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روضات الجنات فی احوال العلماء و السادات جلد 1</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اما المؤلف</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مولده و نشأته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مولفاته القیمة</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خطبة الکتاب‌</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باب ما أوله الهمزة من أسماء أعلام فقهاء أصحابنا رضوان اللّه تعالی علیهم أجمعین</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1- إبراهیم بن محمّد سعید بن هلال بن عاصم بن سعید الثقفی</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2- إبراهیم بن علیّ بن الحسن بن محمّد بن صالح الکفعمی</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3- إبراهیم بن سلیمان القطیفی</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4- إبراهیم بن علیّ بن عبد العالی- ابن مفلح المیسی-</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5- إبراهیم بن الآمیرزا حسین الحسینیّ الهمدانی</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6- إبراهیم بن الحاجّ محمّد حسن الخراسانی الکرباسی</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7- إبراهیم بن محمّد باقر الموسوی القزوینی</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8- أحمد بن موسی بن جعفر علیه السّلام</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9- أحمد بن أبی عبد اللّه محمّد بن خالد البرقی</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10- أحمد بن محمّد بن محمّد بن سلیمان بن الحسن بن الجهم الزراری</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11- أحمد بن الحسین بن عبید اللّه الغضائری</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12- أحمد بن محمّد بن عبد اللّه بن الحسن بن عیاش بن إبراهیم الجوهری</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13- أحمد بن علیّ بن أحمد بن العبّاس النجاشی‌</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14- أحمد بن علیّ بن أبی طالب الطبرسی</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15- أحمد بن موسی بن طاووس الفاطمی</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16- أحمد بن عبد اللّه بن سعید بن المتوّج</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17- أحمد بن محمّد بن فهد الحلّی</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18- أحمد بن محمّد بن علیّ بن محمّد بن خاتون العاملی العیناثی</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19- أحمد بن محمّد الأردبیلی</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20- أحمد بن إسماعیل الجزائری</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21- أحمد بن محمّد بن یوسف الخطی</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22- أحمد بن زین الدین بن إبراهیم الأحسائی</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23- أحمد بن مهدی بن أبی ذر النراقی</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24- أسد اللّه بن الحاجّ إسماعیل الکاظمی</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25- أسد اللّه بن الحاجّ عبد اللّه البروجردی</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26- أسعد بن عبد القاهر بن أسعد الاصفهانی</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27- إسماعیل بن موسی بن جعفر علیه السّلام</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28- إسماعیل بن محمّد بن یزید بن ربیعة- السیّد الحمیری-</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29- إسماعیل بن إسحاق بن ابن سهل النوبختی</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30- إسماعیل بن علیّ بن الحسین السمّان</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31- إسماعیل بن سعید الحسینی</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32- إسماعیل بن محمّد حسین بن محمّد رضا بن علاء الدین المازندرانی</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33- محمّد أمین الأسترآبادی</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باب ما أوله الهمزة من سایر أطباق أفاضل الفریقین</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34- إبراهیم بن أدهم البلخی</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35- إبراهیم بن سیّار البصری- النظّام-</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36- إبراهیم بن محمّد بن عرفة بن سلیمان بن المغیرة- نفطویه-</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37- إبراهیم بن محمّد بن السری بن سهل- الزجّاج-</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38- إبراهیم بن عثمان- ابن الوزان-</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39- إبراهیم بن هلال بن هارون الصابی‌ء</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40- إبراهیم بن محمّد بن إبراهیم الإسفراینی- الرکن الدین-</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41- إبراهیم بن أحمد بن إسحاق المروزی</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42- إبراهیم بن علیّ بن یوسف الفارسی الفیروز آبادی</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43- إبراهیم بن قاسم البطلیوسی- الأعلم-</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44- إبراهیم بن محمّد بن إبراهیم بن أبی القاسم القیسی</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45- إبراهیم بن أحمد بن عیسی بن یعقوب الغافقی</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46- إبراهیم بن محمّد بن أبی بکر بن محمّد بن حمّویه</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47- إبراهیم بن هبة اللّه بن علیّ الاسنوی</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48- إبراهیم بن محمّد بن عربشاه الإسفراینی</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49- أحمد بن محمّد بن حنبل</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50- أحمد بن یحیی بن إسحاق الراوندی</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51- أحمد بن إبراهیم بن إسماعیل بن داود بن حمدون</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52- أحمد بن عمران بن سلامة الإلهانی- الأخفش الأوّل-</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53- أحمد بن خالد</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54- أحمد بن عبید بن ناصح بن بلنجر الکوفی</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55- أحمد بن یحیی بن زید بن سیّار الشیبانی- الثعلب-</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56- أحمد بن إبراهیم السیاری الشیعی</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57- أحمد بن عمر بن سریج الشیرازی</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58- أحمد بن محمّد بن سعید الهمدانی</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59- أحمد بن شعیب بن علیّ بن بحر بن سنان- النسائی-</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60- أحمد بن سعد أبو الحسین الکاتب</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61- أحمد بن محمّد بن سلامة الأزدی- الطحاوی-</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62- أحمد بن محمّد بن محمّد- أبو علیّ الرودباری-</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63- أحمد بن محمّد بن إسماعیل النحّاس</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64- أحمد بن محمّد البشتی الخارزنجی</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65- أحمد بن الحسین بن عبد الصمد الجعفی الکندی- المتنبّی-</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66- أحمد بن محمّد بن عبد اللّه اللغوی- الزردی-</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67- أحمد بن فارس زکریّاء بن محمّد بن حبیب الرازی</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68- أحمد بن أبان بن سیّد اللغوی- ابن سیّد-</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69- أحمد بن الحسین بن یحیی بن سعید الهمدانی- بدیع الزمان-</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70- أحمد بن محمّد بن جعفر بن حمدان الفقیه- القدوری-</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71- أحمد بن محمّد بن محمّد بن أبی عبید الفاشانی</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72- أحمد بن مطرف العسقلانی</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73- أحمد بن محمّد بن الحسن الإصبهانی- الإمام المرزوقی-</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74- أحمد بن محمّد بن إبراهیم الثعلبی النیسابوری</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75- أحمد بن محمّد بن أحمد الهروی البیرونی</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76- أحمد بن بلال اللغوی</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77- أحمد بن الحسین بن علیّ بن موسی بن عبد اللّه البیهقی</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78- أحمد بن محمّد بن یعقوب بن مسکویه</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79- أحمد بن علیّ بن محمّد الوکیل- ابن برهان-</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80- أحمد بن خدیو الأخسیکثی- ذو الفضائل-</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81- أحمد بن خلف الأنصاری- ابن الباذش-</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82- أحمد بن منیر بن أحمد بن مفلح الطرابلسی- عین الزمان-</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83- أحمد بن عبد اللّه بن سلیمان- أبو العلاء المعرّی-</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84- أحمد بن عبد اللّه بن أحمد الإصفهانی</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85- أحمد بن محمّد بن محمّد بن أحمد الطوسی الغزّالی</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86- أبو الحسین أحمد بن علی بن فلیته‌- ابن الزبیر-</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87- أحمد بن محمّد النقچوانی</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88- أحمد بن علیّ بن أحمد- ابن سیمکة الشروانی-</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89- أحمد بن علیّ بن ثابت بن أحمد بن مهدی البغدادی- الخطیب-</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90- أحمد بن علیّ بن أحمد بن یحیی بن خلف بن أفلح- ابن رزقون-</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91- أحمد بن محمّد بن أحمد بن إبراهیم- المیدانی-</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92- أحمد بن أبی الحسن بن محمّد بن جریر بن عبد اللّه بن لیث الشیعی</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93- أحمد بن عمر الصوفی- الخیوقی-</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94- أحمد بن محمّد بن إبراهیم بن سلفة الأنصاری</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95- أحمد بن علیّ بن هبة اللّه بن الحسن بن علیّ الزوال</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96- أحمد بن عبد العزیز بن هشام أبو العبّاس النحوی</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97- أحمد بن عبد الرحمن- ابن مضا-</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98- أحمد بن یوسف بن حسن بن رافع الکواشی</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99- أحمد بن محمّد - أبو العبّاس بن المنیر-</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100- أحمد بن یوسف بن علیّ بن یوسف الفهری اللبلی</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101- أحمد بن عبد المؤمن بن موسی بن عیسی الشریشی</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102- أحمد بن المبارک بن نوفل الدین النصیبی</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103- أحمد بن سعید بن محمّد الاندرشی الصوفی</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104- أحمد بن عبد القادر - ابن مکتوم-</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105- أحمد بن عثمان بن أبی بکر بن بصیص- الزبیدی-</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106- أحمد بن یوسف بن عبد الدائم بن محمّد الحلبی</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107- أحمد بن أبی القاسم بن خلیفة- ابن أبی أصیبعة الخزرجی</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108- أحمد بن أبی بکر بن أبی محمّد الخاورانی</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109- أحمد بن الحسین - ابن الخبّاز-</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110- أحمد بن یحیی بن عبد اللّه الأنصاری المالقی- الحمید-</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111- أحمد بن محمّد بن أحمد الأزدی- ابن الحاجّ-</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112- أحمد بن محمّد بن محمّد بن محمّد القیسی القرطبی- ابن حجّة-</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113- أحمد بن محمّد بن إبراهیم بن أبی بکر بن خلّکان</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114- أحمد بن علیّ بن تغلب بن أبی الضیاء البعلبکی- ابن الساعة-</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115- أحمد بن هبة اللّه بن أحمد بن محمّد بن الحسن- ابن عساکر-</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116- أحمد بن محمّد بن علیّ الفیّومی</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117- أحمد بن حسن الجاربردی‌</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118- أحمد بن إدریس بن عبد الرحمن الصنهاجی</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119- أحمد بن محمّد - الشمنی-</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120- أحمد بن یحیی بن مسعود بن عمر التفتازانی</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121- أحمد بن محمّد بن علیّ بن أحمد- ابن الملا-</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122- أحمد بن علیّ بن حجر الهیثمی العسقلانی- ابن حجر-</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123- أحمد بن القاضی محمود- القاضی زاده-</w:t>
        </w:r>
        <w:r>
          <w:tab/>
        </w:r>
        <w:r>
          <w:fldChar w:fldCharType="begin"/>
        </w:r>
        <w:r>
          <w:instrText xml:space="preserve">PAGEREF 133 \h</w:instrText>
        </w:r>
        <w:r>
          <w:fldChar w:fldCharType="end"/>
        </w:r>
      </w:hyperlink>
    </w:p>
    <w:p>
      <w:pPr>
        <w:tabs>
          <w:tab w:val="right" w:leader="dot" w:pos="9062"/>
        </w:tabs>
        <w:ind w:left="220"/>
      </w:pPr>
      <w:hyperlink w:anchor="_Toc134" w:history="1">
        <w:r>
          <w:rPr>
            <w:rFonts w:ascii="IRNazanin" w:hAnsi="IRNazanin" w:eastAsia="IRNazanin" w:cs="IRNazanin"/>
            <w:color w:val="111111"/>
            <w:sz w:val="22"/>
            <w:szCs w:val="22"/>
            <w:b w:val="0"/>
            <w:bCs w:val="0"/>
            <w:i w:val="0"/>
            <w:iCs w:val="0"/>
          </w:rPr>
          <w:t>الفهارس للجزء الاول من روضات الجنات للخونساری</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فهرس الاعلام المترجمین‌</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فهرس الاعلام‌</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(أ)</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(ب)</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(ت)</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(ث)</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(ج)</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(ح)</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(خ)</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(د)</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(ذ)</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(ر)</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(ز)</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(س)</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(ش)</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(ص)</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(ض)</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(ط)</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(ظ)</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(ع)</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(غ)</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(ف)</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(و)</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(ک)</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(ل)</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(م)</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(ن)</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(ه)</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(و)</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(ی)</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فهرس الامم و القبائل و الارهاط و العشائر و نحوها</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(أ)</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(ب)</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(ت)</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(ث)</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(ج)</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(ح)</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(خ)</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(ز)</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(ش)</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(ص)</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(ع)</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(غ)</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(ف)</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(ق)</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(ک)</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(ل)</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(م)</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(ن)</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(ه)</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(و)</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(ی)</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فهرس الاماکن</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(أ)</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(ب)</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(ت)</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(ث)</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(ج)</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(خ)</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(د)</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(ر)</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(س)</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(ش)</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(ص)</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(ط)</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(ع)</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(غ)</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(ف)</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(ق)</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(ک)</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(ل)</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(م)</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(ن)</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(ه)</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(و)</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(ی)</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فهرس الکتب</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(أ)</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(ب)</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(ت)</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(ج)</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(ح)</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(خ)</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(د)</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(ذ)</w:t>
        </w:r>
        <w:r>
          <w:tab/>
        </w:r>
        <w:r>
          <w:fldChar w:fldCharType="begin"/>
        </w:r>
        <w:r>
          <w:instrText xml:space="preserve">PAGEREF 220 \h</w:instrText>
        </w:r>
        <w:r>
          <w:fldChar w:fldCharType="end"/>
        </w:r>
      </w:hyperlink>
    </w:p>
    <w:p>
      <w:pPr>
        <w:tabs>
          <w:tab w:val="right" w:leader="dot" w:pos="9062"/>
        </w:tabs>
        <w:ind w:left="660"/>
      </w:pPr>
      <w:hyperlink w:anchor="_Toc221" w:history="1">
        <w:r>
          <w:rPr>
            <w:rFonts w:ascii="IRNazanin" w:hAnsi="IRNazanin" w:eastAsia="IRNazanin" w:cs="IRNazanin"/>
            <w:color w:val="111111"/>
            <w:sz w:val="22"/>
            <w:szCs w:val="22"/>
            <w:b w:val="0"/>
            <w:bCs w:val="0"/>
            <w:i w:val="0"/>
            <w:iCs w:val="0"/>
          </w:rPr>
          <w:t>(ر)</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(ز)</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(س)</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(ش)</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(ص)</w:t>
        </w:r>
        <w:r>
          <w:tab/>
        </w:r>
        <w:r>
          <w:fldChar w:fldCharType="begin"/>
        </w:r>
        <w:r>
          <w:instrText xml:space="preserve">PAGEREF 225 \h</w:instrText>
        </w:r>
        <w:r>
          <w:fldChar w:fldCharType="end"/>
        </w:r>
      </w:hyperlink>
    </w:p>
    <w:p>
      <w:pPr>
        <w:tabs>
          <w:tab w:val="right" w:leader="dot" w:pos="9062"/>
        </w:tabs>
        <w:ind w:left="660"/>
      </w:pPr>
      <w:hyperlink w:anchor="_Toc226" w:history="1">
        <w:r>
          <w:rPr>
            <w:rFonts w:ascii="IRNazanin" w:hAnsi="IRNazanin" w:eastAsia="IRNazanin" w:cs="IRNazanin"/>
            <w:color w:val="111111"/>
            <w:sz w:val="22"/>
            <w:szCs w:val="22"/>
            <w:b w:val="0"/>
            <w:bCs w:val="0"/>
            <w:i w:val="0"/>
            <w:iCs w:val="0"/>
          </w:rPr>
          <w:t>(ض)</w:t>
        </w:r>
        <w:r>
          <w:tab/>
        </w:r>
        <w:r>
          <w:fldChar w:fldCharType="begin"/>
        </w:r>
        <w:r>
          <w:instrText xml:space="preserve">PAGEREF 226 \h</w:instrText>
        </w:r>
        <w:r>
          <w:fldChar w:fldCharType="end"/>
        </w:r>
      </w:hyperlink>
    </w:p>
    <w:p>
      <w:pPr>
        <w:tabs>
          <w:tab w:val="right" w:leader="dot" w:pos="9062"/>
        </w:tabs>
        <w:ind w:left="660"/>
      </w:pPr>
      <w:hyperlink w:anchor="_Toc227" w:history="1">
        <w:r>
          <w:rPr>
            <w:rFonts w:ascii="IRNazanin" w:hAnsi="IRNazanin" w:eastAsia="IRNazanin" w:cs="IRNazanin"/>
            <w:color w:val="111111"/>
            <w:sz w:val="22"/>
            <w:szCs w:val="22"/>
            <w:b w:val="0"/>
            <w:bCs w:val="0"/>
            <w:i w:val="0"/>
            <w:iCs w:val="0"/>
          </w:rPr>
          <w:t>(ط)</w:t>
        </w:r>
        <w:r>
          <w:tab/>
        </w:r>
        <w:r>
          <w:fldChar w:fldCharType="begin"/>
        </w:r>
        <w:r>
          <w:instrText xml:space="preserve">PAGEREF 227 \h</w:instrText>
        </w:r>
        <w:r>
          <w:fldChar w:fldCharType="end"/>
        </w:r>
      </w:hyperlink>
    </w:p>
    <w:p>
      <w:pPr>
        <w:tabs>
          <w:tab w:val="right" w:leader="dot" w:pos="9062"/>
        </w:tabs>
        <w:ind w:left="660"/>
      </w:pPr>
      <w:hyperlink w:anchor="_Toc228" w:history="1">
        <w:r>
          <w:rPr>
            <w:rFonts w:ascii="IRNazanin" w:hAnsi="IRNazanin" w:eastAsia="IRNazanin" w:cs="IRNazanin"/>
            <w:color w:val="111111"/>
            <w:sz w:val="22"/>
            <w:szCs w:val="22"/>
            <w:b w:val="0"/>
            <w:bCs w:val="0"/>
            <w:i w:val="0"/>
            <w:iCs w:val="0"/>
          </w:rPr>
          <w:t>(ظ)</w:t>
        </w:r>
        <w:r>
          <w:tab/>
        </w:r>
        <w:r>
          <w:fldChar w:fldCharType="begin"/>
        </w:r>
        <w:r>
          <w:instrText xml:space="preserve">PAGEREF 228 \h</w:instrText>
        </w:r>
        <w:r>
          <w:fldChar w:fldCharType="end"/>
        </w:r>
      </w:hyperlink>
    </w:p>
    <w:p>
      <w:pPr>
        <w:tabs>
          <w:tab w:val="right" w:leader="dot" w:pos="9062"/>
        </w:tabs>
        <w:ind w:left="660"/>
      </w:pPr>
      <w:hyperlink w:anchor="_Toc229" w:history="1">
        <w:r>
          <w:rPr>
            <w:rFonts w:ascii="IRNazanin" w:hAnsi="IRNazanin" w:eastAsia="IRNazanin" w:cs="IRNazanin"/>
            <w:color w:val="111111"/>
            <w:sz w:val="22"/>
            <w:szCs w:val="22"/>
            <w:b w:val="0"/>
            <w:bCs w:val="0"/>
            <w:i w:val="0"/>
            <w:iCs w:val="0"/>
          </w:rPr>
          <w:t>(ع)</w:t>
        </w:r>
        <w:r>
          <w:tab/>
        </w:r>
        <w:r>
          <w:fldChar w:fldCharType="begin"/>
        </w:r>
        <w:r>
          <w:instrText xml:space="preserve">PAGEREF 229 \h</w:instrText>
        </w:r>
        <w:r>
          <w:fldChar w:fldCharType="end"/>
        </w:r>
      </w:hyperlink>
    </w:p>
    <w:p>
      <w:pPr>
        <w:tabs>
          <w:tab w:val="right" w:leader="dot" w:pos="9062"/>
        </w:tabs>
        <w:ind w:left="660"/>
      </w:pPr>
      <w:hyperlink w:anchor="_Toc230" w:history="1">
        <w:r>
          <w:rPr>
            <w:rFonts w:ascii="IRNazanin" w:hAnsi="IRNazanin" w:eastAsia="IRNazanin" w:cs="IRNazanin"/>
            <w:color w:val="111111"/>
            <w:sz w:val="22"/>
            <w:szCs w:val="22"/>
            <w:b w:val="0"/>
            <w:bCs w:val="0"/>
            <w:i w:val="0"/>
            <w:iCs w:val="0"/>
          </w:rPr>
          <w:t>(غ)</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(ف)</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(ق)</w:t>
        </w:r>
        <w:r>
          <w:tab/>
        </w:r>
        <w:r>
          <w:fldChar w:fldCharType="begin"/>
        </w:r>
        <w:r>
          <w:instrText xml:space="preserve">PAGEREF 232 \h</w:instrText>
        </w:r>
        <w:r>
          <w:fldChar w:fldCharType="end"/>
        </w:r>
      </w:hyperlink>
    </w:p>
    <w:p>
      <w:pPr>
        <w:tabs>
          <w:tab w:val="right" w:leader="dot" w:pos="9062"/>
        </w:tabs>
        <w:ind w:left="660"/>
      </w:pPr>
      <w:hyperlink w:anchor="_Toc233" w:history="1">
        <w:r>
          <w:rPr>
            <w:rFonts w:ascii="IRNazanin" w:hAnsi="IRNazanin" w:eastAsia="IRNazanin" w:cs="IRNazanin"/>
            <w:color w:val="111111"/>
            <w:sz w:val="22"/>
            <w:szCs w:val="22"/>
            <w:b w:val="0"/>
            <w:bCs w:val="0"/>
            <w:i w:val="0"/>
            <w:iCs w:val="0"/>
          </w:rPr>
          <w:t>(ک)</w:t>
        </w:r>
        <w:r>
          <w:tab/>
        </w:r>
        <w:r>
          <w:fldChar w:fldCharType="begin"/>
        </w:r>
        <w:r>
          <w:instrText xml:space="preserve">PAGEREF 233 \h</w:instrText>
        </w:r>
        <w:r>
          <w:fldChar w:fldCharType="end"/>
        </w:r>
      </w:hyperlink>
    </w:p>
    <w:p>
      <w:pPr>
        <w:tabs>
          <w:tab w:val="right" w:leader="dot" w:pos="9062"/>
        </w:tabs>
        <w:ind w:left="660"/>
      </w:pPr>
      <w:hyperlink w:anchor="_Toc234" w:history="1">
        <w:r>
          <w:rPr>
            <w:rFonts w:ascii="IRNazanin" w:hAnsi="IRNazanin" w:eastAsia="IRNazanin" w:cs="IRNazanin"/>
            <w:color w:val="111111"/>
            <w:sz w:val="22"/>
            <w:szCs w:val="22"/>
            <w:b w:val="0"/>
            <w:bCs w:val="0"/>
            <w:i w:val="0"/>
            <w:iCs w:val="0"/>
          </w:rPr>
          <w:t>(ل)</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(م)</w:t>
        </w:r>
        <w:r>
          <w:tab/>
        </w:r>
        <w:r>
          <w:fldChar w:fldCharType="begin"/>
        </w:r>
        <w:r>
          <w:instrText xml:space="preserve">PAGEREF 235 \h</w:instrText>
        </w:r>
        <w:r>
          <w:fldChar w:fldCharType="end"/>
        </w:r>
      </w:hyperlink>
    </w:p>
    <w:p>
      <w:pPr>
        <w:tabs>
          <w:tab w:val="right" w:leader="dot" w:pos="9062"/>
        </w:tabs>
        <w:ind w:left="660"/>
      </w:pPr>
      <w:hyperlink w:anchor="_Toc236" w:history="1">
        <w:r>
          <w:rPr>
            <w:rFonts w:ascii="IRNazanin" w:hAnsi="IRNazanin" w:eastAsia="IRNazanin" w:cs="IRNazanin"/>
            <w:color w:val="111111"/>
            <w:sz w:val="22"/>
            <w:szCs w:val="22"/>
            <w:b w:val="0"/>
            <w:bCs w:val="0"/>
            <w:i w:val="0"/>
            <w:iCs w:val="0"/>
          </w:rPr>
          <w:t>(ن)</w:t>
        </w:r>
        <w:r>
          <w:tab/>
        </w:r>
        <w:r>
          <w:fldChar w:fldCharType="begin"/>
        </w:r>
        <w:r>
          <w:instrText xml:space="preserve">PAGEREF 236 \h</w:instrText>
        </w:r>
        <w:r>
          <w:fldChar w:fldCharType="end"/>
        </w:r>
      </w:hyperlink>
    </w:p>
    <w:p>
      <w:pPr>
        <w:tabs>
          <w:tab w:val="right" w:leader="dot" w:pos="9062"/>
        </w:tabs>
        <w:ind w:left="660"/>
      </w:pPr>
      <w:hyperlink w:anchor="_Toc237" w:history="1">
        <w:r>
          <w:rPr>
            <w:rFonts w:ascii="IRNazanin" w:hAnsi="IRNazanin" w:eastAsia="IRNazanin" w:cs="IRNazanin"/>
            <w:color w:val="111111"/>
            <w:sz w:val="22"/>
            <w:szCs w:val="22"/>
            <w:b w:val="0"/>
            <w:bCs w:val="0"/>
            <w:i w:val="0"/>
            <w:iCs w:val="0"/>
          </w:rPr>
          <w:t>(ه)</w:t>
        </w:r>
        <w:r>
          <w:tab/>
        </w:r>
        <w:r>
          <w:fldChar w:fldCharType="begin"/>
        </w:r>
        <w:r>
          <w:instrText xml:space="preserve">PAGEREF 237 \h</w:instrText>
        </w:r>
        <w:r>
          <w:fldChar w:fldCharType="end"/>
        </w:r>
      </w:hyperlink>
    </w:p>
    <w:p>
      <w:pPr>
        <w:tabs>
          <w:tab w:val="right" w:leader="dot" w:pos="9062"/>
        </w:tabs>
        <w:ind w:left="660"/>
      </w:pPr>
      <w:hyperlink w:anchor="_Toc238" w:history="1">
        <w:r>
          <w:rPr>
            <w:rFonts w:ascii="IRNazanin" w:hAnsi="IRNazanin" w:eastAsia="IRNazanin" w:cs="IRNazanin"/>
            <w:color w:val="111111"/>
            <w:sz w:val="22"/>
            <w:szCs w:val="22"/>
            <w:b w:val="0"/>
            <w:bCs w:val="0"/>
            <w:i w:val="0"/>
            <w:iCs w:val="0"/>
          </w:rPr>
          <w:t>(و)</w:t>
        </w:r>
        <w:r>
          <w:tab/>
        </w:r>
        <w:r>
          <w:fldChar w:fldCharType="begin"/>
        </w:r>
        <w:r>
          <w:instrText xml:space="preserve">PAGEREF 238 \h</w:instrText>
        </w:r>
        <w:r>
          <w:fldChar w:fldCharType="end"/>
        </w:r>
      </w:hyperlink>
    </w:p>
    <w:p>
      <w:pPr>
        <w:tabs>
          <w:tab w:val="right" w:leader="dot" w:pos="9062"/>
        </w:tabs>
        <w:ind w:left="660"/>
      </w:pPr>
      <w:hyperlink w:anchor="_Toc239" w:history="1">
        <w:r>
          <w:rPr>
            <w:rFonts w:ascii="IRNazanin" w:hAnsi="IRNazanin" w:eastAsia="IRNazanin" w:cs="IRNazanin"/>
            <w:color w:val="111111"/>
            <w:sz w:val="22"/>
            <w:szCs w:val="22"/>
            <w:b w:val="0"/>
            <w:bCs w:val="0"/>
            <w:i w:val="0"/>
            <w:iCs w:val="0"/>
          </w:rPr>
          <w:t>(ی)</w:t>
        </w:r>
        <w:r>
          <w:tab/>
        </w:r>
        <w:r>
          <w:fldChar w:fldCharType="begin"/>
        </w:r>
        <w:r>
          <w:instrText xml:space="preserve">PAGEREF 239 \h</w:instrText>
        </w:r>
        <w:r>
          <w:fldChar w:fldCharType="end"/>
        </w:r>
      </w:hyperlink>
    </w:p>
    <w:p>
      <w:pPr>
        <w:tabs>
          <w:tab w:val="right" w:leader="dot" w:pos="9062"/>
        </w:tabs>
        <w:ind w:left="220"/>
      </w:pPr>
      <w:hyperlink w:anchor="_Toc240" w:history="1">
        <w:r>
          <w:rPr>
            <w:rFonts w:ascii="IRNazanin" w:hAnsi="IRNazanin" w:eastAsia="IRNazanin" w:cs="IRNazanin"/>
            <w:color w:val="111111"/>
            <w:sz w:val="22"/>
            <w:szCs w:val="22"/>
            <w:b w:val="0"/>
            <w:bCs w:val="0"/>
            <w:i w:val="0"/>
            <w:iCs w:val="0"/>
          </w:rPr>
          <w:t>التصویبات</w:t>
        </w:r>
        <w:r>
          <w:tab/>
        </w:r>
        <w:r>
          <w:fldChar w:fldCharType="begin"/>
        </w:r>
        <w:r>
          <w:instrText xml:space="preserve">PAGEREF 240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4492_153596"/>
    <w:bookmarkEnd w:id="0"/>
    <w:p>
      <w:pPr>
        <w:pStyle w:val="Heading2"/>
      </w:pPr>
      <w:bookmarkStart w:id="171" w:name="_Toc1"/>
      <w:r>
        <w:t>اشارة</w:t>
      </w:r>
      <w:bookmarkEnd w:id="171"/>
    </w:p>
    <w:p>
      <w:pPr>
        <w:pStyle w:val="BookText"/>
      </w:pPr>
      <w:r>
        <w:rPr>
          <w:rFonts w:ascii="IRNazanin" w:hAnsi="IRNazanin" w:eastAsia="IRNazanin" w:cs="IRNazanin"/>
          <w:lang w:bidi="fa-IR"/>
          <w:color w:val="111111"/>
          <w:sz w:val="28"/>
          <w:szCs w:val="28"/>
          <w:rtl/>
        </w:rPr>
        <w:t xml:space="preserve">سرشناسه : خوانساری، محمد باقر بن زین‌العابدین، 1226-1313ق.</w:t>
      </w:r>
    </w:p>
    <w:p>
      <w:pPr>
        <w:pStyle w:val="BookText"/>
      </w:pPr>
      <w:r>
        <w:rPr>
          <w:rFonts w:ascii="IRNazanin" w:hAnsi="IRNazanin" w:eastAsia="IRNazanin" w:cs="IRNazanin"/>
          <w:lang w:bidi="fa-IR"/>
          <w:color w:val="111111"/>
          <w:sz w:val="28"/>
          <w:szCs w:val="28"/>
          <w:rtl/>
        </w:rPr>
        <w:t xml:space="preserve">عنوان و نام پديدآور : روضات الجنات فی احوال العلماء و السادات/ تالیف محمدباقر الموسوی الخوانساری الاصبهانی.</w:t>
      </w:r>
    </w:p>
    <w:p>
      <w:pPr>
        <w:pStyle w:val="BookText"/>
      </w:pPr>
      <w:r>
        <w:rPr>
          <w:rFonts w:ascii="IRNazanin" w:hAnsi="IRNazanin" w:eastAsia="IRNazanin" w:cs="IRNazanin"/>
          <w:lang w:bidi="fa-IR"/>
          <w:color w:val="111111"/>
          <w:sz w:val="28"/>
          <w:szCs w:val="28"/>
          <w:rtl/>
        </w:rPr>
        <w:t xml:space="preserve">مشخصات نشر : بیروت - لبنان - دارالاحیاء التراث العربی</w:t>
      </w:r>
    </w:p>
    <w:p>
      <w:pPr>
        <w:pStyle w:val="BookText"/>
      </w:pPr>
      <w:r>
        <w:rPr>
          <w:rFonts w:ascii="IRNazanin" w:hAnsi="IRNazanin" w:eastAsia="IRNazanin" w:cs="IRNazanin"/>
          <w:lang w:bidi="fa-IR"/>
          <w:color w:val="111111"/>
          <w:sz w:val="28"/>
          <w:szCs w:val="28"/>
          <w:rtl/>
        </w:rPr>
        <w:t xml:space="preserve">مشخصات ظاهری : 8‌ ج</w:t>
      </w:r>
    </w:p>
    <w:p>
      <w:pPr>
        <w:pStyle w:val="BookText"/>
      </w:pPr>
      <w:r>
        <w:rPr>
          <w:rFonts w:ascii="IRNazanin" w:hAnsi="IRNazanin" w:eastAsia="IRNazanin" w:cs="IRNazanin"/>
          <w:lang w:bidi="fa-IR"/>
          <w:color w:val="111111"/>
          <w:sz w:val="28"/>
          <w:szCs w:val="28"/>
          <w:rtl/>
        </w:rPr>
        <w:t xml:space="preserve">يادداشت : عربی.</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یادداشت : نمایه.</w:t>
      </w:r>
    </w:p>
    <w:p>
      <w:pPr>
        <w:pStyle w:val="BookText"/>
      </w:pPr>
      <w:r>
        <w:rPr>
          <w:rFonts w:ascii="IRNazanin" w:hAnsi="IRNazanin" w:eastAsia="IRNazanin" w:cs="IRNazanin"/>
          <w:lang w:bidi="fa-IR"/>
          <w:color w:val="111111"/>
          <w:sz w:val="28"/>
          <w:szCs w:val="28"/>
          <w:rtl/>
        </w:rPr>
        <w:t xml:space="preserve">موضوع : اسلام -- سرگذشتنامه و کتابشناسی</w:t>
      </w:r>
    </w:p>
    <w:p>
      <w:pPr>
        <w:pStyle w:val="BookText"/>
      </w:pPr>
      <w:r>
        <w:rPr>
          <w:rFonts w:ascii="IRNazanin" w:hAnsi="IRNazanin" w:eastAsia="IRNazanin" w:cs="IRNazanin"/>
          <w:lang w:bidi="fa-IR"/>
          <w:color w:val="111111"/>
          <w:sz w:val="28"/>
          <w:szCs w:val="28"/>
          <w:rtl/>
        </w:rPr>
        <w:t xml:space="preserve">موضوع : شیعه -- سرگذشتنامه و کتابشناسی</w:t>
      </w:r>
    </w:p>
    <w:p>
      <w:pPr>
        <w:pStyle w:val="BookText"/>
      </w:pPr>
      <w:r>
        <w:rPr>
          <w:rFonts w:ascii="IRNazanin" w:hAnsi="IRNazanin" w:eastAsia="IRNazanin" w:cs="IRNazanin"/>
          <w:lang w:bidi="fa-IR"/>
          <w:color w:val="111111"/>
          <w:sz w:val="28"/>
          <w:szCs w:val="28"/>
          <w:rtl/>
        </w:rPr>
        <w:t xml:space="preserve">موضوع : مجتهدان و علما</w:t>
      </w:r>
    </w:p>
    <w:p>
      <w:pPr>
        <w:pStyle w:val="BookText"/>
      </w:pPr>
      <w:r>
        <w:rPr>
          <w:rFonts w:ascii="IRNazanin" w:hAnsi="IRNazanin" w:eastAsia="IRNazanin" w:cs="IRNazanin"/>
          <w:lang w:bidi="fa-IR"/>
          <w:color w:val="111111"/>
          <w:sz w:val="28"/>
          <w:szCs w:val="28"/>
          <w:rtl/>
        </w:rPr>
        <w:t xml:space="preserve">موضوع : سادات ( خاندان ).</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۲۱‏‫‬‭/خ۹ر۹۰۴۱ ۱۳۰۰ی</w:t>
      </w:r>
    </w:p>
    <w:p>
      <w:pPr>
        <w:pStyle w:val="BookText"/>
      </w:pPr>
      <w:r>
        <w:rPr>
          <w:rFonts w:ascii="IRNazanin" w:hAnsi="IRNazanin" w:eastAsia="IRNazanin" w:cs="IRNazanin"/>
          <w:lang w:bidi="fa-IR"/>
          <w:color w:val="111111"/>
          <w:sz w:val="28"/>
          <w:szCs w:val="28"/>
          <w:rtl/>
        </w:rPr>
        <w:t xml:space="preserve">‏رده بندی دیویی:‏‫‬‭۲۹۷/۹۲</w:t>
      </w:r>
    </w:p>
    <w:p>
      <w:pPr>
        <w:pStyle w:val="BookText"/>
      </w:pPr>
      <w:r>
        <w:rPr>
          <w:rFonts w:ascii="IRNazanin" w:hAnsi="IRNazanin" w:eastAsia="IRNazanin" w:cs="IRNazanin"/>
          <w:lang w:bidi="fa-IR"/>
          <w:color w:val="111111"/>
          <w:sz w:val="28"/>
          <w:szCs w:val="28"/>
          <w:rtl/>
        </w:rPr>
        <w:t xml:space="preserve">‏شماره کتابشناسی ملی:‭۵۵۳۱۵</w:t>
      </w:r>
    </w:p>
    <w:p>
      <w:pPr>
        <w:pStyle w:val="BookText"/>
      </w:pPr>
      <w:r>
        <w:rPr>
          <w:rFonts w:ascii="IRNazanin" w:hAnsi="IRNazanin" w:eastAsia="IRNazanin" w:cs="IRNazanin"/>
          <w:lang w:bidi="fa-IR"/>
          <w:color w:val="111111"/>
          <w:sz w:val="28"/>
          <w:szCs w:val="28"/>
          <w:rtl/>
        </w:rPr>
        <w:t xml:space="preserve">توضیح : این کتاب که در بین علماء و محققان از جایگاه والائی برخوردار است. در ذکر علماء و زندگی نامه، اساتید، شخصیت، شاگردان و علم آنها و نکات قابل توجه دیگری در خصوص زندگی علماء و مترجمین می باشد و در واقع دایرة المعارفی در مورد جمیع علماء است، که از مسائل مختلف در احوال علماء بحث کرده و از همه علماء به خصوص کسانی که شهرت کمی نیز دارند، در این کتاب بحث شده است. کتاب حاضر بر اساس حروف الفبا تنظیم شده و در ترجمه هر شخص اسم شبیه به آن شخص را هم آورده است و در پایان هر جلد فهرست اعلام، اوطان و فهرست عامه را نیز آورده است.</w:t>
      </w:r>
    </w:p>
    <w:p>
      <w:pPr>
        <w:pStyle w:val="Heading2"/>
      </w:pPr>
      <w:bookmarkStart w:id="172" w:name="_Toc2"/>
      <w:r>
        <w:t>اشارة</w:t>
      </w:r>
      <w:bookmarkEnd w:id="172"/>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14492_153598"/>
    <w:bookmarkEnd w:id="1"/>
    <w:p>
      <w:pPr>
        <w:pStyle w:val="Heading2"/>
      </w:pPr>
      <w:bookmarkStart w:id="173" w:name="_Toc3"/>
      <w:r>
        <w:t>مقدمة</w:t>
      </w:r>
      <w:bookmarkEnd w:id="173"/>
    </w:p>
    <w:p>
      <w:pPr>
        <w:pStyle w:val="BookText"/>
      </w:pPr>
      <w:r>
        <w:rPr>
          <w:rFonts w:ascii="IRNazanin" w:hAnsi="IRNazanin" w:eastAsia="IRNazanin" w:cs="IRNazanin"/>
          <w:lang w:bidi="fa-IR"/>
          <w:color w:val="111111"/>
          <w:sz w:val="28"/>
          <w:szCs w:val="28"/>
          <w:rtl/>
        </w:rPr>
        <w:t xml:space="preserve">الحمد للّه الّذی وفّقنی و أیّدنی و سهّل لی ما کان فی هواجس ضمیری ألا و هو نشر ما وصل بأیدینا من موسوعاتنا القیّمة و تراثنا العلمی، و لعمری هذا خدمة دینیّة و تقدیر من جهود المحقّقین من عباقرة الأمّة، و له الحمد و الشکر.</w:t>
      </w:r>
    </w:p>
    <w:p>
      <w:pPr>
        <w:pStyle w:val="BookText"/>
      </w:pPr>
      <w:r>
        <w:rPr>
          <w:rFonts w:ascii="IRNazanin" w:hAnsi="IRNazanin" w:eastAsia="IRNazanin" w:cs="IRNazanin"/>
          <w:lang w:bidi="fa-IR"/>
          <w:color w:val="111111"/>
          <w:sz w:val="28"/>
          <w:szCs w:val="28"/>
          <w:rtl/>
        </w:rPr>
        <w:t xml:space="preserve">و لمن وازرونا من الفضلاء فی هذه الفکرة الرائقة شکر متواصل غیر مقطوع</w:t>
      </w:r>
    </w:p>
    <w:p>
      <w:pPr>
        <w:pStyle w:val="BookText"/>
      </w:pPr>
      <w:r>
        <w:rPr>
          <w:rFonts w:ascii="IRNazanin" w:hAnsi="IRNazanin" w:eastAsia="IRNazanin" w:cs="IRNazanin"/>
          <w:lang w:bidi="fa-IR"/>
          <w:color w:val="111111"/>
          <w:sz w:val="28"/>
          <w:szCs w:val="28"/>
          <w:rtl/>
        </w:rPr>
        <w:t xml:space="preserve">مؤسسة اسماعیلیان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بسمه تعالی لا مریة لکلّ ذی مسکة أنّ الامّة برجالها الأفذاذ. الخائضون فی بحار الفکرة المقتنصون شوارد البدائع. الرافعون منارات الإشعاع تسیر الامّة علی أضوائها، و تستضی‌ء بأنوارها. فلذا لا ترضی و لا تستطیع أن تنسلخ عن تاریخها کیف و هو وعاء ثقافتها و منشأ حضارتها، و به یعرف الإنسان مکانه من السلسلة الانسانیّة، و مکان أمّته من الهیئة الاجتماعیة.</w:t>
      </w:r>
    </w:p>
    <w:p>
      <w:pPr>
        <w:pStyle w:val="BookText"/>
      </w:pPr>
      <w:r>
        <w:rPr>
          <w:rFonts w:ascii="IRNazanin" w:hAnsi="IRNazanin" w:eastAsia="IRNazanin" w:cs="IRNazanin"/>
          <w:lang w:bidi="fa-IR"/>
          <w:color w:val="111111"/>
          <w:sz w:val="28"/>
          <w:szCs w:val="28"/>
          <w:rtl/>
        </w:rPr>
        <w:t xml:space="preserve">و التاریخ مرآة للزمان، و التراجم مرقاة للمشارکة فی المشاهدة، و أخبار الماضین ملهاة لمن عاقر الهموم، و ما أحسن قول الأرّجانی:</w:t>
      </w:r>
    </w:p>
    <w:p>
      <w:pPr>
        <w:pStyle w:val="BookText"/>
      </w:pPr>
      <w:r>
        <w:rPr>
          <w:rFonts w:ascii="IRNazanin" w:hAnsi="IRNazanin" w:eastAsia="IRNazanin" w:cs="IRNazanin"/>
          <w:lang w:bidi="fa-IR"/>
          <w:color w:val="111111"/>
          <w:sz w:val="28"/>
          <w:szCs w:val="28"/>
          <w:rtl/>
        </w:rPr>
        <w:t xml:space="preserve">إذا عرف الإنسان أخبار من مضی*</w:t>
      </w:r>
    </w:p>
    <w:p>
      <w:pPr>
        <w:pStyle w:val="BookText"/>
      </w:pPr>
      <w:r>
        <w:rPr>
          <w:rFonts w:ascii="IRNazanin" w:hAnsi="IRNazanin" w:eastAsia="IRNazanin" w:cs="IRNazanin"/>
          <w:lang w:bidi="fa-IR"/>
          <w:color w:val="111111"/>
          <w:sz w:val="28"/>
          <w:szCs w:val="28"/>
          <w:rtl/>
        </w:rPr>
        <w:t xml:space="preserve">توهّمته قد عاش فی أوّل الدهر</w:t>
      </w:r>
    </w:p>
    <w:p>
      <w:pPr>
        <w:pStyle w:val="BookText"/>
      </w:pPr>
      <w:r>
        <w:rPr>
          <w:rFonts w:ascii="IRNazanin" w:hAnsi="IRNazanin" w:eastAsia="IRNazanin" w:cs="IRNazanin"/>
          <w:lang w:bidi="fa-IR"/>
          <w:color w:val="111111"/>
          <w:sz w:val="28"/>
          <w:szCs w:val="28"/>
          <w:rtl/>
        </w:rPr>
        <w:t xml:space="preserve">و تحسبه قد عاش آخر دهره*</w:t>
      </w:r>
    </w:p>
    <w:p>
      <w:pPr>
        <w:pStyle w:val="BookText"/>
      </w:pPr>
      <w:r>
        <w:rPr>
          <w:rFonts w:ascii="IRNazanin" w:hAnsi="IRNazanin" w:eastAsia="IRNazanin" w:cs="IRNazanin"/>
          <w:lang w:bidi="fa-IR"/>
          <w:color w:val="111111"/>
          <w:sz w:val="28"/>
          <w:szCs w:val="28"/>
          <w:rtl/>
        </w:rPr>
        <w:t xml:space="preserve">إلی الحشر إن أبقی الجمیل من الذکر</w:t>
      </w:r>
    </w:p>
    <w:p>
      <w:pPr>
        <w:pStyle w:val="BookText"/>
      </w:pPr>
      <w:r>
        <w:rPr>
          <w:rFonts w:ascii="IRNazanin" w:hAnsi="IRNazanin" w:eastAsia="IRNazanin" w:cs="IRNazanin"/>
          <w:lang w:bidi="fa-IR"/>
          <w:color w:val="111111"/>
          <w:sz w:val="28"/>
          <w:szCs w:val="28"/>
          <w:rtl/>
        </w:rPr>
        <w:t xml:space="preserve">فقد عاش کلّ الدهر من کان عالما*</w:t>
      </w:r>
    </w:p>
    <w:p>
      <w:pPr>
        <w:pStyle w:val="BookText"/>
      </w:pPr>
      <w:r>
        <w:rPr>
          <w:rFonts w:ascii="IRNazanin" w:hAnsi="IRNazanin" w:eastAsia="IRNazanin" w:cs="IRNazanin"/>
          <w:lang w:bidi="fa-IR"/>
          <w:color w:val="111111"/>
          <w:sz w:val="28"/>
          <w:szCs w:val="28"/>
          <w:rtl/>
        </w:rPr>
        <w:t xml:space="preserve">کریما حلیما فاغتنم أطول العمر</w:t>
      </w:r>
    </w:p>
    <w:p>
      <w:pPr>
        <w:pStyle w:val="BookText"/>
      </w:pPr>
      <w:r>
        <w:rPr>
          <w:rFonts w:ascii="IRNazanin" w:hAnsi="IRNazanin" w:eastAsia="IRNazanin" w:cs="IRNazanin"/>
          <w:lang w:bidi="fa-IR"/>
          <w:color w:val="111111"/>
          <w:sz w:val="28"/>
          <w:szCs w:val="28"/>
          <w:rtl/>
        </w:rPr>
        <w:t xml:space="preserve">فلذلک تجد الأمم تتهالکون فی ضبط تاریخها، و ما یتبعه من أحول الأجیال الغابرة، و الامم الداثرة، و الحروب و الحکومات و الولایات الّتی نسلت الحقب و الأعوام و مضت القرون الخالیة، و لم یکن انبعاث الامّة الاسلامیة فی سبر غور التاریخ أقلّ من انبعاث سائر الامم بل هم أقدمها و أسبقها فی الضبط و التدوین فإنّهم لا یغادر صغیرة و لا کبیرة من سیرة النبیّ صلی اللّه علیه و اله و الأئمة من بعده، و الخیرة من أصحابه و هکذا من تاریخهم السیاسی، و أخبار ملوکهم و خلفائهم و امرائهم و حروبهم و أیّامهم، و مظاهر مدنیّتهم و حضارتهم و ما یخصّ بهم إلّا أحصوه و سجلوه تسجیلا دقیقا و لم یتوانوا عن ضبط تعالیم النبیّ صلی اللّه علیه و اله و تشریعاته من کلّ جوانبها، و لم تذروا شاردة و لا واردة. کما نری ذلک من الواقدی و الیعقوبی و الطبری و أبی مخف و غیرهم.</w:t>
      </w:r>
    </w:p>
    <w:p>
      <w:pPr>
        <w:pStyle w:val="BookText"/>
      </w:pPr>
      <w:r>
        <w:rPr>
          <w:rFonts w:ascii="IRNazanin" w:hAnsi="IRNazanin" w:eastAsia="IRNazanin" w:cs="IRNazanin"/>
          <w:lang w:bidi="fa-IR"/>
          <w:color w:val="111111"/>
          <w:sz w:val="28"/>
          <w:szCs w:val="28"/>
          <w:rtl/>
        </w:rPr>
        <w:t xml:space="preserve">و من حیث إنّ علم التاریخ یطلق علی علوم کثیرة کعلم السیر و المغازی و علم الرجال و علم الفرق و غیرها کان الناس فی الضبط و التألیف علی عقائد شتی: منهم من ألّف فی المغازی و السیر، و منهم من وضع فی تراجم الرواة فجمع أخبار الثقات و أحصا الضعفاء و المتروکین و الوضاعین و المدلسین کما فعل الشیخ و النجاشی و الدار قطنی و ابن حجر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غیرهم، و منهم من ألّف فی طبقات شتی من الناس کالفقهاء و الحکماء و الأطبّاء و الأعیان و الشعراء و غیرها.</w:t>
      </w:r>
    </w:p>
    <w:p>
      <w:pPr>
        <w:pStyle w:val="BookText"/>
      </w:pPr>
      <w:r>
        <w:rPr>
          <w:rFonts w:ascii="IRNazanin" w:hAnsi="IRNazanin" w:eastAsia="IRNazanin" w:cs="IRNazanin"/>
          <w:lang w:bidi="fa-IR"/>
          <w:color w:val="111111"/>
          <w:sz w:val="28"/>
          <w:szCs w:val="28"/>
          <w:rtl/>
        </w:rPr>
        <w:t xml:space="preserve">و قلّ ما یوجد کتاب واحد جامع بین جمیع الطبقات نعم قال ابن خلکان فی مقدّمة کتابه (الوفیات) ما لفظه: و لم أقصر هذا المختصر علی طائفة مخصوصة مثل العلماء أو الملوک أو الامراء أو الوزراء أو الشعراء بل کلّ من له شهرة بین الناس و یقع للسؤال عنه ذکرته و أتیت من أحواله بما وقفت علیه، و کذا سلک مسلکه و اقتفی أثره الصفدی فی (الوافی) و کذا السیّد الخوانساری فی هذا الکتاب حیث قال: وضعته بعد التتبع لأکثر ما قالوا و أطالوا و التطلّع إلی غیر الّذی اطّلعوا و نالوا مع قصور باعی عن نیل درج الصنّاع و فتور ذراعی عن النسج بمثل تلک الأوضاع فی ترجمة العلماء الراسخین و تذکرة الحکماء الباذخین و تعریف العرفاء البررة و توصیف الأدباء المهرة من تقدّم منهم و من تأخّر و ذکر اسمه فی الفهارس أو لم یذکر- إلخ-</w:t>
      </w:r>
    </w:p>
    <w:p>
      <w:pPr>
        <w:pStyle w:val="BookText"/>
      </w:pPr>
      <w:r>
        <w:rPr>
          <w:rFonts w:ascii="IRNazanin" w:hAnsi="IRNazanin" w:eastAsia="IRNazanin" w:cs="IRNazanin"/>
          <w:lang w:bidi="fa-IR"/>
          <w:color w:val="111111"/>
          <w:sz w:val="28"/>
          <w:szCs w:val="28"/>
          <w:rtl/>
        </w:rPr>
        <w:t xml:space="preserve">و أصبحت الروضات یعدّ مصدرا دائرة لجمیع المعارف، و ینبوعا یغترف منه کلّ باحث عن أحوال العلماء لأنّ مؤلّفه الفذ لا یدع أحدا من الأعلام و المشاهیر بل من له أدنی شهرة عند طائفة إلّا ضبطه و أتی بترجمته. فلذا کان نافعا للمحدث و الفقیه، و مرغوبا عند الأدیب و الأریب، و مرجعا لکلّ باحث لبیب.</w:t>
      </w:r>
    </w:p>
    <w:p>
      <w:pPr>
        <w:pStyle w:val="BookText"/>
      </w:pPr>
      <w:r>
        <w:rPr>
          <w:rFonts w:ascii="IRNazanin" w:hAnsi="IRNazanin" w:eastAsia="IRNazanin" w:cs="IRNazanin"/>
          <w:lang w:bidi="fa-IR"/>
          <w:color w:val="111111"/>
          <w:sz w:val="28"/>
          <w:szCs w:val="28"/>
          <w:rtl/>
        </w:rPr>
        <w:t xml:space="preserve">سلک مؤلّفه فی الضبط و التدوین مسلک من تقدّمه و جاء بالتراجم علی سبیل حروف المعجم مع أنّه راعی ذاک الترتیب فی الکلمة الثانیة أیضا فلذا قدّم إبراهیم علی أحمد، و هکذا، و زاد فی ذیل کلّ ترجمة ترجمة من یوافقه فی الاسم من الرجال.</w:t>
      </w:r>
    </w:p>
    <w:p>
      <w:pPr>
        <w:pStyle w:val="BookText"/>
      </w:pPr>
      <w:r>
        <w:rPr>
          <w:rFonts w:ascii="IRNazanin" w:hAnsi="IRNazanin" w:eastAsia="IRNazanin" w:cs="IRNazanin"/>
          <w:lang w:bidi="fa-IR"/>
          <w:color w:val="111111"/>
          <w:sz w:val="28"/>
          <w:szCs w:val="28"/>
          <w:rtl/>
        </w:rPr>
        <w:t xml:space="preserve">و اعدت للکتاب الفهارس العامّة من ذکرا لأعلام، و الأرطاط، و الکتب، و الأمکنة کی تساعد القاری‌ء، و تهدی الباحث، و تتمّ به الفائدة.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14492_153601"/>
    <w:bookmarkEnd w:id="2"/>
    <w:p>
      <w:pPr>
        <w:pStyle w:val="Heading2"/>
      </w:pPr>
      <w:bookmarkStart w:id="174" w:name="_Toc4"/>
      <w:r>
        <w:t>اما المؤلف</w:t>
      </w:r>
      <w:bookmarkEnd w:id="174"/>
    </w:p>
    <w:p>
      <w:pPr>
        <w:pStyle w:val="Heading3"/>
      </w:pPr>
      <w:bookmarkStart w:id="175" w:name="_Toc5"/>
      <w:r>
        <w:t>اشارة</w:t>
      </w:r>
      <w:bookmarkEnd w:id="175"/>
    </w:p>
    <w:p>
      <w:pPr>
        <w:pStyle w:val="BookText"/>
      </w:pPr>
      <w:r>
        <w:rPr>
          <w:rFonts w:ascii="IRNazanin" w:hAnsi="IRNazanin" w:eastAsia="IRNazanin" w:cs="IRNazanin"/>
          <w:lang w:bidi="fa-IR"/>
          <w:color w:val="111111"/>
          <w:sz w:val="28"/>
          <w:szCs w:val="28"/>
          <w:rtl/>
        </w:rPr>
        <w:t xml:space="preserve">فهو العالم المتبحر الوعی الخبیر الرجالی السیّد میر محمّد باقر الموسوی الخوانساری الإصبهانی ابن الفقیه المتتبع الحاجّ میرزا زین العابدین ابن المحدث الفقیه السیّد أبی القاسم الخوانساری ابن الفقیه الأصولی السیّد حسین الخوانساری ابن الفقیه المتبحر المیر أبی القاسم جعفر المشتهر بالمیر الکبیر.</w:t>
      </w:r>
    </w:p>
    <w:p>
      <w:pPr>
        <w:pStyle w:val="Heading3"/>
      </w:pPr>
      <w:bookmarkStart w:id="176" w:name="_Toc6"/>
      <w:r>
        <w:t>مولده و نشأته</w:t>
      </w:r>
      <w:bookmarkEnd w:id="176"/>
    </w:p>
    <w:p>
      <w:pPr>
        <w:pStyle w:val="BookText"/>
      </w:pPr>
      <w:r>
        <w:rPr>
          <w:rFonts w:ascii="IRNazanin" w:hAnsi="IRNazanin" w:eastAsia="IRNazanin" w:cs="IRNazanin"/>
          <w:lang w:bidi="fa-IR"/>
          <w:color w:val="111111"/>
          <w:sz w:val="28"/>
          <w:szCs w:val="28"/>
          <w:rtl/>
        </w:rPr>
        <w:t xml:space="preserve">ولد- أعلی اللّه مقامه- فی بلدة خوانسار ضحوة یوم الاثنین 22 شهر صفر سنة 1226- ق- و أنشأه اللّه تعالی منشأ مبارکا فی حجر العالمین الورعین جدّه و أبیه، و ترعرع فی کلائتهما، و بذل والده العلّامة غایة جهده، و استفرغ وسعه فی تأدیبه و تهذیبه، و بوّأه من علمه و تحقیقه مبوّء صدق و زقّه من علوم الأوائل زقّا یعرج به إلی درجة رفیعة. ثمّ ارتحل مع والده إلی إصبهان و وقف علی عدّة من الفطاحل و أساتذه المهرة البرزة من علماء إصبهان کالمحقّق السیّد الصدر الدین العاملی، و الشیخ محمّد تقی الرازی الاصبهانی- صاحب الحاشیة علی المعالم- و السیّد محمّد باقر الشفتی، و الحاجّ محمّد إبراهیم الکرباسی- صاحب الإشارات- و المیر سیّد محمّد الشهشهانی.</w:t>
      </w:r>
    </w:p>
    <w:p>
      <w:pPr>
        <w:pStyle w:val="BookText"/>
      </w:pPr>
      <w:r>
        <w:rPr>
          <w:rFonts w:ascii="IRNazanin" w:hAnsi="IRNazanin" w:eastAsia="IRNazanin" w:cs="IRNazanin"/>
          <w:lang w:bidi="fa-IR"/>
          <w:color w:val="111111"/>
          <w:sz w:val="28"/>
          <w:szCs w:val="28"/>
          <w:rtl/>
        </w:rPr>
        <w:t xml:space="preserve">و فی حدود سنة ثلاث و خمسین و مأتین بعد الألف 1253 ارتحل إلی النجف الّتی کانت منذ هاجر إلیها الشیخ الطائفة إلی الآن مهبط العلم، و عاصمة الدین الإسلامی و المذهب الإمامی، و الجامعة العظمی تشدّ إلیها الرحال، و تخرج منها الأساتذة الأفذاذ فی علوم شتی الّذی یستضی‌ء بنور علمهم الوف من الناس- صانها اللّه عن الحوادث- فتتلمذ عند الفقیه الأصولی السیّد إبراهیم الموسوی القزوینی- صاحب ضوابط الاصول- و عند صاحب الجواهر علی ما نصّ علیه العلّامة المغفور الشیخ محمّد رضا المظفّر فی مقدّمته علی الطبعة الحدیثة من الجواهر ص 3 ما لفظه: ثمّ إنّ صاحب الروضات و هو ممن عاصر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14492_153602"/>
    <w:bookmarkEnd w:id="3"/>
    <w:p>
      <w:pPr>
        <w:pStyle w:val="BookText"/>
      </w:pPr>
      <w:r>
        <w:rPr>
          <w:rFonts w:ascii="IRNazanin" w:hAnsi="IRNazanin" w:eastAsia="IRNazanin" w:cs="IRNazanin"/>
          <w:lang w:bidi="fa-IR"/>
          <w:color w:val="111111"/>
          <w:sz w:val="28"/>
          <w:szCs w:val="28"/>
          <w:rtl/>
        </w:rPr>
        <w:t xml:space="preserve">الشیخ و حصر درسه- إلخ- حتّی بلغ مرتبة الاجتهاد و استنبط أحکام الشرعیة عن أدلّتها التفصیلیّة، و نال من أساتذته و مشایخه بإجازات فانصرف- رحمه اللّه- مفلحا منجحا.</w:t>
      </w:r>
    </w:p>
    <w:p>
      <w:pPr>
        <w:pStyle w:val="Heading3"/>
      </w:pPr>
      <w:bookmarkStart w:id="177" w:name="_Toc7"/>
      <w:r>
        <w:t>مولفاته القیمة</w:t>
      </w:r>
      <w:bookmarkEnd w:id="177"/>
    </w:p>
    <w:p>
      <w:pPr>
        <w:pStyle w:val="BookText"/>
      </w:pPr>
      <w:r>
        <w:rPr>
          <w:rFonts w:ascii="IRNazanin" w:hAnsi="IRNazanin" w:eastAsia="IRNazanin" w:cs="IRNazanin"/>
          <w:lang w:bidi="fa-IR"/>
          <w:color w:val="111111"/>
          <w:sz w:val="28"/>
          <w:szCs w:val="28"/>
          <w:rtl/>
        </w:rPr>
        <w:t xml:space="preserve">و للعلّامة الخوانساری غیر هذا الکتاب تألیفات رائقة فی علوم شتی و إلیک عدّها:</w:t>
      </w:r>
    </w:p>
    <w:p>
      <w:pPr>
        <w:pStyle w:val="BookText"/>
      </w:pPr>
      <w:r>
        <w:rPr>
          <w:rFonts w:ascii="IRNazanin" w:hAnsi="IRNazanin" w:eastAsia="IRNazanin" w:cs="IRNazanin"/>
          <w:lang w:bidi="fa-IR"/>
          <w:color w:val="111111"/>
          <w:sz w:val="28"/>
          <w:szCs w:val="28"/>
          <w:rtl/>
        </w:rPr>
        <w:t xml:space="preserve">1- أحسن العطیة فی شرح الألفیة للشهید (مخطوط).</w:t>
      </w:r>
    </w:p>
    <w:p>
      <w:pPr>
        <w:pStyle w:val="BookText"/>
      </w:pPr>
      <w:r>
        <w:rPr>
          <w:rFonts w:ascii="IRNazanin" w:hAnsi="IRNazanin" w:eastAsia="IRNazanin" w:cs="IRNazanin"/>
          <w:lang w:bidi="fa-IR"/>
          <w:color w:val="111111"/>
          <w:sz w:val="28"/>
          <w:szCs w:val="28"/>
          <w:rtl/>
        </w:rPr>
        <w:t xml:space="preserve">2- قرّة العین و سرور النشأتین منظومة فارسیة فی اصول العقائد (مطبوع).</w:t>
      </w:r>
    </w:p>
    <w:p>
      <w:pPr>
        <w:pStyle w:val="BookText"/>
      </w:pPr>
      <w:r>
        <w:rPr>
          <w:rFonts w:ascii="IRNazanin" w:hAnsi="IRNazanin" w:eastAsia="IRNazanin" w:cs="IRNazanin"/>
          <w:lang w:bidi="fa-IR"/>
          <w:color w:val="111111"/>
          <w:sz w:val="28"/>
          <w:szCs w:val="28"/>
          <w:rtl/>
        </w:rPr>
        <w:t xml:space="preserve">3- تلویح النوریات من الکلام فی تنقیح الضروریّات من الإسلام فی ضروریّات الدین و المذهب.</w:t>
      </w:r>
    </w:p>
    <w:p>
      <w:pPr>
        <w:pStyle w:val="BookText"/>
      </w:pPr>
      <w:r>
        <w:rPr>
          <w:rFonts w:ascii="IRNazanin" w:hAnsi="IRNazanin" w:eastAsia="IRNazanin" w:cs="IRNazanin"/>
          <w:lang w:bidi="fa-IR"/>
          <w:color w:val="111111"/>
          <w:sz w:val="28"/>
          <w:szCs w:val="28"/>
          <w:rtl/>
        </w:rPr>
        <w:t xml:space="preserve">4- رسالة فی الأمر بالمعروف و النهی عن المنکر.</w:t>
      </w:r>
    </w:p>
    <w:p>
      <w:pPr>
        <w:pStyle w:val="BookText"/>
      </w:pPr>
      <w:r>
        <w:rPr>
          <w:rFonts w:ascii="IRNazanin" w:hAnsi="IRNazanin" w:eastAsia="IRNazanin" w:cs="IRNazanin"/>
          <w:lang w:bidi="fa-IR"/>
          <w:color w:val="111111"/>
          <w:sz w:val="28"/>
          <w:szCs w:val="28"/>
          <w:rtl/>
        </w:rPr>
        <w:t xml:space="preserve">5- رسالة فی أقسام البلایا.</w:t>
      </w:r>
    </w:p>
    <w:p>
      <w:pPr>
        <w:pStyle w:val="BookText"/>
      </w:pPr>
      <w:r>
        <w:rPr>
          <w:rFonts w:ascii="IRNazanin" w:hAnsi="IRNazanin" w:eastAsia="IRNazanin" w:cs="IRNazanin"/>
          <w:lang w:bidi="fa-IR"/>
          <w:color w:val="111111"/>
          <w:sz w:val="28"/>
          <w:szCs w:val="28"/>
          <w:rtl/>
        </w:rPr>
        <w:t xml:space="preserve">6- رسالة فی شرح حدیث حماد.</w:t>
      </w:r>
    </w:p>
    <w:p>
      <w:pPr>
        <w:pStyle w:val="BookText"/>
      </w:pPr>
      <w:r>
        <w:rPr>
          <w:rFonts w:ascii="IRNazanin" w:hAnsi="IRNazanin" w:eastAsia="IRNazanin" w:cs="IRNazanin"/>
          <w:lang w:bidi="fa-IR"/>
          <w:color w:val="111111"/>
          <w:sz w:val="28"/>
          <w:szCs w:val="28"/>
          <w:rtl/>
        </w:rPr>
        <w:t xml:space="preserve">7- رسالة فی فضل الجماعة.</w:t>
      </w:r>
    </w:p>
    <w:p>
      <w:pPr>
        <w:pStyle w:val="BookText"/>
      </w:pPr>
      <w:r>
        <w:rPr>
          <w:rFonts w:ascii="IRNazanin" w:hAnsi="IRNazanin" w:eastAsia="IRNazanin" w:cs="IRNazanin"/>
          <w:lang w:bidi="fa-IR"/>
          <w:color w:val="111111"/>
          <w:sz w:val="28"/>
          <w:szCs w:val="28"/>
          <w:rtl/>
        </w:rPr>
        <w:t xml:space="preserve">8- رسالة فی دستور العمل للمکلّفین.</w:t>
      </w:r>
    </w:p>
    <w:p>
      <w:pPr>
        <w:pStyle w:val="BookText"/>
      </w:pPr>
      <w:r>
        <w:rPr>
          <w:rFonts w:ascii="IRNazanin" w:hAnsi="IRNazanin" w:eastAsia="IRNazanin" w:cs="IRNazanin"/>
          <w:lang w:bidi="fa-IR"/>
          <w:color w:val="111111"/>
          <w:sz w:val="28"/>
          <w:szCs w:val="28"/>
          <w:rtl/>
        </w:rPr>
        <w:t xml:space="preserve">9- ارجوزة فی اصول الفقه.</w:t>
      </w:r>
    </w:p>
    <w:p>
      <w:pPr>
        <w:pStyle w:val="BookText"/>
      </w:pPr>
      <w:r>
        <w:rPr>
          <w:rFonts w:ascii="IRNazanin" w:hAnsi="IRNazanin" w:eastAsia="IRNazanin" w:cs="IRNazanin"/>
          <w:lang w:bidi="fa-IR"/>
          <w:color w:val="111111"/>
          <w:sz w:val="28"/>
          <w:szCs w:val="28"/>
          <w:rtl/>
        </w:rPr>
        <w:t xml:space="preserve">10- تسلیة الأحزان فی فقد الأحبّة و الإخوان بالفارسیّة (مطبوع).</w:t>
      </w:r>
    </w:p>
    <w:p>
      <w:pPr>
        <w:pStyle w:val="BookText"/>
      </w:pPr>
      <w:r>
        <w:rPr>
          <w:rFonts w:ascii="Amiri" w:hAnsi="Amiri" w:eastAsia="Amiri" w:cs="Amiri"/>
          <w:lang w:bidi="ar-SA"/>
          <w:color w:val="111111"/>
          <w:sz w:val="28"/>
          <w:szCs w:val="28"/>
          <w:rtl/>
        </w:rPr>
        <w:t xml:space="preserve">11- ترجمة رسالة الصوم لصاحب الجواهر.</w:t>
      </w:r>
    </w:p>
    <w:p>
      <w:pPr>
        <w:pStyle w:val="BookText"/>
      </w:pPr>
      <w:r>
        <w:rPr>
          <w:rFonts w:ascii="IRNazanin" w:hAnsi="IRNazanin" w:eastAsia="IRNazanin" w:cs="IRNazanin"/>
          <w:lang w:bidi="fa-IR"/>
          <w:color w:val="111111"/>
          <w:sz w:val="28"/>
          <w:szCs w:val="28"/>
          <w:rtl/>
        </w:rPr>
        <w:t xml:space="preserve">12- طرف الأخبار لتحف الأخیار.</w:t>
      </w:r>
    </w:p>
    <w:p>
      <w:pPr>
        <w:pStyle w:val="BookText"/>
      </w:pPr>
      <w:r>
        <w:rPr>
          <w:rFonts w:ascii="IRNazanin" w:hAnsi="IRNazanin" w:eastAsia="IRNazanin" w:cs="IRNazanin"/>
          <w:lang w:bidi="fa-IR"/>
          <w:color w:val="111111"/>
          <w:sz w:val="28"/>
          <w:szCs w:val="28"/>
          <w:rtl/>
        </w:rPr>
        <w:t xml:space="preserve">13- أدب اللسان بالفارسیّة.</w:t>
      </w:r>
    </w:p>
    <w:p>
      <w:pPr>
        <w:pStyle w:val="BookText"/>
      </w:pPr>
      <w:r>
        <w:rPr>
          <w:rFonts w:ascii="IRNazanin" w:hAnsi="IRNazanin" w:eastAsia="IRNazanin" w:cs="IRNazanin"/>
          <w:lang w:bidi="fa-IR"/>
          <w:color w:val="111111"/>
          <w:sz w:val="28"/>
          <w:szCs w:val="28"/>
          <w:rtl/>
        </w:rPr>
        <w:t xml:space="preserve">14- جواهر الآثار و جوائز الأبرار،</w:t>
      </w:r>
    </w:p>
    <w:p>
      <w:pPr>
        <w:pStyle w:val="BookText"/>
      </w:pPr>
      <w:r>
        <w:rPr>
          <w:rFonts w:ascii="IRNazanin" w:hAnsi="IRNazanin" w:eastAsia="IRNazanin" w:cs="IRNazanin"/>
          <w:lang w:bidi="fa-IR"/>
          <w:color w:val="111111"/>
          <w:sz w:val="28"/>
          <w:szCs w:val="28"/>
          <w:rtl/>
        </w:rPr>
        <w:t xml:space="preserve">15- رسالة فی الخمس.</w:t>
      </w:r>
    </w:p>
    <w:p>
      <w:pPr>
        <w:pStyle w:val="BookText"/>
      </w:pPr>
      <w:r>
        <w:rPr>
          <w:rFonts w:ascii="IRNazanin" w:hAnsi="IRNazanin" w:eastAsia="IRNazanin" w:cs="IRNazanin"/>
          <w:lang w:bidi="fa-IR"/>
          <w:color w:val="111111"/>
          <w:sz w:val="28"/>
          <w:szCs w:val="28"/>
          <w:rtl/>
        </w:rPr>
        <w:t xml:space="preserve">16- رسالة فی ترجمة آبائه و اسرته و عشیرته.</w:t>
      </w:r>
    </w:p>
    <w:p>
      <w:pPr>
        <w:pStyle w:val="BookText"/>
      </w:pPr>
      <w:r>
        <w:rPr>
          <w:rFonts w:ascii="IRNazanin" w:hAnsi="IRNazanin" w:eastAsia="IRNazanin" w:cs="IRNazanin"/>
          <w:lang w:bidi="fa-IR"/>
          <w:color w:val="111111"/>
          <w:sz w:val="28"/>
          <w:szCs w:val="28"/>
          <w:rtl/>
        </w:rPr>
        <w:t xml:space="preserve">17- رسالة فی الفقه.</w:t>
      </w:r>
    </w:p>
    <w:p>
      <w:pPr>
        <w:pStyle w:val="BookText"/>
      </w:pPr>
      <w:r>
        <w:rPr>
          <w:rFonts w:ascii="IRNazanin" w:hAnsi="IRNazanin" w:eastAsia="IRNazanin" w:cs="IRNazanin"/>
          <w:lang w:bidi="fa-IR"/>
          <w:color w:val="111111"/>
          <w:sz w:val="28"/>
          <w:szCs w:val="28"/>
          <w:rtl/>
        </w:rPr>
        <w:t xml:space="preserve">18- تلخیص مجموعة الورّام.</w:t>
      </w:r>
    </w:p>
    <w:p>
      <w:pPr>
        <w:pStyle w:val="BookText"/>
      </w:pPr>
      <w:r>
        <w:rPr>
          <w:rFonts w:ascii="IRNazanin" w:hAnsi="IRNazanin" w:eastAsia="IRNazanin" w:cs="IRNazanin"/>
          <w:lang w:bidi="fa-IR"/>
          <w:color w:val="111111"/>
          <w:sz w:val="28"/>
          <w:szCs w:val="28"/>
          <w:rtl/>
        </w:rPr>
        <w:t xml:space="preserve">19- النهریة (مطبوع).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له تعلیقات علی بعض الکتب الفقهیة و الأصولیة.</w:t>
      </w:r>
    </w:p>
    <w:p>
      <w:pPr>
        <w:pStyle w:val="BookText"/>
      </w:pPr>
      <w:r>
        <w:rPr>
          <w:rFonts w:ascii="IRNazanin" w:hAnsi="IRNazanin" w:eastAsia="IRNazanin" w:cs="IRNazanin"/>
          <w:lang w:bidi="fa-IR"/>
          <w:color w:val="111111"/>
          <w:sz w:val="28"/>
          <w:szCs w:val="28"/>
          <w:rtl/>
        </w:rPr>
        <w:t xml:space="preserve">توفی- رحمه اللّه- فی لیلة الاثنین ثامن شهر جمادی الاولی أحد شهور سنة ثلاث عشر و ثلاثمأة بعد الألف 8- ج- 1- 1313 بمرض ذات الریة و اقیمت له المآتم و التعازی فی أکثر البلاد، و أرخّ عام وفاته جماعة من الادباء منهم الحاجّ المیرزا فتح اللّه:</w:t>
      </w:r>
    </w:p>
    <w:p>
      <w:pPr>
        <w:pStyle w:val="BookText"/>
      </w:pPr>
      <w:r>
        <w:rPr>
          <w:rFonts w:ascii="IRNazanin" w:hAnsi="IRNazanin" w:eastAsia="IRNazanin" w:cs="IRNazanin"/>
          <w:lang w:bidi="fa-IR"/>
          <w:color w:val="111111"/>
          <w:sz w:val="28"/>
          <w:szCs w:val="28"/>
          <w:rtl/>
        </w:rPr>
        <w:t xml:space="preserve">قد طار من غرف الروضات طائرها*</w:t>
      </w:r>
    </w:p>
    <w:p>
      <w:pPr>
        <w:pStyle w:val="BookText"/>
      </w:pPr>
      <w:r>
        <w:rPr>
          <w:rFonts w:ascii="IRNazanin" w:hAnsi="IRNazanin" w:eastAsia="IRNazanin" w:cs="IRNazanin"/>
          <w:lang w:bidi="fa-IR"/>
          <w:color w:val="111111"/>
          <w:sz w:val="28"/>
          <w:szCs w:val="28"/>
          <w:rtl/>
        </w:rPr>
        <w:t xml:space="preserve">نحو الجنان و أبقی من مآثره</w:t>
      </w:r>
    </w:p>
    <w:p>
      <w:pPr>
        <w:pStyle w:val="BookText"/>
      </w:pPr>
      <w:r>
        <w:rPr>
          <w:rFonts w:ascii="IRNazanin" w:hAnsi="IRNazanin" w:eastAsia="IRNazanin" w:cs="IRNazanin"/>
          <w:lang w:bidi="fa-IR"/>
          <w:color w:val="111111"/>
          <w:sz w:val="28"/>
          <w:szCs w:val="28"/>
          <w:rtl/>
        </w:rPr>
        <w:t xml:space="preserve">یا قبره کیف احتملت محاسنه*</w:t>
      </w:r>
    </w:p>
    <w:p>
      <w:pPr>
        <w:pStyle w:val="BookText"/>
      </w:pPr>
      <w:r>
        <w:rPr>
          <w:rFonts w:ascii="IRNazanin" w:hAnsi="IRNazanin" w:eastAsia="IRNazanin" w:cs="IRNazanin"/>
          <w:lang w:bidi="fa-IR"/>
          <w:color w:val="111111"/>
          <w:sz w:val="28"/>
          <w:szCs w:val="28"/>
          <w:rtl/>
        </w:rPr>
        <w:t xml:space="preserve">أم کیف و اریت شطرا من مفاخره</w:t>
      </w:r>
    </w:p>
    <w:p>
      <w:pPr>
        <w:pStyle w:val="BookText"/>
      </w:pPr>
      <w:r>
        <w:rPr>
          <w:rFonts w:ascii="IRNazanin" w:hAnsi="IRNazanin" w:eastAsia="IRNazanin" w:cs="IRNazanin"/>
          <w:lang w:bidi="fa-IR"/>
          <w:color w:val="111111"/>
          <w:sz w:val="28"/>
          <w:szCs w:val="28"/>
          <w:rtl/>
        </w:rPr>
        <w:t xml:space="preserve">قال المورّخ فی تاریخ رحلته:*</w:t>
      </w:r>
    </w:p>
    <w:p>
      <w:pPr>
        <w:pStyle w:val="BookText"/>
      </w:pPr>
      <w:r>
        <w:rPr>
          <w:rFonts w:ascii="IRNazanin" w:hAnsi="IRNazanin" w:eastAsia="IRNazanin" w:cs="IRNazanin"/>
          <w:lang w:bidi="fa-IR"/>
          <w:color w:val="111111"/>
          <w:sz w:val="28"/>
          <w:szCs w:val="28"/>
          <w:rtl/>
        </w:rPr>
        <w:t xml:space="preserve">تعطّل العلم من فقدان باقره 1313</w:t>
      </w:r>
    </w:p>
    <w:p>
      <w:pPr>
        <w:pStyle w:val="BookText"/>
      </w:pPr>
      <w:r>
        <w:rPr>
          <w:rFonts w:ascii="IRNazanin" w:hAnsi="IRNazanin" w:eastAsia="IRNazanin" w:cs="IRNazanin"/>
          <w:lang w:bidi="fa-IR"/>
          <w:color w:val="111111"/>
          <w:sz w:val="28"/>
          <w:szCs w:val="28"/>
          <w:rtl/>
        </w:rPr>
        <w:t xml:space="preserve">و من أراد کثیر اطلاع علی اسرته و أولاده و مکتبته و تلامذته و موقعیته الاجتماعیة فلینظر مقدّمة نجله الفاضل السیّد أحمد الروضاتی علی النهریة، و نحن استفدنا فی هذه الوجیزة منها، و للمؤلّف شکر متواصل غیر مقطوع.</w:t>
      </w:r>
    </w:p>
    <w:p>
      <w:pPr>
        <w:pStyle w:val="BookText"/>
      </w:pPr>
      <w:r>
        <w:rPr>
          <w:rFonts w:ascii="IRNazanin" w:hAnsi="IRNazanin" w:eastAsia="IRNazanin" w:cs="IRNazanin"/>
          <w:lang w:bidi="fa-IR"/>
          <w:color w:val="111111"/>
          <w:sz w:val="28"/>
          <w:szCs w:val="28"/>
          <w:rtl/>
        </w:rPr>
        <w:t xml:space="preserve">السید محمد تقی الکشفی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4" w:name="pg14494_153604"/>
    <w:bookmarkEnd w:id="4"/>
    <w:p>
      <w:pPr>
        <w:pStyle w:val="Heading2"/>
      </w:pPr>
      <w:bookmarkStart w:id="178" w:name="_Toc8"/>
      <w:r>
        <w:t>خطبة الکتاب‌</w:t>
      </w:r>
      <w:bookmarkEnd w:id="178"/>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الّذی جعل بین العلم و أهله نزهة الرجل الکامل، و أودع أهل الفهم بفضله منتهی أمل الآمل، و رجّح علی دماء الشهداء بعدله مداد العالم العامل و أنعم بهم علی سائر خلقه من الکرم العمیم الشامل، و أعلی کعبهم حاملین لعرشه علی کلّ من هو حامل، و رفع ذکرهم خادمین لشرعه علی ذکر غیرهم الخامل، و آتاهم ما لم یؤت أحدا من العالمین حتّی العاملین بکدّ الأنامل، و أشهد أن لا إله إلّا اللّه وحده لا شریک له، و لا مشاکل أو مزامل، و أنّ محمّدا عبده و رسوله المؤیّد بروح القدس و عقل الکل، و أشرف النفوس الکوامل، و أرحم الخلائق بأضعفهم من الفقراء و المساکین و الیتامی و الأرامل صلّی اللّه علیه و آله الاولی إلی معالم علمهم تدقّ أباط المطایا، و إلی معاقل فضلهم یشدّ رباط المحامل ما طلع للّه طالع، و لمع لا مع، و دمع دامع، و همل هامل.</w:t>
      </w:r>
    </w:p>
    <w:p>
      <w:pPr>
        <w:pStyle w:val="BookText"/>
      </w:pPr>
      <w:r>
        <w:rPr>
          <w:rFonts w:ascii="IRNazanin" w:hAnsi="IRNazanin" w:eastAsia="IRNazanin" w:cs="IRNazanin"/>
          <w:lang w:bidi="fa-IR"/>
          <w:color w:val="111111"/>
          <w:sz w:val="28"/>
          <w:szCs w:val="28"/>
          <w:rtl/>
        </w:rPr>
        <w:t xml:space="preserve">أمّا بعد فهذا کتاب روضات الجنّات الّتی لهم فیها ما یشاءون، و کلّ ما یشتهیه الشاءون یقول مؤلّفه الراجی کرم ربّه الغنیّ الباری و القویّ الذاری محمد باقر بن الحاج أمیر زین العابدین الموسوی الخوانساری- روّاه اللّه من رشحات فضله الساری و قوّاه من نضحات فیضه الصاری-: وضعته بعد التتبّع لأکثر ما قالوا و أطالوا، و التطلّع إلی غیر الّذی اطّلعوا و نالوا مع قصور باعی عن نیل درج الصنّاع، و فتور ذراعی عن النسج بمثل تلک الأوضاع فی ترجمة العلماء الراسخین، و تذکرة الحکماء الباذخین و تعریف العرفاء البررة، و توصیف الادباء المهرة من تقدّم منهم و من تأخّر، و ذکر اسمه فی الفهارس أو لم یذکر، و ستر وصفه عن المجالس أو لم یستر، و عمی عن المذهب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الحقّ أو استبصر ما إن انسلک فی سلک اولی الأخطار و النبالة و الشأن فی شأن. أو ملک زمام التحقیق فی شی‌ء من العلم بالأدیان و الأبدان و اللسان و الأزمان‌</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و أما النبوی المعروف المشهور الذی رواه الکراجکی و غیره فهو أن العلم علمان:</w:t>
      </w:r>
    </w:p>
    <w:p>
      <w:pPr>
        <w:pStyle w:val="BookText"/>
      </w:pPr>
      <w:r>
        <w:rPr>
          <w:rFonts w:ascii="IRNazanin" w:hAnsi="IRNazanin" w:eastAsia="IRNazanin" w:cs="IRNazanin"/>
          <w:lang w:bidi="fa-IR"/>
          <w:color w:val="111111"/>
          <w:sz w:val="28"/>
          <w:szCs w:val="28"/>
          <w:rtl/>
        </w:rPr>
        <w:t xml:space="preserve">علم الادیان، و علم الابدان، و یمکن أن یکون مرجع الحدیثین الاولین أیضا الی هذا الحدیث کما أن مرجع علوم علی علیه السّلام الی علوم النبی صلی اللّه علیه و آله. فلا تغفل. منه وه.</w:t>
      </w:r>
    </w:p>
    <w:p>
      <w:pPr>
        <w:pStyle w:val="BookText"/>
      </w:pPr>
      <w:r>
        <w:rPr>
          <w:rFonts w:ascii="IRNazanin" w:hAnsi="IRNazanin" w:eastAsia="IRNazanin" w:cs="IRNazanin"/>
          <w:lang w:bidi="fa-IR"/>
          <w:color w:val="111111"/>
          <w:sz w:val="28"/>
          <w:szCs w:val="28"/>
          <w:rtl/>
        </w:rPr>
        <w:t xml:space="preserve">بید أنّی أعرضت عمّا تعرّضوا له فی غیر الموضع کتفصیل طوال الأشعار المناکید، و عوّضت منه التعرّض لما أعرضوا عنه فی عین الموقع من تحقیق أمثال تاریخ الوفیات و الموالید. بل أحبطت ما أفرطوا فیه من تسمیة الکتب المعاریف، و أحلطت فیما فرّطوا عنه من ذکر ما تسرع إلی صوبه التصاریف‌</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مبوّبا إیّاه علی ترتیب حروف المعجم المألوف، و مرتّبا غیر خصوص الأسماء منه علی حسب الرتبات دون الحروف، و فاتحا لأغلب أبوابه الثمانیة و العشرین مرّتین: فمرّة لزمرة فقهاء الأصحاب، و اخری لسائر أطباق الفرقتین لما فی غیر هذا الترتیب الرطیب و النهج العجیب الّذی لا یحمده إلّا الفاکر اللبیب من عسر التداول، و حزونة التناول عند النظر الدقیق و الفکر العمیق، و ارتثاء وضع کلّ اسم من اولئک علی موضعه اللائق الحقیق ابتغاء بکلّ هذا الوضع و التصنیف و أربعة أجزائهما الّتی لم توجد بأجمعها فی تألیف إجابة التماس بعض أخلّائنا الأعاظم بل طاعته الّتی هی علیّ من آکد اللوازم، و أوجب لدیّ من کلّ حتم لازم- زاده اللّه تعالی مازانه، و صانه عمّا شانه، و شیّد بفضله أرکانه- مع ما فی ذلک کلّه من عظة الناظرین</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عبر الذاکرین، و عدة الفاکرین، و جدة الشاکرین، و نضرة للقلوب الکمدة، و قرّة للعیون الرمدة. بل تشویق الغرائز إلی التحصیل، و تحریص القرایح علی التکمیل، و إطابة النفوس الحاسرة، و إصابة العقول القاصرة، و تعظیم شعائر الدین، و تکریم أکابر المرشدین، و رعایة حقوق کبراء الإسلام، و البراءة عن عقوق الفضلاء الأعلام إلی غیر ذلک من الفوائد الّتی لا تحصی‌</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للّه در سمیربات ینشدنی</w:t>
      </w:r>
    </w:p>
    <w:p>
      <w:pPr>
        <w:pStyle w:val="BookText"/>
      </w:pPr>
      <w:r>
        <w:rPr>
          <w:rFonts w:ascii="IRNazanin" w:hAnsi="IRNazanin" w:eastAsia="IRNazanin" w:cs="IRNazanin"/>
          <w:lang w:bidi="fa-IR"/>
          <w:color w:val="111111"/>
          <w:sz w:val="28"/>
          <w:szCs w:val="28"/>
          <w:rtl/>
        </w:rPr>
        <w:t xml:space="preserve">شعر الاوائل من بدو و من حضر</w:t>
      </w:r>
    </w:p>
    <w:p>
      <w:pPr>
        <w:pStyle w:val="BookText"/>
      </w:pPr>
      <w:r>
        <w:rPr>
          <w:rFonts w:ascii="IRNazanin" w:hAnsi="IRNazanin" w:eastAsia="IRNazanin" w:cs="IRNazanin"/>
          <w:lang w:bidi="fa-IR"/>
          <w:color w:val="111111"/>
          <w:sz w:val="28"/>
          <w:szCs w:val="28"/>
          <w:rtl/>
        </w:rPr>
        <w:t xml:space="preserve">بلا لسان و لا الاذان تسمعه</w:t>
      </w:r>
    </w:p>
    <w:p>
      <w:pPr>
        <w:pStyle w:val="BookText"/>
      </w:pPr>
      <w:r>
        <w:rPr>
          <w:rFonts w:ascii="IRNazanin" w:hAnsi="IRNazanin" w:eastAsia="IRNazanin" w:cs="IRNazanin"/>
          <w:lang w:bidi="fa-IR"/>
          <w:color w:val="111111"/>
          <w:sz w:val="28"/>
          <w:szCs w:val="28"/>
          <w:rtl/>
        </w:rPr>
        <w:t xml:space="preserve">حتی جعلت مقام الاذن للبصر</w:t>
      </w:r>
    </w:p>
    <w:p>
      <w:pPr>
        <w:pStyle w:val="BookText"/>
      </w:pPr>
      <w:r>
        <w:rPr>
          <w:rFonts w:ascii="IRNazanin" w:hAnsi="IRNazanin" w:eastAsia="IRNazanin" w:cs="IRNazanin"/>
          <w:lang w:bidi="fa-IR"/>
          <w:color w:val="111111"/>
          <w:sz w:val="28"/>
          <w:szCs w:val="28"/>
          <w:rtl/>
        </w:rPr>
        <w:t xml:space="preserve">منه ره.</w:t>
      </w:r>
    </w:p>
    <w:p>
      <w:pPr>
        <w:pStyle w:val="BookText"/>
      </w:pPr>
      <w:r>
        <w:rPr>
          <w:rFonts w:ascii="IRNazanin" w:hAnsi="IRNazanin" w:eastAsia="IRNazanin" w:cs="IRNazanin"/>
          <w:lang w:bidi="fa-IR"/>
          <w:color w:val="111111"/>
          <w:sz w:val="28"/>
          <w:szCs w:val="28"/>
          <w:rtl/>
        </w:rPr>
        <w:t xml:space="preserve">و العوائد الّتی لا تستقصی.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ثمّ إنّ شرطی علی المفتلذین من طیّبات ثماره الجزاء بالخیر، و نشدی من المتلذّذین ببرکات آثاره الدعاء لا غیر- نفعنا اللّه به، و من دلّنا علیه فهو کفاعله و سائر إخواننا المؤمنین، و جزانا عنه بمنّه و فضله و کرمه أفضل جزاء المحسنین- فإنّه نعم المولی و نعم المعین، و علیه نتوکّل، و منه نستوفق، و به نعتصم، و إیّاه نستعین.</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5" w:name="pg14494_153607"/>
    <w:bookmarkEnd w:id="5"/>
    <w:p>
      <w:pPr>
        <w:pStyle w:val="Heading2"/>
      </w:pPr>
      <w:bookmarkStart w:id="179" w:name="_Toc9"/>
      <w:r>
        <w:t>باب ما أوله الهمزة من أسماء أعلام فقهاء أصحابنا رضوان اللّه تعالی علیهم أجمعین</w:t>
      </w:r>
      <w:bookmarkEnd w:id="179"/>
    </w:p>
    <w:p>
      <w:pPr>
        <w:pStyle w:val="Heading3"/>
      </w:pPr>
      <w:bookmarkStart w:id="180" w:name="_Toc10"/>
      <w:r>
        <w:t>1- إبراهیم بن محمّد سعید بن هلال بن عاصم بن سعید الثقفی</w:t>
      </w:r>
      <w:bookmarkEnd w:id="180"/>
    </w:p>
    <w:p>
      <w:pPr>
        <w:pStyle w:val="BookText"/>
      </w:pPr>
      <w:r>
        <w:rPr>
          <w:rFonts w:ascii="IRNazanin" w:hAnsi="IRNazanin" w:eastAsia="IRNazanin" w:cs="IRNazanin"/>
          <w:lang w:bidi="fa-IR"/>
          <w:color w:val="111111"/>
          <w:sz w:val="28"/>
          <w:szCs w:val="28"/>
          <w:rtl/>
        </w:rPr>
        <w:t xml:space="preserve">الشیخ المحدّث المروّج الصالح السدید أبو اسحق إبراهیم بن محمّد سعید بن هلال بن عاصم بن سعید بن مسعود الثقفیّ الإصفهانیّ صاحب کتاب الغارات الّذی ینقل عنه فی البحار کثیرا. أصله کوفیّ، و سعید بن مسعود أخو أبی عبید بن مسعود عمّ المختار ولّاه أمیر المؤمنین علیه السّلام المدائن، و هو الّذی لجأ إلیه الحسن علیه السّلام یوم ساباط، و کان الشیخ أبو اسحق المذکور فی زمن الغیبة الصغری، و له فی الحکم و الاداب و التفسیر و التاریخ و الأحداث و الخطب و الأخبار و غیر ذلک نحو من خمسین مؤلفّا لطیفا فصّلها الرجالیّون فی فهارسهم المعتبرة، و ذکروا أیضا فی شأنه و وجه انتسابه إلی اصفهان أنّه کان زیدیّا أوّلا ثمّ صار إمامیّا فعمل کتاب المعرفة فی المناقب و المثالب فاستعظمه الکوفیّون، و أشاروا إلیه بترکه، و أن لا یخرجه من بلده فقال:</w:t>
      </w:r>
    </w:p>
    <w:p>
      <w:pPr>
        <w:pStyle w:val="BookText"/>
      </w:pPr>
      <w:r>
        <w:rPr>
          <w:rFonts w:ascii="IRNazanin" w:hAnsi="IRNazanin" w:eastAsia="IRNazanin" w:cs="IRNazanin"/>
          <w:lang w:bidi="fa-IR"/>
          <w:color w:val="111111"/>
          <w:sz w:val="28"/>
          <w:szCs w:val="28"/>
          <w:rtl/>
        </w:rPr>
        <w:t xml:space="preserve">أیّ البلاد أبعد من الشیعة فقالوا: إصفهان فحلف أن لا یروی هذا الکتاب إلّا بها فانتقل إلیها، و رواه بها و أقام هناک.</w:t>
      </w:r>
    </w:p>
    <w:p>
      <w:pPr>
        <w:pStyle w:val="BookText"/>
      </w:pPr>
      <w:r>
        <w:rPr>
          <w:rFonts w:ascii="IRNazanin" w:hAnsi="IRNazanin" w:eastAsia="IRNazanin" w:cs="IRNazanin"/>
          <w:lang w:bidi="fa-IR"/>
          <w:color w:val="111111"/>
          <w:sz w:val="28"/>
          <w:szCs w:val="28"/>
          <w:rtl/>
        </w:rPr>
        <w:t xml:space="preserve">ثمّ إنّ الشیخ أحمد بن أبی عبد اللّه البرقی صاحب کتاب المحاسن، و جماعة من أعاظم القمّیین و فدوا إلیه بإصبهان و سألوه الانتقال إلی قم للتزوّد من برکات أنفاسه الشریفة. فأبی، و اللّه یعلم ما کان قصده بذلک. و قد توفیّ- رحمه اللّه- فی حدود سنة ثلاث و ثمانین و مأتین من الهجرة المقدّسة النبویّة علی صادعها ألف صلوة و سلام و تحیّة.</w:t>
      </w:r>
    </w:p>
    <w:p>
      <w:pPr>
        <w:pStyle w:val="BookText"/>
      </w:pPr>
      <w:r>
        <w:rPr>
          <w:rFonts w:ascii="IRNazanin" w:hAnsi="IRNazanin" w:eastAsia="IRNazanin" w:cs="IRNazanin"/>
          <w:lang w:bidi="fa-IR"/>
          <w:color w:val="111111"/>
          <w:sz w:val="28"/>
          <w:szCs w:val="28"/>
          <w:rtl/>
        </w:rPr>
        <w:t xml:space="preserve">و فی تعلیقات سمیّنا المروّج البهبهانی علی الرجال الکبیر عند ذکره لهذا الرجل:</w:t>
      </w:r>
    </w:p>
    <w:p>
      <w:pPr>
        <w:pStyle w:val="BookText"/>
      </w:pPr>
      <w:r>
        <w:rPr>
          <w:rFonts w:ascii="IRNazanin" w:hAnsi="IRNazanin" w:eastAsia="IRNazanin" w:cs="IRNazanin"/>
          <w:lang w:bidi="fa-IR"/>
          <w:color w:val="111111"/>
          <w:sz w:val="28"/>
          <w:szCs w:val="28"/>
          <w:rtl/>
        </w:rPr>
        <w:t xml:space="preserve">یظهر حسنه من أمور: وفد القمّیین إلیه، و سؤال الانتقال إلی قم، و إشارة الکوفیّین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بعدم إخراج کتاب له، و کونه صاحب مصنّفات، و ملاحظة أسامی کتبه، و ترحّم الشیخ علیه. و قال خالی: له مدائح کثیرة، و وثّقه ابن طاووس- رحمه اللّه- انتهی.</w:t>
      </w:r>
    </w:p>
    <w:p>
      <w:pPr>
        <w:pStyle w:val="BookText"/>
      </w:pPr>
      <w:r>
        <w:rPr>
          <w:rFonts w:ascii="IRNazanin" w:hAnsi="IRNazanin" w:eastAsia="IRNazanin" w:cs="IRNazanin"/>
          <w:lang w:bidi="fa-IR"/>
          <w:color w:val="111111"/>
          <w:sz w:val="28"/>
          <w:szCs w:val="28"/>
          <w:rtl/>
        </w:rPr>
        <w:t xml:space="preserve">ثمّ لیعلم أنّ أصبهان کما ذکره النوویّ فی مهذّب الأسماء و اللغات: بفتح الهمزة أشهر منه بکسرها بل نقل عن صاحب المطالع أنّه قال: قیّدناها بالفتح عن جمیع شیوخنا، و قیّدها أبو عبید البکریّ بالکسر، و أهل المشرق یقولونه: اصفهان بالفاء، و أهل المغرب بالباء، و هی مدینة عظیمة. ثمّ قال: قال الامام الحافظ أبو محمّد عبد القادر الرهاویّ فی کتابه الأربعین الّذی أخبرنا به صاحباه جمال الدین و زین الدین: هی من أکبر مدن الإسلام و أکثرها حدیثا ما خلا بغداد، قال الامام أبو الفتح الهمدانیّ النحویّ: و من المدن العظام أصبهان بفتح الهمزة قال: و کان الاسم عربیّا فهو مؤلّف من لفظتین ضمّ أحدهما إلی الآخر: الأوّل منهما فعل و هو أصّ من أصّت الناقة، و هی أصوص إذا کانت کریمة مونقة الخلق، و اللفظ الثانی اسم و هوبهان و مثاله فعال من قولهم للمرأة بهنانة، و هی الضحوک، و قیل: الطیّبة النفس و الریح فلمّا ضمّ أحد هذین اللفظین إلی الآخر و سمّی بهما هذا البلد خفّف الأوّل منهما بحذف الصاد الثانیة لئلّا یجتمع فی الکلمة ثقل التضعیف و التألیف، و کأنّها سمیّت به لطیب تربتها و هوائها قیل: و من جلیّ المناقب أنّها لم یتسمّ بها مصر.</w:t>
      </w:r>
    </w:p>
    <w:p>
      <w:pPr>
        <w:pStyle w:val="BookText"/>
      </w:pPr>
      <w:r>
        <w:rPr>
          <w:rFonts w:ascii="IRNazanin" w:hAnsi="IRNazanin" w:eastAsia="IRNazanin" w:cs="IRNazanin"/>
          <w:lang w:bidi="fa-IR"/>
          <w:color w:val="111111"/>
          <w:sz w:val="28"/>
          <w:szCs w:val="28"/>
          <w:rtl/>
        </w:rPr>
        <w:t xml:space="preserve">فی تاریخ ابن خلّکان أنّها من أشهر بلاد الجبال، و إنّما قیل لها هذا الاسم لأنّها تسمّی بالعجمیّة (سپاهان) و سپاه: العسکر، و هان: الجمع، و کانت جموع عساکر الأکاسرة تجمع إذا وقعت لهم واقعة فی هذا الموضع عسکر فارس و کرمان و الأهواز و غیرها فعرّب فقیل: اصبهان، و بناها الاسکندر ذو القرنین. و فی تصریح خالد الأزهریّ أنّ وجه تسمیتها بهذا الاسم أنّ أوّل من نزلها إصبهان بن فلّوج بن لنطی بن یافث بن نوح علیه السّلام و قال الفیروز آبادی: إنّ أصل هذا اللفظ أصّت بهان: أی سمنت الملیحة. سمّیت لحسن هوائها و عذوبة مائها و کثرة فواکهها فخفّفت. ثمّ قال:</w:t>
      </w:r>
    </w:p>
    <w:p>
      <w:pPr>
        <w:pStyle w:val="BookText"/>
      </w:pPr>
      <w:r>
        <w:rPr>
          <w:rFonts w:ascii="IRNazanin" w:hAnsi="IRNazanin" w:eastAsia="IRNazanin" w:cs="IRNazanin"/>
          <w:lang w:bidi="fa-IR"/>
          <w:color w:val="111111"/>
          <w:sz w:val="28"/>
          <w:szCs w:val="28"/>
          <w:rtl/>
        </w:rPr>
        <w:t xml:space="preserve">و الصواب أنّها أعجمیّة، و قد تکسر همزتها، و قد تبدل باؤها فاء، و أصلها اسباهان:</w:t>
      </w:r>
    </w:p>
    <w:p>
      <w:pPr>
        <w:pStyle w:val="BookText"/>
      </w:pPr>
      <w:r>
        <w:rPr>
          <w:rFonts w:ascii="IRNazanin" w:hAnsi="IRNazanin" w:eastAsia="IRNazanin" w:cs="IRNazanin"/>
          <w:lang w:bidi="fa-IR"/>
          <w:color w:val="111111"/>
          <w:sz w:val="28"/>
          <w:szCs w:val="28"/>
          <w:rtl/>
        </w:rPr>
        <w:t xml:space="preserve">أی الأجناد لأنّهم کانوا سکّانها أو لأنّهم لمّا دعاهم نمرود إلی محاربة من فی السماء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کتبوا فی جوابه (اسباه آن نه که با خدا جنگ کند) أی هذا الجند لیس ممّن یحارب اللّه، أو من أصب. و أصّ بعضهم بعضا: زحم. انتهی</w:t>
      </w:r>
    </w:p>
    <w:p>
      <w:pPr>
        <w:pStyle w:val="BookText"/>
      </w:pPr>
      <w:r>
        <w:rPr>
          <w:rFonts w:ascii="IRNazanin" w:hAnsi="IRNazanin" w:eastAsia="IRNazanin" w:cs="IRNazanin"/>
          <w:lang w:bidi="fa-IR"/>
          <w:color w:val="111111"/>
          <w:sz w:val="28"/>
          <w:szCs w:val="28"/>
          <w:rtl/>
        </w:rPr>
        <w:t xml:space="preserve">و یقال أیضا: إنّها من بناء سلیمان النبیّ علیه السّلام و قد کان قبل بحرا عظیما فأمر الجنّ بأن ینقبوا فی نواحیه لیغاض عنه الماء ففعلوا ذلک بناحیة منه تدعی بجاوخانی فجفّت الأرض به، و بقیت ناضرة من الرباع تمرّ بسفح الجبل الجنوبیّ منه نهره الکبیر المسمّی بنهر (زنده رود) إلی أن ورد علیه سلیمان فی موکبه أو راکبا علی بساط جلاله فلمّا رآها و أعجب بمائها و هوائها أشاربها إلی وزیره آصف بقوله بالفارسیة و قد کان یتکلّم بلغات عدیدة (آصف‌هان) و هان بالفارسیة إشارة إلی المکان القریب یعنی یا آصف إنّ هذه الأرض هی الّتی کنّا أردناها للعمارة فسمّی لأجل ذلک باصفهان‌</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صاحب کتاب تلخیص الآثار عند ذکره: هو من جملة کبار مدن الإقلیم الرابع و أعلامها و مشاهیرها طیبّة التربة صحیحة الهواء عذبة الماء، و المدینة القدیمة تسمّی بجیّ قالوا: إنّها من بناء الإسکندر و المدینة العظمی تسمّی الیهودیّة، و ذلک أنّ بخت نصّر أخذ اساری بیت المقدس أهل الحرف و الصناعات فلمّا و صلوا إلی موضع إصفهان و وجدوا مائها و هوائها و تربتها شبیهة ببیت المقدس اختاروها للوطن، و أقاموا بها و عمّروها، بها یبقی التفّاح غضّا سنة، و الحنطة لا یتسوّس بها و اللحم لا یتغیّر. إلی أن قال: بها نوع من الکمّثری یقال له: ملجی لیس فی شی‌ء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البلاد مثله و صلّوا شجرة الکمّثری بشجرة الخلاف. لصنّاعها ید باسطة فی کلّ فنّ، و أهلها موصوفون بالشحّ، بها نهر زنده رود، و هو موصوف بعذوبة الماء و لطافته یسقی بساتین إصفهان و رستاقها، و یغور فی رمال هناک، و یخرج فی کرمان علی ستّین فرسخا من الموضع الّذی یغور فیه فیسقی مواضع بکرمان، ثمّ یصبّ فی بحر الهند.</w:t>
      </w:r>
    </w:p>
    <w:p>
      <w:pPr>
        <w:pStyle w:val="BookText"/>
      </w:pPr>
      <w:r>
        <w:rPr>
          <w:rFonts w:ascii="IRNazanin" w:hAnsi="IRNazanin" w:eastAsia="IRNazanin" w:cs="IRNazanin"/>
          <w:lang w:bidi="fa-IR"/>
          <w:color w:val="111111"/>
          <w:sz w:val="28"/>
          <w:szCs w:val="28"/>
          <w:rtl/>
        </w:rPr>
        <w:t xml:space="preserve">و فی کتاب اصفهان للفاضل الأدیب الماهر المفضّل بن سعد بن الحسین المافروخی الاصفهانی: اصفهان بلدة قد أسنی اللّه من أیادیه البیض قسمها، و وفّر من مواهبه الغرّ سهمها، و صدّر فی جریدة البلاد اسمها، و ألحق برسوم الجنان رسمها فلا مزید علیها طیب بقعة، وسعة رقعة، و زکاء تربة، و صفاء طینة، و اعتدال هواء، و عذوبة ماء، و نظافة أوطان، و ظرافة قطّان لکونها فی نقطة الاعتدال و حیّز الکمال من الإقلیم الرابع الأوسط من الأقالیم السبعة المجمع علی وفور حظّها من النبل و کثره خلاقها من الفضل، و هی بالمعیار البرهانیّ و الاعتبار القیاسیّ سرّة الأرض و غرّتها، و سیّدة البلدان و حرّتها، و علی ما رواه الشیخ أبو نعیم أحمد بن عبد اللّه- یعنی به الحافظ أبا نعیم المشهور- باسناد ذکره عن هدبة بن خالد عن حمّاد بن سلمة فی قول اللّه تعالی «ثُمَّ اسْتَوی إِلَی السَّماءِ وَ هِیَ دُخانٌ فَقالَ لَها وَ لِلْأَرْضِ ائْتِیا طَوْعاً أَوْ کَرْهاً قالَتا أَتَیْنا طائِعِینَ»</w:t>
      </w:r>
      <w:r>
        <w:rPr>
          <w:rStyle w:val="FootnoteReference"/>
        </w:rPr>
        <w:footnoteReference w:id="4"/>
      </w:r>
      <w:r>
        <w:rPr>
          <w:rFonts w:ascii="IRNazanin" w:hAnsi="IRNazanin" w:eastAsia="IRNazanin" w:cs="IRNazanin"/>
          <w:lang w:bidi="fa-IR"/>
          <w:color w:val="111111"/>
          <w:sz w:val="28"/>
          <w:szCs w:val="28"/>
          <w:rtl/>
        </w:rPr>
        <w:t xml:space="preserve">أنّه أجابته أرض اصفهان فم الأرض و لسانها، و روی الحسین بن الخوانسار الجرباذقانیّ باسناد ذکره عن أمیر المؤمنین علیّ بن ابیطالب علیه السّلام أنّه قال:</w:t>
      </w:r>
    </w:p>
    <w:p>
      <w:pPr>
        <w:pStyle w:val="BookText"/>
      </w:pPr>
      <w:r>
        <w:rPr>
          <w:rFonts w:ascii="IRNazanin" w:hAnsi="IRNazanin" w:eastAsia="IRNazanin" w:cs="IRNazanin"/>
          <w:lang w:bidi="fa-IR"/>
          <w:color w:val="111111"/>
          <w:sz w:val="28"/>
          <w:szCs w:val="28"/>
          <w:rtl/>
        </w:rPr>
        <w:t xml:space="preserve">تداووا بماء زنده رود فإنّ فیه شفاء کلّ داء إلی أن قال: لم تتخشّ بها المؤتفکات و الزلازل، و لم تتخوّف فیها الصواعق و النوازل، اعتدل هواؤها، و طاب صیفها و شتاؤها.</w:t>
      </w:r>
    </w:p>
    <w:p>
      <w:pPr>
        <w:pStyle w:val="BookText"/>
      </w:pPr>
      <w:r>
        <w:rPr>
          <w:rFonts w:ascii="IRNazanin" w:hAnsi="IRNazanin" w:eastAsia="IRNazanin" w:cs="IRNazanin"/>
          <w:lang w:bidi="fa-IR"/>
          <w:color w:val="111111"/>
          <w:sz w:val="28"/>
          <w:szCs w:val="28"/>
          <w:rtl/>
        </w:rPr>
        <w:t xml:space="preserve">فلا حرّها حرّ جروم فیلفح السموم بفورته، و لا قرّها قرّ صرود فیؤلم الدمن بسورته بل یستکفی المعدم أذی حمّارة قیظها بشربة واحدة یتجرّعها، و یستدفی‌ء فی صبّارة شتائها بجبّة واحدة یتدرّعها، تعادلت أمزجتها الأربعة، و أوفت علی مضرّتها المنفعة- و لا مضرّة بها- لم تتغلّب علیها رطوبة کرطوبة طبرستان، و لم تستول علیها یبوسة کیبوسة قهستان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لم تکتنفها برودة کبرودة خوارزم و ترکستان، و لم تعتورها حرارة کحرارة عمّان إلی تیغز و مکران.</w:t>
      </w:r>
    </w:p>
    <w:p>
      <w:pPr>
        <w:pStyle w:val="BookText"/>
      </w:pPr>
      <w:r>
        <w:rPr>
          <w:rFonts w:ascii="IRNazanin" w:hAnsi="IRNazanin" w:eastAsia="IRNazanin" w:cs="IRNazanin"/>
          <w:lang w:bidi="fa-IR"/>
          <w:color w:val="111111"/>
          <w:sz w:val="28"/>
          <w:szCs w:val="28"/>
          <w:rtl/>
        </w:rPr>
        <w:t xml:space="preserve">و قال ابو عامر الجروا آنیّ و هو ممّن ذکرهم حمزة الاصفهانی فی کتاب اصفهان:</w:t>
      </w:r>
    </w:p>
    <w:p>
      <w:pPr>
        <w:pStyle w:val="BookText"/>
      </w:pPr>
      <w:r>
        <w:rPr>
          <w:rFonts w:ascii="Amiri" w:hAnsi="Amiri" w:eastAsia="Amiri" w:cs="Amiri"/>
          <w:lang w:bidi="ar-SA"/>
          <w:color w:val="111111"/>
          <w:sz w:val="28"/>
          <w:szCs w:val="28"/>
          <w:rtl/>
        </w:rPr>
        <w:t xml:space="preserve">سقی اللّه جیّا إنّ جیّا لذیذة</w:t>
      </w:r>
    </w:p>
    <w:p>
      <w:pPr>
        <w:pStyle w:val="BookText"/>
      </w:pPr>
      <w:r>
        <w:rPr>
          <w:rFonts w:ascii="IRNazanin" w:hAnsi="IRNazanin" w:eastAsia="IRNazanin" w:cs="IRNazanin"/>
          <w:lang w:bidi="fa-IR"/>
          <w:color w:val="111111"/>
          <w:sz w:val="28"/>
          <w:szCs w:val="28"/>
          <w:rtl/>
        </w:rPr>
        <w:t xml:space="preserve">من الغیث ما یسری لها ثمّ یبکر</w:t>
      </w:r>
    </w:p>
    <w:p>
      <w:pPr>
        <w:pStyle w:val="BookText"/>
      </w:pPr>
      <w:r>
        <w:rPr>
          <w:rFonts w:ascii="IRNazanin" w:hAnsi="IRNazanin" w:eastAsia="IRNazanin" w:cs="IRNazanin"/>
          <w:lang w:bidi="fa-IR"/>
          <w:color w:val="111111"/>
          <w:sz w:val="28"/>
          <w:szCs w:val="28"/>
          <w:rtl/>
        </w:rPr>
        <w:t xml:space="preserve">فلا بقّة باللیل یؤذیک لسعها</w:t>
      </w:r>
    </w:p>
    <w:p>
      <w:pPr>
        <w:pStyle w:val="BookText"/>
      </w:pPr>
      <w:r>
        <w:rPr>
          <w:rFonts w:ascii="IRNazanin" w:hAnsi="IRNazanin" w:eastAsia="IRNazanin" w:cs="IRNazanin"/>
          <w:lang w:bidi="fa-IR"/>
          <w:color w:val="111111"/>
          <w:sz w:val="28"/>
          <w:szCs w:val="28"/>
          <w:rtl/>
        </w:rPr>
        <w:t xml:space="preserve">لنوم و لا برغوثة حین تسهر</w:t>
      </w:r>
    </w:p>
    <w:p>
      <w:pPr>
        <w:pStyle w:val="BookText"/>
      </w:pPr>
      <w:r>
        <w:rPr>
          <w:rFonts w:ascii="IRNazanin" w:hAnsi="IRNazanin" w:eastAsia="IRNazanin" w:cs="IRNazanin"/>
          <w:lang w:bidi="fa-IR"/>
          <w:color w:val="111111"/>
          <w:sz w:val="28"/>
          <w:szCs w:val="28"/>
          <w:rtl/>
        </w:rPr>
        <w:t xml:space="preserve">و ماء رکایاها زلال کأنّه</w:t>
      </w:r>
    </w:p>
    <w:p>
      <w:pPr>
        <w:pStyle w:val="BookText"/>
      </w:pPr>
      <w:r>
        <w:rPr>
          <w:rFonts w:ascii="IRNazanin" w:hAnsi="IRNazanin" w:eastAsia="IRNazanin" w:cs="IRNazanin"/>
          <w:lang w:bidi="fa-IR"/>
          <w:color w:val="111111"/>
          <w:sz w:val="28"/>
          <w:szCs w:val="28"/>
          <w:rtl/>
        </w:rPr>
        <w:t xml:space="preserve">إذا ما جری فی الحلق ثلج و سکّر</w:t>
      </w:r>
    </w:p>
    <w:p>
      <w:pPr>
        <w:pStyle w:val="BookText"/>
      </w:pPr>
      <w:r>
        <w:rPr>
          <w:rFonts w:ascii="IRNazanin" w:hAnsi="IRNazanin" w:eastAsia="IRNazanin" w:cs="IRNazanin"/>
          <w:lang w:bidi="fa-IR"/>
          <w:color w:val="111111"/>
          <w:sz w:val="28"/>
          <w:szCs w:val="28"/>
          <w:rtl/>
        </w:rPr>
        <w:t xml:space="preserve">قبّة الاسلام، و ضرّة مدینة السلام فأعجب بها من قبّة فی القباب، و أحسن بلقبها بین الألقاب، و أصل لفظة اسمها اصفهان اسفاهان لأنّه کان علیها فی أیّام الفرس کودرز بن کشواز، و هو حینئذ یرکب فی ثمانین ابنا له فرسانا شجعانا فضلا عن حفدته و أشیاعه و خوله‌</w:t>
      </w:r>
      <w:r>
        <w:rPr>
          <w:rStyle w:val="FootnoteReference"/>
        </w:rPr>
        <w:footnoteReference w:id="5"/>
      </w:r>
      <w:r>
        <w:rPr>
          <w:rFonts w:ascii="IRNazanin" w:hAnsi="IRNazanin" w:eastAsia="IRNazanin" w:cs="IRNazanin"/>
          <w:lang w:bidi="fa-IR"/>
          <w:color w:val="111111"/>
          <w:sz w:val="28"/>
          <w:szCs w:val="28"/>
          <w:rtl/>
        </w:rPr>
        <w:t xml:space="preserve">و أتباعه، و کلّما رکبوا قیل لهم: اسفاهان: أی الجیوش فسمّیت به لتداولهم فی کلامهم، و قیل: إنّه لمّا أمر نمرود بنقل الأحطاب إلی الموضع الّذی أراد إحراق إبراهیم علیه السّلام فیه طاوعه الناس کلّهم فی نقلها غیر أهلها فقیل لهم بعد ذلک: إسفاه آن:</w:t>
      </w:r>
    </w:p>
    <w:p>
      <w:pPr>
        <w:pStyle w:val="BookText"/>
      </w:pPr>
      <w:r>
        <w:rPr>
          <w:rFonts w:ascii="IRNazanin" w:hAnsi="IRNazanin" w:eastAsia="IRNazanin" w:cs="IRNazanin"/>
          <w:lang w:bidi="fa-IR"/>
          <w:color w:val="111111"/>
          <w:sz w:val="28"/>
          <w:szCs w:val="28"/>
          <w:rtl/>
        </w:rPr>
        <w:t xml:space="preserve">أی جنوده یعنی جنود اللّه، و قد بلغت فضائلها المشهورة المشهودة و خصائلها المحمودة المعدودة مرتبة شریفة و منزلة منیفة لا یجحدها من اولی الألباب أحد، و لا یدفعها بالراح ید.</w:t>
      </w:r>
    </w:p>
    <w:p>
      <w:pPr>
        <w:pStyle w:val="BookText"/>
      </w:pPr>
      <w:r>
        <w:rPr>
          <w:rFonts w:ascii="Amiri" w:hAnsi="Amiri" w:eastAsia="Amiri" w:cs="Amiri"/>
          <w:lang w:bidi="ar-SA"/>
          <w:color w:val="111111"/>
          <w:sz w:val="28"/>
          <w:szCs w:val="28"/>
          <w:rtl/>
        </w:rPr>
        <w:t xml:space="preserve">و من الأخبار الشاهدة بفضلها علی ما بین الخافقین من الأمصار، و وسط المشرقین من الدیار ما روی عن اسامة بن زید عن سعید بن المسیّب أنّه قال: لو لم أکن من قریش لتمنّیت أن أکون من أبناء فارس من أهل اصفهان، و ما رواه أبو حاتم السجستانی أنّه قال: إصفهان سرّة العراق، و ما حدّث عن محمّد بن عبدوس الفقیه أنّه قال: قال لی عیسی بن حماد بن رعبة: بلغنی یا أهل اصفهان أنّ سهلکم زعفران، و جبلکم عسل، و لکم فی کلّ دار عین ماء عذب فقلت: کذلک بلدنا فقال: لا أصدّق فإنّها هی الجنّة بعینها. ثمّ إلی أن قال، و یروی عن أبی هریرة أنّه قال: لمّا نزلت علی رسول اللّه صلی اللّه علیه و آله هذه الآیة «وَ إِنْ تَتَوَلَّوْا یَسْتَبْدِلْ قَوْماً غَیْرَکُمْ ثُمَّ لا یَکُونُوا أَمْثالَکُمْ»</w:t>
      </w:r>
      <w:r>
        <w:rPr>
          <w:rStyle w:val="FootnoteReference"/>
        </w:rPr>
        <w:footnoteReference w:id="6"/>
      </w:r>
      <w:r>
        <w:rPr>
          <w:rFonts w:ascii="IRNazanin" w:hAnsi="IRNazanin" w:eastAsia="IRNazanin" w:cs="IRNazanin"/>
          <w:lang w:bidi="fa-IR"/>
          <w:color w:val="111111"/>
          <w:sz w:val="28"/>
          <w:szCs w:val="28"/>
          <w:rtl/>
        </w:rPr>
        <w:t xml:space="preserve">قلنا یا رسول اللّه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هؤلاء الّذین إن تولّینا استبدلوا بنا و سلمان الفارسیّ إلی جنبه فضرب بیده علی رکبته فقال: هذا و قومه مرّتین أو ثلاثا، و الّذی نفسی بیده لو کان الإیمان یناط بالثریّا لتناوله رجال من الفرس أو قال: من هؤلآء، و الّذی یدلّ علی أنّ النبیّ صلی اللّه علیه و آله عنی به أهل اصفهان قول سلمان علی ما یرویه عبد اللّه بن عبّاس و ابو الطفیل قالا: قال سلمان:</w:t>
      </w:r>
    </w:p>
    <w:p>
      <w:pPr>
        <w:pStyle w:val="BookText"/>
      </w:pPr>
      <w:r>
        <w:rPr>
          <w:rFonts w:ascii="IRNazanin" w:hAnsi="IRNazanin" w:eastAsia="IRNazanin" w:cs="IRNazanin"/>
          <w:lang w:bidi="fa-IR"/>
          <w:color w:val="111111"/>
          <w:sz w:val="28"/>
          <w:szCs w:val="28"/>
          <w:rtl/>
        </w:rPr>
        <w:t xml:space="preserve">أنا من أهل اصفهان من جیّ، و إنّ عبد اللّه بن عبّاس قال حدّثنی سلمان قال: کنت من اصفهان من قریة یقال لها: جیّ فلمّا قدمت یثرب ارید النبیّ صلی اللّه علیه و آله رأیت امرأة اصفهانیّة قد سبقتنی إلی الإسلام فسألتها عن خبر النبیّ صلی اللّه علیه و آله فدلّتنی علیه. ثمّ أخذ فی الاستدلال علی تعیّن کونه من أهل اصفهان لا غیر بما لا مزید علیه‌</w:t>
      </w:r>
      <w:r>
        <w:rPr>
          <w:rStyle w:val="FootnoteReference"/>
        </w:rPr>
        <w:footnoteReference w:id="7"/>
      </w:r>
      <w:r>
        <w:rPr>
          <w:rFonts w:ascii="IRNazanin" w:hAnsi="IRNazanin" w:eastAsia="IRNazanin" w:cs="IRNazanin"/>
          <w:lang w:bidi="fa-IR"/>
          <w:color w:val="111111"/>
          <w:sz w:val="28"/>
          <w:szCs w:val="28"/>
          <w:rtl/>
        </w:rPr>
        <w:t xml:space="preserve">، و فصّل أسماء ما ینیف علی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ثلاثمأة رجل من فقهائها و قرّائها و محدّثیها و شعرائها و حکمائها و أطبّائها کما سنشیر إلی ذکر جماعة منهم فی ذیل ترجمة أبی الحسین أحمد بن سعد المشتهر بالکاتب الاصبهانی إن شاء اللّه، و قال: و من قدم اصفهان من أهل بیت النبیّ صلی اللّه علیه و آله و من أصحابه أمیر المؤمنین الحسن بن علیّ بن أبی طالب علیه السّلام و عبد اللّه بن الزبیر مجتازین إلی جرجان، و عبد اللّه بن عامر بن کویز سبط عبد المطّلب، و من الفضلاء و أهل الأدب و اللغة الأصمعیّ، و محمّد بن هشام، و ذو الرمّة، و الجرمیّ صالح بن اسحق أبو عمرو، و قطرب النمیری. و أنّه لم یزل بها أبدال أبرار و صلحاء أخیار. إلی أن قال: و حکی عن إبراهیم بن محمّد النحویّ أنّه قال: خرج قوم من اصفهان إلی ذی الریاستین فی حوائج لهم فقال:</w:t>
      </w:r>
    </w:p>
    <w:p>
      <w:pPr>
        <w:pStyle w:val="BookText"/>
      </w:pPr>
      <w:r>
        <w:rPr>
          <w:rFonts w:ascii="IRNazanin" w:hAnsi="IRNazanin" w:eastAsia="IRNazanin" w:cs="IRNazanin"/>
          <w:lang w:bidi="fa-IR"/>
          <w:color w:val="111111"/>
          <w:sz w:val="28"/>
          <w:szCs w:val="28"/>
          <w:rtl/>
        </w:rPr>
        <w:t xml:space="preserve">لهم من أین أنتم؟ قالوا: من اصفهان قال: أنتم من الّذین لا یزال فیهم ثلاثون رجلا مستجابو الدعوة قالوا: و کیف ذلک؟ قال: إنّ نمرود بن کنعان لمّا أراد الصعود إلی السماء کتب فی البلدان یدعوهم إلی محاربة ربّ العالمین فأجابوه کلّهم إلّا أهل اصفهان فحمل منهم ثلاثین رجلا مقیّدین فلمّا نظروا إلی وجه إبراهیم علیه السّلام آمنوا به فقال إبراهیم:</w:t>
      </w:r>
    </w:p>
    <w:p>
      <w:pPr>
        <w:pStyle w:val="BookText"/>
      </w:pPr>
      <w:r>
        <w:rPr>
          <w:rFonts w:ascii="IRNazanin" w:hAnsi="IRNazanin" w:eastAsia="IRNazanin" w:cs="IRNazanin"/>
          <w:lang w:bidi="fa-IR"/>
          <w:color w:val="111111"/>
          <w:sz w:val="28"/>
          <w:szCs w:val="28"/>
          <w:rtl/>
        </w:rPr>
        <w:t xml:space="preserve">اللّهمّ اجعل أبدا فی اصفهان ثلاثین رجلا یستجاب دعاؤهم.</w:t>
      </w:r>
    </w:p>
    <w:p>
      <w:pPr>
        <w:pStyle w:val="BookText"/>
      </w:pPr>
      <w:r>
        <w:rPr>
          <w:rFonts w:ascii="IRNazanin" w:hAnsi="IRNazanin" w:eastAsia="IRNazanin" w:cs="IRNazanin"/>
          <w:lang w:bidi="fa-IR"/>
          <w:color w:val="111111"/>
          <w:sz w:val="28"/>
          <w:szCs w:val="28"/>
          <w:rtl/>
        </w:rPr>
        <w:t xml:space="preserve">و قد ضمّن الشاعر هذا المعنی بقوله:</w:t>
      </w:r>
    </w:p>
    <w:p>
      <w:pPr>
        <w:pStyle w:val="BookText"/>
      </w:pPr>
      <w:r>
        <w:rPr>
          <w:rFonts w:ascii="IRNazanin" w:hAnsi="IRNazanin" w:eastAsia="IRNazanin" w:cs="IRNazanin"/>
          <w:lang w:bidi="fa-IR"/>
          <w:color w:val="111111"/>
          <w:sz w:val="28"/>
          <w:szCs w:val="28"/>
          <w:rtl/>
        </w:rPr>
        <w:t xml:space="preserve">علت اصفهان الأرض فضلا مبیّنا</w:t>
      </w:r>
    </w:p>
    <w:p>
      <w:pPr>
        <w:pStyle w:val="BookText"/>
      </w:pPr>
      <w:r>
        <w:rPr>
          <w:rFonts w:ascii="IRNazanin" w:hAnsi="IRNazanin" w:eastAsia="IRNazanin" w:cs="IRNazanin"/>
          <w:lang w:bidi="fa-IR"/>
          <w:color w:val="111111"/>
          <w:sz w:val="28"/>
          <w:szCs w:val="28"/>
          <w:rtl/>
        </w:rPr>
        <w:t xml:space="preserve">علی کلّ صقع و الطوائف تشهد</w:t>
      </w:r>
    </w:p>
    <w:p>
      <w:pPr>
        <w:pStyle w:val="BookText"/>
      </w:pPr>
      <w:r>
        <w:rPr>
          <w:rFonts w:ascii="IRNazanin" w:hAnsi="IRNazanin" w:eastAsia="IRNazanin" w:cs="IRNazanin"/>
          <w:lang w:bidi="fa-IR"/>
          <w:color w:val="111111"/>
          <w:sz w:val="28"/>
          <w:szCs w:val="28"/>
          <w:rtl/>
        </w:rPr>
        <w:t xml:space="preserve">و من فضلها أنّ الخلیل دعا لها</w:t>
      </w:r>
    </w:p>
    <w:p>
      <w:pPr>
        <w:pStyle w:val="BookText"/>
      </w:pPr>
      <w:r>
        <w:rPr>
          <w:rFonts w:ascii="IRNazanin" w:hAnsi="IRNazanin" w:eastAsia="IRNazanin" w:cs="IRNazanin"/>
          <w:lang w:bidi="fa-IR"/>
          <w:color w:val="111111"/>
          <w:sz w:val="28"/>
          <w:szCs w:val="28"/>
          <w:rtl/>
        </w:rPr>
        <w:t xml:space="preserve">علیه سلام ما دعا متهجّد (الابیات)</w:t>
      </w:r>
    </w:p>
    <w:p>
      <w:pPr>
        <w:pStyle w:val="BookText"/>
      </w:pPr>
      <w:r>
        <w:rPr>
          <w:rFonts w:ascii="IRNazanin" w:hAnsi="IRNazanin" w:eastAsia="IRNazanin" w:cs="IRNazanin"/>
          <w:lang w:bidi="fa-IR"/>
          <w:color w:val="111111"/>
          <w:sz w:val="28"/>
          <w:szCs w:val="28"/>
          <w:rtl/>
        </w:rPr>
        <w:t xml:space="preserve">ثمّ أخذ فی شرح أنّ من خصایص هذه البلدة و محامدها المعروفة المجرّبة أنّ کلّ حاکم استولی علیها و کان بارّا بالرعیّة عدلا ازداد بهم منزلة و فضلا و إن کان سیّ‌ء السیرة ذمیم الوتیرة لم یتمّ السنة من ولایته و لا رأی العزّة فی حکومته.</w:t>
      </w:r>
    </w:p>
    <w:p>
      <w:pPr>
        <w:pStyle w:val="BookText"/>
      </w:pPr>
      <w:r>
        <w:rPr>
          <w:rFonts w:ascii="IRNazanin" w:hAnsi="IRNazanin" w:eastAsia="IRNazanin" w:cs="IRNazanin"/>
          <w:lang w:bidi="fa-IR"/>
          <w:color w:val="111111"/>
          <w:sz w:val="28"/>
          <w:szCs w:val="28"/>
          <w:rtl/>
        </w:rPr>
        <w:t xml:space="preserve">و نقل للشهادة بذلک حکایات طریفة لکثیر من الملوک و الامراء المتقدّمین من زمن نمرود إلی زمان نفسه، و قال: و ممّا یلیق بهذا الباب ما قاله عبد الرحمن بن زیاد لمّا ورد علی علیّ بن عبد العزیز کتاب من بعض أصحاب الأخبار بالتیمرة من نواحی اصفهان ینبی‌ء عن سوء صنیع العامل فی الرعیّة، و قد حضره أهل البلد: أیّها الأمیر أهل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البلد أطوع أهل المملکة و سلاحهم الدعاء، و من عدل فیهم رأی الزیادة و النماء فی أسبابه و قول خرقولة المجوسی من قریة انداآن للمسمعیّ إذ حضره الوقت الّذی ارجف فیه بموافاة حامد بن العبّاس، و دخل قلب المسمعیّ منه رعب شدید: لیت هذا الرجل دخل اصفهان فإنّه إن لم یعدل تولّی اللّه قتله، و جری علیه ما جری علی من کان قبله إلی أن قال: و من المحاسن الّتی تفرّدت رقعتها بمزایاها، و تخصّصت خطّتها بصفایاها السور الّذی استحدثه علاء الدولة حول البلد و هوزهاء خمسة عشر ألف خطوة سوی ما أهمله خارجا عنها و عطّله منقطعا منها من المحالّ المشهورة مثل کماآن و براآن و سنبلان و خرجان و فرسان و باغ عبد العزیز و جرواآن و اشکهان و لنبان و ویدآ باد حصارا راسیا فی الثری أساسه و سامیا إلی الثریّا رأسه. إلی أن قال: و قد فتح منها أبوابا اثنی عشر حدیدیّة یجوز کلّ واحد منها الفیلة بتخوتها و الرایات منصوبة بعذ بانها. إلی أن قال: و بلّغت من قیمة أسواقها و عظم قدرها و علو خطرها و جلالة أمرها أنّه وقع التبایع وقتا من الأوقات فی أیّام کافی الکفاة علی صندوق من صنادیقها المنصوبة المشبهة بالدکّاکین لا تزید مساحته علی کفّ من الأرض بعشرة آلاف درهم فحکی ذلک للصاحب فقال:</w:t>
      </w:r>
    </w:p>
    <w:p>
      <w:pPr>
        <w:pStyle w:val="BookText"/>
      </w:pPr>
      <w:r>
        <w:rPr>
          <w:rFonts w:ascii="IRNazanin" w:hAnsi="IRNazanin" w:eastAsia="IRNazanin" w:cs="IRNazanin"/>
          <w:lang w:bidi="fa-IR"/>
          <w:color w:val="111111"/>
          <w:sz w:val="28"/>
          <w:szCs w:val="28"/>
          <w:rtl/>
        </w:rPr>
        <w:t xml:space="preserve">یحطّ عنه سواد لیلة فبقیت علیه أیّاما إلی حین وفاته فلمّا أن توفی و انمحت آیة سنّته فی حسم موادّ الأذیّة و انقلبت رایة سیرته فی بسط العدل فی الرعیّة تراجع کلّ التراجع و بارت سوقها عند التبایع.</w:t>
      </w:r>
    </w:p>
    <w:p>
      <w:pPr>
        <w:pStyle w:val="BookText"/>
      </w:pPr>
      <w:r>
        <w:rPr>
          <w:rFonts w:ascii="IRNazanin" w:hAnsi="IRNazanin" w:eastAsia="IRNazanin" w:cs="IRNazanin"/>
          <w:lang w:bidi="fa-IR"/>
          <w:color w:val="111111"/>
          <w:sz w:val="28"/>
          <w:szCs w:val="28"/>
          <w:rtl/>
        </w:rPr>
        <w:t xml:space="preserve">و الجامعان: الجامع الکبیر العتیق البدیع الأنیق الّذی بنی أصله القدیم عرب قریة طهران و هم التیم ثمّ لمّا اتّسعت البلدة بإضافة القری الخمسة عشر إلیها أضاف إلیها الخصیب بن سلم البقعة المعروفة بخصیب آباد، ثمّ اعید فی أیّام المعتصم سنة ستّ و عشرین و مأتین، ثمّ زاد فیه أبو علیّ بن رستم فی خلافة المقتدر فصار أربع أدور یماسّ کلّ حدّ من جماعتها رواقا، و یلاصق کلّ رواق منه أسواقا یلی الطرازات دروبا و زقاقا، و ذکر لی أنّ موضع السقایة فی وسطه کان وقت استحداثه دارا لیهودیّ یأبی بیعها مع ما یعرض علیه و یبذل له من الأموال الجمّة و الرغائب الضمّة إزاحة لعلّته و استنزالا عن ملّته فیما عضّ علیه من اللجاج و تمادی فیه من الاعوجاج فجعل ثمنها أضعافا و لم یرضها حتّی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استیم من الدنانیر بما یستر أرضها و انخدع عنها و انتزعت من ملکه و استخلصت للمسجد منخرطة فی سلکه. إلی أن قال: و استعمل بعض الاصفهانیّین المدعوّ أبو مضر الرومیّ بابا مصرّعا تکلّف فیه أعمالا عجیبة و ذهب فیه مقدار ألف دینار سوی نفقة الطاق و المنارتین المبنیتین علی الفیلفائین علّق فی الممرّ المنفتح من الجامع إلی رأس السوق المعروفة بسوق الصبّاغین.</w:t>
      </w:r>
    </w:p>
    <w:p>
      <w:pPr>
        <w:pStyle w:val="BookText"/>
      </w:pPr>
      <w:r>
        <w:rPr>
          <w:rFonts w:ascii="IRNazanin" w:hAnsi="IRNazanin" w:eastAsia="IRNazanin" w:cs="IRNazanin"/>
          <w:lang w:bidi="fa-IR"/>
          <w:color w:val="111111"/>
          <w:sz w:val="28"/>
          <w:szCs w:val="28"/>
          <w:rtl/>
        </w:rPr>
        <w:t xml:space="preserve">و الجامع الصغیر الحدیث المعروف بجور جیر الّذی أمر ببنائه الصاحب کافی الکفاة، و قداوتی فضلا علی الجامع الأکبر فی صلابة الأطیان و ارتفاع المکان و استحکام البنیان، و المنارة الّتی أجمع المهندسون علی أنّه لم یبن فی العالم أرشق منها قدّا و أتمّ مدّا و أدقّ عملا و أحکم تفصیلا و جملا ارتفاعها مأة ذراع و سخنها باع فی باع، و فی کلّ ما عددته و سردته من المساجد و الخانقاهات، و دار الکتب للفقهاء مدارس، و للادباء مجالس، و للشعراء مواسم و مؤانس، و للمتصوّفة و القرّاء محابس، و من محاسنها الّتی أطلق قولی فیها و لا یکاد أحد ینافیها خصلتان حسنتان کلّ واحدة منهما سنیّة لا یتحمّد بأشرف منها رعیّة:</w:t>
      </w:r>
    </w:p>
    <w:p>
      <w:pPr>
        <w:pStyle w:val="BookText"/>
      </w:pPr>
      <w:r>
        <w:rPr>
          <w:rFonts w:ascii="IRNazanin" w:hAnsi="IRNazanin" w:eastAsia="IRNazanin" w:cs="IRNazanin"/>
          <w:lang w:bidi="fa-IR"/>
          <w:color w:val="111111"/>
          <w:sz w:val="28"/>
          <w:szCs w:val="28"/>
          <w:rtl/>
        </w:rPr>
        <w:t xml:space="preserve">أحدهما: المثابرة علی الجماعة للصلوة.</w:t>
      </w:r>
    </w:p>
    <w:p>
      <w:pPr>
        <w:pStyle w:val="BookText"/>
      </w:pPr>
      <w:r>
        <w:rPr>
          <w:rFonts w:ascii="IRNazanin" w:hAnsi="IRNazanin" w:eastAsia="IRNazanin" w:cs="IRNazanin"/>
          <w:lang w:bidi="fa-IR"/>
          <w:color w:val="111111"/>
          <w:sz w:val="28"/>
          <w:szCs w:val="28"/>
          <w:rtl/>
        </w:rPr>
        <w:t xml:space="preserve">و الثانیة: الاهتمام بإحسان الطاعة للولاة، و من جلیّ المناقب أنّه لم یتسمّ بها مصر، و علیا المراتب الّتی لم یسم إلیها قطر اتّفاق العالم بأنّه لم یمت بها قطّ من منذ استحداثها إلی هذه الغایة ملک، و سمعت المشایخ أنّهم تتّبعوا أیّامها الخالیة، و سنیها الماضیة فلم یعثروا منها علی ما یباین هذا الشرط، و یتخطّی ذلک الخطّ قال: و رساتیقها المنحازة إلیها المتلاصقة حوالیها یسقی بعضها من ماء وادی زری رود الّذی معنی لفظه الوادی الذهبی إذ ینفق مائه نفاق الذهب، و طول ما بین منبعه عین جانان إلی معیضه جاوخوانی بأقصی روی دشت خمسون فرسخا لا تهمل من مائه قطرة و لا ینفد فی غیر فائدة منه غرفة، و من الغرائب الّتی اقتضت الالتفات و أوجبت استدراک ما فات حدیث جاوخوانی مشروحا مبسوطا، و هی ثمانیة عشر فرسخا فی فرسخین، و إنّما یبتلعه من فاضل أمواهه أیّام المدّ ینبع علی ثمانین فرسخا بأراضی کرمان، و اعتماد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معظم بلادها و قراها فی ارتفاع یتکثّر و ریع یتوفّر و غرس یتثمّر علیه، و کلّما سمع هناک بغزارة ماء هذا الوادی استبشر أهل تلک الدیار غایة الاستبشار، و أیقنوا فی القابل بالخصب. ثمّ إلی أن قال: و الباغات الأربع بباب البلد اللاتی لا ینقص مساحة إحدیها عن ألف جریب و لم یرشرواها فی بعید و لا قریب و علی کلّ باب منها قصر مشید و صرح ممرّد من قواریر التحمید و التمجید: باغ فلاسان، و باغ أحمد سیاه، و باغ کاران، و باغ بکر إلی غیرها من المتنزّهات المتفرّقة و الأفضیة المتخرّقة، و البقاع الممرعة، و الموارد المترعة، و القصور المشیّدة، و الأیوانات الممددّة، و المجالس الممهّدة بالحمی و امّهات القری کقصر فرقد بباب المدینة، و قصر هرون ذی الأبواب السبعة بدیمرتین، و قصر الخصیب بطرف جسر الحسین، و قصر عبدویه بن حبّة بشطّ زرین و قصر دو کوهان بماربین، و قصر صخر بن سدوس بطیران، و باب رحی نصرویه بفناء دشته، و ما ینتظم بکلّ منها و ینضمّ إلیها من قرارة ناد و سرارة واد الّتی لم یعدّ.</w:t>
      </w:r>
    </w:p>
    <w:p>
      <w:pPr>
        <w:pStyle w:val="BookText"/>
      </w:pPr>
      <w:r>
        <w:rPr>
          <w:rFonts w:ascii="IRNazanin" w:hAnsi="IRNazanin" w:eastAsia="IRNazanin" w:cs="IRNazanin"/>
          <w:lang w:bidi="fa-IR"/>
          <w:color w:val="111111"/>
          <w:sz w:val="28"/>
          <w:szCs w:val="28"/>
          <w:rtl/>
        </w:rPr>
        <w:t xml:space="preserve">وصفها قول ابی عبادة البحتری:</w:t>
      </w:r>
    </w:p>
    <w:p>
      <w:pPr>
        <w:pStyle w:val="BookText"/>
      </w:pPr>
      <w:r>
        <w:rPr>
          <w:rFonts w:ascii="IRNazanin" w:hAnsi="IRNazanin" w:eastAsia="IRNazanin" w:cs="IRNazanin"/>
          <w:lang w:bidi="fa-IR"/>
          <w:color w:val="111111"/>
          <w:sz w:val="28"/>
          <w:szCs w:val="28"/>
          <w:rtl/>
        </w:rPr>
        <w:t xml:space="preserve">قصور کالکواکب لامعات</w:t>
      </w:r>
    </w:p>
    <w:p>
      <w:pPr>
        <w:pStyle w:val="BookText"/>
      </w:pPr>
      <w:r>
        <w:rPr>
          <w:rFonts w:ascii="IRNazanin" w:hAnsi="IRNazanin" w:eastAsia="IRNazanin" w:cs="IRNazanin"/>
          <w:lang w:bidi="fa-IR"/>
          <w:color w:val="111111"/>
          <w:sz w:val="28"/>
          <w:szCs w:val="28"/>
          <w:rtl/>
        </w:rPr>
        <w:t xml:space="preserve">یکدن یضئن للساری الظلاما</w:t>
      </w:r>
    </w:p>
    <w:p>
      <w:pPr>
        <w:pStyle w:val="BookText"/>
      </w:pPr>
      <w:r>
        <w:rPr>
          <w:rFonts w:ascii="IRNazanin" w:hAnsi="IRNazanin" w:eastAsia="IRNazanin" w:cs="IRNazanin"/>
          <w:lang w:bidi="fa-IR"/>
          <w:color w:val="111111"/>
          <w:sz w:val="28"/>
          <w:szCs w:val="28"/>
          <w:rtl/>
        </w:rPr>
        <w:t xml:space="preserve">و برّ مثل برد الوشی فیه</w:t>
      </w:r>
    </w:p>
    <w:p>
      <w:pPr>
        <w:pStyle w:val="BookText"/>
      </w:pPr>
      <w:r>
        <w:rPr>
          <w:rFonts w:ascii="IRNazanin" w:hAnsi="IRNazanin" w:eastAsia="IRNazanin" w:cs="IRNazanin"/>
          <w:lang w:bidi="fa-IR"/>
          <w:color w:val="111111"/>
          <w:sz w:val="28"/>
          <w:szCs w:val="28"/>
          <w:rtl/>
        </w:rPr>
        <w:t xml:space="preserve">جنا الجوذان ینشر و الخزامی</w:t>
      </w:r>
    </w:p>
    <w:p>
      <w:pPr>
        <w:pStyle w:val="BookText"/>
      </w:pPr>
      <w:r>
        <w:rPr>
          <w:rFonts w:ascii="IRNazanin" w:hAnsi="IRNazanin" w:eastAsia="IRNazanin" w:cs="IRNazanin"/>
          <w:lang w:bidi="fa-IR"/>
          <w:color w:val="111111"/>
          <w:sz w:val="28"/>
          <w:szCs w:val="28"/>
          <w:rtl/>
        </w:rPr>
        <w:t xml:space="preserve">غرائب من فنون الروض فیها</w:t>
      </w:r>
    </w:p>
    <w:p>
      <w:pPr>
        <w:pStyle w:val="BookText"/>
      </w:pPr>
      <w:r>
        <w:rPr>
          <w:rFonts w:ascii="IRNazanin" w:hAnsi="IRNazanin" w:eastAsia="IRNazanin" w:cs="IRNazanin"/>
          <w:lang w:bidi="fa-IR"/>
          <w:color w:val="111111"/>
          <w:sz w:val="28"/>
          <w:szCs w:val="28"/>
          <w:rtl/>
        </w:rPr>
        <w:t xml:space="preserve">جنی الزهر الفرادی و التواما</w:t>
      </w:r>
    </w:p>
    <w:p>
      <w:pPr>
        <w:pStyle w:val="BookText"/>
      </w:pPr>
      <w:r>
        <w:rPr>
          <w:rFonts w:ascii="IRNazanin" w:hAnsi="IRNazanin" w:eastAsia="IRNazanin" w:cs="IRNazanin"/>
          <w:lang w:bidi="fa-IR"/>
          <w:color w:val="111111"/>
          <w:sz w:val="28"/>
          <w:szCs w:val="28"/>
          <w:rtl/>
        </w:rPr>
        <w:t xml:space="preserve">یضاحکها الضحی طورا و طورا</w:t>
      </w:r>
    </w:p>
    <w:p>
      <w:pPr>
        <w:pStyle w:val="BookText"/>
      </w:pPr>
      <w:r>
        <w:rPr>
          <w:rFonts w:ascii="IRNazanin" w:hAnsi="IRNazanin" w:eastAsia="IRNazanin" w:cs="IRNazanin"/>
          <w:lang w:bidi="fa-IR"/>
          <w:color w:val="111111"/>
          <w:sz w:val="28"/>
          <w:szCs w:val="28"/>
          <w:rtl/>
        </w:rPr>
        <w:t xml:space="preserve">علیها الغیث ینسجم انسجاما</w:t>
      </w:r>
    </w:p>
    <w:p>
      <w:pPr>
        <w:pStyle w:val="BookText"/>
      </w:pPr>
      <w:r>
        <w:rPr>
          <w:rFonts w:ascii="IRNazanin" w:hAnsi="IRNazanin" w:eastAsia="IRNazanin" w:cs="IRNazanin"/>
          <w:lang w:bidi="fa-IR"/>
          <w:color w:val="111111"/>
          <w:sz w:val="28"/>
          <w:szCs w:val="28"/>
          <w:rtl/>
        </w:rPr>
        <w:t xml:space="preserve">و من محامدها الّتی ینثّ عنها أنّه کان فیما مضی یجلب للمذابح بخطّتها صبیحة کلّ یوم من محالّها حدود ألفی رأس أغناما و مأة رأس بقورة. ثمّ لا یکاد یبقی منها وقت المساء رأس إلّا أتت علیه أضراس، و منها أنّها لا ینقطع طوال الشهور الصیفیّة فی دار أعوز کلّ کدخدا من أهلها الجمد بل یکون له کلّ یوم وظیفة لا تنفد، و لو لم یکن من فوائدها الّتی ازدادت بها عزّا، و تمیّزت بها مزّا غیر الفواکه المستطرفة، و الأشربة المستنظفة و میاه الریاحین، و الورد، و الثیات الأبریسمیّة الضائقة، و الطرائف الصینیّة الرائقة المجلوبة منها إلی الآفاق فی الحرّ و البرد لکفاها فخرا باقیا لا یفنی، و شرفا نامیا لا ینفی، و فضلا بادیا لا یخفی، و من مآثرها المأثورة و مفاخرها المشهورة ما یحکی عنها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فراهة صانعیها و حذاقة محترفیها، و قد اختبروا فوافق العیان الخبر و غبّروا فی أوجه من مضی من طبقاتهم و من غبر. و لو لم یکن باصفهان من المناقب المنوّهة بذکرها المنهیة علی أمرها المعلیة لصیتها غیر مدینة جیّ و ماوالاها من القری و القصور، و یرجع إلیها من حصانة السور، و یشتمل علیها من زخارف الدور لکفاها شرفا، و سأذکر منها طرفا. ثمّ إلی أن قال: و ذکر حمزة الاصفهانیّ أنّ هذه المدینة ممّا یقال: بناها الاسکندر علی یدجیّ بن زاردة الاصفهانی فسمّیت به، و منهم من یقول: إنّها کانت مبنیّة قبل أیّام جم فخرّ بها أفراسیاب الترکیّ فیما خرّب من سائر مدن إیران شهر، ثمّ أعاد بناء أساسها خمانی جهر آزاد بنت بهمن بن اسفندیار الملکة قبل مجی‌ء الاسکندر فماتت خمانی، و قد ارتفع من بناء السور النصف فورد الاسکندر بعد ذلک فلم یرفیها عمارة فترکها علی حالها فغبرت علی هذه الحال إلی أیّام فیروز بن یزدجرد، و ذلک أنّ فیروز تقدّم إلی آذر شابوران بن آذرمانان الپهلوان من قریة هرستان من رستاق ماربین جدّ ما فروخ بن بختیار الّذی کان جدّ صاحب الرسالة هذه بأن یتمّ بناء سور مدینة جیّ، و ذلک قبل الإسلام بمأة و سبعین سنة فاستتمّ آذر شابوران بناء سورها، و رکّب الشرف و هیّأ مواقف المقاتلة، و علّق فیها الأبواب الأربعة: و هنّ باب خور الّذی وجهه إلی میدان السوق، و باب ماه الّذی یسمّی بباب اسفیش، و باب تیر المسمّی باب تیره، و باب جوش الّذی یسمّی باب الیهودیّة، و أنشأ إلی جانبها قریة فسمّاها آذر شابوران، و بنا فیها دارا جلیلة ثمّ بنی فی باغ داره ایوانا فأسکنه نارا، و وقف علیها هذه القریة، و عرض أساس هذا السور ستّون لبنة سوی الفرهیز الملزق بالشیفتق و ذکر بعض المتقدّمین أنّه ارتفع ثمن إدام العملة لسور هذه المدینة إلی ستّماة ألف ألف درهم، و ذکر بعضهم أنّ الموکّل رفعت علیه رفیعة بخمسین ألف درهم فصرفت إلی نفقة الفرهیز الملزق بالأساس، و السوق بباب خور الّتی یقال لها سوق جرین کان ینتقل إلیه من اصفهان کلّ سنة صغار أهلها و کبارهم خاصّة و عامّة بأثقالهم و ضبنتهم علی طبقاتهم و درجاتهم شهرا أو شهرین فی فصل النیروز متتابعین فی اللهو و اللعب متهافتین فی النشاط و الطرب فإذا کان وقت النیروز أقاموا فیه أسواقا ینادی فیها علی الأعلاق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النفیسة بالأثمان الخسیسة، و العامّة یموج بعضهم فی بعض، و الخاصّة ینظرون من کلّ رفع إلی خفض، و لا یزالون فی رفاهیتهم یتقلّبون، أشغالهم فکاهة و مجون و أخلاقهم خلاعة و جنون. ثمّ إنّه ذکر قصائد فاخرة للشعرآء القدیمة و الحدیثة فی مدحها و تعدید خصائصها إلی أن قال مشیرا إلی بعض من تقدّم ذکره.</w:t>
      </w:r>
    </w:p>
    <w:p>
      <w:pPr>
        <w:pStyle w:val="BookText"/>
      </w:pPr>
      <w:r>
        <w:rPr>
          <w:rFonts w:ascii="IRNazanin" w:hAnsi="IRNazanin" w:eastAsia="IRNazanin" w:cs="IRNazanin"/>
          <w:lang w:bidi="fa-IR"/>
          <w:color w:val="111111"/>
          <w:sz w:val="28"/>
          <w:szCs w:val="28"/>
          <w:rtl/>
        </w:rPr>
        <w:t xml:space="preserve">و خادمه صاحب الرسالة یقول:</w:t>
      </w:r>
    </w:p>
    <w:p>
      <w:pPr>
        <w:pStyle w:val="BookText"/>
      </w:pPr>
      <w:r>
        <w:rPr>
          <w:rFonts w:ascii="IRNazanin" w:hAnsi="IRNazanin" w:eastAsia="IRNazanin" w:cs="IRNazanin"/>
          <w:lang w:bidi="fa-IR"/>
          <w:color w:val="111111"/>
          <w:sz w:val="28"/>
          <w:szCs w:val="28"/>
          <w:rtl/>
        </w:rPr>
        <w:t xml:space="preserve">لئن خربت جیّ و لیس بصقعها</w:t>
      </w:r>
    </w:p>
    <w:p>
      <w:pPr>
        <w:pStyle w:val="BookText"/>
      </w:pPr>
      <w:r>
        <w:rPr>
          <w:rFonts w:ascii="IRNazanin" w:hAnsi="IRNazanin" w:eastAsia="IRNazanin" w:cs="IRNazanin"/>
          <w:lang w:bidi="fa-IR"/>
          <w:color w:val="111111"/>
          <w:sz w:val="28"/>
          <w:szCs w:val="28"/>
          <w:rtl/>
        </w:rPr>
        <w:t xml:space="preserve">لذی الفضل عزّ إنّ فیه بقایا</w:t>
      </w:r>
    </w:p>
    <w:p>
      <w:pPr>
        <w:pStyle w:val="BookText"/>
      </w:pPr>
      <w:r>
        <w:rPr>
          <w:rFonts w:ascii="IRNazanin" w:hAnsi="IRNazanin" w:eastAsia="IRNazanin" w:cs="IRNazanin"/>
          <w:lang w:bidi="fa-IR"/>
          <w:color w:val="111111"/>
          <w:sz w:val="28"/>
          <w:szCs w:val="28"/>
          <w:rtl/>
        </w:rPr>
        <w:t xml:space="preserve">أفاضل دنیاهم و أعیان دهرهم</w:t>
      </w:r>
    </w:p>
    <w:p>
      <w:pPr>
        <w:pStyle w:val="BookText"/>
      </w:pPr>
      <w:r>
        <w:rPr>
          <w:rFonts w:ascii="IRNazanin" w:hAnsi="IRNazanin" w:eastAsia="IRNazanin" w:cs="IRNazanin"/>
          <w:lang w:bidi="fa-IR"/>
          <w:color w:val="111111"/>
          <w:sz w:val="28"/>
          <w:szCs w:val="28"/>
          <w:rtl/>
        </w:rPr>
        <w:t xml:space="preserve">خبایا طوتها باصفهان زوایا</w:t>
      </w:r>
    </w:p>
    <w:p>
      <w:pPr>
        <w:pStyle w:val="BookText"/>
      </w:pPr>
      <w:r>
        <w:rPr>
          <w:rFonts w:ascii="IRNazanin" w:hAnsi="IRNazanin" w:eastAsia="IRNazanin" w:cs="IRNazanin"/>
          <w:lang w:bidi="fa-IR"/>
          <w:color w:val="111111"/>
          <w:sz w:val="28"/>
          <w:szCs w:val="28"/>
          <w:rtl/>
        </w:rPr>
        <w:t xml:space="preserve">شباب و شیب کلّما استبرؤا رءوا</w:t>
      </w:r>
    </w:p>
    <w:p>
      <w:pPr>
        <w:pStyle w:val="BookText"/>
      </w:pPr>
      <w:r>
        <w:rPr>
          <w:rFonts w:ascii="IRNazanin" w:hAnsi="IRNazanin" w:eastAsia="IRNazanin" w:cs="IRNazanin"/>
          <w:lang w:bidi="fa-IR"/>
          <w:color w:val="111111"/>
          <w:sz w:val="28"/>
          <w:szCs w:val="28"/>
          <w:rtl/>
        </w:rPr>
        <w:t xml:space="preserve">براء من التعییر بین برایا</w:t>
      </w:r>
    </w:p>
    <w:p>
      <w:pPr>
        <w:pStyle w:val="BookText"/>
      </w:pPr>
      <w:r>
        <w:rPr>
          <w:rFonts w:ascii="IRNazanin" w:hAnsi="IRNazanin" w:eastAsia="IRNazanin" w:cs="IRNazanin"/>
          <w:lang w:bidi="fa-IR"/>
          <w:color w:val="111111"/>
          <w:sz w:val="28"/>
          <w:szCs w:val="28"/>
          <w:rtl/>
        </w:rPr>
        <w:t xml:space="preserve">إخاؤهم فخر و صحبتهم علا</w:t>
      </w:r>
    </w:p>
    <w:p>
      <w:pPr>
        <w:pStyle w:val="BookText"/>
      </w:pPr>
      <w:r>
        <w:rPr>
          <w:rFonts w:ascii="IRNazanin" w:hAnsi="IRNazanin" w:eastAsia="IRNazanin" w:cs="IRNazanin"/>
          <w:lang w:bidi="fa-IR"/>
          <w:color w:val="111111"/>
          <w:sz w:val="28"/>
          <w:szCs w:val="28"/>
          <w:rtl/>
        </w:rPr>
        <w:t xml:space="preserve">و ذکرهم عند اللبیب ألا یا</w:t>
      </w:r>
    </w:p>
    <w:p>
      <w:pPr>
        <w:pStyle w:val="BookText"/>
      </w:pPr>
      <w:r>
        <w:rPr>
          <w:rFonts w:ascii="IRNazanin" w:hAnsi="IRNazanin" w:eastAsia="IRNazanin" w:cs="IRNazanin"/>
          <w:lang w:bidi="fa-IR"/>
          <w:color w:val="111111"/>
          <w:sz w:val="28"/>
          <w:szCs w:val="28"/>
          <w:rtl/>
        </w:rPr>
        <w:t xml:space="preserve">یخیّل ما أملوه نثرا و انشدوا</w:t>
      </w:r>
    </w:p>
    <w:p>
      <w:pPr>
        <w:pStyle w:val="BookText"/>
      </w:pPr>
      <w:r>
        <w:rPr>
          <w:rFonts w:ascii="IRNazanin" w:hAnsi="IRNazanin" w:eastAsia="IRNazanin" w:cs="IRNazanin"/>
          <w:lang w:bidi="fa-IR"/>
          <w:color w:val="111111"/>
          <w:sz w:val="28"/>
          <w:szCs w:val="28"/>
          <w:rtl/>
        </w:rPr>
        <w:t xml:space="preserve">قریضا من الوحی المنزّل آیا</w:t>
      </w:r>
    </w:p>
    <w:p>
      <w:pPr>
        <w:pStyle w:val="BookText"/>
      </w:pPr>
      <w:r>
        <w:rPr>
          <w:rFonts w:ascii="IRNazanin" w:hAnsi="IRNazanin" w:eastAsia="IRNazanin" w:cs="IRNazanin"/>
          <w:lang w:bidi="fa-IR"/>
          <w:color w:val="111111"/>
          <w:sz w:val="28"/>
          <w:szCs w:val="28"/>
          <w:rtl/>
        </w:rPr>
        <w:t xml:space="preserve">تواری بهم ثارات دهر معاند</w:t>
      </w:r>
    </w:p>
    <w:p>
      <w:pPr>
        <w:pStyle w:val="BookText"/>
      </w:pPr>
      <w:r>
        <w:rPr>
          <w:rFonts w:ascii="IRNazanin" w:hAnsi="IRNazanin" w:eastAsia="IRNazanin" w:cs="IRNazanin"/>
          <w:lang w:bidi="fa-IR"/>
          <w:color w:val="111111"/>
          <w:sz w:val="28"/>
          <w:szCs w:val="28"/>
          <w:rtl/>
        </w:rPr>
        <w:t xml:space="preserve">أفاضله یلقون منه بلایا</w:t>
      </w:r>
    </w:p>
    <w:p>
      <w:pPr>
        <w:pStyle w:val="BookText"/>
      </w:pPr>
      <w:r>
        <w:rPr>
          <w:rFonts w:ascii="IRNazanin" w:hAnsi="IRNazanin" w:eastAsia="IRNazanin" w:cs="IRNazanin"/>
          <w:lang w:bidi="fa-IR"/>
          <w:color w:val="111111"/>
          <w:sz w:val="28"/>
          <w:szCs w:val="28"/>
          <w:rtl/>
        </w:rPr>
        <w:t xml:space="preserve">زمان یناوی الفضل حتّی کأنّه</w:t>
      </w:r>
    </w:p>
    <w:p>
      <w:pPr>
        <w:pStyle w:val="BookText"/>
      </w:pPr>
      <w:r>
        <w:rPr>
          <w:rFonts w:ascii="IRNazanin" w:hAnsi="IRNazanin" w:eastAsia="IRNazanin" w:cs="IRNazanin"/>
          <w:lang w:bidi="fa-IR"/>
          <w:color w:val="111111"/>
          <w:sz w:val="28"/>
          <w:szCs w:val="28"/>
          <w:rtl/>
        </w:rPr>
        <w:t xml:space="preserve">نوی فی امری‌ء ینوی التفضّل نایا</w:t>
      </w:r>
    </w:p>
    <w:p>
      <w:pPr>
        <w:pStyle w:val="BookText"/>
      </w:pPr>
      <w:r>
        <w:rPr>
          <w:rFonts w:ascii="Amiri" w:hAnsi="Amiri" w:eastAsia="Amiri" w:cs="Amiri"/>
          <w:lang w:bidi="ar-SA"/>
          <w:color w:val="111111"/>
          <w:sz w:val="28"/>
          <w:szCs w:val="28"/>
          <w:rtl/>
        </w:rPr>
        <w:t xml:space="preserve">یحاول کلّ أن یسلّ سخیمة</w:t>
      </w:r>
    </w:p>
    <w:p>
      <w:pPr>
        <w:pStyle w:val="BookText"/>
      </w:pPr>
      <w:r>
        <w:rPr>
          <w:rFonts w:ascii="IRNazanin" w:hAnsi="IRNazanin" w:eastAsia="IRNazanin" w:cs="IRNazanin"/>
          <w:lang w:bidi="fa-IR"/>
          <w:color w:val="111111"/>
          <w:sz w:val="28"/>
          <w:szCs w:val="28"/>
          <w:rtl/>
        </w:rPr>
        <w:t xml:space="preserve">الزمان لهم و الداء فیه عیایا</w:t>
      </w:r>
    </w:p>
    <w:p>
      <w:pPr>
        <w:pStyle w:val="BookText"/>
      </w:pPr>
      <w:r>
        <w:rPr>
          <w:rFonts w:ascii="IRNazanin" w:hAnsi="IRNazanin" w:eastAsia="IRNazanin" w:cs="IRNazanin"/>
          <w:lang w:bidi="fa-IR"/>
          <w:color w:val="111111"/>
          <w:sz w:val="28"/>
          <w:szCs w:val="28"/>
          <w:rtl/>
        </w:rPr>
        <w:t xml:space="preserve">بلی باب «فخر الملک» کهف یکاد من</w:t>
      </w:r>
    </w:p>
    <w:p>
      <w:pPr>
        <w:pStyle w:val="BookText"/>
      </w:pPr>
      <w:r>
        <w:rPr>
          <w:rFonts w:ascii="IRNazanin" w:hAnsi="IRNazanin" w:eastAsia="IRNazanin" w:cs="IRNazanin"/>
          <w:lang w:bidi="fa-IR"/>
          <w:color w:val="111111"/>
          <w:sz w:val="28"/>
          <w:szCs w:val="28"/>
          <w:rtl/>
        </w:rPr>
        <w:t xml:space="preserve">به تتحاماه الزمان رزایا</w:t>
      </w:r>
    </w:p>
    <w:p>
      <w:pPr>
        <w:pStyle w:val="BookText"/>
      </w:pPr>
      <w:r>
        <w:rPr>
          <w:rFonts w:ascii="IRNazanin" w:hAnsi="IRNazanin" w:eastAsia="IRNazanin" w:cs="IRNazanin"/>
          <w:lang w:bidi="fa-IR"/>
          <w:color w:val="111111"/>
          <w:sz w:val="28"/>
          <w:szCs w:val="28"/>
          <w:rtl/>
        </w:rPr>
        <w:t xml:space="preserve">لیأتوا جناب العزّ منه و لا یکن</w:t>
      </w:r>
    </w:p>
    <w:p>
      <w:pPr>
        <w:pStyle w:val="BookText"/>
      </w:pPr>
      <w:r>
        <w:rPr>
          <w:rFonts w:ascii="IRNazanin" w:hAnsi="IRNazanin" w:eastAsia="IRNazanin" w:cs="IRNazanin"/>
          <w:lang w:bidi="fa-IR"/>
          <w:color w:val="111111"/>
          <w:sz w:val="28"/>
          <w:szCs w:val="28"/>
          <w:rtl/>
        </w:rPr>
        <w:t xml:space="preserve">علی أحد منهم حذار منایا</w:t>
      </w:r>
    </w:p>
    <w:p>
      <w:pPr>
        <w:pStyle w:val="BookText"/>
      </w:pPr>
      <w:r>
        <w:rPr>
          <w:rFonts w:ascii="IRNazanin" w:hAnsi="IRNazanin" w:eastAsia="IRNazanin" w:cs="IRNazanin"/>
          <w:lang w:bidi="fa-IR"/>
          <w:color w:val="111111"/>
          <w:sz w:val="28"/>
          <w:szCs w:val="28"/>
          <w:rtl/>
        </w:rPr>
        <w:t xml:space="preserve">لتردد إلیهم عزّة بعد ذلّة</w:t>
      </w:r>
    </w:p>
    <w:p>
      <w:pPr>
        <w:pStyle w:val="BookText"/>
      </w:pPr>
      <w:r>
        <w:rPr>
          <w:rFonts w:ascii="IRNazanin" w:hAnsi="IRNazanin" w:eastAsia="IRNazanin" w:cs="IRNazanin"/>
          <w:lang w:bidi="fa-IR"/>
          <w:color w:val="111111"/>
          <w:sz w:val="28"/>
          <w:szCs w:val="28"/>
          <w:rtl/>
        </w:rPr>
        <w:t xml:space="preserve">و تجعل لهم فی العالمین مزایا</w:t>
      </w:r>
    </w:p>
    <w:p>
      <w:pPr>
        <w:pStyle w:val="BookText"/>
      </w:pPr>
      <w:r>
        <w:rPr>
          <w:rFonts w:ascii="IRNazanin" w:hAnsi="IRNazanin" w:eastAsia="IRNazanin" w:cs="IRNazanin"/>
          <w:lang w:bidi="fa-IR"/>
          <w:color w:val="111111"/>
          <w:sz w:val="28"/>
          <w:szCs w:val="28"/>
          <w:rtl/>
        </w:rPr>
        <w:t xml:space="preserve">قال: فممّن جمع مدحها فی نظم و شعر ذکرهما فی عقد الأدیب ذو اللسانین أبو عبد اللّه الحسین ابن النطنزیّ حیث یقول:</w:t>
      </w:r>
    </w:p>
    <w:p>
      <w:pPr>
        <w:pStyle w:val="BookText"/>
      </w:pPr>
      <w:r>
        <w:rPr>
          <w:rFonts w:ascii="IRNazanin" w:hAnsi="IRNazanin" w:eastAsia="IRNazanin" w:cs="IRNazanin"/>
          <w:lang w:bidi="fa-IR"/>
          <w:color w:val="111111"/>
          <w:sz w:val="28"/>
          <w:szCs w:val="28"/>
          <w:rtl/>
        </w:rPr>
        <w:t xml:space="preserve">حوت اصفهان خصالا عجابا</w:t>
      </w:r>
    </w:p>
    <w:p>
      <w:pPr>
        <w:pStyle w:val="BookText"/>
      </w:pPr>
      <w:r>
        <w:rPr>
          <w:rFonts w:ascii="IRNazanin" w:hAnsi="IRNazanin" w:eastAsia="IRNazanin" w:cs="IRNazanin"/>
          <w:lang w:bidi="fa-IR"/>
          <w:color w:val="111111"/>
          <w:sz w:val="28"/>
          <w:szCs w:val="28"/>
          <w:rtl/>
        </w:rPr>
        <w:t xml:space="preserve">بها کلّ ما تشتهیه استجابا</w:t>
      </w:r>
    </w:p>
    <w:p>
      <w:pPr>
        <w:pStyle w:val="BookText"/>
      </w:pPr>
      <w:r>
        <w:rPr>
          <w:rFonts w:ascii="IRNazanin" w:hAnsi="IRNazanin" w:eastAsia="IRNazanin" w:cs="IRNazanin"/>
          <w:lang w:bidi="fa-IR"/>
          <w:color w:val="111111"/>
          <w:sz w:val="28"/>
          <w:szCs w:val="28"/>
          <w:rtl/>
        </w:rPr>
        <w:t xml:space="preserve">هواء منیرا و ماء نمیرا</w:t>
      </w:r>
    </w:p>
    <w:p>
      <w:pPr>
        <w:pStyle w:val="BookText"/>
      </w:pPr>
      <w:r>
        <w:rPr>
          <w:rFonts w:ascii="IRNazanin" w:hAnsi="IRNazanin" w:eastAsia="IRNazanin" w:cs="IRNazanin"/>
          <w:lang w:bidi="fa-IR"/>
          <w:color w:val="111111"/>
          <w:sz w:val="28"/>
          <w:szCs w:val="28"/>
          <w:rtl/>
        </w:rPr>
        <w:t xml:space="preserve">و خیرا کثیرا و دورا رحابا</w:t>
      </w:r>
    </w:p>
    <w:p>
      <w:pPr>
        <w:pStyle w:val="BookText"/>
      </w:pPr>
      <w:r>
        <w:rPr>
          <w:rFonts w:ascii="Amiri" w:hAnsi="Amiri" w:eastAsia="Amiri" w:cs="Amiri"/>
          <w:lang w:bidi="ar-SA"/>
          <w:color w:val="111111"/>
          <w:sz w:val="28"/>
          <w:szCs w:val="28"/>
          <w:rtl/>
        </w:rPr>
        <w:t xml:space="preserve">و تربا زکیّا و نبتا رویّا</w:t>
      </w:r>
    </w:p>
    <w:p>
      <w:pPr>
        <w:pStyle w:val="BookText"/>
      </w:pPr>
      <w:r>
        <w:rPr>
          <w:rFonts w:ascii="IRNazanin" w:hAnsi="IRNazanin" w:eastAsia="IRNazanin" w:cs="IRNazanin"/>
          <w:lang w:bidi="fa-IR"/>
          <w:color w:val="111111"/>
          <w:sz w:val="28"/>
          <w:szCs w:val="28"/>
          <w:rtl/>
        </w:rPr>
        <w:t xml:space="preserve">و روضا رضیّا یناغی السحابا</w:t>
      </w:r>
    </w:p>
    <w:p>
      <w:pPr>
        <w:pStyle w:val="BookText"/>
      </w:pPr>
      <w:r>
        <w:rPr>
          <w:rFonts w:ascii="IRNazanin" w:hAnsi="IRNazanin" w:eastAsia="IRNazanin" w:cs="IRNazanin"/>
          <w:lang w:bidi="fa-IR"/>
          <w:color w:val="111111"/>
          <w:sz w:val="28"/>
          <w:szCs w:val="28"/>
          <w:rtl/>
        </w:rPr>
        <w:t xml:space="preserve">و فاکهة لا تری مثلها</w:t>
      </w:r>
    </w:p>
    <w:p>
      <w:pPr>
        <w:pStyle w:val="BookText"/>
      </w:pPr>
      <w:r>
        <w:rPr>
          <w:rFonts w:ascii="IRNazanin" w:hAnsi="IRNazanin" w:eastAsia="IRNazanin" w:cs="IRNazanin"/>
          <w:lang w:bidi="fa-IR"/>
          <w:color w:val="111111"/>
          <w:sz w:val="28"/>
          <w:szCs w:val="28"/>
          <w:rtl/>
        </w:rPr>
        <w:t xml:space="preserve">نسیما و ریعا و طعما عجابا</w:t>
      </w:r>
    </w:p>
    <w:p>
      <w:pPr>
        <w:pStyle w:val="BookText"/>
      </w:pPr>
      <w:r>
        <w:rPr>
          <w:rFonts w:ascii="IRNazanin" w:hAnsi="IRNazanin" w:eastAsia="IRNazanin" w:cs="IRNazanin"/>
          <w:lang w:bidi="fa-IR"/>
          <w:color w:val="111111"/>
          <w:sz w:val="28"/>
          <w:szCs w:val="28"/>
          <w:rtl/>
        </w:rPr>
        <w:t xml:space="preserve">تفید الأعلّاء برء کما</w:t>
      </w:r>
    </w:p>
    <w:p>
      <w:pPr>
        <w:pStyle w:val="BookText"/>
      </w:pPr>
      <w:r>
        <w:rPr>
          <w:rFonts w:ascii="IRNazanin" w:hAnsi="IRNazanin" w:eastAsia="IRNazanin" w:cs="IRNazanin"/>
          <w:lang w:bidi="fa-IR"/>
          <w:color w:val="111111"/>
          <w:sz w:val="28"/>
          <w:szCs w:val="28"/>
          <w:rtl/>
        </w:rPr>
        <w:t xml:space="preserve">یفید الربیع الریاض الشبابا</w:t>
      </w:r>
    </w:p>
    <w:p>
      <w:pPr>
        <w:pStyle w:val="BookText"/>
      </w:pPr>
      <w:r>
        <w:rPr>
          <w:rFonts w:ascii="IRNazanin" w:hAnsi="IRNazanin" w:eastAsia="IRNazanin" w:cs="IRNazanin"/>
          <w:lang w:bidi="fa-IR"/>
          <w:color w:val="111111"/>
          <w:sz w:val="28"/>
          <w:szCs w:val="28"/>
          <w:rtl/>
        </w:rPr>
        <w:t xml:space="preserve">و زاد محاسنها زندرود</w:t>
      </w:r>
    </w:p>
    <w:p>
      <w:pPr>
        <w:pStyle w:val="BookText"/>
      </w:pPr>
      <w:r>
        <w:rPr>
          <w:rFonts w:ascii="IRNazanin" w:hAnsi="IRNazanin" w:eastAsia="IRNazanin" w:cs="IRNazanin"/>
          <w:lang w:bidi="fa-IR"/>
          <w:color w:val="111111"/>
          <w:sz w:val="28"/>
          <w:szCs w:val="28"/>
          <w:rtl/>
        </w:rPr>
        <w:t xml:space="preserve">میاها کطعم الحیاة عذابا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تقدّرها و الحصا تحتها</w:t>
      </w:r>
    </w:p>
    <w:p>
      <w:pPr>
        <w:pStyle w:val="BookText"/>
      </w:pPr>
      <w:r>
        <w:rPr>
          <w:rFonts w:ascii="IRNazanin" w:hAnsi="IRNazanin" w:eastAsia="IRNazanin" w:cs="IRNazanin"/>
          <w:lang w:bidi="fa-IR"/>
          <w:color w:val="111111"/>
          <w:sz w:val="28"/>
          <w:szCs w:val="28"/>
          <w:rtl/>
        </w:rPr>
        <w:t xml:space="preserve">لجینا فویق اللآلی مذابا</w:t>
      </w:r>
    </w:p>
    <w:p>
      <w:pPr>
        <w:pStyle w:val="BookText"/>
      </w:pPr>
      <w:r>
        <w:rPr>
          <w:rFonts w:ascii="IRNazanin" w:hAnsi="IRNazanin" w:eastAsia="IRNazanin" w:cs="IRNazanin"/>
          <w:lang w:bidi="fa-IR"/>
          <w:color w:val="111111"/>
          <w:sz w:val="28"/>
          <w:szCs w:val="28"/>
          <w:rtl/>
        </w:rPr>
        <w:t xml:space="preserve">و کالرقش حائرة فی مضیق</w:t>
      </w:r>
    </w:p>
    <w:p>
      <w:pPr>
        <w:pStyle w:val="BookText"/>
      </w:pPr>
      <w:r>
        <w:rPr>
          <w:rFonts w:ascii="IRNazanin" w:hAnsi="IRNazanin" w:eastAsia="IRNazanin" w:cs="IRNazanin"/>
          <w:lang w:bidi="fa-IR"/>
          <w:color w:val="111111"/>
          <w:sz w:val="28"/>
          <w:szCs w:val="28"/>
          <w:rtl/>
        </w:rPr>
        <w:t xml:space="preserve">إذا اضطرب الموج فیه اضطرابا</w:t>
      </w:r>
    </w:p>
    <w:p>
      <w:pPr>
        <w:pStyle w:val="BookText"/>
      </w:pPr>
      <w:r>
        <w:rPr>
          <w:rFonts w:ascii="IRNazanin" w:hAnsi="IRNazanin" w:eastAsia="IRNazanin" w:cs="IRNazanin"/>
          <w:lang w:bidi="fa-IR"/>
          <w:color w:val="111111"/>
          <w:sz w:val="28"/>
          <w:szCs w:val="28"/>
          <w:rtl/>
        </w:rPr>
        <w:t xml:space="preserve">و کالسابغات إذا ما جرت</w:t>
      </w:r>
    </w:p>
    <w:p>
      <w:pPr>
        <w:pStyle w:val="BookText"/>
      </w:pPr>
      <w:r>
        <w:rPr>
          <w:rFonts w:ascii="IRNazanin" w:hAnsi="IRNazanin" w:eastAsia="IRNazanin" w:cs="IRNazanin"/>
          <w:lang w:bidi="fa-IR"/>
          <w:color w:val="111111"/>
          <w:sz w:val="28"/>
          <w:szCs w:val="28"/>
          <w:rtl/>
        </w:rPr>
        <w:t xml:space="preserve">علیه الصبا فکسته الحبابا</w:t>
      </w:r>
    </w:p>
    <w:p>
      <w:pPr>
        <w:pStyle w:val="BookText"/>
      </w:pPr>
      <w:r>
        <w:rPr>
          <w:rFonts w:ascii="IRNazanin" w:hAnsi="IRNazanin" w:eastAsia="IRNazanin" w:cs="IRNazanin"/>
          <w:lang w:bidi="fa-IR"/>
          <w:color w:val="111111"/>
          <w:sz w:val="28"/>
          <w:szCs w:val="28"/>
          <w:rtl/>
        </w:rPr>
        <w:t xml:space="preserve">و فیها فصول الزمان اعتدلن</w:t>
      </w:r>
    </w:p>
    <w:p>
      <w:pPr>
        <w:pStyle w:val="BookText"/>
      </w:pPr>
      <w:r>
        <w:rPr>
          <w:rFonts w:ascii="IRNazanin" w:hAnsi="IRNazanin" w:eastAsia="IRNazanin" w:cs="IRNazanin"/>
          <w:lang w:bidi="fa-IR"/>
          <w:color w:val="111111"/>
          <w:sz w:val="28"/>
          <w:szCs w:val="28"/>
          <w:rtl/>
        </w:rPr>
        <w:t xml:space="preserve">فلا فصل إلّا و ما فیه طابا</w:t>
      </w:r>
    </w:p>
    <w:p>
      <w:pPr>
        <w:pStyle w:val="BookText"/>
      </w:pPr>
      <w:r>
        <w:rPr>
          <w:rFonts w:ascii="IRNazanin" w:hAnsi="IRNazanin" w:eastAsia="IRNazanin" w:cs="IRNazanin"/>
          <w:lang w:bidi="fa-IR"/>
          <w:color w:val="111111"/>
          <w:sz w:val="28"/>
          <w:szCs w:val="28"/>
          <w:rtl/>
        </w:rPr>
        <w:t xml:space="preserve">فلا البرد یردی و لا الحرّ یؤذی</w:t>
      </w:r>
    </w:p>
    <w:p>
      <w:pPr>
        <w:pStyle w:val="BookText"/>
      </w:pPr>
      <w:r>
        <w:rPr>
          <w:rFonts w:ascii="IRNazanin" w:hAnsi="IRNazanin" w:eastAsia="IRNazanin" w:cs="IRNazanin"/>
          <w:lang w:bidi="fa-IR"/>
          <w:color w:val="111111"/>
          <w:sz w:val="28"/>
          <w:szCs w:val="28"/>
          <w:rtl/>
        </w:rPr>
        <w:t xml:space="preserve">و لا الریح تقذی و تذری ترابا</w:t>
      </w:r>
    </w:p>
    <w:p>
      <w:pPr>
        <w:pStyle w:val="BookText"/>
      </w:pPr>
      <w:r>
        <w:rPr>
          <w:rFonts w:ascii="IRNazanin" w:hAnsi="IRNazanin" w:eastAsia="IRNazanin" w:cs="IRNazanin"/>
          <w:lang w:bidi="fa-IR"/>
          <w:color w:val="111111"/>
          <w:sz w:val="28"/>
          <w:szCs w:val="28"/>
          <w:rtl/>
        </w:rPr>
        <w:t xml:space="preserve">تری ابن ثلاث بها یستفید</w:t>
      </w:r>
    </w:p>
    <w:p>
      <w:pPr>
        <w:pStyle w:val="BookText"/>
      </w:pPr>
      <w:r>
        <w:rPr>
          <w:rFonts w:ascii="IRNazanin" w:hAnsi="IRNazanin" w:eastAsia="IRNazanin" w:cs="IRNazanin"/>
          <w:lang w:bidi="fa-IR"/>
          <w:color w:val="111111"/>
          <w:sz w:val="28"/>
          <w:szCs w:val="28"/>
          <w:rtl/>
        </w:rPr>
        <w:t xml:space="preserve">حدیث الرسول و یتلو الکتابا</w:t>
      </w:r>
    </w:p>
    <w:p>
      <w:pPr>
        <w:pStyle w:val="BookText"/>
      </w:pPr>
      <w:r>
        <w:rPr>
          <w:rFonts w:ascii="IRNazanin" w:hAnsi="IRNazanin" w:eastAsia="IRNazanin" w:cs="IRNazanin"/>
          <w:lang w:bidi="fa-IR"/>
          <w:color w:val="111111"/>
          <w:sz w:val="28"/>
          <w:szCs w:val="28"/>
          <w:rtl/>
        </w:rPr>
        <w:t xml:space="preserve">و من فوقه حافظا کاتبا</w:t>
      </w:r>
    </w:p>
    <w:p>
      <w:pPr>
        <w:pStyle w:val="BookText"/>
      </w:pPr>
      <w:r>
        <w:rPr>
          <w:rFonts w:ascii="IRNazanin" w:hAnsi="IRNazanin" w:eastAsia="IRNazanin" w:cs="IRNazanin"/>
          <w:lang w:bidi="fa-IR"/>
          <w:color w:val="111111"/>
          <w:sz w:val="28"/>
          <w:szCs w:val="28"/>
          <w:rtl/>
        </w:rPr>
        <w:t xml:space="preserve">أدیبا نجیبا یباری النجابا</w:t>
      </w:r>
    </w:p>
    <w:p>
      <w:pPr>
        <w:pStyle w:val="BookText"/>
      </w:pPr>
      <w:r>
        <w:rPr>
          <w:rFonts w:ascii="Amiri" w:hAnsi="Amiri" w:eastAsia="Amiri" w:cs="Amiri"/>
          <w:lang w:bidi="ar-SA"/>
          <w:color w:val="111111"/>
          <w:sz w:val="28"/>
          <w:szCs w:val="28"/>
          <w:rtl/>
        </w:rPr>
        <w:t xml:space="preserve">و قوما سراة رحاب البنان</w:t>
      </w:r>
    </w:p>
    <w:p>
      <w:pPr>
        <w:pStyle w:val="BookText"/>
      </w:pPr>
      <w:r>
        <w:rPr>
          <w:rFonts w:ascii="IRNazanin" w:hAnsi="IRNazanin" w:eastAsia="IRNazanin" w:cs="IRNazanin"/>
          <w:lang w:bidi="fa-IR"/>
          <w:color w:val="111111"/>
          <w:sz w:val="28"/>
          <w:szCs w:val="28"/>
          <w:rtl/>
        </w:rPr>
        <w:t xml:space="preserve">عراب اللسان و ما هم عرابا</w:t>
      </w:r>
    </w:p>
    <w:p>
      <w:pPr>
        <w:pStyle w:val="BookText"/>
      </w:pPr>
      <w:r>
        <w:rPr>
          <w:rFonts w:ascii="IRNazanin" w:hAnsi="IRNazanin" w:eastAsia="IRNazanin" w:cs="IRNazanin"/>
          <w:lang w:bidi="fa-IR"/>
          <w:color w:val="111111"/>
          <w:sz w:val="28"/>
          <w:szCs w:val="28"/>
          <w:rtl/>
        </w:rPr>
        <w:t xml:space="preserve">یدود المآثر رأیا مصیبا</w:t>
      </w:r>
    </w:p>
    <w:p>
      <w:pPr>
        <w:pStyle w:val="BookText"/>
      </w:pPr>
      <w:r>
        <w:rPr>
          <w:rFonts w:ascii="IRNazanin" w:hAnsi="IRNazanin" w:eastAsia="IRNazanin" w:cs="IRNazanin"/>
          <w:lang w:bidi="fa-IR"/>
          <w:color w:val="111111"/>
          <w:sz w:val="28"/>
          <w:szCs w:val="28"/>
          <w:rtl/>
        </w:rPr>
        <w:t xml:space="preserve">یجود المکارم مالا مصابا</w:t>
      </w:r>
    </w:p>
    <w:p>
      <w:pPr>
        <w:pStyle w:val="BookText"/>
      </w:pPr>
      <w:r>
        <w:rPr>
          <w:rFonts w:ascii="IRNazanin" w:hAnsi="IRNazanin" w:eastAsia="IRNazanin" w:cs="IRNazanin"/>
          <w:lang w:bidi="fa-IR"/>
          <w:color w:val="111111"/>
          <w:sz w:val="28"/>
          <w:szCs w:val="28"/>
          <w:rtl/>
        </w:rPr>
        <w:t xml:space="preserve">فأطیب بهم سادة قادة</w:t>
      </w:r>
    </w:p>
    <w:p>
      <w:pPr>
        <w:pStyle w:val="BookText"/>
      </w:pPr>
      <w:r>
        <w:rPr>
          <w:rFonts w:ascii="IRNazanin" w:hAnsi="IRNazanin" w:eastAsia="IRNazanin" w:cs="IRNazanin"/>
          <w:lang w:bidi="fa-IR"/>
          <w:color w:val="111111"/>
          <w:sz w:val="28"/>
          <w:szCs w:val="28"/>
          <w:rtl/>
        </w:rPr>
        <w:t xml:space="preserve">و أطیب بهم بلدا مستطابا</w:t>
      </w:r>
    </w:p>
    <w:p>
      <w:pPr>
        <w:pStyle w:val="BookText"/>
      </w:pPr>
      <w:r>
        <w:rPr>
          <w:rFonts w:ascii="IRNazanin" w:hAnsi="IRNazanin" w:eastAsia="IRNazanin" w:cs="IRNazanin"/>
          <w:lang w:bidi="fa-IR"/>
          <w:color w:val="111111"/>
          <w:sz w:val="28"/>
          <w:szCs w:val="28"/>
          <w:rtl/>
        </w:rPr>
        <w:t xml:space="preserve">و لست تری مثلها فی البلاد</w:t>
      </w:r>
    </w:p>
    <w:p>
      <w:pPr>
        <w:pStyle w:val="BookText"/>
      </w:pPr>
      <w:r>
        <w:rPr>
          <w:rFonts w:ascii="IRNazanin" w:hAnsi="IRNazanin" w:eastAsia="IRNazanin" w:cs="IRNazanin"/>
          <w:lang w:bidi="fa-IR"/>
          <w:color w:val="111111"/>
          <w:sz w:val="28"/>
          <w:szCs w:val="28"/>
          <w:rtl/>
        </w:rPr>
        <w:t xml:space="preserve">و لا مثلهم فی البرایا صحابا</w:t>
      </w:r>
    </w:p>
    <w:p>
      <w:pPr>
        <w:pStyle w:val="BookText"/>
      </w:pPr>
      <w:r>
        <w:rPr>
          <w:rFonts w:ascii="IRNazanin" w:hAnsi="IRNazanin" w:eastAsia="IRNazanin" w:cs="IRNazanin"/>
          <w:lang w:bidi="fa-IR"/>
          <w:color w:val="111111"/>
          <w:sz w:val="28"/>
          <w:szCs w:val="28"/>
          <w:rtl/>
        </w:rPr>
        <w:t xml:space="preserve">غدا «فخر ملک» لهم سیّدا</w:t>
      </w:r>
    </w:p>
    <w:p>
      <w:pPr>
        <w:pStyle w:val="BookText"/>
      </w:pPr>
      <w:r>
        <w:rPr>
          <w:rFonts w:ascii="IRNazanin" w:hAnsi="IRNazanin" w:eastAsia="IRNazanin" w:cs="IRNazanin"/>
          <w:lang w:bidi="fa-IR"/>
          <w:color w:val="111111"/>
          <w:sz w:val="28"/>
          <w:szCs w:val="28"/>
          <w:rtl/>
        </w:rPr>
        <w:t xml:space="preserve">و لولاه صارت و صاروا نهابا</w:t>
      </w:r>
    </w:p>
    <w:p>
      <w:pPr>
        <w:pStyle w:val="BookText"/>
      </w:pPr>
      <w:r>
        <w:rPr>
          <w:rFonts w:ascii="Amiri" w:hAnsi="Amiri" w:eastAsia="Amiri" w:cs="Amiri"/>
          <w:lang w:bidi="ar-SA"/>
          <w:color w:val="111111"/>
          <w:sz w:val="28"/>
          <w:szCs w:val="28"/>
          <w:rtl/>
        </w:rPr>
        <w:t xml:space="preserve">فتی خیّر اللّه أخلاقه</w:t>
      </w:r>
    </w:p>
    <w:p>
      <w:pPr>
        <w:pStyle w:val="BookText"/>
      </w:pPr>
      <w:r>
        <w:rPr>
          <w:rFonts w:ascii="IRNazanin" w:hAnsi="IRNazanin" w:eastAsia="IRNazanin" w:cs="IRNazanin"/>
          <w:lang w:bidi="fa-IR"/>
          <w:color w:val="111111"/>
          <w:sz w:val="28"/>
          <w:szCs w:val="28"/>
          <w:rtl/>
        </w:rPr>
        <w:t xml:space="preserve">فحازت من الطیّبات اللبابا</w:t>
      </w:r>
    </w:p>
    <w:p>
      <w:pPr>
        <w:pStyle w:val="BookText"/>
      </w:pPr>
      <w:r>
        <w:rPr>
          <w:rFonts w:ascii="IRNazanin" w:hAnsi="IRNazanin" w:eastAsia="IRNazanin" w:cs="IRNazanin"/>
          <w:lang w:bidi="fa-IR"/>
          <w:color w:val="111111"/>
          <w:sz w:val="28"/>
          <w:szCs w:val="28"/>
          <w:rtl/>
        </w:rPr>
        <w:t xml:space="preserve">و عادت لکلّ جمال مجالا</w:t>
      </w:r>
    </w:p>
    <w:p>
      <w:pPr>
        <w:pStyle w:val="BookText"/>
      </w:pPr>
      <w:r>
        <w:rPr>
          <w:rFonts w:ascii="IRNazanin" w:hAnsi="IRNazanin" w:eastAsia="IRNazanin" w:cs="IRNazanin"/>
          <w:lang w:bidi="fa-IR"/>
          <w:color w:val="111111"/>
          <w:sz w:val="28"/>
          <w:szCs w:val="28"/>
          <w:rtl/>
        </w:rPr>
        <w:t xml:space="preserve">و صارت لکلّ صلاح مآبا</w:t>
      </w:r>
    </w:p>
    <w:p>
      <w:pPr>
        <w:pStyle w:val="BookText"/>
      </w:pPr>
      <w:r>
        <w:rPr>
          <w:rFonts w:ascii="IRNazanin" w:hAnsi="IRNazanin" w:eastAsia="IRNazanin" w:cs="IRNazanin"/>
          <w:lang w:bidi="fa-IR"/>
          <w:color w:val="111111"/>
          <w:sz w:val="28"/>
          <w:szCs w:val="28"/>
          <w:rtl/>
        </w:rPr>
        <w:t xml:space="preserve">و قال أبو اسمعیل بن أبی طاهر بن عبد الرحیم:</w:t>
      </w:r>
    </w:p>
    <w:p>
      <w:pPr>
        <w:pStyle w:val="BookText"/>
      </w:pPr>
      <w:r>
        <w:rPr>
          <w:rFonts w:ascii="IRNazanin" w:hAnsi="IRNazanin" w:eastAsia="IRNazanin" w:cs="IRNazanin"/>
          <w:lang w:bidi="fa-IR"/>
          <w:color w:val="111111"/>
          <w:sz w:val="28"/>
          <w:szCs w:val="28"/>
          <w:rtl/>
        </w:rPr>
        <w:t xml:space="preserve">تکلّفنی وصف اصفهان و إنّها</w:t>
      </w:r>
    </w:p>
    <w:p>
      <w:pPr>
        <w:pStyle w:val="BookText"/>
      </w:pPr>
      <w:r>
        <w:rPr>
          <w:rFonts w:ascii="IRNazanin" w:hAnsi="IRNazanin" w:eastAsia="IRNazanin" w:cs="IRNazanin"/>
          <w:lang w:bidi="fa-IR"/>
          <w:color w:val="111111"/>
          <w:sz w:val="28"/>
          <w:szCs w:val="28"/>
          <w:rtl/>
        </w:rPr>
        <w:t xml:space="preserve">لأطیب أرض اللّه جاد غمامها</w:t>
      </w:r>
    </w:p>
    <w:p>
      <w:pPr>
        <w:pStyle w:val="BookText"/>
      </w:pPr>
      <w:r>
        <w:rPr>
          <w:rFonts w:ascii="IRNazanin" w:hAnsi="IRNazanin" w:eastAsia="IRNazanin" w:cs="IRNazanin"/>
          <w:lang w:bidi="fa-IR"/>
          <w:color w:val="111111"/>
          <w:sz w:val="28"/>
          <w:szCs w:val="28"/>
          <w:rtl/>
        </w:rPr>
        <w:t xml:space="preserve">بأیّ أقالیم البلاد تقیسها</w:t>
      </w:r>
    </w:p>
    <w:p>
      <w:pPr>
        <w:pStyle w:val="BookText"/>
      </w:pPr>
      <w:r>
        <w:rPr>
          <w:rFonts w:ascii="IRNazanin" w:hAnsi="IRNazanin" w:eastAsia="IRNazanin" w:cs="IRNazanin"/>
          <w:lang w:bidi="fa-IR"/>
          <w:color w:val="111111"/>
          <w:sz w:val="28"/>
          <w:szCs w:val="28"/>
          <w:rtl/>
        </w:rPr>
        <w:t xml:space="preserve">و کلّ بلاد عبدها و غلامها</w:t>
      </w:r>
    </w:p>
    <w:p>
      <w:pPr>
        <w:pStyle w:val="BookText"/>
      </w:pPr>
      <w:r>
        <w:rPr>
          <w:rFonts w:ascii="IRNazanin" w:hAnsi="IRNazanin" w:eastAsia="IRNazanin" w:cs="IRNazanin"/>
          <w:lang w:bidi="fa-IR"/>
          <w:color w:val="111111"/>
          <w:sz w:val="28"/>
          <w:szCs w:val="28"/>
          <w:rtl/>
        </w:rPr>
        <w:t xml:space="preserve">قد اعتدلت أوقاتها و فصولها</w:t>
      </w:r>
    </w:p>
    <w:p>
      <w:pPr>
        <w:pStyle w:val="BookText"/>
      </w:pPr>
      <w:r>
        <w:rPr>
          <w:rFonts w:ascii="IRNazanin" w:hAnsi="IRNazanin" w:eastAsia="IRNazanin" w:cs="IRNazanin"/>
          <w:lang w:bidi="fa-IR"/>
          <w:color w:val="111111"/>
          <w:sz w:val="28"/>
          <w:szCs w:val="28"/>
          <w:rtl/>
        </w:rPr>
        <w:t xml:space="preserve">و ما استکرهت یقظاتها و منامها</w:t>
      </w:r>
    </w:p>
    <w:p>
      <w:pPr>
        <w:pStyle w:val="BookText"/>
      </w:pPr>
      <w:r>
        <w:rPr>
          <w:rFonts w:ascii="IRNazanin" w:hAnsi="IRNazanin" w:eastAsia="IRNazanin" w:cs="IRNazanin"/>
          <w:lang w:bidi="fa-IR"/>
          <w:color w:val="111111"/>
          <w:sz w:val="28"/>
          <w:szCs w:val="28"/>
          <w:rtl/>
        </w:rPr>
        <w:t xml:space="preserve">فمن حلّ جیّا لیس یثنی رحالها</w:t>
      </w:r>
    </w:p>
    <w:p>
      <w:pPr>
        <w:pStyle w:val="BookText"/>
      </w:pPr>
      <w:r>
        <w:rPr>
          <w:rFonts w:ascii="IRNazanin" w:hAnsi="IRNazanin" w:eastAsia="IRNazanin" w:cs="IRNazanin"/>
          <w:lang w:bidi="fa-IR"/>
          <w:color w:val="111111"/>
          <w:sz w:val="28"/>
          <w:szCs w:val="28"/>
          <w:rtl/>
        </w:rPr>
        <w:t xml:space="preserve">و أنسی‌ء حاجات باخری انتظامها</w:t>
      </w:r>
    </w:p>
    <w:p>
      <w:pPr>
        <w:pStyle w:val="BookText"/>
      </w:pPr>
      <w:r>
        <w:rPr>
          <w:rFonts w:ascii="IRNazanin" w:hAnsi="IRNazanin" w:eastAsia="IRNazanin" w:cs="IRNazanin"/>
          <w:lang w:bidi="fa-IR"/>
          <w:color w:val="111111"/>
          <w:sz w:val="28"/>
          <w:szCs w:val="28"/>
          <w:rtl/>
        </w:rPr>
        <w:t xml:space="preserve">لیشرب میاه الزندرود إذا اشتکت</w:t>
      </w:r>
    </w:p>
    <w:p>
      <w:pPr>
        <w:pStyle w:val="BookText"/>
      </w:pPr>
      <w:r>
        <w:rPr>
          <w:rFonts w:ascii="IRNazanin" w:hAnsi="IRNazanin" w:eastAsia="IRNazanin" w:cs="IRNazanin"/>
          <w:lang w:bidi="fa-IR"/>
          <w:color w:val="111111"/>
          <w:sz w:val="28"/>
          <w:szCs w:val="28"/>
          <w:rtl/>
        </w:rPr>
        <w:t xml:space="preserve">من السقم نفس کی یخّف سقامها</w:t>
      </w:r>
    </w:p>
    <w:p>
      <w:pPr>
        <w:pStyle w:val="BookText"/>
      </w:pPr>
      <w:r>
        <w:rPr>
          <w:rFonts w:ascii="IRNazanin" w:hAnsi="IRNazanin" w:eastAsia="IRNazanin" w:cs="IRNazanin"/>
          <w:lang w:bidi="fa-IR"/>
          <w:color w:val="111111"/>
          <w:sz w:val="28"/>
          <w:szCs w:val="28"/>
          <w:rtl/>
        </w:rPr>
        <w:t xml:space="preserve">ودع ذا فیکفیها من الفخر أن غدت</w:t>
      </w:r>
    </w:p>
    <w:p>
      <w:pPr>
        <w:pStyle w:val="BookText"/>
      </w:pPr>
      <w:r>
        <w:rPr>
          <w:rFonts w:ascii="IRNazanin" w:hAnsi="IRNazanin" w:eastAsia="IRNazanin" w:cs="IRNazanin"/>
          <w:lang w:bidi="fa-IR"/>
          <w:color w:val="111111"/>
          <w:sz w:val="28"/>
          <w:szCs w:val="28"/>
          <w:rtl/>
        </w:rPr>
        <w:t xml:space="preserve">و فی «ید فخر الملک» هذا زمامها</w:t>
      </w:r>
    </w:p>
    <w:p>
      <w:pPr>
        <w:pStyle w:val="BookText"/>
      </w:pPr>
      <w:r>
        <w:rPr>
          <w:rFonts w:ascii="IRNazanin" w:hAnsi="IRNazanin" w:eastAsia="IRNazanin" w:cs="IRNazanin"/>
          <w:lang w:bidi="fa-IR"/>
          <w:color w:val="111111"/>
          <w:sz w:val="28"/>
          <w:szCs w:val="28"/>
          <w:rtl/>
        </w:rPr>
        <w:t xml:space="preserve">و أبو العلا بختیار بن عثمان بن خرّزاد:</w:t>
      </w:r>
    </w:p>
    <w:p>
      <w:pPr>
        <w:pStyle w:val="BookText"/>
      </w:pPr>
      <w:r>
        <w:rPr>
          <w:rFonts w:ascii="IRNazanin" w:hAnsi="IRNazanin" w:eastAsia="IRNazanin" w:cs="IRNazanin"/>
          <w:lang w:bidi="fa-IR"/>
          <w:color w:val="111111"/>
          <w:sz w:val="28"/>
          <w:szCs w:val="28"/>
          <w:rtl/>
        </w:rPr>
        <w:t xml:space="preserve">سقیت یا اصفهان من کورة</w:t>
      </w:r>
    </w:p>
    <w:p>
      <w:pPr>
        <w:pStyle w:val="BookText"/>
      </w:pPr>
      <w:r>
        <w:rPr>
          <w:rFonts w:ascii="IRNazanin" w:hAnsi="IRNazanin" w:eastAsia="IRNazanin" w:cs="IRNazanin"/>
          <w:lang w:bidi="fa-IR"/>
          <w:color w:val="111111"/>
          <w:sz w:val="28"/>
          <w:szCs w:val="28"/>
          <w:rtl/>
        </w:rPr>
        <w:t xml:space="preserve">مدحة صقع سواک منکورة</w:t>
      </w:r>
    </w:p>
    <w:p>
      <w:pPr>
        <w:pStyle w:val="BookText"/>
      </w:pPr>
      <w:r>
        <w:rPr>
          <w:rFonts w:ascii="IRNazanin" w:hAnsi="IRNazanin" w:eastAsia="IRNazanin" w:cs="IRNazanin"/>
          <w:lang w:bidi="fa-IR"/>
          <w:color w:val="111111"/>
          <w:sz w:val="28"/>
          <w:szCs w:val="28"/>
          <w:rtl/>
        </w:rPr>
        <w:t xml:space="preserve">فالأرض عقد و أنت؟؟؟</w:t>
      </w:r>
    </w:p>
    <w:p>
      <w:pPr>
        <w:pStyle w:val="BookText"/>
      </w:pPr>
      <w:r>
        <w:rPr>
          <w:rFonts w:ascii="Amiri" w:hAnsi="Amiri" w:eastAsia="Amiri" w:cs="Amiri"/>
          <w:lang w:bidi="ar-SA"/>
          <w:color w:val="111111"/>
          <w:sz w:val="28"/>
          <w:szCs w:val="28"/>
          <w:rtl/>
        </w:rPr>
        <w:t xml:space="preserve">و البرّ شخص و أنّک الصورة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هل توازی النجوم بدردجی</w:t>
      </w:r>
    </w:p>
    <w:p>
      <w:pPr>
        <w:pStyle w:val="BookText"/>
      </w:pPr>
      <w:r>
        <w:rPr>
          <w:rFonts w:ascii="IRNazanin" w:hAnsi="IRNazanin" w:eastAsia="IRNazanin" w:cs="IRNazanin"/>
          <w:lang w:bidi="fa-IR"/>
          <w:color w:val="111111"/>
          <w:sz w:val="28"/>
          <w:szCs w:val="28"/>
          <w:rtl/>
        </w:rPr>
        <w:t xml:space="preserve">أم هل تباری بنورها نوره</w:t>
      </w:r>
    </w:p>
    <w:p>
      <w:pPr>
        <w:pStyle w:val="BookText"/>
      </w:pPr>
      <w:r>
        <w:rPr>
          <w:rFonts w:ascii="IRNazanin" w:hAnsi="IRNazanin" w:eastAsia="IRNazanin" w:cs="IRNazanin"/>
          <w:lang w:bidi="fa-IR"/>
          <w:color w:val="111111"/>
          <w:sz w:val="28"/>
          <w:szCs w:val="28"/>
          <w:rtl/>
        </w:rPr>
        <w:t xml:space="preserve">أحسن بها و الربیع معتقل</w:t>
      </w:r>
    </w:p>
    <w:p>
      <w:pPr>
        <w:pStyle w:val="BookText"/>
      </w:pPr>
      <w:r>
        <w:rPr>
          <w:rFonts w:ascii="IRNazanin" w:hAnsi="IRNazanin" w:eastAsia="IRNazanin" w:cs="IRNazanin"/>
          <w:lang w:bidi="fa-IR"/>
          <w:color w:val="111111"/>
          <w:sz w:val="28"/>
          <w:szCs w:val="28"/>
          <w:rtl/>
        </w:rPr>
        <w:t xml:space="preserve">أزهارها کالبرود منثورة</w:t>
      </w:r>
    </w:p>
    <w:p>
      <w:pPr>
        <w:pStyle w:val="BookText"/>
      </w:pPr>
      <w:r>
        <w:rPr>
          <w:rFonts w:ascii="IRNazanin" w:hAnsi="IRNazanin" w:eastAsia="IRNazanin" w:cs="IRNazanin"/>
          <w:lang w:bidi="fa-IR"/>
          <w:color w:val="111111"/>
          <w:sz w:val="28"/>
          <w:szCs w:val="28"/>
          <w:rtl/>
        </w:rPr>
        <w:t xml:space="preserve">و جدّ نور بصوب باکرة</w:t>
      </w:r>
    </w:p>
    <w:p>
      <w:pPr>
        <w:pStyle w:val="BookText"/>
      </w:pPr>
      <w:r>
        <w:rPr>
          <w:rFonts w:ascii="IRNazanin" w:hAnsi="IRNazanin" w:eastAsia="IRNazanin" w:cs="IRNazanin"/>
          <w:lang w:bidi="fa-IR"/>
          <w:color w:val="111111"/>
          <w:sz w:val="28"/>
          <w:szCs w:val="28"/>
          <w:rtl/>
        </w:rPr>
        <w:t xml:space="preserve">و جاد نوء بصوغ باکورة</w:t>
      </w:r>
    </w:p>
    <w:p>
      <w:pPr>
        <w:pStyle w:val="BookText"/>
      </w:pPr>
      <w:r>
        <w:rPr>
          <w:rFonts w:ascii="IRNazanin" w:hAnsi="IRNazanin" w:eastAsia="IRNazanin" w:cs="IRNazanin"/>
          <w:lang w:bidi="fa-IR"/>
          <w:color w:val="111111"/>
          <w:sz w:val="28"/>
          <w:szCs w:val="28"/>
          <w:rtl/>
        </w:rPr>
        <w:t xml:space="preserve">و قابل الزعفران نرجسه</w:t>
      </w:r>
    </w:p>
    <w:p>
      <w:pPr>
        <w:pStyle w:val="BookText"/>
      </w:pPr>
      <w:r>
        <w:rPr>
          <w:rFonts w:ascii="IRNazanin" w:hAnsi="IRNazanin" w:eastAsia="IRNazanin" w:cs="IRNazanin"/>
          <w:lang w:bidi="fa-IR"/>
          <w:color w:val="111111"/>
          <w:sz w:val="28"/>
          <w:szCs w:val="28"/>
          <w:rtl/>
        </w:rPr>
        <w:t xml:space="preserve">و عاذل الاقحوان کافوره</w:t>
      </w:r>
    </w:p>
    <w:p>
      <w:pPr>
        <w:pStyle w:val="BookText"/>
      </w:pPr>
      <w:r>
        <w:rPr>
          <w:rFonts w:ascii="IRNazanin" w:hAnsi="IRNazanin" w:eastAsia="IRNazanin" w:cs="IRNazanin"/>
          <w:lang w:bidi="fa-IR"/>
          <w:color w:val="111111"/>
          <w:sz w:val="28"/>
          <w:szCs w:val="28"/>
          <w:rtl/>
        </w:rPr>
        <w:t xml:space="preserve">و زنّرود الضحی بصفحته</w:t>
      </w:r>
    </w:p>
    <w:p>
      <w:pPr>
        <w:pStyle w:val="BookText"/>
      </w:pPr>
      <w:r>
        <w:rPr>
          <w:rFonts w:ascii="IRNazanin" w:hAnsi="IRNazanin" w:eastAsia="IRNazanin" w:cs="IRNazanin"/>
          <w:lang w:bidi="fa-IR"/>
          <w:color w:val="111111"/>
          <w:sz w:val="28"/>
          <w:szCs w:val="28"/>
          <w:rtl/>
        </w:rPr>
        <w:t xml:space="preserve">سبایک باللجین مذرورة</w:t>
      </w:r>
    </w:p>
    <w:p>
      <w:pPr>
        <w:pStyle w:val="BookText"/>
      </w:pPr>
      <w:r>
        <w:rPr>
          <w:rFonts w:ascii="IRNazanin" w:hAnsi="IRNazanin" w:eastAsia="IRNazanin" w:cs="IRNazanin"/>
          <w:lang w:bidi="fa-IR"/>
          <w:color w:val="111111"/>
          <w:sz w:val="28"/>
          <w:szCs w:val="28"/>
          <w:rtl/>
        </w:rPr>
        <w:t xml:space="preserve">حبابه ینثنی علی حبک</w:t>
      </w:r>
    </w:p>
    <w:p>
      <w:pPr>
        <w:pStyle w:val="BookText"/>
      </w:pPr>
      <w:r>
        <w:rPr>
          <w:rFonts w:ascii="IRNazanin" w:hAnsi="IRNazanin" w:eastAsia="IRNazanin" w:cs="IRNazanin"/>
          <w:lang w:bidi="fa-IR"/>
          <w:color w:val="111111"/>
          <w:sz w:val="28"/>
          <w:szCs w:val="28"/>
          <w:rtl/>
        </w:rPr>
        <w:t xml:space="preserve">یخال أثر الصفاح مشهورة</w:t>
      </w:r>
    </w:p>
    <w:p>
      <w:pPr>
        <w:pStyle w:val="BookText"/>
      </w:pPr>
      <w:r>
        <w:rPr>
          <w:rFonts w:ascii="IRNazanin" w:hAnsi="IRNazanin" w:eastAsia="IRNazanin" w:cs="IRNazanin"/>
          <w:lang w:bidi="fa-IR"/>
          <w:color w:val="111111"/>
          <w:sz w:val="28"/>
          <w:szCs w:val="28"/>
          <w:rtl/>
        </w:rPr>
        <w:t xml:space="preserve">ینساب فی جریه علی عجل</w:t>
      </w:r>
    </w:p>
    <w:p>
      <w:pPr>
        <w:pStyle w:val="BookText"/>
      </w:pPr>
      <w:r>
        <w:rPr>
          <w:rFonts w:ascii="IRNazanin" w:hAnsi="IRNazanin" w:eastAsia="IRNazanin" w:cs="IRNazanin"/>
          <w:lang w:bidi="fa-IR"/>
          <w:color w:val="111111"/>
          <w:sz w:val="28"/>
          <w:szCs w:val="28"/>
          <w:rtl/>
        </w:rPr>
        <w:t xml:space="preserve">کالأیم یعزی الطریق مذعورة</w:t>
      </w:r>
    </w:p>
    <w:p>
      <w:pPr>
        <w:pStyle w:val="BookText"/>
      </w:pPr>
      <w:r>
        <w:rPr>
          <w:rFonts w:ascii="IRNazanin" w:hAnsi="IRNazanin" w:eastAsia="IRNazanin" w:cs="IRNazanin"/>
          <w:lang w:bidi="fa-IR"/>
          <w:color w:val="111111"/>
          <w:sz w:val="28"/>
          <w:szCs w:val="28"/>
          <w:rtl/>
        </w:rPr>
        <w:t xml:space="preserve">حکی ندی کفّ فخر مملکة</w:t>
      </w:r>
    </w:p>
    <w:p>
      <w:pPr>
        <w:pStyle w:val="BookText"/>
      </w:pPr>
      <w:r>
        <w:rPr>
          <w:rFonts w:ascii="IRNazanin" w:hAnsi="IRNazanin" w:eastAsia="IRNazanin" w:cs="IRNazanin"/>
          <w:lang w:bidi="fa-IR"/>
          <w:color w:val="111111"/>
          <w:sz w:val="28"/>
          <w:szCs w:val="28"/>
          <w:rtl/>
        </w:rPr>
        <w:t xml:space="preserve">السلطان بل فی الخفوف مأمورة</w:t>
      </w:r>
    </w:p>
    <w:p>
      <w:pPr>
        <w:pStyle w:val="BookText"/>
      </w:pPr>
      <w:r>
        <w:rPr>
          <w:rFonts w:ascii="IRNazanin" w:hAnsi="IRNazanin" w:eastAsia="IRNazanin" w:cs="IRNazanin"/>
          <w:lang w:bidi="fa-IR"/>
          <w:color w:val="111111"/>
          <w:sz w:val="28"/>
          <w:szCs w:val="28"/>
          <w:rtl/>
        </w:rPr>
        <w:t xml:space="preserve">و قال محمّد بن الحسن بن محمّد بن الحسین بن یزید فی قصیدة له:</w:t>
      </w:r>
    </w:p>
    <w:p>
      <w:pPr>
        <w:pStyle w:val="BookText"/>
      </w:pPr>
      <w:r>
        <w:rPr>
          <w:rFonts w:ascii="IRNazanin" w:hAnsi="IRNazanin" w:eastAsia="IRNazanin" w:cs="IRNazanin"/>
          <w:lang w:bidi="fa-IR"/>
          <w:color w:val="111111"/>
          <w:sz w:val="28"/>
          <w:szCs w:val="28"/>
          <w:rtl/>
        </w:rPr>
        <w:t xml:space="preserve">سلام علی زرّ ینرود و شعبه</w:t>
      </w:r>
    </w:p>
    <w:p>
      <w:pPr>
        <w:pStyle w:val="BookText"/>
      </w:pPr>
      <w:r>
        <w:rPr>
          <w:rFonts w:ascii="Amiri" w:hAnsi="Amiri" w:eastAsia="Amiri" w:cs="Amiri"/>
          <w:lang w:bidi="ar-SA"/>
          <w:color w:val="111111"/>
          <w:sz w:val="28"/>
          <w:szCs w:val="28"/>
          <w:rtl/>
        </w:rPr>
        <w:t xml:space="preserve">سلام محبّ لا سلام مودّع</w:t>
      </w:r>
    </w:p>
    <w:p>
      <w:pPr>
        <w:pStyle w:val="BookText"/>
      </w:pPr>
      <w:r>
        <w:rPr>
          <w:rFonts w:ascii="IRNazanin" w:hAnsi="IRNazanin" w:eastAsia="IRNazanin" w:cs="IRNazanin"/>
          <w:lang w:bidi="fa-IR"/>
          <w:color w:val="111111"/>
          <w:sz w:val="28"/>
          <w:szCs w:val="28"/>
          <w:rtl/>
        </w:rPr>
        <w:t xml:space="preserve">و لا برحت تلک المدود کواسیا</w:t>
      </w:r>
    </w:p>
    <w:p>
      <w:pPr>
        <w:pStyle w:val="BookText"/>
      </w:pPr>
      <w:r>
        <w:rPr>
          <w:rFonts w:ascii="IRNazanin" w:hAnsi="IRNazanin" w:eastAsia="IRNazanin" w:cs="IRNazanin"/>
          <w:lang w:bidi="fa-IR"/>
          <w:color w:val="111111"/>
          <w:sz w:val="28"/>
          <w:szCs w:val="28"/>
          <w:rtl/>
        </w:rPr>
        <w:t xml:space="preserve">مناکبه العلیا مصندل مدرع</w:t>
      </w:r>
    </w:p>
    <w:p>
      <w:pPr>
        <w:pStyle w:val="BookText"/>
      </w:pPr>
      <w:r>
        <w:rPr>
          <w:rFonts w:ascii="IRNazanin" w:hAnsi="IRNazanin" w:eastAsia="IRNazanin" w:cs="IRNazanin"/>
          <w:lang w:bidi="fa-IR"/>
          <w:color w:val="111111"/>
          <w:sz w:val="28"/>
          <w:szCs w:val="28"/>
          <w:rtl/>
        </w:rPr>
        <w:t xml:space="preserve">إلی آخر ما ذکره. و قال صاحب الرسالة:</w:t>
      </w:r>
    </w:p>
    <w:p>
      <w:pPr>
        <w:pStyle w:val="BookText"/>
      </w:pPr>
      <w:r>
        <w:rPr>
          <w:rFonts w:ascii="IRNazanin" w:hAnsi="IRNazanin" w:eastAsia="IRNazanin" w:cs="IRNazanin"/>
          <w:lang w:bidi="fa-IR"/>
          <w:color w:val="111111"/>
          <w:sz w:val="28"/>
          <w:szCs w:val="28"/>
          <w:rtl/>
        </w:rPr>
        <w:t xml:space="preserve">سقی اللّه الجنان بماربین</w:t>
      </w:r>
    </w:p>
    <w:p>
      <w:pPr>
        <w:pStyle w:val="BookText"/>
      </w:pPr>
      <w:r>
        <w:rPr>
          <w:rFonts w:ascii="IRNazanin" w:hAnsi="IRNazanin" w:eastAsia="IRNazanin" w:cs="IRNazanin"/>
          <w:lang w:bidi="fa-IR"/>
          <w:color w:val="111111"/>
          <w:sz w:val="28"/>
          <w:szCs w:val="28"/>
          <w:rtl/>
        </w:rPr>
        <w:t xml:space="preserve">فحصن النار فالتلّ المفوّق</w:t>
      </w:r>
    </w:p>
    <w:p>
      <w:pPr>
        <w:pStyle w:val="BookText"/>
      </w:pPr>
      <w:r>
        <w:rPr>
          <w:rFonts w:ascii="IRNazanin" w:hAnsi="IRNazanin" w:eastAsia="IRNazanin" w:cs="IRNazanin"/>
          <w:lang w:bidi="fa-IR"/>
          <w:color w:val="111111"/>
          <w:sz w:val="28"/>
          <w:szCs w:val="28"/>
          <w:rtl/>
        </w:rPr>
        <w:t xml:space="preserve">فکوهانا بها قصر منیف</w:t>
      </w:r>
    </w:p>
    <w:p>
      <w:pPr>
        <w:pStyle w:val="BookText"/>
      </w:pPr>
      <w:r>
        <w:rPr>
          <w:rFonts w:ascii="IRNazanin" w:hAnsi="IRNazanin" w:eastAsia="IRNazanin" w:cs="IRNazanin"/>
          <w:lang w:bidi="fa-IR"/>
          <w:color w:val="111111"/>
          <w:sz w:val="28"/>
          <w:szCs w:val="28"/>
          <w:rtl/>
        </w:rPr>
        <w:t xml:space="preserve">سما و بمنطق الجوزا تمنطق</w:t>
      </w:r>
    </w:p>
    <w:p>
      <w:pPr>
        <w:pStyle w:val="BookText"/>
      </w:pPr>
      <w:r>
        <w:rPr>
          <w:rFonts w:ascii="IRNazanin" w:hAnsi="IRNazanin" w:eastAsia="IRNazanin" w:cs="IRNazanin"/>
          <w:lang w:bidi="fa-IR"/>
          <w:color w:val="111111"/>
          <w:sz w:val="28"/>
          <w:szCs w:val="28"/>
          <w:rtl/>
        </w:rPr>
        <w:t xml:space="preserve">إلی جسر الحسین فباغ بکر</w:t>
      </w:r>
    </w:p>
    <w:p>
      <w:pPr>
        <w:pStyle w:val="BookText"/>
      </w:pPr>
      <w:r>
        <w:rPr>
          <w:rFonts w:ascii="IRNazanin" w:hAnsi="IRNazanin" w:eastAsia="IRNazanin" w:cs="IRNazanin"/>
          <w:lang w:bidi="fa-IR"/>
          <w:color w:val="111111"/>
          <w:sz w:val="28"/>
          <w:szCs w:val="28"/>
          <w:rtl/>
        </w:rPr>
        <w:t xml:space="preserve">فقصر مغیرة ففناء خندق</w:t>
      </w:r>
    </w:p>
    <w:p>
      <w:pPr>
        <w:pStyle w:val="BookText"/>
      </w:pPr>
      <w:r>
        <w:rPr>
          <w:rFonts w:ascii="IRNazanin" w:hAnsi="IRNazanin" w:eastAsia="IRNazanin" w:cs="IRNazanin"/>
          <w:lang w:bidi="fa-IR"/>
          <w:color w:val="111111"/>
          <w:sz w:val="28"/>
          <w:szCs w:val="28"/>
          <w:rtl/>
        </w:rPr>
        <w:t xml:space="preserve">فجرباس الأنیق إلی ویان</w:t>
      </w:r>
    </w:p>
    <w:p>
      <w:pPr>
        <w:pStyle w:val="BookText"/>
      </w:pPr>
      <w:r>
        <w:rPr>
          <w:rFonts w:ascii="Amiri" w:hAnsi="Amiri" w:eastAsia="Amiri" w:cs="Amiri"/>
          <w:lang w:bidi="ar-SA"/>
          <w:color w:val="111111"/>
          <w:sz w:val="28"/>
          <w:szCs w:val="28"/>
          <w:rtl/>
        </w:rPr>
        <w:t xml:space="preserve">فشطّی زندرود إذا تدّفق</w:t>
      </w:r>
    </w:p>
    <w:p>
      <w:pPr>
        <w:pStyle w:val="BookText"/>
      </w:pPr>
      <w:r>
        <w:rPr>
          <w:rFonts w:ascii="IRNazanin" w:hAnsi="IRNazanin" w:eastAsia="IRNazanin" w:cs="IRNazanin"/>
          <w:lang w:bidi="fa-IR"/>
          <w:color w:val="111111"/>
          <w:sz w:val="28"/>
          <w:szCs w:val="28"/>
          <w:rtl/>
        </w:rPr>
        <w:t xml:space="preserve">فجزعیه فما نظماه قصرا</w:t>
      </w:r>
    </w:p>
    <w:p>
      <w:pPr>
        <w:pStyle w:val="BookText"/>
      </w:pPr>
      <w:r>
        <w:rPr>
          <w:rFonts w:ascii="IRNazanin" w:hAnsi="IRNazanin" w:eastAsia="IRNazanin" w:cs="IRNazanin"/>
          <w:lang w:bidi="fa-IR"/>
          <w:color w:val="111111"/>
          <w:sz w:val="28"/>
          <w:szCs w:val="28"/>
          <w:rtl/>
        </w:rPr>
        <w:t xml:space="preserve">و بستانا و روضا قد تحدّق</w:t>
      </w:r>
    </w:p>
    <w:p>
      <w:pPr>
        <w:pStyle w:val="BookText"/>
      </w:pPr>
      <w:r>
        <w:rPr>
          <w:rFonts w:ascii="IRNazanin" w:hAnsi="IRNazanin" w:eastAsia="IRNazanin" w:cs="IRNazanin"/>
          <w:lang w:bidi="fa-IR"/>
          <w:color w:val="111111"/>
          <w:sz w:val="28"/>
          <w:szCs w:val="28"/>
          <w:rtl/>
        </w:rPr>
        <w:t xml:space="preserve">فأکناف المصلّی فالصحاری</w:t>
      </w:r>
    </w:p>
    <w:p>
      <w:pPr>
        <w:pStyle w:val="BookText"/>
      </w:pPr>
      <w:r>
        <w:rPr>
          <w:rFonts w:ascii="IRNazanin" w:hAnsi="IRNazanin" w:eastAsia="IRNazanin" w:cs="IRNazanin"/>
          <w:lang w:bidi="fa-IR"/>
          <w:color w:val="111111"/>
          <w:sz w:val="28"/>
          <w:szCs w:val="28"/>
          <w:rtl/>
        </w:rPr>
        <w:t xml:space="preserve">بمارستان فالزّهر المفرّق</w:t>
      </w:r>
    </w:p>
    <w:p>
      <w:pPr>
        <w:pStyle w:val="BookText"/>
      </w:pPr>
      <w:r>
        <w:rPr>
          <w:rFonts w:ascii="IRNazanin" w:hAnsi="IRNazanin" w:eastAsia="IRNazanin" w:cs="IRNazanin"/>
          <w:lang w:bidi="fa-IR"/>
          <w:color w:val="111111"/>
          <w:sz w:val="28"/>
          <w:szCs w:val="28"/>
          <w:rtl/>
        </w:rPr>
        <w:t xml:space="preserve">سقاها من غواریها حیاها</w:t>
      </w:r>
    </w:p>
    <w:p>
      <w:pPr>
        <w:pStyle w:val="BookText"/>
      </w:pPr>
      <w:r>
        <w:rPr>
          <w:rFonts w:ascii="Amiri" w:hAnsi="Amiri" w:eastAsia="Amiri" w:cs="Amiri"/>
          <w:lang w:bidi="ar-SA"/>
          <w:color w:val="111111"/>
          <w:sz w:val="28"/>
          <w:szCs w:val="28"/>
          <w:rtl/>
        </w:rPr>
        <w:t xml:space="preserve">و حیّا هنّ هیدبها و طبّق</w:t>
      </w:r>
    </w:p>
    <w:p>
      <w:pPr>
        <w:pStyle w:val="BookText"/>
      </w:pPr>
      <w:r>
        <w:rPr>
          <w:rFonts w:ascii="IRNazanin" w:hAnsi="IRNazanin" w:eastAsia="IRNazanin" w:cs="IRNazanin"/>
          <w:lang w:bidi="fa-IR"/>
          <w:color w:val="111111"/>
          <w:sz w:val="28"/>
          <w:szCs w:val="28"/>
          <w:rtl/>
        </w:rPr>
        <w:t xml:space="preserve">إلی أن قال: بعد عشرة أبیات اخر.</w:t>
      </w:r>
    </w:p>
    <w:p>
      <w:pPr>
        <w:pStyle w:val="BookText"/>
      </w:pPr>
      <w:r>
        <w:rPr>
          <w:rFonts w:ascii="IRNazanin" w:hAnsi="IRNazanin" w:eastAsia="IRNazanin" w:cs="IRNazanin"/>
          <w:lang w:bidi="fa-IR"/>
          <w:color w:val="111111"/>
          <w:sz w:val="28"/>
          <w:szCs w:val="28"/>
          <w:rtl/>
        </w:rPr>
        <w:t xml:space="preserve">تشرّف اصفهان و قد تناهت</w:t>
      </w:r>
    </w:p>
    <w:p>
      <w:pPr>
        <w:pStyle w:val="BookText"/>
      </w:pPr>
      <w:r>
        <w:rPr>
          <w:rFonts w:ascii="IRNazanin" w:hAnsi="IRNazanin" w:eastAsia="IRNazanin" w:cs="IRNazanin"/>
          <w:lang w:bidi="fa-IR"/>
          <w:color w:val="111111"/>
          <w:sz w:val="28"/>
          <w:szCs w:val="28"/>
          <w:rtl/>
        </w:rPr>
        <w:t xml:space="preserve">محاسنها و قولی فیه مطلق</w:t>
      </w:r>
    </w:p>
    <w:p>
      <w:pPr>
        <w:pStyle w:val="BookText"/>
      </w:pPr>
      <w:r>
        <w:rPr>
          <w:rFonts w:ascii="IRNazanin" w:hAnsi="IRNazanin" w:eastAsia="IRNazanin" w:cs="IRNazanin"/>
          <w:lang w:bidi="fa-IR"/>
          <w:color w:val="111111"/>
          <w:sz w:val="28"/>
          <w:szCs w:val="28"/>
          <w:rtl/>
        </w:rPr>
        <w:t xml:space="preserve">و أشرف ما حباه اللّه فضل</w:t>
      </w:r>
    </w:p>
    <w:p>
      <w:pPr>
        <w:pStyle w:val="BookText"/>
      </w:pPr>
      <w:r>
        <w:rPr>
          <w:rFonts w:ascii="Amiri" w:hAnsi="Amiri" w:eastAsia="Amiri" w:cs="Amiri"/>
          <w:lang w:bidi="ar-SA"/>
          <w:color w:val="111111"/>
          <w:sz w:val="28"/>
          <w:szCs w:val="28"/>
          <w:rtl/>
        </w:rPr>
        <w:t xml:space="preserve">لفخر الملک ولّاها و وفّق</w:t>
      </w:r>
    </w:p>
    <w:p>
      <w:pPr>
        <w:pStyle w:val="BookText"/>
      </w:pPr>
      <w:r>
        <w:rPr>
          <w:rFonts w:ascii="IRNazanin" w:hAnsi="IRNazanin" w:eastAsia="IRNazanin" w:cs="IRNazanin"/>
          <w:lang w:bidi="fa-IR"/>
          <w:color w:val="111111"/>
          <w:sz w:val="28"/>
          <w:szCs w:val="28"/>
          <w:rtl/>
        </w:rPr>
        <w:t xml:space="preserve">فقد أعدی خلائقه حماها</w:t>
      </w:r>
    </w:p>
    <w:p>
      <w:pPr>
        <w:pStyle w:val="BookText"/>
      </w:pPr>
      <w:r>
        <w:rPr>
          <w:rFonts w:ascii="Amiri" w:hAnsi="Amiri" w:eastAsia="Amiri" w:cs="Amiri"/>
          <w:lang w:bidi="ar-SA"/>
          <w:color w:val="111111"/>
          <w:sz w:val="28"/>
          <w:szCs w:val="28"/>
          <w:rtl/>
        </w:rPr>
        <w:t xml:space="preserve">فأخصبها و صفّی ما ترنّق</w:t>
      </w:r>
    </w:p>
    <w:p>
      <w:pPr>
        <w:pStyle w:val="BookText"/>
      </w:pPr>
      <w:r>
        <w:rPr>
          <w:rFonts w:ascii="IRNazanin" w:hAnsi="IRNazanin" w:eastAsia="IRNazanin" w:cs="IRNazanin"/>
          <w:lang w:bidi="fa-IR"/>
          <w:color w:val="111111"/>
          <w:sz w:val="28"/>
          <w:szCs w:val="28"/>
          <w:rtl/>
        </w:rPr>
        <w:t xml:space="preserve">انتهی کلام صاحب کتاب اصفهان.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إنّ الحقّ أنّها أرفع من کلّ هذه الأوصاف بکثیر، و کفاها منقبة أنّ جلّ أرباب الحکم و الآداب ارتقوا إلی مدارجهم و استوفوا نصائبهم من العلم فیها، و إن لم تخلّف من تربة نفسها ولدا صالحا أو حبرا بارعا یلیق بعظم ساحته و فخم باحته، و خصوصا بعد انتقال أهله إلی الإمامیّة.</w:t>
      </w:r>
    </w:p>
    <w:p>
      <w:pPr>
        <w:pStyle w:val="BookText"/>
      </w:pPr>
      <w:r>
        <w:rPr>
          <w:rFonts w:ascii="IRNazanin" w:hAnsi="IRNazanin" w:eastAsia="IRNazanin" w:cs="IRNazanin"/>
          <w:lang w:bidi="fa-IR"/>
          <w:color w:val="111111"/>
          <w:sz w:val="28"/>
          <w:szCs w:val="28"/>
          <w:rtl/>
        </w:rPr>
        <w:t xml:space="preserve">و حکایة خروج الدجّال منها معارض بما دلّ علی خروجه من بلخ خراسان أو من حدود سجستان و بما نقلناه من تاریخ إصفهان، و ما تقدّم أیضا أنّ سلمان الفارسی أصله من جیّ إصفهان. و فی القاموس: إنّ جیّا بالفتح لقب إصفهان قدیما أو قریة بها.</w:t>
      </w:r>
    </w:p>
    <w:p>
      <w:pPr>
        <w:pStyle w:val="BookText"/>
      </w:pPr>
      <w:r>
        <w:rPr>
          <w:rFonts w:ascii="IRNazanin" w:hAnsi="IRNazanin" w:eastAsia="IRNazanin" w:cs="IRNazanin"/>
          <w:lang w:bidi="fa-IR"/>
          <w:color w:val="111111"/>
          <w:sz w:val="28"/>
          <w:szCs w:val="28"/>
          <w:rtl/>
        </w:rPr>
        <w:t xml:space="preserve">و أمّا المرتضویّ الوارد فی الخرائج و غیره من أنّ أهلها لا تکون فیهم خمس خصال:</w:t>
      </w:r>
    </w:p>
    <w:p>
      <w:pPr>
        <w:pStyle w:val="BookText"/>
      </w:pPr>
      <w:r>
        <w:rPr>
          <w:rFonts w:ascii="IRNazanin" w:hAnsi="IRNazanin" w:eastAsia="IRNazanin" w:cs="IRNazanin"/>
          <w:lang w:bidi="fa-IR"/>
          <w:color w:val="111111"/>
          <w:sz w:val="28"/>
          <w:szCs w:val="28"/>
          <w:rtl/>
        </w:rPr>
        <w:t xml:space="preserve">السخاوة، و الشجاعة، و الأمانة، و الغیرة، و حبّ أهل البیت علیهم السّلام. و فی بعض المواضع بدل الأمانة الوفاء</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فقال من اصفهان. فقال: له ان اهل اصفهان لا یکون فیهم خمس خصال الی آخر ما نقلناه فی المتن. و زید فی آخره قال: زدنی یا امیر المومنین علیه السّلام فقال باللسان الاصفهانی: آروت وس. یعنی حسبک الیوم. هذا و المراد باللسان الاصفهانی هو الولایتی القدیم الذی تکلم علیه کثیر من أهل رساتیقه و الا فلسان أهل مدینتهم فارسی منه.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روی أیضا فیه، أو فی النبویّ المرسل کما فی بعض المجامع المعتبرة: أنّه قال:</w:t>
      </w:r>
    </w:p>
    <w:p>
      <w:pPr>
        <w:pStyle w:val="BookText"/>
      </w:pPr>
      <w:r>
        <w:rPr>
          <w:rFonts w:ascii="IRNazanin" w:hAnsi="IRNazanin" w:eastAsia="IRNazanin" w:cs="IRNazanin"/>
          <w:lang w:bidi="fa-IR"/>
          <w:color w:val="111111"/>
          <w:sz w:val="28"/>
          <w:szCs w:val="28"/>
          <w:rtl/>
        </w:rPr>
        <w:t xml:space="preserve">ما أحسن أو ما أفلح إصفهانیّ قطّ.</w:t>
      </w:r>
    </w:p>
    <w:p>
      <w:pPr>
        <w:pStyle w:val="BookText"/>
      </w:pPr>
      <w:r>
        <w:rPr>
          <w:rFonts w:ascii="IRNazanin" w:hAnsi="IRNazanin" w:eastAsia="IRNazanin" w:cs="IRNazanin"/>
          <w:lang w:bidi="fa-IR"/>
          <w:color w:val="111111"/>
          <w:sz w:val="28"/>
          <w:szCs w:val="28"/>
          <w:rtl/>
        </w:rPr>
        <w:t xml:space="preserve">و کذا ما نقله بعض أعلام العصر من أنّهم استمهلوا ولاة عمر بن عبد العزیز بجعل کثیر حتّی یتمّ أربعینهم فی سبّ أمیر المؤمنین علیّ علیه السّلام بعد ما اخبروا برفعه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ذلک و منعه منه و ردّه الفدک إلی أهل البیت علیهم السّلام. فهی أیضا بتمامها محمولة علی اتّصافهم بمثل ذلک فی زمان نصبهم و عداوتهم لأهل البیت علیهم السّلام، و إلّا فهی فی هذه الأوان بیضة أهل الاسلام، و محطّ رحال أهل الایمان، و یشهد بذلک أنّهم قلّ ما یبتلون بعد بالوباء الشدید أو سائر النقمات الفاضحة بل لم یبتلوا منذ بنیت البلدة بالطاعون الّذی هو من علائم السوء أبدا. و یوجد فیها أیضا کثیر من المواضع المتبرّکة و القبور المنوّرة الّتی سیأتی الإشارة إلی جملة منها فی تضاعیف کتابنا هذا. و من جملة ذلک مسجد لسان الأرض الّذی هو واقع فی مشرق مزارها المعروف بتخت فولاد قریبا من قبر الفاضل الهندی و فی قبلة ذلک المسجد صورة قبر اشتهر کونها مرقد شعیاء النبیّ المبعوث إلی طائفة الیهود الّذین سکنوا تلک البلدة، و من المشتهر علی أفواه أهل البلد فی وجه تسمیة ذلک لسان الأرض أنّه تکلّم مع الإمام حسن المجتبی علیه السّلام أیّام نزوله بإصبهان مع عسکر الإسلام، و فتح أهل الإسلام ذلک المقام.</w:t>
      </w:r>
    </w:p>
    <w:p>
      <w:pPr>
        <w:pStyle w:val="BookText"/>
      </w:pPr>
      <w:r>
        <w:rPr>
          <w:rFonts w:ascii="IRNazanin" w:hAnsi="IRNazanin" w:eastAsia="IRNazanin" w:cs="IRNazanin"/>
          <w:lang w:bidi="fa-IR"/>
          <w:color w:val="111111"/>
          <w:sz w:val="28"/>
          <w:szCs w:val="28"/>
          <w:rtl/>
        </w:rPr>
        <w:t xml:space="preserve">و ذکر مولینا محمّد تقیّ المجلسی فی کتابه الحدیقة و غیرها أنّه قد سمع من المشایخ أنّ سائر فتوحات عمر بن الخطاب فی زمن خلافته کانت برخصة مولینا أمیر المؤمنین علیه السّلام و أنّه أرسل ولده المجتبی أبا محمّد الحسن مع عسکر الإسلام إلی إصبهان و صلّی هو فی أیّام نزوله بها فی مسجدها المعروف بمسجد لنبان، و دخل الحمّام الّذی بابه مقابل باب جامعها العتیق الکبیر المعروف بباب پیزربافان و اغتسل فیه. و هو الان خان من الخانات، و قد أرانیه جدّی المبرور فی أیّام صبای، و لم یکن قد انهدم بالمرّة.</w:t>
      </w:r>
    </w:p>
    <w:p>
      <w:pPr>
        <w:pStyle w:val="BookText"/>
      </w:pPr>
      <w:r>
        <w:rPr>
          <w:rFonts w:ascii="IRNazanin" w:hAnsi="IRNazanin" w:eastAsia="IRNazanin" w:cs="IRNazanin"/>
          <w:lang w:bidi="fa-IR"/>
          <w:color w:val="111111"/>
          <w:sz w:val="28"/>
          <w:szCs w:val="28"/>
          <w:rtl/>
        </w:rPr>
        <w:t xml:space="preserve">و تقدّم أیضا ما یدلّ علی کون لسان الأرض لا محالة باصبهان. فلا تغفل.</w:t>
      </w:r>
    </w:p>
    <w:p>
      <w:pPr>
        <w:pStyle w:val="BookText"/>
      </w:pPr>
      <w:r>
        <w:rPr>
          <w:rFonts w:ascii="IRNazanin" w:hAnsi="IRNazanin" w:eastAsia="IRNazanin" w:cs="IRNazanin"/>
          <w:lang w:bidi="fa-IR"/>
          <w:color w:val="111111"/>
          <w:sz w:val="28"/>
          <w:szCs w:val="28"/>
          <w:rtl/>
        </w:rPr>
        <w:t xml:space="preserve">ثمّ أنّ من عجائب الأبنیة الواقعة فیها الباقیة إلی هذا الزمان و خصائصها الغریبة المشتهر أمرها فی جمیع البلدان منارتین شاهقتین واقعتین علی طرفی طاقة رفیعة البنیان مبنیّة علی مرقد بعض کبراء أهل العرفان فی قریة قریبة من أصل البلدة تسمّی بکار لادان، و المنارتان بمنارجنبان. و ذلک لأنّه إذا دخل أحد فی إحدی المنارتین و أخذ بیدیه موثقة من جانبیها و جعل یهزّهما و یحرّکهما تحرّکت المنارة الاخری الواقعة فی مقابلتها، ثمّ الإیوان المتخلّل بینهما، ثمّ الأساس الحامل لثقل المنارتین و الطاقات، و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6" w:name="pg14494_153623"/>
    <w:bookmarkEnd w:id="6"/>
    <w:p>
      <w:pPr>
        <w:pStyle w:val="BookText"/>
      </w:pPr>
      <w:r>
        <w:rPr>
          <w:rFonts w:ascii="IRNazanin" w:hAnsi="IRNazanin" w:eastAsia="IRNazanin" w:cs="IRNazanin"/>
          <w:lang w:bidi="fa-IR"/>
          <w:color w:val="111111"/>
          <w:sz w:val="28"/>
          <w:szCs w:val="28"/>
          <w:rtl/>
        </w:rPr>
        <w:t xml:space="preserve">غیرها إلی سطح الأرض بل الأرض المتضمّنة لتمام البقعة، و من کان فیها و من علیها مع أنّها تزید وزناً علی الوف آلاف حمل بعیر، و جمیعها مبنیّة بالجصّ و الآجرّ علی أتقن وجوه التعمیر، و لا یتصوّر تحرّک مقدار ذراع منها بقوّة فیل کبیر و شوکة سلطان دبیر. فعمیت عن إدراک سرّ هذه الواقعة أفئدة أرباب التدبیر، و قد تکرّر ملاقاتی إیّاها بهذا الوجه الّذی قرّرتها لک مع جمع کبیر، و جمّ غفیر، و رأیت بعینیّ هاتین میل المنارتین عند تحریکهما مع جمیع البقعة إلی الیمین و الیسار بشی‌ء غیر یسیر، و أذعن المعمارون الماهرون بخروج هذه الکیفیّة عن دائرة تصنّعات التعمیر و تمحّلات التجبیر و صدورها من جهة تأثیر غیر هذا التأثیر و تقدیر وراء ذلک التقدیر؛ بل نقل إنّ کثیرا ما جاء لمعاینتها من کان من حذّاق أهل الفرنج فبقی متحیّرا فی أمرها و لم تیفوّه فیه بشی‌ء من التقریر. و سوف یأتی الإشارة إلی نظیر ذلک فی ذیل ترجمة داود بن عمر الاسکندری المتبحّر النحریر، و اللّه بعباده خبیر بصیر و لا ینبّئک مثل خبیر. هذا.</w:t>
      </w:r>
    </w:p>
    <w:p>
      <w:pPr>
        <w:pStyle w:val="BookText"/>
      </w:pPr>
      <w:r>
        <w:rPr>
          <w:rFonts w:ascii="IRNazanin" w:hAnsi="IRNazanin" w:eastAsia="IRNazanin" w:cs="IRNazanin"/>
          <w:lang w:bidi="fa-IR"/>
          <w:color w:val="111111"/>
          <w:sz w:val="28"/>
          <w:szCs w:val="28"/>
          <w:rtl/>
        </w:rPr>
        <w:t xml:space="preserve">و إنّما أرخیت عنان القلم الفاتر فی شرح نبذ من محامد أوصاف هذه البلدة قضاء لبعض حقوق توّطنی فیها و سکونی إلیها و انتفاعی بها- عصمنا اللّه من شرور أنفسنا و أهلینا و جعل عواقب أمورنا بالخیر-.</w:t>
      </w:r>
    </w:p>
    <w:p>
      <w:pPr>
        <w:pStyle w:val="Heading3"/>
      </w:pPr>
      <w:bookmarkStart w:id="181" w:name="_Toc11"/>
      <w:r>
        <w:t>2- إبراهیم بن علیّ بن الحسن بن محمّد بن صالح الکفعمی</w:t>
      </w:r>
      <w:bookmarkEnd w:id="181"/>
    </w:p>
    <w:p>
      <w:pPr>
        <w:pStyle w:val="BookText"/>
      </w:pPr>
      <w:r>
        <w:rPr>
          <w:rFonts w:ascii="IRNazanin" w:hAnsi="IRNazanin" w:eastAsia="IRNazanin" w:cs="IRNazanin"/>
          <w:lang w:bidi="fa-IR"/>
          <w:color w:val="111111"/>
          <w:sz w:val="28"/>
          <w:szCs w:val="28"/>
          <w:rtl/>
        </w:rPr>
        <w:t xml:space="preserve">الشیخ الصالح الجلیل تقی الدین ابراهیم بن علی بن الحسن بن محمد بن صالح العاملی الکفعمی مولدا، اللوذی محتدا، الجبعی أبا، التقی لقبا، الامامی. مذهبا، کما نعت نفسه بهذا الوجه فی غیر موضع من مصنفاته</w:t>
      </w:r>
    </w:p>
    <w:p>
      <w:pPr>
        <w:pStyle w:val="BookText"/>
      </w:pPr>
      <w:r>
        <w:rPr>
          <w:rFonts w:ascii="IRNazanin" w:hAnsi="IRNazanin" w:eastAsia="IRNazanin" w:cs="IRNazanin"/>
          <w:lang w:bidi="fa-IR"/>
          <w:color w:val="111111"/>
          <w:sz w:val="28"/>
          <w:szCs w:val="28"/>
          <w:rtl/>
        </w:rPr>
        <w:t xml:space="preserve">هو الشیخ العالم الباذل الورع الأمین و الثقة النقة الأدیب الماهر المتقن المتین المشتهر بالکفعمیّ. و کفعم علی وزن زمزم قریة من قری جبل عامل کاللوذ و الجبع أیضا.</w:t>
      </w:r>
    </w:p>
    <w:p>
      <w:pPr>
        <w:pStyle w:val="BookText"/>
      </w:pPr>
      <w:r>
        <w:rPr>
          <w:rFonts w:ascii="IRNazanin" w:hAnsi="IRNazanin" w:eastAsia="IRNazanin" w:cs="IRNazanin"/>
          <w:lang w:bidi="fa-IR"/>
          <w:color w:val="111111"/>
          <w:sz w:val="28"/>
          <w:szCs w:val="28"/>
          <w:rtl/>
        </w:rPr>
        <w:t xml:space="preserve">و نقل عن خطّ شیخنا البهائی العاملی- رحمه اللّه- أنّ الکف علی لغة جبل- عامل بمعنی القریة، و عیما اسم لقریة هناک و أصلهما کف عیما: أی قریة عیما، و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النسبة إلیهما کفعیماویّ فحذف ما حذف لشدّة الامتزاج و کثرة الاستعمال فصار کفعمیّ.</w:t>
      </w:r>
    </w:p>
    <w:p>
      <w:pPr>
        <w:pStyle w:val="BookText"/>
      </w:pPr>
      <w:r>
        <w:rPr>
          <w:rFonts w:ascii="IRNazanin" w:hAnsi="IRNazanin" w:eastAsia="IRNazanin" w:cs="IRNazanin"/>
          <w:lang w:bidi="fa-IR"/>
          <w:color w:val="111111"/>
          <w:sz w:val="28"/>
          <w:szCs w:val="28"/>
          <w:rtl/>
        </w:rPr>
        <w:t xml:space="preserve">أقول: و لا یبعد علی ذلک کون عیما اسما لبانی تلک القریة کما وقع نظیره فی کثیر من أعلام القری بالفارسیّة و غیرها.</w:t>
      </w:r>
    </w:p>
    <w:p>
      <w:pPr>
        <w:pStyle w:val="BookText"/>
      </w:pPr>
      <w:r>
        <w:rPr>
          <w:rFonts w:ascii="IRNazanin" w:hAnsi="IRNazanin" w:eastAsia="IRNazanin" w:cs="IRNazanin"/>
          <w:lang w:bidi="fa-IR"/>
          <w:color w:val="111111"/>
          <w:sz w:val="28"/>
          <w:szCs w:val="28"/>
          <w:rtl/>
        </w:rPr>
        <w:t xml:space="preserve">و له کتب و أشعار و تصانیف أبکار. و من أحسنها وضعا و ترتیبا و أجودها جمعا و تهذیبا کتاب «جنّة الأمان الواقیة و جنّة الایمان الباقیة» المشتهر بیننا بالمصباح. و کثرة اشتهار هذا الکتاب فی تمام قرونه ممّا یکفینا مؤنة التکلیف فی وصف مضمونه، و قد ألّف قبله کتابه الکبیر المسمّی بالبلد الأمین و الدرع الحصین، و ضمّنه مضافا إلی ما تضمّنه من الأدعیة و العوذ و الأحراز و الزیارات و السنن و الآداب جمیع أدعیة الصحیفة و شرحها المسمّی بالفوائد الطریفة، و کتاب المقصد الأسنی فی شرح الأسماء الحسنی، و رسالة فی محاسبة النفس، و غیر ذلک من الأدعیة المبسوطة الّتی لا توجد فی المصباح إلّا أنّه غیر ممتاز الغثّ من السمین، و لا مفروز الرثّ من الثمین. و علی کلّ منهما أیضا حواشی لطیفة من المصنّف تقرب من عشرة آلاف بیت یشرح بهاما أجمله من البین، و یکشف بها ما أقفله فی المتنین مع التعرّض فیها لکثیر من الجمل المعترضة و التوجّه إلی غفیر من الفوائد المفترضة. و له أیضا کتب و رسائل کثیرة فی فنون شتّی یعرف تفصیل جملة منها من تضاعیف هذین الکتابین. منها: کتاب نهایة الأدب فی أمثال العرب کبیر فی مجلّدتین لم یرمثله فی معناه، و کتاب قراضة النضیر فی التفسیر تلخیص من کتاب مجمع البیان للطبرسی، و کتاب صفوة الصفات فی شرح دعاء السمات، و کتاب فی فروق اللّغة، و کتاب سمّاه المنتقی فی العوذ و الرقی، و کتاب الحدیقة الناضرة، و کتاب نور حدقة البدیع فی شرح بعض قصائد العرب المشهورة، و کتاب النحلة، و کتاب فرج الکرب، و الرسالة الواضحة فی شرح سورة الفاتحة، و کتاب العین المبصرة، و کتاب الکوکب الدرّیّ، و کتاب الجنّة الواقیة مختصر لطیف فی الأدعیة و الأوراد کما نسبه إلیه صاحب البلغة فی الرجال. و کأنّه مختصر المصباح الّذی نسبه إلیه أیضا فی الأمل. و فی البحار أنّه لبعض المتأخرین.</w:t>
      </w:r>
    </w:p>
    <w:p>
      <w:pPr>
        <w:pStyle w:val="BookText"/>
      </w:pPr>
      <w:r>
        <w:rPr>
          <w:rFonts w:ascii="IRNazanin" w:hAnsi="IRNazanin" w:eastAsia="IRNazanin" w:cs="IRNazanin"/>
          <w:lang w:bidi="fa-IR"/>
          <w:color w:val="111111"/>
          <w:sz w:val="28"/>
          <w:szCs w:val="28"/>
          <w:rtl/>
        </w:rPr>
        <w:t xml:space="preserve">و له أیضا رسالة فی البدیع، و رسالة فی تاریخ وفیات العلماء، و کتاب ملحقات الدروع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الواقیة، و کتاب سمّاه مجموع الغرائب، و تعلیقات علی کتاب کشف الغمّة للمحدّث الإربلی. و غیر ذلک‌</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لم یعرف إلی الآن إسنادا إلی شی‌ء من هذه الکتب فی إجازات الأصحاب، و خفی عنّا من یروی عنه بالسماع و الإجازة و غیرهما.</w:t>
      </w:r>
    </w:p>
    <w:p>
      <w:pPr>
        <w:pStyle w:val="BookText"/>
      </w:pPr>
      <w:r>
        <w:rPr>
          <w:rFonts w:ascii="IRNazanin" w:hAnsi="IRNazanin" w:eastAsia="IRNazanin" w:cs="IRNazanin"/>
          <w:lang w:bidi="fa-IR"/>
          <w:color w:val="111111"/>
          <w:sz w:val="28"/>
          <w:szCs w:val="28"/>
          <w:rtl/>
        </w:rPr>
        <w:t xml:space="preserve">و أمّا مشایخ إجازته الّذین یروی عنهم فمنهم السیّد الفاضل الشریف الجلیل حسین بن مساعد الحسینیّ الحائریّ صاحب کتاب تحفة الأبرار فی مناقب الأئمّة الأطهار.</w:t>
      </w:r>
    </w:p>
    <w:p>
      <w:pPr>
        <w:pStyle w:val="BookText"/>
      </w:pPr>
      <w:r>
        <w:rPr>
          <w:rFonts w:ascii="IRNazanin" w:hAnsi="IRNazanin" w:eastAsia="IRNazanin" w:cs="IRNazanin"/>
          <w:lang w:bidi="fa-IR"/>
          <w:color w:val="111111"/>
          <w:sz w:val="28"/>
          <w:szCs w:val="28"/>
          <w:rtl/>
        </w:rPr>
        <w:t xml:space="preserve">و منهم أیضا فی الظاهر هو السیّد الحسیب النسیب علیّ بن عبد الحسین بن سلطان الموسویّ الحسینیّ صاحب کتاب رفع الملامة عن علیّ علیه السّلام فی ترک الإمامة، و کان بینهما مکاتبات و مراسلات بالنظم و النثر، و قد مدح الکفعمی فی بعض رسائله السیّد المذکور و کتابه المزبور، و ینقل عنه أیضا کثیرا و یدعو له بلفظة دام ظلّه کما ذکره صاحب الریاض- رحمه اللّه-</w:t>
      </w:r>
    </w:p>
    <w:p>
      <w:pPr>
        <w:pStyle w:val="BookText"/>
      </w:pPr>
      <w:r>
        <w:rPr>
          <w:rFonts w:ascii="IRNazanin" w:hAnsi="IRNazanin" w:eastAsia="IRNazanin" w:cs="IRNazanin"/>
          <w:lang w:bidi="fa-IR"/>
          <w:color w:val="111111"/>
          <w:sz w:val="28"/>
          <w:szCs w:val="28"/>
          <w:rtl/>
        </w:rPr>
        <w:t xml:space="preserve">و کان فی طبقة الشیخ جمال الدین بن فهد الحلّی أو الّذی بعده بقلیل لأنّ تاریخ تصنیفه المصباح سنة خمس و تسعین و ثمانمأة هجریّة.</w:t>
      </w:r>
    </w:p>
    <w:p>
      <w:pPr>
        <w:pStyle w:val="BookText"/>
      </w:pPr>
      <w:r>
        <w:rPr>
          <w:rFonts w:ascii="IRNazanin" w:hAnsi="IRNazanin" w:eastAsia="IRNazanin" w:cs="IRNazanin"/>
          <w:lang w:bidi="fa-IR"/>
          <w:color w:val="111111"/>
          <w:sz w:val="28"/>
          <w:szCs w:val="28"/>
          <w:rtl/>
        </w:rPr>
        <w:t xml:space="preserve">ثمّ إنّ والده زین الدین علیّ بن الحسن أیضا کان من أعاظم الفقهاء الورعین.</w:t>
      </w:r>
    </w:p>
    <w:p>
      <w:pPr>
        <w:pStyle w:val="BookText"/>
      </w:pPr>
      <w:r>
        <w:rPr>
          <w:rFonts w:ascii="IRNazanin" w:hAnsi="IRNazanin" w:eastAsia="IRNazanin" w:cs="IRNazanin"/>
          <w:lang w:bidi="fa-IR"/>
          <w:color w:val="111111"/>
          <w:sz w:val="28"/>
          <w:szCs w:val="28"/>
          <w:rtl/>
        </w:rPr>
        <w:t xml:space="preserve">و قد ینقل عنه فی کتابیه الکبیرین معبّرا عنه بالفقیه الأعظم الأورع- قدّس اللّه سرّه-.</w:t>
      </w:r>
    </w:p>
    <w:p>
      <w:pPr>
        <w:pStyle w:val="BookText"/>
      </w:pPr>
      <w:r>
        <w:rPr>
          <w:rFonts w:ascii="IRNazanin" w:hAnsi="IRNazanin" w:eastAsia="IRNazanin" w:cs="IRNazanin"/>
          <w:lang w:bidi="fa-IR"/>
          <w:color w:val="111111"/>
          <w:sz w:val="28"/>
          <w:szCs w:val="28"/>
          <w:rtl/>
        </w:rPr>
        <w:t xml:space="preserve">و له أیضا أخ صالح فاضل جلیل اسمه أحمد بن علیّ صاحب کتاب زبدة البیان فی عمل شهر رمضان ینقل عنه الحواشی نادرا. فتبصّر. و حکی لی بعض أفاضل الثقات من سادات جبل عامل- متّعنا اللّه بدوام عمره و إفضاله- عن بعض ثقات أهل تلک النواحی من عجیب ما اتّفق فیهم قریبا من هذه الأعصار أنّ حرّاثا منهم کان یکرب الأرض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بثوره فاتّفق أن اتّصل رأس جارّته حین الکراب بصخرة عظیمة اقتلعها من الأرض فإذا هو من تحتها بجثمان مکفون قد رفع رأسه من التراب کالمتحیّر الفرق المستوحش ینظر مرّة عن یمینه و أخری عن شماله و یسأل من کان عنده: هل قامت القیامة؟ ثمّ سقط علی وجهه فی موضعة! فأغمی علی الرائی من عظم الواقعة. فلمّا أفاق من غشیته و جعل یبحث عن حقیقة الأمر رآی مکتوبا علی وجه تلک الصخرة صفة صاحب العنوان هذا إبراهیم ابن علیّ الکفعمیّ- رحمه اللّه-</w:t>
      </w:r>
    </w:p>
    <w:p>
      <w:pPr>
        <w:pStyle w:val="BookText"/>
      </w:pPr>
      <w:r>
        <w:rPr>
          <w:rFonts w:ascii="IRNazanin" w:hAnsi="IRNazanin" w:eastAsia="IRNazanin" w:cs="IRNazanin"/>
          <w:lang w:bidi="fa-IR"/>
          <w:color w:val="111111"/>
          <w:sz w:val="28"/>
          <w:szCs w:val="28"/>
          <w:rtl/>
        </w:rPr>
        <w:t xml:space="preserve">و فی بعض حواشیه علی المصباح أنّه حفر له أزج لدفنه بأرض الحسین تسمّی عقیرا. فأنشد و هو وصیّة منه إلی أهله و إخوانه فی ذلک:</w:t>
      </w:r>
    </w:p>
    <w:p>
      <w:pPr>
        <w:pStyle w:val="BookText"/>
      </w:pPr>
      <w:r>
        <w:rPr>
          <w:rFonts w:ascii="IRNazanin" w:hAnsi="IRNazanin" w:eastAsia="IRNazanin" w:cs="IRNazanin"/>
          <w:lang w:bidi="fa-IR"/>
          <w:color w:val="111111"/>
          <w:sz w:val="28"/>
          <w:szCs w:val="28"/>
          <w:rtl/>
        </w:rPr>
        <w:t xml:space="preserve">سألتکم باللّه أن تدفنونی</w:t>
      </w:r>
    </w:p>
    <w:p>
      <w:pPr>
        <w:pStyle w:val="BookText"/>
      </w:pPr>
      <w:r>
        <w:rPr>
          <w:rFonts w:ascii="IRNazanin" w:hAnsi="IRNazanin" w:eastAsia="IRNazanin" w:cs="IRNazanin"/>
          <w:lang w:bidi="fa-IR"/>
          <w:color w:val="111111"/>
          <w:sz w:val="28"/>
          <w:szCs w:val="28"/>
          <w:rtl/>
        </w:rPr>
        <w:t xml:space="preserve">إذا متّ فی قبر بأرض عقیر</w:t>
      </w:r>
    </w:p>
    <w:p>
      <w:pPr>
        <w:pStyle w:val="BookText"/>
      </w:pPr>
      <w:r>
        <w:rPr>
          <w:rFonts w:ascii="IRNazanin" w:hAnsi="IRNazanin" w:eastAsia="IRNazanin" w:cs="IRNazanin"/>
          <w:lang w:bidi="fa-IR"/>
          <w:color w:val="111111"/>
          <w:sz w:val="28"/>
          <w:szCs w:val="28"/>
          <w:rtl/>
        </w:rPr>
        <w:t xml:space="preserve">فإنّی به جار الشهید بکربلا</w:t>
      </w:r>
    </w:p>
    <w:p>
      <w:pPr>
        <w:pStyle w:val="BookText"/>
      </w:pPr>
      <w:r>
        <w:rPr>
          <w:rFonts w:ascii="IRNazanin" w:hAnsi="IRNazanin" w:eastAsia="IRNazanin" w:cs="IRNazanin"/>
          <w:lang w:bidi="fa-IR"/>
          <w:color w:val="111111"/>
          <w:sz w:val="28"/>
          <w:szCs w:val="28"/>
          <w:rtl/>
        </w:rPr>
        <w:t xml:space="preserve">سلیل رسول اللّه خیر مجیر</w:t>
      </w:r>
    </w:p>
    <w:p>
      <w:pPr>
        <w:pStyle w:val="BookText"/>
      </w:pPr>
      <w:r>
        <w:rPr>
          <w:rFonts w:ascii="IRNazanin" w:hAnsi="IRNazanin" w:eastAsia="IRNazanin" w:cs="IRNazanin"/>
          <w:lang w:bidi="fa-IR"/>
          <w:color w:val="111111"/>
          <w:sz w:val="28"/>
          <w:szCs w:val="28"/>
          <w:rtl/>
        </w:rPr>
        <w:t xml:space="preserve">فإنّی به فی حفرتی غیر خائف</w:t>
      </w:r>
    </w:p>
    <w:p>
      <w:pPr>
        <w:pStyle w:val="BookText"/>
      </w:pPr>
      <w:r>
        <w:rPr>
          <w:rFonts w:ascii="IRNazanin" w:hAnsi="IRNazanin" w:eastAsia="IRNazanin" w:cs="IRNazanin"/>
          <w:lang w:bidi="fa-IR"/>
          <w:color w:val="111111"/>
          <w:sz w:val="28"/>
          <w:szCs w:val="28"/>
          <w:rtl/>
        </w:rPr>
        <w:t xml:space="preserve">بلا مریة من منکر و نکیر</w:t>
      </w:r>
    </w:p>
    <w:p>
      <w:pPr>
        <w:pStyle w:val="BookText"/>
      </w:pPr>
      <w:r>
        <w:rPr>
          <w:rFonts w:ascii="IRNazanin" w:hAnsi="IRNazanin" w:eastAsia="IRNazanin" w:cs="IRNazanin"/>
          <w:lang w:bidi="fa-IR"/>
          <w:color w:val="111111"/>
          <w:sz w:val="28"/>
          <w:szCs w:val="28"/>
          <w:rtl/>
        </w:rPr>
        <w:t xml:space="preserve">أمنت به فی موقفی و قیامتی</w:t>
      </w:r>
    </w:p>
    <w:p>
      <w:pPr>
        <w:pStyle w:val="BookText"/>
      </w:pPr>
      <w:r>
        <w:rPr>
          <w:rFonts w:ascii="IRNazanin" w:hAnsi="IRNazanin" w:eastAsia="IRNazanin" w:cs="IRNazanin"/>
          <w:lang w:bidi="fa-IR"/>
          <w:color w:val="111111"/>
          <w:sz w:val="28"/>
          <w:szCs w:val="28"/>
          <w:rtl/>
        </w:rPr>
        <w:t xml:space="preserve">إذ الناس خافوا من لظی و سعیر</w:t>
      </w:r>
    </w:p>
    <w:p>
      <w:pPr>
        <w:pStyle w:val="BookText"/>
      </w:pPr>
      <w:r>
        <w:rPr>
          <w:rFonts w:ascii="IRNazanin" w:hAnsi="IRNazanin" w:eastAsia="IRNazanin" w:cs="IRNazanin"/>
          <w:lang w:bidi="fa-IR"/>
          <w:color w:val="111111"/>
          <w:sz w:val="28"/>
          <w:szCs w:val="28"/>
          <w:rtl/>
        </w:rPr>
        <w:t xml:space="preserve">فإنّی رأیت العرب یحمی نزیلها</w:t>
      </w:r>
    </w:p>
    <w:p>
      <w:pPr>
        <w:pStyle w:val="BookText"/>
      </w:pPr>
      <w:r>
        <w:rPr>
          <w:rFonts w:ascii="IRNazanin" w:hAnsi="IRNazanin" w:eastAsia="IRNazanin" w:cs="IRNazanin"/>
          <w:lang w:bidi="fa-IR"/>
          <w:color w:val="111111"/>
          <w:sz w:val="28"/>
          <w:szCs w:val="28"/>
          <w:rtl/>
        </w:rPr>
        <w:t xml:space="preserve">و یمنعه من أن ینال بضیر</w:t>
      </w:r>
    </w:p>
    <w:p>
      <w:pPr>
        <w:pStyle w:val="BookText"/>
      </w:pPr>
      <w:r>
        <w:rPr>
          <w:rFonts w:ascii="IRNazanin" w:hAnsi="IRNazanin" w:eastAsia="IRNazanin" w:cs="IRNazanin"/>
          <w:lang w:bidi="fa-IR"/>
          <w:color w:val="111111"/>
          <w:sz w:val="28"/>
          <w:szCs w:val="28"/>
          <w:rtl/>
        </w:rPr>
        <w:t xml:space="preserve">فکیف بسبط المصطفی أن یذود من</w:t>
      </w:r>
    </w:p>
    <w:p>
      <w:pPr>
        <w:pStyle w:val="BookText"/>
      </w:pPr>
      <w:r>
        <w:rPr>
          <w:rFonts w:ascii="IRNazanin" w:hAnsi="IRNazanin" w:eastAsia="IRNazanin" w:cs="IRNazanin"/>
          <w:lang w:bidi="fa-IR"/>
          <w:color w:val="111111"/>
          <w:sz w:val="28"/>
          <w:szCs w:val="28"/>
          <w:rtl/>
        </w:rPr>
        <w:t xml:space="preserve">بحائره ثاو بغیر نصیر</w:t>
      </w:r>
    </w:p>
    <w:p>
      <w:pPr>
        <w:pStyle w:val="BookText"/>
      </w:pPr>
      <w:r>
        <w:rPr>
          <w:rFonts w:ascii="IRNazanin" w:hAnsi="IRNazanin" w:eastAsia="IRNazanin" w:cs="IRNazanin"/>
          <w:lang w:bidi="fa-IR"/>
          <w:color w:val="111111"/>
          <w:sz w:val="28"/>
          <w:szCs w:val="28"/>
          <w:rtl/>
        </w:rPr>
        <w:t xml:space="preserve">و عار علی حامی الحمی و هو فی الحمی</w:t>
      </w:r>
    </w:p>
    <w:p>
      <w:pPr>
        <w:pStyle w:val="BookText"/>
      </w:pPr>
      <w:r>
        <w:rPr>
          <w:rFonts w:ascii="IRNazanin" w:hAnsi="IRNazanin" w:eastAsia="IRNazanin" w:cs="IRNazanin"/>
          <w:lang w:bidi="fa-IR"/>
          <w:color w:val="111111"/>
          <w:sz w:val="28"/>
          <w:szCs w:val="28"/>
          <w:rtl/>
        </w:rPr>
        <w:t xml:space="preserve">إذا ضلّ فی البیدا عقال بعیر</w:t>
      </w:r>
    </w:p>
    <w:p>
      <w:pPr>
        <w:pStyle w:val="BookText"/>
      </w:pPr>
      <w:r>
        <w:rPr>
          <w:rFonts w:ascii="IRNazanin" w:hAnsi="IRNazanin" w:eastAsia="IRNazanin" w:cs="IRNazanin"/>
          <w:lang w:bidi="fa-IR"/>
          <w:color w:val="111111"/>
          <w:sz w:val="28"/>
          <w:szCs w:val="28"/>
          <w:rtl/>
        </w:rPr>
        <w:t xml:space="preserve">و له أیضا ارجوزة طویلة تنیف علی مأة و ثلاثین بیتا یفصّل فیها الأیّام الشریفة الّتی استحبّ صیامها و عظمت برکاتها فی الشریعة، و أوّلها:</w:t>
      </w:r>
    </w:p>
    <w:p>
      <w:pPr>
        <w:pStyle w:val="BookText"/>
      </w:pPr>
      <w:r>
        <w:rPr>
          <w:rFonts w:ascii="Amiri" w:hAnsi="Amiri" w:eastAsia="Amiri" w:cs="Amiri"/>
          <w:lang w:bidi="ar-SA"/>
          <w:color w:val="111111"/>
          <w:sz w:val="28"/>
          <w:szCs w:val="28"/>
          <w:rtl/>
        </w:rPr>
        <w:t xml:space="preserve">الحمد للّه الّذی هدانی</w:t>
      </w:r>
    </w:p>
    <w:p>
      <w:pPr>
        <w:pStyle w:val="BookText"/>
      </w:pPr>
      <w:r>
        <w:rPr>
          <w:rFonts w:ascii="IRNazanin" w:hAnsi="IRNazanin" w:eastAsia="IRNazanin" w:cs="IRNazanin"/>
          <w:lang w:bidi="fa-IR"/>
          <w:color w:val="111111"/>
          <w:sz w:val="28"/>
          <w:szCs w:val="28"/>
          <w:rtl/>
        </w:rPr>
        <w:t xml:space="preserve">إلی طریق الرشد و الایمان</w:t>
      </w:r>
    </w:p>
    <w:p>
      <w:pPr>
        <w:pStyle w:val="BookText"/>
      </w:pPr>
      <w:r>
        <w:rPr>
          <w:rFonts w:ascii="Amiri" w:hAnsi="Amiri" w:eastAsia="Amiri" w:cs="Amiri"/>
          <w:lang w:bidi="ar-SA"/>
          <w:color w:val="111111"/>
          <w:sz w:val="28"/>
          <w:szCs w:val="28"/>
          <w:rtl/>
        </w:rPr>
        <w:t xml:space="preserve">ثمّ صلوة اللّه ذی الجلال</w:t>
      </w:r>
    </w:p>
    <w:p>
      <w:pPr>
        <w:pStyle w:val="BookText"/>
      </w:pPr>
      <w:r>
        <w:rPr>
          <w:rFonts w:ascii="IRNazanin" w:hAnsi="IRNazanin" w:eastAsia="IRNazanin" w:cs="IRNazanin"/>
          <w:lang w:bidi="fa-IR"/>
          <w:color w:val="111111"/>
          <w:sz w:val="28"/>
          <w:szCs w:val="28"/>
          <w:rtl/>
        </w:rPr>
        <w:t xml:space="preserve">علی النبیّ المصطفی و الآل</w:t>
      </w:r>
    </w:p>
    <w:p>
      <w:pPr>
        <w:pStyle w:val="BookText"/>
      </w:pPr>
      <w:r>
        <w:rPr>
          <w:rFonts w:ascii="IRNazanin" w:hAnsi="IRNazanin" w:eastAsia="IRNazanin" w:cs="IRNazanin"/>
          <w:lang w:bidi="fa-IR"/>
          <w:color w:val="111111"/>
          <w:sz w:val="28"/>
          <w:szCs w:val="28"/>
          <w:rtl/>
        </w:rPr>
        <w:t xml:space="preserve">و قصیدة فاخرة فی مدح أمیر المؤمنین علیه السّلام و صفات یوم الغدیر تبلغ مأة و تسعین بیتا، و کأنّه أنشدها فی أرض الحائر الشریف لأنّ من جملة ما یذکر فی أواخرها قوله:</w:t>
      </w:r>
    </w:p>
    <w:p>
      <w:pPr>
        <w:pStyle w:val="BookText"/>
      </w:pPr>
      <w:r>
        <w:rPr>
          <w:rFonts w:ascii="IRNazanin" w:hAnsi="IRNazanin" w:eastAsia="IRNazanin" w:cs="IRNazanin"/>
          <w:lang w:bidi="fa-IR"/>
          <w:color w:val="111111"/>
          <w:sz w:val="28"/>
          <w:szCs w:val="28"/>
          <w:rtl/>
        </w:rPr>
        <w:t xml:space="preserve">و هذی الصفات و هذی النعوت</w:t>
      </w:r>
    </w:p>
    <w:p>
      <w:pPr>
        <w:pStyle w:val="BookText"/>
      </w:pPr>
      <w:r>
        <w:rPr>
          <w:rFonts w:ascii="IRNazanin" w:hAnsi="IRNazanin" w:eastAsia="IRNazanin" w:cs="IRNazanin"/>
          <w:lang w:bidi="fa-IR"/>
          <w:color w:val="111111"/>
          <w:sz w:val="28"/>
          <w:szCs w:val="28"/>
          <w:rtl/>
        </w:rPr>
        <w:t xml:space="preserve">لحامی الغرّی الإمام الأمیر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بحقّک مولای فاشفع لمن</w:t>
      </w:r>
    </w:p>
    <w:p>
      <w:pPr>
        <w:pStyle w:val="BookText"/>
      </w:pPr>
      <w:r>
        <w:rPr>
          <w:rFonts w:ascii="IRNazanin" w:hAnsi="IRNazanin" w:eastAsia="IRNazanin" w:cs="IRNazanin"/>
          <w:lang w:bidi="fa-IR"/>
          <w:color w:val="111111"/>
          <w:sz w:val="28"/>
          <w:szCs w:val="28"/>
          <w:rtl/>
        </w:rPr>
        <w:t xml:space="preserve">أتاک بمدح شفاء الصدور</w:t>
      </w:r>
    </w:p>
    <w:p>
      <w:pPr>
        <w:pStyle w:val="BookText"/>
      </w:pPr>
      <w:r>
        <w:rPr>
          <w:rFonts w:ascii="IRNazanin" w:hAnsi="IRNazanin" w:eastAsia="IRNazanin" w:cs="IRNazanin"/>
          <w:lang w:bidi="fa-IR"/>
          <w:color w:val="111111"/>
          <w:sz w:val="28"/>
          <w:szCs w:val="28"/>
          <w:rtl/>
        </w:rPr>
        <w:t xml:space="preserve">هو الجبعیّ المسی‌ء الفقیر</w:t>
      </w:r>
    </w:p>
    <w:p>
      <w:pPr>
        <w:pStyle w:val="BookText"/>
      </w:pPr>
      <w:r>
        <w:rPr>
          <w:rFonts w:ascii="IRNazanin" w:hAnsi="IRNazanin" w:eastAsia="IRNazanin" w:cs="IRNazanin"/>
          <w:lang w:bidi="fa-IR"/>
          <w:color w:val="111111"/>
          <w:sz w:val="28"/>
          <w:szCs w:val="28"/>
          <w:rtl/>
        </w:rPr>
        <w:t xml:space="preserve">إلی رحمات الرحیم الغفور</w:t>
      </w:r>
    </w:p>
    <w:p>
      <w:pPr>
        <w:pStyle w:val="BookText"/>
      </w:pPr>
      <w:r>
        <w:rPr>
          <w:rFonts w:ascii="IRNazanin" w:hAnsi="IRNazanin" w:eastAsia="IRNazanin" w:cs="IRNazanin"/>
          <w:lang w:bidi="fa-IR"/>
          <w:color w:val="111111"/>
          <w:sz w:val="28"/>
          <w:szCs w:val="28"/>
          <w:rtl/>
        </w:rPr>
        <w:t xml:space="preserve">شییخ کبیر له لمّة</w:t>
      </w:r>
    </w:p>
    <w:p>
      <w:pPr>
        <w:pStyle w:val="BookText"/>
      </w:pPr>
      <w:r>
        <w:rPr>
          <w:rFonts w:ascii="IRNazanin" w:hAnsi="IRNazanin" w:eastAsia="IRNazanin" w:cs="IRNazanin"/>
          <w:lang w:bidi="fa-IR"/>
          <w:color w:val="111111"/>
          <w:sz w:val="28"/>
          <w:szCs w:val="28"/>
          <w:rtl/>
        </w:rPr>
        <w:t xml:space="preserve">کساها التعمّر ثوب القتیر</w:t>
      </w:r>
    </w:p>
    <w:p>
      <w:pPr>
        <w:pStyle w:val="BookText"/>
      </w:pPr>
      <w:r>
        <w:rPr>
          <w:rFonts w:ascii="IRNazanin" w:hAnsi="IRNazanin" w:eastAsia="IRNazanin" w:cs="IRNazanin"/>
          <w:lang w:bidi="fa-IR"/>
          <w:color w:val="111111"/>
          <w:sz w:val="28"/>
          <w:szCs w:val="28"/>
          <w:rtl/>
        </w:rPr>
        <w:t xml:space="preserve">أتاه النذیر فأضحی یقول</w:t>
      </w:r>
    </w:p>
    <w:p>
      <w:pPr>
        <w:pStyle w:val="BookText"/>
      </w:pPr>
      <w:r>
        <w:rPr>
          <w:rFonts w:ascii="IRNazanin" w:hAnsi="IRNazanin" w:eastAsia="IRNazanin" w:cs="IRNazanin"/>
          <w:lang w:bidi="fa-IR"/>
          <w:color w:val="111111"/>
          <w:sz w:val="28"/>
          <w:szCs w:val="28"/>
          <w:rtl/>
        </w:rPr>
        <w:t xml:space="preserve">اعیذ نذیری بسبط النذیر</w:t>
      </w:r>
    </w:p>
    <w:p>
      <w:pPr>
        <w:pStyle w:val="BookText"/>
      </w:pPr>
      <w:r>
        <w:rPr>
          <w:rFonts w:ascii="IRNazanin" w:hAnsi="IRNazanin" w:eastAsia="IRNazanin" w:cs="IRNazanin"/>
          <w:lang w:bidi="fa-IR"/>
          <w:color w:val="111111"/>
          <w:sz w:val="28"/>
          <w:szCs w:val="28"/>
          <w:rtl/>
        </w:rPr>
        <w:t xml:space="preserve">أتیت الإمام الحسین الشهید</w:t>
      </w:r>
    </w:p>
    <w:p>
      <w:pPr>
        <w:pStyle w:val="BookText"/>
      </w:pPr>
      <w:r>
        <w:rPr>
          <w:rFonts w:ascii="IRNazanin" w:hAnsi="IRNazanin" w:eastAsia="IRNazanin" w:cs="IRNazanin"/>
          <w:lang w:bidi="fa-IR"/>
          <w:color w:val="111111"/>
          <w:sz w:val="28"/>
          <w:szCs w:val="28"/>
          <w:rtl/>
        </w:rPr>
        <w:t xml:space="preserve">بقلب حزین و دمع غزیر</w:t>
      </w:r>
    </w:p>
    <w:p>
      <w:pPr>
        <w:pStyle w:val="BookText"/>
      </w:pPr>
      <w:r>
        <w:rPr>
          <w:rFonts w:ascii="IRNazanin" w:hAnsi="IRNazanin" w:eastAsia="IRNazanin" w:cs="IRNazanin"/>
          <w:lang w:bidi="fa-IR"/>
          <w:color w:val="111111"/>
          <w:sz w:val="28"/>
          <w:szCs w:val="28"/>
          <w:rtl/>
        </w:rPr>
        <w:t xml:space="preserve">أتیت ضریحا شریفا، به</w:t>
      </w:r>
    </w:p>
    <w:p>
      <w:pPr>
        <w:pStyle w:val="BookText"/>
      </w:pPr>
      <w:r>
        <w:rPr>
          <w:rFonts w:ascii="IRNazanin" w:hAnsi="IRNazanin" w:eastAsia="IRNazanin" w:cs="IRNazanin"/>
          <w:lang w:bidi="fa-IR"/>
          <w:color w:val="111111"/>
          <w:sz w:val="28"/>
          <w:szCs w:val="28"/>
          <w:rtl/>
        </w:rPr>
        <w:t xml:space="preserve">یعود الضریر کمثل البصیر</w:t>
      </w:r>
    </w:p>
    <w:p>
      <w:pPr>
        <w:pStyle w:val="BookText"/>
      </w:pPr>
      <w:r>
        <w:rPr>
          <w:rFonts w:ascii="IRNazanin" w:hAnsi="IRNazanin" w:eastAsia="IRNazanin" w:cs="IRNazanin"/>
          <w:lang w:bidi="fa-IR"/>
          <w:color w:val="111111"/>
          <w:sz w:val="28"/>
          <w:szCs w:val="28"/>
          <w:rtl/>
        </w:rPr>
        <w:t xml:space="preserve">أتیت إمام الهدی سیّدی</w:t>
      </w:r>
    </w:p>
    <w:p>
      <w:pPr>
        <w:pStyle w:val="BookText"/>
      </w:pPr>
      <w:r>
        <w:rPr>
          <w:rFonts w:ascii="IRNazanin" w:hAnsi="IRNazanin" w:eastAsia="IRNazanin" w:cs="IRNazanin"/>
          <w:lang w:bidi="fa-IR"/>
          <w:color w:val="111111"/>
          <w:sz w:val="28"/>
          <w:szCs w:val="28"/>
          <w:rtl/>
        </w:rPr>
        <w:t xml:space="preserve">إلی الحائر الجار للمستجیر</w:t>
      </w:r>
    </w:p>
    <w:p>
      <w:pPr>
        <w:pStyle w:val="BookText"/>
      </w:pPr>
      <w:r>
        <w:rPr>
          <w:rFonts w:ascii="IRNazanin" w:hAnsi="IRNazanin" w:eastAsia="IRNazanin" w:cs="IRNazanin"/>
          <w:lang w:bidi="fa-IR"/>
          <w:color w:val="111111"/>
          <w:sz w:val="28"/>
          <w:szCs w:val="28"/>
          <w:rtl/>
        </w:rPr>
        <w:t xml:space="preserve">ارجیّ الممات و دفن العظام</w:t>
      </w:r>
    </w:p>
    <w:p>
      <w:pPr>
        <w:pStyle w:val="BookText"/>
      </w:pPr>
      <w:r>
        <w:rPr>
          <w:rFonts w:ascii="IRNazanin" w:hAnsi="IRNazanin" w:eastAsia="IRNazanin" w:cs="IRNazanin"/>
          <w:lang w:bidi="fa-IR"/>
          <w:color w:val="111111"/>
          <w:sz w:val="28"/>
          <w:szCs w:val="28"/>
          <w:rtl/>
        </w:rPr>
        <w:t xml:space="preserve">بأرض الطفوف بتلک القبور</w:t>
      </w:r>
    </w:p>
    <w:p>
      <w:pPr>
        <w:pStyle w:val="BookText"/>
      </w:pPr>
      <w:r>
        <w:rPr>
          <w:rFonts w:ascii="IRNazanin" w:hAnsi="IRNazanin" w:eastAsia="IRNazanin" w:cs="IRNazanin"/>
          <w:lang w:bidi="fa-IR"/>
          <w:color w:val="111111"/>
          <w:sz w:val="28"/>
          <w:szCs w:val="28"/>
          <w:rtl/>
        </w:rPr>
        <w:t xml:space="preserve">لعلّی أفوز بسکنی الجنان</w:t>
      </w:r>
    </w:p>
    <w:p>
      <w:pPr>
        <w:pStyle w:val="BookText"/>
      </w:pPr>
      <w:r>
        <w:rPr>
          <w:rFonts w:ascii="IRNazanin" w:hAnsi="IRNazanin" w:eastAsia="IRNazanin" w:cs="IRNazanin"/>
          <w:lang w:bidi="fa-IR"/>
          <w:color w:val="111111"/>
          <w:sz w:val="28"/>
          <w:szCs w:val="28"/>
          <w:rtl/>
        </w:rPr>
        <w:t xml:space="preserve">و حور قصرن أعالی القصور</w:t>
      </w:r>
    </w:p>
    <w:p>
      <w:pPr>
        <w:pStyle w:val="BookText"/>
      </w:pPr>
      <w:r>
        <w:rPr>
          <w:rFonts w:ascii="IRNazanin" w:hAnsi="IRNazanin" w:eastAsia="IRNazanin" w:cs="IRNazanin"/>
          <w:lang w:bidi="fa-IR"/>
          <w:color w:val="111111"/>
          <w:sz w:val="28"/>
          <w:szCs w:val="28"/>
          <w:rtl/>
        </w:rPr>
        <w:t xml:space="preserve">ففطرس سمّی عتیق الحسین</w:t>
      </w:r>
    </w:p>
    <w:p>
      <w:pPr>
        <w:pStyle w:val="BookText"/>
      </w:pPr>
      <w:r>
        <w:rPr>
          <w:rFonts w:ascii="IRNazanin" w:hAnsi="IRNazanin" w:eastAsia="IRNazanin" w:cs="IRNazanin"/>
          <w:lang w:bidi="fa-IR"/>
          <w:color w:val="111111"/>
          <w:sz w:val="28"/>
          <w:szCs w:val="28"/>
          <w:rtl/>
        </w:rPr>
        <w:t xml:space="preserve">لردّ الجناحین بعد الهصور</w:t>
      </w:r>
    </w:p>
    <w:p>
      <w:pPr>
        <w:pStyle w:val="BookText"/>
      </w:pPr>
      <w:r>
        <w:rPr>
          <w:rFonts w:ascii="IRNazanin" w:hAnsi="IRNazanin" w:eastAsia="IRNazanin" w:cs="IRNazanin"/>
          <w:lang w:bidi="fa-IR"/>
          <w:color w:val="111111"/>
          <w:sz w:val="28"/>
          <w:szCs w:val="28"/>
          <w:rtl/>
        </w:rPr>
        <w:t xml:space="preserve">أتی لزیارته قاصدا</w:t>
      </w:r>
    </w:p>
    <w:p>
      <w:pPr>
        <w:pStyle w:val="BookText"/>
      </w:pPr>
      <w:r>
        <w:rPr>
          <w:rFonts w:ascii="IRNazanin" w:hAnsi="IRNazanin" w:eastAsia="IRNazanin" w:cs="IRNazanin"/>
          <w:lang w:bidi="fa-IR"/>
          <w:color w:val="111111"/>
          <w:sz w:val="28"/>
          <w:szCs w:val="28"/>
          <w:rtl/>
        </w:rPr>
        <w:t xml:space="preserve">فأضحی صحیحا لفضل المزور</w:t>
      </w:r>
    </w:p>
    <w:p>
      <w:pPr>
        <w:pStyle w:val="BookText"/>
      </w:pPr>
      <w:r>
        <w:rPr>
          <w:rFonts w:ascii="IRNazanin" w:hAnsi="IRNazanin" w:eastAsia="IRNazanin" w:cs="IRNazanin"/>
          <w:lang w:bidi="fa-IR"/>
          <w:color w:val="111111"/>
          <w:sz w:val="28"/>
          <w:szCs w:val="28"/>
          <w:rtl/>
        </w:rPr>
        <w:t xml:space="preserve">أقام بحضرته دائما</w:t>
      </w:r>
    </w:p>
    <w:p>
      <w:pPr>
        <w:pStyle w:val="BookText"/>
      </w:pPr>
      <w:r>
        <w:rPr>
          <w:rFonts w:ascii="Amiri" w:hAnsi="Amiri" w:eastAsia="Amiri" w:cs="Amiri"/>
          <w:lang w:bidi="ar-SA"/>
          <w:color w:val="111111"/>
          <w:sz w:val="28"/>
          <w:szCs w:val="28"/>
          <w:rtl/>
        </w:rPr>
        <w:t xml:space="preserve">بمرّ السنین و کرّ الشهور</w:t>
      </w:r>
    </w:p>
    <w:p>
      <w:pPr>
        <w:pStyle w:val="BookText"/>
      </w:pPr>
      <w:r>
        <w:rPr>
          <w:rFonts w:ascii="IRNazanin" w:hAnsi="IRNazanin" w:eastAsia="IRNazanin" w:cs="IRNazanin"/>
          <w:lang w:bidi="fa-IR"/>
          <w:color w:val="111111"/>
          <w:sz w:val="28"/>
          <w:szCs w:val="28"/>
          <w:rtl/>
        </w:rPr>
        <w:t xml:space="preserve">و إنّی بحائرکم قد نزلت</w:t>
      </w:r>
    </w:p>
    <w:p>
      <w:pPr>
        <w:pStyle w:val="BookText"/>
      </w:pPr>
      <w:r>
        <w:rPr>
          <w:rFonts w:ascii="IRNazanin" w:hAnsi="IRNazanin" w:eastAsia="IRNazanin" w:cs="IRNazanin"/>
          <w:lang w:bidi="fa-IR"/>
          <w:color w:val="111111"/>
          <w:sz w:val="28"/>
          <w:szCs w:val="28"/>
          <w:rtl/>
        </w:rPr>
        <w:t xml:space="preserve">و مالی سواءکم من نصیر</w:t>
      </w:r>
    </w:p>
    <w:p>
      <w:pPr>
        <w:pStyle w:val="BookText"/>
      </w:pPr>
      <w:r>
        <w:rPr>
          <w:rFonts w:ascii="IRNazanin" w:hAnsi="IRNazanin" w:eastAsia="IRNazanin" w:cs="IRNazanin"/>
          <w:lang w:bidi="fa-IR"/>
          <w:color w:val="111111"/>
          <w:sz w:val="28"/>
          <w:szCs w:val="28"/>
          <w:rtl/>
        </w:rPr>
        <w:t xml:space="preserve">مقامی عندک أهنی مقام</w:t>
      </w:r>
    </w:p>
    <w:p>
      <w:pPr>
        <w:pStyle w:val="BookText"/>
      </w:pPr>
      <w:r>
        <w:rPr>
          <w:rFonts w:ascii="IRNazanin" w:hAnsi="IRNazanin" w:eastAsia="IRNazanin" w:cs="IRNazanin"/>
          <w:lang w:bidi="fa-IR"/>
          <w:color w:val="111111"/>
          <w:sz w:val="28"/>
          <w:szCs w:val="28"/>
          <w:rtl/>
        </w:rPr>
        <w:t xml:space="preserve">و سیری و ترکک أشقی مسیر</w:t>
      </w:r>
    </w:p>
    <w:p>
      <w:pPr>
        <w:pStyle w:val="BookText"/>
      </w:pPr>
      <w:r>
        <w:rPr>
          <w:rFonts w:ascii="IRNazanin" w:hAnsi="IRNazanin" w:eastAsia="IRNazanin" w:cs="IRNazanin"/>
          <w:lang w:bidi="fa-IR"/>
          <w:color w:val="111111"/>
          <w:sz w:val="28"/>
          <w:szCs w:val="28"/>
          <w:rtl/>
        </w:rPr>
        <w:t xml:space="preserve">إلی آخر ما أورده. و فیه أیضا من الإشارة إلی تحقّق رجائه بمشیّة اللّه، و توفیقه بالدفن فی جوار مولینا الحسین علیه السّلام بأرض الحائر المقدّس الشریف ما لا یخفی. و هو اللّه العالم‌</w:t>
      </w:r>
      <w:r>
        <w:rPr>
          <w:rStyle w:val="FootnoteReference"/>
        </w:rPr>
        <w:footnoteReference w:id="10"/>
      </w:r>
      <w:r>
        <w:rPr>
          <w:rFonts w:ascii="Times New Roman" w:hAnsi="Times New Roman" w:eastAsia="Times New Roman" w:cs="Times New Roman"/>
          <w:lang w:val="en-US" w:bidi="en-US"/>
          <w:color w:val="111111"/>
          <w:sz w:val="28"/>
          <w:szCs w:val="28"/>
          <w:rtl/>
        </w:rPr>
        <w:t xml:space="preserve">.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7" w:name="pg14494_153628"/>
    <w:bookmarkEnd w:id="7"/>
    <w:p>
      <w:pPr>
        <w:pStyle w:val="Heading3"/>
      </w:pPr>
      <w:bookmarkStart w:id="182" w:name="_Toc12"/>
      <w:r>
        <w:t>3- إبراهیم بن سلیمان القطیفی</w:t>
      </w:r>
      <w:bookmarkEnd w:id="182"/>
    </w:p>
    <w:p>
      <w:pPr>
        <w:pStyle w:val="BookText"/>
      </w:pPr>
      <w:r>
        <w:rPr>
          <w:rFonts w:ascii="IRNazanin" w:hAnsi="IRNazanin" w:eastAsia="IRNazanin" w:cs="IRNazanin"/>
          <w:lang w:bidi="fa-IR"/>
          <w:color w:val="111111"/>
          <w:sz w:val="28"/>
          <w:szCs w:val="28"/>
          <w:rtl/>
        </w:rPr>
        <w:t xml:space="preserve">الشیخ الامام الجلیل النبیل أبو اسمعیل ابراهیم بن سلیمان القطیفی الخطی البحرانی المجاور حیا و میتا بالغری السری</w:t>
      </w:r>
    </w:p>
    <w:p>
      <w:pPr>
        <w:pStyle w:val="BookText"/>
      </w:pPr>
      <w:r>
        <w:rPr>
          <w:rFonts w:ascii="IRNazanin" w:hAnsi="IRNazanin" w:eastAsia="IRNazanin" w:cs="IRNazanin"/>
          <w:lang w:bidi="fa-IR"/>
          <w:color w:val="111111"/>
          <w:sz w:val="28"/>
          <w:szCs w:val="28"/>
          <w:rtl/>
        </w:rPr>
        <w:t xml:space="preserve">کان عالما فاضلا ورعا صالحا من کبار المجتهدین و أعلام الفقهاء و المحدّثین.</w:t>
      </w:r>
    </w:p>
    <w:p>
      <w:pPr>
        <w:pStyle w:val="BookText"/>
      </w:pPr>
      <w:r>
        <w:rPr>
          <w:rFonts w:ascii="IRNazanin" w:hAnsi="IRNazanin" w:eastAsia="IRNazanin" w:cs="IRNazanin"/>
          <w:lang w:bidi="fa-IR"/>
          <w:color w:val="111111"/>
          <w:sz w:val="28"/>
          <w:szCs w:val="28"/>
          <w:rtl/>
        </w:rPr>
        <w:t xml:space="preserve">و فی البحار: أنّه کان فی غایة الفضل، و کان معاصرا للشیخ نور الدین المروّج- یعنی به المحقّق الشیخ علی الکرکیّ الّذی یروی عنه أیضا بالإجازة- و کانت بینهما مناظرات.</w:t>
      </w:r>
    </w:p>
    <w:p>
      <w:pPr>
        <w:pStyle w:val="BookText"/>
      </w:pPr>
      <w:r>
        <w:rPr>
          <w:rFonts w:ascii="IRNazanin" w:hAnsi="IRNazanin" w:eastAsia="IRNazanin" w:cs="IRNazanin"/>
          <w:lang w:bidi="fa-IR"/>
          <w:color w:val="111111"/>
          <w:sz w:val="28"/>
          <w:szCs w:val="28"/>
          <w:rtl/>
        </w:rPr>
        <w:t xml:space="preserve">و له أیضا مقالات کثیرة فی الردّ علیه کرسالته الّتی سمّاها «السراج الوهّاج» فی ردّ خراجیّة الشیخ المحقّق المسمّاة ب «قاطعة اللجاج فی حلّ الخراج» و «الرسالة الحائریّة فی تحقیق المسئلة السفریّة» نقضا علیه أیضا فی قوله: بعدم اشتراط التوالی فی العشرة القاطعة لکثرة السفر. و قد ینقل عن بعض مجامیعه أنّه ذکر فیه افتراءات علیه، و نسبه إلی الجهل و عدم الفضیلة بل التدیّن و العدالة لما کان یقول: بانحصار العلم فیه و الجهل فی غیره.</w:t>
      </w:r>
    </w:p>
    <w:p>
      <w:pPr>
        <w:pStyle w:val="BookText"/>
      </w:pPr>
      <w:r>
        <w:rPr>
          <w:rFonts w:ascii="IRNazanin" w:hAnsi="IRNazanin" w:eastAsia="IRNazanin" w:cs="IRNazanin"/>
          <w:lang w:bidi="fa-IR"/>
          <w:color w:val="111111"/>
          <w:sz w:val="28"/>
          <w:szCs w:val="28"/>
          <w:rtl/>
        </w:rPr>
        <w:t xml:space="preserve">قلت: و لو ثبت عنه ذلک لکان قولا عظیما. و إن اتّضح لنا نظیره من بعض فضلاء عصرنا الآتی إلی ذکره الإشارة- عصمنا اللّه من هذه الحالة، الّتی قلّ ما یخلو عنها من کان من أهل الفضل و النبالة إلّا بعد غایة حسن الطویّة و خلوص النیّة و التقوی و الجلالة- هذا.</w:t>
      </w:r>
    </w:p>
    <w:p>
      <w:pPr>
        <w:pStyle w:val="BookText"/>
      </w:pPr>
      <w:r>
        <w:rPr>
          <w:rFonts w:ascii="IRNazanin" w:hAnsi="IRNazanin" w:eastAsia="IRNazanin" w:cs="IRNazanin"/>
          <w:lang w:bidi="fa-IR"/>
          <w:color w:val="111111"/>
          <w:sz w:val="28"/>
          <w:szCs w:val="28"/>
          <w:rtl/>
        </w:rPr>
        <w:t xml:space="preserve">و قد سمع من المشایخ الکبار أنّ هذا الشیخ- رحمه اللّه- کان بأحد المشهدین المقدّسین علی مشرّفیهما السلام فاتّفق ورود الشیخ علیّ المحقّق المذکور أیضا هناک و اجتمعا خلف القبر المبارک فی الرواق، و کان السلطان شاه طهماسب قد أرسل فی تلک الأوقات للشیخ إبراهیم جائزة، وردّ الشیخ معتذرا بعدم حاجته إلیها. فقال له الشیخ علیّ- رحمه اللّه- رادّا علیه: إنّک أخطأت فی ذلک و ارتکبت إمّا حراما أو مکروها بترک التأسّی بإمامک الحسن المجتبی علیه السّلام فی قبوله لجوائز معاویة مع أنّک لست أعلی مرتبة من الإمام، و لا هذا السلطان أسوء حالا من معاویة. فأجابه بجواب إقناعیّ.</w:t>
      </w:r>
    </w:p>
    <w:p>
      <w:pPr>
        <w:pStyle w:val="BookText"/>
      </w:pPr>
      <w:r>
        <w:rPr>
          <w:rFonts w:ascii="IRNazanin" w:hAnsi="IRNazanin" w:eastAsia="IRNazanin" w:cs="IRNazanin"/>
          <w:lang w:bidi="fa-IR"/>
          <w:color w:val="111111"/>
          <w:sz w:val="28"/>
          <w:szCs w:val="28"/>
          <w:rtl/>
        </w:rPr>
        <w:t xml:space="preserve">و نقل فی اللّؤلؤة و غیرها أیضا: أنّ الحجّة القائم علیه السّلام دخل علیه فی صورة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رجل کان یعرفه، و سأله عن أبلغ آیة فی الموعظة. فقرء الشیخ- رحمه اللّه- قوله تعالی «إِنَّ الَّذِینَ یُلْحِدُونَ فِی آیاتِنا لا یَخْفَوْنَ عَلَیْنا» الآیة فقال له الامام علیه السّلام: صدقت یا شیخ. ثمّ خرج. فسأل عنه أهل بیته. فقالوا: ما رأینا داخلا و لا خارجا. إنتهی.</w:t>
      </w:r>
    </w:p>
    <w:p>
      <w:pPr>
        <w:pStyle w:val="BookText"/>
      </w:pPr>
      <w:r>
        <w:rPr>
          <w:rFonts w:ascii="IRNazanin" w:hAnsi="IRNazanin" w:eastAsia="IRNazanin" w:cs="IRNazanin"/>
          <w:lang w:bidi="fa-IR"/>
          <w:color w:val="111111"/>
          <w:sz w:val="28"/>
          <w:szCs w:val="28"/>
          <w:rtl/>
        </w:rPr>
        <w:t xml:space="preserve">و من مصنّفاته غیر ما قدّمنا لک ذکره کتابه المسمّی بالهادی إلی سبیل الرشاد فی شرح الإرشاد توجد نسخته عند سمیّه العلّامة المعاصر صاحب الإشارات و لم یخرج منه إلّا قلیل من أوائل العبادات، و کتاب تعیین الفرقة الناجیة من أخبار المعصومین علیهم السّلام عندنا منه نسخة، و کتاب نفخات الفوائد فی أجوبة السؤالات الفرضیّة، و رسالة فی أحکام الرضاع، و رسالة فی محرمّات الذبیحة، و رسالة فی الصوم. یوجد النقل عنه فی مجمع الفائدة، و رسالة فی أحکام الشکوک، و رسالة فی أدعیة سعة الرزق و قضاء الدین، و رسالة کتبها لعمل المقلّدین سمّاها النجفیّة، و کأنّها فی مسائل العبادات الشرعیّة. و فی بعض إجازاته أنّه أذن فی العمل بخلافیّاتها مادام حیّا. فلیلا حظ، و شرحه علی ألفیّة الشهید، و شرح الأسماء الحسنی. طویل الذیل جلیل الفوائد.</w:t>
      </w:r>
    </w:p>
    <w:p>
      <w:pPr>
        <w:pStyle w:val="BookText"/>
      </w:pPr>
      <w:r>
        <w:rPr>
          <w:rFonts w:ascii="IRNazanin" w:hAnsi="IRNazanin" w:eastAsia="IRNazanin" w:cs="IRNazanin"/>
          <w:lang w:bidi="fa-IR"/>
          <w:color w:val="111111"/>
          <w:sz w:val="28"/>
          <w:szCs w:val="28"/>
          <w:rtl/>
        </w:rPr>
        <w:t xml:space="preserve">و له أیضا تعلیقات کثیرة علی الشرایع و الإرشاد و غیر ذلک، و کتاب الأحادیث الأربعین، و مجموعة فی نوادر الأخبار الطریفة.</w:t>
      </w:r>
    </w:p>
    <w:p>
      <w:pPr>
        <w:pStyle w:val="BookText"/>
      </w:pPr>
      <w:r>
        <w:rPr>
          <w:rFonts w:ascii="IRNazanin" w:hAnsi="IRNazanin" w:eastAsia="IRNazanin" w:cs="IRNazanin"/>
          <w:lang w:bidi="fa-IR"/>
          <w:color w:val="111111"/>
          <w:sz w:val="28"/>
          <w:szCs w:val="28"/>
          <w:rtl/>
        </w:rPr>
        <w:t xml:space="preserve">و له أیضا إجازات کثیرة لجملة من أفاضل عصره و تلامیذه:</w:t>
      </w:r>
    </w:p>
    <w:p>
      <w:pPr>
        <w:pStyle w:val="BookText"/>
      </w:pPr>
      <w:r>
        <w:rPr>
          <w:rFonts w:ascii="IRNazanin" w:hAnsi="IRNazanin" w:eastAsia="IRNazanin" w:cs="IRNazanin"/>
          <w:lang w:bidi="fa-IR"/>
          <w:color w:val="111111"/>
          <w:sz w:val="28"/>
          <w:szCs w:val="28"/>
          <w:rtl/>
        </w:rPr>
        <w:t xml:space="preserve">منها: ما ذکره الشیخ أحمد بن زین الدین الأحسائی فی بعض إجازاته الکبیرة عند مروره علی ذکر هذا الرجل فقال: و لهذا الشیخ کتب منها رسالة فی الفرقة الناجیة، و شرح ألفیّة الشهید، و له شرح الأسماء الحسنی. و فرغ منه سنة أربع و ثلاثین و تسعمأة. و له إجازة لتلمیذه معزّ الدین محمّد بن تقیّ الدین الاصفهانی یظهر منها أنّ الشیخ علیّ بن هلال الجزائری عمّه و تاریخ الإجازة ثمان و عشرین و تسعمأة.؟!</w:t>
      </w:r>
    </w:p>
    <w:p>
      <w:pPr>
        <w:pStyle w:val="BookText"/>
      </w:pPr>
      <w:r>
        <w:rPr>
          <w:rFonts w:ascii="IRNazanin" w:hAnsi="IRNazanin" w:eastAsia="IRNazanin" w:cs="IRNazanin"/>
          <w:lang w:bidi="fa-IR"/>
          <w:color w:val="111111"/>
          <w:sz w:val="28"/>
          <w:szCs w:val="28"/>
          <w:rtl/>
        </w:rPr>
        <w:t xml:space="preserve">و فیها أنّه أجازه عدّة من المشایخ أو ثقهم الشیخ إبراهیم بن حسن الورّاق عن الشیخ علیّ بن هلال. و تاریخها سنة عشرین و تسعمأة. و من تلامذة هذا الشیخ السیّد نعمت اللّه الحلیّ، و السیّد شریف الدین المرعشیّ التستریّ والد القاضی نور اللّه التستریّ. روی الشیخ إبراهیم عن الشیخ علیّ بن عبد العالی الکرکیّ عن الشیخ الإمام نور الدین علیّ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هلال الجزائری، و الشیخ الممجّد و الفاضل المسدّد قدوة العلماء الراسخین و فخر الحکماء و المتکلّمین الشیخ محمّد بن الزاهد الکامل العامل أبی الحسن الشیخ علیّ بن الفاضل حسام الدین ابراهیم بن أبی جمهور الأحسائیّ صاحب غوالی اللئالی، و المجلی، و شرح ذاد المسافرین، و شرح الباب الحادی عشر، و غیرها. إنتهی.</w:t>
      </w:r>
    </w:p>
    <w:p>
      <w:pPr>
        <w:pStyle w:val="BookText"/>
      </w:pPr>
      <w:r>
        <w:rPr>
          <w:rFonts w:ascii="IRNazanin" w:hAnsi="IRNazanin" w:eastAsia="IRNazanin" w:cs="IRNazanin"/>
          <w:lang w:bidi="fa-IR"/>
          <w:color w:val="111111"/>
          <w:sz w:val="28"/>
          <w:szCs w:val="28"/>
          <w:rtl/>
        </w:rPr>
        <w:t xml:space="preserve">و منها: إجازته الکبیرة للمولی الفاضل الأمجد شمس الدین محمّد بن ترکیّ ذات فوائد جمّة و تحقیقات مهمّة تبلغ کراستین تقریبا و تاریخها سنة خمس عشرة و تسعمأة بعد سنتین من وروده العراق.</w:t>
      </w:r>
    </w:p>
    <w:p>
      <w:pPr>
        <w:pStyle w:val="BookText"/>
      </w:pPr>
      <w:r>
        <w:rPr>
          <w:rFonts w:ascii="IRNazanin" w:hAnsi="IRNazanin" w:eastAsia="IRNazanin" w:cs="IRNazanin"/>
          <w:lang w:bidi="fa-IR"/>
          <w:color w:val="111111"/>
          <w:sz w:val="28"/>
          <w:szCs w:val="28"/>
          <w:rtl/>
        </w:rPr>
        <w:t xml:space="preserve">و منها: إجازته الاخری للشیخ العالم الزاهد المجاهد شمس الدین محمّد بن الحسن الأستر آبادی فی تاریخ عشرین و تسعمأة.</w:t>
      </w:r>
    </w:p>
    <w:p>
      <w:pPr>
        <w:pStyle w:val="BookText"/>
      </w:pPr>
      <w:r>
        <w:rPr>
          <w:rFonts w:ascii="IRNazanin" w:hAnsi="IRNazanin" w:eastAsia="IRNazanin" w:cs="IRNazanin"/>
          <w:lang w:bidi="fa-IR"/>
          <w:color w:val="111111"/>
          <w:sz w:val="28"/>
          <w:szCs w:val="28"/>
          <w:rtl/>
        </w:rPr>
        <w:t xml:space="preserve">و منها: إجازته الکبیرة لتلمیذه فی المعقول و المنقول السیّد الجلیل شریف الدین بن نور اللّه المرعشیّ التستریّ والد صاحب مجالس المؤمنین. و قد بالغ فیها فی الثناء علیه کثیرا حتّی أنّه ذکر: أنّ فی أیّام اشتغاله علینا کانت استفادتنا منه أکثر من إفادتنا له، و تاریخ هذه الإجازه کما رأیته فی کتاب إجازات الشیخ إبراهیم للشیخ محمّد الحرفوشی الآتی ذکره- إن شاء اللّه تعالی- حادی عشر شهر جمادی الأولی سنة أربع و أربعین و تسعمأة و فیها من التحقیقات الأنیقة النافعة فی فنون الدرایة و الرجال و غیرهما شی‌ء کثیر منها: قوله بعد ذکر کلام طویل من هذا القبیل: ثمّ إنّ ما قری‌ء و عرف معناه إن کان من کتب الأحادیث فالأحادیث ثابتة لا دخل لحیاة المجیز فی صحتّها و فسادها و لا فی مماته فإنّ من روی أنّ فلانا قال کذا لا یبطل ذلک بموته بل إنّما یتعلّق بروایته احتمال الصدق و الکذب فإن کان عدلا فالروایة صحیحة و إن کان فیها وسائط و کانوا جمیعا عدولا فالروایة صحیحة أیضا و إن کانوا أو أحدهم ممدوحا لا یصل إلی العدالة فالروایة حسنة و إن کان فیهم مخالف للدین الحقّ فإن کان عدلا فی مذهبه موثوقا بأمانته و عدم کذبه فالروایة موثّقة و إلّا فضعیفة، و کذا لو کان فیهم مجهول أو مجروح.</w:t>
      </w:r>
    </w:p>
    <w:p>
      <w:pPr>
        <w:pStyle w:val="BookText"/>
      </w:pPr>
      <w:r>
        <w:rPr>
          <w:rFonts w:ascii="IRNazanin" w:hAnsi="IRNazanin" w:eastAsia="IRNazanin" w:cs="IRNazanin"/>
          <w:lang w:bidi="fa-IR"/>
          <w:color w:val="111111"/>
          <w:sz w:val="28"/>
          <w:szCs w:val="28"/>
          <w:rtl/>
        </w:rPr>
        <w:t xml:space="preserve">إلی أن قال: و إن کان من کتب الفتاوی فالفتوی إن کان إجماعا تسلّط الراوی علی الروایة و العمل له و لغیره بحسب الإجازة مطلقا، و فی حکمه ما کان الخلاف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شاذّا لا اعتبار به أو منقرضا بتجدّد الإجماع بعده. فالأوّل کقول ابن عقیل: بأنّ قلیل الماء ککثیره فی الطهارة و التطهیر من غیر فرق بین ورود النجاسة علیه أو وروده علیها، و الثانی کقول صاحب الفاخر: بوجوب السلام علیک أیّها النبیّ و رحمة اللّه و برکاته. فإنّ الاجماع بعده علی عدم الوجوب؛ بل الإجماع سبقه أیضا علی ذلک و إنّما أفتی به لعدم وصول الإجماع إلیه، و منه یعرف تهافت میل من مال إلیه کالشیخ المقداد فی التنقیح. و إن کان الفتوی موضع خلاف مشهور من الطرفین أو لم یبلغ غیر المشهور إلی حدّ ما ذکرناه یصحّ العمل بها لمن اجیز له فیها و لمن یأخذ منه و عنه مشافهة أو بواسطة و إن تعدّدت مادام المجتهد المفتی حیّا فإذا مات فلا عمل بها من حیث فتواه لأنّ المیّت لا حکم لفتواه فی العمل بالنسبة إلیه لأنّ المیّت لا قول له و لا یحلّ تقلیده و إن کان مجتهدا کما صرّح به کثیر. و العلّة فی ذلک أنّ الإجماع ینعقد بعد موته إذا لم یکن موافق له فی الفتوی من المجتهدین الأحیاء، و لو کان خلافه معتبرا لم ینعقد الإجماع مع موته کما لا ینعقد مع حیاته، و السرّ الظاهر فیه وجوب مراعاة الکتاب و السنّة و النظر فیهما و عدم إهما لهما لأنّ غیر المعصوم جائز الخطاء.</w:t>
      </w:r>
    </w:p>
    <w:p>
      <w:pPr>
        <w:pStyle w:val="BookText"/>
      </w:pPr>
      <w:r>
        <w:rPr>
          <w:rFonts w:ascii="IRNazanin" w:hAnsi="IRNazanin" w:eastAsia="IRNazanin" w:cs="IRNazanin"/>
          <w:lang w:bidi="fa-IR"/>
          <w:color w:val="111111"/>
          <w:sz w:val="28"/>
          <w:szCs w:val="28"/>
          <w:rtl/>
        </w:rPr>
        <w:t xml:space="preserve">فقد یظفر من تأخّر و إن کان بحیث لا یصل فی مراتب العلم و الفهم إلی من تقدّم بما لم یظفر به من تقدّم من إصلاح فاسد من الأدلة و العثور علی جمع ممّا لم یعثر علیه السابق و غیر ذلک، و لو کان قول المجتهد ممّا یعتمد علیه مطلقا لم یتوفّر الدواعی إلی معاودة النظر فی کتاب اللّه تعالی و سنّة نبیّه و ذلک من أعظم المفاسد الدینیّة. علی أنّ الاجتهاد فی مذهب الإمامیّة لیس طریقا جائزا بالإصالة، و إنّما جاز للضرورة الحاصلة من غیبة الإمام و بعده. فأجیز للمجتهد مادام قائما بالمحافظة علی الأدلّة فإذا مات و قام غیره بذلک وجب الرجوع إلی ذلک الغیر فی المسئلة الخلافیّة نعم لو اتّفق- العیاذ باللّه- خلوّ الزمان من المجتهد جاز الاستناد إلی فتوی المیّت مع وجوب صرف جمیع الزمان لیلا و نهارا فی تحصیل الاجتهاد علی جمیع العباد ممّن له قابلیّة ذلک و إن بعدت لتعیّنه علی الأعیان بعد أن کان کفائیّا کما یجوز ذلک لمن هو فی الطریق طالبا للنقل عن المجتهد أو عن عدل أخذ عنه مع حیاته. و الاجتهاد مقول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8" w:name="pg14494_153632"/>
    <w:bookmarkEnd w:id="8"/>
    <w:p>
      <w:pPr>
        <w:pStyle w:val="BookText"/>
      </w:pPr>
      <w:r>
        <w:rPr>
          <w:rFonts w:ascii="IRNazanin" w:hAnsi="IRNazanin" w:eastAsia="IRNazanin" w:cs="IRNazanin"/>
          <w:lang w:bidi="fa-IR"/>
          <w:color w:val="111111"/>
          <w:sz w:val="28"/>
          <w:szCs w:val="28"/>
          <w:rtl/>
        </w:rPr>
        <w:t xml:space="preserve">بالتشکیک کما لا یخفی و یتجزّء علی المذهب المختار للاصولیّین انتهی.</w:t>
      </w:r>
    </w:p>
    <w:p>
      <w:pPr>
        <w:pStyle w:val="BookText"/>
      </w:pPr>
      <w:r>
        <w:rPr>
          <w:rFonts w:ascii="IRNazanin" w:hAnsi="IRNazanin" w:eastAsia="IRNazanin" w:cs="IRNazanin"/>
          <w:lang w:bidi="fa-IR"/>
          <w:color w:val="111111"/>
          <w:sz w:val="28"/>
          <w:szCs w:val="28"/>
          <w:rtl/>
        </w:rPr>
        <w:t xml:space="preserve">و منها إجازته الکبیرة أیضا للفاضل الجلیل المدعوّ بشاه محمود الخلیفة الشیرازی و صرّح فیها بأنّ من أوثق مشایخه الشیخ الفقیه النبیه علی الاطلاق إبراهیم بن الحسن الورّاق.</w:t>
      </w:r>
    </w:p>
    <w:p>
      <w:pPr>
        <w:pStyle w:val="BookText"/>
      </w:pPr>
      <w:r>
        <w:rPr>
          <w:rFonts w:ascii="IRNazanin" w:hAnsi="IRNazanin" w:eastAsia="IRNazanin" w:cs="IRNazanin"/>
          <w:lang w:bidi="fa-IR"/>
          <w:color w:val="111111"/>
          <w:sz w:val="28"/>
          <w:szCs w:val="28"/>
          <w:rtl/>
        </w:rPr>
        <w:t xml:space="preserve">قلت: و هو الذی ینتهی إلیه سلسلة جلّة من أصحابنا الأجلّاء. منهم: المحقّق الشیخ علیّ- رحمه اللّه- و قد رأیت صورة إجازته له فی شهر رمضان المبارک من شهور تسع و تسعمأة.</w:t>
      </w:r>
    </w:p>
    <w:p>
      <w:pPr>
        <w:pStyle w:val="BookText"/>
      </w:pPr>
      <w:r>
        <w:rPr>
          <w:rFonts w:ascii="IRNazanin" w:hAnsi="IRNazanin" w:eastAsia="IRNazanin" w:cs="IRNazanin"/>
          <w:lang w:bidi="fa-IR"/>
          <w:color w:val="111111"/>
          <w:sz w:val="28"/>
          <w:szCs w:val="28"/>
          <w:rtl/>
        </w:rPr>
        <w:t xml:space="preserve">و هو یروی عن الشیخ الجلید المفضال الشیخ نور الدین علیّ بن هلال الجزائریّ مولدا و العراقی أصلا و محتدا صاحب کتاب الدّر الفرید فی التوحید عن شیخه عزّ- الدین الحسن بن یوسف المعروف بابن العشرة عن شیخهما جمیعا أبی العبّاس أحمد بن فهد الحلّی- رحمه اللّه-.</w:t>
      </w:r>
    </w:p>
    <w:p>
      <w:pPr>
        <w:pStyle w:val="BookText"/>
      </w:pPr>
      <w:r>
        <w:rPr>
          <w:rFonts w:ascii="IRNazanin" w:hAnsi="IRNazanin" w:eastAsia="IRNazanin" w:cs="IRNazanin"/>
          <w:lang w:bidi="fa-IR"/>
          <w:color w:val="111111"/>
          <w:sz w:val="28"/>
          <w:szCs w:val="28"/>
          <w:rtl/>
        </w:rPr>
        <w:t xml:space="preserve">ثمّ إنّ الکلام علی ترجمة البحرین یأتی فی باب الشیخ أحمد بن محمّد بن یوسف البحرانیّ، و یأتی فی ترجمة مولانا محمّد باقر السبزواری- رحمه اللّه- أیضا طایفة من الکلام ینفعک فی مثل هذا المقام إن شاء اللّه.</w:t>
      </w:r>
    </w:p>
    <w:p>
      <w:pPr>
        <w:pStyle w:val="Heading3"/>
      </w:pPr>
      <w:bookmarkStart w:id="183" w:name="_Toc13"/>
      <w:r>
        <w:t>4- إبراهیم بن علیّ بن عبد العالی- ابن مفلح المیسی-</w:t>
      </w:r>
      <w:bookmarkEnd w:id="183"/>
    </w:p>
    <w:p>
      <w:pPr>
        <w:pStyle w:val="BookText"/>
      </w:pPr>
      <w:r>
        <w:rPr>
          <w:rFonts w:ascii="IRNazanin" w:hAnsi="IRNazanin" w:eastAsia="IRNazanin" w:cs="IRNazanin"/>
          <w:lang w:bidi="fa-IR"/>
          <w:color w:val="111111"/>
          <w:sz w:val="28"/>
          <w:szCs w:val="28"/>
          <w:rtl/>
        </w:rPr>
        <w:t xml:space="preserve">الشیخ ظهیر الدین أبو اسحق ابراهیم بن الشیخ نور الدین علی بن عبد العالی المشتهر بابن مفلح العاملی المیسی</w:t>
      </w:r>
    </w:p>
    <w:p>
      <w:pPr>
        <w:pStyle w:val="BookText"/>
      </w:pPr>
      <w:r>
        <w:rPr>
          <w:rFonts w:ascii="IRNazanin" w:hAnsi="IRNazanin" w:eastAsia="IRNazanin" w:cs="IRNazanin"/>
          <w:lang w:bidi="fa-IR"/>
          <w:color w:val="111111"/>
          <w:sz w:val="28"/>
          <w:szCs w:val="28"/>
          <w:rtl/>
        </w:rPr>
        <w:t xml:space="preserve">فاضل فقیه محدّث من علماء دولة الشاه طهماسب الصفویّ فی درجة الشهید الثانی کما ذکره المحدّث البحرانیّ ثمّ قال: و العجب من صاحب کتاب أمل الامل مع کون هذا الرجل من أفاضل علماء جبل عامل نسی ترجمته فی الکتاب.</w:t>
      </w:r>
    </w:p>
    <w:p>
      <w:pPr>
        <w:pStyle w:val="BookText"/>
      </w:pPr>
      <w:r>
        <w:rPr>
          <w:rFonts w:ascii="IRNazanin" w:hAnsi="IRNazanin" w:eastAsia="IRNazanin" w:cs="IRNazanin"/>
          <w:lang w:bidi="fa-IR"/>
          <w:color w:val="111111"/>
          <w:sz w:val="28"/>
          <w:szCs w:val="28"/>
          <w:rtl/>
        </w:rPr>
        <w:t xml:space="preserve">قلت بل کلّ العجب من صاحب هذا الکلام حیث أسند السهو إلی مثل ذلک الشیخ المتتبّع الجلیل بمحض أن لم یجد الترجمة فی نسخته و لم یحتمل کونه من سقطات الکتّاب أصلا؛ مع أنّه کان کذلک لأنّ عندنا نسخة الأصل الّتی هی بخطّ المصنّف و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غیرها من نسخ الکتاب و فی جمیعها الوصف منه- رحمه اللّه- لصاحب العنوان بهذه الصورة: الشیخ إبراهیم بن علیّ بن عبد العالی العاملیّ المیسیّ کان عالما فاضلا حسیبا زاهدا عابدا و رعا محققّا مدقّقا فقیها محدّثا ثقة جامعا للمحاسن کان یفضّل علی أبیه فی الزهد و العبادة. یروی عن أبیه و عن الشیخ علیّ بن عبد العال العاملی الکرکی و رأیت إجازته له و لأبیه و أثنی علیهما ثناء بلیغا. و نروی عن شیخنا الشیخ زین الدین بن محمّد بن الحسن عن مولانا محمّد أمین الاستر آبادی عن میرزا محمّد بن علی الاستر آبادی عن إبراهیم بن علیّ العاملی جمیع کتب الحدیث بالسند. و کان الشیخ إبراهیم حسن الخطّ جدّا رأیت بخطّه مصحفا فی غایة الحسن و الصحّة انتهی‌</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له الروایة أیضا بالإجازة عن شیخنا الشهید الثانی. و من جملة ما ذکره فی تلک الإجازة ثناءا علیه: الأخ الرفیق الشفیق الحقیق بمنزلة الأخ الشقیق جمال الإسلام و عمدة الأنام تقیّ الدنیا و الدین الشیخ إبراهیم بن شیخنا و مولانا و والدنا المرحوم المقدّس الفرد البدل سند عصره بغیر دفاع. و مربّی العلماء الأعیان بغیر نزاع الشیخ نور الدین علیّ بن الشیخ الصالح التقیّ الشیخ عبد العالی الشهیر به- قدس اللّه تعالی روحه الشریف و نفسه المنیف-.</w:t>
      </w:r>
    </w:p>
    <w:p>
      <w:pPr>
        <w:pStyle w:val="BookText"/>
      </w:pPr>
      <w:r>
        <w:rPr>
          <w:rFonts w:ascii="IRNazanin" w:hAnsi="IRNazanin" w:eastAsia="IRNazanin" w:cs="IRNazanin"/>
          <w:lang w:bidi="fa-IR"/>
          <w:color w:val="111111"/>
          <w:sz w:val="28"/>
          <w:szCs w:val="28"/>
          <w:rtl/>
        </w:rPr>
        <w:t xml:space="preserve">و فی آخرها: و کذلک أجزت لولده الموفّق المقبل: عبد الکریم- أقرّ اللّه تعالی به عینه و أجزل عونه.</w:t>
      </w:r>
    </w:p>
    <w:p>
      <w:pPr>
        <w:pStyle w:val="BookText"/>
      </w:pPr>
      <w:r>
        <w:rPr>
          <w:rFonts w:ascii="IRNazanin" w:hAnsi="IRNazanin" w:eastAsia="IRNazanin" w:cs="IRNazanin"/>
          <w:lang w:bidi="fa-IR"/>
          <w:color w:val="111111"/>
          <w:sz w:val="28"/>
          <w:szCs w:val="28"/>
          <w:rtl/>
        </w:rPr>
        <w:t xml:space="preserve">ثمّ من جملة ما ذکره الشیخ إبراهیم المذکور فی إجازته لولده المزبور: و أجزت له ما أجازلی شیخی المدقّق الشیخ الفاضل، و النحریر الکامل، شیخ الشیعة و رکن الشریعة الشیخ علیّ بن الشیخ حسین بن عبد العالی الکرکی- تغمّده اللّه برحمته- عملا و روایة مشافهة صریحا لا کتابة. و أجزت له جمیع ما أجازه الشیخ السعید الشهید الثانی الشیخ زین الملّة و الدین، بطریق إجازة والدی إلی المعصوم علیه السّلام. هذا.</w:t>
      </w:r>
      <w:r>
        <w:rPr>
          <w:rStyle w:val="FootnoteReference"/>
        </w:rPr>
        <w:footnoteReference w:id="12"/>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روایة المحقّق المیرزا محمّد صاحب الرجال لیست إلّا من شیخه هذا کما یظهر من خواتیم کتبه الثلاثة الرجالیّة. و ناهیک بها فضلا و اعتمادا.</w:t>
      </w:r>
    </w:p>
    <w:p>
      <w:pPr>
        <w:pStyle w:val="BookText"/>
      </w:pPr>
      <w:r>
        <w:rPr>
          <w:rFonts w:ascii="IRNazanin" w:hAnsi="IRNazanin" w:eastAsia="IRNazanin" w:cs="IRNazanin"/>
          <w:lang w:bidi="fa-IR"/>
          <w:color w:val="111111"/>
          <w:sz w:val="28"/>
          <w:szCs w:val="28"/>
          <w:rtl/>
        </w:rPr>
        <w:t xml:space="preserve">ثمّ إنّ لهذا الشیخ ولدین عالمین فاضلین صالحین جلیلین مذکورین فی الأمل، و غیره بمثل هذه الصفات. أحدهما: الحسن، و الآخر: عبد الکریم. و قد رأیت للشیخ عبد الکریم هذا إجازة أبیه الشیخ إبراهیم، و کان هو أیضا حسن الخطّ رأیت بخطّه کتاب تفسیر جوامع الجامع للطبرسی فی مجلّد صغیر، و هو أبو الشیخ لطف اللّه بن- عبد الکریم العاملی المنتقل فی أوائل عمره من المیس إلی المشهد المقدّس الرضوی، و المشتغل هناک بالتحصیل عند مولانا عبد اللّه التستری و غیره إلی أن انتظم فی سلک مدرّسی تلک الحضرة المقدّسة و الموظّفین بوظایف التدریس بل الناظریّة لخدّام تلک الروضة المنوّرة من قبل سلطان الوقت. ثمّ المنتقل إلی دار السلطنة قزوین أیضا برهة من الزمان ثمّ المتوّطن بعد ذلک کلّه فی دار السلطنة إصفهان بأمر ذلک السلطان و هو الذی ذکر فی الأمل بعد وصف من علمه و صلاحه و تبحّره و تحقیقه و جلالة قدره أن. شیخنا البهائی کان یعترف له بالفضل و العلم و یأمر بالرجوع إلیه.</w:t>
      </w:r>
      <w:r>
        <w:rPr>
          <w:rStyle w:val="FootnoteReference"/>
        </w:rPr>
        <w:footnoteReference w:id="13"/>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ذکر صاحب ریاض العلماء أنّه کان فاضلا و رعا تقیّا عابدا زاهدا مقبولا قوله و فتواه فی عصره. و قد بنی له السلطان شاه عبّاس الماضی الصفوی المسجد و المدرسة المنتسبین إلیه بإصفهان فی مقابلة عمارة علی قاپو فی میدان نقش جهان، و کان هو و ابنه الشیخ جعفر، و والده، و جدّه الأدنی، و جدّه الأعلی أعنی الشیخ علیّ المیسیّ من مشاهیر الفقهاء الإمامیّة. إلی أن قال: و بالجملة هذا الشیخ یعنی به الشیخ لطف اللّه ممّن فاز بعلوّ الشأن فی الدنیا و الآخرة، و کان معظّما مبجّلا جدّا عند السلطان المذکور.</w:t>
      </w:r>
    </w:p>
    <w:p>
      <w:pPr>
        <w:pStyle w:val="BookText"/>
      </w:pPr>
      <w:r>
        <w:rPr>
          <w:rFonts w:ascii="IRNazanin" w:hAnsi="IRNazanin" w:eastAsia="IRNazanin" w:cs="IRNazanin"/>
          <w:lang w:bidi="fa-IR"/>
          <w:color w:val="111111"/>
          <w:sz w:val="28"/>
          <w:szCs w:val="28"/>
          <w:rtl/>
        </w:rPr>
        <w:t xml:space="preserve">و ممّن یعتقد وجوب صلاة الجمعة عینا فی زمن الغیبة، و کان یقیمها فی مسجده المذکور و یواظب علیها، و کان- رحمه اللّه- فی جوار ذلک المسجد. و له رسائل کثیرة فی مسائل عدیدة، و تعلیقات سدیدة. و الّذی یظهر من تاریخ عالم آرا أنّ وفاته کانت بإصبهان فی أوائل سنة اثنتین و ثلاثین و ألف قبل وفات ذلک السلطان بخمس سنین تقریبا و قبل فتحه لبغداد بقلیل. و قد قال صاحب التاریخ فی الدلالة علی ذلک من جملة مارثاه به بالفارسیّة:</w:t>
      </w:r>
    </w:p>
    <w:p>
      <w:pPr>
        <w:pStyle w:val="BookText"/>
      </w:pPr>
      <w:r>
        <w:rPr>
          <w:rFonts w:ascii="IRNazanin" w:hAnsi="IRNazanin" w:eastAsia="IRNazanin" w:cs="IRNazanin"/>
          <w:lang w:bidi="fa-IR"/>
          <w:color w:val="111111"/>
          <w:sz w:val="28"/>
          <w:szCs w:val="28"/>
          <w:rtl/>
        </w:rPr>
        <w:t xml:space="preserve">چون دو لام از نام او ساقط کنی</w:t>
      </w:r>
    </w:p>
    <w:p>
      <w:pPr>
        <w:pStyle w:val="BookText"/>
      </w:pPr>
      <w:r>
        <w:rPr>
          <w:rFonts w:ascii="IRNazanin" w:hAnsi="IRNazanin" w:eastAsia="IRNazanin" w:cs="IRNazanin"/>
          <w:lang w:bidi="fa-IR"/>
          <w:color w:val="111111"/>
          <w:sz w:val="28"/>
          <w:szCs w:val="28"/>
          <w:rtl/>
        </w:rPr>
        <w:t xml:space="preserve">سال تاریخ وفاتش زان شمار</w:t>
      </w:r>
    </w:p>
    <w:p>
      <w:pPr>
        <w:pStyle w:val="BookText"/>
      </w:pPr>
      <w:r>
        <w:rPr>
          <w:rFonts w:ascii="IRNazanin" w:hAnsi="IRNazanin" w:eastAsia="IRNazanin" w:cs="IRNazanin"/>
          <w:lang w:bidi="fa-IR"/>
          <w:color w:val="111111"/>
          <w:sz w:val="28"/>
          <w:szCs w:val="28"/>
          <w:rtl/>
        </w:rPr>
        <w:t xml:space="preserve">هذا. و سیجی‌ء زیادة توضیح لأحواله أیضا- رحمه اللّه- فی ترجمة شیخه مولانا عبد اللّه التستریّ.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9" w:name="pg14494_153636"/>
    <w:bookmarkEnd w:id="9"/>
    <w:p>
      <w:pPr>
        <w:pStyle w:val="Heading3"/>
      </w:pPr>
      <w:bookmarkStart w:id="184" w:name="_Toc14"/>
      <w:r>
        <w:t>5- إبراهیم بن الآمیرزا حسین الحسینیّ الهمدانی</w:t>
      </w:r>
      <w:bookmarkEnd w:id="184"/>
    </w:p>
    <w:p>
      <w:pPr>
        <w:pStyle w:val="BookText"/>
      </w:pPr>
      <w:r>
        <w:rPr>
          <w:rFonts w:ascii="IRNazanin" w:hAnsi="IRNazanin" w:eastAsia="IRNazanin" w:cs="IRNazanin"/>
          <w:lang w:bidi="fa-IR"/>
          <w:color w:val="111111"/>
          <w:sz w:val="28"/>
          <w:szCs w:val="28"/>
          <w:rtl/>
        </w:rPr>
        <w:t xml:space="preserve">السید السند الفاضل النبیل ظهیر الدین المیرزا ابراهیم بن الامیرزا حسین الحسینی الهمدانی</w:t>
      </w:r>
    </w:p>
    <w:p>
      <w:pPr>
        <w:pStyle w:val="BookText"/>
      </w:pPr>
      <w:r>
        <w:rPr>
          <w:rFonts w:ascii="IRNazanin" w:hAnsi="IRNazanin" w:eastAsia="IRNazanin" w:cs="IRNazanin"/>
          <w:lang w:bidi="fa-IR"/>
          <w:color w:val="111111"/>
          <w:sz w:val="28"/>
          <w:szCs w:val="28"/>
          <w:rtl/>
        </w:rPr>
        <w:t xml:space="preserve">کما فی السلافة</w:t>
      </w:r>
      <w:r>
        <w:rPr>
          <w:rStyle w:val="FootnoteReference"/>
        </w:rPr>
        <w:footnoteReference w:id="14"/>
      </w:r>
      <w:r>
        <w:rPr>
          <w:rFonts w:ascii="IRNazanin" w:hAnsi="IRNazanin" w:eastAsia="IRNazanin" w:cs="IRNazanin"/>
          <w:lang w:bidi="fa-IR"/>
          <w:color w:val="111111"/>
          <w:sz w:val="28"/>
          <w:szCs w:val="28"/>
          <w:rtl/>
        </w:rPr>
        <w:t xml:space="preserve">و الامل، أو الحسنی کما فی مناقب الفضلاء</w:t>
      </w:r>
    </w:p>
    <w:p>
      <w:pPr>
        <w:pStyle w:val="BookText"/>
      </w:pPr>
      <w:r>
        <w:rPr>
          <w:rFonts w:ascii="IRNazanin" w:hAnsi="IRNazanin" w:eastAsia="IRNazanin" w:cs="IRNazanin"/>
          <w:lang w:bidi="fa-IR"/>
          <w:color w:val="111111"/>
          <w:sz w:val="28"/>
          <w:szCs w:val="28"/>
          <w:rtl/>
        </w:rPr>
        <w:t xml:space="preserve">کان من النحاریر الفحول و أساتید المعقول و المنقول، و قد رأیت له إجازة الشیخ محمّد بن أحمد بن نعمة اللّه بن خاتون العاملیّ من أبلغ ما یکون فی وصفه و ثنائه و تفخیمه و إجلاله. فمن جملة ما أورده فی حقّه: سیّدنا و مولینا و عزیزنا العلّامة الأثیل سمّی خلیل الملک الجلیل میرزا إبراهیم ذی الحسب المنیف و النسب الباذخ الشریف أدام اللّه ظلّه العالی محروسا بالعین الصمدیّة من صروف الأیّام و اللّیالی.</w:t>
      </w:r>
    </w:p>
    <w:p>
      <w:pPr>
        <w:pStyle w:val="BookText"/>
      </w:pPr>
      <w:r>
        <w:rPr>
          <w:rFonts w:ascii="IRNazanin" w:hAnsi="IRNazanin" w:eastAsia="IRNazanin" w:cs="IRNazanin"/>
          <w:lang w:bidi="fa-IR"/>
          <w:color w:val="111111"/>
          <w:sz w:val="28"/>
          <w:szCs w:val="28"/>
          <w:rtl/>
        </w:rPr>
        <w:t xml:space="preserve">و قال فی الأمل عند ذکره: إنّه عالم فاضل معاصر لشیخنا البهائیّ- رحمه اللّه- و کان یعترف له بالفضل. توفّی سنة ستّ و عشرین بعد الألف. ذکره السیّد علیّ بن میرزا أحمد فی سلافة العصر.</w:t>
      </w:r>
    </w:p>
    <w:p>
      <w:pPr>
        <w:pStyle w:val="BookText"/>
      </w:pPr>
      <w:r>
        <w:rPr>
          <w:rFonts w:ascii="IRNazanin" w:hAnsi="IRNazanin" w:eastAsia="IRNazanin" w:cs="IRNazanin"/>
          <w:lang w:bidi="fa-IR"/>
          <w:color w:val="111111"/>
          <w:sz w:val="28"/>
          <w:szCs w:val="28"/>
          <w:rtl/>
        </w:rPr>
        <w:t xml:space="preserve">ثمّ إنّ فی السلافة بعد الذکر کما ذکرناه: برهان العلم القاطع، و قمر الفضل الساطع، و منار الشریعة و منیر جمالها، و محقّق الحقیقة و مفصّل إجمالها، و جامع شمل العلوم و معلن کلمة الحقّ- و مضاعف عظامها. إلی أن قال فیه:</w:t>
      </w:r>
    </w:p>
    <w:p>
      <w:pPr>
        <w:pStyle w:val="BookText"/>
      </w:pPr>
      <w:r>
        <w:rPr>
          <w:rFonts w:ascii="IRNazanin" w:hAnsi="IRNazanin" w:eastAsia="IRNazanin" w:cs="IRNazanin"/>
          <w:lang w:bidi="fa-IR"/>
          <w:color w:val="111111"/>
          <w:sz w:val="28"/>
          <w:szCs w:val="28"/>
          <w:rtl/>
        </w:rPr>
        <w:t xml:space="preserve">و زاد به الدین الحنیفی رتبة</w:t>
      </w:r>
    </w:p>
    <w:p>
      <w:pPr>
        <w:pStyle w:val="BookText"/>
      </w:pPr>
      <w:r>
        <w:rPr>
          <w:rFonts w:ascii="IRNazanin" w:hAnsi="IRNazanin" w:eastAsia="IRNazanin" w:cs="IRNazanin"/>
          <w:lang w:bidi="fa-IR"/>
          <w:color w:val="111111"/>
          <w:sz w:val="28"/>
          <w:szCs w:val="28"/>
          <w:rtl/>
        </w:rPr>
        <w:t xml:space="preserve">و شاد رؤس العلم بعد دروسها.</w:t>
      </w:r>
    </w:p>
    <w:p>
      <w:pPr>
        <w:pStyle w:val="BookText"/>
      </w:pPr>
      <w:r>
        <w:rPr>
          <w:rFonts w:ascii="IRNazanin" w:hAnsi="IRNazanin" w:eastAsia="IRNazanin" w:cs="IRNazanin"/>
          <w:lang w:bidi="fa-IR"/>
          <w:color w:val="111111"/>
          <w:sz w:val="28"/>
          <w:szCs w:val="28"/>
          <w:rtl/>
        </w:rPr>
        <w:t xml:space="preserve">و أحیی موات العلم منه بهمّة</w:t>
      </w:r>
    </w:p>
    <w:p>
      <w:pPr>
        <w:pStyle w:val="BookText"/>
      </w:pPr>
      <w:r>
        <w:rPr>
          <w:rFonts w:ascii="IRNazanin" w:hAnsi="IRNazanin" w:eastAsia="IRNazanin" w:cs="IRNazanin"/>
          <w:lang w:bidi="fa-IR"/>
          <w:color w:val="111111"/>
          <w:sz w:val="28"/>
          <w:szCs w:val="28"/>
          <w:rtl/>
        </w:rPr>
        <w:t xml:space="preserve">تلوح علی الإسلام منه شموسها</w:t>
      </w:r>
    </w:p>
    <w:p>
      <w:pPr>
        <w:pStyle w:val="BookText"/>
      </w:pPr>
      <w:r>
        <w:rPr>
          <w:rFonts w:ascii="IRNazanin" w:hAnsi="IRNazanin" w:eastAsia="IRNazanin" w:cs="IRNazanin"/>
          <w:lang w:bidi="fa-IR"/>
          <w:color w:val="111111"/>
          <w:sz w:val="28"/>
          <w:szCs w:val="28"/>
          <w:rtl/>
        </w:rPr>
        <w:t xml:space="preserve">ثمّ إلی أن قال: و أخبرنی غیر واحد أنّ سلطان العجم الشاه عبّاس قصد یوما زیارة الشیخ بهاء الدین محمّد فرأی بین یدیه من الکتب ما ینوف علی الألوف. فقال له السلطان: هل فی العلماء عالم یحفظ جمیع ما فی هذه الکتب؟ فقال الشیخ: لا؛ و إن یکن فهو المیرزا إبراهیم. انتهی.</w:t>
      </w:r>
    </w:p>
    <w:p>
      <w:pPr>
        <w:pStyle w:val="BookText"/>
      </w:pPr>
      <w:r>
        <w:rPr>
          <w:rFonts w:ascii="IRNazanin" w:hAnsi="IRNazanin" w:eastAsia="IRNazanin" w:cs="IRNazanin"/>
          <w:lang w:bidi="fa-IR"/>
          <w:color w:val="111111"/>
          <w:sz w:val="28"/>
          <w:szCs w:val="28"/>
          <w:rtl/>
        </w:rPr>
        <w:t xml:space="preserve">و فی مناقب الفضلاء: أنّ هذا الشیخ کان فاضلا حکیما مدقّقا نحریرا مبرّزا فی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0" w:name="pg14494_153637"/>
    <w:bookmarkEnd w:id="10"/>
    <w:p>
      <w:pPr>
        <w:pStyle w:val="BookText"/>
      </w:pPr>
      <w:r>
        <w:rPr>
          <w:rFonts w:ascii="IRNazanin" w:hAnsi="IRNazanin" w:eastAsia="IRNazanin" w:cs="IRNazanin"/>
          <w:lang w:bidi="fa-IR"/>
          <w:color w:val="111111"/>
          <w:sz w:val="28"/>
          <w:szCs w:val="28"/>
          <w:rtl/>
        </w:rPr>
        <w:t xml:space="preserve">فنون العلوم. یروی عنه المولی محمّد تقیّ المجلسی- رحمه اللّه-. و له تألیفات: منها حاشیة علی الهیّات الشفاء. و کان مخلوطا مربوطا مع شیخنا البهائی- طاب ثراه- و بینهما مکاتبات لطیفة. هذا. و إنّی فقد ظفرت بکتاب و جواب من تلک الجملة یدلّان علی ما لا مزید علیه من مهارته فی العلوم الحکمیّة و الأدبیّة و الشعر و الإنشاء الرائقین و استحقاقه أفاضل التحیّة و التعظیم. و اللّه بکلّ شی‌ء علیم. و سوف یأتی الکلام علی نسبة الهمدانیّ بالفتح فی ترجمة أحمد بن الحسین المعروف ببدیع الزمان إن شاء اللّه، و هو غیر الهمدانی بالسکون نسبة إلی قبیلة بالیمن منها حارث الهمدانی المخاطب بأبیات مشهورة أوّلها:</w:t>
      </w:r>
    </w:p>
    <w:p>
      <w:pPr>
        <w:pStyle w:val="BookText"/>
      </w:pPr>
      <w:r>
        <w:rPr>
          <w:rFonts w:ascii="IRNazanin" w:hAnsi="IRNazanin" w:eastAsia="IRNazanin" w:cs="IRNazanin"/>
          <w:lang w:bidi="fa-IR"/>
          <w:color w:val="111111"/>
          <w:sz w:val="28"/>
          <w:szCs w:val="28"/>
          <w:rtl/>
        </w:rPr>
        <w:t xml:space="preserve">یا حار همدان من یمت یرنی</w:t>
      </w:r>
    </w:p>
    <w:p>
      <w:pPr>
        <w:pStyle w:val="BookText"/>
      </w:pPr>
      <w:r>
        <w:rPr>
          <w:rFonts w:ascii="IRNazanin" w:hAnsi="IRNazanin" w:eastAsia="IRNazanin" w:cs="IRNazanin"/>
          <w:lang w:bidi="fa-IR"/>
          <w:color w:val="111111"/>
          <w:sz w:val="28"/>
          <w:szCs w:val="28"/>
          <w:rtl/>
        </w:rPr>
        <w:t xml:space="preserve">من مؤمن أو منافق قبلا.</w:t>
      </w:r>
    </w:p>
    <w:p>
      <w:pPr>
        <w:pStyle w:val="Heading3"/>
      </w:pPr>
      <w:bookmarkStart w:id="185" w:name="_Toc15"/>
      <w:r>
        <w:t>6- إبراهیم بن الحاجّ محمّد حسن الخراسانی الکرباسی</w:t>
      </w:r>
      <w:bookmarkEnd w:id="185"/>
    </w:p>
    <w:p>
      <w:pPr>
        <w:pStyle w:val="BookText"/>
      </w:pPr>
      <w:r>
        <w:rPr>
          <w:rFonts w:ascii="IRNazanin" w:hAnsi="IRNazanin" w:eastAsia="IRNazanin" w:cs="IRNazanin"/>
          <w:lang w:bidi="fa-IR"/>
          <w:color w:val="111111"/>
          <w:sz w:val="28"/>
          <w:szCs w:val="28"/>
          <w:rtl/>
        </w:rPr>
        <w:t xml:space="preserve">العلم العالم الذی لیس له فی عالم الفضل و الدین مشابه و لاسی، بدر الحاج محمد ابراهیم بن الحاج محمد حسن الخراسانی الکاخی الکرباسی</w:t>
      </w:r>
    </w:p>
    <w:p>
      <w:pPr>
        <w:pStyle w:val="BookText"/>
      </w:pPr>
      <w:r>
        <w:rPr>
          <w:rFonts w:ascii="IRNazanin" w:hAnsi="IRNazanin" w:eastAsia="IRNazanin" w:cs="IRNazanin"/>
          <w:lang w:bidi="fa-IR"/>
          <w:color w:val="111111"/>
          <w:sz w:val="28"/>
          <w:szCs w:val="28"/>
          <w:rtl/>
        </w:rPr>
        <w:t xml:space="preserve">هو فی الحقیقة مصدر العلوم و الحکم و الآثار، و مرکز دائرة الفضلاء النبلاء الأحبار، و قطب الشریعة الّذی علیه منها المدار فی هذه الأعصار، و رکن الشیعة و شیخها الجلیل المنزلة و المقدار. إن قلت فی الفضل فمثل الشمس علی رابعة النهار، و إن فی الفیض فأنّی یحسن أن تقاس به الأنهار. و بالجملة هو اسّ أساس الفقاهة و الاجتهاد، و استاد الکلّ الّذی استکمل من خبره کلّ استاد، و أمعن نظر الفهم و التدقیق فی أیّ ما أفاد، و أعلن کلمة الحقّ و التحقیق علی رؤوس الأشهاد، و أوضح بلمعة من إشاراته الوافیة شوارع الهدایة و الإرشاد، و أفصح بنخبة من ایقاظاته الکافیة عن منهاج الدرایة و الرشاد، و جاهد فی سبیل ربّه تبارک و تعالی حقّ الجهاد، و عمرّ بفیض دعواته الشریفة أطراف البلاد، و ذکّر بیمن کلماته الطریفة أصناف العباد إلی أن انهزمت جنود الجهل بجهده عمّا بین الأنفس و الآفاق، و التزمت قلائد العمل بکدّه علی قاطبة الرقاب و الأعناق فما زال ظلّه ظلیلا، و عمره طویلا، و عدوّه ذلیلا، و أمره علی حسب الرجاء بکرة و أصیلا.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ولد- سلّمه اللّه تعالی- فی شهر ربیع الثانی من سنة ثمانین و مأة بعد الألف کما حکی عن نصّه الشریف و وجد بخطّ والده المرحوم، و کان ذلک باصبهان بعد ما انتقل إلیها والده المبرور من الکاخ الّذی هو من حدود خراسان، و کان قد توطّن قبل أیضا بمحلّة حوض کرباس‌</w:t>
      </w:r>
      <w:r>
        <w:rPr>
          <w:rStyle w:val="FootnoteReference"/>
        </w:rPr>
        <w:footnoteReference w:id="15"/>
      </w:r>
      <w:r>
        <w:rPr>
          <w:rFonts w:ascii="IRNazanin" w:hAnsi="IRNazanin" w:eastAsia="IRNazanin" w:cs="IRNazanin"/>
          <w:lang w:bidi="fa-IR"/>
          <w:color w:val="111111"/>
          <w:sz w:val="28"/>
          <w:szCs w:val="28"/>
          <w:rtl/>
        </w:rPr>
        <w:t xml:space="preserve">من محروسة هراة برهة من الزمان، و بقی فی حجر أبیه الصالح المبرور إلی قریب من أوان الحلم. فلمّا أن توفّی أبوه باصبهان فی حدود سنة ألف و مأة و تسعین آوی إلی ظلّ جناح وصیّه المولی الحکیم البارع الربّانیّ الآقا محمّد بن المولی محمّد رفیع الجیلانیّ الآتی ذکره- إن شاء اللّه- مشتغلا علیه و علی سائر فضلاء حضرته بما أهمّه من مبادی العلوم إلی أن بلغ زمان تکلیفه فبادر إلی حجّة إسلام کانت علیه علی صغره، ثمّ عاد و انتقل إلی العتبات العالیات للأخذ من أفاضلها المشهورین فکان بها زمانا فی الغریّ و آخر بالحائر السریّ و أحیانا فی بلدة الکاظمین إلی أن بلغ من التتلمذ علی مجلس بحر العلوم، و شیخ مشایخنا الشیخ جعفر، و السیّد العلیّ العالی الکربلائی، و السیّد محسن الکاظمیّ؛ بل الآقا محمّد باقر المروّج البهبهانیّ فی قلیل من الزمان و أضرابهم الأجلّة الأعیان- قدّس اللّه تعالی أرواحهم- مبلغه الوافی من العلم، و مقامه العالی من الشأن.</w:t>
      </w:r>
    </w:p>
    <w:p>
      <w:pPr>
        <w:pStyle w:val="BookText"/>
      </w:pPr>
      <w:r>
        <w:rPr>
          <w:rFonts w:ascii="IRNazanin" w:hAnsi="IRNazanin" w:eastAsia="IRNazanin" w:cs="IRNazanin"/>
          <w:lang w:bidi="fa-IR"/>
          <w:color w:val="111111"/>
          <w:sz w:val="28"/>
          <w:szCs w:val="28"/>
          <w:rtl/>
        </w:rPr>
        <w:t xml:space="preserve">فراجع إلی العجم و أکثر فیها التردّد علی جمع من أفاضلها المعظّمین کالمحقّق المیرزا ابو القاسم- صاحب القوانین- و المولی مهدیّ بن أبی ذرّ النراقیّ الماهر فی أکثر الأفانین إلی حیث أذن له المیرزا- رحمه اللّه- أن یفتی بین النّاس بما أراه اللّه، بل أمره بذلک مرارا، و جدّ فی تصنیفه کتب الأحکام. و کان فی سنی حیاته- رحمه اللّه- لا یغادر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غالبا المهاجرة إلیه بقم المبارکة مع ما یلیق به من الهدایا و التحف.</w:t>
      </w:r>
    </w:p>
    <w:p>
      <w:pPr>
        <w:pStyle w:val="BookText"/>
      </w:pPr>
      <w:r>
        <w:rPr>
          <w:rFonts w:ascii="IRNazanin" w:hAnsi="IRNazanin" w:eastAsia="IRNazanin" w:cs="IRNazanin"/>
          <w:lang w:bidi="fa-IR"/>
          <w:color w:val="111111"/>
          <w:sz w:val="28"/>
          <w:szCs w:val="28"/>
          <w:rtl/>
        </w:rPr>
        <w:t xml:space="preserve">و یروی عنه- رحمه اللّه- أیضا بالإجازة، و عن الشیخ جعفر، و الشیخ الجلیل العارف الربّانیّ أحمد بن زین الدین البحرانیّ، و الشیخ الفاضل المحدّث الفقیه عبد- علی بن محمّد بن عبد اللّه بن الحسین الخطیّ البحرانیّ المتوطّن بالغریّ السریّ.</w:t>
      </w:r>
    </w:p>
    <w:p>
      <w:pPr>
        <w:pStyle w:val="BookText"/>
      </w:pPr>
      <w:r>
        <w:rPr>
          <w:rFonts w:ascii="IRNazanin" w:hAnsi="IRNazanin" w:eastAsia="IRNazanin" w:cs="IRNazanin"/>
          <w:lang w:bidi="fa-IR"/>
          <w:color w:val="111111"/>
          <w:sz w:val="28"/>
          <w:szCs w:val="28"/>
          <w:rtl/>
        </w:rPr>
        <w:t xml:space="preserve">و له الروایة عن جماعة أرفعهم طریقا منهم: الشیخ یحیی بن الشیخ محمّد العوامی عن شیخه الشیخ حسین بن محمّد الماحوذی عن الشیخ سلیمان بن عبد اللّه البحرانی- صاحب بلغة الرجال-، و غیره من المشایخ الکبراء. و هو الآن مقیم بإصبهان و یقیم الجماعة و یقوم بالتدریس فی مسجدها الجامع المتوسّط المعروف بمسجد الحکیم، و کان أصل هذا المسجد من بناء الصاحب بن العبّاد الوزیر الآتی ترجمته، و کان معروفا بمسجد «جوجو» کما فی بعض المواضع المعتبرة، و لمّا کان قد أصابه و هن و خراب و جدّد عمارتهما الحکیم داود الهندی اشتهر باسمه. و نقل أنّ الشیخ جعفر بن عبد اللّه القاضی- رحمه اللّه- کان إذا بلغ حوالی ذلک المسجد نزل من دابّته و یقول: إنّ هذا المسجد کان قبل هذه العمارة أکبر من ذلک. فلا تغفل.</w:t>
      </w:r>
    </w:p>
    <w:p>
      <w:pPr>
        <w:pStyle w:val="BookText"/>
      </w:pPr>
      <w:r>
        <w:rPr>
          <w:rFonts w:ascii="IRNazanin" w:hAnsi="IRNazanin" w:eastAsia="IRNazanin" w:cs="IRNazanin"/>
          <w:lang w:bidi="fa-IR"/>
          <w:color w:val="111111"/>
          <w:sz w:val="28"/>
          <w:szCs w:val="28"/>
          <w:rtl/>
        </w:rPr>
        <w:t xml:space="preserve">ثمّ لیعلم أنّ بین هذا الشیخ و بین ردیفه فی الدعاوی و الدروس و حلیفه فی الدواعی و البؤوس و ألیفه فی القیام و الجلوس سیّدنا السند السمّی البقّار لعلوم أجداده الأبرار صاحب کتاب مطالع الأنوار الآتی ذکره و التعظیم علی اسمه السامی- إن شاء اللّه تعالی- من المصافاة فی الدین، و الموافاة فی کلّ حین، و المحاماة فی الامور، و المواساة لدی العسور و المواخاة الثابتة و الموالاة النابتة ما لم یر مثله فی الملوین من صنوین، و لم یعهد شبهه أبدا بین اثنین. و حسب إثبات ثباتها أنّها لم تنل فتورا مند خمسین سنة أو ما هو أکثر بکثیر و لا قصورا لدی الصوارف و الواردات و لو بشی‌ء یسیر و لکنّه- دام منّه. لا یری العلم و الفقه فی هذا الزمان إلّا فی نفسه و فیه، و ینکر الفضل عمّن دونهما علی المنابر و ینفیه، و یتزهّد عن هذا الخلق الشوم، و لا یصرف نقد عمره الشریف إلّا فی ترویج المعارف و العلوم.</w:t>
      </w:r>
    </w:p>
    <w:p>
      <w:pPr>
        <w:pStyle w:val="BookText"/>
      </w:pPr>
      <w:r>
        <w:rPr>
          <w:rFonts w:ascii="IRNazanin" w:hAnsi="IRNazanin" w:eastAsia="IRNazanin" w:cs="IRNazanin"/>
          <w:lang w:bidi="fa-IR"/>
          <w:color w:val="111111"/>
          <w:sz w:val="28"/>
          <w:szCs w:val="28"/>
          <w:rtl/>
        </w:rPr>
        <w:t xml:space="preserve">و لقد بلغ فی الاحتیاط و الورع فی المناهج و الأعمال و امور المعایش و الأموال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حیث قد یضرب باحتیاطاته المفرطة الأمثال، و تحار دون مداقّاته الشدیدة ألباب الرجال بل و لیس یمکن أن یقاس به فی هذه السجیّة الباهرة أحد من الأبدال.</w:t>
      </w:r>
    </w:p>
    <w:p>
      <w:pPr>
        <w:pStyle w:val="BookText"/>
      </w:pPr>
      <w:r>
        <w:rPr>
          <w:rFonts w:ascii="IRNazanin" w:hAnsi="IRNazanin" w:eastAsia="IRNazanin" w:cs="IRNazanin"/>
          <w:lang w:bidi="fa-IR"/>
          <w:color w:val="111111"/>
          <w:sz w:val="28"/>
          <w:szCs w:val="28"/>
          <w:rtl/>
        </w:rPr>
        <w:t xml:space="preserve">و ناهیک بینّة لغایة زهده و تورّعه فی الدین بأنّه مع کلّ ما اجتباه اللّه تعالی به من العزّة و المناعة و الرفعة و الاستطاعة لم یخرج قدما عن جادّة القناعة، و لا أقدم أبذا علی طیّ مرافعات الجماعة، و إن کان لیحوّل الأمر فیها علی من کان یأمن بدینه من تلامیذ حضرته أو الصلحاء الورعین من علماء حوزته.</w:t>
      </w:r>
    </w:p>
    <w:p>
      <w:pPr>
        <w:pStyle w:val="BookText"/>
      </w:pPr>
      <w:r>
        <w:rPr>
          <w:rFonts w:ascii="IRNazanin" w:hAnsi="IRNazanin" w:eastAsia="IRNazanin" w:cs="IRNazanin"/>
          <w:lang w:bidi="fa-IR"/>
          <w:color w:val="111111"/>
          <w:sz w:val="28"/>
          <w:szCs w:val="28"/>
          <w:rtl/>
        </w:rPr>
        <w:t xml:space="preserve">ثمّ إنّ لهذا الشیخ الجلیل من المصنفّات کتاب إشارات الاصول فی مجلّدین کبیرین یقربان من خمسین ألف بیت حقّق فیه القول و أتقنه حقّ الإتقان و شهد بذلک من شاهده من الفضلاء الأعیان، و کتاب الایقاظات أیضا فی الأصول صنّفه فی مبادی أمره، و کتاب شوارع الهدایة إلی شرح الکفایة للمحقّق السبزواری لم یخرج منه إلّا غیر تامّ من الطهارة و الصلوة و لکن فی غایة البسط و التنقیح، و کتاب منهاج الهدایة إلی أحکام الشریعة فی مجلّدین ینوف علی ثلاثین ألف بیت کثیر الفروع حسن السیاق و جیز العبارة جیّد الإشارة نظیر القواعد و التحریر فی کثرة المسائل و الإتقان و التحبیر صنفّه فیما یقرب من عشرین سنة و لم یبق منه إلّا بعض أبواب الحدود و الدیات، و کتاب الإرشاد، و النخبة فی العبادات بالفارسیّة، و رسالة فی مناسک الحاجّ فارسیّة أیضا، و رسالة فی تنقیح مسئلة الصحیح و الأعمّ الّتی هی من مطامح الأنظار فی هذه الأعصار، و رسالة فی تفطیر شرب التتن للصیام، و رسالة فیما یتعلّق بتقلید الأموات.</w:t>
      </w:r>
    </w:p>
    <w:p>
      <w:pPr>
        <w:pStyle w:val="BookText"/>
      </w:pPr>
      <w:r>
        <w:rPr>
          <w:rFonts w:ascii="IRNazanin" w:hAnsi="IRNazanin" w:eastAsia="IRNazanin" w:cs="IRNazanin"/>
          <w:lang w:bidi="fa-IR"/>
          <w:color w:val="111111"/>
          <w:sz w:val="28"/>
          <w:szCs w:val="28"/>
          <w:rtl/>
        </w:rPr>
        <w:t xml:space="preserve">إلی غیر ذلک من الحواشی و الرسائل و ما هو الآن مشغول من الفقه و الاصول.</w:t>
      </w:r>
    </w:p>
    <w:p>
      <w:pPr>
        <w:pStyle w:val="BookText"/>
      </w:pPr>
      <w:r>
        <w:rPr>
          <w:rFonts w:ascii="IRNazanin" w:hAnsi="IRNazanin" w:eastAsia="IRNazanin" w:cs="IRNazanin"/>
          <w:lang w:bidi="fa-IR"/>
          <w:color w:val="111111"/>
          <w:sz w:val="28"/>
          <w:szCs w:val="28"/>
          <w:rtl/>
        </w:rPr>
        <w:t xml:space="preserve">و له أیضا ولدان فاضلان فقیهان أکثر قرائتهما علی أبیهما المعظّم. و قد کتبا فی الاصول متنا و شرحا علی کتب أبیهما و غیرها کثیرا و خصوصا الأکبر منهما المشتهر مصنّفاته فی الأطراف الّذی هو صهر سیّدنا العلّامة السمیّ السابق ذکره و تعظیمه علی ابنته و المجاز فی الاجتهاد أیضا من قبله، و من قبل أبیه من قبل أن یفوز أحد غیره فیما قد علمنا باجازته أبقاه اللّه إلی کرّة سمیّه الإمام المنتظر و ظهور دولته.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1" w:name="pg14494_153641"/>
    <w:bookmarkEnd w:id="11"/>
    <w:p>
      <w:pPr>
        <w:pStyle w:val="Heading3"/>
      </w:pPr>
      <w:bookmarkStart w:id="186" w:name="_Toc16"/>
      <w:r>
        <w:t>7- إبراهیم بن محمّد باقر الموسوی القزوینی</w:t>
      </w:r>
      <w:bookmarkEnd w:id="186"/>
    </w:p>
    <w:p>
      <w:pPr>
        <w:pStyle w:val="BookText"/>
      </w:pPr>
      <w:r>
        <w:rPr>
          <w:rFonts w:ascii="IRNazanin" w:hAnsi="IRNazanin" w:eastAsia="IRNazanin" w:cs="IRNazanin"/>
          <w:lang w:bidi="fa-IR"/>
          <w:color w:val="111111"/>
          <w:sz w:val="28"/>
          <w:szCs w:val="28"/>
          <w:rtl/>
        </w:rPr>
        <w:t xml:space="preserve">السید الجلیل الفاضل الفاخر ابراهیم بن المرحوم السید محمد باقر الموسوی القزوینی المجاور بالحائر الطاهر</w:t>
      </w:r>
    </w:p>
    <w:p>
      <w:pPr>
        <w:pStyle w:val="BookText"/>
      </w:pPr>
      <w:r>
        <w:rPr>
          <w:rFonts w:ascii="IRNazanin" w:hAnsi="IRNazanin" w:eastAsia="IRNazanin" w:cs="IRNazanin"/>
          <w:lang w:bidi="fa-IR"/>
          <w:color w:val="111111"/>
          <w:sz w:val="28"/>
          <w:szCs w:val="28"/>
          <w:rtl/>
        </w:rPr>
        <w:t xml:space="preserve">هو من أجلّة علماء عصرنا، و أغزّة فضلاء زماننا لم أرمثله فی الفضل و التقریر، وجودة التحبیر، و مکارم الأخلاق، و محامد السیاق، و الإحاطه بمسائل الاصول، و المتانة فیما یکتب أو یقول.</w:t>
      </w:r>
    </w:p>
    <w:p>
      <w:pPr>
        <w:pStyle w:val="BookText"/>
      </w:pPr>
      <w:r>
        <w:rPr>
          <w:rFonts w:ascii="IRNazanin" w:hAnsi="IRNazanin" w:eastAsia="IRNazanin" w:cs="IRNazanin"/>
          <w:lang w:bidi="fa-IR"/>
          <w:color w:val="111111"/>
          <w:sz w:val="28"/>
          <w:szCs w:val="28"/>
          <w:rtl/>
        </w:rPr>
        <w:t xml:space="preserve">انتقل مع أبیه المبرور من محالّ دار السلطنة قزوین- الآتی إلی بعض محامدها الإشارة إن شاء اللّه الجلیل فی ترجمة المولی خلیل- إلی محروسة قرمیسین، و قرء مبادی العلوم علی من کان فیها من المدرّسین، و کان بها إلی أن حرّکته الغیرة العلویّة وحدّته الهمّة الهاشمیّة علی العروج إلی معارج العلم و الدین، و الخروج عن مدارج أوهام المبتدین، و الولوج فی مناهج أعلام المجتهدین. فودّع من هنا لک أباه، و شفّع رضا اللّه تعالی برضاه، و هاجر ثانیة الهجرتین، و سافر إلی تربة مولینا الحسین علیه السّلام، و أخذ فی التتلمذ علی أفاضل المشهدین و الأخذ من الأماجد المجتبین.</w:t>
      </w:r>
    </w:p>
    <w:p>
      <w:pPr>
        <w:pStyle w:val="BookText"/>
      </w:pPr>
      <w:r>
        <w:rPr>
          <w:rFonts w:ascii="IRNazanin" w:hAnsi="IRNazanin" w:eastAsia="IRNazanin" w:cs="IRNazanin"/>
          <w:lang w:bidi="fa-IR"/>
          <w:color w:val="111111"/>
          <w:sz w:val="28"/>
          <w:szCs w:val="28"/>
          <w:rtl/>
        </w:rPr>
        <w:t xml:space="preserve">فممّن أکثر علیه الاشتغال بالحائر المقدّس فی مراتب الاصول رئیس الاصولیّین النبلاء الفحول بل الجامع بین المعقول و المنقول مولینا شریف الدین محمّد بن المولی حسنعلی الآملیّ المازندرانیّ الأصل الحائریّ المسکن و المدفن المتوفّی بالطاعون الواقع فی حدود سنة ستّ و أربعین و مأتین بعد الألف.</w:t>
      </w:r>
    </w:p>
    <w:p>
      <w:pPr>
        <w:pStyle w:val="BookText"/>
      </w:pPr>
      <w:r>
        <w:rPr>
          <w:rFonts w:ascii="IRNazanin" w:hAnsi="IRNazanin" w:eastAsia="IRNazanin" w:cs="IRNazanin"/>
          <w:lang w:bidi="fa-IR"/>
          <w:color w:val="111111"/>
          <w:sz w:val="28"/>
          <w:szCs w:val="28"/>
          <w:rtl/>
        </w:rPr>
        <w:t xml:space="preserve">و هذا الشیخ هو الّذی ملأ الأصقاع آثار تأسیسه، و قرع الأسماع أصوات تدریسه و إن کان غیر مسلّم فی أبواب الفقهیّات، و مقتصرا فی اصوله علی بوادر اللبیّات، و لم یخرج منه مصنّف مشهور و مؤلّف هو بالرشاقة مذکور؛ حتّی أن اعتری الریب ساحة فقاهته و اجتهاده بعد ما اطبق علی تمام مهارته و استعداده.</w:t>
      </w:r>
    </w:p>
    <w:p>
      <w:pPr>
        <w:pStyle w:val="BookText"/>
      </w:pPr>
      <w:r>
        <w:rPr>
          <w:rFonts w:ascii="IRNazanin" w:hAnsi="IRNazanin" w:eastAsia="IRNazanin" w:cs="IRNazanin"/>
          <w:lang w:bidi="fa-IR"/>
          <w:color w:val="111111"/>
          <w:sz w:val="28"/>
          <w:szCs w:val="28"/>
          <w:rtl/>
        </w:rPr>
        <w:t xml:space="preserve">و بالجملة فبلغ أمر سیّدنا المشار إلیه من التتلمذ البالغ الکثیر علی هذا الاستاد المعظّم إلی حیث کان یدرّس فی حیاته و تهوی إلیه أفئدة الطلاب قبل وفاته.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أخذ الفقه کما شاء و أراد من فقهاء النجف الأشرف و خصوصا عن شیخه الأفقه الأفخر الشیخ موسی بن جعفر فقد تتلمذ علیه کثیرا. و هو الآن فالحمد للّه علی أن جعله واحد زمانه فی شریف مکانه و أنهی إلیه الریاسة و التدریس علی حسب شأنه بحیث یشدّ إلی سدّته العلیّة رواحل الآمال من کلّ بلد سحیق و یلوی إلی عتبته المنیعة أعناق الأمانی من کلّ فجّ عمیق. لا زالت ریاض الفضل بنضارة علمه ممرعة، و حیاض الشرع من غزارة فضله مترعة؛ ما طلع طالع الإقبال، و خطر خاطر بالبال.</w:t>
      </w:r>
    </w:p>
    <w:p>
      <w:pPr>
        <w:pStyle w:val="BookText"/>
      </w:pPr>
      <w:r>
        <w:rPr>
          <w:rFonts w:ascii="IRNazanin" w:hAnsi="IRNazanin" w:eastAsia="IRNazanin" w:cs="IRNazanin"/>
          <w:lang w:bidi="fa-IR"/>
          <w:color w:val="111111"/>
          <w:sz w:val="28"/>
          <w:szCs w:val="28"/>
          <w:rtl/>
        </w:rPr>
        <w:t xml:space="preserve">ثمّ إنّ له من التصنیفات الرائقة و التألیفات الفائقة کتاب ضوابط الاصول علی أکمل تفصیل، و کتاب دلائل أحکام الفقه فی أجود تدلیل.</w:t>
      </w:r>
    </w:p>
    <w:p>
      <w:pPr>
        <w:pStyle w:val="BookText"/>
      </w:pPr>
      <w:r>
        <w:rPr>
          <w:rFonts w:ascii="IRNazanin" w:hAnsi="IRNazanin" w:eastAsia="IRNazanin" w:cs="IRNazanin"/>
          <w:lang w:bidi="fa-IR"/>
          <w:color w:val="111111"/>
          <w:sz w:val="28"/>
          <w:szCs w:val="28"/>
          <w:rtl/>
        </w:rPr>
        <w:t xml:space="preserve">و إن نوقش فی الأوّل بکون أکثره من تقریرات شیخه الشریف کسائر ما کان یضبطه طلّاب مجلسه المنیف لندرة ما اختصّ به فیه من التصرّف الجدید أو التحقیق السدید، و لا نقص علیه فی ذلک بعد ما اتضّح أنّه إنّما ألّف هذا الکتاب فی مبادی أمره، و لیس أیضا ممّن یعبأ أو یعتدّ بشأنه کسائر ما أفرغه فی قالب الترصیف. و إنّ من طالع کتابه الموجز المسمّی بنتایج الأفکار فی الاصول مبتنیا علی مأة و خمسین فصلا من الفصول یعرف صدق هذا المقال، و أنّ جناب مصنّفه المفضال کأنّه نفس ملکة الفقه و الاصول، و مالک أزمّة المعقول و المنقول، و الفائق علی غیره من النبلاء الفحول مع أنّه إنّما کتبه فی قلائل من أیّام هجرته إلی زیارة سیّدینا العسکریّین علیهما السّلام من ظهر القلب و بدون المراجعة إلی شی‌ء من أساطیر الفنّ کما حکی لنا من یوثق بنقله.</w:t>
      </w:r>
    </w:p>
    <w:p>
      <w:pPr>
        <w:pStyle w:val="BookText"/>
      </w:pPr>
      <w:r>
        <w:rPr>
          <w:rFonts w:ascii="IRNazanin" w:hAnsi="IRNazanin" w:eastAsia="IRNazanin" w:cs="IRNazanin"/>
          <w:lang w:bidi="fa-IR"/>
          <w:color w:val="111111"/>
          <w:sz w:val="28"/>
          <w:szCs w:val="28"/>
          <w:rtl/>
        </w:rPr>
        <w:t xml:space="preserve">و قد تشرّفت بخدمته و زیارة هذا الکتاب بعید تدوینه له عند توفّقی لتقبیل العتبات العالیات علی مشرّفیها الصلوات الباهیات فی حدود سنة ثلاث و خمسین فانتسخت بخطّی من نسخة الأصل الّتی کانت بخطّه الشریف. و کنت أوان اتّصالی بحضرة جلاله أیضا من المتطفّلین علی طلّاب مجلس إفضاله. و قد اختصصت منه فی ذلک البین بعنایات جلیلة و اعتناءات وافرة جمیلة. منها: ما کتب بخطّه الشرّیف من صورة الإجازة لی علی ظهر تلک النسخة.</w:t>
      </w:r>
    </w:p>
    <w:p>
      <w:pPr>
        <w:pStyle w:val="BookText"/>
      </w:pPr>
      <w:r>
        <w:rPr>
          <w:rFonts w:ascii="IRNazanin" w:hAnsi="IRNazanin" w:eastAsia="IRNazanin" w:cs="IRNazanin"/>
          <w:lang w:bidi="fa-IR"/>
          <w:color w:val="111111"/>
          <w:sz w:val="28"/>
          <w:szCs w:val="28"/>
          <w:rtl/>
        </w:rPr>
        <w:t xml:space="preserve">و قد کنت- کتبت علی ظهر نسخته- دام ظلّه- أبیاتا قد ألهمنی اللّه فی وصف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الکتاب. و من جملتها:</w:t>
      </w:r>
    </w:p>
    <w:p>
      <w:pPr>
        <w:pStyle w:val="BookText"/>
      </w:pPr>
      <w:r>
        <w:rPr>
          <w:rFonts w:ascii="IRNazanin" w:hAnsi="IRNazanin" w:eastAsia="IRNazanin" w:cs="IRNazanin"/>
          <w:lang w:bidi="fa-IR"/>
          <w:color w:val="111111"/>
          <w:sz w:val="28"/>
          <w:szCs w:val="28"/>
          <w:rtl/>
        </w:rPr>
        <w:t xml:space="preserve">هذا جمال دفاتر الأحبار</w:t>
      </w:r>
    </w:p>
    <w:p>
      <w:pPr>
        <w:pStyle w:val="BookText"/>
      </w:pPr>
      <w:r>
        <w:rPr>
          <w:rFonts w:ascii="IRNazanin" w:hAnsi="IRNazanin" w:eastAsia="IRNazanin" w:cs="IRNazanin"/>
          <w:lang w:bidi="fa-IR"/>
          <w:color w:val="111111"/>
          <w:sz w:val="28"/>
          <w:szCs w:val="28"/>
          <w:rtl/>
        </w:rPr>
        <w:t xml:space="preserve">هذا ثمال أفاضل الأدوار</w:t>
      </w:r>
    </w:p>
    <w:p>
      <w:pPr>
        <w:pStyle w:val="BookText"/>
      </w:pPr>
      <w:r>
        <w:rPr>
          <w:rFonts w:ascii="Amiri" w:hAnsi="Amiri" w:eastAsia="Amiri" w:cs="Amiri"/>
          <w:lang w:bidi="ar-SA"/>
          <w:color w:val="111111"/>
          <w:sz w:val="28"/>
          <w:szCs w:val="28"/>
          <w:rtl/>
        </w:rPr>
        <w:t xml:space="preserve">هذا سلافة عصرهم من أسرهم</w:t>
      </w:r>
    </w:p>
    <w:p>
      <w:pPr>
        <w:pStyle w:val="BookText"/>
      </w:pPr>
      <w:r>
        <w:rPr>
          <w:rFonts w:ascii="IRNazanin" w:hAnsi="IRNazanin" w:eastAsia="IRNazanin" w:cs="IRNazanin"/>
          <w:lang w:bidi="fa-IR"/>
          <w:color w:val="111111"/>
          <w:sz w:val="28"/>
          <w:szCs w:val="28"/>
          <w:rtl/>
        </w:rPr>
        <w:t xml:space="preserve">فیه الکفایة عن عنا الأسفار</w:t>
      </w:r>
    </w:p>
    <w:p>
      <w:pPr>
        <w:pStyle w:val="BookText"/>
      </w:pPr>
      <w:r>
        <w:rPr>
          <w:rFonts w:ascii="IRNazanin" w:hAnsi="IRNazanin" w:eastAsia="IRNazanin" w:cs="IRNazanin"/>
          <w:lang w:bidi="fa-IR"/>
          <w:color w:val="111111"/>
          <w:sz w:val="28"/>
          <w:szCs w:val="28"/>
          <w:rtl/>
        </w:rPr>
        <w:t xml:space="preserve">عند الوفید المستفید کأنّه</w:t>
      </w:r>
    </w:p>
    <w:p>
      <w:pPr>
        <w:pStyle w:val="BookText"/>
      </w:pPr>
      <w:r>
        <w:rPr>
          <w:rFonts w:ascii="IRNazanin" w:hAnsi="IRNazanin" w:eastAsia="IRNazanin" w:cs="IRNazanin"/>
          <w:lang w:bidi="fa-IR"/>
          <w:color w:val="111111"/>
          <w:sz w:val="28"/>
          <w:szCs w:val="28"/>
          <w:rtl/>
        </w:rPr>
        <w:t xml:space="preserve">عین الحیوة و نهر علم جار</w:t>
      </w:r>
    </w:p>
    <w:p>
      <w:pPr>
        <w:pStyle w:val="BookText"/>
      </w:pPr>
      <w:r>
        <w:rPr>
          <w:rFonts w:ascii="IRNazanin" w:hAnsi="IRNazanin" w:eastAsia="IRNazanin" w:cs="IRNazanin"/>
          <w:lang w:bidi="fa-IR"/>
          <w:color w:val="111111"/>
          <w:sz w:val="28"/>
          <w:szCs w:val="28"/>
          <w:rtl/>
        </w:rPr>
        <w:t xml:space="preserve">إن قیل: کلّ الفضل فیه یصدّق</w:t>
      </w:r>
    </w:p>
    <w:p>
      <w:pPr>
        <w:pStyle w:val="BookText"/>
      </w:pPr>
      <w:r>
        <w:rPr>
          <w:rFonts w:ascii="IRNazanin" w:hAnsi="IRNazanin" w:eastAsia="IRNazanin" w:cs="IRNazanin"/>
          <w:lang w:bidi="fa-IR"/>
          <w:color w:val="111111"/>
          <w:sz w:val="28"/>
          <w:szCs w:val="28"/>
          <w:rtl/>
        </w:rPr>
        <w:t xml:space="preserve">حیث اقتفی لفواضل الآثار</w:t>
      </w:r>
    </w:p>
    <w:p>
      <w:pPr>
        <w:pStyle w:val="BookText"/>
      </w:pPr>
      <w:r>
        <w:rPr>
          <w:rFonts w:ascii="IRNazanin" w:hAnsi="IRNazanin" w:eastAsia="IRNazanin" w:cs="IRNazanin"/>
          <w:lang w:bidi="fa-IR"/>
          <w:color w:val="111111"/>
          <w:sz w:val="28"/>
          <w:szCs w:val="28"/>
          <w:rtl/>
        </w:rPr>
        <w:t xml:space="preserve">و الحقّ و التحقیق فی صفحاته</w:t>
      </w:r>
    </w:p>
    <w:p>
      <w:pPr>
        <w:pStyle w:val="BookText"/>
      </w:pPr>
      <w:r>
        <w:rPr>
          <w:rFonts w:ascii="IRNazanin" w:hAnsi="IRNazanin" w:eastAsia="IRNazanin" w:cs="IRNazanin"/>
          <w:lang w:bidi="fa-IR"/>
          <w:color w:val="111111"/>
          <w:sz w:val="28"/>
          <w:szCs w:val="28"/>
          <w:rtl/>
        </w:rPr>
        <w:t xml:space="preserve">کالنجم فی فلک البروج الدار</w:t>
      </w:r>
    </w:p>
    <w:p>
      <w:pPr>
        <w:pStyle w:val="BookText"/>
      </w:pPr>
      <w:r>
        <w:rPr>
          <w:rFonts w:ascii="IRNazanin" w:hAnsi="IRNazanin" w:eastAsia="IRNazanin" w:cs="IRNazanin"/>
          <w:lang w:bidi="fa-IR"/>
          <w:color w:val="111111"/>
          <w:sz w:val="28"/>
          <w:szCs w:val="28"/>
          <w:rtl/>
        </w:rPr>
        <w:t xml:space="preserve">فاق الرسائل فی المسائل و احتوی</w:t>
      </w:r>
    </w:p>
    <w:p>
      <w:pPr>
        <w:pStyle w:val="BookText"/>
      </w:pPr>
      <w:r>
        <w:rPr>
          <w:rFonts w:ascii="IRNazanin" w:hAnsi="IRNazanin" w:eastAsia="IRNazanin" w:cs="IRNazanin"/>
          <w:lang w:bidi="fa-IR"/>
          <w:color w:val="111111"/>
          <w:sz w:val="28"/>
          <w:szCs w:val="28"/>
          <w:rtl/>
        </w:rPr>
        <w:t xml:space="preserve">لبّ الأوائل و الجدید الطاری</w:t>
      </w:r>
    </w:p>
    <w:p>
      <w:pPr>
        <w:pStyle w:val="BookText"/>
      </w:pPr>
      <w:r>
        <w:rPr>
          <w:rFonts w:ascii="IRNazanin" w:hAnsi="IRNazanin" w:eastAsia="IRNazanin" w:cs="IRNazanin"/>
          <w:lang w:bidi="fa-IR"/>
          <w:color w:val="111111"/>
          <w:sz w:val="28"/>
          <w:szCs w:val="28"/>
          <w:rtl/>
        </w:rPr>
        <w:t xml:space="preserve">لا یعتری ظفر الخصومة متنه</w:t>
      </w:r>
    </w:p>
    <w:p>
      <w:pPr>
        <w:pStyle w:val="BookText"/>
      </w:pPr>
      <w:r>
        <w:rPr>
          <w:rFonts w:ascii="Amiri" w:hAnsi="Amiri" w:eastAsia="Amiri" w:cs="Amiri"/>
          <w:lang w:bidi="ar-SA"/>
          <w:color w:val="111111"/>
          <w:sz w:val="28"/>
          <w:szCs w:val="28"/>
          <w:rtl/>
        </w:rPr>
        <w:t xml:space="preserve">إلّا بردّ الخصم ردّ خسار</w:t>
      </w:r>
    </w:p>
    <w:p>
      <w:pPr>
        <w:pStyle w:val="BookText"/>
      </w:pPr>
      <w:r>
        <w:rPr>
          <w:rFonts w:ascii="IRNazanin" w:hAnsi="IRNazanin" w:eastAsia="IRNazanin" w:cs="IRNazanin"/>
          <w:lang w:bidi="fa-IR"/>
          <w:color w:val="111111"/>
          <w:sz w:val="28"/>
          <w:szCs w:val="28"/>
          <w:rtl/>
        </w:rPr>
        <w:t xml:space="preserve">عمّ الخلائق نفعه من حینه</w:t>
      </w:r>
    </w:p>
    <w:p>
      <w:pPr>
        <w:pStyle w:val="BookText"/>
      </w:pPr>
      <w:r>
        <w:rPr>
          <w:rFonts w:ascii="Amiri" w:hAnsi="Amiri" w:eastAsia="Amiri" w:cs="Amiri"/>
          <w:lang w:bidi="ar-SA"/>
          <w:color w:val="111111"/>
          <w:sz w:val="28"/>
          <w:szCs w:val="28"/>
          <w:rtl/>
        </w:rPr>
        <w:t xml:space="preserve">رغما لکلّ مخلّط أخباری</w:t>
      </w:r>
    </w:p>
    <w:p>
      <w:pPr>
        <w:pStyle w:val="BookText"/>
      </w:pPr>
      <w:r>
        <w:rPr>
          <w:rFonts w:ascii="IRNazanin" w:hAnsi="IRNazanin" w:eastAsia="IRNazanin" w:cs="IRNazanin"/>
          <w:lang w:bidi="fa-IR"/>
          <w:color w:val="111111"/>
          <w:sz w:val="28"/>
          <w:szCs w:val="28"/>
          <w:rtl/>
        </w:rPr>
        <w:t xml:space="preserve">هذا هدی و یزید من لا یهتدی</w:t>
      </w:r>
    </w:p>
    <w:p>
      <w:pPr>
        <w:pStyle w:val="BookText"/>
      </w:pPr>
      <w:r>
        <w:rPr>
          <w:rFonts w:ascii="IRNazanin" w:hAnsi="IRNazanin" w:eastAsia="IRNazanin" w:cs="IRNazanin"/>
          <w:lang w:bidi="fa-IR"/>
          <w:color w:val="111111"/>
          <w:sz w:val="28"/>
          <w:szCs w:val="28"/>
          <w:rtl/>
        </w:rPr>
        <w:t xml:space="preserve">بهداه رجسا صالحا للنار</w:t>
      </w:r>
    </w:p>
    <w:p>
      <w:pPr>
        <w:pStyle w:val="BookText"/>
      </w:pPr>
      <w:r>
        <w:rPr>
          <w:rFonts w:ascii="IRNazanin" w:hAnsi="IRNazanin" w:eastAsia="IRNazanin" w:cs="IRNazanin"/>
          <w:lang w:bidi="fa-IR"/>
          <w:color w:val="111111"/>
          <w:sz w:val="28"/>
          <w:szCs w:val="28"/>
          <w:rtl/>
        </w:rPr>
        <w:t xml:space="preserve">خیر الکلام بیانه الوافی و فی</w:t>
      </w:r>
    </w:p>
    <w:p>
      <w:pPr>
        <w:pStyle w:val="BookText"/>
      </w:pPr>
      <w:r>
        <w:rPr>
          <w:rFonts w:ascii="IRNazanin" w:hAnsi="IRNazanin" w:eastAsia="IRNazanin" w:cs="IRNazanin"/>
          <w:lang w:bidi="fa-IR"/>
          <w:color w:val="111111"/>
          <w:sz w:val="28"/>
          <w:szCs w:val="28"/>
          <w:rtl/>
        </w:rPr>
        <w:t xml:space="preserve">أو صاله‌</w:t>
      </w:r>
      <w:r>
        <w:rPr>
          <w:rStyle w:val="FootnoteReference"/>
        </w:rPr>
        <w:footnoteReference w:id="16"/>
      </w:r>
      <w:r>
        <w:rPr>
          <w:rFonts w:ascii="IRNazanin" w:hAnsi="IRNazanin" w:eastAsia="IRNazanin" w:cs="IRNazanin"/>
          <w:lang w:bidi="fa-IR"/>
          <w:color w:val="111111"/>
          <w:sz w:val="28"/>
          <w:szCs w:val="28"/>
          <w:rtl/>
        </w:rPr>
        <w:t xml:space="preserve">لدقائق الأسرار</w:t>
      </w:r>
    </w:p>
    <w:p>
      <w:pPr>
        <w:pStyle w:val="BookText"/>
      </w:pPr>
      <w:r>
        <w:rPr>
          <w:rFonts w:ascii="IRNazanin" w:hAnsi="IRNazanin" w:eastAsia="IRNazanin" w:cs="IRNazanin"/>
          <w:lang w:bidi="fa-IR"/>
          <w:color w:val="111111"/>
          <w:sz w:val="28"/>
          <w:szCs w:val="28"/>
          <w:rtl/>
        </w:rPr>
        <w:t xml:space="preserve">الفضل مختوم به و ختامه</w:t>
      </w:r>
    </w:p>
    <w:p>
      <w:pPr>
        <w:pStyle w:val="BookText"/>
      </w:pPr>
      <w:r>
        <w:rPr>
          <w:rFonts w:ascii="IRNazanin" w:hAnsi="IRNazanin" w:eastAsia="IRNazanin" w:cs="IRNazanin"/>
          <w:lang w:bidi="fa-IR"/>
          <w:color w:val="111111"/>
          <w:sz w:val="28"/>
          <w:szCs w:val="28"/>
          <w:rtl/>
        </w:rPr>
        <w:t xml:space="preserve">مسک فذق فلنعم عقبی الدار</w:t>
      </w:r>
    </w:p>
    <w:p>
      <w:pPr>
        <w:pStyle w:val="BookText"/>
      </w:pPr>
      <w:r>
        <w:rPr>
          <w:rFonts w:ascii="IRNazanin" w:hAnsi="IRNazanin" w:eastAsia="IRNazanin" w:cs="IRNazanin"/>
          <w:lang w:bidi="fa-IR"/>
          <w:color w:val="111111"/>
          <w:sz w:val="28"/>
          <w:szCs w:val="28"/>
          <w:rtl/>
        </w:rPr>
        <w:t xml:space="preserve">أفکارهم فازت بکلّ کریمة</w:t>
      </w:r>
    </w:p>
    <w:p>
      <w:pPr>
        <w:pStyle w:val="BookText"/>
      </w:pPr>
      <w:r>
        <w:rPr>
          <w:rFonts w:ascii="IRNazanin" w:hAnsi="IRNazanin" w:eastAsia="IRNazanin" w:cs="IRNazanin"/>
          <w:lang w:bidi="fa-IR"/>
          <w:color w:val="111111"/>
          <w:sz w:val="28"/>
          <w:szCs w:val="28"/>
          <w:rtl/>
        </w:rPr>
        <w:t xml:space="preserve">فأتی الکتاب «نتایج الأفکار»</w:t>
      </w:r>
    </w:p>
    <w:p>
      <w:pPr>
        <w:pStyle w:val="BookText"/>
      </w:pPr>
      <w:r>
        <w:rPr>
          <w:rFonts w:ascii="IRNazanin" w:hAnsi="IRNazanin" w:eastAsia="IRNazanin" w:cs="IRNazanin"/>
          <w:lang w:bidi="fa-IR"/>
          <w:color w:val="111111"/>
          <w:sz w:val="28"/>
          <w:szCs w:val="28"/>
          <w:rtl/>
        </w:rPr>
        <w:t xml:space="preserve">أفکیف یجزی عنه بالأفکار من</w:t>
      </w:r>
    </w:p>
    <w:p>
      <w:pPr>
        <w:pStyle w:val="BookText"/>
      </w:pPr>
      <w:r>
        <w:rPr>
          <w:rFonts w:ascii="IRNazanin" w:hAnsi="IRNazanin" w:eastAsia="IRNazanin" w:cs="IRNazanin"/>
          <w:lang w:bidi="fa-IR"/>
          <w:color w:val="111111"/>
          <w:sz w:val="28"/>
          <w:szCs w:val="28"/>
          <w:rtl/>
        </w:rPr>
        <w:t xml:space="preserve">مستعجم لولا جزاء الباری</w:t>
      </w:r>
    </w:p>
    <w:p>
      <w:pPr>
        <w:pStyle w:val="BookText"/>
      </w:pPr>
      <w:r>
        <w:rPr>
          <w:rFonts w:ascii="IRNazanin" w:hAnsi="IRNazanin" w:eastAsia="IRNazanin" w:cs="IRNazanin"/>
          <w:lang w:bidi="fa-IR"/>
          <w:color w:val="111111"/>
          <w:sz w:val="28"/>
          <w:szCs w:val="28"/>
          <w:rtl/>
        </w:rPr>
        <w:t xml:space="preserve">هذا و کان- سلّمه اللّه- لا یرضی بانصراف العبد عن صوبه المحترم، و یمنعی عن المقام بدیار العجم، و یقول لی: إنّ استیطان مثلک بها حرام حرام بل کتب إلیّ أیضا بعد انقطاعی عن خدمته بأمثال هذا الکلام.</w:t>
      </w:r>
    </w:p>
    <w:p>
      <w:pPr>
        <w:pStyle w:val="BookText"/>
      </w:pPr>
      <w:r>
        <w:rPr>
          <w:rFonts w:ascii="IRNazanin" w:hAnsi="IRNazanin" w:eastAsia="IRNazanin" w:cs="IRNazanin"/>
          <w:lang w:bidi="fa-IR"/>
          <w:color w:val="111111"/>
          <w:sz w:val="28"/>
          <w:szCs w:val="28"/>
          <w:rtl/>
        </w:rPr>
        <w:t xml:space="preserve">و من جملة ما وقّعه إلیّ- فی جواب ما کنت عرضت علیه من غصّة الفراق، و قصّة الاشتیاق- علی أکمل بلاغة و أحسن نمط مجرّدا جمیع ما أورده فیه عمّا کان من حروف النقط ما صورته هکذا:</w:t>
      </w:r>
    </w:p>
    <w:p>
      <w:pPr>
        <w:pStyle w:val="BookText"/>
      </w:pPr>
      <w:r>
        <w:rPr>
          <w:rFonts w:ascii="IRNazanin" w:hAnsi="IRNazanin" w:eastAsia="IRNazanin" w:cs="IRNazanin"/>
          <w:lang w:bidi="fa-IR"/>
          <w:color w:val="111111"/>
          <w:sz w:val="28"/>
          <w:szCs w:val="28"/>
          <w:rtl/>
        </w:rPr>
        <w:t xml:space="preserve">هو المسدّد وراء حمد اللّه الملک العلّام، و السّلام علی محمّد و آله الأطهار الکرام. لأهمّ المرام و المهمّ العامّ دوام سداد الأودّاء السعداء الأعلام، و إدام مهاد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أدلّاء الإسلام کالولد الأسعد المکرّم الودود الأکرم المحمود المؤمّل لکلّ معسور المعوّل للامور المسمّو لدی کلّ محلّ، المدعوّ لإعطاء اللّه له أکمل ما أمّل ممّا حلّ و سأل، دام محروسا طول الدهور إلی الصور. لعمر اللّه کم سرور حصل لدی ما رسولک وصل، و کم مکروه طائل صدعه ما حامل مرسولک حمل، و لم أک أمدعودک إلی محلّک المسعود إلی الحال مطّلعا علی مدائح الأحوال، سائلا للّه حلّ المعسور مائلا إلی الاطّلاع علی الامور إلی ورود الحامل لمرسولک الهاطل مودعا ملاک السرور علی محالّ الصدور، و الحمد للّه المسهّل للأعسار کالأسعار عالم الأسرار، و راحم الوری علی أطوار.</w:t>
      </w:r>
    </w:p>
    <w:p>
      <w:pPr>
        <w:pStyle w:val="BookText"/>
      </w:pPr>
      <w:r>
        <w:rPr>
          <w:rFonts w:ascii="IRNazanin" w:hAnsi="IRNazanin" w:eastAsia="IRNazanin" w:cs="IRNazanin"/>
          <w:lang w:bidi="fa-IR"/>
          <w:color w:val="111111"/>
          <w:sz w:val="28"/>
          <w:szCs w:val="28"/>
          <w:rtl/>
        </w:rPr>
        <w:t xml:space="preserve">و المهر المرسول، و ما معه موصول محصول، عصمک اللّه عمّا کلّ و أملّ، و أعطاک أکمل ما حصل لطوله الأطول علوما علّمها أهلها کما علّم آدم الاسماء کلّها، و هو المسئول علی کلّ حال، و المأمول لدی کلّ سؤال، لا أسال اللّه لما سواه، و لا اومّل ما عداه إلّا وصول وصالک، و حصول آمالک، و الاطّلاع علی سرائر مدائح أحوالک، و هو سامع الدعاء واسع العطاء. و السلام.</w:t>
      </w:r>
    </w:p>
    <w:p>
      <w:pPr>
        <w:pStyle w:val="BookText"/>
      </w:pPr>
      <w:r>
        <w:rPr>
          <w:rFonts w:ascii="IRNazanin" w:hAnsi="IRNazanin" w:eastAsia="IRNazanin" w:cs="IRNazanin"/>
          <w:lang w:bidi="fa-IR"/>
          <w:color w:val="111111"/>
          <w:sz w:val="28"/>
          <w:szCs w:val="28"/>
          <w:rtl/>
        </w:rPr>
        <w:t xml:space="preserve">و إنّما أوردناه بتمامه لما فیه من حسن الصنیع، و نکت البدیع، بل الفضل الجمیع مع ما استلزمه من جدوی اللبیب، فی ذکری الحبیب.</w:t>
      </w:r>
    </w:p>
    <w:p>
      <w:pPr>
        <w:pStyle w:val="BookText"/>
      </w:pPr>
      <w:r>
        <w:rPr>
          <w:rFonts w:ascii="IRNazanin" w:hAnsi="IRNazanin" w:eastAsia="IRNazanin" w:cs="IRNazanin"/>
          <w:lang w:bidi="fa-IR"/>
          <w:color w:val="111111"/>
          <w:sz w:val="28"/>
          <w:szCs w:val="28"/>
          <w:rtl/>
        </w:rPr>
        <w:t xml:space="preserve">أعد ذکر نعمان لنا إنّ ذکره</w:t>
      </w:r>
    </w:p>
    <w:p>
      <w:pPr>
        <w:pStyle w:val="BookText"/>
      </w:pPr>
      <w:r>
        <w:rPr>
          <w:rFonts w:ascii="IRNazanin" w:hAnsi="IRNazanin" w:eastAsia="IRNazanin" w:cs="IRNazanin"/>
          <w:lang w:bidi="fa-IR"/>
          <w:color w:val="111111"/>
          <w:sz w:val="28"/>
          <w:szCs w:val="28"/>
          <w:rtl/>
        </w:rPr>
        <w:t xml:space="preserve">هو المسک ما کرّرته یتضوّع.</w:t>
      </w:r>
    </w:p>
    <w:p>
      <w:pPr>
        <w:pStyle w:val="BookText"/>
      </w:pPr>
      <w:r>
        <w:rPr>
          <w:rFonts w:ascii="IRNazanin" w:hAnsi="IRNazanin" w:eastAsia="IRNazanin" w:cs="IRNazanin"/>
          <w:lang w:bidi="fa-IR"/>
          <w:color w:val="111111"/>
          <w:sz w:val="28"/>
          <w:szCs w:val="28"/>
          <w:rtl/>
        </w:rPr>
        <w:t xml:space="preserve">أدام اللّه ظلاله العالیة بدوام اللیالی و الأیّام، و أوردنا تحت لواء إفضاله بحضرة إمإمنا الشهید علیه السّلام.</w:t>
      </w:r>
    </w:p>
    <w:p>
      <w:pPr>
        <w:pStyle w:val="BookText"/>
      </w:pPr>
      <w:r>
        <w:rPr>
          <w:rFonts w:ascii="IRNazanin" w:hAnsi="IRNazanin" w:eastAsia="IRNazanin" w:cs="IRNazanin"/>
          <w:lang w:bidi="fa-IR"/>
          <w:color w:val="111111"/>
          <w:sz w:val="28"/>
          <w:szCs w:val="28"/>
          <w:rtl/>
        </w:rPr>
        <w:t xml:space="preserve">و قد أصدر إلیّ فی هذه الأواخر رقیمة اخری بهذه الصور أیضا أحببت إیرادها علی صورتها. و هی هذه حرفا بحرف:</w:t>
      </w:r>
    </w:p>
    <w:p>
      <w:pPr>
        <w:pStyle w:val="BookText"/>
      </w:pPr>
      <w:r>
        <w:rPr>
          <w:rFonts w:ascii="IRNazanin" w:hAnsi="IRNazanin" w:eastAsia="IRNazanin" w:cs="IRNazanin"/>
          <w:lang w:bidi="fa-IR"/>
          <w:color w:val="111111"/>
          <w:sz w:val="28"/>
          <w:szCs w:val="28"/>
          <w:rtl/>
        </w:rPr>
        <w:t xml:space="preserve">أتمّ سلام و دعاء و أو فرتحیّة و ثناء یهدی و یتحف بها إلی جناب العالم العامل و الفاضل الکامل فخر الأماثل و بدر الأفاضل الحبر الّذی یفنی الحبر و لو کان بحرا دون استقصاء مزایاه، و یضیق القرطاس و لو کان بّرا عن رسم ما أشعر به و سم علیاه السیّد السند، و المؤیّد المعتمد، النور المقتبس من المشکاة الّتی لولاها لما مدّ الظلّ، و لولا إشراق أنوارها لما اهتدی إلی إدراک حقیقة ما من الحقایق عقل عاقل. ذی الحسب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2" w:name="pg14494_153645"/>
    <w:bookmarkEnd w:id="12"/>
    <w:p>
      <w:pPr>
        <w:pStyle w:val="BookText"/>
      </w:pPr>
      <w:r>
        <w:rPr>
          <w:rFonts w:ascii="IRNazanin" w:hAnsi="IRNazanin" w:eastAsia="IRNazanin" w:cs="IRNazanin"/>
          <w:lang w:bidi="fa-IR"/>
          <w:color w:val="111111"/>
          <w:sz w:val="28"/>
          <w:szCs w:val="28"/>
          <w:rtl/>
        </w:rPr>
        <w:t xml:space="preserve">الزاهر، و النسب الطاهر الأکرم الأفخم حناب السیّد محمّد باقر الموسوی المحترم لا زال موّفقا بالتوفیقات الأبدیّة، و مؤیّدا بالتأییدات السرمدّیة. آمّین بحقّ من وجبت موالاتهم علی العالمین. غبّ الاستفسار عن الخاطر العاطر و المزاج الباهر فغیر خفیّ علی ذلک الجناب الملقبّ بأحسن الألقاب بأنّی بین ما کنت ملتزما بلوازم الدعاء لدی مرقد حضرة سیّد الشهداء علیه الآف تحیّة و ثناء لعموم الأحبّاء سیّما لذلک الحبیب الموصوف بالصفاء و الوفاء فإذا قد ورد کتابکم الکریم و خطابکم الفخیم فصار لی نعم الوارد و أوردنی من عذب زلال معانیه أصفی الموارد، و حیث کان مشتملا علی حقائق الفصاحة حسب المفهوم و المنطوق، و دقایق البلاغة من حیث المنثور و المنظوم أفادنی غرر الفوائد، و درر الفرائد فحمدت اللّه علی ذلک، و شکرته عمّا هنالک، و صار حبّی إلیکم کأنّه لو یحدّ لملاء الخلأ الموهوم و لأظهر بطلان لا تناهی الأبعاد علی نحو البرهان المسلّمیّ المعلوم. و المأمول عدم قطع المراسلات، و إرجاع المهمّات علی الاستمرار و الدوام. و علیکم منّی أوفر التحیّة و السلام فإنّ ذلک خیر ختام. انتهی.</w:t>
      </w:r>
    </w:p>
    <w:p>
      <w:pPr>
        <w:pStyle w:val="BookText"/>
      </w:pPr>
      <w:r>
        <w:rPr>
          <w:rFonts w:ascii="IRNazanin" w:hAnsi="IRNazanin" w:eastAsia="IRNazanin" w:cs="IRNazanin"/>
          <w:lang w:bidi="fa-IR"/>
          <w:color w:val="111111"/>
          <w:sz w:val="28"/>
          <w:szCs w:val="28"/>
          <w:rtl/>
        </w:rPr>
        <w:t xml:space="preserve">و یأتی الکلام علی ترجمة قزوین فی ذیل ترجمة المولی خلیل القزوینیّ- إن شاء اللّه تعالی-.</w:t>
      </w:r>
    </w:p>
    <w:p>
      <w:pPr>
        <w:pStyle w:val="Heading3"/>
      </w:pPr>
      <w:bookmarkStart w:id="187" w:name="_Toc17"/>
      <w:r>
        <w:t>8- أحمد بن موسی بن جعفر علیه السّلام</w:t>
      </w:r>
      <w:bookmarkEnd w:id="187"/>
    </w:p>
    <w:p>
      <w:pPr>
        <w:pStyle w:val="BookText"/>
      </w:pPr>
      <w:r>
        <w:rPr>
          <w:rFonts w:ascii="IRNazanin" w:hAnsi="IRNazanin" w:eastAsia="IRNazanin" w:cs="IRNazanin"/>
          <w:lang w:bidi="fa-IR"/>
          <w:color w:val="111111"/>
          <w:sz w:val="28"/>
          <w:szCs w:val="28"/>
          <w:rtl/>
        </w:rPr>
        <w:t xml:space="preserve">السید الطاهر الحسیب النسیب أحمد بن موسی بن جعفر بن محمد بن علی بن الحسین بن علی بن أبی طالب علیهم السلام</w:t>
      </w:r>
    </w:p>
    <w:p>
      <w:pPr>
        <w:pStyle w:val="BookText"/>
      </w:pPr>
      <w:r>
        <w:rPr>
          <w:rFonts w:ascii="IRNazanin" w:hAnsi="IRNazanin" w:eastAsia="IRNazanin" w:cs="IRNazanin"/>
          <w:lang w:bidi="fa-IR"/>
          <w:color w:val="111111"/>
          <w:sz w:val="28"/>
          <w:szCs w:val="28"/>
          <w:rtl/>
        </w:rPr>
        <w:t xml:space="preserve">کان سیّدا کریما و رعا جلیلا فاضلا من أحبّ أبناء موسی الکاظم علیه السّلام و أوثقهم بعد الرضا علیه السّلام و ذکر شیخنا المفید فی الإرشاد: إنّه کان یحبّه و یقدّمه، و وهب له ضیعته المعروفة بالیسیریّة، و یقال: إنّه- رضوان اللّه علیه- اعتق ألف مملوک. ثمّ نقل بالإسناد عن أخیه إسمعیل بن موسی أنّه قال: خرج أبی بولده إلی بعض أمواله بالمدینة فکنّا فی ذلک المکان، و کان مع أحمد عشرون من خدم أبی و حشمه إن قام أحمد قاموا معه، و إن جلس جلسوا معه، و کان أبی بعد ذلک یرعاه ببصره ما یغفل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عنه فما انقلبنا حتّی تشیّخ أحمد بن موسی بیننا.</w:t>
      </w:r>
    </w:p>
    <w:p>
      <w:pPr>
        <w:pStyle w:val="BookText"/>
      </w:pPr>
      <w:r>
        <w:rPr>
          <w:rFonts w:ascii="IRNazanin" w:hAnsi="IRNazanin" w:eastAsia="IRNazanin" w:cs="IRNazanin"/>
          <w:lang w:bidi="fa-IR"/>
          <w:color w:val="111111"/>
          <w:sz w:val="28"/>
          <w:szCs w:val="28"/>
          <w:rtl/>
        </w:rPr>
        <w:t xml:space="preserve">و فی بعض کتب الرجال‌</w:t>
      </w:r>
      <w:r>
        <w:rPr>
          <w:rStyle w:val="FootnoteReference"/>
        </w:rPr>
        <w:footnoteReference w:id="17"/>
      </w:r>
      <w:r>
        <w:rPr>
          <w:rFonts w:ascii="IRNazanin" w:hAnsi="IRNazanin" w:eastAsia="IRNazanin" w:cs="IRNazanin"/>
          <w:lang w:bidi="fa-IR"/>
          <w:color w:val="111111"/>
          <w:sz w:val="28"/>
          <w:szCs w:val="28"/>
          <w:rtl/>
        </w:rPr>
        <w:t xml:space="preserve">: إنّه المدفون بشیراز المسمّی بسیّد السادات یعنی به الّذی اشتهر فی هذه الأزمان [بشاه چراغ].</w:t>
      </w:r>
    </w:p>
    <w:p>
      <w:pPr>
        <w:pStyle w:val="BookText"/>
      </w:pPr>
      <w:r>
        <w:rPr>
          <w:rFonts w:ascii="IRNazanin" w:hAnsi="IRNazanin" w:eastAsia="IRNazanin" w:cs="IRNazanin"/>
          <w:lang w:bidi="fa-IR"/>
          <w:color w:val="111111"/>
          <w:sz w:val="28"/>
          <w:szCs w:val="28"/>
          <w:rtl/>
        </w:rPr>
        <w:t xml:space="preserve">و قد تواتر عن مرقده الطاهر هناک کرامات باهرة. و نصّ علی ذلک‌</w:t>
      </w:r>
      <w:r>
        <w:rPr>
          <w:rStyle w:val="FootnoteReference"/>
        </w:rPr>
        <w:footnoteReference w:id="18"/>
      </w:r>
      <w:r>
        <w:rPr>
          <w:rFonts w:ascii="IRNazanin" w:hAnsi="IRNazanin" w:eastAsia="IRNazanin" w:cs="IRNazanin"/>
          <w:lang w:bidi="fa-IR"/>
          <w:color w:val="111111"/>
          <w:sz w:val="28"/>
          <w:szCs w:val="28"/>
          <w:rtl/>
        </w:rPr>
        <w:t xml:space="preserve">أیضا المحدّث النیسابوری بعد ذکره للرجل بعنوان أحمد بن موسی بن جعفر الصادق العلویّ الحسینیّ المدنیّ. فقال: أخو محمّد و حمزة لامّ ولد، کان کریما جلیلا مقدّما عند أبیه أدخله فی ظاهر الوصیّة و أخرجه فی النسخة المختومة.</w:t>
      </w:r>
    </w:p>
    <w:p>
      <w:pPr>
        <w:pStyle w:val="BookText"/>
      </w:pPr>
      <w:r>
        <w:rPr>
          <w:rFonts w:ascii="IRNazanin" w:hAnsi="IRNazanin" w:eastAsia="IRNazanin" w:cs="IRNazanin"/>
          <w:lang w:bidi="fa-IR"/>
          <w:color w:val="111111"/>
          <w:sz w:val="28"/>
          <w:szCs w:val="28"/>
          <w:rtl/>
        </w:rPr>
        <w:t xml:space="preserve">أقول: الظاهر أنّه المدفون بشیراز المعروف بشاه چراغ، و سیّد السادات. به صرّح السیّد نعمة اللّه فی الأنوار النعمانیّة. انتهی. و یأتی ذیل ترجمة محمّد الشهرستانی أنّ من جملة طوائف الشیعة من یقول بإمامة أحمد المذکور بعد أبیه موسی دون أخیه علیّ الرضا علیه السّلام.</w:t>
      </w:r>
    </w:p>
    <w:p>
      <w:pPr>
        <w:pStyle w:val="BookText"/>
      </w:pPr>
      <w:r>
        <w:rPr>
          <w:rFonts w:ascii="IRNazanin" w:hAnsi="IRNazanin" w:eastAsia="IRNazanin" w:cs="IRNazanin"/>
          <w:lang w:bidi="fa-IR"/>
          <w:color w:val="111111"/>
          <w:sz w:val="28"/>
          <w:szCs w:val="28"/>
          <w:rtl/>
        </w:rPr>
        <w:t xml:space="preserve">ثمّ إنّ من المصرّحین بکون مرقد أحمد المذکور هو المزار المعروف بشاه چراغ حمد اللّه المستوفی صاحب کتاب نزهة القلوب کما نقل عن نسبة صاحب المقامع ذلک إلیه بعده ما جزم نفسه بهذه المرحلة. فلیلاحظ.</w:t>
      </w:r>
    </w:p>
    <w:p>
      <w:pPr>
        <w:pStyle w:val="BookText"/>
      </w:pPr>
      <w:r>
        <w:rPr>
          <w:rFonts w:ascii="IRNazanin" w:hAnsi="IRNazanin" w:eastAsia="IRNazanin" w:cs="IRNazanin"/>
          <w:lang w:bidi="fa-IR"/>
          <w:color w:val="111111"/>
          <w:sz w:val="28"/>
          <w:szCs w:val="28"/>
          <w:rtl/>
        </w:rPr>
        <w:t xml:space="preserve">و منهم صاحب لؤلؤة البحرین فی مواضع من کتابه المذکور کما افید.</w:t>
      </w:r>
    </w:p>
    <w:p>
      <w:pPr>
        <w:pStyle w:val="BookText"/>
      </w:pPr>
      <w:r>
        <w:rPr>
          <w:rFonts w:ascii="IRNazanin" w:hAnsi="IRNazanin" w:eastAsia="IRNazanin" w:cs="IRNazanin"/>
          <w:lang w:bidi="fa-IR"/>
          <w:color w:val="111111"/>
          <w:sz w:val="28"/>
          <w:szCs w:val="28"/>
          <w:rtl/>
        </w:rPr>
        <w:t xml:space="preserve">و منهم الفقیه الفاضل الا میرزا عبد اللّه الاصفهانیّ المشتهر بالأفندیّ صاحب ریاض العلماء فی ذیل ترجمة السیّد عبید اللّه بن موسی بن أحمد بن محمّد بن أحمد بن موسی بن جعفر بن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3" w:name="pg14494_153647"/>
    <w:bookmarkEnd w:id="13"/>
    <w:p>
      <w:pPr>
        <w:pStyle w:val="BookText"/>
      </w:pPr>
      <w:r>
        <w:rPr>
          <w:rFonts w:ascii="IRNazanin" w:hAnsi="IRNazanin" w:eastAsia="IRNazanin" w:cs="IRNazanin"/>
          <w:lang w:bidi="fa-IR"/>
          <w:color w:val="111111"/>
          <w:sz w:val="28"/>
          <w:szCs w:val="28"/>
          <w:rtl/>
        </w:rPr>
        <w:t xml:space="preserve">محمّد بن علیّ بن الحسین بن علیّ بن أبی طالب علیهم السّلام، و هو الّذی ذکره الشیخ منتجب الدین فی فهرسته بهذه الصورة، ثمّ قال: هو ثقة ورع فاضل محدّث له کتاب أنساب آل الرسول و أولاد البتول علیهم السّلام، کتاب فی الحلال و الحرام، کتاب الأدیان و الملل.</w:t>
      </w:r>
    </w:p>
    <w:p>
      <w:pPr>
        <w:pStyle w:val="BookText"/>
      </w:pPr>
      <w:r>
        <w:rPr>
          <w:rFonts w:ascii="IRNazanin" w:hAnsi="IRNazanin" w:eastAsia="IRNazanin" w:cs="IRNazanin"/>
          <w:lang w:bidi="fa-IR"/>
          <w:color w:val="111111"/>
          <w:sz w:val="28"/>
          <w:szCs w:val="28"/>
          <w:rtl/>
        </w:rPr>
        <w:t xml:space="preserve">أخبرنا بها جماعة من الثقات عن الشیخ المفید عبد الرحمن بن أحمد النیسابوریّ عنه. هذا.</w:t>
      </w:r>
    </w:p>
    <w:p>
      <w:pPr>
        <w:pStyle w:val="BookText"/>
      </w:pPr>
      <w:r>
        <w:rPr>
          <w:rFonts w:ascii="IRNazanin" w:hAnsi="IRNazanin" w:eastAsia="IRNazanin" w:cs="IRNazanin"/>
          <w:lang w:bidi="fa-IR"/>
          <w:color w:val="111111"/>
          <w:sz w:val="28"/>
          <w:szCs w:val="28"/>
          <w:rtl/>
        </w:rPr>
        <w:t xml:space="preserve">و قال المحدّث النیسابوریّ أیضا فی ذیل ترجمة الإمام زاده محمّد بن موسی الکاظم علیه السّلام بعد نقله عن إرشاد شیخنا المفید حکایة کثرة صلوته و وضوئه باللّیل، و أنّه أخو أحمد و حمزة بنی موسی علیه السّلام لامّ ولد: أقول: و إلیه ینسب المزار المشهور بشیراز، و قد صرّح صاحب تاریخ شیراز بکونه مدفونا هناک، و قد صرّح به السیّد نعمة اللّه فی الأنوار النعمانیّة، و قال: کان صالحا ورعا. انتهی.</w:t>
      </w:r>
    </w:p>
    <w:p>
      <w:pPr>
        <w:pStyle w:val="BookText"/>
      </w:pPr>
      <w:r>
        <w:rPr>
          <w:rFonts w:ascii="IRNazanin" w:hAnsi="IRNazanin" w:eastAsia="IRNazanin" w:cs="IRNazanin"/>
          <w:lang w:bidi="fa-IR"/>
          <w:color w:val="111111"/>
          <w:sz w:val="28"/>
          <w:szCs w:val="28"/>
          <w:rtl/>
        </w:rPr>
        <w:t xml:space="preserve">أقول: و عبارة صاحب الأنوار هکذا: و کان أحمد بن موسی کریما، و کان موسی علیه السّلام یحبّه، و کان محمّد بن موسی صالحا ورعا و هما مدفونان فی شیراز، و الشیعة تتبّرک بقبورهما و تکثر زیارتهما، و قد زرناهما کثیرا. تمّت العبارة. و یظهر منها عدم المنافاة بین کلام من نسب البقعة المذکورة إلی أحمد المذکور کما هو المشهور و کلام من نسبها إلی أخیه محمّد کما عرفتهما جمیعا أیضا من عبارة المحدّث المتقدّم ذکره. فلا تغفل.</w:t>
      </w:r>
    </w:p>
    <w:p>
      <w:pPr>
        <w:pStyle w:val="Heading3"/>
      </w:pPr>
      <w:bookmarkStart w:id="188" w:name="_Toc18"/>
      <w:r>
        <w:t>9- أحمد بن أبی عبد اللّه محمّد بن خالد البرقی</w:t>
      </w:r>
      <w:bookmarkEnd w:id="188"/>
    </w:p>
    <w:p>
      <w:pPr>
        <w:pStyle w:val="BookText"/>
      </w:pPr>
      <w:r>
        <w:rPr>
          <w:rFonts w:ascii="IRNazanin" w:hAnsi="IRNazanin" w:eastAsia="IRNazanin" w:cs="IRNazanin"/>
          <w:lang w:bidi="fa-IR"/>
          <w:color w:val="111111"/>
          <w:sz w:val="28"/>
          <w:szCs w:val="28"/>
          <w:rtl/>
        </w:rPr>
        <w:t xml:space="preserve">الشیخ الجلیل أبو جعفر أحمد بن أبی عبد اللّه محمد بن خالد البرقی</w:t>
      </w:r>
    </w:p>
    <w:p>
      <w:pPr>
        <w:pStyle w:val="BookText"/>
      </w:pPr>
      <w:r>
        <w:rPr>
          <w:rFonts w:ascii="IRNazanin" w:hAnsi="IRNazanin" w:eastAsia="IRNazanin" w:cs="IRNazanin"/>
          <w:lang w:bidi="fa-IR"/>
          <w:color w:val="111111"/>
          <w:sz w:val="28"/>
          <w:szCs w:val="28"/>
          <w:rtl/>
        </w:rPr>
        <w:t xml:space="preserve">منسوب إلی برقة من أعمال قم. و أصله کوفیّ. قتل جدّه الثالث محمّد بن علیّ فی حبس یوسف بن عمر بعد شهادة زید بن علیّ علیه السّلام و کان خالد صغیرا فهرب مع أبیه عبد الرحمن بن محمّد إلیها و توطّنوا بها. و هو من أجلّاء أصحابنا المشاهیر مصرّح بتوثیقه فی عبارات کثیر من أصحابنا ذکره الشیخ فی رجال الجواد و الهادی علیهما السّلام و ممّن یروی عنه الصفّار صاحب بصائر الدرجات. إلّا أنّه کان یروی عن الضعفاء، و یعتمد المراسیل. و لهذا أبعده أحمد بن محمّد بن عیسی الأشعریّ و إن أعاده إلیها ثانیا و اعتذر منه؛ بل مشی فی جنازته بعد موته حافیا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4" w:name="pg14494_153648"/>
    <w:bookmarkEnd w:id="14"/>
    <w:p>
      <w:pPr>
        <w:pStyle w:val="BookText"/>
      </w:pPr>
      <w:r>
        <w:rPr>
          <w:rFonts w:ascii="IRNazanin" w:hAnsi="IRNazanin" w:eastAsia="IRNazanin" w:cs="IRNazanin"/>
          <w:lang w:bidi="fa-IR"/>
          <w:color w:val="111111"/>
          <w:sz w:val="28"/>
          <w:szCs w:val="28"/>
          <w:rtl/>
        </w:rPr>
        <w:t xml:space="preserve">حاسرا لیبرّء نفسه ممّا قذفه به.</w:t>
      </w:r>
    </w:p>
    <w:p>
      <w:pPr>
        <w:pStyle w:val="BookText"/>
      </w:pPr>
      <w:r>
        <w:rPr>
          <w:rFonts w:ascii="IRNazanin" w:hAnsi="IRNazanin" w:eastAsia="IRNazanin" w:cs="IRNazanin"/>
          <w:lang w:bidi="fa-IR"/>
          <w:color w:val="111111"/>
          <w:sz w:val="28"/>
          <w:szCs w:val="28"/>
          <w:rtl/>
        </w:rPr>
        <w:t xml:space="preserve">و له تصانیف کثیرة فصّلها الرجالیّون. و من أجلّها و أجمعها کتاب المحاسن المشهور الموجود بیننا فی هذه الأزمان، و قد اشتمل علی أزید من مأة باب من أبواب الفقه و الحکم و الآداب و العلل الشرعیّة و التوحید و سائر مراتب الاصول و الفروع. و کان الصدوق- رحمه اللّه- وضع علی حذوها کثیرا من مؤلّفاته. و توفیّ- رحمه اللّه- فی حدود سنة أربع و سبعین و مأتین کما عن تاریخ ابن الغضائری أو بإسقاط الأربع کما عن غیره، و کان- رحمه اللّه- ماهرا فی العربیّة و علوم الأدب جدّا کما ذکره الفقیه الفاضل السیّد صدر الدّین الموسوی العاملیّ لنا شفاها. قال: و قد أخذ هذه المراتب منه أبو الحسین أحمد بن فارس اللغویّ المشهور و أبو الفضل العبّاس بن محمّد النحویّ الملّقب بعرام شیخا أسماعیل بن عبّاد الآتی ذکره و ترجمته- إن شاء اللّه- و کان أبو محمّد بن خالد أیضا من کبراء الرواة و المحدّثین و عظماء أهل الفضل و الدین و من ثقات أصحاب الرضا و الکاظم علیهما السّلام کما نصّ علیه الشیخ- رحمه اللّه- و قد صنّف أیضا فی الآداب و التفسیر و التواریخ و الخطب و العلل و النوادر کثیرا. یطلب تفصیلها من کتب الرجال‌</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Heading3"/>
      </w:pPr>
      <w:bookmarkStart w:id="189" w:name="_Toc19"/>
      <w:r>
        <w:t>10- أحمد بن محمّد بن محمّد بن سلیمان بن الحسن بن الجهم الزراری</w:t>
      </w:r>
      <w:bookmarkEnd w:id="189"/>
    </w:p>
    <w:p>
      <w:pPr>
        <w:pStyle w:val="BookText"/>
      </w:pPr>
      <w:r>
        <w:rPr>
          <w:rFonts w:ascii="IRNazanin" w:hAnsi="IRNazanin" w:eastAsia="IRNazanin" w:cs="IRNazanin"/>
          <w:lang w:bidi="fa-IR"/>
          <w:color w:val="111111"/>
          <w:sz w:val="28"/>
          <w:szCs w:val="28"/>
          <w:rtl/>
        </w:rPr>
        <w:t xml:space="preserve">الشیخ الحسیب النسیب الثقة العین الامامی أحمد بن محمد بن محمد بن سلیمان بن الحسن بن الجهم بن بکیر بن أعین بن سنسن الشیبانی المعروف بأبی غالب الزراری</w:t>
      </w:r>
    </w:p>
    <w:p>
      <w:pPr>
        <w:pStyle w:val="BookText"/>
      </w:pPr>
      <w:r>
        <w:rPr>
          <w:rFonts w:ascii="IRNazanin" w:hAnsi="IRNazanin" w:eastAsia="IRNazanin" w:cs="IRNazanin"/>
          <w:lang w:bidi="fa-IR"/>
          <w:color w:val="111111"/>
          <w:sz w:val="28"/>
          <w:szCs w:val="28"/>
          <w:rtl/>
        </w:rPr>
        <w:t xml:space="preserve">کان شیخ أصحابنا فی عصره و استادهم و فقیههم کما عن الصدوق، و ذکره العلّامة فی الخلاصة: و جلیل القدر کثیر الروایة ثقة یروی عنه التلعکبریّ کما عن رجال الشیخ، و جمع أخبار بنی سنسن، و کان شیخ العصابة فی زمنه و وجههم ثقة جلیلا له کتب کما عن النجاشیّ- رحمه اللّه-.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إنّه عدّ من جملتها کتابین فی الحجّ، و کتابا فی أدعیة السفر، و کتاب الإفصال، و کتاب الرسالة إلی ابن ابنه أبی طاهر الزراری فی ذکر آل أعین. و هذا الإبن هو المولود بدعائه المستجاب عند المستجار، المذکور اسمه فی کتب الرجال بعنوان أبی طاهر محمّد بن عبید اللّه بن أحمد الزراریّ، و کان شیخ الشیخ و النجاشی. و قد انقرض نسل جدّه المذکور عن غیره.</w:t>
      </w:r>
    </w:p>
    <w:p>
      <w:pPr>
        <w:pStyle w:val="BookText"/>
      </w:pPr>
      <w:r>
        <w:rPr>
          <w:rFonts w:ascii="IRNazanin" w:hAnsi="IRNazanin" w:eastAsia="IRNazanin" w:cs="IRNazanin"/>
          <w:lang w:bidi="fa-IR"/>
          <w:color w:val="111111"/>
          <w:sz w:val="28"/>
          <w:szCs w:val="28"/>
          <w:rtl/>
        </w:rPr>
        <w:t xml:space="preserve">و ذکر صاحب البحار فی مقدّماته بعد نسبته لهذه الرسالة إلیه: و هذا الرجل کان من أفاضل الثقات و المحدّثین، و کان استاد الأفاضل الأعلام کالشیخ و و ابن الغضائری و أحمد بن عبدون- قدّس اللّه أسرارهم- و عدّ النجاشی و غیره هذه الرسالة من کتبه. و سنذکر الرسالة بتمامها فی آخر مجلّدات هذا الکتاب- إن شاء اللّه تعالی-. انتهی.</w:t>
      </w:r>
    </w:p>
    <w:p>
      <w:pPr>
        <w:pStyle w:val="BookText"/>
      </w:pPr>
      <w:r>
        <w:rPr>
          <w:rFonts w:ascii="IRNazanin" w:hAnsi="IRNazanin" w:eastAsia="IRNazanin" w:cs="IRNazanin"/>
          <w:lang w:bidi="fa-IR"/>
          <w:color w:val="111111"/>
          <w:sz w:val="28"/>
          <w:szCs w:val="28"/>
          <w:rtl/>
        </w:rPr>
        <w:t xml:space="preserve">و هو من تلامذة الشیخ أبی جعفر الکلینیّ- رحمه اللّه- کما ذکره فی الأمل.</w:t>
      </w:r>
    </w:p>
    <w:p>
      <w:pPr>
        <w:pStyle w:val="BookText"/>
      </w:pPr>
      <w:r>
        <w:rPr>
          <w:rFonts w:ascii="IRNazanin" w:hAnsi="IRNazanin" w:eastAsia="IRNazanin" w:cs="IRNazanin"/>
          <w:lang w:bidi="fa-IR"/>
          <w:color w:val="111111"/>
          <w:sz w:val="28"/>
          <w:szCs w:val="28"/>
          <w:rtl/>
        </w:rPr>
        <w:t xml:space="preserve">و یستفاد من الرسالة و غیرها أنّه یروی عنه أیضا، و عن عبد اللّه بن جعفر الحمیریّ، و أحمد بن محمّد العاصمیّ، و حمید بن زیاد، و کذا عن جدّه لأبیه أبی طاهر محمّد بن سلیمان، و عن عمّ أبیه و خاله علیّ بن سلیمان، و أبی العباس الزرّاد، و غیر هولاء من المشایخ المعظّمین.</w:t>
      </w:r>
    </w:p>
    <w:p>
      <w:pPr>
        <w:pStyle w:val="BookText"/>
      </w:pPr>
      <w:r>
        <w:rPr>
          <w:rFonts w:ascii="IRNazanin" w:hAnsi="IRNazanin" w:eastAsia="IRNazanin" w:cs="IRNazanin"/>
          <w:lang w:bidi="fa-IR"/>
          <w:color w:val="111111"/>
          <w:sz w:val="28"/>
          <w:szCs w:val="28"/>
          <w:rtl/>
        </w:rPr>
        <w:t xml:space="preserve">و من جملة ما ذکره فی تلک الرسالة: أنّه قلّ رجل منّا إلّا و قد روی الحدیث. و نقل أیضا عن عبد اللّه بن الحجّاج: أنّه جمع من آل أعین ستّین رجلا یروون الحدیث.</w:t>
      </w:r>
    </w:p>
    <w:p>
      <w:pPr>
        <w:pStyle w:val="BookText"/>
      </w:pPr>
      <w:r>
        <w:rPr>
          <w:rFonts w:ascii="IRNazanin" w:hAnsi="IRNazanin" w:eastAsia="IRNazanin" w:cs="IRNazanin"/>
          <w:lang w:bidi="fa-IR"/>
          <w:color w:val="111111"/>
          <w:sz w:val="28"/>
          <w:szCs w:val="28"/>
          <w:rtl/>
        </w:rPr>
        <w:t xml:space="preserve">و عن سایر مشایخه: أنّهم بقوا أربعین رجلا لا یموت منهم رجل إلّا ولد فیهم غلام. ثمّ قال فی کیفیّة نسبه: إنّه کانت امّ الحسن بن الجهم إبنة عبید بن زرارة، و من هذه الجهة نسبنا إلی زرارة و نحن من ولد بکیر و کنّا قبل ذلک نعرف بولد الجهم. إلی أن قال:</w:t>
      </w:r>
    </w:p>
    <w:p>
      <w:pPr>
        <w:pStyle w:val="BookText"/>
      </w:pPr>
      <w:r>
        <w:rPr>
          <w:rFonts w:ascii="IRNazanin" w:hAnsi="IRNazanin" w:eastAsia="IRNazanin" w:cs="IRNazanin"/>
          <w:lang w:bidi="fa-IR"/>
          <w:color w:val="111111"/>
          <w:sz w:val="28"/>
          <w:szCs w:val="28"/>
          <w:rtl/>
        </w:rPr>
        <w:t xml:space="preserve">و أوّل من نسب منّا إلی زرارة جدّنا سلیمان، نسبه إلیه سیّدنا أبو الحسن علیّ بن محمّد صاحب العسکر علیه السّلام توریة و سرّا ثمّ اتّسع ذلک و سمّینا به. و کان- رحمه اللّه- یکاتبه فی امور له بالکوفة و بغداد. هذا. و قد ذکر فیها أیضا أنّ مولده أواخر ربیع الآخر من شهور سنة خمس و ثمانین و مأتین، و أنّ مولد نافلته أبی طاهر بعد ذلک بسبع و ستیّن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5" w:name="pg14494_153650"/>
    <w:bookmarkEnd w:id="15"/>
    <w:p>
      <w:pPr>
        <w:pStyle w:val="BookText"/>
      </w:pPr>
      <w:r>
        <w:rPr>
          <w:rFonts w:ascii="IRNazanin" w:hAnsi="IRNazanin" w:eastAsia="IRNazanin" w:cs="IRNazanin"/>
          <w:lang w:bidi="fa-IR"/>
          <w:color w:val="111111"/>
          <w:sz w:val="28"/>
          <w:szCs w:val="28"/>
          <w:rtl/>
        </w:rPr>
        <w:t xml:space="preserve">سنة و ثلثمأة، و کان ذلک قبل وفاته- رحمه اللّه- بسنة لما قد ذکر تلمیذه الشیخ أبو عبد اللّه الغضائری فی تتمّة منه لهذه الرسالة: إنّ وفات الشیخ الصالح أحمد بن محمّد الزراریّ- رحمه اللّه- فی جمادی الاولی سنة ثمان و ستّین و ثلثمأة و تولّیت جهازه و حمله إلی مقابر قریش ثمّ إلی الکوفة. و قبره بالغریّ.</w:t>
      </w:r>
    </w:p>
    <w:p>
      <w:pPr>
        <w:pStyle w:val="Heading3"/>
      </w:pPr>
      <w:bookmarkStart w:id="190" w:name="_Toc20"/>
      <w:r>
        <w:t>11- أحمد بن الحسین بن عبید اللّه الغضائری</w:t>
      </w:r>
      <w:bookmarkEnd w:id="190"/>
    </w:p>
    <w:p>
      <w:pPr>
        <w:pStyle w:val="BookText"/>
      </w:pPr>
      <w:r>
        <w:rPr>
          <w:rFonts w:ascii="IRNazanin" w:hAnsi="IRNazanin" w:eastAsia="IRNazanin" w:cs="IRNazanin"/>
          <w:lang w:bidi="fa-IR"/>
          <w:color w:val="111111"/>
          <w:sz w:val="28"/>
          <w:szCs w:val="28"/>
          <w:rtl/>
        </w:rPr>
        <w:t xml:space="preserve">الشیخ أبو الحسین أحمد بن الحسین بن عبید اللّه الغضائری</w:t>
      </w:r>
    </w:p>
    <w:p>
      <w:pPr>
        <w:pStyle w:val="BookText"/>
      </w:pPr>
      <w:r>
        <w:rPr>
          <w:rFonts w:ascii="IRNazanin" w:hAnsi="IRNazanin" w:eastAsia="IRNazanin" w:cs="IRNazanin"/>
          <w:lang w:bidi="fa-IR"/>
          <w:color w:val="111111"/>
          <w:sz w:val="28"/>
          <w:szCs w:val="28"/>
          <w:rtl/>
        </w:rPr>
        <w:t xml:space="preserve">من المشایخ الأجلّة و الثقات الّذین لا یحتاجون إلی التنصیص بالوثاقة، و یذکر المشایخ قوله فی الرجال، و یعدّونه فی جملة الأقوال، و یأتون به فی مقابلة أقوال أعاظم الرجال، و یعبّرون عنه بالشیخ، و یذکرونه مترحّما علیه. و هو المراد بابن الغضائری علی الاطلاق. کذا فی تعلیقات شیخ مشایخنا البهبهانیّ علی الرجال الکبیر.</w:t>
      </w:r>
    </w:p>
    <w:p>
      <w:pPr>
        <w:pStyle w:val="BookText"/>
      </w:pPr>
      <w:r>
        <w:rPr>
          <w:rFonts w:ascii="IRNazanin" w:hAnsi="IRNazanin" w:eastAsia="IRNazanin" w:cs="IRNazanin"/>
          <w:lang w:bidi="fa-IR"/>
          <w:color w:val="111111"/>
          <w:sz w:val="28"/>
          <w:szCs w:val="28"/>
          <w:rtl/>
        </w:rPr>
        <w:t xml:space="preserve">و أقول: لا شبهة بحمد اللّه فی شی‌ء من هذه المقامات الثمانیة من الأوصاف عند أهل الإحاطة فی عالم الإنصاف؛ بل الرجل فوق ذلک کلّه بکثیر. و لا ینبّئک مثل خبیر.</w:t>
      </w:r>
    </w:p>
    <w:p>
      <w:pPr>
        <w:pStyle w:val="BookText"/>
      </w:pPr>
      <w:r>
        <w:rPr>
          <w:rFonts w:ascii="IRNazanin" w:hAnsi="IRNazanin" w:eastAsia="IRNazanin" w:cs="IRNazanin"/>
          <w:lang w:bidi="fa-IR"/>
          <w:color w:val="111111"/>
          <w:sz w:val="28"/>
          <w:szCs w:val="28"/>
          <w:rtl/>
        </w:rPr>
        <w:t xml:space="preserve">فأمّا المقام الأوّل و هو کونه- رحمه اللّه- من المشایخ الأجلّة فلما صرّح به بعض المحقّقین من هذه الأواخر فی جملة کلام له فی حقّ هذا الشیخ حیث یقول: إنّ- الشیخین یعنی بهما الطوسیّ و النجاشی و غیرهما قد أکثروا النقل عنه و بنوا الجرح و التعدیل فی الأکثر علی قوله لأنّه کان شیخ الشیخ و النجاشی کما أشرنا إلیه، و صرّح به الفاضل القهبائیّ- رحمه اللّه- فی مجمع الرجال أیضا بأنّه شیخ فی هذه الطائفة و عالم عارف جلیل کبیر، مضافا إلی استفادته أیضا من نصّ النّجاشی نفسه فی ترجمة عبد اللّه بن أبی عبد اللّه بانّ له نوادر اخبرناها بقرائة أحمد بن الحسین- رحمه اللّه-</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فلا یرد حینئذ اعتراض علی ثبوت هذا الموضوع و ان لم یظهر لی فیه مناقشة من أحد او احتمال خلاف بعد اعتضاده أیضا بموافقة الطبقة و الروایة.</w:t>
      </w:r>
    </w:p>
    <w:p>
      <w:pPr>
        <w:pStyle w:val="BookText"/>
      </w:pPr>
      <w:r>
        <w:rPr>
          <w:rFonts w:ascii="IRNazanin" w:hAnsi="IRNazanin" w:eastAsia="IRNazanin" w:cs="IRNazanin"/>
          <w:lang w:bidi="fa-IR"/>
          <w:color w:val="111111"/>
          <w:sz w:val="28"/>
          <w:szCs w:val="28"/>
          <w:rtl/>
        </w:rPr>
        <w:t xml:space="preserve">نعم زعم المحقق المتاخر المشار الیه و هو المولی اسماعیل الخاجوئی- رحمه اللّه تعالی- فی فوائد رجاله أن لابن الغضائری یعنی به أحمد بن الحسین هذا روایة عن الصدوق أیضا استنادا الی قول النجاشی- رحمه اللّه- فی ترجمة علی بن الحسن بن الفضال: ذکر احمد ابن الحسین أنه رأی نسخة اخرجها ابو جعفر بن بابویه- رحمه اللّه- و قال: حدثنا محمد بن ابراهیم بن اسحاق الطالقانی.</w:t>
      </w:r>
    </w:p>
    <w:p>
      <w:pPr>
        <w:pStyle w:val="BookText"/>
      </w:pPr>
      <w:r>
        <w:rPr>
          <w:rFonts w:ascii="IRNazanin" w:hAnsi="IRNazanin" w:eastAsia="IRNazanin" w:cs="IRNazanin"/>
          <w:lang w:bidi="fa-IR"/>
          <w:color w:val="111111"/>
          <w:sz w:val="28"/>
          <w:szCs w:val="28"/>
          <w:rtl/>
        </w:rPr>
        <w:t xml:space="preserve">و فیه کما تری نظر بین. و لو سلم فلا منافاة فیه أیضا لما ذکره بعد فرض روایته عن الصدوق فی زمان أبیه الذی هو فی طبقة المفید الراوی عنه.</w:t>
      </w:r>
    </w:p>
    <w:p>
      <w:pPr>
        <w:pStyle w:val="BookText"/>
      </w:pPr>
      <w:r>
        <w:rPr>
          <w:rFonts w:ascii="IRNazanin" w:hAnsi="IRNazanin" w:eastAsia="IRNazanin" w:cs="IRNazanin"/>
          <w:lang w:bidi="fa-IR"/>
          <w:color w:val="111111"/>
          <w:sz w:val="28"/>
          <w:szCs w:val="28"/>
          <w:rtl/>
        </w:rPr>
        <w:t xml:space="preserve">و یؤیده أیضا أنه- رحمه اللّه- توفی قبل الشیخ و النجاشی بکثیر. و لذا لا یذکر انه فی کتبهما الامترحمین علیه. منه.</w:t>
      </w:r>
    </w:p>
    <w:p>
      <w:pPr>
        <w:pStyle w:val="BookText"/>
      </w:pPr>
      <w:r>
        <w:rPr>
          <w:rFonts w:ascii="IRNazanin" w:hAnsi="IRNazanin" w:eastAsia="IRNazanin" w:cs="IRNazanin"/>
          <w:lang w:bidi="fa-IR"/>
          <w:color w:val="111111"/>
          <w:sz w:val="28"/>
          <w:szCs w:val="28"/>
          <w:rtl/>
        </w:rPr>
        <w:t xml:space="preserve">و فی ترجمة علیّ بن محمّد بن</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شیران بعد ما ذکر أنّه شیخ أصحابنا ثقة صدوق له کتاب: کنّا نجتمع معه عند أحمد بن الحسین- رحمه اللّه- بل و من تخصیصه إیّاه بالذکر فی مثل ترجمة أحمد بن الحسین الصیقل حیث یقول: له کتب لا یعرف منها إلّا النوادر قرأته أنا و أحمد بن الحسین- رحمه اللّه- علی أبیه. و ظاهر هذا الکلام منه یعطی إظهاره افتخارا بمشارکته معه فی القرائة، و ذلک لما کان من أجلّة المشایخ عنده فی ذلک الزمان. فتأمّل. و کذا ظاهر کلام شیخنا الطوسیّ- رحمه اللّه- فی دیباجة فهرسته بهذه العبارة: فإنّی لمّا رأیت جماعة من أصحابنا من شیوخ طائفتنا أصحاب التصانیف عملوا فهرست کتب أصحابنا و ما صنّفوه من التصانیف و رووه من الاصول و لم أجد أحدا منهم استوفی ذلک و لا ذکر أکثره بل کلّ منهم کان غرضه أن یذکر ما اختصّ بروایته و أحاطت به خزانته من الکتب، و لم یتعرّض أحد منهم لاستیفاء جمیعه إلّا ما کان قصده أبو الحسین أحمد بن الحسین بن عبید اللّه- رحمه اللّه- فإنّه عمل کتابین:</w:t>
      </w:r>
    </w:p>
    <w:p>
      <w:pPr>
        <w:pStyle w:val="BookText"/>
      </w:pPr>
      <w:r>
        <w:rPr>
          <w:rFonts w:ascii="IRNazanin" w:hAnsi="IRNazanin" w:eastAsia="IRNazanin" w:cs="IRNazanin"/>
          <w:lang w:bidi="fa-IR"/>
          <w:color w:val="111111"/>
          <w:sz w:val="28"/>
          <w:szCs w:val="28"/>
          <w:rtl/>
        </w:rPr>
        <w:t xml:space="preserve">أحدهما ذکر فیه المصنّفات، و الآخر ذکر فیه الاصول. إلی آخر ما قال. حیث إنّه عدّه من جملة شیوخ طائفتنا. و ناهیک به تعظیما و تکریما. إلی غیر ذلک من فحاوی عبارات الأصحاب و مطاوی إشارات النسّاب.</w:t>
      </w:r>
    </w:p>
    <w:p>
      <w:pPr>
        <w:pStyle w:val="BookText"/>
      </w:pPr>
      <w:r>
        <w:rPr>
          <w:rFonts w:ascii="IRNazanin" w:hAnsi="IRNazanin" w:eastAsia="IRNazanin" w:cs="IRNazanin"/>
          <w:lang w:bidi="fa-IR"/>
          <w:color w:val="111111"/>
          <w:sz w:val="28"/>
          <w:szCs w:val="28"/>
          <w:rtl/>
        </w:rPr>
        <w:t xml:space="preserve">و أمّا المقام الثانی و هو کونه من الثقات الّذین لا یحتاجون إلی التنصیص بالوثاقة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فلشهادة ظاهر الحال، و عدم ذکر اختلاف منه أو اختلال فی شی‌ء من کتب الرجال، و عدّه من شیوخ الطائفة فی «ست» معتضدا کلّ ذلک بکونه نجلا جلیلا لشیخنا الأعظم الأفقه الأجلّ الأکرم أبی عبد اللّه الحسین بن عبید اللّه الّذی ذکر فی کلمات کثیر من العامّة أنّه کان شیخ الرافضة فی زمانه‌</w:t>
      </w:r>
      <w:r>
        <w:rPr>
          <w:rStyle w:val="FootnoteReference"/>
        </w:rPr>
        <w:footnoteReference w:id="21"/>
      </w:r>
      <w:r>
        <w:rPr>
          <w:rFonts w:ascii="IRNazanin" w:hAnsi="IRNazanin" w:eastAsia="IRNazanin" w:cs="IRNazanin"/>
          <w:lang w:bidi="fa-IR"/>
          <w:color w:val="111111"/>
          <w:sz w:val="28"/>
          <w:szCs w:val="28"/>
          <w:rtl/>
        </w:rPr>
        <w:t xml:space="preserve">علی تشیّعه و إمامیّته بل تمام الوثوق بدینه و أمانته.</w:t>
      </w:r>
    </w:p>
    <w:p>
      <w:pPr>
        <w:pStyle w:val="BookText"/>
      </w:pPr>
      <w:r>
        <w:rPr>
          <w:rFonts w:ascii="IRNazanin" w:hAnsi="IRNazanin" w:eastAsia="IRNazanin" w:cs="IRNazanin"/>
          <w:lang w:bidi="fa-IR"/>
          <w:color w:val="111111"/>
          <w:sz w:val="28"/>
          <w:szCs w:val="28"/>
          <w:rtl/>
        </w:rPr>
        <w:t xml:space="preserve">ثمّ دلالة لفظ الشیخ المنعوت له فی کلمات جملة من المشایخ علی الأظهر؛ المصرّح به فی کلام السیّد الداماد و کثیر من متأخّری أصحاب الرجال، و کذا اعتناء المشایخ به و بأقواله و جرحه و تعدیله لا سیّما مثل السیّد جمال الدین بن طاوس الّذی أدرج فی کتابه‌</w:t>
      </w:r>
      <w:r>
        <w:rPr>
          <w:rStyle w:val="FootnoteReference"/>
        </w:rPr>
        <w:footnoteReference w:id="22"/>
      </w:r>
      <w:r>
        <w:rPr>
          <w:rFonts w:ascii="IRNazanin" w:hAnsi="IRNazanin" w:eastAsia="IRNazanin" w:cs="IRNazanin"/>
          <w:lang w:bidi="fa-IR"/>
          <w:color w:val="111111"/>
          <w:sz w:val="28"/>
          <w:szCs w:val="28"/>
          <w:rtl/>
        </w:rPr>
        <w:t xml:space="preserve">کتابه بتمامه حرصا علی إبقائه، و کذا العلّامة، و ابن داود، و من تأخّر عنهم؛ کما تفطّن به و حکم أیضا بموجبه جمع من المحققّین، علی نهایة ثبته و ضبطه و وثاقته.</w:t>
      </w:r>
    </w:p>
    <w:p>
      <w:pPr>
        <w:pStyle w:val="BookText"/>
      </w:pPr>
      <w:r>
        <w:rPr>
          <w:rFonts w:ascii="IRNazanin" w:hAnsi="IRNazanin" w:eastAsia="IRNazanin" w:cs="IRNazanin"/>
          <w:lang w:bidi="fa-IR"/>
          <w:color w:val="111111"/>
          <w:sz w:val="28"/>
          <w:szCs w:val="28"/>
          <w:rtl/>
        </w:rPr>
        <w:t xml:space="preserve">ثمّ کفایة طلب الرحمة علیه من أجلّاء الطائفة بعد کونه عند أکثرهم عدیل التعدیل، و أمارة التعویل، و خصوصا مع کثرته، و لا سیّما من مثل النجاشی و الشیخ، و غایة احتیاطه فی أمر الدیانة و التکلیف بحیث عدّ من المسارعین إلی التضعیف مع ظهورها فی أنّ نفس مثل هذا الرجل لیکن متحلّیة بخلاف ما کان ینکره من الرجال.</w:t>
      </w:r>
    </w:p>
    <w:p>
      <w:pPr>
        <w:pStyle w:val="BookText"/>
      </w:pPr>
      <w:r>
        <w:rPr>
          <w:rFonts w:ascii="IRNazanin" w:hAnsi="IRNazanin" w:eastAsia="IRNazanin" w:cs="IRNazanin"/>
          <w:lang w:bidi="fa-IR"/>
          <w:color w:val="111111"/>
          <w:sz w:val="28"/>
          <w:szCs w:val="28"/>
          <w:rtl/>
        </w:rPr>
        <w:t xml:space="preserve">إلی غیر ذلک من القرائن الداخلیّة و الخارجیّة عن مؤنة إثبات عدالته بل جلالة قدره و شأنه.</w:t>
      </w:r>
    </w:p>
    <w:p>
      <w:pPr>
        <w:pStyle w:val="BookText"/>
      </w:pPr>
      <w:r>
        <w:rPr>
          <w:rFonts w:ascii="IRNazanin" w:hAnsi="IRNazanin" w:eastAsia="IRNazanin" w:cs="IRNazanin"/>
          <w:lang w:bidi="fa-IR"/>
          <w:color w:val="111111"/>
          <w:sz w:val="28"/>
          <w:szCs w:val="28"/>
          <w:rtl/>
        </w:rPr>
        <w:t xml:space="preserve">و ظاهر أنّ بتمام هذه المراتب الثلاث فی الرجل یثبت المقام الثانی فیه، و هو کونه ثقة مع أنّه المصرّح به أیضا فی کلمات کثیر من المتأخّرین.</w:t>
      </w:r>
    </w:p>
    <w:p>
      <w:pPr>
        <w:pStyle w:val="BookText"/>
      </w:pPr>
      <w:r>
        <w:rPr>
          <w:rFonts w:ascii="IRNazanin" w:hAnsi="IRNazanin" w:eastAsia="IRNazanin" w:cs="IRNazanin"/>
          <w:lang w:bidi="fa-IR"/>
          <w:color w:val="111111"/>
          <w:sz w:val="28"/>
          <w:szCs w:val="28"/>
          <w:rtl/>
        </w:rPr>
        <w:t xml:space="preserve">و إذن فلا یصغی إلی خلاف مثل مولانا التقّی المجلسی- رحمه اللّه- فیه حیث زعم أنّ الرجل من جملة المجهولین لعدم عنوان له فی کتب الرجال بالأصالة أو تصریح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 بما یدلّ علی الثقة و العدالة. شعر:</w:t>
      </w:r>
    </w:p>
    <w:p>
      <w:pPr>
        <w:pStyle w:val="BookText"/>
      </w:pPr>
      <w:r>
        <w:rPr>
          <w:rFonts w:ascii="IRNazanin" w:hAnsi="IRNazanin" w:eastAsia="IRNazanin" w:cs="IRNazanin"/>
          <w:lang w:bidi="fa-IR"/>
          <w:color w:val="111111"/>
          <w:sz w:val="28"/>
          <w:szCs w:val="28"/>
          <w:rtl/>
        </w:rPr>
        <w:t xml:space="preserve">و کم فی زوایا من خبایا أجلّة</w:t>
      </w:r>
    </w:p>
    <w:p>
      <w:pPr>
        <w:pStyle w:val="BookText"/>
      </w:pPr>
      <w:r>
        <w:rPr>
          <w:rFonts w:ascii="Amiri" w:hAnsi="Amiri" w:eastAsia="Amiri" w:cs="Amiri"/>
          <w:lang w:bidi="ar-SA"/>
          <w:color w:val="111111"/>
          <w:sz w:val="28"/>
          <w:szCs w:val="28"/>
          <w:rtl/>
        </w:rPr>
        <w:t xml:space="preserve">و من جاهل فی غیّه یترفّع</w:t>
      </w:r>
    </w:p>
    <w:p>
      <w:pPr>
        <w:pStyle w:val="BookText"/>
      </w:pPr>
      <w:r>
        <w:rPr>
          <w:rFonts w:ascii="IRNazanin" w:hAnsi="IRNazanin" w:eastAsia="IRNazanin" w:cs="IRNazanin"/>
          <w:lang w:bidi="fa-IR"/>
          <w:color w:val="111111"/>
          <w:sz w:val="28"/>
          <w:szCs w:val="28"/>
          <w:rtl/>
        </w:rPr>
        <w:t xml:space="preserve">و لنعم ما قال الفاضل المحقّق مولینا اسماعیل الخاجوئی المازندرانی فی فوائده الرجالیّة بعد طویل من کلام أفاده و حکاه ممّن أراده فی غایة جلالة هذا الرجل: ثمّ کیف یکون من هذا شأنه و قدره و مکانه مجهولا حاله أو شخصه؟ و أیّ رجل من أصحابنا من شیوخ طائفتنا و أصحاب التصانیف أعرف منه حالا أو أشهر منه شخصا؟. و حاله أظهر من الشمس و شخصه أبین من الأمس.</w:t>
      </w:r>
    </w:p>
    <w:p>
      <w:pPr>
        <w:pStyle w:val="BookText"/>
      </w:pPr>
      <w:r>
        <w:rPr>
          <w:rFonts w:ascii="IRNazanin" w:hAnsi="IRNazanin" w:eastAsia="IRNazanin" w:cs="IRNazanin"/>
          <w:lang w:bidi="fa-IR"/>
          <w:color w:val="111111"/>
          <w:sz w:val="28"/>
          <w:szCs w:val="28"/>
          <w:rtl/>
        </w:rPr>
        <w:t xml:space="preserve">ثمّ قال:- بعد ما قال- و علی هذا المنوال تعرف حال أکثر الرجال، و لا سیّما المتأخرّین منهم. فهذا هو الشیخ النجاشی لم یتعرّض لبیان حاله و حقیّة مقاله من تأخّر عنه إلّا الفاضل العلّامة فی الخلاصة حیث قال: إنّه ثقة معتمد علیه عندی. و لیس ذلک لملاقاته إیّاه و معاشرته معه؛ کیف و بینهما بون بعید؛ بل لتتبّعه حاله و ملاحظته مقاله، و ما نقل عنه من کونه صاحب کتب متینة متداولة بینهم مقبولة عندهم، و من إرادة السیّد المرتضی- رحمه اللّه- منه کتابه المذکور. إلی غیر ذلک من قرائن أحواله و حسن مقاله. هذا.</w:t>
      </w:r>
    </w:p>
    <w:p>
      <w:pPr>
        <w:pStyle w:val="BookText"/>
      </w:pPr>
      <w:r>
        <w:rPr>
          <w:rFonts w:ascii="IRNazanin" w:hAnsi="IRNazanin" w:eastAsia="IRNazanin" w:cs="IRNazanin"/>
          <w:lang w:bidi="fa-IR"/>
          <w:color w:val="111111"/>
          <w:sz w:val="28"/>
          <w:szCs w:val="28"/>
          <w:rtl/>
        </w:rPr>
        <w:t xml:space="preserve">و فی موضع آخر من کلامه فیه: فإذا کان الرحل إمامیّا عارفا عالما متتبّعا متقنا شیخا فی هذه الطائفة لم یقدح فیه و لا فی کتابه أحد منهم بل کلّ تلقّاه بالقبول کما یظهر من أقوال هؤلاء الفحول و ممّا أسلفناه من النقول فلا شبهة فی أنّ قوله معتمد علیه و کتابه مرجوع إلیه و التشکیک فیه تشکیک فی العادیات و ما یجری مجریها من البدیهیّات. انتهی.</w:t>
      </w:r>
    </w:p>
    <w:p>
      <w:pPr>
        <w:pStyle w:val="BookText"/>
      </w:pPr>
      <w:r>
        <w:rPr>
          <w:rFonts w:ascii="IRNazanin" w:hAnsi="IRNazanin" w:eastAsia="IRNazanin" w:cs="IRNazanin"/>
          <w:lang w:bidi="fa-IR"/>
          <w:color w:val="111111"/>
          <w:sz w:val="28"/>
          <w:szCs w:val="28"/>
          <w:rtl/>
        </w:rPr>
        <w:t xml:space="preserve">و أمّا المقام الثالث و الرابع و الخامس: و هو ذکر المشایخ قوله فی الرجال و ما یتلوانه من الوصفین الآخرین فیظهران أیضا بملاحظة نقل شیخنا النجاشی عنه فی ترجمة ابن التاجر، و أبی تمام الشاعر، و جعفر بن محمّد بن مالک، و علیّ بن الحسن بن فضّال، و الحسین بن أبی العلاء، و أحمد بن إسحق القمّی، و خالد بن یحیی، و أبان بن تغلب، و أحمد بن الحسین الصیقل، و حمّاد بن عیسی، و خیری بن علیّ،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غیرهم المستفاد من تضاعیف فهرسته الّذی عمله بأمر سیّدنا الجلیل السابق ذکره- قدّس سرّه- باذلا فیه بالیقین مساعیه و جهده و مراعیا فی تألیفه ما یوجب الاعتبار و الارتضاء عنده.</w:t>
      </w:r>
    </w:p>
    <w:p>
      <w:pPr>
        <w:pStyle w:val="BookText"/>
      </w:pPr>
      <w:r>
        <w:rPr>
          <w:rFonts w:ascii="IRNazanin" w:hAnsi="IRNazanin" w:eastAsia="IRNazanin" w:cs="IRNazanin"/>
          <w:lang w:bidi="fa-IR"/>
          <w:color w:val="111111"/>
          <w:sz w:val="28"/>
          <w:szCs w:val="28"/>
          <w:rtl/>
        </w:rPr>
        <w:t xml:space="preserve">و کذا بملاحظة نقل السیّد الثقة الجلیل و العالم الکامل النبیل أحمد بن طاوس- رحمه اللّه- عنه کثیرا، و کذا العلّامة، و الحسن بن داود- رحمهما اللّه- من أوّل کتابیهما إلی الآخر معظّمین لاسمه الشریف حیثما کان یذکر، و مبالغین فی وصف کتابه المشهور حتّی أنّ السیّد- رحمه اللّه- من غایة حرص له علی إبقائه أدرجه بتمامه فی ذیل کتابه الجامع کما مرّت إلیه الإشارة.</w:t>
      </w:r>
    </w:p>
    <w:p>
      <w:pPr>
        <w:pStyle w:val="BookText"/>
      </w:pPr>
      <w:r>
        <w:rPr>
          <w:rFonts w:ascii="IRNazanin" w:hAnsi="IRNazanin" w:eastAsia="IRNazanin" w:cs="IRNazanin"/>
          <w:lang w:bidi="fa-IR"/>
          <w:color w:val="111111"/>
          <w:sz w:val="28"/>
          <w:szCs w:val="28"/>
          <w:rtl/>
        </w:rPr>
        <w:t xml:space="preserve">و العلّامة- رحمه اللّه- کثیرا ما یأتی بقوله قبال أقوال مثل الشیخ، و النجاشی، و الکشی، و أضرابهم الفحول بل ربما یرجّحه علیهم أو یتوقّف بسببه کما تراه فی ترجمة حذیفة بن منصور یقول بعد نقله عن شیخنا و المفید و النجاشی توثیقه، و عن الکشی حدیثا فی مدحه: و الظاهر عندی التوقّف فیه لما قاله هذا الشیخ. یعنی به قول ابن الغضائری فیه: إنّ حدیثه غیر نقیّ. الخ. و کذا فی ترجمة محمّد بن مصادف أو غیره حیث یقول: و الأقوی عندی التوقّف فیما یرویه هؤلاء کما قال الشیخ ابن الغضائری. إلی غیرهما من المقامات المتکثّرة الّتی یطول بتفصیلها الکلام.</w:t>
      </w:r>
    </w:p>
    <w:p>
      <w:pPr>
        <w:pStyle w:val="BookText"/>
      </w:pPr>
      <w:r>
        <w:rPr>
          <w:rFonts w:ascii="IRNazanin" w:hAnsi="IRNazanin" w:eastAsia="IRNazanin" w:cs="IRNazanin"/>
          <w:lang w:bidi="fa-IR"/>
          <w:color w:val="111111"/>
          <w:sz w:val="28"/>
          <w:szCs w:val="28"/>
          <w:rtl/>
        </w:rPr>
        <w:t xml:space="preserve">و أمّا المقام السادس: و هو التعبیر عنه بلفظ الشیخ و ما یشبهه من الأوصاف فقد ظهر لک أیضا وجهه من تضاعیف ما تقدّم لک من المقامات و خصوصا الاولی و تصریح کثیر من المتأخرّین أیضا به. فتبصّر.</w:t>
      </w:r>
    </w:p>
    <w:p>
      <w:pPr>
        <w:pStyle w:val="BookText"/>
      </w:pPr>
      <w:r>
        <w:rPr>
          <w:rFonts w:ascii="IRNazanin" w:hAnsi="IRNazanin" w:eastAsia="IRNazanin" w:cs="IRNazanin"/>
          <w:lang w:bidi="fa-IR"/>
          <w:color w:val="111111"/>
          <w:sz w:val="28"/>
          <w:szCs w:val="28"/>
          <w:rtl/>
        </w:rPr>
        <w:t xml:space="preserve">و أمّا المقام السابع: أعنی ذکر المشایخ له مترحّمین علیه فیرشد إلیه بعد ملاحظة الموارد الّتی ذکر اسمه الشریف فیها من کتب الشیخ و «جش» مع کونه فی طبقتهما و معاصرا لهما و من شرکائهما فی القرائة علی کثیر و خصوص استرحام النجاشی‌</w:t>
      </w:r>
      <w:r>
        <w:rPr>
          <w:rStyle w:val="FootnoteReference"/>
        </w:rPr>
        <w:footnoteReference w:id="23"/>
      </w:r>
      <w:r>
        <w:rPr>
          <w:rFonts w:ascii="IRNazanin" w:hAnsi="IRNazanin" w:eastAsia="IRNazanin" w:cs="IRNazanin"/>
          <w:lang w:bidi="fa-IR"/>
          <w:color w:val="111111"/>
          <w:sz w:val="28"/>
          <w:szCs w:val="28"/>
          <w:rtl/>
        </w:rPr>
        <w:t xml:space="preserve">- رحمه اللّه- فی ترجمة أحمد بن الحسین الصیقل علیه لا؛ علی أبیه الّذی اجمع علی جلالة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قدره و عظم شأنه. ما نقل‌</w:t>
      </w:r>
      <w:r>
        <w:rPr>
          <w:rStyle w:val="FootnoteReference"/>
        </w:rPr>
        <w:footnoteReference w:id="24"/>
      </w:r>
      <w:r>
        <w:rPr>
          <w:rFonts w:ascii="IRNazanin" w:hAnsi="IRNazanin" w:eastAsia="IRNazanin" w:cs="IRNazanin"/>
          <w:lang w:bidi="fa-IR"/>
          <w:color w:val="111111"/>
          <w:sz w:val="28"/>
          <w:szCs w:val="28"/>
          <w:rtl/>
        </w:rPr>
        <w:t xml:space="preserve">عن الفاضل الجلیل مولانا عنایة اللّه القهبائی فی مجمع الرجال أنّه قال: أحمد بن الحسین بن عبید اللّه الغضائری- رحمه اللّه- أبو الحسین صاحب کتاب الرجال الموضوع لذکر المذمومین، و کتابین آخرین کما فی خطبة «ست» استرحم له السیّد السند جمال الملّة و الدین أحمد بن طاوس، و الشیخ الطوسیّ، و الشیخ النجاشی- قدّس اللّه أرواحهم- مرارا کثیرة بل کلّما ذکروه. ثمّ فی الحاشیة منه- رحمه اللّه-: لا یخفی علیک أنّ السیّد ابن طاوس استرحم لأحمد هذا و لوالده الحسین- رحمهما اللّه- خمس مرّات حین ینقل کتابه فی کتابه فی العنوانات، و فی الخاتمة. و کذلک الشیخ الطوسی فی خطبة فهرسته. و هو مع الشیخ النجاشی کلّما ذکراه صریحا أو کنایة ذکراه مع طلب الرحمة له. و مع التتبّع التامّ فی مواضع ذکره یعرف نهایة اعتبار عندهم. إلی أن قال: منها- یعنی من المواضع المذکورة- فی ترجمة أحمد بن الحسین بن عمر، و فی حبیب بن أوس، و فی علیّ بن الحسن بن فضّال، و فی علیّ بن محمّد بن شیران، و غیرها فدلّ. علی جلالة الرجل فی أقواله و غیرها.</w:t>
      </w:r>
    </w:p>
    <w:p>
      <w:pPr>
        <w:pStyle w:val="BookText"/>
      </w:pPr>
      <w:r>
        <w:rPr>
          <w:rFonts w:ascii="IRNazanin" w:hAnsi="IRNazanin" w:eastAsia="IRNazanin" w:cs="IRNazanin"/>
          <w:lang w:bidi="fa-IR"/>
          <w:color w:val="111111"/>
          <w:sz w:val="28"/>
          <w:szCs w:val="28"/>
          <w:rtl/>
        </w:rPr>
        <w:t xml:space="preserve">فیعتبر مدحه و ذمّه إلی هنا کلامه رفع مقامه و طاب منامه.</w:t>
      </w:r>
    </w:p>
    <w:p>
      <w:pPr>
        <w:pStyle w:val="BookText"/>
      </w:pPr>
      <w:r>
        <w:rPr>
          <w:rFonts w:ascii="IRNazanin" w:hAnsi="IRNazanin" w:eastAsia="IRNazanin" w:cs="IRNazanin"/>
          <w:lang w:bidi="fa-IR"/>
          <w:color w:val="111111"/>
          <w:sz w:val="28"/>
          <w:szCs w:val="28"/>
          <w:rtl/>
        </w:rPr>
        <w:t xml:space="preserve">و أمّا المقام الثامن من الکلام الّذی هو من مزالّ أقدام علمائنا الأعلام و منتهی المطلب و غایة المرام فی هذا المقام بل المقصد الأصلی و المطلب الکلّی من ذکر التمام یعنی أنّ المراد بابن الغضائریّ علی الإطلاق فی کلماتهم هو هذا الشیخ لا غیر فهو أیضا ممّا نفی عنه الریب فی کلمات بعض المتأخّرین‌</w:t>
      </w:r>
      <w:r>
        <w:rPr>
          <w:rStyle w:val="FootnoteReference"/>
        </w:rPr>
        <w:footnoteReference w:id="25"/>
      </w:r>
      <w:r>
        <w:rPr>
          <w:rFonts w:ascii="IRNazanin" w:hAnsi="IRNazanin" w:eastAsia="IRNazanin" w:cs="IRNazanin"/>
          <w:lang w:bidi="fa-IR"/>
          <w:color w:val="111111"/>
          <w:sz w:val="28"/>
          <w:szCs w:val="28"/>
          <w:rtl/>
        </w:rPr>
        <w:t xml:space="preserve">بل لا خلاف یعرف فیه ظاهرا إلّا من الشهید الثانی حیث توهمّ من عند نفسه أو اتّبع فیه السیّد ابن طاوس- کما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ذکره سبطه الشیخ محمّد-: أنّ هذا العلم لأبیه الحسین بن عبید اللّه و نسبة الکتاب المشهور المنقول عنه فی کلمات السیّد ابن طاوس و العلّامة و ابن داود- رحمهم اللّه- أیضا إلیه لا إلی ولده أحمد. بل ربما یسند هذا القول فی کلمات بعض هذه الأواخر إلی المشهور بین المتأخّرین. و کما تری خلاف ما یظهر من نفس کلمات الناقلین عنه المطّلعین علی أحواله. فإنّ المنقول عن السیّد بن طاوس- رحمه اللّه- فی رجاله ما هذه صورته «من کتاب أبی الحسین أحمد بن الحسین بن عبید اللّه الغضائریّ المقصور علی ذکر الضعفاء المرتّب علی حروف المعجم» و عن العلّامة فی ترجمة إسماعیل بن مهران أنّه قال: و قال الشیخ أبو الحسین أحمد بن الحسین بن عبید اللّه الغضائری: إنّه یکنّی أبا محمّد. مع أنّ هذا القول لیس فی کتاب النجاشیّ. فلیکن فی کتابه المشهور الّذی کان عنده و ینقل عنه بعنوان: «و قال ابن الغضائری» کثیرا. ثمّ لیکن هذه عبارة اخری لقوله دائما: «و قال ابن الغضائری» کما لا یخفی. فتأمّل.</w:t>
      </w:r>
    </w:p>
    <w:p>
      <w:pPr>
        <w:pStyle w:val="BookText"/>
      </w:pPr>
      <w:r>
        <w:rPr>
          <w:rFonts w:ascii="IRNazanin" w:hAnsi="IRNazanin" w:eastAsia="IRNazanin" w:cs="IRNazanin"/>
          <w:lang w:bidi="fa-IR"/>
          <w:color w:val="111111"/>
          <w:sz w:val="28"/>
          <w:szCs w:val="28"/>
          <w:rtl/>
        </w:rPr>
        <w:t xml:space="preserve">و قال أیضا فی ترجمة أحمد بن علیّ الخضیب: قال ابن الغضائریّ: حدّثنی أبی.</w:t>
      </w:r>
    </w:p>
    <w:p>
      <w:pPr>
        <w:pStyle w:val="BookText"/>
      </w:pPr>
      <w:r>
        <w:rPr>
          <w:rFonts w:ascii="IRNazanin" w:hAnsi="IRNazanin" w:eastAsia="IRNazanin" w:cs="IRNazanin"/>
          <w:lang w:bidi="fa-IR"/>
          <w:color w:val="111111"/>
          <w:sz w:val="28"/>
          <w:szCs w:val="28"/>
          <w:rtl/>
        </w:rPr>
        <w:t xml:space="preserve">فإنّ الحسین لم یعلم لأبیه قول بل وصف بتصنیف أو قول أو روایة؛ بل هو مخالف لما صرّح به جمهور المحققّین من بعده أیضا فحینئذ یصیر کمسبوق بالإجماع و ملحوق به.</w:t>
      </w:r>
    </w:p>
    <w:p>
      <w:pPr>
        <w:pStyle w:val="BookText"/>
      </w:pPr>
      <w:r>
        <w:rPr>
          <w:rFonts w:ascii="IRNazanin" w:hAnsi="IRNazanin" w:eastAsia="IRNazanin" w:cs="IRNazanin"/>
          <w:lang w:bidi="fa-IR"/>
          <w:color w:val="111111"/>
          <w:sz w:val="28"/>
          <w:szCs w:val="28"/>
          <w:rtl/>
        </w:rPr>
        <w:t xml:space="preserve">و ممّن صرّح بذلک ممّن تأخّر عنه السیّد المحقّق الداماد حیث أفاد: أنّ ابن الغضائری مصنّف کتاب الرجال المعروف الّذی العلّامة فی «صه» و الشیخ تقیّ الدین الحسن بن داود ینقلان عنه و یبنیان فی الجرح و التعدیل علی قوله لیس هو الحسین بن عبید اللّه الغضائریّ العالم الفقیه البصیر المشهور العارف بالرجال و الأخبار شیخ الشیخ الأعظم أبی جعفر الطوسیّ و الشیخ أبی العبّاس النجاشیّ، و سائر الاشیأخ.</w:t>
      </w:r>
    </w:p>
    <w:p>
      <w:pPr>
        <w:pStyle w:val="BookText"/>
      </w:pPr>
      <w:r>
        <w:rPr>
          <w:rFonts w:ascii="IRNazanin" w:hAnsi="IRNazanin" w:eastAsia="IRNazanin" w:cs="IRNazanin"/>
          <w:lang w:bidi="fa-IR"/>
          <w:color w:val="111111"/>
          <w:sz w:val="28"/>
          <w:szCs w:val="28"/>
          <w:rtl/>
        </w:rPr>
        <w:t xml:space="preserve">إلی أنّ قال: بل إنّ صاحب کتاب الرجال الدائر علی الألسنة الشایع نقل التضعیف أو التوثیق منه هو سلیل هذا الشیخ المعظّم أعنی أبا الحسین أحمد بن الحسین بن عبید اللّه بن إبراهیم الغضائریّ، و کان شریک شیخنا النجاشیّ فی القرائة علی أبیه أبی عبید اللّه. هذا.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هذا القبیل من التصریح أو الاستظهار و الترجیح فی کلمات سائر المتأخّرین أیضا کالمحقّق المولی عبد اللّه التستری، و المدقّق المیرزا محمّد صاحب الرجال، و السیّد التفرشیّ، و العلّامة المجلسیّ، و شیخنا الحرّ العاملی، و الشیخ الطریحیّ، و صاحب مجمع الرجال، و غیرهم من المهرة البصیرین غیر قلیل.</w:t>
      </w:r>
    </w:p>
    <w:p>
      <w:pPr>
        <w:pStyle w:val="BookText"/>
      </w:pPr>
      <w:r>
        <w:rPr>
          <w:rFonts w:ascii="IRNazanin" w:hAnsi="IRNazanin" w:eastAsia="IRNazanin" w:cs="IRNazanin"/>
          <w:lang w:bidi="fa-IR"/>
          <w:color w:val="111111"/>
          <w:sz w:val="28"/>
          <w:szCs w:val="28"/>
          <w:rtl/>
        </w:rPr>
        <w:t xml:space="preserve">و علیه فإن کان نظر المخالف فی المسئلة إلی ما یترائی بادی‌ء النظر، و یستقر به الأوهام قبل مراجعة الفکر متی ما یسمع الإنسان من الخارج ابنا للغضائریّ تذکر أقواله فی الرجال؛ ثمّ لمّا یراجع التراجم لا یری فیها مذکورا بهذا اللقب إلّا الحسین بن عبید اللّه بن إبراهیم الّذی یصفه النجاشیّ و الشیخ- رحمهما اللّه- بأنّه کثیر السماع عارف بالرجال من غیر ذکر لأحمد بن الحسین الغضائری أصلا. ففیه أنّه توهّم علیل، و تحکّم من غیر دلیل، و تعسّف لیس إلیه سلیل، أو استبعاد محض یرتفع بأدنی تأمّل قلیل، و یکسر ظهره بالقلب له بعد توجّه الإنسان بعینه البصیرة إلی تراجم أحوالهم الکثیرة حیث لا یری فیها عند تفصیلهم لمصنّفات هذا الحسین عینا أو أثرا من کتاب رجال، و لا ذکرا من ترجمة أحوال؛ ثمّ تفکّره فی أنّه لو کان له کتاب فی الرجال مرجوعا إلیه فی ذلک الزمان لذکره المترجمون له، و خصوصا تلمیذاه: الشیخ الطوسیّ و النجاشیّ الواقفان علی أحواله بما لا مزید علیه، و الذاکران من تصنیفاته ما هو أخسّ و أصغر منه بکثیر لقضاء العاده حینئذ بأنّه لو کان له کتاب من هذا القبیل لأشار إلیه تلمیذاه لا أقلّ. فلمّا لم یذکراه حکمنا بأن لا کتاب له فی هذا الباب. إذ بهذه المقدّمة العادیّة یثبت کثیر من مشکلات العلوم.</w:t>
      </w:r>
    </w:p>
    <w:p>
      <w:pPr>
        <w:pStyle w:val="BookText"/>
      </w:pPr>
      <w:r>
        <w:rPr>
          <w:rFonts w:ascii="IRNazanin" w:hAnsi="IRNazanin" w:eastAsia="IRNazanin" w:cs="IRNazanin"/>
          <w:lang w:bidi="fa-IR"/>
          <w:color w:val="111111"/>
          <w:sz w:val="28"/>
          <w:szCs w:val="28"/>
          <w:rtl/>
        </w:rPr>
        <w:t xml:space="preserve">و إلی ما ذکرنا أشار أیضا فی الرواشح السماویّة بعد نقله عن السیّد ابن طاوس قوله فی آخر ما استطرفه من کتب الرجال: أقول: إنّ أحمد بن الحسین- علی ما یظهر لی- هو ابن الحسین بن عبید اللّه الغضائری- رحمه اللّه- فهذا الکتاب المعروف لأبی الحسین أحمد، و أمّا أبوه الحسین أبو عبد اللّه شیخ الطائفة فتلمیذاه: النجاشی و الشیخ ذکرا کتبه و تصانیفه، و لم ینسبا إلیه کتابا فی الرجال، و إنّما کلامهما و کلام غیر هما أنّه کثیر السماع عارف بالرجال. و بالجملة لم یبلغنی إلی الآن عن أحد من الأصحاب أنّ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 فی الرجال کتابا. انتهی.</w:t>
      </w:r>
    </w:p>
    <w:p>
      <w:pPr>
        <w:pStyle w:val="BookText"/>
      </w:pPr>
      <w:r>
        <w:rPr>
          <w:rFonts w:ascii="IRNazanin" w:hAnsi="IRNazanin" w:eastAsia="IRNazanin" w:cs="IRNazanin"/>
          <w:lang w:bidi="fa-IR"/>
          <w:color w:val="111111"/>
          <w:sz w:val="28"/>
          <w:szCs w:val="28"/>
          <w:rtl/>
        </w:rPr>
        <w:t xml:space="preserve">فظهر من بین ذلک کلّه أنّه لم ینسب إلیه إلی الآن کتاب فی الرجال لیمکننا حمل هذا المشکوک عند بعضهم علیه؛ بخلاف ولده أحمد فإنّه و إن لم یعنون اسمه بالاصالة، و لم یصرّح فی کلمات القدماء بقدح فیه أو عدالة؛ لکن نسبة کتب الرجال إلیه فی الجملة من المتواترات بینهم و المسلّمات عندهم؛ لما أنّک عرفت من تصریح الشیخ فی خطبة «ست» بأنّ له کتابین: أحدهما ذکر فیه المصنّفات، و الاخر ذکر فیه الاصول.</w:t>
      </w:r>
    </w:p>
    <w:p>
      <w:pPr>
        <w:pStyle w:val="BookText"/>
      </w:pPr>
      <w:r>
        <w:rPr>
          <w:rFonts w:ascii="IRNazanin" w:hAnsi="IRNazanin" w:eastAsia="IRNazanin" w:cs="IRNazanin"/>
          <w:lang w:bidi="fa-IR"/>
          <w:color w:val="111111"/>
          <w:sz w:val="28"/>
          <w:szCs w:val="28"/>
          <w:rtl/>
        </w:rPr>
        <w:t xml:space="preserve">و ذکر أیضا: أنّه استوفاها علی مبلغ ما وجده و قدر علیه غیره؛ غیر أنّ هذین الکتابین لم ینسخهما أحد من أصحابنا او اخترم هو- رحمه اللّه- و عمد بعض ورثته إلی إهلاک هذین الکتابین و غیرهما من الکتب علی ما حکی بعضهم عنهم.</w:t>
      </w:r>
    </w:p>
    <w:p>
      <w:pPr>
        <w:pStyle w:val="BookText"/>
      </w:pPr>
      <w:r>
        <w:rPr>
          <w:rFonts w:ascii="IRNazanin" w:hAnsi="IRNazanin" w:eastAsia="IRNazanin" w:cs="IRNazanin"/>
          <w:lang w:bidi="fa-IR"/>
          <w:color w:val="111111"/>
          <w:sz w:val="28"/>
          <w:szCs w:val="28"/>
          <w:rtl/>
        </w:rPr>
        <w:t xml:space="preserve">و لما قال النجاشیّ فی ترجمة أحمد بن أبی عبد اللّه البرقیّ: و قال أحمد بن الحسین- رحمه اللّه- فی تاریخه: توفّی أحمد بن أبی عبد اللّه البرقیّ سنة أربع و سبعین و مأتین. فمنه یظهر أنّ له أیضا کتاب التاریخ، و کأنّه فی تواریخ مثل وفیات أصحابنا المتقدّمین و الرواة المتدیّنین و موالیدهم. فهذه ثلاثة کتب.</w:t>
      </w:r>
    </w:p>
    <w:p>
      <w:pPr>
        <w:pStyle w:val="BookText"/>
      </w:pPr>
      <w:r>
        <w:rPr>
          <w:rFonts w:ascii="IRNazanin" w:hAnsi="IRNazanin" w:eastAsia="IRNazanin" w:cs="IRNazanin"/>
          <w:lang w:bidi="fa-IR"/>
          <w:color w:val="111111"/>
          <w:sz w:val="28"/>
          <w:szCs w:val="28"/>
          <w:rtl/>
        </w:rPr>
        <w:t xml:space="preserve">و قد علم من مواضع اخر، و صرّح به أیضا بعض من تأخّر أنّ له أیضا کتابین آخرین: أحدهما: فی ذکر خصوص الممدوحین من الرجال، و الاخر مقصور علی ذکر المذمومین منهم، و هو کتابه المشهور الدائر علی الألسنة نسبته إلی ابن الغضائریّ الّذی هو مذکور بتمامه فی رجال بن طاوس، و قد أفرده المولی عبد اللّه التستری- رحمه اللّه- من نسخة أصله الّتی کانت بخطّ السیّد المبرور بعد ما انتقلت من خزانة کتب الشهید الثانی- رحمه اللّه- إلیه، و ذکر فی آخره: و هذا کتاب نفیس یغنی عن جمیع کتب السلف.</w:t>
      </w:r>
    </w:p>
    <w:p>
      <w:pPr>
        <w:pStyle w:val="BookText"/>
      </w:pPr>
      <w:r>
        <w:rPr>
          <w:rFonts w:ascii="IRNazanin" w:hAnsi="IRNazanin" w:eastAsia="IRNazanin" w:cs="IRNazanin"/>
          <w:lang w:bidi="fa-IR"/>
          <w:color w:val="111111"/>
          <w:sz w:val="28"/>
          <w:szCs w:val="28"/>
          <w:rtl/>
        </w:rPr>
        <w:t xml:space="preserve">و ممّا یرشد إلی هذه النسبة أیضا صریح العلّامة و ابن داود جمیعا فی ترجمة محمّد بن مصادف حیث قالا: اختلف قول بن الغضائریّ فیه. ففی أحد الکتابین أنّه ضعیف، و فی الآخر أنّه ثقة. و الأولی عندی التوقّف فیه.</w:t>
      </w:r>
    </w:p>
    <w:p>
      <w:pPr>
        <w:pStyle w:val="BookText"/>
      </w:pPr>
      <w:r>
        <w:rPr>
          <w:rFonts w:ascii="IRNazanin" w:hAnsi="IRNazanin" w:eastAsia="IRNazanin" w:cs="IRNazanin"/>
          <w:lang w:bidi="fa-IR"/>
          <w:color w:val="111111"/>
          <w:sz w:val="28"/>
          <w:szCs w:val="28"/>
          <w:rtl/>
        </w:rPr>
        <w:t xml:space="preserve">و صریح الأوّل أیضا فی ترجمة عمرو بن ثابت فیما قال إنّه ضعیف جدّا: قاله ابن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الغضائری، و قال فی کتابه الآخر: عمر بن أبی المقدام. إلی غیر ذلک ممّا استفید أو یستفاد من التضاعیف. هذا.</w:t>
      </w:r>
    </w:p>
    <w:p>
      <w:pPr>
        <w:pStyle w:val="BookText"/>
      </w:pPr>
      <w:r>
        <w:rPr>
          <w:rFonts w:ascii="IRNazanin" w:hAnsi="IRNazanin" w:eastAsia="IRNazanin" w:cs="IRNazanin"/>
          <w:lang w:bidi="fa-IR"/>
          <w:color w:val="111111"/>
          <w:sz w:val="28"/>
          <w:szCs w:val="28"/>
          <w:rtl/>
        </w:rPr>
        <w:t xml:space="preserve">و إن کان نظر المخالف إلی قول العلامة- الّذی هو الناقل عنه کثیرا- فی ترجمة سهل بن زیاد: ذکر ذلک ابن نوح و أحمد بن الحسین. ثمّ قوله: و قال ابن الغضائریّ:</w:t>
      </w:r>
    </w:p>
    <w:p>
      <w:pPr>
        <w:pStyle w:val="BookText"/>
      </w:pPr>
      <w:r>
        <w:rPr>
          <w:rFonts w:ascii="IRNazanin" w:hAnsi="IRNazanin" w:eastAsia="IRNazanin" w:cs="IRNazanin"/>
          <w:lang w:bidi="fa-IR"/>
          <w:color w:val="111111"/>
          <w:sz w:val="28"/>
          <w:szCs w:val="28"/>
          <w:rtl/>
        </w:rPr>
        <w:t xml:space="preserve">إنّه کان ضعیفا، أو إلی قوله فی ترجمة جعفر بن محمّد بن مالک الفزاریّ: قال النجاشی: إنّه کان ضعیفا فی الحدیث، و قال أحمد بن الحسین: کان یضع الحدیث ثمّ قوله: قال ابن الغضائریّ:</w:t>
      </w:r>
    </w:p>
    <w:p>
      <w:pPr>
        <w:pStyle w:val="BookText"/>
      </w:pPr>
      <w:r>
        <w:rPr>
          <w:rFonts w:ascii="IRNazanin" w:hAnsi="IRNazanin" w:eastAsia="IRNazanin" w:cs="IRNazanin"/>
          <w:lang w:bidi="fa-IR"/>
          <w:color w:val="111111"/>
          <w:sz w:val="28"/>
          <w:szCs w:val="28"/>
          <w:rtl/>
        </w:rPr>
        <w:t xml:space="preserve">إنّه کان کذابا متروک الحدیث. حیث إنّهما بظاهرهما یعطیان المغایرة بین أحمد بن الحسین و ابن الغضائریّ لمکان العطف. فهو أیضا واضح البطلان لمن نظر إلی خلاصة العلّامة، و کتاب النجاشیّ بصحیح الإمعان و عرف أنّها فی الحقیقة تألیف منه و من کتابی الشیخ و رجال السیّد بن طاوس- رحمهما اللّه- کما صرّح به بعض أهل الفطانة و التدقیق بل کثیرا ما یقتبس من هؤلاء بعیون ألفاظهم من غیر إشارة إلی النقل ناویا له فی القلب علی الظاهر حذرا عن الانتحال و الخیانة فی حقّه، أو بانیا علی مصطلح یحتمل کونه مقرّرا معهودا عنده معیّنا علی أصحابه فی کیفیّة نقله عنها؛ و إن کان فیه أیضا من الإغراء ما لا یخفی.</w:t>
      </w:r>
    </w:p>
    <w:p>
      <w:pPr>
        <w:pStyle w:val="BookText"/>
      </w:pPr>
      <w:r>
        <w:rPr>
          <w:rFonts w:ascii="IRNazanin" w:hAnsi="IRNazanin" w:eastAsia="IRNazanin" w:cs="IRNazanin"/>
          <w:lang w:bidi="fa-IR"/>
          <w:color w:val="111111"/>
          <w:sz w:val="28"/>
          <w:szCs w:val="28"/>
          <w:rtl/>
        </w:rPr>
        <w:t xml:space="preserve">بل هذا العمل منه- رحمه اللّه- إلی حیث قد ینجّر إلی الخلل و الفساد و الغلط المستفاد بالنسبة إلیه- رحمه اللّه- کما تری أنّه یقول فی ترجمة أبی طاهر الزراریّ: هو ابن أبی غالب شیخنا مع أنّه لیس شیخه بل شیخ النجاشی، و کیف یتابع رجال الشیخ بعیون ألفاظه فی ترجمة یحیی بن سعید الأنصاری فی قوله بعد ذکره له: مدنیّ تابعیّ أسند عنه. مع إعواز مرجع لضمیر عنه فی کتابه لا لفظا و لا معنی و لا مقاما، و ذلک لأنّ هذا الضمیر راجع إلی الصادق علیه السّلام و لذا لا یوجد هذا اللّفظ بالنسبة إلی غیر رجاله علیه السّلام إلّا فی مورد أو موردین لهما توجیه صحیح، و إن ذکر بعض محققّی متأخّرینا لهذا اللّفظ محامل اخر أیضا إلّا أنّها غیر مستقیمة جدّا، و لذا قال المحقّق الشیخ محمّد- رحمه اللّه- فی هذا المقام: و العجب من المصنف أنّه أتی بقوله: أسند عنه. مع عدم تقدّم مرجع الضمیر فکأنّه نقل کلام الشیخ بصورته، و الضمیر فیه عائد إلی الصادق علیه السّلام و هذا من جملة العجلة الواقعة من المصنف. هذا. مع أنّا نقول: إنّ ذکره لهذا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اللفظ فی کتابه کثیرا- من غیر تثبّت لما ارید به ظاهرا مع أنّ ایراده من خصائص رجال الشیخ، و لیس یشیر إلی نقل منه أصلا- یدلّ علی صحّة ما ذکرناه.</w:t>
      </w:r>
    </w:p>
    <w:p>
      <w:pPr>
        <w:pStyle w:val="BookText"/>
      </w:pPr>
      <w:r>
        <w:rPr>
          <w:rFonts w:ascii="IRNazanin" w:hAnsi="IRNazanin" w:eastAsia="IRNazanin" w:cs="IRNazanin"/>
          <w:lang w:bidi="fa-IR"/>
          <w:color w:val="111111"/>
          <w:sz w:val="28"/>
          <w:szCs w:val="28"/>
          <w:rtl/>
        </w:rPr>
        <w:t xml:space="preserve">و بالجملة فمن عرف ذلک منه- رحمه اللّه- أو راجع کتاب النجاشی علم بالقطع أنّه إنّما أراد بقوله فی ترجمة سهل بن زیاد: ذکر ذلک ابن نوح و أحمد بن الحسین. أن یذکر ما ذکره «جش» و نقل عنه من غیر کتابه المشهور إذ هو ما ذکره فیه کما اطلّعنا علیه بخلاف قوله بعده: و قال ابن الغضائری. فانّه ابتداء کلام منه و لا یوجد إلّا فی کتابه الّذی کان عنده، و کذا الکلام فی ترجمة جعفر الفزاری؛ بل الأمر فیه أسهل. و العجب ممّن یحتمل خلاف ذلک مع ما یری أنّ المصنف یقول فیها أولا: قال جش. ثمّ یذکر ما ذکره جش بعینه، و یتعقبّه بقوله: و قال ابن الغضائریّ.</w:t>
      </w:r>
    </w:p>
    <w:p>
      <w:pPr>
        <w:pStyle w:val="BookText"/>
      </w:pPr>
      <w:r>
        <w:rPr>
          <w:rFonts w:ascii="IRNazanin" w:hAnsi="IRNazanin" w:eastAsia="IRNazanin" w:cs="IRNazanin"/>
          <w:lang w:bidi="fa-IR"/>
          <w:color w:val="111111"/>
          <w:sz w:val="28"/>
          <w:szCs w:val="28"/>
          <w:rtl/>
        </w:rPr>
        <w:t xml:space="preserve">اللهم إلّا أن یقال: فقوله: و قال ابن الغضائری. أیضا من تتمّة کلام جش بمقتضی ظاهر التعاطف فننقل لازم الکلام حینئذ إلیه و هو کما عرفت خلاف المذکور فیه فیبطل أو یمرّ بالخیال أن نسجه بهذا المنوال تفصیل الأقوال بعد سدّ احتمال کون مراده من ابن الغضائری الحسین العارف بالرجال یوهم أنّ ابن الغضائری لیس بأحمد بن الحسین المذکور أوّلا فی کلامه بل أحمد غیره هو أیضا یکون ابن الحسین. و لیس بشی کما صرّح به مولینا المحقّق الاستر آبادی، و ذلک لأنّه مع أنّه قول فصل لا قائل به ینافیه المقدّمة العادّیة السابقة، و تصریح النجاشی نفسه فی ترجمة أحمد بن الحسین الصیقل بقوله: قرأته أنا و أحمد بن الحسین علی أبیه یعنی الحسین بن عبید اللّه المشهور الّذی کان شیخ قرائته بلا شبهة فیه.</w:t>
      </w:r>
    </w:p>
    <w:p>
      <w:pPr>
        <w:pStyle w:val="BookText"/>
      </w:pPr>
      <w:r>
        <w:rPr>
          <w:rFonts w:ascii="IRNazanin" w:hAnsi="IRNazanin" w:eastAsia="IRNazanin" w:cs="IRNazanin"/>
          <w:lang w:bidi="fa-IR"/>
          <w:color w:val="111111"/>
          <w:sz w:val="28"/>
          <w:szCs w:val="28"/>
          <w:rtl/>
        </w:rPr>
        <w:t xml:space="preserve">و إذا ثبت کون أحمد بن الحسین المطلق هنا من بیت ابن الغضائری یثبت فی سائر الموارد أیضا؛ مضافا: إلی ما نقل عن السیّد بن طاوس- رحمه اللّه- فی آخر ما استطرفه من کتابه أنّه قال: أقول: إنّ أحمد بن الحسین علی ما یظهر لی هو أحمد بن الحسین بن عبید اللّه الغضائری- رحمه اللّه-. و غیر ذلک من تصریحات المتأخّرین.</w:t>
      </w:r>
    </w:p>
    <w:p>
      <w:pPr>
        <w:pStyle w:val="BookText"/>
      </w:pPr>
      <w:r>
        <w:rPr>
          <w:rFonts w:ascii="IRNazanin" w:hAnsi="IRNazanin" w:eastAsia="IRNazanin" w:cs="IRNazanin"/>
          <w:lang w:bidi="fa-IR"/>
          <w:color w:val="111111"/>
          <w:sz w:val="28"/>
          <w:szCs w:val="28"/>
          <w:rtl/>
        </w:rPr>
        <w:t xml:space="preserve">ثمّ إنّ بعد اللتیّا و الّتی لیس یندفع بما تصدع بعد أیضا تزیّف عبارة الخلاصة إلّا بفرض القول من قائلین کما قرّرناه، و ذلک لأنّ المعهود من التعبیر فی أمثال هذا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المقام الّذی یذکر الانسان أوّلا رجلا ثمّ یرید أن یتبعه بذکر منسوب إلیه، و خصوصا إذا کان ابنا له أو أبا أن یشیر إلیه و یربطه فیه بضمیر حذرا عن مجیی‌ء احتمال الخلاف فلو فرصنا أنّه- رحمه اللّه- اراد بقوله: و قال أحمد بن الحسین الولد، و بابن الغضائری الوالد. لکان علیه أیضا ذکر الرابط بقوله: و قال أبوه ابن الغضائری مثلا أو ما أشبهه لا بعبارة تظهر فی الأجنبیّة بینهما.</w:t>
      </w:r>
    </w:p>
    <w:p>
      <w:pPr>
        <w:pStyle w:val="BookText"/>
      </w:pPr>
      <w:r>
        <w:rPr>
          <w:rFonts w:ascii="IRNazanin" w:hAnsi="IRNazanin" w:eastAsia="IRNazanin" w:cs="IRNazanin"/>
          <w:lang w:bidi="fa-IR"/>
          <w:color w:val="111111"/>
          <w:sz w:val="28"/>
          <w:szCs w:val="28"/>
          <w:rtl/>
        </w:rPr>
        <w:t xml:space="preserve">و أمّا علی ما اخترناه فیرتفع هذه الرکاکة من الکلام أیضا بالتمام. هذا.</w:t>
      </w:r>
    </w:p>
    <w:p>
      <w:pPr>
        <w:pStyle w:val="BookText"/>
      </w:pPr>
      <w:r>
        <w:rPr>
          <w:rFonts w:ascii="IRNazanin" w:hAnsi="IRNazanin" w:eastAsia="IRNazanin" w:cs="IRNazanin"/>
          <w:lang w:bidi="fa-IR"/>
          <w:color w:val="111111"/>
          <w:sz w:val="28"/>
          <w:szCs w:val="28"/>
          <w:rtl/>
        </w:rPr>
        <w:t xml:space="preserve">و قد بقی الکلام هنا فیما سری من السیّد الداماد إلی بعض الأوهام من القدح فی جلالة هذا الرجل المفّصل فی وصفه الکلام المعظّم قدره عند اولی الأفهام بکونه مسارعا إلی الجرح حردا، مبادرا إلی التضعیف شططا.</w:t>
      </w:r>
    </w:p>
    <w:p>
      <w:pPr>
        <w:pStyle w:val="BookText"/>
      </w:pPr>
      <w:r>
        <w:rPr>
          <w:rFonts w:ascii="IRNazanin" w:hAnsi="IRNazanin" w:eastAsia="IRNazanin" w:cs="IRNazanin"/>
          <w:lang w:bidi="fa-IR"/>
          <w:color w:val="111111"/>
          <w:sz w:val="28"/>
          <w:szCs w:val="28"/>
          <w:rtl/>
        </w:rPr>
        <w:t xml:space="preserve">و الجواب عنه أیضا أوّلا: أنّ السیّد- رحمه اللّه- لیس یعنی بهذا القول قدحا فی الرجل؛ کیف و قد صرّح مرارا بالبناء علی أقواله و جرحه و تعدیله کما أشرنا إلیه سابقا؛ بل تمنّیا فی مثله خلاف ذلک بعد کونه متحلّیا عنده بسائر الأخلاق الحمیدة، و هذا نظیر ما یقول فی حقّ المحقّق جعفر بن سعید الّذی اجمع علی عظم شأنه، و الاعتماد علیه:</w:t>
      </w:r>
    </w:p>
    <w:p>
      <w:pPr>
        <w:pStyle w:val="BookText"/>
      </w:pPr>
      <w:r>
        <w:rPr>
          <w:rFonts w:ascii="IRNazanin" w:hAnsi="IRNazanin" w:eastAsia="IRNazanin" w:cs="IRNazanin"/>
          <w:lang w:bidi="fa-IR"/>
          <w:color w:val="111111"/>
          <w:sz w:val="28"/>
          <w:szCs w:val="28"/>
          <w:rtl/>
        </w:rPr>
        <w:t xml:space="preserve">إنّه مع تبالغه فی الطعن فی الأسانید بالضعف قد تمسّک فی المعتبر بروایات السکونیّ و عمل بها.</w:t>
      </w:r>
    </w:p>
    <w:p>
      <w:pPr>
        <w:pStyle w:val="BookText"/>
      </w:pPr>
      <w:r>
        <w:rPr>
          <w:rFonts w:ascii="IRNazanin" w:hAnsi="IRNazanin" w:eastAsia="IRNazanin" w:cs="IRNazanin"/>
          <w:lang w:bidi="fa-IR"/>
          <w:color w:val="111111"/>
          <w:sz w:val="28"/>
          <w:szCs w:val="28"/>
          <w:rtl/>
        </w:rPr>
        <w:t xml:space="preserve">و ثانیا: أنّ وضع کتابه المشهور لمّا کان لذکر الضعفاء، و لا یذکر اسمه غالبا إلّا فی مقام التضعیف و لا نقل عن کتابه المقصود علی ذکر الممدوحین أو غیره من کتبه إلّا نادرا فی کتب الأصحاب مع ظهور أنّ فیها من التوثیقات المفرطة ما لو انکشف لأنقلب ذلک الاحتمال فی حقّه خیل إلی بعض الأوهام أنّ وضع جبلّته کأنّه کان علی التضعیف مهما استطاع من قبیل أهل اللجاج و الغرض و الّذین فی قلوبهم الغلّ و المرض و أرباب الشبهة و الوسواس و المسیئی الظنون من الناس، و من کان علی بصیرة فی بواعث التصانیف و غایاتها یهون له الفرار عن سوء الظنّ به- رحمه اللّه- لهذه الجهة.</w:t>
      </w:r>
    </w:p>
    <w:p>
      <w:pPr>
        <w:pStyle w:val="BookText"/>
      </w:pPr>
      <w:r>
        <w:rPr>
          <w:rFonts w:ascii="IRNazanin" w:hAnsi="IRNazanin" w:eastAsia="IRNazanin" w:cs="IRNazanin"/>
          <w:lang w:bidi="fa-IR"/>
          <w:color w:val="111111"/>
          <w:sz w:val="28"/>
          <w:szCs w:val="28"/>
          <w:rtl/>
        </w:rPr>
        <w:t xml:space="preserve">و ثالثا إنّ هذه العادة منه- رحمه اللّه- لو لم یکن من أسباب مدحه لم یثبت به مذمّة فیه أصلا؛ کیف لا؟! و هذه الحالة إنّما تنبعث فی الشخص من فرط احتیاطه فی الدین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التفاته إلی الیسار و الیمین، و اهتمامه فی تمییز الغثّ من الثمین، و تثبّته فی تشخیص الأمین من غیر الأمین؛ بل من لیس فیه تلک الحالة لا اعتماد به و لا اعتداد بما یحکم بموجبه.</w:t>
      </w:r>
    </w:p>
    <w:p>
      <w:pPr>
        <w:pStyle w:val="BookText"/>
      </w:pPr>
      <w:r>
        <w:rPr>
          <w:rFonts w:ascii="IRNazanin" w:hAnsi="IRNazanin" w:eastAsia="IRNazanin" w:cs="IRNazanin"/>
          <w:lang w:bidi="fa-IR"/>
          <w:color w:val="111111"/>
          <w:sz w:val="28"/>
          <w:szCs w:val="28"/>
          <w:rtl/>
        </w:rPr>
        <w:t xml:space="preserve">و لذا تراها من الشهید الثانی فی تعلیقاته علی الخلاصة، و من نفس هذا المحقّق المورد و سائر المدقّقین من المتأخّرین أکثر ممّا فی هذا الرجل بکثیر کما قد عرفت من المحقّق أیضا فی حقّ السکونی ما عرفت.</w:t>
      </w:r>
    </w:p>
    <w:p>
      <w:pPr>
        <w:pStyle w:val="BookText"/>
      </w:pPr>
      <w:r>
        <w:rPr>
          <w:rFonts w:ascii="IRNazanin" w:hAnsi="IRNazanin" w:eastAsia="IRNazanin" w:cs="IRNazanin"/>
          <w:lang w:bidi="fa-IR"/>
          <w:color w:val="111111"/>
          <w:sz w:val="28"/>
          <w:szCs w:val="28"/>
          <w:rtl/>
        </w:rPr>
        <w:t xml:space="preserve">و بالجملة فساحة جلالة الرجل أرفع من أن یسرع إلیها خیال الإنکار، و باحة و ثاقته أمنع من أن یرکم علیها خبال الأنظار بل هو فی عالی درجة من العلم و الدین و سامی مرتبة من مراتب المشایخ المعتمدین.</w:t>
      </w:r>
    </w:p>
    <w:p>
      <w:pPr>
        <w:pStyle w:val="BookText"/>
      </w:pPr>
      <w:r>
        <w:rPr>
          <w:rFonts w:ascii="IRNazanin" w:hAnsi="IRNazanin" w:eastAsia="IRNazanin" w:cs="IRNazanin"/>
          <w:lang w:bidi="fa-IR"/>
          <w:color w:val="111111"/>
          <w:sz w:val="28"/>
          <w:szCs w:val="28"/>
          <w:rtl/>
        </w:rPr>
        <w:t xml:space="preserve">ثم لیعلم أنّ الغضائر بفتح الغین و الضاد المعجمتین جمع غضارة، و هی الآنیة المعمولة من الخزف، و ما قد یصنع منه لدفع العین.</w:t>
      </w:r>
    </w:p>
    <w:p>
      <w:pPr>
        <w:pStyle w:val="BookText"/>
      </w:pPr>
      <w:r>
        <w:rPr>
          <w:rFonts w:ascii="IRNazanin" w:hAnsi="IRNazanin" w:eastAsia="IRNazanin" w:cs="IRNazanin"/>
          <w:lang w:bidi="fa-IR"/>
          <w:color w:val="111111"/>
          <w:sz w:val="28"/>
          <w:szCs w:val="28"/>
          <w:rtl/>
        </w:rPr>
        <w:t xml:space="preserve">و أمّا الغضائری علی وزن القلانسی فهی نسبة جدّ هذا الرجل أو أبیه- کما ستعرف فی أحواله- و جماعة اخری من المحدّثین إلی صنعة الغضائر و بیعها کما عن صاحب طراز اللغة، و لم أر أحدا سواه تعرّض بمثله لضبط هذه اللغة، و بیان أنّ النسبة إلیها کذلک.</w:t>
      </w:r>
    </w:p>
    <w:p>
      <w:pPr>
        <w:pStyle w:val="BookText"/>
      </w:pPr>
      <w:r>
        <w:rPr>
          <w:rFonts w:ascii="IRNazanin" w:hAnsi="IRNazanin" w:eastAsia="IRNazanin" w:cs="IRNazanin"/>
          <w:lang w:bidi="fa-IR"/>
          <w:color w:val="111111"/>
          <w:sz w:val="28"/>
          <w:szCs w:val="28"/>
          <w:rtl/>
        </w:rPr>
        <w:t xml:space="preserve">و إنّما بسطنا القول فی تحقیق مراتب کماله، و أطنبنا الکلام دون التفتیش عن حقیقة حاله و إن کان فیه خروجا عن وضع الرسالة و تجاوزا عن حدّ هذه العجالة لأنّه نفسه من أهل الرجال و التکلّم عن أحوال الناس و المتصدّین لکشف الالباس ففی التقاصر عن تحقیق حال مثله مظنّة لسیران الریب و طریان العیب إلی أکثر الراوین و هویّ من لم یعرفه حقّ معرفته فی مهاوی الهاوین.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16" w:name="pg14494_153663"/>
    <w:bookmarkEnd w:id="16"/>
    <w:p>
      <w:pPr>
        <w:pStyle w:val="Heading3"/>
      </w:pPr>
      <w:bookmarkStart w:id="191" w:name="_Toc21"/>
      <w:r>
        <w:t>12- أحمد بن محمّد بن عبد اللّه بن الحسن بن عیاش بن إبراهیم الجوهری</w:t>
      </w:r>
      <w:bookmarkEnd w:id="191"/>
    </w:p>
    <w:p>
      <w:pPr>
        <w:pStyle w:val="BookText"/>
      </w:pPr>
      <w:r>
        <w:rPr>
          <w:rFonts w:ascii="IRNazanin" w:hAnsi="IRNazanin" w:eastAsia="IRNazanin" w:cs="IRNazanin"/>
          <w:lang w:bidi="fa-IR"/>
          <w:color w:val="111111"/>
          <w:sz w:val="28"/>
          <w:szCs w:val="28"/>
          <w:rtl/>
        </w:rPr>
        <w:t xml:space="preserve">الشیخ الحافظ الفقیه أبو عبد اللّه أحمد بن محمد بن عبد اللّه بن الحسن بن عیاش بن ابراهیم بن أیوب الجوهری المشهور بابن عیّاش بالعین المهملة و الیاء المثنّاة التحتانیّة و الشین المعجمة.</w:t>
      </w:r>
    </w:p>
    <w:p>
      <w:pPr>
        <w:pStyle w:val="BookText"/>
      </w:pPr>
      <w:r>
        <w:rPr>
          <w:rFonts w:ascii="IRNazanin" w:hAnsi="IRNazanin" w:eastAsia="IRNazanin" w:cs="IRNazanin"/>
          <w:lang w:bidi="fa-IR"/>
          <w:color w:val="111111"/>
          <w:sz w:val="28"/>
          <w:szCs w:val="28"/>
          <w:rtl/>
        </w:rPr>
        <w:t xml:space="preserve">کان من جملة معاصری شیخنا الطوسی، و یروی عنه جعفر بن محمّد الدوریستی الآتی ترجمته إن شاء اللّه تعالی.</w:t>
      </w:r>
    </w:p>
    <w:p>
      <w:pPr>
        <w:pStyle w:val="BookText"/>
      </w:pPr>
      <w:r>
        <w:rPr>
          <w:rFonts w:ascii="IRNazanin" w:hAnsi="IRNazanin" w:eastAsia="IRNazanin" w:cs="IRNazanin"/>
          <w:lang w:bidi="fa-IR"/>
          <w:color w:val="111111"/>
          <w:sz w:val="28"/>
          <w:szCs w:val="28"/>
          <w:rtl/>
        </w:rPr>
        <w:t xml:space="preserve">و له من الکتب المشهورة کتاب مقتضب الأثر فی النصّ علی الأئمّة الاثنی عشر علی حذو ما کتبه علیّ بن الخزّاز القمی- رحمه اللّه- فی ذلک المرام، و کتاب فی الأغسال المسنونة، و غیر ذلک.</w:t>
      </w:r>
    </w:p>
    <w:p>
      <w:pPr>
        <w:pStyle w:val="BookText"/>
      </w:pPr>
      <w:r>
        <w:rPr>
          <w:rFonts w:ascii="IRNazanin" w:hAnsi="IRNazanin" w:eastAsia="IRNazanin" w:cs="IRNazanin"/>
          <w:lang w:bidi="fa-IR"/>
          <w:color w:val="111111"/>
          <w:sz w:val="28"/>
          <w:szCs w:val="28"/>
          <w:rtl/>
        </w:rPr>
        <w:t xml:space="preserve">یروی عنه فی البحار و غیره کثیرا، و هو من جملة المعتمدین من الأصحاب- رضوان اللّه علیهم أجمعین-.</w:t>
      </w:r>
    </w:p>
    <w:p>
      <w:pPr>
        <w:pStyle w:val="Heading3"/>
      </w:pPr>
      <w:bookmarkStart w:id="192" w:name="_Toc22"/>
      <w:r>
        <w:t>13- أحمد بن علیّ بن أحمد بن العبّاس النجاشی‌</w:t>
      </w:r>
      <w:bookmarkEnd w:id="192"/>
    </w:p>
    <w:p>
      <w:pPr>
        <w:pStyle w:val="BookText"/>
      </w:pPr>
      <w:r>
        <w:rPr>
          <w:rFonts w:ascii="IRNazanin" w:hAnsi="IRNazanin" w:eastAsia="IRNazanin" w:cs="IRNazanin"/>
          <w:lang w:bidi="fa-IR"/>
          <w:color w:val="111111"/>
          <w:sz w:val="28"/>
          <w:szCs w:val="28"/>
          <w:rtl/>
        </w:rPr>
        <w:t xml:space="preserve">الشیخ الثقة الضابط الجلیل أبو الحسین، أو أبو العباس، أو أبو الخیر أحمد بن علی بن أحمد بن العباس النجاشی الاسدی المعروف بابن الکوفی</w:t>
      </w:r>
    </w:p>
    <w:p>
      <w:pPr>
        <w:pStyle w:val="BookText"/>
      </w:pPr>
      <w:r>
        <w:rPr>
          <w:rFonts w:ascii="IRNazanin" w:hAnsi="IRNazanin" w:eastAsia="IRNazanin" w:cs="IRNazanin"/>
          <w:lang w:bidi="fa-IR"/>
          <w:color w:val="111111"/>
          <w:sz w:val="28"/>
          <w:szCs w:val="28"/>
          <w:rtl/>
        </w:rPr>
        <w:t xml:space="preserve">ینتهی نسبه بسبع وسایط مذکورة فی کتب الرجال إلی عبد اللّه النجاشی الّذی کان والیا علی الأهواز من قبل المخالفین صاحب الرسالة المشهورة من مولینا الصادق علیه السلام إلیه.</w:t>
      </w:r>
    </w:p>
    <w:p>
      <w:pPr>
        <w:pStyle w:val="BookText"/>
      </w:pPr>
      <w:r>
        <w:rPr>
          <w:rFonts w:ascii="IRNazanin" w:hAnsi="IRNazanin" w:eastAsia="IRNazanin" w:cs="IRNazanin"/>
          <w:lang w:bidi="fa-IR"/>
          <w:color w:val="111111"/>
          <w:sz w:val="28"/>
          <w:szCs w:val="28"/>
          <w:rtl/>
        </w:rPr>
        <w:t xml:space="preserve">و أمّا فضله و دینه و حسبه فحسبها أیضا غایة اشتهارها بین الطائفة الإمامیّة من غیر نکیر، و قد نقل عن الصهرشتی الفقیه الراوی عنه فی وصفه أنّه کان شیخا بهیّا ثقة صدوق اللسان عند الموافق و المخالف- رضی اللّه عنه-.</w:t>
      </w:r>
    </w:p>
    <w:p>
      <w:pPr>
        <w:pStyle w:val="BookText"/>
      </w:pPr>
      <w:r>
        <w:rPr>
          <w:rFonts w:ascii="IRNazanin" w:hAnsi="IRNazanin" w:eastAsia="IRNazanin" w:cs="IRNazanin"/>
          <w:lang w:bidi="fa-IR"/>
          <w:color w:val="111111"/>
          <w:sz w:val="28"/>
          <w:szCs w:val="28"/>
          <w:rtl/>
        </w:rPr>
        <w:t xml:space="preserve">و أمّا ضبط هذه النسبة فهو کما عن جامع الاصول: بفتح النون و تخفیف الجیم، و قیل: بکسر النون. و هو أفصح. و فی النهایة: هو اسم ملک الحبشه و غیره. و الیاء مشدّدة.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قیل: الصواب تخفیفها. و فی المغرب: و النجاشی ملک الحبشة بتخفیف الیاء سماعا من الثقات و هو اختیار الفارابی، و عن صاحب التکلمة بالتشدید، و عن الغوری کلتا اللغتین.</w:t>
      </w:r>
    </w:p>
    <w:p>
      <w:pPr>
        <w:pStyle w:val="BookText"/>
      </w:pPr>
      <w:r>
        <w:rPr>
          <w:rFonts w:ascii="IRNazanin" w:hAnsi="IRNazanin" w:eastAsia="IRNazanin" w:cs="IRNazanin"/>
          <w:lang w:bidi="fa-IR"/>
          <w:color w:val="111111"/>
          <w:sz w:val="28"/>
          <w:szCs w:val="28"/>
          <w:rtl/>
        </w:rPr>
        <w:t xml:space="preserve">و أمّا تشدید الجیم فخطاء.</w:t>
      </w:r>
    </w:p>
    <w:p>
      <w:pPr>
        <w:pStyle w:val="BookText"/>
      </w:pPr>
      <w:r>
        <w:rPr>
          <w:rFonts w:ascii="IRNazanin" w:hAnsi="IRNazanin" w:eastAsia="IRNazanin" w:cs="IRNazanin"/>
          <w:lang w:bidi="fa-IR"/>
          <w:color w:val="111111"/>
          <w:sz w:val="28"/>
          <w:szCs w:val="28"/>
          <w:rtl/>
        </w:rPr>
        <w:t xml:space="preserve">و قال الشیخ عبد النبیّ الجزائریّ فی الحاوی عند ذکره- رحمه اللّه-: لا یخفی جلالة هذا الرجل و عظم شأنه و ضبطه للرجال و قد اعتمد علیه کلّ من تأخّر عنه فی الجرح و التعدیل بل لا یبعد ترجیح قوله علی قول الشیخ مع التعارض کما ینبی‌ء عنه تتبّع الأحوال، و قد تفطّن بذلک و صرّح به الشهید الثانی فی بحث المیراث من المسالک حیث یقول بتقریب: و ظاهر حال النجاشی أنّه أضبط الجماعة و أعرفهم بحال الرجال، و فی «صة» أنّه ثقة معتمد علیه عندی له کتاب الرجال نقلنا منه فی کتابنا هذا و فی غیره أشیاء کثیرة، و له کتب اخر ذکرناها فی الکتاب الکبیر.</w:t>
      </w:r>
    </w:p>
    <w:p>
      <w:pPr>
        <w:pStyle w:val="BookText"/>
      </w:pPr>
      <w:r>
        <w:rPr>
          <w:rFonts w:ascii="IRNazanin" w:hAnsi="IRNazanin" w:eastAsia="IRNazanin" w:cs="IRNazanin"/>
          <w:lang w:bidi="fa-IR"/>
          <w:color w:val="111111"/>
          <w:sz w:val="28"/>
          <w:szCs w:val="28"/>
          <w:rtl/>
        </w:rPr>
        <w:t xml:space="preserve">و قال: سیّدنا المهدیّ النجفیّ- رحمه اللّه- فی فوائده الرجالیّة عند ذکره لهذا الرجل: و لعل أحمد بن عبید بن أحمد الرقاء المذکور فی رجاله ابن عمّه و اخوه لامّه و هو أحمد بن علیّ بن أحمد لا غیر، و إن اشتبه فی ذلک کثیر و یوضحه مع ما تقدّم من الإیضاح و یأتی عن «صة» و غیرها أنّ النجاشی صرّح باسم أبیه فی ترجمة محمّد بن أبی القسم، و عثمان بن عیسی، و محمّد بن علیّ بن بابویه، و ذکر بعد الفراغ من الجز و الأوّل- علی ما فی أکثر النسخ-: ممّا جمعه الشیخ الجلیل أحمد بن علیّ بن أحمد بن العبّاس النجاشی الأسدی.</w:t>
      </w:r>
    </w:p>
    <w:p>
      <w:pPr>
        <w:pStyle w:val="BookText"/>
      </w:pPr>
      <w:r>
        <w:rPr>
          <w:rFonts w:ascii="IRNazanin" w:hAnsi="IRNazanin" w:eastAsia="IRNazanin" w:cs="IRNazanin"/>
          <w:lang w:bidi="fa-IR"/>
          <w:color w:val="111111"/>
          <w:sz w:val="28"/>
          <w:szCs w:val="28"/>
          <w:rtl/>
        </w:rPr>
        <w:t xml:space="preserve">إلی أن قال: و ممّن نصّ علی توثیق النجاشی و مدحه و أثنی علیه بما هو أهله من القدماء العظماء أبو الحسن سلیمان بن الحسن بن سلیمان الصهرشتی الفقیه المشهور من مشاهیر تلامذة شیخنا الطوسی- رحمه اللّه- کما ذکره خالنا المجلسی- رحمه اللّه-.</w:t>
      </w:r>
    </w:p>
    <w:p>
      <w:pPr>
        <w:pStyle w:val="BookText"/>
      </w:pPr>
      <w:r>
        <w:rPr>
          <w:rFonts w:ascii="IRNazanin" w:hAnsi="IRNazanin" w:eastAsia="IRNazanin" w:cs="IRNazanin"/>
          <w:lang w:bidi="fa-IR"/>
          <w:color w:val="111111"/>
          <w:sz w:val="28"/>
          <w:szCs w:val="28"/>
          <w:rtl/>
        </w:rPr>
        <w:t xml:space="preserve">و أمّا تکنیته بأبی الحسین فهی الظاهر المطابق لما فی کتابه و ما تقدّم عن العلّامة.</w:t>
      </w:r>
    </w:p>
    <w:p>
      <w:pPr>
        <w:pStyle w:val="BookText"/>
      </w:pPr>
      <w:r>
        <w:rPr>
          <w:rFonts w:ascii="IRNazanin" w:hAnsi="IRNazanin" w:eastAsia="IRNazanin" w:cs="IRNazanin"/>
          <w:lang w:bidi="fa-IR"/>
          <w:color w:val="111111"/>
          <w:sz w:val="28"/>
          <w:szCs w:val="28"/>
          <w:rtl/>
        </w:rPr>
        <w:t xml:space="preserve">و یأتی عن ابن طاوس فی کتاب قبس المصباح فی الدعاء من تکنیته بأبی العبّاس. و الاختلاف فی مثله کثیر، و کذا تعدّد الکنیة للرجل الواحد.</w:t>
      </w:r>
    </w:p>
    <w:p>
      <w:pPr>
        <w:pStyle w:val="BookText"/>
      </w:pPr>
      <w:r>
        <w:rPr>
          <w:rFonts w:ascii="IRNazanin" w:hAnsi="IRNazanin" w:eastAsia="IRNazanin" w:cs="IRNazanin"/>
          <w:lang w:bidi="fa-IR"/>
          <w:color w:val="111111"/>
          <w:sz w:val="28"/>
          <w:szCs w:val="28"/>
          <w:rtl/>
        </w:rPr>
        <w:t xml:space="preserve">ثمّ شرع فی ذکر من قدّمه علی الشیخ و نصّ علی أنّه أضبط منه، و عدّ منهم السیّدین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ابنی طاووس و العلّامة، و الشهید الثانی، و ولده، و سبطه، و صاحب کتاب الرجال الکبیر- رحمهم اللّه- فی ترجمة سلیمان بن صالح.</w:t>
      </w:r>
    </w:p>
    <w:p>
      <w:pPr>
        <w:pStyle w:val="BookText"/>
      </w:pPr>
      <w:r>
        <w:rPr>
          <w:rFonts w:ascii="IRNazanin" w:hAnsi="IRNazanin" w:eastAsia="IRNazanin" w:cs="IRNazanin"/>
          <w:lang w:bidi="fa-IR"/>
          <w:color w:val="111111"/>
          <w:sz w:val="28"/>
          <w:szCs w:val="28"/>
          <w:rtl/>
        </w:rPr>
        <w:t xml:space="preserve">ثمّ قال: و بتقدیمه صرّح جماعة من الأصحاب نظرا إلی کتابه الّذی لا نظیر له فی هذا الباب، و الظاهر أنّه الصواب، و لذلک أسباب نذکرها و إن أدّی إلی الإطناب.</w:t>
      </w:r>
    </w:p>
    <w:p>
      <w:pPr>
        <w:pStyle w:val="BookText"/>
      </w:pPr>
      <w:r>
        <w:rPr>
          <w:rFonts w:ascii="IRNazanin" w:hAnsi="IRNazanin" w:eastAsia="IRNazanin" w:cs="IRNazanin"/>
          <w:lang w:bidi="fa-IR"/>
          <w:color w:val="111111"/>
          <w:sz w:val="28"/>
          <w:szCs w:val="28"/>
          <w:rtl/>
        </w:rPr>
        <w:t xml:space="preserve">أحدها: تقدّم تصنیف الشیخ لکتابیه علی تصنیف النجاشی لما یذکرهما فی کتابه.</w:t>
      </w:r>
    </w:p>
    <w:p>
      <w:pPr>
        <w:pStyle w:val="BookText"/>
      </w:pPr>
      <w:r>
        <w:rPr>
          <w:rFonts w:ascii="IRNazanin" w:hAnsi="IRNazanin" w:eastAsia="IRNazanin" w:cs="IRNazanin"/>
          <w:lang w:bidi="fa-IR"/>
          <w:color w:val="111111"/>
          <w:sz w:val="28"/>
          <w:szCs w:val="28"/>
          <w:rtl/>
        </w:rPr>
        <w:t xml:space="preserve">و ثانیها: کثرة مشاغل الشیخ و تشعبّ علومه بخلاف النجاشی.</w:t>
      </w:r>
    </w:p>
    <w:p>
      <w:pPr>
        <w:pStyle w:val="BookText"/>
      </w:pPr>
      <w:r>
        <w:rPr>
          <w:rFonts w:ascii="IRNazanin" w:hAnsi="IRNazanin" w:eastAsia="IRNazanin" w:cs="IRNazanin"/>
          <w:lang w:bidi="fa-IR"/>
          <w:color w:val="111111"/>
          <w:sz w:val="28"/>
          <w:szCs w:val="28"/>
          <w:rtl/>
        </w:rPr>
        <w:t xml:space="preserve">و ثالثها: أفضلیّته من الشیخ فی علوم التاریخ و السیر و الأنساب.</w:t>
      </w:r>
    </w:p>
    <w:p>
      <w:pPr>
        <w:pStyle w:val="BookText"/>
      </w:pPr>
      <w:r>
        <w:rPr>
          <w:rFonts w:ascii="IRNazanin" w:hAnsi="IRNazanin" w:eastAsia="IRNazanin" w:cs="IRNazanin"/>
          <w:lang w:bidi="fa-IR"/>
          <w:color w:val="111111"/>
          <w:sz w:val="28"/>
          <w:szCs w:val="28"/>
          <w:rtl/>
        </w:rPr>
        <w:t xml:space="preserve">و رابعها: کونه من أهل الکوفة الّتی أکثر الرواة منهم.</w:t>
      </w:r>
    </w:p>
    <w:p>
      <w:pPr>
        <w:pStyle w:val="BookText"/>
      </w:pPr>
      <w:r>
        <w:rPr>
          <w:rFonts w:ascii="IRNazanin" w:hAnsi="IRNazanin" w:eastAsia="IRNazanin" w:cs="IRNazanin"/>
          <w:lang w:bidi="fa-IR"/>
          <w:color w:val="111111"/>
          <w:sz w:val="28"/>
          <w:szCs w:val="28"/>
          <w:rtl/>
        </w:rPr>
        <w:t xml:space="preserve">و خامسها: ما اتّفق له من صحبة الشیخ الجلیل العارف بهذا الفنّ أحمد بن الحسین الغضائری المتقدّم ذکره مع الإشارة إلی اختصاص هذا الرجل به دون الشیخ.</w:t>
      </w:r>
    </w:p>
    <w:p>
      <w:pPr>
        <w:pStyle w:val="BookText"/>
      </w:pPr>
      <w:r>
        <w:rPr>
          <w:rFonts w:ascii="IRNazanin" w:hAnsi="IRNazanin" w:eastAsia="IRNazanin" w:cs="IRNazanin"/>
          <w:lang w:bidi="fa-IR"/>
          <w:color w:val="111111"/>
          <w:sz w:val="28"/>
          <w:szCs w:val="28"/>
          <w:rtl/>
        </w:rPr>
        <w:t xml:space="preserve">و سادسها: تقدّم النجاشی و اتّساع طرقه و إدراکه کثیرا من المشایخ العارفین بالرجال ممّن لم یدرکهم الشیخ- رحمه اللّه- مثل أحمد بن علیّ بن نوح السیرافیّ، و أحمد، بن محمّد بن الجندی، و أبی الفرج محمّد بن علیّ الکاتب، و غیرهم. و نحن نذکر هنا جملة من مشایخه ممّن ذکر له ترجمة فی کتابه و غیرهم، و هم أقسام: فمنهم المسمّی بمحمّد، و هم ستّة أفضلهم الشیخ أبو عبد اللّه محمّد بن محمّد بن النعمان المفید، و هو المراد بقوله: شیخنا أبو عبد اللّه، و شیخنا محمّد علی الإطلاق.</w:t>
      </w:r>
    </w:p>
    <w:p>
      <w:pPr>
        <w:pStyle w:val="BookText"/>
      </w:pPr>
      <w:r>
        <w:rPr>
          <w:rFonts w:ascii="IRNazanin" w:hAnsi="IRNazanin" w:eastAsia="IRNazanin" w:cs="IRNazanin"/>
          <w:lang w:bidi="fa-IR"/>
          <w:color w:val="111111"/>
          <w:sz w:val="28"/>
          <w:szCs w:val="28"/>
          <w:rtl/>
        </w:rPr>
        <w:t xml:space="preserve">إلی أن قال: و من مشایخه المسمّی بأحمد سبعة أفضلهم الشیخ أبو العبّاس السیرافی المشهور، و منهم من یسمّی بعلیّ و هم أربعة منهم والده، و المسمّی بالحسن اثنان، و بالحسین ثلاثة، و بسائر الأسماء ثمانیة.</w:t>
      </w:r>
    </w:p>
    <w:p>
      <w:pPr>
        <w:pStyle w:val="BookText"/>
      </w:pPr>
      <w:r>
        <w:rPr>
          <w:rFonts w:ascii="IRNazanin" w:hAnsi="IRNazanin" w:eastAsia="IRNazanin" w:cs="IRNazanin"/>
          <w:lang w:bidi="fa-IR"/>
          <w:color w:val="111111"/>
          <w:sz w:val="28"/>
          <w:szCs w:val="28"/>
          <w:rtl/>
        </w:rPr>
        <w:t xml:space="preserve">إلی أن قال: و قد تکرّر فی «جش» قوله: عدّه من أصحابنا، أو جماعة، أو ما فی معناهما.</w:t>
      </w:r>
    </w:p>
    <w:p>
      <w:pPr>
        <w:pStyle w:val="BookText"/>
      </w:pPr>
      <w:r>
        <w:rPr>
          <w:rFonts w:ascii="IRNazanin" w:hAnsi="IRNazanin" w:eastAsia="IRNazanin" w:cs="IRNazanin"/>
          <w:lang w:bidi="fa-IR"/>
          <w:color w:val="111111"/>
          <w:sz w:val="28"/>
          <w:szCs w:val="28"/>
          <w:rtl/>
        </w:rPr>
        <w:t xml:space="preserve">و الأمر فیه هیّن علی ما قرّرنا من وثاقة الکلّ. و لعلّه السرّ فی ترک البیان. انتهی.</w:t>
      </w:r>
    </w:p>
    <w:p>
      <w:pPr>
        <w:pStyle w:val="BookText"/>
      </w:pPr>
      <w:r>
        <w:rPr>
          <w:rFonts w:ascii="IRNazanin" w:hAnsi="IRNazanin" w:eastAsia="IRNazanin" w:cs="IRNazanin"/>
          <w:lang w:bidi="fa-IR"/>
          <w:color w:val="111111"/>
          <w:sz w:val="28"/>
          <w:szCs w:val="28"/>
          <w:rtl/>
        </w:rPr>
        <w:t xml:space="preserve">و أقول: و کتاب رجاله المذکور هو فهرسته المشهور الّذی عمله بأمر شیخه المعظّم الشریف المرتضی- رحمه اللّه- بعد ما کتب الشیخ الفهرست و کتاب رجاله المشهور. و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یظهر من کتابه المذکور أنّه کان من أوثق من کان عند جناب السیّد- رحمه اللّه- و أعزّهم لدیه، و لذا جری تغسیله بعد وفاته أیضا بیدیه کما ستعرفه من ترجمته إن شاء اللّه.</w:t>
      </w:r>
    </w:p>
    <w:p>
      <w:pPr>
        <w:pStyle w:val="BookText"/>
      </w:pPr>
      <w:r>
        <w:rPr>
          <w:rFonts w:ascii="IRNazanin" w:hAnsi="IRNazanin" w:eastAsia="IRNazanin" w:cs="IRNazanin"/>
          <w:lang w:bidi="fa-IR"/>
          <w:color w:val="111111"/>
          <w:sz w:val="28"/>
          <w:szCs w:val="28"/>
          <w:rtl/>
        </w:rPr>
        <w:t xml:space="preserve">و أمّا سائر کتبه الّتی لم یذکره العلّامة- أعلی اللّه مقامه- فهی کتاب أعمال الجمعة و کتاب فضل الکوفة، و کتاب أنساب نصر بن قعین، و کتاب مختصر الأنواء و مواضع النجوم الّتی سمّتها العرب. کما فیما وصل إلینا من نسخ رجاله. و یرویها عنه جماعة من أصحابنا منهم السیّد الجلیل أبو الصمصام ذو الفقار بن معبد الحسینی المروزی أحد مشایخ ابن شهر آشوب- رحمه اللّه-.</w:t>
      </w:r>
    </w:p>
    <w:p>
      <w:pPr>
        <w:pStyle w:val="BookText"/>
      </w:pPr>
      <w:r>
        <w:rPr>
          <w:rFonts w:ascii="IRNazanin" w:hAnsi="IRNazanin" w:eastAsia="IRNazanin" w:cs="IRNazanin"/>
          <w:lang w:bidi="fa-IR"/>
          <w:color w:val="111111"/>
          <w:sz w:val="28"/>
          <w:szCs w:val="28"/>
          <w:rtl/>
        </w:rPr>
        <w:t xml:space="preserve">و هو یروی عن الشیخ المفید، و الشیخ أبی عبد اللّه الغضائری، و سمیّه الشیخ الثقة الجلیل أحمد بن نوح السیرافی نزیل البصرة صاحب کتاب المصابیح فی رجال الأئمّة علیهم السّلام و کتاب الحدیثین المختلفین، و کتاب التعقیب. و غیر ذلک.</w:t>
      </w:r>
    </w:p>
    <w:p>
      <w:pPr>
        <w:pStyle w:val="BookText"/>
      </w:pPr>
      <w:r>
        <w:rPr>
          <w:rFonts w:ascii="IRNazanin" w:hAnsi="IRNazanin" w:eastAsia="IRNazanin" w:cs="IRNazanin"/>
          <w:lang w:bidi="fa-IR"/>
          <w:color w:val="111111"/>
          <w:sz w:val="28"/>
          <w:szCs w:val="28"/>
          <w:rtl/>
        </w:rPr>
        <w:t xml:space="preserve">و قرأ علی السیّد الشریف المرتضی أیضا کثیرا کما استفید من التضاعیف.</w:t>
      </w:r>
    </w:p>
    <w:p>
      <w:pPr>
        <w:pStyle w:val="BookText"/>
      </w:pPr>
      <w:r>
        <w:rPr>
          <w:rFonts w:ascii="IRNazanin" w:hAnsi="IRNazanin" w:eastAsia="IRNazanin" w:cs="IRNazanin"/>
          <w:lang w:bidi="fa-IR"/>
          <w:color w:val="111111"/>
          <w:sz w:val="28"/>
          <w:szCs w:val="28"/>
          <w:rtl/>
        </w:rPr>
        <w:t xml:space="preserve">ثمّ إنّ وفاة هذا الشیخ کما فی الخلاصة و غیرها کانت بقریة مطیر آباد فی جمادی الاولی من شهور سنة خمسین و أربعمأة. و عمره إذ ذاک ثمان و سبعون سنة، و صارت مادّة تاریخ ذلک: إنّ الرحمة علیه.</w:t>
      </w:r>
    </w:p>
    <w:p>
      <w:pPr>
        <w:pStyle w:val="BookText"/>
      </w:pPr>
      <w:r>
        <w:rPr>
          <w:rFonts w:ascii="IRNazanin" w:hAnsi="IRNazanin" w:eastAsia="IRNazanin" w:cs="IRNazanin"/>
          <w:lang w:bidi="fa-IR"/>
          <w:color w:val="111111"/>
          <w:sz w:val="28"/>
          <w:szCs w:val="28"/>
          <w:rtl/>
        </w:rPr>
        <w:t xml:space="preserve">و قال صاحب مجمع البحرین: و النجاشی هو أحمد بن علیّ المکنّی بأبی العبّاس صاحب کتاب الرجال المشهور سمع کثیرا عن أبی عبد اللّه المفید- رحمه اللّه- انتهی.</w:t>
      </w:r>
    </w:p>
    <w:p>
      <w:pPr>
        <w:pStyle w:val="BookText"/>
      </w:pPr>
      <w:r>
        <w:rPr>
          <w:rFonts w:ascii="IRNazanin" w:hAnsi="IRNazanin" w:eastAsia="IRNazanin" w:cs="IRNazanin"/>
          <w:lang w:bidi="fa-IR"/>
          <w:color w:val="111111"/>
          <w:sz w:val="28"/>
          <w:szCs w:val="28"/>
          <w:rtl/>
        </w:rPr>
        <w:t xml:space="preserve">و یظهر من ترجمه محمّد بن أبی القسم ما جیلویه و عثمان بن عیسی العامری من کتاب رجاله أنّه سمع أیضا من أبیه الفاضل الکامل علیّ بن أحمد کما أنّه قال فی ترجمة الصدوق ابن بابویه بعد ذکر کتبه: قرأت بعضها علی والدی علیّ بن أحمد بن العبّاس و بذلک یتّضح أیضا فسادما توهم أنّ أحمد بن العبّاس النجاشی غیر أحمد بن علیّ بن أحمد بن العبّاس النجاشی المصنّف لکتاب الرجال بل هو جدّه و لیس له کتاب الرجال. و ذلک لأنّه وصف نفسه بمصنّف هذا الکتاب فی عنوان أحمد بن العبّاس دون أحمد بن علیّ و هو لا یجتمع مع نصّ نفسه بأنّ أباه علیّ بن أحمد بن العبّاس. فلیتأمّل و لا یغفل.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17" w:name="pg14494_153667"/>
    <w:bookmarkEnd w:id="17"/>
    <w:p>
      <w:pPr>
        <w:pStyle w:val="Heading3"/>
      </w:pPr>
      <w:bookmarkStart w:id="193" w:name="_Toc23"/>
      <w:r>
        <w:t>14- أحمد بن علیّ بن أبی طالب الطبرسی</w:t>
      </w:r>
      <w:bookmarkEnd w:id="193"/>
    </w:p>
    <w:p>
      <w:pPr>
        <w:pStyle w:val="BookText"/>
      </w:pPr>
      <w:r>
        <w:rPr>
          <w:rFonts w:ascii="IRNazanin" w:hAnsi="IRNazanin" w:eastAsia="IRNazanin" w:cs="IRNazanin"/>
          <w:lang w:bidi="fa-IR"/>
          <w:color w:val="111111"/>
          <w:sz w:val="28"/>
          <w:szCs w:val="28"/>
          <w:rtl/>
        </w:rPr>
        <w:t xml:space="preserve">الشیخ الفاضل المحدث المبرور أبو منصور أحمد بن علی بن أبی طالب الطبرسی</w:t>
      </w:r>
    </w:p>
    <w:p>
      <w:pPr>
        <w:pStyle w:val="BookText"/>
      </w:pPr>
      <w:r>
        <w:rPr>
          <w:rFonts w:ascii="IRNazanin" w:hAnsi="IRNazanin" w:eastAsia="IRNazanin" w:cs="IRNazanin"/>
          <w:lang w:bidi="fa-IR"/>
          <w:color w:val="111111"/>
          <w:sz w:val="28"/>
          <w:szCs w:val="28"/>
          <w:rtl/>
        </w:rPr>
        <w:t xml:space="preserve">من أهل طبرستان- بفتح الطاء و الباء و الراء و إسکان السین- کما قیّدها الحازمیّ، و جری علیها العامّة. أو:- بفتح الأوّلین مع إسکان السین کما ذکره ابن قتیبة فی «أدب الکاتب» و قال: معناه بالفارسیّة: آخذة الفاس.</w:t>
      </w:r>
    </w:p>
    <w:p>
      <w:pPr>
        <w:pStyle w:val="BookText"/>
      </w:pPr>
      <w:r>
        <w:rPr>
          <w:rFonts w:ascii="IRNazanin" w:hAnsi="IRNazanin" w:eastAsia="IRNazanin" w:cs="IRNazanin"/>
          <w:lang w:bidi="fa-IR"/>
          <w:color w:val="111111"/>
          <w:sz w:val="28"/>
          <w:szCs w:val="28"/>
          <w:rtl/>
        </w:rPr>
        <w:t xml:space="preserve">و کأنّه لکثرة وجود هذه الآلة فیها من جهة ضرورة قطع الأشواک و قمع الأشجار و قلع الموانع من طریق المارّ، و هو عربیّ مازندران المسمّی به عند الأعاجم البلاد المعیّنة من نواحی دار المرز؛ کما فی «تلخیص الآثار».</w:t>
      </w:r>
    </w:p>
    <w:p>
      <w:pPr>
        <w:pStyle w:val="BookText"/>
      </w:pPr>
      <w:r>
        <w:rPr>
          <w:rFonts w:ascii="IRNazanin" w:hAnsi="IRNazanin" w:eastAsia="IRNazanin" w:cs="IRNazanin"/>
          <w:lang w:bidi="fa-IR"/>
          <w:color w:val="111111"/>
          <w:sz w:val="28"/>
          <w:szCs w:val="28"/>
          <w:rtl/>
        </w:rPr>
        <w:t xml:space="preserve">و کان هذا الرجل من أهل ساریة الّتی هی من جملة بلادها المشهورة، کما ینتسب إلیها أیضا تلمیذه المشهور محمّد بن علیّ بن شهر آشوب السرویّ المازندرانی- رحمه اللّه-.</w:t>
      </w:r>
    </w:p>
    <w:p>
      <w:pPr>
        <w:pStyle w:val="BookText"/>
      </w:pPr>
      <w:r>
        <w:rPr>
          <w:rFonts w:ascii="IRNazanin" w:hAnsi="IRNazanin" w:eastAsia="IRNazanin" w:cs="IRNazanin"/>
          <w:lang w:bidi="fa-IR"/>
          <w:color w:val="111111"/>
          <w:sz w:val="28"/>
          <w:szCs w:val="28"/>
          <w:rtl/>
        </w:rPr>
        <w:t xml:space="preserve">و قد یوجد النسبة إلیها طبریّا، علی غیر القیاس. و منها: الشیخ أبو علی الطّبریّ و القاضی أبو الطیّب الطبریّ‌</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الطبری، من غیر سین. منه.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هی کالطّبرانی بالنّسبة إلی طبریّة اردن من بلاد الشّام، فإنّه کما یقال فی النسبة إلیها: فلان الطّبریّ، و الدّراهم الطبریّة؛ کذا یقال: فلان الطبرانیّ. و منها الطبرانیّ صاحب «المعجم الکبیر».</w:t>
      </w:r>
    </w:p>
    <w:p>
      <w:pPr>
        <w:pStyle w:val="BookText"/>
      </w:pPr>
      <w:r>
        <w:rPr>
          <w:rFonts w:ascii="IRNazanin" w:hAnsi="IRNazanin" w:eastAsia="IRNazanin" w:cs="IRNazanin"/>
          <w:lang w:bidi="fa-IR"/>
          <w:color w:val="111111"/>
          <w:sz w:val="28"/>
          <w:szCs w:val="28"/>
          <w:rtl/>
        </w:rPr>
        <w:t xml:space="preserve">و قد یطلق الطبریّة أیضا علی قریة تکون بقرب الواسط.</w:t>
      </w:r>
    </w:p>
    <w:p>
      <w:pPr>
        <w:pStyle w:val="BookText"/>
      </w:pPr>
      <w:r>
        <w:rPr>
          <w:rFonts w:ascii="IRNazanin" w:hAnsi="IRNazanin" w:eastAsia="IRNazanin" w:cs="IRNazanin"/>
          <w:lang w:bidi="fa-IR"/>
          <w:color w:val="111111"/>
          <w:sz w:val="28"/>
          <w:szCs w:val="28"/>
          <w:rtl/>
        </w:rPr>
        <w:t xml:space="preserve">و فی «الریاض» نقلا عن شیخه و أستاده العلّامة المجلسی- رحمه اللّه- أنّه استظهر کون الطبرسی معرّب تفریشی، نسبة إلی تفریش الّذی هو من توابع قم المحروسة، کما أنّ الدوریستیّ معرّب الرّشتی. قال: و قال به بعض أهل العصر أیضا.</w:t>
      </w:r>
    </w:p>
    <w:p>
      <w:pPr>
        <w:pStyle w:val="BookText"/>
      </w:pPr>
      <w:r>
        <w:rPr>
          <w:rFonts w:ascii="IRNazanin" w:hAnsi="IRNazanin" w:eastAsia="IRNazanin" w:cs="IRNazanin"/>
          <w:lang w:bidi="fa-IR"/>
          <w:color w:val="111111"/>
          <w:sz w:val="28"/>
          <w:szCs w:val="28"/>
          <w:rtl/>
        </w:rPr>
        <w:t xml:space="preserve">و هو غریب.</w:t>
      </w:r>
    </w:p>
    <w:p>
      <w:pPr>
        <w:pStyle w:val="BookText"/>
      </w:pPr>
      <w:r>
        <w:rPr>
          <w:rFonts w:ascii="IRNazanin" w:hAnsi="IRNazanin" w:eastAsia="IRNazanin" w:cs="IRNazanin"/>
          <w:lang w:bidi="fa-IR"/>
          <w:color w:val="111111"/>
          <w:sz w:val="28"/>
          <w:szCs w:val="28"/>
          <w:rtl/>
        </w:rPr>
        <w:t xml:space="preserve">و سوف یأتی فی ترجمة حمزة الدیلمی تتمّة کلام فی حقیقة هذه النسبة إن شاء اللّه.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بالجملة، فهذا الرجل من أجلّاء أصحابنا المتقدّمین و من جملة من یروی عنه تلمیذه المتقدّم إلی ذکره الإشارة- رحمة اللّه تعالی علیه- و قد ذکر اسمه الشریف فی کتابه «معالم العلماء» أیضا، فقال: شیخی أحمد بن أبیطالب الطبرسیّ، له: «الکافی» فی الفقه، حسن. و «الاحتجاج». و «مفاخر الطالبیّة». و «تاریخ الأئمّة». و فضائل الزّهراء. إنتهی. و الظاهر أنّه نسبه إلی جدّه.</w:t>
      </w:r>
    </w:p>
    <w:p>
      <w:pPr>
        <w:pStyle w:val="BookText"/>
      </w:pPr>
      <w:r>
        <w:rPr>
          <w:rFonts w:ascii="IRNazanin" w:hAnsi="IRNazanin" w:eastAsia="IRNazanin" w:cs="IRNazanin"/>
          <w:lang w:bidi="fa-IR"/>
          <w:color w:val="111111"/>
          <w:sz w:val="28"/>
          <w:szCs w:val="28"/>
          <w:rtl/>
        </w:rPr>
        <w:t xml:space="preserve">ثمّ إنّ کتاب «الاحتجاج» کتاب معتبر معروف بین الطائفة مشتمل علی کلّ ما اطّلع علیه من احتجاجات النّبی و الأئمّة، علیهم السّلام، بل کثیر من أصحابهم الأمجاد مع جملة من الأشقیاء و المخالفین. و فی خواتیمه أیضا توقیعات کثیرة خرجت من النّاحیة المقدّسة إلی بعض أکابر الشیعة.</w:t>
      </w:r>
    </w:p>
    <w:p>
      <w:pPr>
        <w:pStyle w:val="BookText"/>
      </w:pPr>
      <w:r>
        <w:rPr>
          <w:rFonts w:ascii="IRNazanin" w:hAnsi="IRNazanin" w:eastAsia="IRNazanin" w:cs="IRNazanin"/>
          <w:lang w:bidi="fa-IR"/>
          <w:color w:val="111111"/>
          <w:sz w:val="28"/>
          <w:szCs w:val="28"/>
          <w:rtl/>
        </w:rPr>
        <w:t xml:space="preserve">و قد غلط</w:t>
      </w:r>
      <w:r>
        <w:rPr>
          <w:rStyle w:val="FootnoteReference"/>
        </w:rPr>
        <w:footnoteReference w:id="27"/>
      </w:r>
      <w:r>
        <w:rPr>
          <w:rFonts w:ascii="IRNazanin" w:hAnsi="IRNazanin" w:eastAsia="IRNazanin" w:cs="IRNazanin"/>
          <w:lang w:bidi="fa-IR"/>
          <w:color w:val="111111"/>
          <w:sz w:val="28"/>
          <w:szCs w:val="28"/>
          <w:rtl/>
        </w:rPr>
        <w:t xml:space="preserve">صاحب «الغوالی» و المحدّث الأمین الأستر آبادیّ غلطا فاحشا یبعد عن مثلهما غایة البعد فی نسبته إلی الشّیخ أبی علی الطبرسی صاحب التّفسیر، مع أنّ ببنهما بونا بعیدا، و تصریح جمهور الأصحاب و إسنادهم عنه و إلیه؛ علی خلاف ذلک جدّا.</w:t>
      </w:r>
    </w:p>
    <w:p>
      <w:pPr>
        <w:pStyle w:val="BookText"/>
      </w:pPr>
      <w:r>
        <w:rPr>
          <w:rFonts w:ascii="IRNazanin" w:hAnsi="IRNazanin" w:eastAsia="IRNazanin" w:cs="IRNazanin"/>
          <w:lang w:bidi="fa-IR"/>
          <w:color w:val="111111"/>
          <w:sz w:val="28"/>
          <w:szCs w:val="28"/>
          <w:rtl/>
        </w:rPr>
        <w:t xml:space="preserve">نعم! إطلاق هذه النسبة علی جماعة من أصحابنا سوف تظفر بإجمالهم فی ترجمة الشّیخ أبی علی المذکور و بتفصیل تراجمهم فی أثناء الکتاب، إنشاء اللّه.</w:t>
      </w:r>
    </w:p>
    <w:p>
      <w:pPr>
        <w:pStyle w:val="BookText"/>
      </w:pPr>
      <w:r>
        <w:rPr>
          <w:rFonts w:ascii="IRNazanin" w:hAnsi="IRNazanin" w:eastAsia="IRNazanin" w:cs="IRNazanin"/>
          <w:lang w:bidi="fa-IR"/>
          <w:color w:val="111111"/>
          <w:sz w:val="28"/>
          <w:szCs w:val="28"/>
          <w:rtl/>
        </w:rPr>
        <w:t xml:space="preserve">و قد ذکره أیضا فی «أمل الآمل» فقال: الشیخ أبو منصور أحمد بن علیّ بن أبی طالب الطبرسی عالم فاضل محدث ثقة، له کتاب «الاحتجاج علی أهل اللّجاج» حسن کثیر الفوائد. یروی عن السیّد العالم العابد مهدیّ بن أبی حرب الحسینی المرعشی، عن الشّیخ الصّدوق جعفر بن محمّد بن أحمد الدّوریستی، عن الشّیخ الصّدوق أبی جعفر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18" w:name="pg14494_153669"/>
    <w:bookmarkEnd w:id="18"/>
    <w:p>
      <w:pPr>
        <w:pStyle w:val="BookText"/>
      </w:pPr>
      <w:r>
        <w:rPr>
          <w:rFonts w:ascii="IRNazanin" w:hAnsi="IRNazanin" w:eastAsia="IRNazanin" w:cs="IRNazanin"/>
          <w:lang w:bidi="fa-IR"/>
          <w:color w:val="111111"/>
          <w:sz w:val="28"/>
          <w:szCs w:val="28"/>
          <w:rtl/>
        </w:rPr>
        <w:t xml:space="preserve">محمّد بن علیّ بن الحسین بن بابویه القمّی. و له طرق اخر و مؤلّفات اخری، تأتی.</w:t>
      </w:r>
    </w:p>
    <w:p>
      <w:pPr>
        <w:pStyle w:val="Heading3"/>
      </w:pPr>
      <w:bookmarkStart w:id="194" w:name="_Toc24"/>
      <w:r>
        <w:t>15- أحمد بن موسی بن طاووس الفاطمی</w:t>
      </w:r>
      <w:bookmarkEnd w:id="194"/>
    </w:p>
    <w:p>
      <w:pPr>
        <w:pStyle w:val="BookText"/>
      </w:pPr>
      <w:r>
        <w:rPr>
          <w:rFonts w:ascii="IRNazanin" w:hAnsi="IRNazanin" w:eastAsia="IRNazanin" w:cs="IRNazanin"/>
          <w:lang w:bidi="fa-IR"/>
          <w:color w:val="111111"/>
          <w:sz w:val="28"/>
          <w:szCs w:val="28"/>
          <w:rtl/>
        </w:rPr>
        <w:t xml:space="preserve">السید الجلیل الفاضل الکامل جمال الدین، أبو الفضائل، أحمد بن موسی بن طاوس الفاطمی، الحسنی، الحلی أخو السیّد رضیّ الدّین علی من أبیه و امّه الّتی هی بنت الورّام- من ابنة الشیخ المجازة منه مع اختها الّتی هی أمّ ابن إدریس جمیع مصنّفات الأصحاب- کما استفید من تضاعیف الأبواب.</w:t>
      </w:r>
    </w:p>
    <w:p>
      <w:pPr>
        <w:pStyle w:val="BookText"/>
      </w:pPr>
      <w:r>
        <w:rPr>
          <w:rFonts w:ascii="IRNazanin" w:hAnsi="IRNazanin" w:eastAsia="IRNazanin" w:cs="IRNazanin"/>
          <w:lang w:bidi="fa-IR"/>
          <w:color w:val="111111"/>
          <w:sz w:val="28"/>
          <w:szCs w:val="28"/>
          <w:rtl/>
        </w:rPr>
        <w:t xml:space="preserve">هو- کما ذکره تلمیذه الحسن بن داود الحلّیّ و غیره- کان مجتهدا، واسع العلم، إماما فی الفقه و الاصولین و الأدب و الرجال، و من أورع فضلاء أهل زمانه و أتقنهم و أثبتهم و أجلّهم.</w:t>
      </w:r>
    </w:p>
    <w:p>
      <w:pPr>
        <w:pStyle w:val="BookText"/>
      </w:pPr>
      <w:r>
        <w:rPr>
          <w:rFonts w:ascii="IRNazanin" w:hAnsi="IRNazanin" w:eastAsia="IRNazanin" w:cs="IRNazanin"/>
          <w:lang w:bidi="fa-IR"/>
          <w:color w:val="111111"/>
          <w:sz w:val="28"/>
          <w:szCs w:val="28"/>
          <w:rtl/>
        </w:rPr>
        <w:t xml:space="preserve">حقّق الرجال و الروایة و التفسیر تحقیقا لا مزید علیه، و صنّف تمام اثنین و ثمانین کتابا فی فنون من العلوم، و اخترع تنویع الأخبار إلی أقسامها الأربعة المشهورة؛ بعد ما کان المدار عندهم فی الصحّة و الضعف علی القرائن الخارجة و الداخلة، لا غیر، ثمّ اقتفی أثره فی ذلک تلمیذه العلّامة و سائر من تأخّر عنه من المجتهدین؛ إلی أن زید علیها فی زمن المجلسیّین أقسام اخر.</w:t>
      </w:r>
    </w:p>
    <w:p>
      <w:pPr>
        <w:pStyle w:val="BookText"/>
      </w:pPr>
      <w:r>
        <w:rPr>
          <w:rFonts w:ascii="IRNazanin" w:hAnsi="IRNazanin" w:eastAsia="IRNazanin" w:cs="IRNazanin"/>
          <w:lang w:bidi="fa-IR"/>
          <w:color w:val="111111"/>
          <w:sz w:val="28"/>
          <w:szCs w:val="28"/>
          <w:rtl/>
        </w:rPr>
        <w:t xml:space="preserve">و قد بالغ فی الثّناء علیه العلّامة و الشّهیدان فی کتبهم و إجازاتهم.</w:t>
      </w:r>
    </w:p>
    <w:p>
      <w:pPr>
        <w:pStyle w:val="BookText"/>
      </w:pPr>
      <w:r>
        <w:rPr>
          <w:rFonts w:ascii="IRNazanin" w:hAnsi="IRNazanin" w:eastAsia="IRNazanin" w:cs="IRNazanin"/>
          <w:lang w:bidi="fa-IR"/>
          <w:color w:val="111111"/>
          <w:sz w:val="28"/>
          <w:szCs w:val="28"/>
          <w:rtl/>
        </w:rPr>
        <w:t xml:space="preserve">و یروی هو عن الشّیخ نجیب الدین بن نما و السیّد الجلیل فخار بن معد الموسوی و غیرهما من المشایخ الأجلّاء.</w:t>
      </w:r>
    </w:p>
    <w:p>
      <w:pPr>
        <w:pStyle w:val="BookText"/>
      </w:pPr>
      <w:r>
        <w:rPr>
          <w:rFonts w:ascii="IRNazanin" w:hAnsi="IRNazanin" w:eastAsia="IRNazanin" w:cs="IRNazanin"/>
          <w:lang w:bidi="fa-IR"/>
          <w:color w:val="111111"/>
          <w:sz w:val="28"/>
          <w:szCs w:val="28"/>
          <w:rtl/>
        </w:rPr>
        <w:t xml:space="preserve">و من مصنفاته الفقهیّة الّتی اختصّت بالذکر من البین فی إجازات أصحابنا المجتبین:</w:t>
      </w:r>
    </w:p>
    <w:p>
      <w:pPr>
        <w:pStyle w:val="BookText"/>
      </w:pPr>
      <w:r>
        <w:rPr>
          <w:rFonts w:ascii="IRNazanin" w:hAnsi="IRNazanin" w:eastAsia="IRNazanin" w:cs="IRNazanin"/>
          <w:lang w:bidi="fa-IR"/>
          <w:color w:val="111111"/>
          <w:sz w:val="28"/>
          <w:szCs w:val="28"/>
          <w:rtl/>
        </w:rPr>
        <w:t xml:space="preserve">کتاب «بشری المحقّقین- أو- المخبتین» علی اختلاف نسخ الضابطین، فی ست مجلّدات و کتاب «ملاذ العلماء» فی أربع مجلّدات.</w:t>
      </w:r>
    </w:p>
    <w:p>
      <w:pPr>
        <w:pStyle w:val="BookText"/>
      </w:pPr>
      <w:r>
        <w:rPr>
          <w:rFonts w:ascii="IRNazanin" w:hAnsi="IRNazanin" w:eastAsia="IRNazanin" w:cs="IRNazanin"/>
          <w:lang w:bidi="fa-IR"/>
          <w:color w:val="111111"/>
          <w:sz w:val="28"/>
          <w:szCs w:val="28"/>
          <w:rtl/>
        </w:rPr>
        <w:t xml:space="preserve">و من غیر الفقهیّات له: کتاب «حلّ الإشکال فی معرفة الرجال» و قد کانت نسخة الأصل منه عند شیخنا الشّهید الثانی- رحمه اللّه- و ینقل عنها کثیرا فی تعلیقاته علی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«الخلاصة» و غیرها، ثمّ انتقلت إلی ولده المحقّق الشّیخ حسن، فصنّف فی تحریره و تهذیبه کتابه المسمّی ب «التحریر الطاوسی»- قدّس اللّه سرّهما القدّوسی-، و ذلک لما أنّه لم یکن مرتّبا أکمل ترتیب، و لا مهذّبا أحسن تهذیب. و ینقل عنه أنّه اقتصر فیه غالبا علی التکلّم فی أسانید ماله دخل بالرجال من خصوص أخبار «کتاب الکشیّ» أو «الاختیار».</w:t>
      </w:r>
    </w:p>
    <w:p>
      <w:pPr>
        <w:pStyle w:val="BookText"/>
      </w:pPr>
      <w:r>
        <w:rPr>
          <w:rFonts w:ascii="IRNazanin" w:hAnsi="IRNazanin" w:eastAsia="IRNazanin" w:cs="IRNazanin"/>
          <w:lang w:bidi="fa-IR"/>
          <w:color w:val="111111"/>
          <w:sz w:val="28"/>
          <w:szCs w:val="28"/>
          <w:rtl/>
        </w:rPr>
        <w:t xml:space="preserve">ثمّ إنّ جملة ما نسبه إلیه الحسن بن داود المذکور، هو کتاب «عین العبرة فی غبن العترة»، و بناؤه فیه علی التکلّم فی الآیات الواردة فی شان أهل البیت علیهم السّلام و تحقیق ذلک مع الآیات النازلة فی بطلان طریقة مخالفیهم و حقّ الإبانة عن جملة من مساویهم و هو نادر فی بابه، مشتمل علی فوائد جلیلة لم توجد فی غیر حسابه. و قد أسنده فی الدیباجة و غیرها مکرّرا إلی مسمّی بعبد اللّه بن إسماعیل، مع أنّ رجلا بهذه النسبة لم یوجد فی طبقة من علماء أصحابنا. و کان وجه ذلک رعایة غایة التّقیّة و وقایة مهجة البقیّة. و عندنا منه نسخة ظریفة کلّها بخطّ شیخنا الشّهید الثّانی- أعلی اللّه تعالی مقامه- و علی ظهرها بخطّه الشریف أیضا ما هو بهذه الصورة:</w:t>
      </w:r>
    </w:p>
    <w:p>
      <w:pPr>
        <w:pStyle w:val="BookText"/>
      </w:pPr>
      <w:r>
        <w:rPr>
          <w:rFonts w:ascii="IRNazanin" w:hAnsi="IRNazanin" w:eastAsia="IRNazanin" w:cs="IRNazanin"/>
          <w:lang w:bidi="fa-IR"/>
          <w:color w:val="111111"/>
          <w:sz w:val="28"/>
          <w:szCs w:val="28"/>
          <w:rtl/>
        </w:rPr>
        <w:t xml:space="preserve">کتاب «عین العبرة فی غبن العترة» تألیف عبد اللّه بن إسماعیل- سامحه اللّه-، وجدت بخطّ شیخنا الشّهید- رحمه اللّه- علی ظهر هذا الکتاب ما صورته: «هذا الکتاب من تصانیف السیّد السّعید العلّامة جمال الدّین أبی الفضائل أحمد بن موسی بن جعفر بن محمّد بن أحمد بن محمّد بن أحمد بن محمّد الطاوس الحسنی- طاب ثراه- و انتسابه إلی «عبد اللّه بن إسماعیل» لأنّ کلّ العالم عباد اللّه و لأنّه من ولد إسمعیل الذبیح- علیه السّلام-» إنتهی کلام الشهید. قلت: و قد ذکر هذا الکتاب منسوبا إلی السیّد المذکور تلمیذه الشّیخ تقیّ الدّین الحسن بن داود الحلّیّ- رحمه اللّه- فی «کتاب الرّجال» عند ذکر السیّد و تعداد مصنّفاته. و هذا المعنی من التعمیة و الإبهام استعمله أیضا أخوه السیّد السعید رضیّ الدّین علیّ بن موسی بن طاوس- رحمه اللّه- فی کتابه الّذی سمّاه ب «الطرائف فی مذاهب الطوائف» و سمّی نفسه «عبد المحمود ابن داود المضری». أمّا التسمیة بعبد المحمود فکما تقدّم فی أخیه، و أمّا النّسبة إلی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19" w:name="pg14494_153671"/>
    <w:bookmarkEnd w:id="19"/>
    <w:p>
      <w:pPr>
        <w:pStyle w:val="BookText"/>
      </w:pPr>
      <w:r>
        <w:rPr>
          <w:rFonts w:ascii="IRNazanin" w:hAnsi="IRNazanin" w:eastAsia="IRNazanin" w:cs="IRNazanin"/>
          <w:lang w:bidi="fa-IR"/>
          <w:color w:val="111111"/>
          <w:sz w:val="28"/>
          <w:szCs w:val="28"/>
          <w:rtl/>
        </w:rPr>
        <w:t xml:space="preserve">داود فهو إشارة إلی داود بن الحسن ابن اخت الصادق علیه السّلام، و هو المقصود بالدعاء المشهور بدّعاء امّ داود، و هو من جملة أجداده- رحمهم اللّه تعالی أجمعین-. و أمّا انتسابه إلی «مضر» فظاهر، لأنّ بنی هاشم کلّهم مضریّون، و هو من أجلّائهم- قدس اللّه روحه-.</w:t>
      </w:r>
    </w:p>
    <w:p>
      <w:pPr>
        <w:pStyle w:val="BookText"/>
      </w:pPr>
      <w:r>
        <w:rPr>
          <w:rFonts w:ascii="IRNazanin" w:hAnsi="IRNazanin" w:eastAsia="IRNazanin" w:cs="IRNazanin"/>
          <w:lang w:bidi="fa-IR"/>
          <w:color w:val="111111"/>
          <w:sz w:val="28"/>
          <w:szCs w:val="28"/>
          <w:rtl/>
        </w:rPr>
        <w:t xml:space="preserve">إلی هنا کلام الشهید الثّانی- رحمه اللّه تعالی- علی ظهر کتابه المذکور.</w:t>
      </w:r>
    </w:p>
    <w:p>
      <w:pPr>
        <w:pStyle w:val="BookText"/>
      </w:pPr>
      <w:r>
        <w:rPr>
          <w:rFonts w:ascii="IRNazanin" w:hAnsi="IRNazanin" w:eastAsia="IRNazanin" w:cs="IRNazanin"/>
          <w:lang w:bidi="fa-IR"/>
          <w:color w:val="111111"/>
          <w:sz w:val="28"/>
          <w:szCs w:val="28"/>
          <w:rtl/>
        </w:rPr>
        <w:t xml:space="preserve">و کانت وفاة السیّد- قدّس اللّه تعالی روحه الشریف- فی حدود سنة ثلاث و سبعین و ستّمائة. و دفن بالحلّة البهیّة، و قبره بها معروف مشهور، یقصده الموافق و المخالف بالهدایا و النذور.</w:t>
      </w:r>
    </w:p>
    <w:p>
      <w:pPr>
        <w:pStyle w:val="Heading3"/>
      </w:pPr>
      <w:bookmarkStart w:id="195" w:name="_Toc25"/>
      <w:r>
        <w:t>16- أحمد بن عبد اللّه بن سعید بن المتوّج</w:t>
      </w:r>
      <w:bookmarkEnd w:id="195"/>
    </w:p>
    <w:p>
      <w:pPr>
        <w:pStyle w:val="BookText"/>
      </w:pPr>
      <w:r>
        <w:rPr>
          <w:rFonts w:ascii="IRNazanin" w:hAnsi="IRNazanin" w:eastAsia="IRNazanin" w:cs="IRNazanin"/>
          <w:lang w:bidi="fa-IR"/>
          <w:color w:val="111111"/>
          <w:sz w:val="28"/>
          <w:szCs w:val="28"/>
          <w:rtl/>
        </w:rPr>
        <w:t xml:space="preserve">الشیخ فخر الدین أحمد بن عبد اللّه بن سعید بن المتوج المشهور بابن المتوج البحرانی</w:t>
      </w:r>
    </w:p>
    <w:p>
      <w:pPr>
        <w:pStyle w:val="BookText"/>
      </w:pPr>
      <w:r>
        <w:rPr>
          <w:rFonts w:ascii="IRNazanin" w:hAnsi="IRNazanin" w:eastAsia="IRNazanin" w:cs="IRNazanin"/>
          <w:lang w:bidi="fa-IR"/>
          <w:color w:val="111111"/>
          <w:sz w:val="28"/>
          <w:szCs w:val="28"/>
          <w:rtl/>
        </w:rPr>
        <w:t xml:space="preserve">فاضل معظّم معروف، و بالعلم و الفضل و التقوی فی أسانید أصحابنا موصوف.</w:t>
      </w:r>
    </w:p>
    <w:p>
      <w:pPr>
        <w:pStyle w:val="BookText"/>
      </w:pPr>
      <w:r>
        <w:rPr>
          <w:rFonts w:ascii="IRNazanin" w:hAnsi="IRNazanin" w:eastAsia="IRNazanin" w:cs="IRNazanin"/>
          <w:lang w:bidi="fa-IR"/>
          <w:color w:val="111111"/>
          <w:sz w:val="28"/>
          <w:szCs w:val="28"/>
          <w:rtl/>
        </w:rPr>
        <w:t xml:space="preserve">فمن جملة ألقابه الواقعة فی بعض إجازات مقار بی عصره: خاتم المجتهدین المنتشر فتواه فی جمیع العالمین، شیخ مشایخ الإسلام، و قدوة أهل النّقض و الإبرام.</w:t>
      </w:r>
    </w:p>
    <w:p>
      <w:pPr>
        <w:pStyle w:val="BookText"/>
      </w:pPr>
      <w:r>
        <w:rPr>
          <w:rFonts w:ascii="IRNazanin" w:hAnsi="IRNazanin" w:eastAsia="IRNazanin" w:cs="IRNazanin"/>
          <w:lang w:bidi="fa-IR"/>
          <w:color w:val="111111"/>
          <w:sz w:val="28"/>
          <w:szCs w:val="28"/>
          <w:rtl/>
        </w:rPr>
        <w:t xml:space="preserve">و هو شیخ أبی العبّاس بن فهد الحلّی و الشّیخ فخر الدّین أحمد بن محمّد بن عبد اللّه بن علیّ بن حسن بن علیّ بن محمّد بن سبع بن سالم بن رفاعة السبعی الفاضل الفقیه المشهور المتوطّن بلاد الهند غالبا.</w:t>
      </w:r>
    </w:p>
    <w:p>
      <w:pPr>
        <w:pStyle w:val="BookText"/>
      </w:pPr>
      <w:r>
        <w:rPr>
          <w:rFonts w:ascii="IRNazanin" w:hAnsi="IRNazanin" w:eastAsia="IRNazanin" w:cs="IRNazanin"/>
          <w:lang w:bidi="fa-IR"/>
          <w:color w:val="111111"/>
          <w:sz w:val="28"/>
          <w:szCs w:val="28"/>
          <w:rtl/>
        </w:rPr>
        <w:t xml:space="preserve">و من أجلّ تلامذة الشّهید و فخر المحقّقین.</w:t>
      </w:r>
    </w:p>
    <w:p>
      <w:pPr>
        <w:pStyle w:val="BookText"/>
      </w:pPr>
      <w:r>
        <w:rPr>
          <w:rFonts w:ascii="IRNazanin" w:hAnsi="IRNazanin" w:eastAsia="IRNazanin" w:cs="IRNazanin"/>
          <w:lang w:bidi="fa-IR"/>
          <w:color w:val="111111"/>
          <w:sz w:val="28"/>
          <w:szCs w:val="28"/>
          <w:rtl/>
        </w:rPr>
        <w:t xml:space="preserve">و والده الشّیخ عبد اللّه أیضا من الفضلاء الفقهاء الادباء الشّعراء المجیدین الأجلّة.</w:t>
      </w:r>
    </w:p>
    <w:p>
      <w:pPr>
        <w:pStyle w:val="BookText"/>
      </w:pPr>
      <w:r>
        <w:rPr>
          <w:rFonts w:ascii="IRNazanin" w:hAnsi="IRNazanin" w:eastAsia="IRNazanin" w:cs="IRNazanin"/>
          <w:lang w:bidi="fa-IR"/>
          <w:color w:val="111111"/>
          <w:sz w:val="28"/>
          <w:szCs w:val="28"/>
          <w:rtl/>
        </w:rPr>
        <w:t xml:space="preserve">و کذا ولده شهاب الدّین- أو- جمال الدّین ناصر بن أحمد.</w:t>
      </w:r>
    </w:p>
    <w:p>
      <w:pPr>
        <w:pStyle w:val="BookText"/>
      </w:pPr>
      <w:r>
        <w:rPr>
          <w:rFonts w:ascii="IRNazanin" w:hAnsi="IRNazanin" w:eastAsia="IRNazanin" w:cs="IRNazanin"/>
          <w:lang w:bidi="fa-IR"/>
          <w:color w:val="111111"/>
          <w:sz w:val="28"/>
          <w:szCs w:val="28"/>
          <w:rtl/>
        </w:rPr>
        <w:t xml:space="preserve">و هو الّذی ینسب إلیه القول باشتراط علمی البلاغة فی الاجتهاد.</w:t>
      </w:r>
    </w:p>
    <w:p>
      <w:pPr>
        <w:pStyle w:val="BookText"/>
      </w:pPr>
      <w:r>
        <w:rPr>
          <w:rFonts w:ascii="IRNazanin" w:hAnsi="IRNazanin" w:eastAsia="IRNazanin" w:cs="IRNazanin"/>
          <w:lang w:bidi="fa-IR"/>
          <w:color w:val="111111"/>
          <w:sz w:val="28"/>
          <w:szCs w:val="28"/>
          <w:rtl/>
        </w:rPr>
        <w:t xml:space="preserve">و قد نقل من غایة حفظه أنّه ما فطن شیئا و نسیه. هذا.</w:t>
      </w:r>
    </w:p>
    <w:p>
      <w:pPr>
        <w:pStyle w:val="BookText"/>
      </w:pPr>
      <w:r>
        <w:rPr>
          <w:rFonts w:ascii="IRNazanin" w:hAnsi="IRNazanin" w:eastAsia="IRNazanin" w:cs="IRNazanin"/>
          <w:lang w:bidi="fa-IR"/>
          <w:color w:val="111111"/>
          <w:sz w:val="28"/>
          <w:szCs w:val="28"/>
          <w:rtl/>
        </w:rPr>
        <w:t xml:space="preserve">و من مصنّفاته: کتاب «الوسیلة». و «کتابان فی التفسیر» مختصر و مطوّل.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رسالة «الناسخ و المنسوخ» و «کتاب فیما یجب علی المکلّفین». و کتاب «غرائب المسائل». و کتاب «النهایة فی تفسیر الخمسمائة آیة» و هی آیات أحکام القرآن بمقتضی حصر الفقهاء المحقّقین. عندنا منه نسخة؛ و المعنیّ بقوله فیه: قال المعاصر هو الشیخ شرف الدّین مقداد بن عبد اللّه السیوریّ فی «کنز العرفان».</w:t>
      </w:r>
    </w:p>
    <w:p>
      <w:pPr>
        <w:pStyle w:val="BookText"/>
      </w:pPr>
      <w:r>
        <w:rPr>
          <w:rFonts w:ascii="IRNazanin" w:hAnsi="IRNazanin" w:eastAsia="IRNazanin" w:cs="IRNazanin"/>
          <w:lang w:bidi="fa-IR"/>
          <w:color w:val="111111"/>
          <w:sz w:val="28"/>
          <w:szCs w:val="28"/>
          <w:rtl/>
        </w:rPr>
        <w:t xml:space="preserve">و فی «الریاض» أنّ له أیضا: «شرح قواعد العلّامة» فی الفقه، و کأنّه بعینه کتاب و سلیته المقدّم ذکره، أو اشتباه منه بشرح قواعد تلمیذه و سمیّه الشیخ أحمد بن رفاعة المقدّم إلیه الإشارة فی صدر العنوان، فإنّ له شرحا کبیرا سمّاه ب «سدید الأفهام»، و شرحا مبسوطا علی «ألفیّة الشهید» أیضا؛ کتبه لبعض أبناء سادات ولاة الهند فی تلک البلاد و سمّاه ب «الأنوار العلویّة» إشارة إلی اسم ذلک السیّد الأمیر، و لم أقف إلی الآن فیما وقفت علیه من شروحها المشهورة- مثل شرح الشیخ علی المحقّق، و شرح الشیخ إبراهیم القطیفی، و شرح الشهید الثانی، و شرح محمّد بن أبی جمهور الأحسائی، و شرح الشیخ محمّد بن نظام الدین الأستر آبادی- علی شرح أتمّ منه و أجمع للاصول و الفروع بمعنییهما و للفوائد الخارجة الکثیرة منه. و عندنا منه نسخة عتیقة؛ هکذا صورة خطّ الشارح فی آخرها:</w:t>
      </w:r>
    </w:p>
    <w:p>
      <w:pPr>
        <w:pStyle w:val="BookText"/>
      </w:pPr>
      <w:r>
        <w:rPr>
          <w:rFonts w:ascii="IRNazanin" w:hAnsi="IRNazanin" w:eastAsia="IRNazanin" w:cs="IRNazanin"/>
          <w:lang w:bidi="fa-IR"/>
          <w:color w:val="111111"/>
          <w:sz w:val="28"/>
          <w:szCs w:val="28"/>
          <w:rtl/>
        </w:rPr>
        <w:t xml:space="preserve">فرغ من تسوید بیاضه و الخروج من لجّة غیاضه: مصنّفه الراجی من ربّه غفران ما تقدّم و ما تأخّر من ذنبه؛ أحمد بن محمّد السبعیّ ببلاد الهند و منها بمهندری فی أوقات مکدّرة للنفوس، من تراکم الدهر العبوس؛ آخرها عصر السبت الثانی عشر من جمادی الاولی، أحد شهور سنة ثلاث و خمسین و تسعمائة.</w:t>
      </w:r>
    </w:p>
    <w:p>
      <w:pPr>
        <w:pStyle w:val="BookText"/>
      </w:pPr>
      <w:r>
        <w:rPr>
          <w:rFonts w:ascii="IRNazanin" w:hAnsi="IRNazanin" w:eastAsia="IRNazanin" w:cs="IRNazanin"/>
          <w:lang w:bidi="fa-IR"/>
          <w:color w:val="111111"/>
          <w:sz w:val="28"/>
          <w:szCs w:val="28"/>
          <w:rtl/>
        </w:rPr>
        <w:t xml:space="preserve">و فی بعض حواشیه أیضا نسبة شرح أکبر منه إلیه، و اللّه العالم. هذا.</w:t>
      </w:r>
    </w:p>
    <w:p>
      <w:pPr>
        <w:pStyle w:val="BookText"/>
      </w:pPr>
      <w:r>
        <w:rPr>
          <w:rFonts w:ascii="IRNazanin" w:hAnsi="IRNazanin" w:eastAsia="IRNazanin" w:cs="IRNazanin"/>
          <w:lang w:bidi="fa-IR"/>
          <w:color w:val="111111"/>
          <w:sz w:val="28"/>
          <w:szCs w:val="28"/>
          <w:rtl/>
        </w:rPr>
        <w:t xml:space="preserve">ثمّ إنّ لابن المتوّج المذکور- علیه رحمة اللّه الملک الغفور- أو لوالده عبد اللّه ابن سعید بن المتّوج: کتاب «المقاصد» و کتاب «کفایة الطالبین».</w:t>
      </w:r>
    </w:p>
    <w:p>
      <w:pPr>
        <w:pStyle w:val="BookText"/>
      </w:pPr>
      <w:r>
        <w:rPr>
          <w:rFonts w:ascii="IRNazanin" w:hAnsi="IRNazanin" w:eastAsia="IRNazanin" w:cs="IRNazanin"/>
          <w:lang w:bidi="fa-IR"/>
          <w:color w:val="111111"/>
          <w:sz w:val="28"/>
          <w:szCs w:val="28"/>
          <w:rtl/>
        </w:rPr>
        <w:t xml:space="preserve">و له أیضا أشعار کثیرة و مراثی عدیدة فی شان الأئمة، علیهم السّلام.</w:t>
      </w:r>
    </w:p>
    <w:p>
      <w:pPr>
        <w:pStyle w:val="BookText"/>
      </w:pPr>
      <w:r>
        <w:rPr>
          <w:rFonts w:ascii="IRNazanin" w:hAnsi="IRNazanin" w:eastAsia="IRNazanin" w:cs="IRNazanin"/>
          <w:lang w:bidi="fa-IR"/>
          <w:color w:val="111111"/>
          <w:sz w:val="28"/>
          <w:szCs w:val="28"/>
          <w:rtl/>
        </w:rPr>
        <w:t xml:space="preserve">و قد نقل عن المولی سعید المرندی فی کتاب «تحفة الإخوان» نسبة رسالة «الناسخ و المنسوخ» و کتاب «النهایة»- المذکورین فی طیّ مصنّفات صاحب العنوان-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والده الشیخ عبد اللّه بن سعید المعرّف هو أیضا بابن المتوّج، و کذا نسبة کتاب «المقاصد»، و کتاب «کفایة الطالبین»، و «کتاب فی أشعار المراثی لأهل البیت علیهم السّلام» یجمعه عشرون ألف بیت فی مجلّدتین؛ و إن وجد فی بعض المواضع نسبة کلّ اولئک أیضا إلی الولد.</w:t>
      </w:r>
    </w:p>
    <w:p>
      <w:pPr>
        <w:pStyle w:val="BookText"/>
      </w:pPr>
      <w:r>
        <w:rPr>
          <w:rFonts w:ascii="IRNazanin" w:hAnsi="IRNazanin" w:eastAsia="IRNazanin" w:cs="IRNazanin"/>
          <w:lang w:bidi="fa-IR"/>
          <w:color w:val="111111"/>
          <w:sz w:val="28"/>
          <w:szCs w:val="28"/>
          <w:rtl/>
        </w:rPr>
        <w:t xml:space="preserve">قلت: و من جملة ما ینسب إلیه من تلک الاشعار الباهرة قوله:</w:t>
      </w:r>
    </w:p>
    <w:p>
      <w:pPr>
        <w:pStyle w:val="BookText"/>
      </w:pPr>
      <w:r>
        <w:rPr>
          <w:rFonts w:ascii="IRNazanin" w:hAnsi="IRNazanin" w:eastAsia="IRNazanin" w:cs="IRNazanin"/>
          <w:lang w:bidi="fa-IR"/>
          <w:color w:val="111111"/>
          <w:sz w:val="28"/>
          <w:szCs w:val="28"/>
          <w:rtl/>
        </w:rPr>
        <w:t xml:space="preserve">ألا نوحوا و ضجّوا بالبکاء</w:t>
      </w:r>
    </w:p>
    <w:p>
      <w:pPr>
        <w:pStyle w:val="BookText"/>
      </w:pPr>
      <w:r>
        <w:rPr>
          <w:rFonts w:ascii="IRNazanin" w:hAnsi="IRNazanin" w:eastAsia="IRNazanin" w:cs="IRNazanin"/>
          <w:lang w:bidi="fa-IR"/>
          <w:color w:val="111111"/>
          <w:sz w:val="28"/>
          <w:szCs w:val="28"/>
          <w:rtl/>
        </w:rPr>
        <w:t xml:space="preserve">علی السبط الشهید بکربلاء</w:t>
      </w:r>
    </w:p>
    <w:p>
      <w:pPr>
        <w:pStyle w:val="BookText"/>
      </w:pPr>
      <w:r>
        <w:rPr>
          <w:rFonts w:ascii="IRNazanin" w:hAnsi="IRNazanin" w:eastAsia="IRNazanin" w:cs="IRNazanin"/>
          <w:lang w:bidi="fa-IR"/>
          <w:color w:val="111111"/>
          <w:sz w:val="28"/>
          <w:szCs w:val="28"/>
          <w:rtl/>
        </w:rPr>
        <w:t xml:space="preserve">ألا نوحوا بسکب الدمع حزنا</w:t>
      </w:r>
    </w:p>
    <w:p>
      <w:pPr>
        <w:pStyle w:val="BookText"/>
      </w:pPr>
      <w:r>
        <w:rPr>
          <w:rFonts w:ascii="IRNazanin" w:hAnsi="IRNazanin" w:eastAsia="IRNazanin" w:cs="IRNazanin"/>
          <w:lang w:bidi="fa-IR"/>
          <w:color w:val="111111"/>
          <w:sz w:val="28"/>
          <w:szCs w:val="28"/>
          <w:rtl/>
        </w:rPr>
        <w:t xml:space="preserve">علیه و امزجوه بالدماء</w:t>
      </w:r>
    </w:p>
    <w:p>
      <w:pPr>
        <w:pStyle w:val="BookText"/>
      </w:pPr>
      <w:r>
        <w:rPr>
          <w:rFonts w:ascii="IRNazanin" w:hAnsi="IRNazanin" w:eastAsia="IRNazanin" w:cs="IRNazanin"/>
          <w:lang w:bidi="fa-IR"/>
          <w:color w:val="111111"/>
          <w:sz w:val="28"/>
          <w:szCs w:val="28"/>
          <w:rtl/>
        </w:rPr>
        <w:t xml:space="preserve">ألا نوحوا علی من قد بکاه</w:t>
      </w:r>
    </w:p>
    <w:p>
      <w:pPr>
        <w:pStyle w:val="BookText"/>
      </w:pPr>
      <w:r>
        <w:rPr>
          <w:rFonts w:ascii="IRNazanin" w:hAnsi="IRNazanin" w:eastAsia="IRNazanin" w:cs="IRNazanin"/>
          <w:lang w:bidi="fa-IR"/>
          <w:color w:val="111111"/>
          <w:sz w:val="28"/>
          <w:szCs w:val="28"/>
          <w:rtl/>
        </w:rPr>
        <w:t xml:space="preserve">رسول اللّه خیر الأنبیاء</w:t>
      </w:r>
    </w:p>
    <w:p>
      <w:pPr>
        <w:pStyle w:val="BookText"/>
      </w:pPr>
      <w:r>
        <w:rPr>
          <w:rFonts w:ascii="IRNazanin" w:hAnsi="IRNazanin" w:eastAsia="IRNazanin" w:cs="IRNazanin"/>
          <w:lang w:bidi="fa-IR"/>
          <w:color w:val="111111"/>
          <w:sz w:val="28"/>
          <w:szCs w:val="28"/>
          <w:rtl/>
        </w:rPr>
        <w:t xml:space="preserve">إلی تمام أحد و ثلاثین بیتا رائقا ذکرها شیخنا الطّریحیّ النجفیّ فی منتخبه فی المقتل و یقول فی آخرها:</w:t>
      </w:r>
    </w:p>
    <w:p>
      <w:pPr>
        <w:pStyle w:val="BookText"/>
      </w:pPr>
      <w:r>
        <w:rPr>
          <w:rFonts w:ascii="Amiri" w:hAnsi="Amiri" w:eastAsia="Amiri" w:cs="Amiri"/>
          <w:lang w:bidi="ar-SA"/>
          <w:color w:val="111111"/>
          <w:sz w:val="28"/>
          <w:szCs w:val="28"/>
          <w:rtl/>
        </w:rPr>
        <w:t xml:space="preserve">أنا ابن متوّج توّجتمونی</w:t>
      </w:r>
    </w:p>
    <w:p>
      <w:pPr>
        <w:pStyle w:val="BookText"/>
      </w:pPr>
      <w:r>
        <w:rPr>
          <w:rFonts w:ascii="IRNazanin" w:hAnsi="IRNazanin" w:eastAsia="IRNazanin" w:cs="IRNazanin"/>
          <w:lang w:bidi="fa-IR"/>
          <w:color w:val="111111"/>
          <w:sz w:val="28"/>
          <w:szCs w:val="28"/>
          <w:rtl/>
        </w:rPr>
        <w:t xml:space="preserve">بتاج الفخر طرّا و البهاء</w:t>
      </w:r>
    </w:p>
    <w:p>
      <w:pPr>
        <w:pStyle w:val="BookText"/>
      </w:pPr>
      <w:r>
        <w:rPr>
          <w:rFonts w:ascii="IRNazanin" w:hAnsi="IRNazanin" w:eastAsia="IRNazanin" w:cs="IRNazanin"/>
          <w:lang w:bidi="fa-IR"/>
          <w:color w:val="111111"/>
          <w:sz w:val="28"/>
          <w:szCs w:val="28"/>
          <w:rtl/>
        </w:rPr>
        <w:t xml:space="preserve">صلوة الخلق و الخلّاق تتری</w:t>
      </w:r>
    </w:p>
    <w:p>
      <w:pPr>
        <w:pStyle w:val="BookText"/>
      </w:pPr>
      <w:r>
        <w:rPr>
          <w:rFonts w:ascii="IRNazanin" w:hAnsi="IRNazanin" w:eastAsia="IRNazanin" w:cs="IRNazanin"/>
          <w:lang w:bidi="fa-IR"/>
          <w:color w:val="111111"/>
          <w:sz w:val="28"/>
          <w:szCs w:val="28"/>
          <w:rtl/>
        </w:rPr>
        <w:t xml:space="preserve">علیکم بالصباح و بالمساء</w:t>
      </w:r>
    </w:p>
    <w:p>
      <w:pPr>
        <w:pStyle w:val="BookText"/>
      </w:pPr>
      <w:r>
        <w:rPr>
          <w:rFonts w:ascii="IRNazanin" w:hAnsi="IRNazanin" w:eastAsia="IRNazanin" w:cs="IRNazanin"/>
          <w:lang w:bidi="fa-IR"/>
          <w:color w:val="111111"/>
          <w:sz w:val="28"/>
          <w:szCs w:val="28"/>
          <w:rtl/>
        </w:rPr>
        <w:t xml:space="preserve">و لعنته علی قوم أباحوا</w:t>
      </w:r>
    </w:p>
    <w:p>
      <w:pPr>
        <w:pStyle w:val="BookText"/>
      </w:pPr>
      <w:r>
        <w:rPr>
          <w:rFonts w:ascii="IRNazanin" w:hAnsi="IRNazanin" w:eastAsia="IRNazanin" w:cs="IRNazanin"/>
          <w:lang w:bidi="fa-IR"/>
          <w:color w:val="111111"/>
          <w:sz w:val="28"/>
          <w:szCs w:val="28"/>
          <w:rtl/>
        </w:rPr>
        <w:t xml:space="preserve">دمائکم بظلم و افتراء</w:t>
      </w:r>
    </w:p>
    <w:p>
      <w:pPr>
        <w:pStyle w:val="BookText"/>
      </w:pPr>
      <w:r>
        <w:rPr>
          <w:rFonts w:ascii="IRNazanin" w:hAnsi="IRNazanin" w:eastAsia="IRNazanin" w:cs="IRNazanin"/>
          <w:lang w:bidi="fa-IR"/>
          <w:color w:val="111111"/>
          <w:sz w:val="28"/>
          <w:szCs w:val="28"/>
          <w:rtl/>
        </w:rPr>
        <w:t xml:space="preserve">هذا، و فی ذلک المقتل أیضا نسبة مرثیة اخری إلی السبعیّ، و کأنّه ابن رفاعة المشار إلیه فی الضمن، و منها ما یوازن فیه بین محامد صفات محمّد صلی اللّه علیه و اله و علی علیه السّلام و معجزاتهما الباهرات؛ مسمّی بقصیدة المعاجز، و هی تنوف علی سبعین بیتا؛ أوّلها:</w:t>
      </w:r>
    </w:p>
    <w:p>
      <w:pPr>
        <w:pStyle w:val="BookText"/>
      </w:pPr>
      <w:r>
        <w:rPr>
          <w:rFonts w:ascii="IRNazanin" w:hAnsi="IRNazanin" w:eastAsia="IRNazanin" w:cs="IRNazanin"/>
          <w:lang w:bidi="fa-IR"/>
          <w:color w:val="111111"/>
          <w:sz w:val="28"/>
          <w:szCs w:val="28"/>
          <w:rtl/>
        </w:rPr>
        <w:t xml:space="preserve">أصغ و استمع یا طالب الرشد ما الّذی</w:t>
      </w:r>
    </w:p>
    <w:p>
      <w:pPr>
        <w:pStyle w:val="BookText"/>
      </w:pPr>
      <w:r>
        <w:rPr>
          <w:rFonts w:ascii="IRNazanin" w:hAnsi="IRNazanin" w:eastAsia="IRNazanin" w:cs="IRNazanin"/>
          <w:lang w:bidi="fa-IR"/>
          <w:color w:val="111111"/>
          <w:sz w:val="28"/>
          <w:szCs w:val="28"/>
          <w:rtl/>
        </w:rPr>
        <w:t xml:space="preserve">به المصطفی قد خصّ و المرتضی علیّ</w:t>
      </w:r>
    </w:p>
    <w:p>
      <w:pPr>
        <w:pStyle w:val="BookText"/>
      </w:pPr>
      <w:r>
        <w:rPr>
          <w:rFonts w:ascii="IRNazanin" w:hAnsi="IRNazanin" w:eastAsia="IRNazanin" w:cs="IRNazanin"/>
          <w:lang w:bidi="fa-IR"/>
          <w:color w:val="111111"/>
          <w:sz w:val="28"/>
          <w:szCs w:val="28"/>
          <w:rtl/>
        </w:rPr>
        <w:t xml:space="preserve">محمّد مشتقّ من الحمد اسمه</w:t>
      </w:r>
    </w:p>
    <w:p>
      <w:pPr>
        <w:pStyle w:val="BookText"/>
      </w:pPr>
      <w:r>
        <w:rPr>
          <w:rFonts w:ascii="IRNazanin" w:hAnsi="IRNazanin" w:eastAsia="IRNazanin" w:cs="IRNazanin"/>
          <w:lang w:bidi="fa-IR"/>
          <w:color w:val="111111"/>
          <w:sz w:val="28"/>
          <w:szCs w:val="28"/>
          <w:rtl/>
        </w:rPr>
        <w:t xml:space="preserve">و مشتقّ من اسم المعالی کذا علی</w:t>
      </w:r>
    </w:p>
    <w:p>
      <w:pPr>
        <w:pStyle w:val="BookText"/>
      </w:pPr>
      <w:r>
        <w:rPr>
          <w:rFonts w:ascii="Amiri" w:hAnsi="Amiri" w:eastAsia="Amiri" w:cs="Amiri"/>
          <w:lang w:bidi="ar-SA"/>
          <w:color w:val="111111"/>
          <w:sz w:val="28"/>
          <w:szCs w:val="28"/>
          <w:rtl/>
        </w:rPr>
        <w:t xml:space="preserve">محمّد قد صفّاه ربّی من الوری</w:t>
      </w:r>
    </w:p>
    <w:p>
      <w:pPr>
        <w:pStyle w:val="BookText"/>
      </w:pPr>
      <w:r>
        <w:rPr>
          <w:rFonts w:ascii="IRNazanin" w:hAnsi="IRNazanin" w:eastAsia="IRNazanin" w:cs="IRNazanin"/>
          <w:lang w:bidi="fa-IR"/>
          <w:color w:val="111111"/>
          <w:sz w:val="28"/>
          <w:szCs w:val="28"/>
          <w:rtl/>
        </w:rPr>
        <w:t xml:space="preserve">کذلک صفّی من جمیع الوری علی</w:t>
      </w:r>
    </w:p>
    <w:p>
      <w:pPr>
        <w:pStyle w:val="BookText"/>
      </w:pPr>
      <w:r>
        <w:rPr>
          <w:rFonts w:ascii="IRNazanin" w:hAnsi="IRNazanin" w:eastAsia="IRNazanin" w:cs="IRNazanin"/>
          <w:lang w:bidi="fa-IR"/>
          <w:color w:val="111111"/>
          <w:sz w:val="28"/>
          <w:szCs w:val="28"/>
          <w:rtl/>
        </w:rPr>
        <w:t xml:space="preserve">محمّد محمود الفعال ممجّد</w:t>
      </w:r>
    </w:p>
    <w:p>
      <w:pPr>
        <w:pStyle w:val="BookText"/>
      </w:pPr>
      <w:r>
        <w:rPr>
          <w:rFonts w:ascii="IRNazanin" w:hAnsi="IRNazanin" w:eastAsia="IRNazanin" w:cs="IRNazanin"/>
          <w:lang w:bidi="fa-IR"/>
          <w:color w:val="111111"/>
          <w:sz w:val="28"/>
          <w:szCs w:val="28"/>
          <w:rtl/>
        </w:rPr>
        <w:t xml:space="preserve">کذلک عال فی مراقی العلا علی</w:t>
      </w:r>
    </w:p>
    <w:p>
      <w:pPr>
        <w:pStyle w:val="BookText"/>
      </w:pPr>
      <w:r>
        <w:rPr>
          <w:rFonts w:ascii="IRNazanin" w:hAnsi="IRNazanin" w:eastAsia="IRNazanin" w:cs="IRNazanin"/>
          <w:lang w:bidi="fa-IR"/>
          <w:color w:val="111111"/>
          <w:sz w:val="28"/>
          <w:szCs w:val="28"/>
          <w:rtl/>
        </w:rPr>
        <w:t xml:space="preserve">محمّد للسبع السموات قد رقی</w:t>
      </w:r>
    </w:p>
    <w:p>
      <w:pPr>
        <w:pStyle w:val="BookText"/>
      </w:pPr>
      <w:r>
        <w:rPr>
          <w:rFonts w:ascii="IRNazanin" w:hAnsi="IRNazanin" w:eastAsia="IRNazanin" w:cs="IRNazanin"/>
          <w:lang w:bidi="fa-IR"/>
          <w:color w:val="111111"/>
          <w:sz w:val="28"/>
          <w:szCs w:val="28"/>
          <w:rtl/>
        </w:rPr>
        <w:t xml:space="preserve">و کان بها فی سدرة المنتهی علی</w:t>
      </w:r>
    </w:p>
    <w:p>
      <w:pPr>
        <w:pStyle w:val="BookText"/>
      </w:pPr>
      <w:r>
        <w:rPr>
          <w:rFonts w:ascii="IRNazanin" w:hAnsi="IRNazanin" w:eastAsia="IRNazanin" w:cs="IRNazanin"/>
          <w:lang w:bidi="fa-IR"/>
          <w:color w:val="111111"/>
          <w:sz w:val="28"/>
          <w:szCs w:val="28"/>
          <w:rtl/>
        </w:rPr>
        <w:t xml:space="preserve">محمّد بالقرآن قد خصّ، هکذا</w:t>
      </w:r>
    </w:p>
    <w:p>
      <w:pPr>
        <w:pStyle w:val="BookText"/>
      </w:pPr>
      <w:r>
        <w:rPr>
          <w:rFonts w:ascii="IRNazanin" w:hAnsi="IRNazanin" w:eastAsia="IRNazanin" w:cs="IRNazanin"/>
          <w:lang w:bidi="fa-IR"/>
          <w:color w:val="111111"/>
          <w:sz w:val="28"/>
          <w:szCs w:val="28"/>
          <w:rtl/>
        </w:rPr>
        <w:t xml:space="preserve">بمضمونه قد خصّ نهج التقی علی</w:t>
      </w:r>
    </w:p>
    <w:p>
      <w:pPr>
        <w:pStyle w:val="BookText"/>
      </w:pPr>
      <w:r>
        <w:rPr>
          <w:rFonts w:ascii="IRNazanin" w:hAnsi="IRNazanin" w:eastAsia="IRNazanin" w:cs="IRNazanin"/>
          <w:lang w:bidi="fa-IR"/>
          <w:color w:val="111111"/>
          <w:sz w:val="28"/>
          <w:szCs w:val="28"/>
          <w:rtl/>
        </w:rPr>
        <w:t xml:space="preserve">محمّد یکسی فی غد حلّة البها</w:t>
      </w:r>
    </w:p>
    <w:p>
      <w:pPr>
        <w:pStyle w:val="BookText"/>
      </w:pPr>
      <w:r>
        <w:rPr>
          <w:rFonts w:ascii="IRNazanin" w:hAnsi="IRNazanin" w:eastAsia="IRNazanin" w:cs="IRNazanin"/>
          <w:lang w:bidi="fa-IR"/>
          <w:color w:val="111111"/>
          <w:sz w:val="28"/>
          <w:szCs w:val="28"/>
          <w:rtl/>
        </w:rPr>
        <w:t xml:space="preserve">کذا حلّة الرضوان یکسی بها علی</w:t>
      </w:r>
    </w:p>
    <w:p>
      <w:pPr>
        <w:pStyle w:val="BookText"/>
      </w:pPr>
      <w:r>
        <w:rPr>
          <w:rFonts w:ascii="IRNazanin" w:hAnsi="IRNazanin" w:eastAsia="IRNazanin" w:cs="IRNazanin"/>
          <w:lang w:bidi="fa-IR"/>
          <w:color w:val="111111"/>
          <w:sz w:val="28"/>
          <w:szCs w:val="28"/>
          <w:rtl/>
        </w:rPr>
        <w:t xml:space="preserve">محمّد شقّ البدر نصفین معجزا</w:t>
      </w:r>
    </w:p>
    <w:p>
      <w:pPr>
        <w:pStyle w:val="BookText"/>
      </w:pPr>
      <w:r>
        <w:rPr>
          <w:rFonts w:ascii="IRNazanin" w:hAnsi="IRNazanin" w:eastAsia="IRNazanin" w:cs="IRNazanin"/>
          <w:lang w:bidi="fa-IR"/>
          <w:color w:val="111111"/>
          <w:sz w:val="28"/>
          <w:szCs w:val="28"/>
          <w:rtl/>
        </w:rPr>
        <w:t xml:space="preserve">له، و کذا الشمس قد ردّها علی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20" w:name="pg14494_153674"/>
    <w:bookmarkEnd w:id="20"/>
    <w:p>
      <w:pPr>
        <w:pStyle w:val="BookText"/>
      </w:pPr>
      <w:r>
        <w:rPr>
          <w:rFonts w:ascii="Amiri" w:hAnsi="Amiri" w:eastAsia="Amiri" w:cs="Amiri"/>
          <w:lang w:bidi="ar-SA"/>
          <w:color w:val="111111"/>
          <w:sz w:val="28"/>
          <w:szCs w:val="28"/>
          <w:rtl/>
        </w:rPr>
        <w:t xml:space="preserve">محمّد حنّ الجذع شوقا لأنّه</w:t>
      </w:r>
    </w:p>
    <w:p>
      <w:pPr>
        <w:pStyle w:val="BookText"/>
      </w:pPr>
      <w:r>
        <w:rPr>
          <w:rFonts w:ascii="IRNazanin" w:hAnsi="IRNazanin" w:eastAsia="IRNazanin" w:cs="IRNazanin"/>
          <w:lang w:bidi="fa-IR"/>
          <w:color w:val="111111"/>
          <w:sz w:val="28"/>
          <w:szCs w:val="28"/>
          <w:rtl/>
        </w:rPr>
        <w:t xml:space="preserve">کذلک جبریل الأمین نعی علی</w:t>
      </w:r>
    </w:p>
    <w:p>
      <w:pPr>
        <w:pStyle w:val="BookText"/>
      </w:pPr>
      <w:r>
        <w:rPr>
          <w:rFonts w:ascii="IRNazanin" w:hAnsi="IRNazanin" w:eastAsia="IRNazanin" w:cs="IRNazanin"/>
          <w:lang w:bidi="fa-IR"/>
          <w:color w:val="111111"/>
          <w:sz w:val="28"/>
          <w:szCs w:val="28"/>
          <w:rtl/>
        </w:rPr>
        <w:t xml:space="preserve">محمّد جنّ الأرض جاؤا لیسمعوا</w:t>
      </w:r>
    </w:p>
    <w:p>
      <w:pPr>
        <w:pStyle w:val="BookText"/>
      </w:pPr>
      <w:r>
        <w:rPr>
          <w:rFonts w:ascii="IRNazanin" w:hAnsi="IRNazanin" w:eastAsia="IRNazanin" w:cs="IRNazanin"/>
          <w:lang w:bidi="fa-IR"/>
          <w:color w:val="111111"/>
          <w:sz w:val="28"/>
          <w:szCs w:val="28"/>
          <w:rtl/>
        </w:rPr>
        <w:t xml:space="preserve">تلاوته القرآن لمّا تلی علی</w:t>
      </w:r>
    </w:p>
    <w:p>
      <w:pPr>
        <w:pStyle w:val="BookText"/>
      </w:pPr>
      <w:r>
        <w:rPr>
          <w:rFonts w:ascii="IRNazanin" w:hAnsi="IRNazanin" w:eastAsia="IRNazanin" w:cs="IRNazanin"/>
          <w:lang w:bidi="fa-IR"/>
          <w:color w:val="111111"/>
          <w:sz w:val="28"/>
          <w:szCs w:val="28"/>
          <w:rtl/>
        </w:rPr>
        <w:t xml:space="preserve">محمّد و اخی بین أصحابه و لم</w:t>
      </w:r>
    </w:p>
    <w:p>
      <w:pPr>
        <w:pStyle w:val="BookText"/>
      </w:pPr>
      <w:r>
        <w:rPr>
          <w:rFonts w:ascii="IRNazanin" w:hAnsi="IRNazanin" w:eastAsia="IRNazanin" w:cs="IRNazanin"/>
          <w:lang w:bidi="fa-IR"/>
          <w:color w:val="111111"/>
          <w:sz w:val="28"/>
          <w:szCs w:val="28"/>
          <w:rtl/>
        </w:rPr>
        <w:t xml:space="preserve">یواخ من الأصحاب شخصا سوی علی</w:t>
      </w:r>
    </w:p>
    <w:p>
      <w:pPr>
        <w:pStyle w:val="BookText"/>
      </w:pPr>
      <w:r>
        <w:rPr>
          <w:rFonts w:ascii="Amiri" w:hAnsi="Amiri" w:eastAsia="Amiri" w:cs="Amiri"/>
          <w:lang w:bidi="ar-SA"/>
          <w:color w:val="111111"/>
          <w:sz w:val="28"/>
          <w:szCs w:val="28"/>
          <w:rtl/>
        </w:rPr>
        <w:t xml:space="preserve">محمّد قد زوّجه ربّی خدیجة</w:t>
      </w:r>
    </w:p>
    <w:p>
      <w:pPr>
        <w:pStyle w:val="BookText"/>
      </w:pPr>
      <w:r>
        <w:rPr>
          <w:rFonts w:ascii="IRNazanin" w:hAnsi="IRNazanin" w:eastAsia="IRNazanin" w:cs="IRNazanin"/>
          <w:lang w:bidi="fa-IR"/>
          <w:color w:val="111111"/>
          <w:sz w:val="28"/>
          <w:szCs w:val="28"/>
          <w:rtl/>
        </w:rPr>
        <w:t xml:space="preserve">و فاطم بنت المصطفی زوجها علی</w:t>
      </w:r>
    </w:p>
    <w:p>
      <w:pPr>
        <w:pStyle w:val="BookText"/>
      </w:pPr>
      <w:r>
        <w:rPr>
          <w:rFonts w:ascii="IRNazanin" w:hAnsi="IRNazanin" w:eastAsia="IRNazanin" w:cs="IRNazanin"/>
          <w:lang w:bidi="fa-IR"/>
          <w:color w:val="111111"/>
          <w:sz w:val="28"/>
          <w:szCs w:val="28"/>
          <w:rtl/>
        </w:rPr>
        <w:t xml:space="preserve">محمّد فتح اللّه فی نور وجهه</w:t>
      </w:r>
    </w:p>
    <w:p>
      <w:pPr>
        <w:pStyle w:val="BookText"/>
      </w:pPr>
      <w:r>
        <w:rPr>
          <w:rFonts w:ascii="IRNazanin" w:hAnsi="IRNazanin" w:eastAsia="IRNazanin" w:cs="IRNazanin"/>
          <w:lang w:bidi="fa-IR"/>
          <w:color w:val="111111"/>
          <w:sz w:val="28"/>
          <w:szCs w:val="28"/>
          <w:rtl/>
        </w:rPr>
        <w:t xml:space="preserve">کذلک مضمون بسیف الفتی علی</w:t>
      </w:r>
    </w:p>
    <w:p>
      <w:pPr>
        <w:pStyle w:val="BookText"/>
      </w:pPr>
      <w:r>
        <w:rPr>
          <w:rFonts w:ascii="IRNazanin" w:hAnsi="IRNazanin" w:eastAsia="IRNazanin" w:cs="IRNazanin"/>
          <w:lang w:bidi="fa-IR"/>
          <w:color w:val="111111"/>
          <w:sz w:val="28"/>
          <w:szCs w:val="28"/>
          <w:rtl/>
        </w:rPr>
        <w:t xml:space="preserve">محمّد أقسم ذو الجلال بعمره</w:t>
      </w:r>
    </w:p>
    <w:p>
      <w:pPr>
        <w:pStyle w:val="BookText"/>
      </w:pPr>
      <w:r>
        <w:rPr>
          <w:rFonts w:ascii="IRNazanin" w:hAnsi="IRNazanin" w:eastAsia="IRNazanin" w:cs="IRNazanin"/>
          <w:lang w:bidi="fa-IR"/>
          <w:color w:val="111111"/>
          <w:sz w:val="28"/>
          <w:szCs w:val="28"/>
          <w:rtl/>
        </w:rPr>
        <w:t xml:space="preserve">کذا أقسم الباری ببیت حوی علی</w:t>
      </w:r>
    </w:p>
    <w:p>
      <w:pPr>
        <w:pStyle w:val="BookText"/>
      </w:pPr>
      <w:r>
        <w:rPr>
          <w:rFonts w:ascii="IRNazanin" w:hAnsi="IRNazanin" w:eastAsia="IRNazanin" w:cs="IRNazanin"/>
          <w:lang w:bidi="fa-IR"/>
          <w:color w:val="111111"/>
          <w:sz w:val="28"/>
          <w:szCs w:val="28"/>
          <w:rtl/>
        </w:rPr>
        <w:t xml:space="preserve">محمّد أشفی ریقه عین حیدر</w:t>
      </w:r>
    </w:p>
    <w:p>
      <w:pPr>
        <w:pStyle w:val="BookText"/>
      </w:pPr>
      <w:r>
        <w:rPr>
          <w:rFonts w:ascii="IRNazanin" w:hAnsi="IRNazanin" w:eastAsia="IRNazanin" w:cs="IRNazanin"/>
          <w:lang w:bidi="fa-IR"/>
          <w:color w:val="111111"/>
          <w:sz w:val="28"/>
          <w:szCs w:val="28"/>
          <w:rtl/>
        </w:rPr>
        <w:t xml:space="preserve">کذلک حمّی المصطفی ردّها علی</w:t>
      </w:r>
    </w:p>
    <w:p>
      <w:pPr>
        <w:pStyle w:val="BookText"/>
      </w:pPr>
      <w:r>
        <w:rPr>
          <w:rFonts w:ascii="IRNazanin" w:hAnsi="IRNazanin" w:eastAsia="IRNazanin" w:cs="IRNazanin"/>
          <w:lang w:bidi="fa-IR"/>
          <w:color w:val="111111"/>
          <w:sz w:val="28"/>
          <w:szCs w:val="28"/>
          <w:rtl/>
        </w:rPr>
        <w:t xml:space="preserve">محمّد للعلم الإلهی مدینة</w:t>
      </w:r>
    </w:p>
    <w:p>
      <w:pPr>
        <w:pStyle w:val="BookText"/>
      </w:pPr>
      <w:r>
        <w:rPr>
          <w:rFonts w:ascii="IRNazanin" w:hAnsi="IRNazanin" w:eastAsia="IRNazanin" w:cs="IRNazanin"/>
          <w:lang w:bidi="fa-IR"/>
          <w:color w:val="111111"/>
          <w:sz w:val="28"/>
          <w:szCs w:val="28"/>
          <w:rtl/>
        </w:rPr>
        <w:t xml:space="preserve">بها کون ما هو کائن؛ بابها علی</w:t>
      </w:r>
    </w:p>
    <w:p>
      <w:pPr>
        <w:pStyle w:val="BookText"/>
      </w:pPr>
      <w:r>
        <w:rPr>
          <w:rFonts w:ascii="IRNazanin" w:hAnsi="IRNazanin" w:eastAsia="IRNazanin" w:cs="IRNazanin"/>
          <w:lang w:bidi="fa-IR"/>
          <w:color w:val="111111"/>
          <w:sz w:val="28"/>
          <w:szCs w:val="28"/>
          <w:rtl/>
        </w:rPr>
        <w:t xml:space="preserve">محمّد (یس) و (طه)، کتابه</w:t>
      </w:r>
    </w:p>
    <w:p>
      <w:pPr>
        <w:pStyle w:val="BookText"/>
      </w:pPr>
      <w:r>
        <w:rPr>
          <w:rFonts w:ascii="IRNazanin" w:hAnsi="IRNazanin" w:eastAsia="IRNazanin" w:cs="IRNazanin"/>
          <w:lang w:bidi="fa-IR"/>
          <w:color w:val="111111"/>
          <w:sz w:val="28"/>
          <w:szCs w:val="28"/>
          <w:rtl/>
        </w:rPr>
        <w:t xml:space="preserve">له، و کذا معنی (سبا) و (النبا) علی</w:t>
      </w:r>
    </w:p>
    <w:p>
      <w:pPr>
        <w:pStyle w:val="BookText"/>
      </w:pPr>
      <w:r>
        <w:rPr>
          <w:rFonts w:ascii="IRNazanin" w:hAnsi="IRNazanin" w:eastAsia="IRNazanin" w:cs="IRNazanin"/>
          <w:lang w:bidi="fa-IR"/>
          <w:color w:val="111111"/>
          <w:sz w:val="28"/>
          <w:szCs w:val="28"/>
          <w:rtl/>
        </w:rPr>
        <w:t xml:space="preserve">محمّد قد اوتی من اللّه حکمة</w:t>
      </w:r>
    </w:p>
    <w:p>
      <w:pPr>
        <w:pStyle w:val="BookText"/>
      </w:pPr>
      <w:r>
        <w:rPr>
          <w:rFonts w:ascii="IRNazanin" w:hAnsi="IRNazanin" w:eastAsia="IRNazanin" w:cs="IRNazanin"/>
          <w:lang w:bidi="fa-IR"/>
          <w:color w:val="111111"/>
          <w:sz w:val="28"/>
          <w:szCs w:val="28"/>
          <w:rtl/>
        </w:rPr>
        <w:t xml:space="preserve">و لقنّها عن أسرها کلّها علی</w:t>
      </w:r>
    </w:p>
    <w:p>
      <w:pPr>
        <w:pStyle w:val="BookText"/>
      </w:pPr>
      <w:r>
        <w:rPr>
          <w:rFonts w:ascii="IRNazanin" w:hAnsi="IRNazanin" w:eastAsia="IRNazanin" w:cs="IRNazanin"/>
          <w:lang w:bidi="fa-IR"/>
          <w:color w:val="111111"/>
          <w:sz w:val="28"/>
          <w:szCs w:val="28"/>
          <w:rtl/>
        </w:rPr>
        <w:t xml:space="preserve">محمّد مفتاح الحصون لعزمه</w:t>
      </w:r>
    </w:p>
    <w:p>
      <w:pPr>
        <w:pStyle w:val="BookText"/>
      </w:pPr>
      <w:r>
        <w:rPr>
          <w:rFonts w:ascii="IRNazanin" w:hAnsi="IRNazanin" w:eastAsia="IRNazanin" w:cs="IRNazanin"/>
          <w:lang w:bidi="fa-IR"/>
          <w:color w:val="111111"/>
          <w:sz w:val="28"/>
          <w:szCs w:val="28"/>
          <w:rtl/>
        </w:rPr>
        <w:t xml:space="preserve">کذا قاتل الشجعان یوم الوغی علی</w:t>
      </w:r>
    </w:p>
    <w:p>
      <w:pPr>
        <w:pStyle w:val="BookText"/>
      </w:pPr>
      <w:r>
        <w:rPr>
          <w:rFonts w:ascii="IRNazanin" w:hAnsi="IRNazanin" w:eastAsia="IRNazanin" w:cs="IRNazanin"/>
          <w:lang w:bidi="fa-IR"/>
          <w:color w:val="111111"/>
          <w:sz w:val="28"/>
          <w:szCs w:val="28"/>
          <w:rtl/>
        </w:rPr>
        <w:t xml:space="preserve">محمّد کنزی شافعا عند خالقی</w:t>
      </w:r>
    </w:p>
    <w:p>
      <w:pPr>
        <w:pStyle w:val="BookText"/>
      </w:pPr>
      <w:r>
        <w:rPr>
          <w:rFonts w:ascii="IRNazanin" w:hAnsi="IRNazanin" w:eastAsia="IRNazanin" w:cs="IRNazanin"/>
          <w:lang w:bidi="fa-IR"/>
          <w:color w:val="111111"/>
          <w:sz w:val="28"/>
          <w:szCs w:val="28"/>
          <w:rtl/>
        </w:rPr>
        <w:t xml:space="preserve">فإنّی موال مخلصا فی و لا علی</w:t>
      </w:r>
    </w:p>
    <w:p>
      <w:pPr>
        <w:pStyle w:val="BookText"/>
      </w:pPr>
      <w:r>
        <w:rPr>
          <w:rFonts w:ascii="Amiri" w:hAnsi="Amiri" w:eastAsia="Amiri" w:cs="Amiri"/>
          <w:lang w:bidi="ar-SA"/>
          <w:color w:val="111111"/>
          <w:sz w:val="28"/>
          <w:szCs w:val="28"/>
          <w:rtl/>
        </w:rPr>
        <w:t xml:space="preserve">محمّد صلّی ربّنا ما سجی الدجی</w:t>
      </w:r>
    </w:p>
    <w:p>
      <w:pPr>
        <w:pStyle w:val="BookText"/>
      </w:pPr>
      <w:r>
        <w:rPr>
          <w:rFonts w:ascii="IRNazanin" w:hAnsi="IRNazanin" w:eastAsia="IRNazanin" w:cs="IRNazanin"/>
          <w:lang w:bidi="fa-IR"/>
          <w:color w:val="111111"/>
          <w:sz w:val="28"/>
          <w:szCs w:val="28"/>
          <w:rtl/>
        </w:rPr>
        <w:t xml:space="preserve">علیه، و ثنّی بالصلوة علی علی</w:t>
      </w:r>
    </w:p>
    <w:p>
      <w:pPr>
        <w:pStyle w:val="BookText"/>
      </w:pPr>
      <w:r>
        <w:rPr>
          <w:rFonts w:ascii="IRNazanin" w:hAnsi="IRNazanin" w:eastAsia="IRNazanin" w:cs="IRNazanin"/>
          <w:lang w:bidi="fa-IR"/>
          <w:color w:val="111111"/>
          <w:sz w:val="28"/>
          <w:szCs w:val="28"/>
          <w:rtl/>
        </w:rPr>
        <w:t xml:space="preserve">ثمّ إنّ فی «لؤلوة» الشیخ یوسف البحرانی- علیه الرحمه- أنّ قبر ابن المتوّج المذکور- علیه رحمة اللّه الملک الغفور- بجزیرة النبی صالح، من بلاد البحرین، و اللّه العالم.</w:t>
      </w:r>
    </w:p>
    <w:p>
      <w:pPr>
        <w:pStyle w:val="Heading3"/>
      </w:pPr>
      <w:bookmarkStart w:id="196" w:name="_Toc26"/>
      <w:r>
        <w:t>17- أحمد بن محمّد بن فهد الحلّی</w:t>
      </w:r>
      <w:bookmarkEnd w:id="196"/>
    </w:p>
    <w:p>
      <w:pPr>
        <w:pStyle w:val="BookText"/>
      </w:pPr>
      <w:r>
        <w:rPr>
          <w:rFonts w:ascii="IRNazanin" w:hAnsi="IRNazanin" w:eastAsia="IRNazanin" w:cs="IRNazanin"/>
          <w:lang w:bidi="fa-IR"/>
          <w:color w:val="111111"/>
          <w:sz w:val="28"/>
          <w:szCs w:val="28"/>
          <w:rtl/>
        </w:rPr>
        <w:t xml:space="preserve">الشیخ العالم العامل العارف الملی، و کاشف أسرار الفضائل بالفهم الجبلی، جمال الدین أبو العباس، أحمد بن شمس الدین محمد بن فهد، الاسدی، الحلی</w:t>
      </w:r>
    </w:p>
    <w:p>
      <w:pPr>
        <w:pStyle w:val="BookText"/>
      </w:pPr>
      <w:r>
        <w:rPr>
          <w:rFonts w:ascii="IRNazanin" w:hAnsi="IRNazanin" w:eastAsia="IRNazanin" w:cs="IRNazanin"/>
          <w:lang w:bidi="fa-IR"/>
          <w:color w:val="111111"/>
          <w:sz w:val="28"/>
          <w:szCs w:val="28"/>
          <w:rtl/>
        </w:rPr>
        <w:t xml:space="preserve">الساکن بالحلّة السیفیّة و الحائر الشریف حیّا و میّتا.</w:t>
      </w:r>
    </w:p>
    <w:p>
      <w:pPr>
        <w:pStyle w:val="BookText"/>
      </w:pPr>
      <w:r>
        <w:rPr>
          <w:rFonts w:ascii="IRNazanin" w:hAnsi="IRNazanin" w:eastAsia="IRNazanin" w:cs="IRNazanin"/>
          <w:lang w:bidi="fa-IR"/>
          <w:color w:val="111111"/>
          <w:sz w:val="28"/>
          <w:szCs w:val="28"/>
          <w:rtl/>
        </w:rPr>
        <w:t xml:space="preserve">له من الاشتهار بالفضل و الإتقان، و الذوق و العرفان، و الزهد و الأخلاق، و الخوف و الإشفاق؛ و غیر اولئک من جمیل السیاق ما یکفینا مؤنة التعریف، و یغنینا عن مرارة التوصیف. و قد جمع بین المعقول و المنقول، و الفروع و الاصول، و القشر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اللبّ، و اللفظ و المعنی، و الظاهر و الباطن، و العلم و العمل بأحسن ما کان یجمع و یکمل.</w:t>
      </w:r>
    </w:p>
    <w:p>
      <w:pPr>
        <w:pStyle w:val="BookText"/>
      </w:pPr>
      <w:r>
        <w:rPr>
          <w:rFonts w:ascii="IRNazanin" w:hAnsi="IRNazanin" w:eastAsia="IRNazanin" w:cs="IRNazanin"/>
          <w:lang w:bidi="fa-IR"/>
          <w:color w:val="111111"/>
          <w:sz w:val="28"/>
          <w:szCs w:val="28"/>
          <w:rtl/>
        </w:rPr>
        <w:t xml:space="preserve">و صنّف فی الفقه: کتاب «المهذّب البارع إلی شرح النّافع». و کتاب «المقتصر» و «شرح الإرشاد». و کتاب «الموجز الحاوی. و «المحرّر». و «فقه الصلوة» مختصر. و «مصباح المبتدی و هدایة المهتدی». و «شرح الألفیّة». و کتاب «اللمعة فی النیّة». و «کفایة المحتاج فی مسائل الحاجّ». و رسالة اخری فی «منافیات نیّة الحجّ». و «رسالة فی التعقیبات». و «المسائل الشامیّات‌</w:t>
      </w:r>
      <w:r>
        <w:rPr>
          <w:rStyle w:val="FootnoteReference"/>
        </w:rPr>
        <w:footnoteReference w:id="28"/>
      </w:r>
      <w:r>
        <w:rPr>
          <w:rFonts w:ascii="IRNazanin" w:hAnsi="IRNazanin" w:eastAsia="IRNazanin" w:cs="IRNazanin"/>
          <w:lang w:bidi="fa-IR"/>
          <w:color w:val="111111"/>
          <w:sz w:val="28"/>
          <w:szCs w:val="28"/>
          <w:rtl/>
        </w:rPr>
        <w:t xml:space="preserve">». و «المسائل البحریّات».</w:t>
      </w:r>
    </w:p>
    <w:p>
      <w:pPr>
        <w:pStyle w:val="BookText"/>
      </w:pPr>
      <w:r>
        <w:rPr>
          <w:rFonts w:ascii="IRNazanin" w:hAnsi="IRNazanin" w:eastAsia="IRNazanin" w:cs="IRNazanin"/>
          <w:lang w:bidi="fa-IR"/>
          <w:color w:val="111111"/>
          <w:sz w:val="28"/>
          <w:szCs w:val="28"/>
          <w:rtl/>
        </w:rPr>
        <w:t xml:space="preserve">و فی سائر المراتب، کتاب «عدّة الداعی و نجاح الساعی». و کتاب «أسرار الصلوة». و کتاب «التحصین و صفات العارفین». و غیر ذلک.</w:t>
      </w:r>
    </w:p>
    <w:p>
      <w:pPr>
        <w:pStyle w:val="BookText"/>
      </w:pPr>
      <w:r>
        <w:rPr>
          <w:rFonts w:ascii="IRNazanin" w:hAnsi="IRNazanin" w:eastAsia="IRNazanin" w:cs="IRNazanin"/>
          <w:lang w:bidi="fa-IR"/>
          <w:color w:val="111111"/>
          <w:sz w:val="28"/>
          <w:szCs w:val="28"/>
          <w:rtl/>
        </w:rPr>
        <w:t xml:space="preserve">و له الروایة بالقرائة و الإجازة عن جملة من تلامذة الشهید الأوّل و فخر المحقّقین کالشیخ مقداد السیوری؛ و علی بن الخازن الحائری، و ابن المتوّج البحرانی المتقدّم ذکره، و کذا عن السیّد الجلیل النقیب بهاء الدین أبی القاسم علی بن عبد الحمید النیلی النسّابة صاحب کتاب «الأنوار الإلهیّة» و غیره.</w:t>
      </w:r>
    </w:p>
    <w:p>
      <w:pPr>
        <w:pStyle w:val="BookText"/>
      </w:pPr>
      <w:r>
        <w:rPr>
          <w:rFonts w:ascii="IRNazanin" w:hAnsi="IRNazanin" w:eastAsia="IRNazanin" w:cs="IRNazanin"/>
          <w:lang w:bidi="fa-IR"/>
          <w:color w:val="111111"/>
          <w:sz w:val="28"/>
          <w:szCs w:val="28"/>
          <w:rtl/>
        </w:rPr>
        <w:t xml:space="preserve">و عندنا بخطّ الشیخ حسن بن الشهید الثانی- أو- ولده الشیخ محمّد- غیر خارج عنهما لا محالة- نقلا عن بعض تتمّات کتاب لجناب هذا السیّد الجلیل فی علم الرجال، کان هو بخطّ السیّد جمال الدین بن الأعرج العمیدی و من إفاداته الملحقة بکتابه المذکور بالتماس ذلک السیّد- رحمة اللّه علیه- ما هو بهذه الصورة:</w:t>
      </w:r>
    </w:p>
    <w:p>
      <w:pPr>
        <w:pStyle w:val="BookText"/>
      </w:pPr>
      <w:r>
        <w:rPr>
          <w:rFonts w:ascii="IRNazanin" w:hAnsi="IRNazanin" w:eastAsia="IRNazanin" w:cs="IRNazanin"/>
          <w:lang w:bidi="fa-IR"/>
          <w:color w:val="111111"/>
          <w:sz w:val="28"/>
          <w:szCs w:val="28"/>
          <w:rtl/>
        </w:rPr>
        <w:t xml:space="preserve">أحمد بن محمّد بن فهد- بالفاء المعجمة و الدال المهملة بعد الهاء- من الرجال المتأخّرین فی زماننا هذا، أحد المدرّسین فی المدرسة الزینیّة فی الحلّة السیفیّة، من أهل العلم و الخیر و الصلاح و البذل و السماح. استجازنی فأجزت له مصنّفاتی و روایاتی عن مشایخی و رجالی، و له عدّة مصنّفات و رسائل صالحات، منها: کتاب «عدّة الداعی و نجاح الساعی» یتضمّن عدّة فوائد. و «رسالة فی العبادات الخمسة» تشتمل علی اصول و فروع. و رسالة «کفایة المحتاج إلی معرفة مسائل الحاجّ» و کتاب «الهدایة فی فقه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الصلوة» و رسالة «الدرّ النضید» فی فقه الصلوة أیضا. و کتاب «المصباح» فی واجب الصلوة و مندوباتها. و کتاب «الفصول فی الدعوات». و کتاب «التحصین فی صفات العارفین» إلی غیر ذلک. إنتهی.</w:t>
      </w:r>
    </w:p>
    <w:p>
      <w:pPr>
        <w:pStyle w:val="BookText"/>
      </w:pPr>
      <w:r>
        <w:rPr>
          <w:rFonts w:ascii="IRNazanin" w:hAnsi="IRNazanin" w:eastAsia="IRNazanin" w:cs="IRNazanin"/>
          <w:lang w:bidi="fa-IR"/>
          <w:color w:val="111111"/>
          <w:sz w:val="28"/>
          <w:szCs w:val="28"/>
          <w:rtl/>
        </w:rPr>
        <w:t xml:space="preserve">و وجدت فی بعض مصنّفات من عاصرناه أنّ ابن فهد ناظر أهل السنّة فی زمان المیرزا إسبند الترکمان فی الإمامة- و کان والیا علی عراق العرب- فتصدّی لإثبات مذهبه و إبطال مذاهب أهل السنّة، و غلب علی جمیع علماء أهل العراق. فغیّر المیرزا مذهبه و خطب باسم أمیر المؤمنین و أولاده الأئمّة- علیهم السّلام- إنتهی.</w:t>
      </w:r>
    </w:p>
    <w:p>
      <w:pPr>
        <w:pStyle w:val="BookText"/>
      </w:pPr>
      <w:r>
        <w:rPr>
          <w:rFonts w:ascii="IRNazanin" w:hAnsi="IRNazanin" w:eastAsia="IRNazanin" w:cs="IRNazanin"/>
          <w:lang w:bidi="fa-IR"/>
          <w:color w:val="111111"/>
          <w:sz w:val="28"/>
          <w:szCs w:val="28"/>
          <w:rtl/>
        </w:rPr>
        <w:t xml:space="preserve">و یروی عن ابن فهد المذکور جماعة من العلماء الثقات الأجلّة، منهم:</w:t>
      </w:r>
    </w:p>
    <w:p>
      <w:pPr>
        <w:pStyle w:val="BookText"/>
      </w:pPr>
      <w:r>
        <w:rPr>
          <w:rFonts w:ascii="IRNazanin" w:hAnsi="IRNazanin" w:eastAsia="IRNazanin" w:cs="IRNazanin"/>
          <w:lang w:bidi="fa-IR"/>
          <w:color w:val="111111"/>
          <w:sz w:val="28"/>
          <w:szCs w:val="28"/>
          <w:rtl/>
        </w:rPr>
        <w:t xml:space="preserve">الشیخ علیّ بن هلال الجزائریّ شیخ الشیخ علی بن عبد العالی الکزکی.</w:t>
      </w:r>
    </w:p>
    <w:p>
      <w:pPr>
        <w:pStyle w:val="BookText"/>
      </w:pPr>
      <w:r>
        <w:rPr>
          <w:rFonts w:ascii="IRNazanin" w:hAnsi="IRNazanin" w:eastAsia="IRNazanin" w:cs="IRNazanin"/>
          <w:lang w:bidi="fa-IR"/>
          <w:color w:val="111111"/>
          <w:sz w:val="28"/>
          <w:szCs w:val="28"/>
          <w:rtl/>
        </w:rPr>
        <w:t xml:space="preserve">و منهم: الشیخ الإمام العالم الفقیه عزّ الدین حسن بن علیّ بن أحمد بن یوسف الشهیر بابن العشرة الکروانی العاملی، شیخ روایة جماعة من مشایخ الإجازات، منهم:</w:t>
      </w:r>
    </w:p>
    <w:p>
      <w:pPr>
        <w:pStyle w:val="BookText"/>
      </w:pPr>
      <w:r>
        <w:rPr>
          <w:rFonts w:ascii="IRNazanin" w:hAnsi="IRNazanin" w:eastAsia="IRNazanin" w:cs="IRNazanin"/>
          <w:lang w:bidi="fa-IR"/>
          <w:color w:val="111111"/>
          <w:sz w:val="28"/>
          <w:szCs w:val="28"/>
          <w:rtl/>
        </w:rPr>
        <w:t xml:space="preserve">علیّ بن هلال الجزائری الآتی ذکره- إنشاء اللّه-، بل یظهر من أوائل «غوالی اللئالی» أنّ له الروایة أیضا عن شیخنا الشهید- رحمه اللّه-. و کان- رحمه اللّه- من العلماء العقلاء و أولاد المشایخ الأجلّاء و حجّ بیت اللّه کثیرا نحو أربعین حجّة؛ و کان له علی النّاس مبارّ و منافع، و قرأ علی السیّد حسن بن نجم الدین الأعرج- من تلامذة الشهید- و غیره فی حدود سنة 862. و مات ب «کرک نوح» من قری جبل عامل بعد أن حفر لنفسه قبرا: و کان کثیر الورع و الدعاء و العبادة، کما نقل عن خطّ تلمیذه الشیخ محمّد بن علی الجباعی. و فی «أمل الامل» أنّه کان فاضلا زاهدا فقیها، و کانت امّه ولدت فی بطن واحد عشرة أولاد فی غشاء من جلد رقیق، فعاش منهم واحد و مات الباقی فلذلک سمّی ابن العشرة. یروی عن ابن فهد. انتهی.</w:t>
      </w:r>
    </w:p>
    <w:p>
      <w:pPr>
        <w:pStyle w:val="BookText"/>
      </w:pPr>
      <w:r>
        <w:rPr>
          <w:rFonts w:ascii="IRNazanin" w:hAnsi="IRNazanin" w:eastAsia="IRNazanin" w:cs="IRNazanin"/>
          <w:lang w:bidi="fa-IR"/>
          <w:color w:val="111111"/>
          <w:sz w:val="28"/>
          <w:szCs w:val="28"/>
          <w:rtl/>
        </w:rPr>
        <w:t xml:space="preserve">و منهم: الشیخ عبد السمیع بن فیّاض الأسدی الحلّیّ صاحب کتاب «تحفة الطالبین فی اصول الدین» و کتاب «الفرائد الباهرة»، و کان عالما فاضلا فقیها متکلّما من أکابر تلامذة أحمد بن فهد الحلّیّ- کما فی «ریاض العلماء»-.</w:t>
      </w:r>
    </w:p>
    <w:p>
      <w:pPr>
        <w:pStyle w:val="BookText"/>
      </w:pPr>
      <w:r>
        <w:rPr>
          <w:rFonts w:ascii="IRNazanin" w:hAnsi="IRNazanin" w:eastAsia="IRNazanin" w:cs="IRNazanin"/>
          <w:lang w:bidi="fa-IR"/>
          <w:color w:val="111111"/>
          <w:sz w:val="28"/>
          <w:szCs w:val="28"/>
          <w:rtl/>
        </w:rPr>
        <w:t xml:space="preserve">و منهم: السیّد محمّد بن فلاح بن محمّد الموسوی الّذی هو من أجداد السیّد خلف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عبد المطّلب الحویزی المشعشعی. و قد ألّف ابن فهد المذکور له رسالة- کما فی الکتاب المتقدّم- و ذکر فیها وصایا له، و من جملة ما ذکر فیها أنّه سیظهر السّلطان شاه إسمعیل الصفویّ؛ حیث أخبر أمیر المؤمنین علیه السّلام یوم حرب صفّین- بعد ما قتل عمّار بن یاسر- ببعض الملاحم من خروج جنکیزخان و ظهور شاه إسمعیل الماضی، و لذلک قد وصّی ابن فهد فی تلک الرسالة بلزوم إطاعة ولاة حویزة ممّن أدرک زمان الشاه إسمعیل المذکور لذلک السلطان، لظهور حقّیّته و بهور غلبته.</w:t>
      </w:r>
    </w:p>
    <w:p>
      <w:pPr>
        <w:pStyle w:val="BookText"/>
      </w:pPr>
      <w:r>
        <w:rPr>
          <w:rFonts w:ascii="IRNazanin" w:hAnsi="IRNazanin" w:eastAsia="IRNazanin" w:cs="IRNazanin"/>
          <w:lang w:bidi="fa-IR"/>
          <w:color w:val="111111"/>
          <w:sz w:val="28"/>
          <w:szCs w:val="28"/>
          <w:rtl/>
        </w:rPr>
        <w:t xml:space="preserve">و قد کان هذا السیّد محمّد الملقّب بالمهدیّ مشتهرا بمعرفة العلوم الغریبة، و أنّه قد أخذ ذلک کلّه من استاده ابن فهد الحلّیّ المذکور. هذا.</w:t>
      </w:r>
    </w:p>
    <w:p>
      <w:pPr>
        <w:pStyle w:val="BookText"/>
      </w:pPr>
      <w:r>
        <w:rPr>
          <w:rFonts w:ascii="IRNazanin" w:hAnsi="IRNazanin" w:eastAsia="IRNazanin" w:cs="IRNazanin"/>
          <w:lang w:bidi="fa-IR"/>
          <w:color w:val="111111"/>
          <w:sz w:val="28"/>
          <w:szCs w:val="28"/>
          <w:rtl/>
        </w:rPr>
        <w:t xml:space="preserve">و قد توفی ابن فهد المذکور سنة إحدی و أربعین و ثمانمائة، و هو ابن ثمان و خمسین سنة- رحمه اللّه تعالی-.</w:t>
      </w:r>
    </w:p>
    <w:p>
      <w:pPr>
        <w:pStyle w:val="BookText"/>
      </w:pPr>
      <w:r>
        <w:rPr>
          <w:rFonts w:ascii="IRNazanin" w:hAnsi="IRNazanin" w:eastAsia="IRNazanin" w:cs="IRNazanin"/>
          <w:lang w:bidi="fa-IR"/>
          <w:color w:val="111111"/>
          <w:sz w:val="28"/>
          <w:szCs w:val="28"/>
          <w:rtl/>
        </w:rPr>
        <w:t xml:space="preserve">و فی «رجال بحر العلوم» أنّه ولد فی 757، و توفی فی التاریخ المذکور، فیکون مبلغ عمره أربعا و ثمانین سنة.</w:t>
      </w:r>
    </w:p>
    <w:p>
      <w:pPr>
        <w:pStyle w:val="BookText"/>
      </w:pPr>
      <w:r>
        <w:rPr>
          <w:rFonts w:ascii="IRNazanin" w:hAnsi="IRNazanin" w:eastAsia="IRNazanin" w:cs="IRNazanin"/>
          <w:lang w:bidi="fa-IR"/>
          <w:color w:val="111111"/>
          <w:sz w:val="28"/>
          <w:szCs w:val="28"/>
          <w:rtl/>
        </w:rPr>
        <w:t xml:space="preserve">و قبره- ره- معروف یکربلاء المشرّفة وسط بستان یکون بجنب المخیم الطاهر و قد تشرّفت بزیارته هناک، و کان السیّد صاحب «الریاض» یتبرّک بذلک المزار کثیرا، و یکثر الورود علیه، کما سمع من الثقات.</w:t>
      </w:r>
    </w:p>
    <w:p>
      <w:pPr>
        <w:pStyle w:val="BookText"/>
      </w:pPr>
      <w:r>
        <w:rPr>
          <w:rFonts w:ascii="IRNazanin" w:hAnsi="IRNazanin" w:eastAsia="IRNazanin" w:cs="IRNazanin"/>
          <w:lang w:bidi="fa-IR"/>
          <w:color w:val="111111"/>
          <w:sz w:val="28"/>
          <w:szCs w:val="28"/>
          <w:rtl/>
        </w:rPr>
        <w:t xml:space="preserve">و من جملة من رثاه فی مصیبته هو الشیخ أبو القاسم علیّ بن جمال الدین محمّد بن طیّ العاملیّ صاحب کتاب المسائل الّذی یدعی ب «مسائل ابن طیّ»، و هو یروی عن العریضی الّذی ارید به الشیخ شمس الدین محمّد بن محمّد بن عبد اللّه العریضی- الراوی عن السیّد حسن بن أیّوب عن الشهید و ابن العلّامة-؛ دون السیّد جمال الدین عبد اللّه بن محمّد الحسینیّ العریضیّ الّذی هو من مشایخ الشّهید، و لا العریضیّ الّذی هو من مشایخ المحقّق.</w:t>
      </w:r>
    </w:p>
    <w:p>
      <w:pPr>
        <w:pStyle w:val="BookText"/>
      </w:pPr>
      <w:r>
        <w:rPr>
          <w:rFonts w:ascii="IRNazanin" w:hAnsi="IRNazanin" w:eastAsia="IRNazanin" w:cs="IRNazanin"/>
          <w:lang w:bidi="fa-IR"/>
          <w:color w:val="111111"/>
          <w:sz w:val="28"/>
          <w:szCs w:val="28"/>
          <w:rtl/>
        </w:rPr>
        <w:t xml:space="preserve">و العریضیّ نسبة إلی قریة عریض الّتی هی علی رأس أربعة أمیال من المدینة المتبرّکة.</w:t>
      </w:r>
    </w:p>
    <w:p>
      <w:pPr>
        <w:pStyle w:val="BookText"/>
      </w:pPr>
      <w:r>
        <w:rPr>
          <w:rFonts w:ascii="IRNazanin" w:hAnsi="IRNazanin" w:eastAsia="IRNazanin" w:cs="IRNazanin"/>
          <w:lang w:bidi="fa-IR"/>
          <w:color w:val="111111"/>
          <w:sz w:val="28"/>
          <w:szCs w:val="28"/>
          <w:rtl/>
        </w:rPr>
        <w:t xml:space="preserve">و یروی عن ابن طیّ المذکور الشیخ شمس الدین محمّد بن محمّد بن داود المؤذّن الجزّینیّ ابن عمّ الشهید- ره-.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له أیضا أشعار فی وصف «المهذّب» لابن فهد المذکور؛ زیادة علی مرثیته المشار إلیها، و توفی فی سنة 855.</w:t>
      </w:r>
    </w:p>
    <w:p>
      <w:pPr>
        <w:pStyle w:val="BookText"/>
      </w:pPr>
      <w:r>
        <w:rPr>
          <w:rFonts w:ascii="IRNazanin" w:hAnsi="IRNazanin" w:eastAsia="IRNazanin" w:cs="IRNazanin"/>
          <w:lang w:bidi="fa-IR"/>
          <w:color w:val="111111"/>
          <w:sz w:val="28"/>
          <w:szCs w:val="28"/>
          <w:rtl/>
        </w:rPr>
        <w:t xml:space="preserve">ثمّ إنّ هذا الشّیخ الکبیر غیر الشیخ العلّامة النحریر شهاب الدین أحمد بن فهد بن حسن بن إدریس الأحسائی و إن اتّفق توافقهما فی العصر و الاسم و النسبة إلی فهد الّذی هو جدّ فی الأوّل و أب فی الثانی- ظاهرا-، و کذا فی روایتهما جمیعا عن الشیخ أحمد بن المتوّج البحرانی المتقدّم؛ و غیر ذلک من المشترکات‌</w:t>
      </w:r>
      <w:r>
        <w:rPr>
          <w:rStyle w:val="FootnoteReference"/>
        </w:rPr>
        <w:footnoteReference w:id="29"/>
      </w:r>
      <w:r>
        <w:rPr>
          <w:rFonts w:ascii="IRNazanin" w:hAnsi="IRNazanin" w:eastAsia="IRNazanin" w:cs="IRNazanin"/>
          <w:lang w:bidi="fa-IR"/>
          <w:color w:val="111111"/>
          <w:sz w:val="28"/>
          <w:szCs w:val="28"/>
          <w:rtl/>
        </w:rPr>
        <w:t xml:space="preserve">حتّی أنّه نقل من غریب الاتّفاق أنّ بعض أصحابنا قال بعد ذکره لهذا الرجل: إنّه و ابن فهد الأسدیّ متعاصران و لکلّ منهما «شرح علی إرشاد العلّامة»، و قد یتّحد بعض مشایخهما أیضا، و من هذا الوجه کثیرا ما یشتبه الامر فیهما و لا سیّما فی شرحیهما علی «الإرشاد». ثمّ ذکر الناقل أنّ مجلّدا من نکاح شرح الأخیر وقع بیده مکتوبة فی آخره صورة خطّ المصنّف هکذا: تمّ الکتاب الموسوم ب «خلاصة التنقیح فی المذهب الحقّ الصّحیح» فی أواخر شهر رمضان فی الیوم الثّالث و العشرین منه، أحد شهور سنة ستّ و ثمانمائة هجریّة، علی ید مؤلّفه العبد الغریق فی بحر المعاصی، الخائف یوم یؤخذ بالنواصی: أحمد بن فهد بن حسن بن محمّد بن إدریس، حامدا للّه مصلّیا علی رسوله.</w:t>
      </w:r>
    </w:p>
    <w:p>
      <w:pPr>
        <w:pStyle w:val="BookText"/>
      </w:pPr>
      <w:r>
        <w:rPr>
          <w:rFonts w:ascii="IRNazanin" w:hAnsi="IRNazanin" w:eastAsia="IRNazanin" w:cs="IRNazanin"/>
          <w:lang w:bidi="fa-IR"/>
          <w:color w:val="111111"/>
          <w:sz w:val="28"/>
          <w:szCs w:val="28"/>
          <w:rtl/>
        </w:rPr>
        <w:t xml:space="preserve">ربّ اختم بالخیر و أعن.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21" w:name="pg14494_153679"/>
    <w:bookmarkEnd w:id="21"/>
    <w:p>
      <w:pPr>
        <w:pStyle w:val="Heading3"/>
      </w:pPr>
      <w:bookmarkStart w:id="197" w:name="_Toc27"/>
      <w:r>
        <w:t>18- أحمد بن محمّد بن علیّ بن محمّد بن خاتون العاملی العیناثی</w:t>
      </w:r>
      <w:bookmarkEnd w:id="197"/>
    </w:p>
    <w:p>
      <w:pPr>
        <w:pStyle w:val="BookText"/>
      </w:pPr>
      <w:r>
        <w:rPr>
          <w:rFonts w:ascii="IRNazanin" w:hAnsi="IRNazanin" w:eastAsia="IRNazanin" w:cs="IRNazanin"/>
          <w:lang w:bidi="fa-IR"/>
          <w:color w:val="111111"/>
          <w:sz w:val="28"/>
          <w:szCs w:val="28"/>
          <w:rtl/>
        </w:rPr>
        <w:t xml:space="preserve">الشیخ الفاضل الفقیه الامین جمال الدین، أبو العباس، أحمد بن الشیخ الجلیل شمس الدین محمد بن علی بن محمد بن محمد بن خاتون العاملی العیناثی</w:t>
      </w:r>
    </w:p>
    <w:p>
      <w:pPr>
        <w:pStyle w:val="BookText"/>
      </w:pPr>
      <w:r>
        <w:rPr>
          <w:rFonts w:ascii="IRNazanin" w:hAnsi="IRNazanin" w:eastAsia="IRNazanin" w:cs="IRNazanin"/>
          <w:lang w:bidi="fa-IR"/>
          <w:color w:val="111111"/>
          <w:sz w:val="28"/>
          <w:szCs w:val="28"/>
          <w:rtl/>
        </w:rPr>
        <w:t xml:space="preserve">بالعین المهملة المکسورة و الیاء المثّناة التحتانیّة و النون قبل الألف و الثّاء المثلّثة.</w:t>
      </w:r>
    </w:p>
    <w:p>
      <w:pPr>
        <w:pStyle w:val="BookText"/>
      </w:pPr>
      <w:r>
        <w:rPr>
          <w:rFonts w:ascii="IRNazanin" w:hAnsi="IRNazanin" w:eastAsia="IRNazanin" w:cs="IRNazanin"/>
          <w:lang w:bidi="fa-IR"/>
          <w:color w:val="111111"/>
          <w:sz w:val="28"/>
          <w:szCs w:val="28"/>
          <w:rtl/>
        </w:rPr>
        <w:t xml:space="preserve">کان من مشاهیر مشایخ الإجازات. یروی عنه شیخنا الشهید الثّانی- ره-، ذاکرا من ألقابه فی إجازته الکبیرة المشهورة: الإمام الفاضل المتقن، خلاصة الأتقیاء و الفضلاء و النبلاء.</w:t>
      </w:r>
    </w:p>
    <w:p>
      <w:pPr>
        <w:pStyle w:val="BookText"/>
      </w:pPr>
      <w:r>
        <w:rPr>
          <w:rFonts w:ascii="IRNazanin" w:hAnsi="IRNazanin" w:eastAsia="IRNazanin" w:cs="IRNazanin"/>
          <w:lang w:bidi="fa-IR"/>
          <w:color w:val="111111"/>
          <w:sz w:val="28"/>
          <w:szCs w:val="28"/>
          <w:rtl/>
        </w:rPr>
        <w:t xml:space="preserve">و یروی هو عن الشیخ علیّ بن عبد العالی الکرکی، مع أنّه کان شریکا له أیضا فی القرائة علی أبیه الشیخ محمّد العیناثی و الرّوایة عنه عن الشّیخ جمال الدّین أحمد ابن الحاجّ علیّ العیناثیّ. و قد رأیت صورة إجازته للشیخ علی المحقّق المذکور- رحمه اللّه-.</w:t>
      </w:r>
    </w:p>
    <w:p>
      <w:pPr>
        <w:pStyle w:val="BookText"/>
      </w:pPr>
      <w:r>
        <w:rPr>
          <w:rFonts w:ascii="IRNazanin" w:hAnsi="IRNazanin" w:eastAsia="IRNazanin" w:cs="IRNazanin"/>
          <w:lang w:bidi="fa-IR"/>
          <w:color w:val="111111"/>
          <w:sz w:val="28"/>
          <w:szCs w:val="28"/>
          <w:rtl/>
        </w:rPr>
        <w:t xml:space="preserve">و علیه: فروایة الشیخ محمّد بن خاتون العاملی العیناثی عن الشیخ علی- رحمه اللّه-- کما وقعت فی «الأمل»- إمّا اشتباه منه بمحمّد بن أحمد بن محمّد الآتی ذکره، أو برجل آخر من تلک الشّجرة المیمونة، أو مبنیّ علی قصوره- رحمه اللّه- فی تحقیق الدرجات و الأنساب؛ کما لا یخفی علی اولی الألباب.</w:t>
      </w:r>
    </w:p>
    <w:p>
      <w:pPr>
        <w:pStyle w:val="BookText"/>
      </w:pPr>
      <w:r>
        <w:rPr>
          <w:rFonts w:ascii="IRNazanin" w:hAnsi="IRNazanin" w:eastAsia="IRNazanin" w:cs="IRNazanin"/>
          <w:lang w:bidi="fa-IR"/>
          <w:color w:val="111111"/>
          <w:sz w:val="28"/>
          <w:szCs w:val="28"/>
          <w:rtl/>
        </w:rPr>
        <w:t xml:space="preserve">ثمّة، لا یذهب علیک أنّ هذا الشیخ غیر الشیخ الفاضل النبیل جمال الدین أحمد بن الشیخ الکامل المعمّر العالم الجلیل نعمة اللّه بن علی بن أحمد بن محمّد بن خاتون صاحب الحواشی و القیود و المؤلّفات الّتی من جملتها: کتاب «مقتل الحسین علیه السّلام». نعم! هو جدّ لأبی هذا الأخیر یقینا، و إنّ هذا لهو المذکور فی کتاب «الأمل» بعنوان الشیخ أحمد بن خاتون العاملی العیناثی، معنونا فیه بأنّه کان عالما فاضلا زاهدا عابدا شاعرا أدیبا، جری بینه و بین الشیخ حسن- بن الشهید الثانی- أبحاث انتهت إلی الغیظ و المباعدة!.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بالجملة، فهو أیضا من جملة أجلّاء علمائنا و کان من عمد مشایخ المولی عبد اللّه التستری و المجیزین له بقریة عیناث عند مراجعته- رحمه اللّه- إلیها من سفر الحجّ، مثل والده الفقیه الجلیل- المجیز له أیضا هناک- الشیخ نعمة اللّه ابن خاتون. و قد رأیت صورتی إجازتهما له الإجتهاد و الروایة عنهما، بحقّ روایة الوالدّ عن شیخیه الفاضلین الکاملین المذکورین بهذه الصورة فی إجازته:</w:t>
      </w:r>
    </w:p>
    <w:p>
      <w:pPr>
        <w:pStyle w:val="BookText"/>
      </w:pPr>
      <w:r>
        <w:rPr>
          <w:rFonts w:ascii="IRNazanin" w:hAnsi="IRNazanin" w:eastAsia="IRNazanin" w:cs="IRNazanin"/>
          <w:lang w:bidi="fa-IR"/>
          <w:color w:val="111111"/>
          <w:sz w:val="28"/>
          <w:szCs w:val="28"/>
          <w:rtl/>
        </w:rPr>
        <w:t xml:space="preserve">إمامی الأمّة و أکملی الأئمّة و سراجی الملّة: الإمام ذو المآثر و المفاخر و الفضائل و الفواضل و المعالی أبو الحسن علیّ بن عبد العالی، و الفقیه النبیه البدل الصالح الدیّن أبو العبّاس أحمد بن خاتون- قدّس اللّه روحیهما و نوّر ضریحیهما بمحمّد و آله-، و هما یرویان عن الجدّ الأسعد الأکمل الأفضل المحقّق المدقّق شمس الدین محمّد بن خاتون- روّض اللّه مرقده-، و ینفرد کلّ منهما- رضی اللّه عنهما- بطرق اخر مدوّنة بخطوطهما و هی کثیرة منتشرة؛ بعضها- ممّا رزقناه بحمد اللّه- أعلی، و بعضها مساویا. و قد ضبط الولد البرّ الصالح الکامل ذو الأخلاق السنیّة و الأعراق القدسیّة- رفع اللّه فی العالمین قدره و نشر فی العالمین ذکره- إلی آخر الدعاء-، قبل هذه الکتابة نبذة هی غرّة جبهة الروایة و درّة طریق الدرایة و الهدایة، فلهذا أعرضنا عن ذکرها لأنّها کالتکرار المذموم عند ذوی الاعتبار.</w:t>
      </w:r>
    </w:p>
    <w:p>
      <w:pPr>
        <w:pStyle w:val="BookText"/>
      </w:pPr>
      <w:r>
        <w:rPr>
          <w:rFonts w:ascii="IRNazanin" w:hAnsi="IRNazanin" w:eastAsia="IRNazanin" w:cs="IRNazanin"/>
          <w:lang w:bidi="fa-IR"/>
          <w:color w:val="111111"/>
          <w:sz w:val="28"/>
          <w:szCs w:val="28"/>
          <w:rtl/>
        </w:rPr>
        <w:t xml:space="preserve">ثمّ بحقّ روایة الولد عن شیخه و والده المذکور المعظّم علی أوصافه بهذا الوجه ملخّصا: و أجزت له أن یروی عنّی جمیع ما یجوز عنّی روایته بحقّ روایتی لها عن جمع من الأخیار: أجلّهم. الشیخ الأجلّ الفرد العلم الوالد الشیخ نعمة اللّه- خرق اللّه العادة بطول عمره- عن والده الشیخ الإمام الرحلة القدوة عمدة المخلصین و زبدة المحصّلین الشیخ شهاب الدین أحمد، عن والده الإمام البحر القمقام؛ علّامة أبناء عصره فی البیان و المعانی؛ فهّامة رؤساء دهره فی الألفاظ و المعانی؛ شمس الدین محمّد- قدّس اللّه روحهما و نوّر ضریحهما-، عن الشیخ الأجلّ جمال الدین أحمد بن الحاجّ علی العیناثی. إلی آخر ما فصّله من الطرق و الأسانید.</w:t>
      </w:r>
    </w:p>
    <w:p>
      <w:pPr>
        <w:pStyle w:val="BookText"/>
      </w:pPr>
      <w:r>
        <w:rPr>
          <w:rFonts w:ascii="IRNazanin" w:hAnsi="IRNazanin" w:eastAsia="IRNazanin" w:cs="IRNazanin"/>
          <w:lang w:bidi="fa-IR"/>
          <w:color w:val="111111"/>
          <w:sz w:val="28"/>
          <w:szCs w:val="28"/>
          <w:rtl/>
        </w:rPr>
        <w:t xml:space="preserve">ثمّ ذکر فی آخره عقیب الوصیّة و الدعاء و الاستدعاء: و کتب ذلک بیده الفانیة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الجانیة أحمد بن نعمة اللّه بن أحمد بن خاتون؛ من غیر حیلولة لفظة «علیّ» بین اسمی أبیه و جدّه، کما فی اجازة أبیه محتملة الاستناد إلی اشتباهات أواخر العمر، و کلتاهما مورّختا أواسط المحرّم من شهور سنة ثمان و ثمانین و تسعمائة. هذا.</w:t>
      </w:r>
    </w:p>
    <w:p>
      <w:pPr>
        <w:pStyle w:val="BookText"/>
      </w:pPr>
      <w:r>
        <w:rPr>
          <w:rFonts w:ascii="IRNazanin" w:hAnsi="IRNazanin" w:eastAsia="IRNazanin" w:cs="IRNazanin"/>
          <w:lang w:bidi="fa-IR"/>
          <w:color w:val="111111"/>
          <w:sz w:val="28"/>
          <w:szCs w:val="28"/>
          <w:rtl/>
        </w:rPr>
        <w:t xml:space="preserve">و ممّا لیعلم فی مثل هذا الموضع أیضا أنّ من جملة أولاد صاحب العنوان- علی الظاهر-: هو الشیخ الفاضل الصالح العابد العالم المعاصر للشهید الثانی؛ بنصّ صاحب «الأمل»: الشیخ علیّ بن أحمد بن خاتون العیناثی.</w:t>
      </w:r>
    </w:p>
    <w:p>
      <w:pPr>
        <w:pStyle w:val="BookText"/>
      </w:pPr>
      <w:r>
        <w:rPr>
          <w:rFonts w:ascii="IRNazanin" w:hAnsi="IRNazanin" w:eastAsia="IRNazanin" w:cs="IRNazanin"/>
          <w:lang w:bidi="fa-IR"/>
          <w:color w:val="111111"/>
          <w:sz w:val="28"/>
          <w:szCs w:val="28"/>
          <w:rtl/>
        </w:rPr>
        <w:t xml:space="preserve">و من جملة أولاد الشیخ نعمة اللّه بن أحمد المذکور أیضا: الشیخ سدید الدین علیّ المذکور فی بعض المواضع.</w:t>
      </w:r>
    </w:p>
    <w:p>
      <w:pPr>
        <w:pStyle w:val="BookText"/>
      </w:pPr>
      <w:r>
        <w:rPr>
          <w:rFonts w:ascii="IRNazanin" w:hAnsi="IRNazanin" w:eastAsia="IRNazanin" w:cs="IRNazanin"/>
          <w:lang w:bidi="fa-IR"/>
          <w:color w:val="111111"/>
          <w:sz w:val="28"/>
          <w:szCs w:val="28"/>
          <w:rtl/>
        </w:rPr>
        <w:t xml:space="preserve">ثمّ لکلّ منه و من أخیه المشار إلیه من قبل أیضا: ولد یعرف بالشیخ شمس الدین أبی المعالی محمّد بن خاتون؛ و إن احتمل الاتّحاد بینهما فی وجه.</w:t>
      </w:r>
    </w:p>
    <w:p>
      <w:pPr>
        <w:pStyle w:val="BookText"/>
      </w:pPr>
      <w:r>
        <w:rPr>
          <w:rFonts w:ascii="IRNazanin" w:hAnsi="IRNazanin" w:eastAsia="IRNazanin" w:cs="IRNazanin"/>
          <w:lang w:bidi="fa-IR"/>
          <w:color w:val="111111"/>
          <w:sz w:val="28"/>
          <w:szCs w:val="28"/>
          <w:rtl/>
        </w:rPr>
        <w:t xml:space="preserve">فأمّا الشیخ محمّد بن علی بن نعمة اللّه فهو الّذی کان من تلامذة شیخنا البهائی- علیه الرحمه- راویا عنه باجازة منه- رأیتها- له، و کان یدعی بابن خاتون العاملی، و قد سکن حیدر آباد هند، و کان عالما فاضلا ماهرا محقّقا أدیبا عظیم الشأن جلیل- القدر جامعا لفنون العلم، و له کتب؛ منها: «شرح الإرشاد». و «ترجمة کتاب الأربعین» لشیخنا البهائی- علیه الرحمة-، و غیر ذلک؛ کما ذکره فی «الأمل»، و قال أیضا:</w:t>
      </w:r>
    </w:p>
    <w:p>
      <w:pPr>
        <w:pStyle w:val="BookText"/>
      </w:pPr>
      <w:r>
        <w:rPr>
          <w:rFonts w:ascii="IRNazanin" w:hAnsi="IRNazanin" w:eastAsia="IRNazanin" w:cs="IRNazanin"/>
          <w:lang w:bidi="fa-IR"/>
          <w:color w:val="111111"/>
          <w:sz w:val="28"/>
          <w:szCs w:val="28"/>
          <w:rtl/>
        </w:rPr>
        <w:t xml:space="preserve">إنّه مات فی زماننا و لم أره.</w:t>
      </w:r>
    </w:p>
    <w:p>
      <w:pPr>
        <w:pStyle w:val="BookText"/>
      </w:pPr>
      <w:r>
        <w:rPr>
          <w:rFonts w:ascii="IRNazanin" w:hAnsi="IRNazanin" w:eastAsia="IRNazanin" w:cs="IRNazanin"/>
          <w:lang w:bidi="fa-IR"/>
          <w:color w:val="111111"/>
          <w:sz w:val="28"/>
          <w:szCs w:val="28"/>
          <w:rtl/>
        </w:rPr>
        <w:t xml:space="preserve">قلت: و له أیضا «شرح علی الجامع العبّاسی» عندنا منه نسخة. و «کتاب فی الإمامة» بالفارسیّة، و غیر ذلک.</w:t>
      </w:r>
    </w:p>
    <w:p>
      <w:pPr>
        <w:pStyle w:val="BookText"/>
      </w:pPr>
      <w:r>
        <w:rPr>
          <w:rFonts w:ascii="IRNazanin" w:hAnsi="IRNazanin" w:eastAsia="IRNazanin" w:cs="IRNazanin"/>
          <w:lang w:bidi="fa-IR"/>
          <w:color w:val="111111"/>
          <w:sz w:val="28"/>
          <w:szCs w:val="28"/>
          <w:rtl/>
        </w:rPr>
        <w:t xml:space="preserve">و هو غیر الشیخ محمّد بن خاتون العاملی العیناثی الّذی ذکره فی «الأمل» بهذه النسبة، و قال: إنّه کان فاضلا صالحا فقیها معاصرا، توفی فی بلادنا.</w:t>
      </w:r>
    </w:p>
    <w:p>
      <w:pPr>
        <w:pStyle w:val="BookText"/>
      </w:pPr>
      <w:r>
        <w:rPr>
          <w:rFonts w:ascii="IRNazanin" w:hAnsi="IRNazanin" w:eastAsia="IRNazanin" w:cs="IRNazanin"/>
          <w:lang w:bidi="fa-IR"/>
          <w:color w:val="111111"/>
          <w:sz w:val="28"/>
          <w:szCs w:val="28"/>
          <w:rtl/>
        </w:rPr>
        <w:t xml:space="preserve">فلیکن أحدهما إمّا عمّا للآخر- کما یستفاد من بعض التراجم- أو ابنا لعمّه.</w:t>
      </w:r>
    </w:p>
    <w:p>
      <w:pPr>
        <w:pStyle w:val="BookText"/>
      </w:pPr>
      <w:r>
        <w:rPr>
          <w:rFonts w:ascii="IRNazanin" w:hAnsi="IRNazanin" w:eastAsia="IRNazanin" w:cs="IRNazanin"/>
          <w:lang w:bidi="fa-IR"/>
          <w:color w:val="111111"/>
          <w:sz w:val="28"/>
          <w:szCs w:val="28"/>
          <w:rtl/>
        </w:rPr>
        <w:t xml:space="preserve">نظرا إلی غایة بعد التعدّد فیهما من غیر هذا السبیل.</w:t>
      </w:r>
    </w:p>
    <w:p>
      <w:pPr>
        <w:pStyle w:val="BookText"/>
      </w:pPr>
      <w:r>
        <w:rPr>
          <w:rFonts w:ascii="IRNazanin" w:hAnsi="IRNazanin" w:eastAsia="IRNazanin" w:cs="IRNazanin"/>
          <w:lang w:bidi="fa-IR"/>
          <w:color w:val="111111"/>
          <w:sz w:val="28"/>
          <w:szCs w:val="28"/>
          <w:rtl/>
        </w:rPr>
        <w:t xml:space="preserve">و أمّا الشیخ محمّد بن الشیخ شهاب الدین أحمد بن نعمة اللّه بن خاتون فهو الّذی منه الإجازة للفاضل القمقام الأمیرزا إبراهیم الحسینیّ الهمدانیّ السابق إلیه الإشارة،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22" w:name="pg14494_153682"/>
    <w:bookmarkEnd w:id="22"/>
    <w:p>
      <w:pPr>
        <w:pStyle w:val="BookText"/>
      </w:pPr>
      <w:r>
        <w:rPr>
          <w:rFonts w:ascii="IRNazanin" w:hAnsi="IRNazanin" w:eastAsia="IRNazanin" w:cs="IRNazanin"/>
          <w:lang w:bidi="fa-IR"/>
          <w:color w:val="111111"/>
          <w:sz w:val="28"/>
          <w:szCs w:val="28"/>
          <w:rtl/>
        </w:rPr>
        <w:t xml:space="preserve">و قد رأیت صورتها فی مجلّد الإجازات من «البحار» منحصرة الطریق فیما هو عن والد المجیز المذکور، عن جدّه الشیخ نعمة اللّه، عن الشیخ علیّ الکرکی. و منه الإجازة أیضا للسیّد ما جد المجتهد الجلیل البحرانی استاد الفیض- أعلی اللّه مقامهما- کما فی «البحار» بالطریق المذکور.</w:t>
      </w:r>
    </w:p>
    <w:p>
      <w:pPr>
        <w:pStyle w:val="BookText"/>
      </w:pPr>
      <w:r>
        <w:rPr>
          <w:rFonts w:ascii="IRNazanin" w:hAnsi="IRNazanin" w:eastAsia="IRNazanin" w:cs="IRNazanin"/>
          <w:lang w:bidi="fa-IR"/>
          <w:color w:val="111111"/>
          <w:sz w:val="28"/>
          <w:szCs w:val="28"/>
          <w:rtl/>
        </w:rPr>
        <w:t xml:space="preserve">ثمّ إنّ علیّ بن الشیخ شهاب الدین أحمد، و الشیخ المحقّق الفقیه یوسف بن أحمد، ثمّ الشیخ جمال الدین بن یوسف، و محمّد بن علی الشیخ الفاضل الأدیب، و أحمد بن علی، و الحسن بن علی؛ کلّهم من بنی خاتون أیضا من المذکورین فی «الأمل» علی تقارب من أعصارهم لعصره- ره-، فلیوضع کلّ منهم علی موضعه التحقیق.</w:t>
      </w:r>
    </w:p>
    <w:p>
      <w:pPr>
        <w:pStyle w:val="BookText"/>
      </w:pPr>
      <w:r>
        <w:rPr>
          <w:rFonts w:ascii="IRNazanin" w:hAnsi="IRNazanin" w:eastAsia="IRNazanin" w:cs="IRNazanin"/>
          <w:lang w:bidi="fa-IR"/>
          <w:color w:val="111111"/>
          <w:sz w:val="28"/>
          <w:szCs w:val="28"/>
          <w:rtl/>
        </w:rPr>
        <w:t xml:space="preserve">ثمّ لیعلم عقیب هذا التحقیق أنّ بیت بنی خاتون بیت جلیل فی جبل عامل، و قلّ ما یوجد من أمثالهم بعد بیت أو بیتین من تلک الدیار.</w:t>
      </w:r>
    </w:p>
    <w:p>
      <w:pPr>
        <w:pStyle w:val="BookText"/>
      </w:pPr>
      <w:r>
        <w:rPr>
          <w:rFonts w:ascii="IRNazanin" w:hAnsi="IRNazanin" w:eastAsia="IRNazanin" w:cs="IRNazanin"/>
          <w:lang w:bidi="fa-IR"/>
          <w:color w:val="111111"/>
          <w:sz w:val="28"/>
          <w:szCs w:val="28"/>
          <w:rtl/>
        </w:rPr>
        <w:t xml:space="preserve">و أنّ «خاتون» الّذی هو أبو هذه القبیله الجلیلة کأنّه من معاصری طبقة العلّامة و المحقّق، کما لا یخفی؛ و احتمال التعدّد أیضا فی مثله من أهل قریة واحدة من ناحیة واحدة بعید فی الغایة عند البصیر. و لا ینبّئک مثل خبیر.</w:t>
      </w:r>
    </w:p>
    <w:p>
      <w:pPr>
        <w:pStyle w:val="Heading3"/>
      </w:pPr>
      <w:bookmarkStart w:id="198" w:name="_Toc28"/>
      <w:r>
        <w:t>19- أحمد بن محمّد الأردبیلی</w:t>
      </w:r>
      <w:bookmarkEnd w:id="198"/>
    </w:p>
    <w:p>
      <w:pPr>
        <w:pStyle w:val="BookText"/>
      </w:pPr>
      <w:r>
        <w:rPr>
          <w:rFonts w:ascii="IRNazanin" w:hAnsi="IRNazanin" w:eastAsia="IRNazanin" w:cs="IRNazanin"/>
          <w:lang w:bidi="fa-IR"/>
          <w:color w:val="111111"/>
          <w:sz w:val="28"/>
          <w:szCs w:val="28"/>
          <w:rtl/>
        </w:rPr>
        <w:t xml:space="preserve">العالم العلم الفقیه المتکلم المقدس الصمدانی، مولانا أحمد بن محمد الاردبیلی الاذربیجانی</w:t>
      </w:r>
    </w:p>
    <w:p>
      <w:pPr>
        <w:pStyle w:val="BookText"/>
      </w:pPr>
      <w:r>
        <w:rPr>
          <w:rFonts w:ascii="IRNazanin" w:hAnsi="IRNazanin" w:eastAsia="IRNazanin" w:cs="IRNazanin"/>
          <w:lang w:bidi="fa-IR"/>
          <w:color w:val="111111"/>
          <w:sz w:val="28"/>
          <w:szCs w:val="28"/>
          <w:rtl/>
        </w:rPr>
        <w:t xml:space="preserve">أمره فی الثقة و الجلالة، و الفضل و النبالة، و الزهد و الدیانة، و الورع و الأمانة: أشهر من أن نؤدّی مکانه، أو نتصدّی بیانه، کیف! و قدسیّة ذاته و ملکیّة صفاته ممّا یضرب به الأمثال فی العالم؛ کالخلق الجمیل من النبی، و شجاعة الوصیّ الولیّ، و سماحة الحاتم.</w:t>
      </w:r>
    </w:p>
    <w:p>
      <w:pPr>
        <w:pStyle w:val="BookText"/>
      </w:pPr>
      <w:r>
        <w:rPr>
          <w:rFonts w:ascii="IRNazanin" w:hAnsi="IRNazanin" w:eastAsia="IRNazanin" w:cs="IRNazanin"/>
          <w:lang w:bidi="fa-IR"/>
          <w:color w:val="111111"/>
          <w:sz w:val="28"/>
          <w:szCs w:val="28"/>
          <w:rtl/>
        </w:rPr>
        <w:t xml:space="preserve">و فی «لؤلؤة البحرین» أنّه لم یسمع بمثله فی الزهد و الورع. له مقامات و کرامات، ذکره شیخنا المجلسیّ- ره- فی «البحار» فی جملة من رأی القائم- علیه السّلام- و أنّه قد انفتحت له أقفال الرونة المقدّسة الغرویّة و کلّمه الإمام علیه السّلام.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عن کتاب «الأنوار النعمانیّة» للسیّد نعمة اللّه الموسویّ الجزائری، قال:</w:t>
      </w:r>
    </w:p>
    <w:p>
      <w:pPr>
        <w:pStyle w:val="BookText"/>
      </w:pPr>
      <w:r>
        <w:rPr>
          <w:rFonts w:ascii="IRNazanin" w:hAnsi="IRNazanin" w:eastAsia="IRNazanin" w:cs="IRNazanin"/>
          <w:lang w:bidi="fa-IR"/>
          <w:color w:val="111111"/>
          <w:sz w:val="28"/>
          <w:szCs w:val="28"/>
          <w:rtl/>
        </w:rPr>
        <w:t xml:space="preserve">حدّثنی أوثق مشایخی عن تلمیذ من هذا الرجل کان بمکان من الفضل و الورع من أهل تفریش،- یعنی به السیّد السند الفقیه المتکلم الأمیر فیض اللّه بن عبد القاهر الحسینی التفریشیّ ثمّ النجفی.</w:t>
      </w:r>
    </w:p>
    <w:p>
      <w:pPr>
        <w:pStyle w:val="BookText"/>
      </w:pPr>
      <w:r>
        <w:rPr>
          <w:rFonts w:ascii="IRNazanin" w:hAnsi="IRNazanin" w:eastAsia="IRNazanin" w:cs="IRNazanin"/>
          <w:lang w:bidi="fa-IR"/>
          <w:color w:val="111111"/>
          <w:sz w:val="28"/>
          <w:szCs w:val="28"/>
          <w:rtl/>
        </w:rPr>
        <w:t xml:space="preserve">و هو غیر السیّد المتکلّم الفقیه الفاضل الأمیر فضل اللّه بن السیّد محمّد الأسترآبادیّ الّذی هو أیضا من أجلّاء تلامذته، کما فی «الریاض»، و له رسالة فی الردّ علی استاده المولی أحمد المذکور فی قوله بطهارة الخمر-.</w:t>
      </w:r>
    </w:p>
    <w:p>
      <w:pPr>
        <w:pStyle w:val="BookText"/>
      </w:pPr>
      <w:r>
        <w:rPr>
          <w:rFonts w:ascii="IRNazanin" w:hAnsi="IRNazanin" w:eastAsia="IRNazanin" w:cs="IRNazanin"/>
          <w:lang w:bidi="fa-IR"/>
          <w:color w:val="111111"/>
          <w:sz w:val="28"/>
          <w:szCs w:val="28"/>
          <w:rtl/>
        </w:rPr>
        <w:t xml:space="preserve">فبالجملة، فانّه نقل عن السیّد المذکور أنّه قال: کانت لی حجرة فی المدرسة المحیطة بالقبّة الشریفة- یعنی بذلک حجرات الصحن المطهّر-، فاتّفق أنّی فرغت من مطالعتی فی ظلم من اللّیل، فخرجت من الحجرة أنظر فی حوش الحضرة فرأیت رجلا مقبلا إلیها، فقلت لعلّه سارق یرید من قنادیل الحضرة، فنزلت إلی قربه و هو لا یرانی فرأیته مضی إلی الباب و وقف، فرأیت القفل قد سقط و فتح له الباب، ثمّ الثانی، ثمّ الثالث حتّی أن أشرف علی القبر و سلّم، فأتی من جانب القبر ردّ السلام فعرفت صوته فإذا هو یتکلّم مع الإمام علیه السّلام فی مسئلة علمیّة. ثمّ خرج متوجّها إلی مسجد الکوفة، فخرجت خلفه و هو لایرانی، فلمّا وصل إلی المحراب سمعته یتکلّم مع رجل فی مسئلته، ثمّ رجع. فرجعت من خلفه إلی أن بلغ باب البلد فأضاء الصبح و أعلنت له نفسی و قلت: یا مولانا! کنت معک من الأوّل إلی الأخر، فأعلمنی من الرجلان و کیف الحال؟ فأخذ علیّ المواثیق فی الکتمان إلی موته؛ ثم قال: یا ولدی! إنّ بعض المسائل تشتبه علیّ، فربما خرجت بعض اللّیل إلی قبر مولانا علیه السّلام و کلّمته فیه و سمعت الجواب. و فی هذه اللّیلة قال لی: إنّ ولدی المهدیّ علیه السّلام هذه اللّیلة فی مسجد الکوفة فامض إلیه لمسألتک، و قد کان ذلک هو المهدیّ علیه السّلام. هذا!.</w:t>
      </w:r>
    </w:p>
    <w:p>
      <w:pPr>
        <w:pStyle w:val="BookText"/>
      </w:pPr>
      <w:r>
        <w:rPr>
          <w:rFonts w:ascii="IRNazanin" w:hAnsi="IRNazanin" w:eastAsia="IRNazanin" w:cs="IRNazanin"/>
          <w:lang w:bidi="fa-IR"/>
          <w:color w:val="111111"/>
          <w:sz w:val="28"/>
          <w:szCs w:val="28"/>
          <w:rtl/>
        </w:rPr>
        <w:t xml:space="preserve">و قد ینقل هذه الحکایة عن تلمیذه الآخر المعروف بالأمیر علّام- بالعین المهملة المفتوحة و اللام المشدّدة- فلیلاحظ.</w:t>
      </w:r>
    </w:p>
    <w:p>
      <w:pPr>
        <w:pStyle w:val="BookText"/>
      </w:pPr>
      <w:r>
        <w:rPr>
          <w:rFonts w:ascii="IRNazanin" w:hAnsi="IRNazanin" w:eastAsia="IRNazanin" w:cs="IRNazanin"/>
          <w:lang w:bidi="fa-IR"/>
          <w:color w:val="111111"/>
          <w:sz w:val="28"/>
          <w:szCs w:val="28"/>
          <w:rtl/>
        </w:rPr>
        <w:t xml:space="preserve">و سیجی‌ء فی ترجمة المولی میرزا محمّد الأسترآبادی أنّه لمّا سئل المولی أحمد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المقدّس المذکور عند وفاته عمّن یستحقّ أن یرجع إلیه بعده؛ قال: أمّا فی الشرعیّات فإلی الأمیر علّام، و أمّا فی العقلیّات فإلی الأمیر فضل اللّه.</w:t>
      </w:r>
    </w:p>
    <w:p>
      <w:pPr>
        <w:pStyle w:val="BookText"/>
      </w:pPr>
      <w:r>
        <w:rPr>
          <w:rFonts w:ascii="IRNazanin" w:hAnsi="IRNazanin" w:eastAsia="IRNazanin" w:cs="IRNazanin"/>
          <w:lang w:bidi="fa-IR"/>
          <w:color w:val="111111"/>
          <w:sz w:val="28"/>
          <w:szCs w:val="28"/>
          <w:rtl/>
        </w:rPr>
        <w:t xml:space="preserve">ثمّ إنّ من جملة کراماته الّتی نقلها صاحب «اللّؤلؤة» عن تلمیذه السیّد نعمة اللّه الجزائری- رحمه اللّه- هو أنّه کان فی عام الغلاء یقاسم الفقراء ما عنده من الأطعمة و یبقی لنفسه سهم واحد منهم، و قد اتّفقت أنّه فعل فی بعض السنین الغالیة ذلک، فغضبت زوجته و قالت: ترکت أولادنا فی مثل هذه السنة یتکفّفون الناس؟! فترکها و مضی إلی مسجد الکوفة للاعتکاف، فلمّا کان الیوم الثانی جاء رجل بدوابّ محملة حنطة من الحنطة الطیّبة الصافیة و الطحین الجیّد الناعم؛ فقال: هذا بعثه لکم صاحب المنزل و هو معتکف فی مسجد الکوفة. فلمّا أن جاء المولی من الاعتکاف أخبرته الزوجة بأنّ الطعام الّذی بعثه مع الأعرابی کان طعاما حسنا، فحمد اللّه تعالی و لم یکن له خبر منه. انتهی.</w:t>
      </w:r>
    </w:p>
    <w:p>
      <w:pPr>
        <w:pStyle w:val="BookText"/>
      </w:pPr>
      <w:r>
        <w:rPr>
          <w:rFonts w:ascii="IRNazanin" w:hAnsi="IRNazanin" w:eastAsia="IRNazanin" w:cs="IRNazanin"/>
          <w:lang w:bidi="fa-IR"/>
          <w:color w:val="111111"/>
          <w:sz w:val="28"/>
          <w:szCs w:val="28"/>
          <w:rtl/>
        </w:rPr>
        <w:t xml:space="preserve">و فی «حدائق المقرّبین» أنّه «کان یخرج کثیرا من النجف الأشرف إلی زیارة الکاظمین- علیهما السّلام- علی دابّة الکراء؛ فاتّفق أنّه خرج فی بعض أسفاره و لم یکن معه مکاری الدابّة، فلمّا أراد أن یخرج من الکاظمین أعطاه بعض أهل بغداد رقیمة یوصلها إلی بعض أهل النجف فأخذها و ضبطها فی جیبه ثمّ لم یرکب بعد علی الدابّة، فکانت هی تمشی قدّامه إلی النجف. و یقول: أنا لم اوذن من المکاری فی حمل ثقل هذه الرقیمة.</w:t>
      </w:r>
    </w:p>
    <w:p>
      <w:pPr>
        <w:pStyle w:val="BookText"/>
      </w:pPr>
      <w:r>
        <w:rPr>
          <w:rFonts w:ascii="IRNazanin" w:hAnsi="IRNazanin" w:eastAsia="IRNazanin" w:cs="IRNazanin"/>
          <w:lang w:bidi="fa-IR"/>
          <w:color w:val="111111"/>
          <w:sz w:val="28"/>
          <w:szCs w:val="28"/>
          <w:rtl/>
        </w:rPr>
        <w:t xml:space="preserve">قال: و حکوا أیضا أنّه کان إذا أراد الحرکة إلی الحائر المقدّس لأجل الزیارات المخصوصة یحتاط فی صلواته بالجمع بین القصر و الاتمام و یقول: إنّ طلب العلم فریضة و زیارة الحسین علیه السّلام سنّة، فإذا زاحمت السنّة الفریضة یحتمل تعلّق النهی عن ضدّ الفریضة بها و صیرورتها من أجل ذلک سفر معصیة، مع أنّه کان فی الذهاب و الإیاب لا یدع مهما استطاع مطالعة الکتب و التفکّر فی مشکلات العلوم.</w:t>
      </w:r>
    </w:p>
    <w:p>
      <w:pPr>
        <w:pStyle w:val="BookText"/>
      </w:pPr>
      <w:r>
        <w:rPr>
          <w:rFonts w:ascii="IRNazanin" w:hAnsi="IRNazanin" w:eastAsia="IRNazanin" w:cs="IRNazanin"/>
          <w:lang w:bidi="fa-IR"/>
          <w:color w:val="111111"/>
          <w:sz w:val="28"/>
          <w:szCs w:val="28"/>
          <w:rtl/>
        </w:rPr>
        <w:t xml:space="preserve">قال؛ و حکی أیضا من غایة زهده أنّ بعض زوّار النجف أصابه فی الطریق فلم یعرفه لرثاثة أثوابه، فطلب منه أن یغسل ثیاب سفره و قال: ارید أن تزیح عنها درن الطریق و تجیئنی بها، فتقبّل منه ذلک و باشر بنفسه قصارتها و تبییضها إلی أن فرغ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منها، فجاء بها إلی الرجل لیسلّمها إیّاه فاتّفق أن عرفه الرجل فی هذه المرّة و جعل الناس یوبّخونه علی ذلک العمل و هو یمنعهم عن الملامة و یقول: إنّ حقوق إخواننا المؤمنین أکثر من أن یقابل بها غسل ثیاب.</w:t>
      </w:r>
    </w:p>
    <w:p>
      <w:pPr>
        <w:pStyle w:val="BookText"/>
      </w:pPr>
      <w:r>
        <w:rPr>
          <w:rFonts w:ascii="IRNazanin" w:hAnsi="IRNazanin" w:eastAsia="IRNazanin" w:cs="IRNazanin"/>
          <w:lang w:bidi="fa-IR"/>
          <w:color w:val="111111"/>
          <w:sz w:val="28"/>
          <w:szCs w:val="28"/>
          <w:rtl/>
        </w:rPr>
        <w:t xml:space="preserve">قال: و کان یأکل و یلبس ما یصل إلیه بطریق الحلال، ردّیا کان أم سنیّا، و یقول: المستفاد من الأحادیث الکثیرة و طریقة الجمع بین الأخبار أنّ اللّه یحبّ أن یری أثر ما ینعمه علی عباده عند السعة کما یحبّ الصبر علی القناعة عند الضیق، فکان لا یردّ من أحد شیئا، و متی التمس أحد منه أن یلبس شیئا من الأثواب النفیسة یلبسها.</w:t>
      </w:r>
    </w:p>
    <w:p>
      <w:pPr>
        <w:pStyle w:val="BookText"/>
      </w:pPr>
      <w:r>
        <w:rPr>
          <w:rFonts w:ascii="IRNazanin" w:hAnsi="IRNazanin" w:eastAsia="IRNazanin" w:cs="IRNazanin"/>
          <w:lang w:bidi="fa-IR"/>
          <w:color w:val="111111"/>
          <w:sz w:val="28"/>
          <w:szCs w:val="28"/>
          <w:rtl/>
        </w:rPr>
        <w:t xml:space="preserve">و تکرّر أنّه یهدی إلیه شی‌ء من العمامات الغالیة الّتی تعادل قیمتها ما یکون من الذهب الخالص فیخرج به إلی الزیارة؛ ثمّ إذا طلب أحد من السائلین شیئا منه یخرق قطعة منه لأجله؛ و هکذا إلی أن یبقی علی رأسه ذراعا من ذلک الثوب النفیس عند وروده إلی بیته.</w:t>
      </w:r>
    </w:p>
    <w:p>
      <w:pPr>
        <w:pStyle w:val="BookText"/>
      </w:pPr>
      <w:r>
        <w:rPr>
          <w:rFonts w:ascii="IRNazanin" w:hAnsi="IRNazanin" w:eastAsia="IRNazanin" w:cs="IRNazanin"/>
          <w:lang w:bidi="fa-IR"/>
          <w:color w:val="111111"/>
          <w:sz w:val="28"/>
          <w:szCs w:val="28"/>
          <w:rtl/>
        </w:rPr>
        <w:t xml:space="preserve">إلی غیر ذلک ممّا حکاه الثقات من کراماته العجیبة و احتیاطاته الغریبة الّتی لا یسعها هذه العجالة، و نخرج بتفصیلها عن وضع الرسالة.</w:t>
      </w:r>
    </w:p>
    <w:p>
      <w:pPr>
        <w:pStyle w:val="BookText"/>
      </w:pPr>
      <w:r>
        <w:rPr>
          <w:rFonts w:ascii="IRNazanin" w:hAnsi="IRNazanin" w:eastAsia="IRNazanin" w:cs="IRNazanin"/>
          <w:lang w:bidi="fa-IR"/>
          <w:color w:val="111111"/>
          <w:sz w:val="28"/>
          <w:szCs w:val="28"/>
          <w:rtl/>
        </w:rPr>
        <w:t xml:space="preserve">و قد قرء- رحمة اللّه علیه- فی المنقول و المعقول علی بعض تلامذة الشهید الثانی و فضلاء العراقین و المشاهد المعظّمة.</w:t>
      </w:r>
    </w:p>
    <w:p>
      <w:pPr>
        <w:pStyle w:val="BookText"/>
      </w:pPr>
      <w:r>
        <w:rPr>
          <w:rFonts w:ascii="IRNazanin" w:hAnsi="IRNazanin" w:eastAsia="IRNazanin" w:cs="IRNazanin"/>
          <w:lang w:bidi="fa-IR"/>
          <w:color w:val="111111"/>
          <w:sz w:val="28"/>
          <w:szCs w:val="28"/>
          <w:rtl/>
        </w:rPr>
        <w:t xml:space="preserve">و له الروایة عن السیّد علیّ الصایغ الّذی هو من کبار تلامذة الشهید- المبرور- کما یظهر من فواتح «أربعین» سمیّنا المجلسی- ره-.</w:t>
      </w:r>
    </w:p>
    <w:p>
      <w:pPr>
        <w:pStyle w:val="BookText"/>
      </w:pPr>
      <w:r>
        <w:rPr>
          <w:rFonts w:ascii="IRNazanin" w:hAnsi="IRNazanin" w:eastAsia="IRNazanin" w:cs="IRNazanin"/>
          <w:lang w:bidi="fa-IR"/>
          <w:color w:val="111111"/>
          <w:sz w:val="28"/>
          <w:szCs w:val="28"/>
          <w:rtl/>
        </w:rPr>
        <w:t xml:space="preserve">و قرء علیه جملة من الأجلّاء: کصاحبی «المدارک» و «المعالم» و المولی عبد اللّه التّستریّ- رحمهم اللّه-.</w:t>
      </w:r>
    </w:p>
    <w:p>
      <w:pPr>
        <w:pStyle w:val="BookText"/>
      </w:pPr>
      <w:r>
        <w:rPr>
          <w:rFonts w:ascii="IRNazanin" w:hAnsi="IRNazanin" w:eastAsia="IRNazanin" w:cs="IRNazanin"/>
          <w:lang w:bidi="fa-IR"/>
          <w:color w:val="111111"/>
          <w:sz w:val="28"/>
          <w:szCs w:val="28"/>
          <w:rtl/>
        </w:rPr>
        <w:t xml:space="preserve">و کان شریکا فی الدرس مع المولی عبد اللّه الیزدی، و المولی میرزا جان الباغنوی عند المولی جمال الدین محمود الذی هو من تلامذة المولی جلال الدوّانی. و نقل أنّ منزله أیضا کان فی جنب منزل المولی میرزا جان المذکور، و کان اشتغال المولی میرزا- جان بالمطالعة فی اللّیل بحیث کان لا یخرج إلی البول إلی أن کان ینهض قبیل الصبح فیبول دما من شدّة الحبس، و لکن مولانا المقدّس کان ینام من أوّل اللّیل إلی قریب من ذلک الوقت ثمّ ینهض إلی صلوة اللّیل، فلمّا کان یفرغ من الصلوة یتفکّر فیما کان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تفکّر فیه المولی المذکور من أوّل اللّیل إلی آخرهّ فیفهم من ساعته ما لم یکن فهمه جدّ المولی میرزا جان. هذا.</w:t>
      </w:r>
    </w:p>
    <w:p>
      <w:pPr>
        <w:pStyle w:val="BookText"/>
      </w:pPr>
      <w:r>
        <w:rPr>
          <w:rFonts w:ascii="IRNazanin" w:hAnsi="IRNazanin" w:eastAsia="IRNazanin" w:cs="IRNazanin"/>
          <w:lang w:bidi="fa-IR"/>
          <w:color w:val="111111"/>
          <w:sz w:val="28"/>
          <w:szCs w:val="28"/>
          <w:rtl/>
        </w:rPr>
        <w:t xml:space="preserve">و کان الشاه عبّاس الصفویّ الموسویّ یبالغ فی تعظیمه و تبجیله فی الغیاب، و و یرسل إلیه بکلّ جمیل من المرسول، و یستدعی من جنابه فی ذیل تلک الأبواب التوجّه إلی أرض ایران، و هو- ره- یکتب إلیه فی الجواب التحاشی الشدید عن قبول ذلک و الرضا بما أنعم علیه اللّه من التوفّق للمقام هنالک. هذا.</w:t>
      </w:r>
    </w:p>
    <w:p>
      <w:pPr>
        <w:pStyle w:val="BookText"/>
      </w:pPr>
      <w:r>
        <w:rPr>
          <w:rFonts w:ascii="IRNazanin" w:hAnsi="IRNazanin" w:eastAsia="IRNazanin" w:cs="IRNazanin"/>
          <w:lang w:bidi="fa-IR"/>
          <w:color w:val="111111"/>
          <w:sz w:val="28"/>
          <w:szCs w:val="28"/>
          <w:rtl/>
        </w:rPr>
        <w:t xml:space="preserve">و من تصنیفاته- رحمه اللّه-: کتاب «مجمع الفائدة و البرهان» فی شرح إرشار الأذهان کبیر معروف مشهور، و بالفضل و التحقیق و الإتقان بین أصحابنا مذکور إلّا أنّه لم یوقف فیه إلی الآن علی أبواب النکاح. و قد یناقش فی أصل وضعه بالخروج عن طریقة الفقهاء المرضیّة و کثرة اشتماله علی التدقیقات الفلسفیّة. و کتاب «زبدة الشیعة» فی تفصیل أحوال النبیّ و الأئمّة و إثبات الإمامة الخاصّة بالفارسیّة؛ کما انتسب إلیه فی المشهور، و صرّح به أیضا فی «الأمل» و «لؤلؤة البحرین» و فی کلمات الشیخ عبد اللّه بن صالح البحرانی و صاحب «بلغة الرجال»- کما نقل عنهما صاحب «اللؤلؤة» و یدلّ علیه أیضا ما یوجد فی مجلّده الثانی- الّذی هو بین أظهرنا فی هذا الزمان و یختصّ بفضائل الأئمّة الأعیان و إثبات إمامتهم بالدلیل و البرهان- من الحوالة إلی کتابه «الزبدة» و أنّه یبعد عن سوقه الوضع و الانتحال.</w:t>
      </w:r>
    </w:p>
    <w:p>
      <w:pPr>
        <w:pStyle w:val="BookText"/>
      </w:pPr>
      <w:r>
        <w:rPr>
          <w:rFonts w:ascii="IRNazanin" w:hAnsi="IRNazanin" w:eastAsia="IRNazanin" w:cs="IRNazanin"/>
          <w:lang w:bidi="fa-IR"/>
          <w:color w:val="111111"/>
          <w:sz w:val="28"/>
          <w:szCs w:val="28"/>
          <w:rtl/>
        </w:rPr>
        <w:t xml:space="preserve">و قد نفاها بعضهم- و نقل ذلک عن سمیّنا المجلسی، و لم یثبت- عنه لفقد الدلیل علیها و لکثرة نقله عن الضعاف الّتی لا أثر لها من الکتب المعتمدة، أو لوجود مضمون الکتاب بعینه فی بعض کتب الشیعة الأعاجم المتقدّمین إلّا قلیلا من دیباجته- کما قیل-، أو لبعد التألیف بهذا السوق و اللسان من مثله و فی مثل الغری السدیّ العربیّ من البلدان. کغایة البعد الّذی هو فی کون «تذکرة الأئمّة» الفارسیّة المعروفة من مولانا العلّامة المجلسیّ- ره- و إن اشتبه علی کثیر من المعاریف الّذین لم یأنسوا بکتبه و لم یعرفوا حقّ قدره فی نسبتها أیضا إلیه بمحض أن رأوا فی خطبته ذکرا لمحمّد باقر بن محمّد تقی؛ مع أن المسمّی بهذا الإسم ولدا للمسمّی باسم من بعده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کثیر کثیر، و غیر المنسوب منهما فی کتبه- رحمه اللّه- إلی المجلسیّ نزر یسیر و العلم عند اللّه تعالی.</w:t>
      </w:r>
    </w:p>
    <w:p>
      <w:pPr>
        <w:pStyle w:val="BookText"/>
      </w:pPr>
      <w:r>
        <w:rPr>
          <w:rFonts w:ascii="IRNazanin" w:hAnsi="IRNazanin" w:eastAsia="IRNazanin" w:cs="IRNazanin"/>
          <w:lang w:bidi="fa-IR"/>
          <w:color w:val="111111"/>
          <w:sz w:val="28"/>
          <w:szCs w:val="28"/>
          <w:rtl/>
        </w:rPr>
        <w:t xml:space="preserve">و من تصنیفاته- ره- أیضا: «شرح إلهیّات التجرید». و تعلیقاته علی «شرح المختصر للعضدی». و علی «خراجیّة الشیخ علی- ره-»؛ و غیر ذلک من الحواشی و الرسائل و أجوبة المسائل.</w:t>
      </w:r>
    </w:p>
    <w:p>
      <w:pPr>
        <w:pStyle w:val="BookText"/>
      </w:pPr>
      <w:r>
        <w:rPr>
          <w:rFonts w:ascii="IRNazanin" w:hAnsi="IRNazanin" w:eastAsia="IRNazanin" w:cs="IRNazanin"/>
          <w:lang w:bidi="fa-IR"/>
          <w:color w:val="111111"/>
          <w:sz w:val="28"/>
          <w:szCs w:val="28"/>
          <w:rtl/>
        </w:rPr>
        <w:t xml:space="preserve">و قد توفی- ره- بالنجف الأشرف فی شهر صفر سنة ثلاث و تسعین و تسعمائة.</w:t>
      </w:r>
    </w:p>
    <w:p>
      <w:pPr>
        <w:pStyle w:val="BookText"/>
      </w:pPr>
      <w:r>
        <w:rPr>
          <w:rFonts w:ascii="IRNazanin" w:hAnsi="IRNazanin" w:eastAsia="IRNazanin" w:cs="IRNazanin"/>
          <w:lang w:bidi="fa-IR"/>
          <w:color w:val="111111"/>
          <w:sz w:val="28"/>
          <w:szCs w:val="28"/>
          <w:rtl/>
        </w:rPr>
        <w:t xml:space="preserve">و کان معاصرا لشیخنا البهائی- ره- و بینهما أیضا حکایات.</w:t>
      </w:r>
    </w:p>
    <w:p>
      <w:pPr>
        <w:pStyle w:val="BookText"/>
      </w:pPr>
      <w:r>
        <w:rPr>
          <w:rFonts w:ascii="IRNazanin" w:hAnsi="IRNazanin" w:eastAsia="IRNazanin" w:cs="IRNazanin"/>
          <w:lang w:bidi="fa-IR"/>
          <w:color w:val="111111"/>
          <w:sz w:val="28"/>
          <w:szCs w:val="28"/>
          <w:rtl/>
        </w:rPr>
        <w:t xml:space="preserve">و قال سیّدنا الجزائریّ- ره- فی کتاب «المقامات» الّذی وضعه فی شرح أسماء اللّه الحسنی: حدّثنی من أثق به من أساتیدی أنّ المولی أحمد الاردبیلی- عطّر اللّه ضریحه- کان له من العلم رتبة قاصیة، و من الزهد و التقوی و الورع درجة أقصی، و کان من سکّان حرم مولانا أمیر المؤمنین علیه السّلام. و قد اطّلع علیه أفضل تلامیذه و أتقاهم أنّه کان یراجع فی اللّیل ضریح الإمام علیه السّلام فیما اشتبه علیه من المسائل و یسمع الجواب، و ربّما یحیله فی المسائل علی مولانا صاحب الدار علیه السّلام إذا کان فی مسجد الکوفة. و مع تلک الأعمال الخالصة من أغراض الدنیا رآه بعض المجتهدین بعد موته فی هیئة حسنة وزیّ عجیب و هو یخرج من الروضة العلویّة- علی مشرّفها السلام- فسأله: أیّ الأعمال بلغ بک إلی هذه الحال لنتعاطاه؟ فأجابه: إنّ سوق الأعمال رأیناه کاسدا. و لا نفعنا إلّا ولایة صاحب هذا القبر و محبّته.</w:t>
      </w:r>
    </w:p>
    <w:p>
      <w:pPr>
        <w:pStyle w:val="BookText"/>
      </w:pPr>
      <w:r>
        <w:rPr>
          <w:rFonts w:ascii="IRNazanin" w:hAnsi="IRNazanin" w:eastAsia="IRNazanin" w:cs="IRNazanin"/>
          <w:lang w:bidi="fa-IR"/>
          <w:color w:val="111111"/>
          <w:sz w:val="28"/>
          <w:szCs w:val="28"/>
          <w:rtl/>
        </w:rPr>
        <w:t xml:space="preserve">و ذکر أیضا فی کتابه المذکور أنّ مولانا الاردبیلیّ- ره- کتب کتابة إلی الشاه طهماسب علی ید رجل سیّد لإعانته. فلمّا وصلت الکتابة إلیه قام تعظیما لها و قرءها.</w:t>
      </w:r>
    </w:p>
    <w:p>
      <w:pPr>
        <w:pStyle w:val="BookText"/>
      </w:pPr>
      <w:r>
        <w:rPr>
          <w:rFonts w:ascii="IRNazanin" w:hAnsi="IRNazanin" w:eastAsia="IRNazanin" w:cs="IRNazanin"/>
          <w:lang w:bidi="fa-IR"/>
          <w:color w:val="111111"/>
          <w:sz w:val="28"/>
          <w:szCs w:val="28"/>
          <w:rtl/>
        </w:rPr>
        <w:t xml:space="preserve">فاذا فیها وصفه بالاخوّة، فقال: علیّ بکفنی. فأحضر کفنه، و وضع الکتاب فیه و أوصی:</w:t>
      </w:r>
    </w:p>
    <w:p>
      <w:pPr>
        <w:pStyle w:val="BookText"/>
      </w:pPr>
      <w:r>
        <w:rPr>
          <w:rFonts w:ascii="IRNazanin" w:hAnsi="IRNazanin" w:eastAsia="IRNazanin" w:cs="IRNazanin"/>
          <w:lang w:bidi="fa-IR"/>
          <w:color w:val="111111"/>
          <w:sz w:val="28"/>
          <w:szCs w:val="28"/>
          <w:rtl/>
        </w:rPr>
        <w:t xml:space="preserve">«إذا دفنتمونی فضعوا الکتاب تحت رأسی أحتجّ به علی منکر و نکیر بأنّ المولی أحمد الأردبیلیّ سمّانی أخا له».</w:t>
      </w:r>
    </w:p>
    <w:p>
      <w:pPr>
        <w:pStyle w:val="BookText"/>
      </w:pPr>
      <w:r>
        <w:rPr>
          <w:rFonts w:ascii="IRNazanin" w:hAnsi="IRNazanin" w:eastAsia="IRNazanin" w:cs="IRNazanin"/>
          <w:lang w:bidi="fa-IR"/>
          <w:color w:val="111111"/>
          <w:sz w:val="28"/>
          <w:szCs w:val="28"/>
          <w:rtl/>
        </w:rPr>
        <w:t xml:space="preserve">و له کتابة مختصرة إلی الشاه عبّاس الأوّل علی یدی رجل- کان مقصّرا فی الخدمة- التجأ إلی مشهد أمیر المؤمنین علیه السّلام و طلب من الأردبیلیّ- نور اللّه ضریحه-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یکتب إلی السلطان المذکور طلب أن لا یؤذیه؛ و الکتابة بالفارسیّة هکذا:</w:t>
      </w:r>
    </w:p>
    <w:p>
      <w:pPr>
        <w:pStyle w:val="BookText"/>
      </w:pPr>
      <w:r>
        <w:rPr>
          <w:rFonts w:ascii="IRNazanin" w:hAnsi="IRNazanin" w:eastAsia="IRNazanin" w:cs="IRNazanin"/>
          <w:lang w:bidi="fa-IR"/>
          <w:color w:val="111111"/>
          <w:sz w:val="28"/>
          <w:szCs w:val="28"/>
          <w:rtl/>
        </w:rPr>
        <w:t xml:space="preserve">«بانی ملک عاریت عبّاس بداند! اگر چه این مرد أوّل ظالم بود اکنون مظلوم مینماید، چنانچه از تقصیر او بگذری شاید که حقّ سبحانه و تعالی از پاره از تقصیرات تو بگذرد. کتبه بنده شاه ولایت: أحمد الأردبیلی».</w:t>
      </w:r>
    </w:p>
    <w:p>
      <w:pPr>
        <w:pStyle w:val="BookText"/>
      </w:pPr>
      <w:r>
        <w:rPr>
          <w:rFonts w:ascii="IRNazanin" w:hAnsi="IRNazanin" w:eastAsia="IRNazanin" w:cs="IRNazanin"/>
          <w:lang w:bidi="fa-IR"/>
          <w:color w:val="111111"/>
          <w:sz w:val="28"/>
          <w:szCs w:val="28"/>
          <w:rtl/>
        </w:rPr>
        <w:t xml:space="preserve">جواب: «بعرض میرساند عبّاس: که خدماتی که فرموده بودید بجان منّت داشته بتقدیم رسانید، امید که این محبّ را از دعای خیر فراموش نکنند. کتبه کلب آستانة علی: عبّاس». انتهی.</w:t>
      </w:r>
    </w:p>
    <w:p>
      <w:pPr>
        <w:pStyle w:val="BookText"/>
      </w:pPr>
      <w:r>
        <w:rPr>
          <w:rFonts w:ascii="IRNazanin" w:hAnsi="IRNazanin" w:eastAsia="IRNazanin" w:cs="IRNazanin"/>
          <w:lang w:bidi="fa-IR"/>
          <w:color w:val="111111"/>
          <w:sz w:val="28"/>
          <w:szCs w:val="28"/>
          <w:rtl/>
        </w:rPr>
        <w:t xml:space="preserve">و أردبیل- علی وزن زنجبیل- مدینة بأذربیجان طیّبة التربة عذبة الماء لطیفة الهواء، بها أنهار کثیرة؛ و مع ذلک فإنّه لیس لها شی‌ء من الأشجار الّتی لها فاکهة.</w:t>
      </w:r>
    </w:p>
    <w:p>
      <w:pPr>
        <w:pStyle w:val="BookText"/>
      </w:pPr>
      <w:r>
        <w:rPr>
          <w:rFonts w:ascii="IRNazanin" w:hAnsi="IRNazanin" w:eastAsia="IRNazanin" w:cs="IRNazanin"/>
          <w:lang w:bidi="fa-IR"/>
          <w:color w:val="111111"/>
          <w:sz w:val="28"/>
          <w:szCs w:val="28"/>
          <w:rtl/>
        </w:rPr>
        <w:t xml:space="preserve">بناها فیروز الملک. و هی من البحر علی یومین. و أهل أردبیل مشهورون بکثرة الأکل.</w:t>
      </w:r>
    </w:p>
    <w:p>
      <w:pPr>
        <w:pStyle w:val="BookText"/>
      </w:pPr>
      <w:r>
        <w:rPr>
          <w:rFonts w:ascii="IRNazanin" w:hAnsi="IRNazanin" w:eastAsia="IRNazanin" w:cs="IRNazanin"/>
          <w:lang w:bidi="fa-IR"/>
          <w:color w:val="111111"/>
          <w:sz w:val="28"/>
          <w:szCs w:val="28"/>
          <w:rtl/>
        </w:rPr>
        <w:t xml:space="preserve">کذا ذکره صاحب «تلخیص الآثار».</w:t>
      </w:r>
    </w:p>
    <w:p>
      <w:pPr>
        <w:pStyle w:val="BookText"/>
      </w:pPr>
      <w:r>
        <w:rPr>
          <w:rFonts w:ascii="IRNazanin" w:hAnsi="IRNazanin" w:eastAsia="IRNazanin" w:cs="IRNazanin"/>
          <w:lang w:bidi="fa-IR"/>
          <w:color w:val="111111"/>
          <w:sz w:val="28"/>
          <w:szCs w:val="28"/>
          <w:rtl/>
        </w:rPr>
        <w:t xml:space="preserve">و قال أیضا فی ترجمة أذربیجان: ناحیة عامّة بین قهستان و أرّان و أرمنیّة؛ بها مدن کثیرة و قری و جبال و أنهار، بها جبل سبلان بقرب أردبیل من أعلی جبال الدنیا؛ علی رأسه عین عظیمة ماؤها جامد لشدّة البرد. و عن النبیّ- صلی اللّه علیه و اله- أنّه قال: جبل بین أرمنیّة و أذربیجان یقال له سبلان؛ علیه عین من عیون الجنّة، و فیه قبر من قبور الأنبیاء». حوله عیون حارّة یقصدها المرضی، و الثلج لا ینقطع من قلّته.</w:t>
      </w:r>
    </w:p>
    <w:p>
      <w:pPr>
        <w:pStyle w:val="BookText"/>
      </w:pPr>
      <w:r>
        <w:rPr>
          <w:rFonts w:ascii="IRNazanin" w:hAnsi="IRNazanin" w:eastAsia="IRNazanin" w:cs="IRNazanin"/>
          <w:lang w:bidi="fa-IR"/>
          <w:color w:val="111111"/>
          <w:sz w:val="28"/>
          <w:szCs w:val="28"/>
          <w:rtl/>
        </w:rPr>
        <w:t xml:space="preserve">إلی أن قال: و بها نهر الرسّ، و هو عظیم شدید الجری؛ ینحدر من جبال أرزن روم، و یمرّ علی بلاد کثیرة حتّی یعبر قنطرة ضیاء الملک بقرب نقجوان، بناها من الحجارة، و إنّها من عجائب الدنیا، و بها نهر یجری ماءه و ینعقد فیستحجر و یصیر صفایح حجر، و بها معادن کثیرة من النحاس و الحدید و الدهنج و الزاج و اللاژورد.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23" w:name="pg14494_153689"/>
    <w:bookmarkEnd w:id="23"/>
    <w:p>
      <w:pPr>
        <w:pStyle w:val="Heading3"/>
      </w:pPr>
      <w:bookmarkStart w:id="199" w:name="_Toc29"/>
      <w:r>
        <w:t>20- أحمد بن إسماعیل الجزائری</w:t>
      </w:r>
      <w:bookmarkEnd w:id="199"/>
    </w:p>
    <w:p>
      <w:pPr>
        <w:pStyle w:val="BookText"/>
      </w:pPr>
      <w:r>
        <w:rPr>
          <w:rFonts w:ascii="IRNazanin" w:hAnsi="IRNazanin" w:eastAsia="IRNazanin" w:cs="IRNazanin"/>
          <w:lang w:bidi="fa-IR"/>
          <w:color w:val="111111"/>
          <w:sz w:val="28"/>
          <w:szCs w:val="28"/>
          <w:rtl/>
        </w:rPr>
        <w:t xml:space="preserve">الشیخ أحمد بن اسمعیل الجزائری المجاور بالنجف الاشرف، حیا و میتا</w:t>
      </w:r>
    </w:p>
    <w:p>
      <w:pPr>
        <w:pStyle w:val="BookText"/>
      </w:pPr>
      <w:r>
        <w:rPr>
          <w:rFonts w:ascii="IRNazanin" w:hAnsi="IRNazanin" w:eastAsia="IRNazanin" w:cs="IRNazanin"/>
          <w:lang w:bidi="fa-IR"/>
          <w:color w:val="111111"/>
          <w:sz w:val="28"/>
          <w:szCs w:val="28"/>
          <w:rtl/>
        </w:rPr>
        <w:t xml:space="preserve">کان فاضلا محقّقا مدقّقا. له جملة من التصانیف. منها: کتاب «آیات الأحکام». و کتاب «شرح التهذیب» خرج منه قطعة من أوّله. و «رسالة فی الارتداد».</w:t>
      </w:r>
    </w:p>
    <w:p>
      <w:pPr>
        <w:pStyle w:val="BookText"/>
      </w:pPr>
      <w:r>
        <w:rPr>
          <w:rFonts w:ascii="IRNazanin" w:hAnsi="IRNazanin" w:eastAsia="IRNazanin" w:cs="IRNazanin"/>
          <w:lang w:bidi="fa-IR"/>
          <w:color w:val="111111"/>
          <w:sz w:val="28"/>
          <w:szCs w:val="28"/>
          <w:rtl/>
        </w:rPr>
        <w:t xml:space="preserve">و «رسالة فی کیفیّة إقامة المسافر فی البلدان»؛ إلی غیر ذلک من الرسائل الکثیرة.</w:t>
      </w:r>
    </w:p>
    <w:p>
      <w:pPr>
        <w:pStyle w:val="BookText"/>
      </w:pPr>
      <w:r>
        <w:rPr>
          <w:rFonts w:ascii="IRNazanin" w:hAnsi="IRNazanin" w:eastAsia="IRNazanin" w:cs="IRNazanin"/>
          <w:lang w:bidi="fa-IR"/>
          <w:color w:val="111111"/>
          <w:sz w:val="28"/>
          <w:szCs w:val="28"/>
          <w:rtl/>
        </w:rPr>
        <w:t xml:space="preserve">و قد ذکره الشیخ یوسف- رحمه اللّه- من جملة مشایخ شیخه السیّد الجلیل عبد اللّه ابن السیّد علویّ البلادیّ البحرانیّ. و نقل عن صورة إجازته لولده الفاضل الأمجد محمّد بن أحمد أنّه یروی- قراءة و سماعا- عن الشّیخ حسین بن الشیخ الفاضل العلّامة عبد علی الخمائسی النّجفی، عن والده المزبور، عن الشّیخ الأجلّ الأفضل محمّد بن الشّیخ جابر النجفی الآتی ترجمته- إنشاء اللّه تعالی-؛ و عن الشیخ عبد الواحد عن الشیخ فخر الدین الطریحیّ، و عن الشیخ الأجلّ الأفضل أحمد بن محمّد بن یوسف البحرانی عن والده عن الشیخ العالم العلّامة علیّ بن سلیمان البحرانی، و عن خاتمة المجتهدین المولی محمّد باقر المجلسی عن والده المولی محمّد تقیّ عن بهاء الملّة و الدین العاملیّ عن والده عن الشهید الثّانی، و عنه عن السبّد الشّهیر بمیر محمّد مؤمن الحسینی الأستر آبادی عن السیّد نور الدین علی- أخی صاحبی «المدارک» و «المعالم» من جهة أبیه و امّه- عن أخویه المذکورین.</w:t>
      </w:r>
    </w:p>
    <w:p>
      <w:pPr>
        <w:pStyle w:val="BookText"/>
      </w:pPr>
      <w:r>
        <w:rPr>
          <w:rFonts w:ascii="IRNazanin" w:hAnsi="IRNazanin" w:eastAsia="IRNazanin" w:cs="IRNazanin"/>
          <w:lang w:bidi="fa-IR"/>
          <w:color w:val="111111"/>
          <w:sz w:val="28"/>
          <w:szCs w:val="28"/>
          <w:rtl/>
        </w:rPr>
        <w:t xml:space="preserve">و یروی أیضا- إجازة و قرائة- عن أفضل أهل الزمان و أورع أهل الایمان الأمیر محمّد صالح بن عبد الواسع الحسینی الإصفهانی، ختن مولانا المجلسیّ الثانی.</w:t>
      </w:r>
    </w:p>
    <w:p>
      <w:pPr>
        <w:pStyle w:val="BookText"/>
      </w:pPr>
      <w:r>
        <w:rPr>
          <w:rFonts w:ascii="IRNazanin" w:hAnsi="IRNazanin" w:eastAsia="IRNazanin" w:cs="IRNazanin"/>
          <w:lang w:bidi="fa-IR"/>
          <w:color w:val="111111"/>
          <w:sz w:val="28"/>
          <w:szCs w:val="28"/>
          <w:rtl/>
        </w:rPr>
        <w:t xml:space="preserve">و یروی أیضا- بالإجازة المحضة- عن المولی محمّد قاسم بن محمّد صادق الأستر آبادی عن المجلسیّ المبرور، رحمة اللّه علیهم أجمعین.</w:t>
      </w:r>
    </w:p>
    <w:p>
      <w:pPr>
        <w:pStyle w:val="BookText"/>
      </w:pPr>
      <w:r>
        <w:rPr>
          <w:rFonts w:ascii="IRNazanin" w:hAnsi="IRNazanin" w:eastAsia="IRNazanin" w:cs="IRNazanin"/>
          <w:lang w:bidi="fa-IR"/>
          <w:color w:val="111111"/>
          <w:sz w:val="28"/>
          <w:szCs w:val="28"/>
          <w:rtl/>
        </w:rPr>
        <w:t xml:space="preserve">و کانت وفاته- رحمه اللّه- فی حدود الخمسین و المائة من بعد الألف.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24" w:name="pg14494_153690"/>
    <w:bookmarkEnd w:id="24"/>
    <w:p>
      <w:pPr>
        <w:pStyle w:val="Heading3"/>
      </w:pPr>
      <w:bookmarkStart w:id="200" w:name="_Toc30"/>
      <w:r>
        <w:t>21- أحمد بن محمّد بن یوسف الخطی</w:t>
      </w:r>
      <w:bookmarkEnd w:id="200"/>
    </w:p>
    <w:p>
      <w:pPr>
        <w:pStyle w:val="BookText"/>
      </w:pPr>
      <w:r>
        <w:rPr>
          <w:rFonts w:ascii="IRNazanin" w:hAnsi="IRNazanin" w:eastAsia="IRNazanin" w:cs="IRNazanin"/>
          <w:lang w:bidi="fa-IR"/>
          <w:color w:val="111111"/>
          <w:sz w:val="28"/>
          <w:szCs w:val="28"/>
          <w:rtl/>
        </w:rPr>
        <w:t xml:space="preserve">کشاف دقائق المعانی الشیخ أحمد بن الشیخ محمد بن یوسف الخطی البحرانی فی الاول و الثانی</w:t>
      </w:r>
    </w:p>
    <w:p>
      <w:pPr>
        <w:pStyle w:val="BookText"/>
      </w:pPr>
      <w:r>
        <w:rPr>
          <w:rFonts w:ascii="IRNazanin" w:hAnsi="IRNazanin" w:eastAsia="IRNazanin" w:cs="IRNazanin"/>
          <w:lang w:bidi="fa-IR"/>
          <w:color w:val="111111"/>
          <w:sz w:val="28"/>
          <w:szCs w:val="28"/>
          <w:rtl/>
        </w:rPr>
        <w:t xml:space="preserve">هو- کما ذکره الشیخ یوسف-: کان علّامة، فهّامة، زاهدا، عابدا، ورعا، تقیّا، کریما؛ و تصانیفه تشهد بعلوّ کعبه فی المعقول و المنقول و الفروع و الاصول و دقّة النظر وحدّة الخاطر، مع مزید البلاغة و الفصاحة فی التقریر و التحریر. و عندی أنّه أفضل علماء البحرین. و نقل أنّ صاحب «الذخیرة» کان یخلو معه فی الاسبوع یومین للمذاکرة معه و الاستفادة منه، کما کان هذا دأبه- رحمه اللّه- مع المحقّق الخوانساری شارح «الدروس»- رحمه اللّه- أیضا فی أغلب اللّیالی أیّام مقامه- رحمه اللّه- عنده و نزوله علیه فی داره بإصبهان. و قال فی إجازة کتبها له العلّامة المجلسیّ بعد شطر من ألقابه: «فوجدته بحرا زاخرا فی العلم لا یساجل و ألفیته حبرا ماهرا فی الفضل لا یفاضل». و هو شیخ الشیخ سلیمان بن عبد اللّه الماحوذی البحرانی صاحب «بلغة الرجال»</w:t>
      </w:r>
    </w:p>
    <w:p>
      <w:pPr>
        <w:pStyle w:val="BookText"/>
      </w:pPr>
      <w:r>
        <w:rPr>
          <w:rFonts w:ascii="IRNazanin" w:hAnsi="IRNazanin" w:eastAsia="IRNazanin" w:cs="IRNazanin"/>
          <w:lang w:bidi="fa-IR"/>
          <w:color w:val="111111"/>
          <w:sz w:val="28"/>
          <w:szCs w:val="28"/>
          <w:rtl/>
        </w:rPr>
        <w:t xml:space="preserve">و من مصنّفاته: کتاب «ریاض الدلائل و حیاض المسائل» فی الفقه، و کأنّ صاحب «ریاض المسائل فی شرح النافع» اقتبس منه ذلک الاسم. و له «رسالة فی عینیّة صلوة الجمعة» ردّا علی رسالة الشیخ سلیمان بن علیّ بن أبی ظبیة الشاخوری فی حرمتها. و «رسالة فی استقلال الأب بولایة البکر الرشید». و «رسالتان فی المنطق».</w:t>
      </w:r>
    </w:p>
    <w:p>
      <w:pPr>
        <w:pStyle w:val="BookText"/>
      </w:pPr>
      <w:r>
        <w:rPr>
          <w:rFonts w:ascii="IRNazanin" w:hAnsi="IRNazanin" w:eastAsia="IRNazanin" w:cs="IRNazanin"/>
          <w:lang w:bidi="fa-IR"/>
          <w:color w:val="111111"/>
          <w:sz w:val="28"/>
          <w:szCs w:val="28"/>
          <w:rtl/>
        </w:rPr>
        <w:t xml:space="preserve">و «رسالة فی البداء» و غیر ذلک.</w:t>
      </w:r>
    </w:p>
    <w:p>
      <w:pPr>
        <w:pStyle w:val="BookText"/>
      </w:pPr>
      <w:r>
        <w:rPr>
          <w:rFonts w:ascii="IRNazanin" w:hAnsi="IRNazanin" w:eastAsia="IRNazanin" w:cs="IRNazanin"/>
          <w:lang w:bidi="fa-IR"/>
          <w:color w:val="111111"/>
          <w:sz w:val="28"/>
          <w:szCs w:val="28"/>
          <w:rtl/>
        </w:rPr>
        <w:t xml:space="preserve">و لا یذهب علیک أنّه غیر الشیخ أحمد بن محمّد الأصبعیّ القاضی البحرانی.</w:t>
      </w:r>
    </w:p>
    <w:p>
      <w:pPr>
        <w:pStyle w:val="BookText"/>
      </w:pPr>
      <w:r>
        <w:rPr>
          <w:rFonts w:ascii="IRNazanin" w:hAnsi="IRNazanin" w:eastAsia="IRNazanin" w:cs="IRNazanin"/>
          <w:lang w:bidi="fa-IR"/>
          <w:color w:val="111111"/>
          <w:sz w:val="28"/>
          <w:szCs w:val="28"/>
          <w:rtl/>
        </w:rPr>
        <w:t xml:space="preserve">و غیر الشیخ المعتمد الفقیه المجتهد الصرف النبیه أحمد بن إبراهیم والد شیخنا یوسف- رحمهما اللّه- صاحب «الحدائق»، و کذا غیر الشیخ أحمد بن صالح الدرازی الجهرمیّ المسکن صاحب «الطبّ الأحمدی» و «رسالة الاستخارة».</w:t>
      </w:r>
    </w:p>
    <w:p>
      <w:pPr>
        <w:pStyle w:val="BookText"/>
      </w:pPr>
      <w:r>
        <w:rPr>
          <w:rFonts w:ascii="IRNazanin" w:hAnsi="IRNazanin" w:eastAsia="IRNazanin" w:cs="IRNazanin"/>
          <w:lang w:bidi="fa-IR"/>
          <w:color w:val="111111"/>
          <w:sz w:val="28"/>
          <w:szCs w:val="28"/>
          <w:rtl/>
        </w:rPr>
        <w:t xml:space="preserve">و إن تقاربوا جمیعا فی النسب و الزمان.</w:t>
      </w:r>
    </w:p>
    <w:p>
      <w:pPr>
        <w:pStyle w:val="BookText"/>
      </w:pPr>
      <w:r>
        <w:rPr>
          <w:rFonts w:ascii="IRNazanin" w:hAnsi="IRNazanin" w:eastAsia="IRNazanin" w:cs="IRNazanin"/>
          <w:lang w:bidi="fa-IR"/>
          <w:color w:val="111111"/>
          <w:sz w:val="28"/>
          <w:szCs w:val="28"/>
          <w:rtl/>
        </w:rPr>
        <w:t xml:space="preserve">و قد توفی صاحب العنوان- رحمه اللّه- فی حیوة أبیه الشیخ محمّد مع أخوین آخرین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25" w:name="pg14494_153691"/>
    <w:bookmarkEnd w:id="25"/>
    <w:p>
      <w:pPr>
        <w:pStyle w:val="BookText"/>
      </w:pPr>
      <w:r>
        <w:rPr>
          <w:rFonts w:ascii="IRNazanin" w:hAnsi="IRNazanin" w:eastAsia="IRNazanin" w:cs="IRNazanin"/>
          <w:lang w:bidi="fa-IR"/>
          <w:color w:val="111111"/>
          <w:sz w:val="28"/>
          <w:szCs w:val="28"/>
          <w:rtl/>
        </w:rPr>
        <w:t xml:space="preserve">له جلیلین بطاعون العراق سنة اثنتین و مائة بعد الألف. و دفن هو- رحمه اللّه- بجوار الکاظمین علیهما السّلام.</w:t>
      </w:r>
    </w:p>
    <w:p>
      <w:pPr>
        <w:pStyle w:val="BookText"/>
      </w:pPr>
      <w:r>
        <w:rPr>
          <w:rFonts w:ascii="IRNazanin" w:hAnsi="IRNazanin" w:eastAsia="IRNazanin" w:cs="IRNazanin"/>
          <w:lang w:bidi="fa-IR"/>
          <w:color w:val="111111"/>
          <w:sz w:val="28"/>
          <w:szCs w:val="28"/>
          <w:rtl/>
        </w:rPr>
        <w:t xml:space="preserve">ثمّ إنّ البحرین- کما فی «تلخیص الآثار»- ناحیة بین البصرة و عمّان علی ساحل البحر، بها مغاص الدرر، و درّه أحسن الأنواع، ینتهی إلیها قفل الصدف فی کلّ سنة من مجمع البحرین؛ یحمل الصدف بالدرّ منه إلیها؛ و لیس لأحد من الملوک مثل هذه الغلّة. من سکن بالبحرین عظم طحاله و انتفخ بطنه.</w:t>
      </w:r>
    </w:p>
    <w:p>
      <w:pPr>
        <w:pStyle w:val="BookText"/>
      </w:pPr>
      <w:r>
        <w:rPr>
          <w:rFonts w:ascii="IRNazanin" w:hAnsi="IRNazanin" w:eastAsia="IRNazanin" w:cs="IRNazanin"/>
          <w:lang w:bidi="fa-IR"/>
          <w:color w:val="111111"/>
          <w:sz w:val="28"/>
          <w:szCs w:val="28"/>
          <w:rtl/>
        </w:rPr>
        <w:t xml:space="preserve">قلت: و أهل البحرین قدیمة التشیّع متصلّبون فی أمر الدین، خرج منها من علمائنا الأبرار جمّ غفیر. و فی الأمثال المشهورات: خرّب اللّه بلاد البحرین و عمّر إصفهان کی لا یخلو من أهل الأوّل أحد و لا یقع فی بلد من أهل الثانی دیّار!</w:t>
      </w:r>
    </w:p>
    <w:p>
      <w:pPr>
        <w:pStyle w:val="BookText"/>
      </w:pPr>
      <w:r>
        <w:rPr>
          <w:rFonts w:ascii="IRNazanin" w:hAnsi="IRNazanin" w:eastAsia="IRNazanin" w:cs="IRNazanin"/>
          <w:lang w:bidi="fa-IR"/>
          <w:color w:val="111111"/>
          <w:sz w:val="28"/>
          <w:szCs w:val="28"/>
          <w:rtl/>
        </w:rPr>
        <w:t xml:space="preserve">و «خط» قریة بالیمامة یقال لها: خطّ هجر، ینسب إلیها الرماح الخطیّة.</w:t>
      </w:r>
    </w:p>
    <w:p>
      <w:pPr>
        <w:pStyle w:val="BookText"/>
      </w:pPr>
      <w:r>
        <w:rPr>
          <w:rFonts w:ascii="IRNazanin" w:hAnsi="IRNazanin" w:eastAsia="IRNazanin" w:cs="IRNazanin"/>
          <w:lang w:bidi="fa-IR"/>
          <w:color w:val="111111"/>
          <w:sz w:val="28"/>
          <w:szCs w:val="28"/>
          <w:rtl/>
        </w:rPr>
        <w:t xml:space="preserve">و «هجر»: مدینة کبیرة قاعدة بلاد البحرین، ذات النخل و الرمّان و الاترج و القطن. قال النبیّ صلی اللّه علیه و اله: «إذا بلغ الماء قلّتین لم یحمل خبثا» أراد بهما قلال هجر، یسعها خمسمائة رطل.</w:t>
      </w:r>
    </w:p>
    <w:p>
      <w:pPr>
        <w:pStyle w:val="BookText"/>
      </w:pPr>
      <w:r>
        <w:rPr>
          <w:rFonts w:ascii="IRNazanin" w:hAnsi="IRNazanin" w:eastAsia="IRNazanin" w:cs="IRNazanin"/>
          <w:lang w:bidi="fa-IR"/>
          <w:color w:val="111111"/>
          <w:sz w:val="28"/>
          <w:szCs w:val="28"/>
          <w:rtl/>
        </w:rPr>
        <w:t xml:space="preserve">و إلیها ینسب رشید الهجریّ الّذی هو فی درجة میثم التمّار، و من جملة حاملی أسرار أمیر المؤمنین علیه السّلام.</w:t>
      </w:r>
    </w:p>
    <w:p>
      <w:pPr>
        <w:pStyle w:val="Heading3"/>
      </w:pPr>
      <w:bookmarkStart w:id="201" w:name="_Toc31"/>
      <w:r>
        <w:t>22- أحمد بن زین الدین بن إبراهیم الأحسائی</w:t>
      </w:r>
      <w:bookmarkEnd w:id="201"/>
    </w:p>
    <w:p>
      <w:pPr>
        <w:pStyle w:val="BookText"/>
      </w:pPr>
      <w:r>
        <w:rPr>
          <w:rFonts w:ascii="IRNazanin" w:hAnsi="IRNazanin" w:eastAsia="IRNazanin" w:cs="IRNazanin"/>
          <w:lang w:bidi="fa-IR"/>
          <w:color w:val="111111"/>
          <w:sz w:val="28"/>
          <w:szCs w:val="28"/>
          <w:rtl/>
        </w:rPr>
        <w:t xml:space="preserve">ترجمان الحکماء المتألهین و لسان العرفاء و المتکلمین، غرة الدهر، و فیلسوف العصر، العالم بأسرار المبانی و المعانی، شیخنا أحمد بن الشیخ زین الدین بن الشیخ ابراهیم الاحسائی البحرانی</w:t>
      </w:r>
    </w:p>
    <w:p>
      <w:pPr>
        <w:pStyle w:val="BookText"/>
      </w:pPr>
      <w:r>
        <w:rPr>
          <w:rFonts w:ascii="IRNazanin" w:hAnsi="IRNazanin" w:eastAsia="IRNazanin" w:cs="IRNazanin"/>
          <w:lang w:bidi="fa-IR"/>
          <w:color w:val="111111"/>
          <w:sz w:val="28"/>
          <w:szCs w:val="28"/>
          <w:rtl/>
        </w:rPr>
        <w:t xml:space="preserve">لم یعهد فی هذه الأواخر مثله فی المعرفة و الفهم، و المکرمة و الحزم، وجودة السلیقة، و حسن الطریقة، و صفاء الحقیقة، و کثرة المعنویّة، و العلم بالعربیّة، و الأخلاق السنیّة، و الشیم المرضیّة، و الحکم العلمیّة و العملیّة، و حسن التعبیر و الفصاحة و لطف التقریر و الملاحة، و خلوص المحبّة و الوداد؛ لأهل بیت الرسول الأمجاد،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بحیث یرمی عند بعض أهل الظاهر من علمائنا بالافراط و الغلوّ؛ مع أنّه- لا شکّ- من أهل الجلالة و العلوّ.</w:t>
      </w:r>
    </w:p>
    <w:p>
      <w:pPr>
        <w:pStyle w:val="BookText"/>
      </w:pPr>
      <w:r>
        <w:rPr>
          <w:rFonts w:ascii="IRNazanin" w:hAnsi="IRNazanin" w:eastAsia="IRNazanin" w:cs="IRNazanin"/>
          <w:lang w:bidi="fa-IR"/>
          <w:color w:val="111111"/>
          <w:sz w:val="28"/>
          <w:szCs w:val="28"/>
          <w:rtl/>
        </w:rPr>
        <w:t xml:space="preserve">و قد رأیت صورة إجازة سیّدنا صاحب «الدرّة»- أجزل اللّه تعالی برّه- لأجله، مفصحة عن غایة جلالته و فضله و نبله.</w:t>
      </w:r>
    </w:p>
    <w:p>
      <w:pPr>
        <w:pStyle w:val="BookText"/>
      </w:pPr>
      <w:r>
        <w:rPr>
          <w:rFonts w:ascii="IRNazanin" w:hAnsi="IRNazanin" w:eastAsia="IRNazanin" w:cs="IRNazanin"/>
          <w:lang w:bidi="fa-IR"/>
          <w:color w:val="111111"/>
          <w:sz w:val="28"/>
          <w:szCs w:val="28"/>
          <w:rtl/>
        </w:rPr>
        <w:t xml:space="preserve">ورد بلاد العجم فی أواسط عمره، و کان بها فی نهایة القرب من ملوکها و أربابها.</w:t>
      </w:r>
    </w:p>
    <w:p>
      <w:pPr>
        <w:pStyle w:val="BookText"/>
      </w:pPr>
      <w:r>
        <w:rPr>
          <w:rFonts w:ascii="IRNazanin" w:hAnsi="IRNazanin" w:eastAsia="IRNazanin" w:cs="IRNazanin"/>
          <w:lang w:bidi="fa-IR"/>
          <w:color w:val="111111"/>
          <w:sz w:val="28"/>
          <w:szCs w:val="28"/>
          <w:rtl/>
        </w:rPr>
        <w:t xml:space="preserve">و کان أکثر مقامه فیها بدار العبادة یزد. ثمّ انتقل منها إلی إصبهان، و توقّف فیها أیضا برهة من الزمان.</w:t>
      </w:r>
    </w:p>
    <w:p>
      <w:pPr>
        <w:pStyle w:val="BookText"/>
      </w:pPr>
      <w:r>
        <w:rPr>
          <w:rFonts w:ascii="IRNazanin" w:hAnsi="IRNazanin" w:eastAsia="IRNazanin" w:cs="IRNazanin"/>
          <w:lang w:bidi="fa-IR"/>
          <w:color w:val="111111"/>
          <w:sz w:val="28"/>
          <w:szCs w:val="28"/>
          <w:rtl/>
        </w:rPr>
        <w:t xml:space="preserve">و لمّا أراد أن یرجع إلی أصله الّذی کان فی وصل الحسین علیه السّلام و ورد بلدة قرمیسین- الّتی هی واقعة فی البین- استدعی منه الوقوف بها أمیرها العادل الکبیر المغوار المغیار محمّد علی میرزا بن السلطان فتحعلی شاه قاجار. فأجابه إلی ذلک- لما استلزمه من المصالح أو صرف المهالک- إلی أن توفّی الوالی المذکور فی سفر منه إلی حرب بغداد، و آل الأمر فی تلک المملکة إلی الفتنة و الفساد.</w:t>
      </w:r>
    </w:p>
    <w:p>
      <w:pPr>
        <w:pStyle w:val="BookText"/>
      </w:pPr>
      <w:r>
        <w:rPr>
          <w:rFonts w:ascii="IRNazanin" w:hAnsi="IRNazanin" w:eastAsia="IRNazanin" w:cs="IRNazanin"/>
          <w:lang w:bidi="fa-IR"/>
          <w:color w:val="111111"/>
          <w:sz w:val="28"/>
          <w:szCs w:val="28"/>
          <w:rtl/>
        </w:rPr>
        <w:t xml:space="preserve">فارتحل منها إلی أرض الحائر الشریف، لیصرف فیها بقیّة عمره الطریف، و یجمع أمره علی التصنیف و التألیف، و القیام بحقّ التکلیف. هذا.</w:t>
      </w:r>
    </w:p>
    <w:p>
      <w:pPr>
        <w:pStyle w:val="BookText"/>
      </w:pPr>
      <w:r>
        <w:rPr>
          <w:rFonts w:ascii="IRNazanin" w:hAnsi="IRNazanin" w:eastAsia="IRNazanin" w:cs="IRNazanin"/>
          <w:lang w:bidi="fa-IR"/>
          <w:color w:val="111111"/>
          <w:sz w:val="28"/>
          <w:szCs w:val="28"/>
          <w:rtl/>
        </w:rPr>
        <w:t xml:space="preserve">و من مصنّفاته: کتاب «شرح الزیارة الجامعة الکبیرة»، و هو مبسوط کبیر ینوف علی ثلاثین ألف بیت، مشتمل علی أفکاره السدیدة، و أنظاره الحدیدة، و استنباطاته الحمیدة، و اصطلاحاته الجدیدة. و کتاب «الفوائد» و شرحه فی الحکمة و الکلام. و کتاب «شرح الحکمة العرشیّة» للمولی صدرا. و «شرح المشاعر» له أیضا. و «شرح التبصرة» للعلّامة- أعلی اللّه مقامه- غیر تامّ. و «کتاب فی أحکام الکفّار» بأقسامهم قبل الإسلام و بعده. و «رسالة فی نفی کون الکتب الأربعة قطعیّة الصدور من المعصوم»- کما هو مذهب الأخباریّین- و مسائل اخر فی ضمنه. و «رسالة فی مباحث الألفاط» من الاصول. و «رسالة فی أنّ القضاء بالأمر الأوّل». و «رسالة فی تحقیق القول بالاجتهاد و التقلید و بعض مسائل الفقه». و «رسالة فی تحقیق الجواهر الخمسة و الأربعة عند الحکماء و المتکلّمین و الأجسام الثلاثة و الأعراض الأربعة و العشرین و عن مادّة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الحوادث، و بعض مسائل الفقه أیضا». و «رسالة فی جواز تقلید غیر الأعلم و بعض مسائل الفقه أیضا». و «رسالة فی بیان حقیقة العقل و الروح و النفس بمراتبها». و «رسالة فی معنی الإمکان و العلم و المشیّة و غیرها». و «الرسالة الخاقانیّة» فی جواب مسئلة السلطان فتحعلی شاه عن سرّ أفضلیّة القائم علیه السّلام من الأئمّة الثمانیة. و «رسالة فی شرح علم الصناعة و الفلسفة و أطوارها و أحوالها». و «رسالة اخری فی شرح أبیات الشیخ علیّ بن عبد اللّه بن فارس فی علم الصناعة». و «رسالتان فی بیان علم الحروف و الجفر و أنحاء البسط و التکسیر و معرفة میزان الحروف». و «رسالة فی جواب سؤال بعض العارفین» أنّ المصلّی حین یقول: «إِیَّاکَ نَعْبُدُ وَ إِیَّاکَ نَسْتَعِینُ» کیف یقصد المخاطب؟، و بیان أنّ المخاطب بهما و بغیرهما من الضمائر الراجعة إلیه- تعالی- إنّما هو ذاته الأقدس، لا غیر. و «رسالة فی البداء و أحکام اللّوحین». و رسالة فی شرح سورة التوحید». و «رسالة فی کیفیّة السیر و السلوک الموصلین إلی درجات القرب و الزلفی» و کتاب «جواب المسائل التوبلیّة» الّتی سألها عنه الشیخ عبد علی التوبلیّ، و هو کبیر جدّا، متضمّن لتطبیق الباطن مع الظاهر و تحقیق القول بالإنسان الکبیر و الصغیر، بل و لبیان کثیر من مراتب العرفان، و الردّ- علی فرق الصوفیّة الباطلة، و بیان الطریقة الحقّة، و الکشف عن العوالم الخمسة</w:t>
      </w:r>
      <w:r>
        <w:rPr>
          <w:rStyle w:val="FootnoteReference"/>
        </w:rPr>
        <w:footnoteReference w:id="30"/>
      </w:r>
      <w:r>
        <w:rPr>
          <w:rFonts w:ascii="IRNazanin" w:hAnsi="IRNazanin" w:eastAsia="IRNazanin" w:cs="IRNazanin"/>
          <w:lang w:bidi="fa-IR"/>
          <w:color w:val="111111"/>
          <w:sz w:val="28"/>
          <w:szCs w:val="28"/>
          <w:rtl/>
        </w:rPr>
        <w:t xml:space="preserve">و تفسیر الحروف المقطّعة فی قواتح السور، و غیر ذلک من معضلات الکتاب و السنّة. و رسالة سمّاها «حیوة النفس إلی حضرة القدس فی المعارف الخمس». و کتاب «الجنّة و النار» و تفاصیل أحکامهما. و «رسالة فی حجیّة الإجماع و حجیّة أحکامه السبعة و حجیّة الشهرة. و کتاب «أسرار الصلوة». و «مختصر فی الدعاء». و شرح علی مبحث حکم ذی الرأسین من کتاب کشف الغطاء».</w:t>
      </w:r>
    </w:p>
    <w:p>
      <w:pPr>
        <w:pStyle w:val="BookText"/>
      </w:pPr>
      <w:r>
        <w:rPr>
          <w:rFonts w:ascii="IRNazanin" w:hAnsi="IRNazanin" w:eastAsia="IRNazanin" w:cs="IRNazanin"/>
          <w:lang w:bidi="fa-IR"/>
          <w:color w:val="111111"/>
          <w:sz w:val="28"/>
          <w:szCs w:val="28"/>
          <w:rtl/>
        </w:rPr>
        <w:t xml:space="preserve">و «رسالة الشاه». و «الرسالة الحیدریّة فی الفروع الفقهیّة». و «مختصر منها فی فی الطهارة و الصلوة». و «المسائل القطیفیّة». و «المقالة الصومیّة». و «رسالة فی اصول الدین» بالفارسیّة.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تمام مأة رسالة و کتاب فی أجوبة لمسائل من کلّ باب، نخرج بتفصیلها عن وضع کتابنا هذا.</w:t>
      </w:r>
    </w:p>
    <w:p>
      <w:pPr>
        <w:pStyle w:val="BookText"/>
      </w:pPr>
      <w:r>
        <w:rPr>
          <w:rFonts w:ascii="IRNazanin" w:hAnsi="IRNazanin" w:eastAsia="IRNazanin" w:cs="IRNazanin"/>
          <w:lang w:bidi="fa-IR"/>
          <w:color w:val="111111"/>
          <w:sz w:val="28"/>
          <w:szCs w:val="28"/>
          <w:rtl/>
        </w:rPr>
        <w:t xml:space="preserve">و کان- رحمه اللّه- شدید الإنکار علی طریقة المتصوّفة الموهونة. بل علی طریقة الفیض فی العرفان، بحیث قد ینسب إلیه أنّه یکفّره!</w:t>
      </w:r>
    </w:p>
    <w:p>
      <w:pPr>
        <w:pStyle w:val="BookText"/>
      </w:pPr>
      <w:r>
        <w:rPr>
          <w:rFonts w:ascii="IRNazanin" w:hAnsi="IRNazanin" w:eastAsia="IRNazanin" w:cs="IRNazanin"/>
          <w:lang w:bidi="fa-IR"/>
          <w:color w:val="111111"/>
          <w:sz w:val="28"/>
          <w:szCs w:val="28"/>
          <w:rtl/>
        </w:rPr>
        <w:t xml:space="preserve">و قد یذکر فی حقّه أیضا أنّه کان ماهرا فی أغلب العلوم، بل واقفا علی جملة من الحرف و الرسوم، و عارفا بالطبّ و القرائة و الریاضیّ و النجوم، و مدّعیا لعلم الصنعة و الأعداد و الطلسمات و نظائرها من الأمر المکتوم؛ بل الوصول إلی خدمة حضرة الحجّة القائم المعصوم. و العهدة فی کلّ ذلک علیه.- أرسل اللّه شآبیب رحمته إلینا و إلیه-.</w:t>
      </w:r>
    </w:p>
    <w:p>
      <w:pPr>
        <w:pStyle w:val="BookText"/>
      </w:pPr>
      <w:r>
        <w:rPr>
          <w:rFonts w:ascii="IRNazanin" w:hAnsi="IRNazanin" w:eastAsia="IRNazanin" w:cs="IRNazanin"/>
          <w:lang w:bidi="fa-IR"/>
          <w:color w:val="111111"/>
          <w:sz w:val="28"/>
          <w:szCs w:val="28"/>
          <w:rtl/>
        </w:rPr>
        <w:t xml:space="preserve">و له- رحمه اللّه- إیضا تعلیقات و قیود و توضیحات علی جملة من الأخبار و الخطب و المصنّفات، و شعر کثیر؛ بل «دیوان شعر» کبیر، و مراثی کثیرة فی أهل البیت، و قصائد فاخرة فی مدحهم علی أکمل نظام. ذکر جملة منها تلمیذه الواعظ العارف الصالح الکامل الإیمانیّ مولانا حسین بن مؤمن الیزدیّ الکرمانیّ فی کتبه الکثیرة الفارسیّة فی المقتل و النصیحة.</w:t>
      </w:r>
    </w:p>
    <w:p>
      <w:pPr>
        <w:pStyle w:val="BookText"/>
      </w:pPr>
      <w:r>
        <w:rPr>
          <w:rFonts w:ascii="IRNazanin" w:hAnsi="IRNazanin" w:eastAsia="IRNazanin" w:cs="IRNazanin"/>
          <w:lang w:bidi="fa-IR"/>
          <w:color w:val="111111"/>
          <w:sz w:val="28"/>
          <w:szCs w:val="28"/>
          <w:rtl/>
        </w:rPr>
        <w:t xml:space="preserve">و ذکره المحدّث النیسابوریّ أیضا فی رجاله، فقال: أحمد بن زین الدّین الأحسائیّ القاری، فقیه محدث عارف وحید فی معرفة الاصول الدینیّة. له رسائل وثیقة اجتمعنا معه فی مشهد الحسین علیه السّلام، لا شکّ فی ثقته و جلالته، إن شاء اللّه. إنتهی.</w:t>
      </w:r>
    </w:p>
    <w:p>
      <w:pPr>
        <w:pStyle w:val="BookText"/>
      </w:pPr>
      <w:r>
        <w:rPr>
          <w:rFonts w:ascii="IRNazanin" w:hAnsi="IRNazanin" w:eastAsia="IRNazanin" w:cs="IRNazanin"/>
          <w:lang w:bidi="fa-IR"/>
          <w:color w:val="111111"/>
          <w:sz w:val="28"/>
          <w:szCs w:val="28"/>
          <w:rtl/>
        </w:rPr>
        <w:t xml:space="preserve">و له الروایة أیضا عن سیّدنا الفقیه الأوحد الأمیر سیّد علی الطباطبائی صاحب «الریاض»، و عن الأفقه الأفخر الشیخ جعفر النجفی، و عن الأمیرزا مهدی الشهرستانی، و عن جماعة من علماء القطیف و البحرین؛ مذکورة فی سلسلة إجازاته.</w:t>
      </w:r>
    </w:p>
    <w:p>
      <w:pPr>
        <w:pStyle w:val="BookText"/>
      </w:pPr>
      <w:r>
        <w:rPr>
          <w:rFonts w:ascii="IRNazanin" w:hAnsi="IRNazanin" w:eastAsia="IRNazanin" w:cs="IRNazanin"/>
          <w:lang w:bidi="fa-IR"/>
          <w:color w:val="111111"/>
          <w:sz w:val="28"/>
          <w:szCs w:val="28"/>
          <w:rtl/>
        </w:rPr>
        <w:t xml:space="preserve">و یروی عنه أیضا بالإجازة و غیرها جماعة، منهم: شیخنا المعاصر المتقدّم ذکره الشریف- صاحب کتاب «الإشارات» فی الاصول و غیره-.</w:t>
      </w:r>
    </w:p>
    <w:p>
      <w:pPr>
        <w:pStyle w:val="BookText"/>
      </w:pPr>
      <w:r>
        <w:rPr>
          <w:rFonts w:ascii="IRNazanin" w:hAnsi="IRNazanin" w:eastAsia="IRNazanin" w:cs="IRNazanin"/>
          <w:lang w:bidi="fa-IR"/>
          <w:color w:val="111111"/>
          <w:sz w:val="28"/>
          <w:szCs w:val="28"/>
          <w:rtl/>
        </w:rPr>
        <w:t xml:space="preserve">و کان له أیضا ولدان فاضلان مجتهدان، سمّیا: محمدا، و علیّا؛ إلّا أنّ الشیخ محمّد ولده الفاضل- الأکبر ظاهرا- کان ینکر علی طریقة أبیه أشدّ الإنکار، نظیر إنکار المیرزا إبراهیم بن المولی صدرا علی أبیه، و یقول عند ذکر ما کان له- رحمه اللّه-: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«کذا فهم- عفی اللّه تعالی عنه-!»، کما بالبال.</w:t>
      </w:r>
    </w:p>
    <w:p>
      <w:pPr>
        <w:pStyle w:val="BookText"/>
      </w:pPr>
      <w:r>
        <w:rPr>
          <w:rFonts w:ascii="IRNazanin" w:hAnsi="IRNazanin" w:eastAsia="IRNazanin" w:cs="IRNazanin"/>
          <w:lang w:bidi="fa-IR"/>
          <w:color w:val="111111"/>
          <w:sz w:val="28"/>
          <w:szCs w:val="28"/>
          <w:rtl/>
        </w:rPr>
        <w:t xml:space="preserve">و قد یحکی أیضا أنّ الحکیم المتألّه المحقّق النوریّ المعاصر- أیضا- کان ینکر فضله، بل کونه فی عداد الفضلاء،</w:t>
      </w:r>
    </w:p>
    <w:p>
      <w:pPr>
        <w:pStyle w:val="BookText"/>
      </w:pPr>
      <w:r>
        <w:rPr>
          <w:rFonts w:ascii="IRNazanin" w:hAnsi="IRNazanin" w:eastAsia="IRNazanin" w:cs="IRNazanin"/>
          <w:lang w:bidi="fa-IR"/>
          <w:color w:val="111111"/>
          <w:sz w:val="28"/>
          <w:szCs w:val="28"/>
          <w:rtl/>
        </w:rPr>
        <w:t xml:space="preserve">الا أن تلمیذه العزیز-، و قدوة أرباب الفهم و التمییز، بل قرّة عینه الزاهرة، و قوّة قلبه الباهرة الفاخرة، بل حلیفه فی شدائده و محنه، و من کان بمنزلة القمیص علی بدنه؛ أعنی السیّد الفاضل الجامع البارع الجلیل الحازم، سلیل الأجلّة السادة القادة الأفاخم الأعاظم، ابن الأمیر سیّد قاسم الحسینی الجیلانی الرشتی؛ الحاجّ سیّد کاظم، النائب فی الامور منابه، و إمام أصحابه المقتدین به بالحائر المطهّر الشریف إلی زماننا هذا صاحب «اللّوامع الحسینیّة» و «الحجّة إلبالغة و المحجّة الدامغة»، و «مقامات العارفین»، و «أسرار الشهادة»، و کتاب «أسرار العبادات»، و «شرح دعاء السمات»، و «شرح القصیدة البائیّة من شذور الذهب» و «اللامیّة فی مدح الکاظم- علیه السّلام-» و «رسالة فی وجود الجنّ و حقیقتهم و ما یتعلّق بهم» و کتاب فی «شرح الکلمات المنسوبة إلی فخر الدین الرازی فی التوحید»، و کتاب «علم الأخلاق و السلوک»، و «الرسالة فی أجوبة المسائل الّتی أتت إلیه من بعض العلماء فی مراتب التوحید»: إلی غیر ذلک من الرسائل فی أجوبة المسائل، و غیرها. الّتی تقرب من مأة و خمسین رسالة منفردة؛ کما استفید من فهرست نفسه لها فی کتابه الآخر المسمّی ب «دلیل المتحیّرین و إرشاد المسترشدین»-.</w:t>
      </w:r>
    </w:p>
    <w:p>
      <w:pPr>
        <w:pStyle w:val="BookText"/>
      </w:pPr>
      <w:r>
        <w:rPr>
          <w:rFonts w:ascii="IRNazanin" w:hAnsi="IRNazanin" w:eastAsia="IRNazanin" w:cs="IRNazanin"/>
          <w:lang w:bidi="fa-IR"/>
          <w:color w:val="111111"/>
          <w:sz w:val="28"/>
          <w:szCs w:val="28"/>
          <w:rtl/>
        </w:rPr>
        <w:t xml:space="preserve">لقد أطرء و أفرط فی الثناء علی هذا الشیخ، و تفضیله علی من کان فی عصره من الأفاضل المشهورین، و ادّعائه الإجماع منهم علی ثقته و فضله و جلالة قدره و نبله؛ تعریضا علی من أنکر طریقته من القوم، و إلحاقا له بالمعدوم.</w:t>
      </w:r>
    </w:p>
    <w:p>
      <w:pPr>
        <w:pStyle w:val="BookText"/>
      </w:pPr>
      <w:r>
        <w:rPr>
          <w:rFonts w:ascii="IRNazanin" w:hAnsi="IRNazanin" w:eastAsia="IRNazanin" w:cs="IRNazanin"/>
          <w:lang w:bidi="fa-IR"/>
          <w:color w:val="111111"/>
          <w:sz w:val="28"/>
          <w:szCs w:val="28"/>
          <w:rtl/>
        </w:rPr>
        <w:t xml:space="preserve">و قد ذکر فی وصفه أنّه کان فی جمیع ما یتخیّل من المراتب و الأفانین- حتّی الفقه و الاصول و الرجال و الحدیث و العلوم الغریبة بأسرها و العربیّة برمّتها من أعلمهم بالجمیع، و أبدعهم لکلّ بدیع.</w:t>
      </w:r>
    </w:p>
    <w:p>
      <w:pPr>
        <w:pStyle w:val="BookText"/>
      </w:pPr>
      <w:r>
        <w:rPr>
          <w:rFonts w:ascii="IRNazanin" w:hAnsi="IRNazanin" w:eastAsia="IRNazanin" w:cs="IRNazanin"/>
          <w:lang w:bidi="fa-IR"/>
          <w:color w:val="111111"/>
          <w:sz w:val="28"/>
          <w:szCs w:val="28"/>
          <w:rtl/>
        </w:rPr>
        <w:t xml:space="preserve">و من جملة ما ذکره فیه: أنّه لمّا وصل الشیخ المرحوم إلی بلدة إصفهان، و خصّ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بأفاضل التحیّة و التکریم من علمائها الأعیان- و کنت إذا ذاک بحضرتة العالیه- سئل المولی الأعلی الملّا علیّ النوریّ عن نسبة مقامه مع مقام المرحوم الآقا محمّد البید آبادی.</w:t>
      </w:r>
    </w:p>
    <w:p>
      <w:pPr>
        <w:pStyle w:val="BookText"/>
      </w:pPr>
      <w:r>
        <w:rPr>
          <w:rFonts w:ascii="IRNazanin" w:hAnsi="IRNazanin" w:eastAsia="IRNazanin" w:cs="IRNazanin"/>
          <w:lang w:bidi="fa-IR"/>
          <w:color w:val="111111"/>
          <w:sz w:val="28"/>
          <w:szCs w:val="28"/>
          <w:rtl/>
        </w:rPr>
        <w:t xml:space="preserve">فأجاب المرحوم بأنّ «التمییز بینهما لا یکون إلّا بعد بلوغ الممیّز مقامهما، و أین أنا من ذاک».</w:t>
      </w:r>
    </w:p>
    <w:p>
      <w:pPr>
        <w:pStyle w:val="BookText"/>
      </w:pPr>
      <w:r>
        <w:rPr>
          <w:rFonts w:ascii="IRNazanin" w:hAnsi="IRNazanin" w:eastAsia="IRNazanin" w:cs="IRNazanin"/>
          <w:lang w:bidi="fa-IR"/>
          <w:color w:val="111111"/>
          <w:sz w:val="28"/>
          <w:szCs w:val="28"/>
          <w:rtl/>
        </w:rPr>
        <w:t xml:space="preserve">ثمّ ذکر فی ذیل ما بسطه من تفصیل أحواله و محامد خصاله: أنّه لمّا بلغ الشقاق و النفاق- بینه و بین من خالفه من فضلاء العراق- مبلغه الوافی، و لم یمکنه دفع ذلک بوجه یدفع به کلّ التنافی؛ فلم یجد بدّا من عرض عقائده الحقّة لهم فی نادیهم، و رفع ما احتمل وروده علیه بأحسن ما أمکن أن یقبله من غیر أعادیهم، و سأل عنهم السؤال عنه فیما یشتهون، و الجلوس معه کما یریدون، و مع ذلک فهم لم یلتفتوا إلی قوله، و لم یصغوا إلی کلامه، و أصرّوا و استکبروا استکبارا، و ازدادوا عتّوا و عنادا، بل کتبوا إلی رؤساء البلدان و أهل الحلّ و العقد من الأعیان: أنّ الشیخ أحمد کذا و کذا اعتقاده. فشوّشوا قلوب الناس و جعلوهم فی الالتباس.</w:t>
      </w:r>
    </w:p>
    <w:p>
      <w:pPr>
        <w:pStyle w:val="BookText"/>
      </w:pPr>
      <w:r>
        <w:rPr>
          <w:rFonts w:ascii="IRNazanin" w:hAnsi="IRNazanin" w:eastAsia="IRNazanin" w:cs="IRNazanin"/>
          <w:lang w:bidi="fa-IR"/>
          <w:color w:val="111111"/>
          <w:sz w:val="28"/>
          <w:szCs w:val="28"/>
          <w:rtl/>
        </w:rPr>
        <w:t xml:space="preserve">و لم یکفهم ذلک حتّی أنّهم أخذوا الجزء الرابع من «شرح الزیارة» و أتوا به إلی وزیر بغداد- و فیها من مطاعن الخلفاء و مثالبهم ما شاء اللّه-، و قد کان- رحمه اللّه- قد ذکر فی هذا الجزء: حکایة حسن بن حیص بیص دیک الجنّ مع المتوکّل، و الأبیات الّتی أنشدها فی محضر منه لإثبات کفرهم القدیم. ثمّ أروه ورقة اخری، و فیها تزویرهم و مکرهم و نسبة القول إلی مولانا و سیّدنا أنّ أمیر المؤمنین علیّا- علیه السّلام- هو الخالق و الرازق و المحیی و الممیت؛ قاصدین أن لا یبقی للشیخ- أعلی اللّه مقامه- باقیة، بل افتروا لأجله کلّ الشیعة. و هذا بعینه قول ابن الزبیر فی وقعة الجمل: اقتلونی و مالکا.</w:t>
      </w:r>
    </w:p>
    <w:p>
      <w:pPr>
        <w:pStyle w:val="BookText"/>
      </w:pPr>
      <w:r>
        <w:rPr>
          <w:rFonts w:ascii="IRNazanin" w:hAnsi="IRNazanin" w:eastAsia="IRNazanin" w:cs="IRNazanin"/>
          <w:lang w:bidi="fa-IR"/>
          <w:color w:val="111111"/>
          <w:sz w:val="28"/>
          <w:szCs w:val="28"/>
          <w:rtl/>
        </w:rPr>
        <w:t xml:space="preserve">ثمّ لمّا دخل الضرر علی جمیع الشیعة بذلک اغتمّ غمّا شدیدا علیهم و علی نفسه و کان یترقّب وقوع البلیّة فی کلّ ساعة و دقیقة، إلی أن لم یتمکّن من القرار، و لم یسعه الاستقرار، و اقتضی له العلم و التکلیف الإلهیّ الفرار، و لمّا کان الفرار إلی اللّه سبحانه هو الأمان من کلّ مخوف؛ فرّ- إلی اللّه ممتثلا لأمره، فقصد حج بیت اللّه خوفا من فراعنة هذه الأمّة، مقتدیا بسیّد الشهداء- علیه السلام- حیث فرّ منهم إلی بیت اللّه الحرام، و سار بأهله و عیاله و أبنائه و زوجاته، و باع کلّ ما عندهم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المصاغ و الحلیّ و الضیاع، مع ضعف بنیته و نفاد قوّته و کبر سنّه و شدّة خوفه.</w:t>
      </w:r>
    </w:p>
    <w:p>
      <w:pPr>
        <w:pStyle w:val="BookText"/>
      </w:pPr>
      <w:r>
        <w:rPr>
          <w:rFonts w:ascii="IRNazanin" w:hAnsi="IRNazanin" w:eastAsia="IRNazanin" w:cs="IRNazanin"/>
          <w:lang w:bidi="fa-IR"/>
          <w:color w:val="111111"/>
          <w:sz w:val="28"/>
          <w:szCs w:val="28"/>
          <w:rtl/>
        </w:rPr>
        <w:t xml:space="preserve">فلمّا بلغ بهم إلی منزل هدبیّة- و هی عن المدینة المنوّرة بثلاث مراحل- أتته رسل اللّه سبحانه، و دعته إلی جوار اللّه، و نادته: «حیّ علی الفلاح!». فهبّت علیه الریح المشوّقة، فشوّقته إلی لقاء اللّه تعالی، ثمّ هبّت علیه الریح المسخیة، فأسخته لبذل الروح فی محبّة تعالی. فانتقل من هذا المحبس المضیق إلی الفضاء الأوسع الفسیح و اتّصل بأحبّته، و بلغ أقصی الغایة فی مؤانسته، و استراح من کرب الدنیا و محنتها، و من المهالک و زحمتها و من کدورتها و فتنتها؛ و استبدل بأحباب یستأنس بهم و أصحاب لا یفارقونه و لا یفارقهم، و اتّصل فراره بالفرار الحقیقیّ و کان قاصدا بیت اللّه الظاهریّ فوصل البیت المعمور الحقیقیّ. فلم یزل طائفا حول ذلک البیت، و رامقا طرفه إلی نور التجلّی للمصباح المتوقّد من نار الشجرة الّتی لیست شرقیّة و لا غربیّة، یکاد زیتها یضی‌ء و لو لم تمسسه نار. انتهی.</w:t>
      </w:r>
    </w:p>
    <w:p>
      <w:pPr>
        <w:pStyle w:val="BookText"/>
      </w:pPr>
      <w:r>
        <w:rPr>
          <w:rFonts w:ascii="IRNazanin" w:hAnsi="IRNazanin" w:eastAsia="IRNazanin" w:cs="IRNazanin"/>
          <w:lang w:bidi="fa-IR"/>
          <w:color w:val="111111"/>
          <w:sz w:val="28"/>
          <w:szCs w:val="28"/>
          <w:rtl/>
        </w:rPr>
        <w:t xml:space="preserve">و أقول: قد کان وقوع ذلک الداهیة العظمی، و الواقعة الکبری فی أوائل سنة ثلاث و أربعین و مأتین بعد ألف هجریّة، و ذلک حیث طعن فی سنّه، و قرب من التسعین الهلالیّة، و ابیضّت فیه من الهرم الرأس و اللحیة:</w:t>
      </w:r>
    </w:p>
    <w:p>
      <w:pPr>
        <w:pStyle w:val="BookText"/>
      </w:pPr>
      <w:r>
        <w:rPr>
          <w:rFonts w:ascii="IRNazanin" w:hAnsi="IRNazanin" w:eastAsia="IRNazanin" w:cs="IRNazanin"/>
          <w:lang w:bidi="fa-IR"/>
          <w:color w:val="111111"/>
          <w:sz w:val="28"/>
          <w:szCs w:val="28"/>
          <w:rtl/>
        </w:rPr>
        <w:t xml:space="preserve">و قد دفن بالمدینة المشرّفة فی جوار أئمّة البقیع علیهم السّلام، و قام بمراسم عزائه أکثر أهل الإسلام، و جلس له صاحب «الإشارات» و «المنهاج» بإصبهان ثلاثة أیام و حضر مجلسه فی تلک الثلاثة من الخاصّ و العامّ.</w:t>
      </w:r>
    </w:p>
    <w:p>
      <w:pPr>
        <w:pStyle w:val="BookText"/>
      </w:pPr>
      <w:r>
        <w:rPr>
          <w:rFonts w:ascii="IRNazanin" w:hAnsi="IRNazanin" w:eastAsia="IRNazanin" w:cs="IRNazanin"/>
          <w:lang w:bidi="fa-IR"/>
          <w:color w:val="111111"/>
          <w:sz w:val="28"/>
          <w:szCs w:val="28"/>
          <w:rtl/>
        </w:rPr>
        <w:t xml:space="preserve">و قد مضت الإشارة إلی ترجمة البحرین فی ذیل ترجمة أحمد بن محمّد بن یوسف، المتقدّم هنا قریبا. فلیراجع إنشاء اللّه.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26" w:name="pg14494_153698"/>
    <w:bookmarkEnd w:id="26"/>
    <w:p>
      <w:pPr>
        <w:pStyle w:val="Heading3"/>
      </w:pPr>
      <w:bookmarkStart w:id="202" w:name="_Toc32"/>
      <w:r>
        <w:t>23- أحمد بن مهدی بن أبی ذر النراقی</w:t>
      </w:r>
      <w:bookmarkEnd w:id="202"/>
    </w:p>
    <w:p>
      <w:pPr>
        <w:pStyle w:val="BookText"/>
      </w:pPr>
      <w:r>
        <w:rPr>
          <w:rFonts w:ascii="IRNazanin" w:hAnsi="IRNazanin" w:eastAsia="IRNazanin" w:cs="IRNazanin"/>
          <w:lang w:bidi="fa-IR"/>
          <w:color w:val="111111"/>
          <w:sz w:val="28"/>
          <w:szCs w:val="28"/>
          <w:rtl/>
        </w:rPr>
        <w:t xml:space="preserve">فحل الفحول و فخر أهل المعقول و المنقول العارج الی ذروة معارج الرفعة و التراقی الحاج مولانا أحمد بن مهدی بن أبی ذر، الکاشانی، النراقی</w:t>
      </w:r>
    </w:p>
    <w:p>
      <w:pPr>
        <w:pStyle w:val="BookText"/>
      </w:pPr>
      <w:r>
        <w:rPr>
          <w:rFonts w:ascii="IRNazanin" w:hAnsi="IRNazanin" w:eastAsia="IRNazanin" w:cs="IRNazanin"/>
          <w:lang w:bidi="fa-IR"/>
          <w:color w:val="111111"/>
          <w:sz w:val="28"/>
          <w:szCs w:val="28"/>
          <w:rtl/>
        </w:rPr>
        <w:t xml:space="preserve">کان بحرا موّاجا، و یمّا عجّاجا، و استادا ماهرا، و عمادا کابرا، و أدیبا شاعرا من کبراء الدین و عظماء المجتهدین، و قد صار بالعلم ملیّا، و اوتی الحکم صبیّا.</w:t>
      </w:r>
    </w:p>
    <w:p>
      <w:pPr>
        <w:pStyle w:val="BookText"/>
      </w:pPr>
      <w:r>
        <w:rPr>
          <w:rFonts w:ascii="IRNazanin" w:hAnsi="IRNazanin" w:eastAsia="IRNazanin" w:cs="IRNazanin"/>
          <w:lang w:bidi="fa-IR"/>
          <w:color w:val="111111"/>
          <w:sz w:val="28"/>
          <w:szCs w:val="28"/>
          <w:rtl/>
        </w:rPr>
        <w:t xml:space="preserve">و کان له جامعیّة لأکثر العلوم، و خصوصا الاصول و الفقه و الریاضیّ و النجوم.</w:t>
      </w:r>
    </w:p>
    <w:p>
      <w:pPr>
        <w:pStyle w:val="BookText"/>
      </w:pPr>
      <w:r>
        <w:rPr>
          <w:rFonts w:ascii="IRNazanin" w:hAnsi="IRNazanin" w:eastAsia="IRNazanin" w:cs="IRNazanin"/>
          <w:lang w:bidi="fa-IR"/>
          <w:color w:val="111111"/>
          <w:sz w:val="28"/>
          <w:szCs w:val="28"/>
          <w:rtl/>
        </w:rPr>
        <w:t xml:space="preserve">و کان رجلا کبیرا، عظیم الجثّة و المنزله، بطینا مبتدنا فی الغایة، و قورا غیورا صاحب شفقة علی الرعیّه و الضعفاء، و همّة عالیة فی کفایة مؤناتهم و تحمّل أعبائهم و زحماتهم.</w:t>
      </w:r>
    </w:p>
    <w:p>
      <w:pPr>
        <w:pStyle w:val="BookText"/>
      </w:pPr>
      <w:r>
        <w:rPr>
          <w:rFonts w:ascii="IRNazanin" w:hAnsi="IRNazanin" w:eastAsia="IRNazanin" w:cs="IRNazanin"/>
          <w:lang w:bidi="fa-IR"/>
          <w:color w:val="111111"/>
          <w:sz w:val="28"/>
          <w:szCs w:val="28"/>
          <w:rtl/>
        </w:rPr>
        <w:t xml:space="preserve">و تصنیفاته الفائقة و تألیفاته الرائقة أیضا کثیرة جدّا، لم یکد یقرب منها أو یشبهها أحد من مؤلّفات أترابه.</w:t>
      </w:r>
    </w:p>
    <w:p>
      <w:pPr>
        <w:pStyle w:val="BookText"/>
      </w:pPr>
      <w:r>
        <w:rPr>
          <w:rFonts w:ascii="IRNazanin" w:hAnsi="IRNazanin" w:eastAsia="IRNazanin" w:cs="IRNazanin"/>
          <w:lang w:bidi="fa-IR"/>
          <w:color w:val="111111"/>
          <w:sz w:val="28"/>
          <w:szCs w:val="28"/>
          <w:rtl/>
        </w:rPr>
        <w:t xml:space="preserve">فمنها: شرحه علی «تجرید الاصول» من أبیه العلّامة، فی مجلّدات غفیره جمّة. و شرحه أیضا علی کتاب له- رحمه اللّه- فی الحساب و شرحه علی کتابه المسمّی ب «جامع السعادات» بالفارسیّة، سمّاه «معراج السعادة». و کتاب «مناهج الوصول إلی علم الاصول» فی مجلّدین. و کتاب آخر له سمّاه ب «عین الاصول» کتبه فی مبادی أمره. و کتاب «أساس الأحکام فی تنقیح عمد مسائل الأصول بالإحکام». و کتاب «عوائد الأیّام» فی مستطرفات تمام عمره الشریف المنعام، من قواعد الفقهاء الأعلام و قوانینهم الّتی لا بدّ فیها من الإعلام.</w:t>
      </w:r>
    </w:p>
    <w:p>
      <w:pPr>
        <w:pStyle w:val="BookText"/>
      </w:pPr>
      <w:r>
        <w:rPr>
          <w:rFonts w:ascii="IRNazanin" w:hAnsi="IRNazanin" w:eastAsia="IRNazanin" w:cs="IRNazanin"/>
          <w:lang w:bidi="fa-IR"/>
          <w:color w:val="111111"/>
          <w:sz w:val="28"/>
          <w:szCs w:val="28"/>
          <w:rtl/>
        </w:rPr>
        <w:t xml:space="preserve">و مهما کان کلّ شی‌ء من الدنیا سماعه أعظم من عیانه؛ فلعمر الحبیب إنّ هذا الکتاب علی عکس قاعدة تکون فی أقرانه.</w:t>
      </w:r>
    </w:p>
    <w:p>
      <w:pPr>
        <w:pStyle w:val="BookText"/>
      </w:pPr>
      <w:r>
        <w:rPr>
          <w:rFonts w:ascii="IRNazanin" w:hAnsi="IRNazanin" w:eastAsia="IRNazanin" w:cs="IRNazanin"/>
          <w:lang w:bidi="fa-IR"/>
          <w:color w:val="111111"/>
          <w:sz w:val="28"/>
          <w:szCs w:val="28"/>
          <w:rtl/>
        </w:rPr>
        <w:t xml:space="preserve">و له أیضا: مختصر فی اصول الفقه بین ألف و ألفین، سمّاه «مفتاح الأحکام».</w:t>
      </w:r>
    </w:p>
    <w:p>
      <w:pPr>
        <w:pStyle w:val="BookText"/>
      </w:pPr>
      <w:r>
        <w:rPr>
          <w:rFonts w:ascii="IRNazanin" w:hAnsi="IRNazanin" w:eastAsia="IRNazanin" w:cs="IRNazanin"/>
          <w:lang w:bidi="fa-IR"/>
          <w:color w:val="111111"/>
          <w:sz w:val="28"/>
          <w:szCs w:val="28"/>
          <w:rtl/>
        </w:rPr>
        <w:t xml:space="preserve">و «کتاب فی مشکلات العلوم». و کتاب سمّاه «المستند» فی الفقه الاستدلالی. مبسوط کبیر حسن التحبیر فی عدّة مجلّدات، و کأنّه لم یتمّ منه إلّا أبواب العبادات إلی آخر کتاب الحجّ، ثمّ لم یخرج منه إلّا بعض مسائل البیع، فانتقل منها إلی أبواب الأطعمة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الأشربة و الصید و الذباحة مع قلیل من مباحث النکاح، ثمّ ختم التصنیف بکتاب القضاء و الشهادات و کتاب الفرائض و المواریث. و بقی منه سائر مباحث الفقه فی عهدة التعویق.</w:t>
      </w:r>
    </w:p>
    <w:p>
      <w:pPr>
        <w:pStyle w:val="BookText"/>
      </w:pPr>
      <w:r>
        <w:rPr>
          <w:rFonts w:ascii="IRNazanin" w:hAnsi="IRNazanin" w:eastAsia="IRNazanin" w:cs="IRNazanin"/>
          <w:lang w:bidi="fa-IR"/>
          <w:color w:val="111111"/>
          <w:sz w:val="28"/>
          <w:szCs w:val="28"/>
          <w:rtl/>
        </w:rPr>
        <w:t xml:space="preserve">و له أیضا: «رسالة فارسیّة فی العبادات». و کتاب فی الردّ علی الفادری النصرانیّ المورد فی هذه الأواخر علی دین الإسلام بالشبهات المشبّهة للأمر علی العوامّ. و قد سمّاه ب «سیف الامّة»، و نقل فیها عن الکتب السماویّة بعیون ألفاظها، ثمّ ترجمها بالفارسیّة، وردّ بها الملعون، و بسائر أدلّة و حجج باهرة تکون.</w:t>
      </w:r>
    </w:p>
    <w:p>
      <w:pPr>
        <w:pStyle w:val="BookText"/>
      </w:pPr>
      <w:r>
        <w:rPr>
          <w:rFonts w:ascii="IRNazanin" w:hAnsi="IRNazanin" w:eastAsia="IRNazanin" w:cs="IRNazanin"/>
          <w:lang w:bidi="fa-IR"/>
          <w:color w:val="111111"/>
          <w:sz w:val="28"/>
          <w:szCs w:val="28"/>
          <w:rtl/>
        </w:rPr>
        <w:t xml:space="preserve">إلی غیر ذلک من الکتب، و الرسائل، و الحواشی، و المقالات و أجوبة المسائل و إنشائه الفاخر الکثیر، و دیوان شعره الکبیر. و کتاب مثنویّاته المسمّی ب «الطاقدیس» و کتاب آخر أنیق أنیس، قد جمع فیه من کلّ شی‌ء نفیس، سمّاه «الخزائن» و جعله لکتاب أبیه المشتهر ب «مشکلات العلوم» بمنزلة الختام الزائن، ینیف- بل یزید- علی خمسة عشر ألف بیت. و فیه من اللطائف و الطرائف و الفوائد و العوائد و النوادر و المآثر و الملح و المحاورات و القصص و المطایبات و غیر ذلک؛ کیت کیت.</w:t>
      </w:r>
    </w:p>
    <w:p>
      <w:pPr>
        <w:pStyle w:val="BookText"/>
      </w:pPr>
      <w:r>
        <w:rPr>
          <w:rFonts w:ascii="IRNazanin" w:hAnsi="IRNazanin" w:eastAsia="IRNazanin" w:cs="IRNazanin"/>
          <w:lang w:bidi="fa-IR"/>
          <w:color w:val="111111"/>
          <w:sz w:val="28"/>
          <w:szCs w:val="28"/>
          <w:rtl/>
        </w:rPr>
        <w:t xml:space="preserve">منها قوله فی فواتح کتابه المشکول: قال شیخنا البهائیّ فی «الکشکول»: إنّ فی لیلة الإثنین ثالث عشر شهر رمضان المبارک سنة ألف من الهجرة یتّفق قران النحسین فی برج السرطان، و هو یدلّ علی وقوع فتتة عظیمة فی العالم.</w:t>
      </w:r>
    </w:p>
    <w:p>
      <w:pPr>
        <w:pStyle w:val="BookText"/>
      </w:pPr>
      <w:r>
        <w:rPr>
          <w:rFonts w:ascii="IRNazanin" w:hAnsi="IRNazanin" w:eastAsia="IRNazanin" w:cs="IRNazanin"/>
          <w:lang w:bidi="fa-IR"/>
          <w:color w:val="111111"/>
          <w:sz w:val="28"/>
          <w:szCs w:val="28"/>
          <w:rtl/>
        </w:rPr>
        <w:t xml:space="preserve">إلی أن قال- رحمه اللّه-: إنتهی کلامه- رفع مقامه-، و قد اتّفق قرانهما فی هذا البرج أیضا فی لیلة الإثنین ثانی ذی الحجّة الحرام سنة 1211. و قد ظهر تأثیره، و هو أنّه وقع فی العشر الآخر من هذا الشهر قتل آقا محمّد خان القاجار- سلطان محروسة إیران- فی حوالی التفلیس، و قد وقع بسبب قتله فتنة عظیمة فی إیران و قتل کثیر من العساکر، و ذهبت أموالهم، و حرکت العساکر من الأطراف، و انسدّت الدروب بحیث لم یمکن العبور، و ذهب أموال الناس کثیرا، و ذهب کثیر من القری، و اضطربت الرعایا، و أطلق قطّاع الطریق عنانهم فی الأطراف؛ و لکن انتظم الأمر بعد مدّة یسیرة و تصرّف فی المملکة- فی سنة ألف و مائتین و اثنتی عشرة- ابن أخیه السلطان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السلطان، السلطان الأعظم فتحعلی شاه القاجار- خلّد اللّه ملکه-، و اطمأنّ الناس و أمنت الطرق، و کان له میل و رغبة إلی العلم و العلماء، و حصل به رواج فی أحکام الشریعة. إنتهی.</w:t>
      </w:r>
    </w:p>
    <w:p>
      <w:pPr>
        <w:pStyle w:val="BookText"/>
      </w:pPr>
      <w:r>
        <w:rPr>
          <w:rFonts w:ascii="IRNazanin" w:hAnsi="IRNazanin" w:eastAsia="IRNazanin" w:cs="IRNazanin"/>
          <w:lang w:bidi="fa-IR"/>
          <w:color w:val="111111"/>
          <w:sz w:val="28"/>
          <w:szCs w:val="28"/>
          <w:rtl/>
        </w:rPr>
        <w:t xml:space="preserve">و یظهر من تضاعیف کتابه المذکور أنّه- رحمه اللّه- فی عین سنة جلوس السلطان فتحعلی شاه المغفور سافر إلی زیارة أئمّة العراق علیهم السّلام، و أنّه کان قد استسعد قبل ذلک أیضا بشرف زیارتهم فی حدود سنة خمس و مأتین.</w:t>
      </w:r>
    </w:p>
    <w:p>
      <w:pPr>
        <w:pStyle w:val="BookText"/>
      </w:pPr>
      <w:r>
        <w:rPr>
          <w:rFonts w:ascii="IRNazanin" w:hAnsi="IRNazanin" w:eastAsia="IRNazanin" w:cs="IRNazanin"/>
          <w:lang w:bidi="fa-IR"/>
          <w:color w:val="111111"/>
          <w:sz w:val="28"/>
          <w:szCs w:val="28"/>
          <w:rtl/>
        </w:rPr>
        <w:t xml:space="preserve">و کان له الروایة عن مولانا الشیخ جعفر النجفیّ الفقیة بالإجازة.</w:t>
      </w:r>
    </w:p>
    <w:p>
      <w:pPr>
        <w:pStyle w:val="BookText"/>
      </w:pPr>
      <w:r>
        <w:rPr>
          <w:rFonts w:ascii="IRNazanin" w:hAnsi="IRNazanin" w:eastAsia="IRNazanin" w:cs="IRNazanin"/>
          <w:lang w:bidi="fa-IR"/>
          <w:color w:val="111111"/>
          <w:sz w:val="28"/>
          <w:szCs w:val="28"/>
          <w:rtl/>
        </w:rPr>
        <w:t xml:space="preserve">و إنّه کان فی سفر سامراء المبارکة فی مصاحبة شیخنا المعظّم علیه، و له عنه حکایة معجزة غریبة لمن کان بها من الأئمّة الطاهرین علیهم السّلام.</w:t>
      </w:r>
    </w:p>
    <w:p>
      <w:pPr>
        <w:pStyle w:val="BookText"/>
      </w:pPr>
      <w:r>
        <w:rPr>
          <w:rFonts w:ascii="IRNazanin" w:hAnsi="IRNazanin" w:eastAsia="IRNazanin" w:cs="IRNazanin"/>
          <w:lang w:bidi="fa-IR"/>
          <w:color w:val="111111"/>
          <w:sz w:val="28"/>
          <w:szCs w:val="28"/>
          <w:rtl/>
        </w:rPr>
        <w:t xml:space="preserve">و فیه أیضا من أشعاره الفاخرة الفارسیّة و قطعاته الباهرة الإنقیاسیّة شی‌ء کثیر.</w:t>
      </w:r>
    </w:p>
    <w:p>
      <w:pPr>
        <w:pStyle w:val="BookText"/>
      </w:pPr>
      <w:r>
        <w:rPr>
          <w:rFonts w:ascii="IRNazanin" w:hAnsi="IRNazanin" w:eastAsia="IRNazanin" w:cs="IRNazanin"/>
          <w:lang w:bidi="fa-IR"/>
          <w:color w:val="111111"/>
          <w:sz w:val="28"/>
          <w:szCs w:val="28"/>
          <w:rtl/>
        </w:rPr>
        <w:t xml:space="preserve">و یظهر منها أنّه کان متخلّصا- بمقتضی قاعدة الشّعراء- بتخلّص «صفائی».</w:t>
      </w:r>
    </w:p>
    <w:p>
      <w:pPr>
        <w:pStyle w:val="BookText"/>
      </w:pPr>
      <w:r>
        <w:rPr>
          <w:rFonts w:ascii="IRNazanin" w:hAnsi="IRNazanin" w:eastAsia="IRNazanin" w:cs="IRNazanin"/>
          <w:lang w:bidi="fa-IR"/>
          <w:color w:val="111111"/>
          <w:sz w:val="28"/>
          <w:szCs w:val="28"/>
          <w:rtl/>
        </w:rPr>
        <w:t xml:space="preserve">و فیه أیضا من الدلالة علی علوّ منزلته فی مقامات أهل المعرفة ما لا یخفی.</w:t>
      </w:r>
    </w:p>
    <w:p>
      <w:pPr>
        <w:pStyle w:val="BookText"/>
      </w:pPr>
      <w:r>
        <w:rPr>
          <w:rFonts w:ascii="IRNazanin" w:hAnsi="IRNazanin" w:eastAsia="IRNazanin" w:cs="IRNazanin"/>
          <w:lang w:bidi="fa-IR"/>
          <w:color w:val="111111"/>
          <w:sz w:val="28"/>
          <w:szCs w:val="28"/>
          <w:rtl/>
        </w:rPr>
        <w:t xml:space="preserve">و أمّا طریقه أخذ العلوم من أبواب الأسانید- فکما ذکره الأساتید- لم تکن بمکابدة سائر الطلبة فی زمان التحصیل و التعبید.</w:t>
      </w:r>
    </w:p>
    <w:p>
      <w:pPr>
        <w:pStyle w:val="BookText"/>
      </w:pPr>
      <w:r>
        <w:rPr>
          <w:rFonts w:ascii="IRNazanin" w:hAnsi="IRNazanin" w:eastAsia="IRNazanin" w:cs="IRNazanin"/>
          <w:lang w:bidi="fa-IR"/>
          <w:color w:val="111111"/>
          <w:sz w:val="28"/>
          <w:szCs w:val="28"/>
          <w:rtl/>
        </w:rPr>
        <w:t xml:space="preserve">و قد قرء علی أبیه المفضال کثیرا، ثمّ علی بعض أفاضل العراقین یسیرا.</w:t>
      </w:r>
    </w:p>
    <w:p>
      <w:pPr>
        <w:pStyle w:val="BookText"/>
      </w:pPr>
      <w:r>
        <w:rPr>
          <w:rFonts w:ascii="IRNazanin" w:hAnsi="IRNazanin" w:eastAsia="IRNazanin" w:cs="IRNazanin"/>
          <w:lang w:bidi="fa-IR"/>
          <w:color w:val="111111"/>
          <w:sz w:val="28"/>
          <w:szCs w:val="28"/>
          <w:rtl/>
        </w:rPr>
        <w:t xml:space="preserve">ثمّ کان یجمع بغیرته الکاملة مستعدّی طلّاب تلک الناحیة المقدّسة فی محلّه الرفیع العالی، و یقوم بشؤنهم و یکفی مؤناتهم فی النفوس و الأهالی، و فی ضمن التدریس لهم یلتقط من ملتقطاتهم ما رام، و یأخذ من أفواههم ما لم یقصدوا فیه الإفهام. إلی أن بلغ کلّ مبلغ من العلم أراد، وفاق کلّ ماهر و استاد؛ و لم یمهله الأجل، و انقطع عنه الأمل، فی حدود سنة أربع و أربعین و مائتین بعد الألف بقریة نراق- الّتی هی من حدود کاشان المحروسة علی رأس عشرة فراسخ منها تقریبا- بالوباء العامّ الّذی اتّفق فی ذلک المکان.</w:t>
      </w:r>
    </w:p>
    <w:p>
      <w:pPr>
        <w:pStyle w:val="BookText"/>
      </w:pPr>
      <w:r>
        <w:rPr>
          <w:rFonts w:ascii="IRNazanin" w:hAnsi="IRNazanin" w:eastAsia="IRNazanin" w:cs="IRNazanin"/>
          <w:lang w:bidi="fa-IR"/>
          <w:color w:val="111111"/>
          <w:sz w:val="28"/>
          <w:szCs w:val="28"/>
          <w:rtl/>
        </w:rPr>
        <w:t xml:space="preserve">و نقل أنّه کان قد أمر أن لا یخبره أحد بعدد من یموت بذلک الوباء من أهل البلد أیّام مقامته بالنراق- لخوف کان قد غلب علیه-، فاتّفق أن دخلت علیه بعض فی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تلک الأیام امرأة من المستضعفات فی مهمّ لها، فأظهرت عنده موت بعض الأعاظم، فقال لها المولی: أما سمعت ما أمرنا به الخلق من عدم إفشائهم هذا الأمر لدینا؟! فقال المرأة: و أنا من أجل ذلک لم اخبر جنابک منذ وقعت الکائنة؛ و الحال أنّه قد مات عشرة آلاف نفس- أو ما هو قریب من ذلک- إلی یومنا هذا!، فیمحض أن سمع المولی بکلام الامرأة سقط مغشیّا علیه من الواهمة و أخذ فی القی‌ء و الإسهال الشدیدین- کما هو شان ذلک المرض العنیف- و لم یلبث غیر سویعات قلیلة إلی أن ارتحل من مضیق هذه العرصة الفانیة إلی فسیح الفردوس، و ارتقت نفسه الزکیّة من درجة قوس النزول إلی مرتبة صعود القوس.</w:t>
      </w:r>
    </w:p>
    <w:p>
      <w:pPr>
        <w:pStyle w:val="BookText"/>
      </w:pPr>
      <w:r>
        <w:rPr>
          <w:rFonts w:ascii="IRNazanin" w:hAnsi="IRNazanin" w:eastAsia="IRNazanin" w:cs="IRNazanin"/>
          <w:lang w:bidi="fa-IR"/>
          <w:color w:val="111111"/>
          <w:sz w:val="28"/>
          <w:szCs w:val="28"/>
          <w:rtl/>
        </w:rPr>
        <w:t xml:space="preserve">ثمّ نقل نعشه الشریف إلی النجف الأشرف المنیف، و دفن بها ممّا یلی خلف الحضرة فی جانب الصحن المطهّر.</w:t>
      </w:r>
    </w:p>
    <w:p>
      <w:pPr>
        <w:pStyle w:val="BookText"/>
      </w:pPr>
      <w:r>
        <w:rPr>
          <w:rFonts w:ascii="IRNazanin" w:hAnsi="IRNazanin" w:eastAsia="IRNazanin" w:cs="IRNazanin"/>
          <w:lang w:bidi="fa-IR"/>
          <w:color w:val="111111"/>
          <w:sz w:val="28"/>
          <w:szCs w:val="28"/>
          <w:rtl/>
        </w:rPr>
        <w:t xml:space="preserve">و قد تشرّفت بزیارته هناک عند تشرّفی بزیارة العتبات العالیات- علی مشرّفیها أکمل الصلوات و التحیّات-.</w:t>
      </w:r>
    </w:p>
    <w:p>
      <w:pPr>
        <w:pStyle w:val="BookText"/>
      </w:pPr>
      <w:r>
        <w:rPr>
          <w:rFonts w:ascii="IRNazanin" w:hAnsi="IRNazanin" w:eastAsia="IRNazanin" w:cs="IRNazanin"/>
          <w:lang w:bidi="fa-IR"/>
          <w:color w:val="111111"/>
          <w:sz w:val="28"/>
          <w:szCs w:val="28"/>
          <w:rtl/>
        </w:rPr>
        <w:t xml:space="preserve">و حکی لی بعض فضلاء تلامذته من جملة کرامات جثّته المقدّسة: أنّی لاقیتها فی بعض المنازل و کانت موضوعة فی أنزه مکان و حولها القرّاء مشغولون بتلاوة القرآن، و کنت خائفا علیها لشدّة حرارة الهواء و التحام ذلک الجسد جدّا. فلمّا جلست عنده لم أجد منه إلّا رایحة طیّبة تشبه رایحة المسک الأذفر، بل لم یوجد فی بدنه الشریف تغیّر أصلا، إلی أن ورد فی کنف مولانا أمیر المؤمنین علیه السّلام؛ و هذا من جملة خوارق العادات.</w:t>
      </w:r>
    </w:p>
    <w:p>
      <w:pPr>
        <w:pStyle w:val="BookText"/>
      </w:pPr>
      <w:r>
        <w:rPr>
          <w:rFonts w:ascii="IRNazanin" w:hAnsi="IRNazanin" w:eastAsia="IRNazanin" w:cs="IRNazanin"/>
          <w:lang w:bidi="fa-IR"/>
          <w:color w:val="111111"/>
          <w:sz w:val="28"/>
          <w:szCs w:val="28"/>
          <w:rtl/>
        </w:rPr>
        <w:t xml:space="preserve">نعم! یرفع اللّه الّذین آمنوا و عملوا الصالحات و الّذین اوتوا العلم درجات.</w:t>
      </w:r>
    </w:p>
    <w:p>
      <w:pPr>
        <w:pStyle w:val="BookText"/>
      </w:pPr>
      <w:r>
        <w:rPr>
          <w:rFonts w:ascii="IRNazanin" w:hAnsi="IRNazanin" w:eastAsia="IRNazanin" w:cs="IRNazanin"/>
          <w:lang w:bidi="fa-IR"/>
          <w:color w:val="111111"/>
          <w:sz w:val="28"/>
          <w:szCs w:val="28"/>
          <w:rtl/>
        </w:rPr>
        <w:t xml:space="preserve">و قد بقی العلم و الاجتهاد فی بیته الشریف و نسله المنیف إلی هذه الأوان، و سوف یتّصل ذلک بیمن باطنه المبارک إلی دولة إمامنا صاحب الزمان، علیه سلام اللّه الملک المنّان.</w:t>
      </w:r>
    </w:p>
    <w:p>
      <w:pPr>
        <w:pStyle w:val="BookText"/>
      </w:pPr>
      <w:r>
        <w:rPr>
          <w:rFonts w:ascii="IRNazanin" w:hAnsi="IRNazanin" w:eastAsia="IRNazanin" w:cs="IRNazanin"/>
          <w:lang w:bidi="fa-IR"/>
          <w:color w:val="111111"/>
          <w:sz w:val="28"/>
          <w:szCs w:val="28"/>
          <w:rtl/>
        </w:rPr>
        <w:t xml:space="preserve">و من جملة أعاظم تلامیذه الّذی انتهت إلیه ریاسة الإمامیّة فی زمانه و صار مسلّما للکلّ فی کمال فضله و جلالة شأنه و رشاقة جمیع ما کتبه فی الفقه و الاصول، و خصوصا ما یتعلّق من اصوله بأدلّة العقول؛ هو الشیخ مرتضی بن محمّد أمین التستریّ الدسفولیّ، المتوطّن حیّا و میتا فی النجف الغری السری- علی مشرّفها السلام العبقری- و المتوفّی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27" w:name="pg14494_153702"/>
    <w:bookmarkEnd w:id="27"/>
    <w:p>
      <w:pPr>
        <w:pStyle w:val="BookText"/>
      </w:pPr>
      <w:r>
        <w:rPr>
          <w:rFonts w:ascii="IRNazanin" w:hAnsi="IRNazanin" w:eastAsia="IRNazanin" w:cs="IRNazanin"/>
          <w:lang w:bidi="fa-IR"/>
          <w:color w:val="111111"/>
          <w:sz w:val="28"/>
          <w:szCs w:val="28"/>
          <w:rtl/>
        </w:rPr>
        <w:t xml:space="preserve">بها فی أواخر جمادی الآخرة، من شهور السنة الحادیة و الثمانین بعد الألف و المأتین، عن سنّ سبع و سنّین- حشره اللّه تعالی مع الأئمّة المعصومین.</w:t>
      </w:r>
    </w:p>
    <w:p>
      <w:pPr>
        <w:pStyle w:val="BookText"/>
      </w:pPr>
      <w:r>
        <w:rPr>
          <w:rFonts w:ascii="IRNazanin" w:hAnsi="IRNazanin" w:eastAsia="IRNazanin" w:cs="IRNazanin"/>
          <w:lang w:bidi="fa-IR"/>
          <w:color w:val="111111"/>
          <w:sz w:val="28"/>
          <w:szCs w:val="28"/>
          <w:rtl/>
        </w:rPr>
        <w:t xml:space="preserve">و له الروایة أیضا عنه، عن أبیه المولی مهدیّ، عن الشیخ یوسف البحرانی، عن المولی محمّد رفیع الجیلانی المتوطّن بالمشهد المقدّس الرضوی، عن العلّامة المجلسیّ صاحب «بحار الأنوار»، رحمة اللّه تعالی علیهم أجمعین.</w:t>
      </w:r>
    </w:p>
    <w:p>
      <w:pPr>
        <w:pStyle w:val="Heading3"/>
      </w:pPr>
      <w:bookmarkStart w:id="203" w:name="_Toc33"/>
      <w:r>
        <w:t>24- أسد اللّه بن الحاجّ إسماعیل الکاظمی</w:t>
      </w:r>
      <w:bookmarkEnd w:id="203"/>
    </w:p>
    <w:p>
      <w:pPr>
        <w:pStyle w:val="BookText"/>
      </w:pPr>
      <w:r>
        <w:rPr>
          <w:rFonts w:ascii="IRNazanin" w:hAnsi="IRNazanin" w:eastAsia="IRNazanin" w:cs="IRNazanin"/>
          <w:lang w:bidi="fa-IR"/>
          <w:color w:val="111111"/>
          <w:sz w:val="28"/>
          <w:szCs w:val="28"/>
          <w:rtl/>
        </w:rPr>
        <w:t xml:space="preserve">الشیخ الفقیه النبیل أسد اللّه بن الحاج اسمعیل الکاظمی</w:t>
      </w:r>
    </w:p>
    <w:p>
      <w:pPr>
        <w:pStyle w:val="BookText"/>
      </w:pPr>
      <w:r>
        <w:rPr>
          <w:rFonts w:ascii="IRNazanin" w:hAnsi="IRNazanin" w:eastAsia="IRNazanin" w:cs="IRNazanin"/>
          <w:lang w:bidi="fa-IR"/>
          <w:color w:val="111111"/>
          <w:sz w:val="28"/>
          <w:szCs w:val="28"/>
          <w:rtl/>
        </w:rPr>
        <w:t xml:space="preserve">کان عالما فاضلا متتبّعا، من أهل التحقیق و الفهم و المهارة فی الفقه و الاصول، و کان غالب تتلمذه علی شیخ مشایخنا الآقا محمّد باقر البهبهانی، و السیّد محمّد مهدیّ الطباطبائی النجفی، و الشیخ جعفر النجفی؛ و یعبّر عنه فی کلماته بشیخی و استادی و جدّ أولادی.</w:t>
      </w:r>
    </w:p>
    <w:p>
      <w:pPr>
        <w:pStyle w:val="BookText"/>
      </w:pPr>
      <w:r>
        <w:rPr>
          <w:rFonts w:ascii="IRNazanin" w:hAnsi="IRNazanin" w:eastAsia="IRNazanin" w:cs="IRNazanin"/>
          <w:lang w:bidi="fa-IR"/>
          <w:color w:val="111111"/>
          <w:sz w:val="28"/>
          <w:szCs w:val="28"/>
          <w:rtl/>
        </w:rPr>
        <w:t xml:space="preserve">و ذلک لکونه صهرا للشیخ المذکور علی ابنته.</w:t>
      </w:r>
    </w:p>
    <w:p>
      <w:pPr>
        <w:pStyle w:val="BookText"/>
      </w:pPr>
      <w:r>
        <w:rPr>
          <w:rFonts w:ascii="IRNazanin" w:hAnsi="IRNazanin" w:eastAsia="IRNazanin" w:cs="IRNazanin"/>
          <w:lang w:bidi="fa-IR"/>
          <w:color w:val="111111"/>
          <w:sz w:val="28"/>
          <w:szCs w:val="28"/>
          <w:rtl/>
        </w:rPr>
        <w:t xml:space="preserve">و له من الکتب المفصّلة: کتابه المسمّی ب «مقابس الأنوار و نفایس الأبرار فی أحکام النبی المختار و عترته الأطهار»، رأیت منه شطرا وافیا فیه عمد من مسائل الفقه- و لا سیّما المعاملات- علی أجود تفصیل یکون. و یظهر منه غایة فضله، و تمام مهارته فی الفقهیّات، و إحاطته بالأدّلة و الأقوال، و وفور أسبابه و کتبه؛ حتّی أنّه یذکر فی مقام منه بتقریب: أنّ عندنا قطعة من رسالة علیّ بن بابویه.</w:t>
      </w:r>
    </w:p>
    <w:p>
      <w:pPr>
        <w:pStyle w:val="BookText"/>
      </w:pPr>
      <w:r>
        <w:rPr>
          <w:rFonts w:ascii="IRNazanin" w:hAnsi="IRNazanin" w:eastAsia="IRNazanin" w:cs="IRNazanin"/>
          <w:lang w:bidi="fa-IR"/>
          <w:color w:val="111111"/>
          <w:sz w:val="28"/>
          <w:szCs w:val="28"/>
          <w:rtl/>
        </w:rPr>
        <w:t xml:space="preserve">و قد تعرّض فی مفتتح کتابه هذا للإشارة إلی شرذمة من أحوال جملة من أجلّاء فقهاء الأصحاب من لدن زمن الکلینیّ إلی زمانه، و لعلّنا ننقل عنه أیضا فی بعض المقامات من کتابنا هذا.</w:t>
      </w:r>
    </w:p>
    <w:p>
      <w:pPr>
        <w:pStyle w:val="BookText"/>
      </w:pPr>
      <w:r>
        <w:rPr>
          <w:rFonts w:ascii="IRNazanin" w:hAnsi="IRNazanin" w:eastAsia="IRNazanin" w:cs="IRNazanin"/>
          <w:lang w:bidi="fa-IR"/>
          <w:color w:val="111111"/>
          <w:sz w:val="28"/>
          <w:szCs w:val="28"/>
          <w:rtl/>
        </w:rPr>
        <w:t xml:space="preserve">و له أیضا من المصنّفات: کتاب «کشف القناع عن وجوه حجیّة الإجماع» مبسوط کبیر جدّا، یتضمّن کثیرا من مسائل الظنون و غیرها. و کتاب «منهج التحقیق فی حکمی التوسعة و التضییق».</w:t>
      </w:r>
    </w:p>
    <w:p>
      <w:pPr>
        <w:pStyle w:val="BookText"/>
      </w:pPr>
      <w:r>
        <w:rPr>
          <w:rFonts w:ascii="IRNazanin" w:hAnsi="IRNazanin" w:eastAsia="IRNazanin" w:cs="IRNazanin"/>
          <w:lang w:bidi="fa-IR"/>
          <w:color w:val="111111"/>
          <w:sz w:val="28"/>
          <w:szCs w:val="28"/>
          <w:rtl/>
        </w:rPr>
        <w:t xml:space="preserve">و له أیضا: «نظم زبدة الاصول». و مستطرفات من الکلام یردّ فیها علی استاده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المتقدّم المبرور. و غیر ذلک.</w:t>
      </w:r>
    </w:p>
    <w:p>
      <w:pPr>
        <w:pStyle w:val="BookText"/>
      </w:pPr>
      <w:r>
        <w:rPr>
          <w:rFonts w:ascii="IRNazanin" w:hAnsi="IRNazanin" w:eastAsia="IRNazanin" w:cs="IRNazanin"/>
          <w:lang w:bidi="fa-IR"/>
          <w:color w:val="111111"/>
          <w:sz w:val="28"/>
          <w:szCs w:val="28"/>
          <w:rtl/>
        </w:rPr>
        <w:t xml:space="preserve">و نقل أنّ الأمیر سیّد علیّ المرحوم صاحب «ریاض المسائل» کان لا یقول بعدالته و یشنّع علیه و ینکر فضله و منزلته- مع تتلمذه الکثیر عنده کما استفید لنا من تضاعیف کتابه المتقدّم ذکره-، و کان ذلک لکثرة تشنیعه علی الاستاد المروّج- رحمه اللّه- بحیث صار هذا الأمر العظیم منشأ لخروجه من أرض الحائر المطهّر إلی تربة الکاظمین- علیهما السّلام- و توقّفه هنالک طول حیاته؛ کما قد ذکره السیّد الصدر العاملی- دام ظلّه- و قال لنا أیضا من بعد هذه الحکایة: إنّ الشیخ المذکور لمّا- تنبّه من تفریطه فی حقّ استاده و رجع إلی الحائر نزل فی بیتی، فأتی إلی زیارته الآقا سیّد علی فی یومه الأوّل، و کان هو یقول: کنت رأیت فی منامی کأنّ رجلا من الکبار- أو ملکا- یقول لی: إنّ اسمک یخرج من قوله- تعالی-: «هذِهِ ناقَةُ اللَّهِ لَکُمْ آیَةً» و لا أدری کیف الحساب فی ذلک؟</w:t>
      </w:r>
    </w:p>
    <w:p>
      <w:pPr>
        <w:pStyle w:val="BookText"/>
      </w:pPr>
      <w:r>
        <w:rPr>
          <w:rFonts w:ascii="IRNazanin" w:hAnsi="IRNazanin" w:eastAsia="IRNazanin" w:cs="IRNazanin"/>
          <w:lang w:bidi="fa-IR"/>
          <w:color w:val="111111"/>
          <w:sz w:val="28"/>
          <w:szCs w:val="28"/>
          <w:rtl/>
        </w:rPr>
        <w:t xml:space="preserve">قال السیّد: و أنا لمّا حاسبتها فی بعض أسفاری- و أنا مخلّی بالطبع- وجدت «ناقة اللّه لکم آیة» تاریخا لمولد استاده الآقا محمّد باقر.</w:t>
      </w:r>
    </w:p>
    <w:p>
      <w:pPr>
        <w:pStyle w:val="BookText"/>
      </w:pPr>
      <w:r>
        <w:rPr>
          <w:rFonts w:ascii="IRNazanin" w:hAnsi="IRNazanin" w:eastAsia="IRNazanin" w:cs="IRNazanin"/>
          <w:lang w:bidi="fa-IR"/>
          <w:color w:val="111111"/>
          <w:sz w:val="28"/>
          <w:szCs w:val="28"/>
          <w:rtl/>
        </w:rPr>
        <w:t xml:space="preserve">ثمّ قال: فکأنّه لم یتحقّق ذکر من رآه فی نومه أنّ الآیة فیمن جعلت. هذا.</w:t>
      </w:r>
    </w:p>
    <w:p>
      <w:pPr>
        <w:pStyle w:val="BookText"/>
      </w:pPr>
      <w:r>
        <w:rPr>
          <w:rFonts w:ascii="IRNazanin" w:hAnsi="IRNazanin" w:eastAsia="IRNazanin" w:cs="IRNazanin"/>
          <w:lang w:bidi="fa-IR"/>
          <w:color w:val="111111"/>
          <w:sz w:val="28"/>
          <w:szCs w:val="28"/>
          <w:rtl/>
        </w:rPr>
        <w:t xml:space="preserve">و قد توفّی- رحمه اللّه- سنة عشرین و مائتین و ألف.</w:t>
      </w:r>
    </w:p>
    <w:p>
      <w:pPr>
        <w:pStyle w:val="BookText"/>
      </w:pPr>
      <w:r>
        <w:rPr>
          <w:rFonts w:ascii="IRNazanin" w:hAnsi="IRNazanin" w:eastAsia="IRNazanin" w:cs="IRNazanin"/>
          <w:lang w:bidi="fa-IR"/>
          <w:color w:val="111111"/>
          <w:sz w:val="28"/>
          <w:szCs w:val="28"/>
          <w:rtl/>
        </w:rPr>
        <w:t xml:space="preserve">و کان له- رحمة اللّه علیه- أیضا من ابنة الشیخ جعفر المرحوم ولد صالح تقیّ فقیه زکیّ حبر ألمعیّ، فاضل کلّ الفاضل، جلیل نبیل، یسمّی بالشیخ إسمعیل.</w:t>
      </w:r>
    </w:p>
    <w:p>
      <w:pPr>
        <w:pStyle w:val="BookText"/>
      </w:pPr>
      <w:r>
        <w:rPr>
          <w:rFonts w:ascii="IRNazanin" w:hAnsi="IRNazanin" w:eastAsia="IRNazanin" w:cs="IRNazanin"/>
          <w:lang w:bidi="fa-IR"/>
          <w:color w:val="111111"/>
          <w:sz w:val="28"/>
          <w:szCs w:val="28"/>
          <w:rtl/>
        </w:rPr>
        <w:t xml:space="preserve">و هو- کما ذکره بعض الثقات الأجلّة من أهل الکاظمین- کان اعجوبة دهره، و فائقا علی قاطبة فضلاء عصره، متّصفا بکلّ جمیل من الفضائل و الفواضل، مجازا من أغلب أساتید الزمان فی الفقاهة و الاستنباط، بل ممتازا من سائر المشایخ و الأعیان فی الزهد و العبادة، و تعاهد أحوال العجزة و المساکین، و القیام بحقوق إخوانه المؤمنین؛ فضلا عن المبتدئین و الأوساط.</w:t>
      </w:r>
    </w:p>
    <w:p>
      <w:pPr>
        <w:pStyle w:val="BookText"/>
      </w:pPr>
      <w:r>
        <w:rPr>
          <w:rFonts w:ascii="IRNazanin" w:hAnsi="IRNazanin" w:eastAsia="IRNazanin" w:cs="IRNazanin"/>
          <w:lang w:bidi="fa-IR"/>
          <w:color w:val="111111"/>
          <w:sz w:val="28"/>
          <w:szCs w:val="28"/>
          <w:rtl/>
        </w:rPr>
        <w:t xml:space="preserve">إلّا أنّ تصاریف الدهر الفتون، و تدافیف الخلق الخؤن؛ لم تمهلاه لبلوغ الأمل من عمره السعید، و لم تؤجّلاه للقیام بحقّ العلم و العمل کما یرید، بل سلّمتاه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28" w:name="pg14494_153704"/>
    <w:bookmarkEnd w:id="28"/>
    <w:p>
      <w:pPr>
        <w:pStyle w:val="BookText"/>
      </w:pPr>
      <w:r>
        <w:rPr>
          <w:rFonts w:ascii="IRNazanin" w:hAnsi="IRNazanin" w:eastAsia="IRNazanin" w:cs="IRNazanin"/>
          <w:lang w:bidi="fa-IR"/>
          <w:color w:val="111111"/>
          <w:sz w:val="28"/>
          <w:szCs w:val="28"/>
          <w:rtl/>
        </w:rPr>
        <w:t xml:space="preserve">إلی مخالیب الأجل فی عین الشباب، و کلّمتاه علی نهایة العجل فی أمر التجرّد من الجلباب.</w:t>
      </w:r>
    </w:p>
    <w:p>
      <w:pPr>
        <w:pStyle w:val="BookText"/>
      </w:pPr>
      <w:r>
        <w:rPr>
          <w:rFonts w:ascii="IRNazanin" w:hAnsi="IRNazanin" w:eastAsia="IRNazanin" w:cs="IRNazanin"/>
          <w:lang w:bidi="fa-IR"/>
          <w:color w:val="111111"/>
          <w:sz w:val="28"/>
          <w:szCs w:val="28"/>
          <w:rtl/>
        </w:rPr>
        <w:t xml:space="preserve">و کانت رحلته من هذه الدنیا الفانیة إلی نعیم الجنّة الباقیة فی حدود بضع و أربعین و مأیتن، بطاعون العراق؛ و هو لم یتمّ الثلاثین، لأنّه کان فی سنة وفاة أبیه لم یبلغ الحلم. کما افید. و اللّه العالم.</w:t>
      </w:r>
    </w:p>
    <w:p>
      <w:pPr>
        <w:pStyle w:val="Heading3"/>
      </w:pPr>
      <w:bookmarkStart w:id="204" w:name="_Toc34"/>
      <w:r>
        <w:t>25- أسد اللّه بن الحاجّ عبد اللّه البروجردی</w:t>
      </w:r>
      <w:bookmarkEnd w:id="204"/>
    </w:p>
    <w:p>
      <w:pPr>
        <w:pStyle w:val="BookText"/>
      </w:pPr>
      <w:r>
        <w:rPr>
          <w:rFonts w:ascii="IRNazanin" w:hAnsi="IRNazanin" w:eastAsia="IRNazanin" w:cs="IRNazanin"/>
          <w:lang w:bidi="fa-IR"/>
          <w:color w:val="111111"/>
          <w:sz w:val="28"/>
          <w:szCs w:val="28"/>
          <w:rtl/>
        </w:rPr>
        <w:t xml:space="preserve">الحاج مولی أسد اللّه بن الحاج عبد اللّه البروجردی</w:t>
      </w:r>
    </w:p>
    <w:p>
      <w:pPr>
        <w:pStyle w:val="BookText"/>
      </w:pPr>
      <w:r>
        <w:rPr>
          <w:rFonts w:ascii="IRNazanin" w:hAnsi="IRNazanin" w:eastAsia="IRNazanin" w:cs="IRNazanin"/>
          <w:lang w:bidi="fa-IR"/>
          <w:color w:val="111111"/>
          <w:sz w:val="28"/>
          <w:szCs w:val="28"/>
          <w:rtl/>
        </w:rPr>
        <w:t xml:space="preserve">کان من أعاظم فضلاء هذه الأواخر، ماهرا فی الفقه و الاصول، مصنّفا فیهما.</w:t>
      </w:r>
    </w:p>
    <w:p>
      <w:pPr>
        <w:pStyle w:val="BookText"/>
      </w:pPr>
      <w:r>
        <w:rPr>
          <w:rFonts w:ascii="IRNazanin" w:hAnsi="IRNazanin" w:eastAsia="IRNazanin" w:cs="IRNazanin"/>
          <w:lang w:bidi="fa-IR"/>
          <w:color w:val="111111"/>
          <w:sz w:val="28"/>
          <w:szCs w:val="28"/>
          <w:rtl/>
        </w:rPr>
        <w:t xml:space="preserve">قرء علی المرحوم المیرزا أبی القاسم القمّی صاحب «القوانین»- رحمه اللّه- و تزوّج بابنته- رحمه اللّه- فی حیاته، و رزق منها أولادا فضلاء.</w:t>
      </w:r>
    </w:p>
    <w:p>
      <w:pPr>
        <w:pStyle w:val="BookText"/>
      </w:pPr>
      <w:r>
        <w:rPr>
          <w:rFonts w:ascii="IRNazanin" w:hAnsi="IRNazanin" w:eastAsia="IRNazanin" w:cs="IRNazanin"/>
          <w:lang w:bidi="fa-IR"/>
          <w:color w:val="111111"/>
          <w:sz w:val="28"/>
          <w:szCs w:val="28"/>
          <w:rtl/>
        </w:rPr>
        <w:t xml:space="preserve">و کان یدّعی الأفضلیّة علی جمیع علماء عصره، و اوتی سعة فی أمر الدنیا، و عزّة شامخة عند الخواصّ و العوامّ، و طولا فی العمر؛ إلّا أنّه کان ذاجربزة عجیبة، لا یستقرّ رأیه الشریف علی فتوی غالبا.</w:t>
      </w:r>
    </w:p>
    <w:p>
      <w:pPr>
        <w:pStyle w:val="BookText"/>
      </w:pPr>
      <w:r>
        <w:rPr>
          <w:rFonts w:ascii="IRNazanin" w:hAnsi="IRNazanin" w:eastAsia="IRNazanin" w:cs="IRNazanin"/>
          <w:lang w:bidi="fa-IR"/>
          <w:color w:val="111111"/>
          <w:sz w:val="28"/>
          <w:szCs w:val="28"/>
          <w:rtl/>
        </w:rPr>
        <w:t xml:space="preserve">و کان- رحمه اللّه- أوّل السلسلة فی بیت العلم.</w:t>
      </w:r>
    </w:p>
    <w:p>
      <w:pPr>
        <w:pStyle w:val="BookText"/>
      </w:pPr>
      <w:r>
        <w:rPr>
          <w:rFonts w:ascii="IRNazanin" w:hAnsi="IRNazanin" w:eastAsia="IRNazanin" w:cs="IRNazanin"/>
          <w:lang w:bidi="fa-IR"/>
          <w:color w:val="111111"/>
          <w:sz w:val="28"/>
          <w:szCs w:val="28"/>
          <w:rtl/>
        </w:rPr>
        <w:t xml:space="preserve">و مات فی أواخر سنة سبعین و مأتین بعد الألف. و قام بمراسم تعزیته غالب بلاد الشیعة.</w:t>
      </w:r>
    </w:p>
    <w:p>
      <w:pPr>
        <w:pStyle w:val="BookText"/>
      </w:pPr>
      <w:r>
        <w:rPr>
          <w:rFonts w:ascii="IRNazanin" w:hAnsi="IRNazanin" w:eastAsia="IRNazanin" w:cs="IRNazanin"/>
          <w:lang w:bidi="fa-IR"/>
          <w:color w:val="111111"/>
          <w:sz w:val="28"/>
          <w:szCs w:val="28"/>
          <w:rtl/>
        </w:rPr>
        <w:t xml:space="preserve">و کان مسقط رأسه و مصرع نفسه فی بلدة دار السرور بروجرد، و هی- کما فی «تلخیص الآثار»- بلدة بقرب همدان، طیّبة خصبة کثیرة المیاه و الفواکه و الثمار؛ أرضها تنبت الزعفران.</w:t>
      </w:r>
    </w:p>
    <w:p>
      <w:pPr>
        <w:pStyle w:val="BookText"/>
      </w:pPr>
      <w:r>
        <w:rPr>
          <w:rFonts w:ascii="IRNazanin" w:hAnsi="IRNazanin" w:eastAsia="IRNazanin" w:cs="IRNazanin"/>
          <w:lang w:bidi="fa-IR"/>
          <w:color w:val="111111"/>
          <w:sz w:val="28"/>
          <w:szCs w:val="28"/>
          <w:rtl/>
        </w:rPr>
        <w:t xml:space="preserve">ذکر أنّ فی قدیم الزمان نزل علی بابها العسکر فأصبحوا و قد مسخ العسکر حجرا.</w:t>
      </w:r>
    </w:p>
    <w:p>
      <w:pPr>
        <w:pStyle w:val="BookText"/>
      </w:pPr>
      <w:r>
        <w:rPr>
          <w:rFonts w:ascii="IRNazanin" w:hAnsi="IRNazanin" w:eastAsia="IRNazanin" w:cs="IRNazanin"/>
          <w:lang w:bidi="fa-IR"/>
          <w:color w:val="111111"/>
          <w:sz w:val="28"/>
          <w:szCs w:val="28"/>
          <w:rtl/>
        </w:rPr>
        <w:t xml:space="preserve">و آثارها إلی الآن باقیة.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29" w:name="pg14494_153705"/>
    <w:bookmarkEnd w:id="29"/>
    <w:p>
      <w:pPr>
        <w:pStyle w:val="Heading3"/>
      </w:pPr>
      <w:bookmarkStart w:id="205" w:name="_Toc35"/>
      <w:r>
        <w:t>26- أسعد بن عبد القاهر بن أسعد الاصفهانی</w:t>
      </w:r>
      <w:bookmarkEnd w:id="205"/>
    </w:p>
    <w:p>
      <w:pPr>
        <w:pStyle w:val="BookText"/>
      </w:pPr>
      <w:r>
        <w:rPr>
          <w:rFonts w:ascii="IRNazanin" w:hAnsi="IRNazanin" w:eastAsia="IRNazanin" w:cs="IRNazanin"/>
          <w:lang w:bidi="fa-IR"/>
          <w:color w:val="111111"/>
          <w:sz w:val="28"/>
          <w:szCs w:val="28"/>
          <w:rtl/>
        </w:rPr>
        <w:t xml:space="preserve">الشیخ أبو السعادات أسعد بن عبد القاهر بن أسعد الاصفهانی</w:t>
      </w:r>
    </w:p>
    <w:p>
      <w:pPr>
        <w:pStyle w:val="BookText"/>
      </w:pPr>
      <w:r>
        <w:rPr>
          <w:rFonts w:ascii="IRNazanin" w:hAnsi="IRNazanin" w:eastAsia="IRNazanin" w:cs="IRNazanin"/>
          <w:lang w:bidi="fa-IR"/>
          <w:color w:val="111111"/>
          <w:sz w:val="28"/>
          <w:szCs w:val="28"/>
          <w:rtl/>
        </w:rPr>
        <w:t xml:space="preserve">کان عالما فاضلا، من مشایخ المحقّق الطوسیّ و الشیخ میثم البحرانی و السیّد رضی الدین بن طاوس، و ینقل عنه الأخیر کثیرا؛ کالکفعمیّ أیضا فی کتبه.</w:t>
      </w:r>
    </w:p>
    <w:p>
      <w:pPr>
        <w:pStyle w:val="BookText"/>
      </w:pPr>
      <w:r>
        <w:rPr>
          <w:rFonts w:ascii="IRNazanin" w:hAnsi="IRNazanin" w:eastAsia="IRNazanin" w:cs="IRNazanin"/>
          <w:lang w:bidi="fa-IR"/>
          <w:color w:val="111111"/>
          <w:sz w:val="28"/>
          <w:szCs w:val="28"/>
          <w:rtl/>
        </w:rPr>
        <w:t xml:space="preserve">و من مصنّفاته: کتاب «رشح الولاء فی شرح الدعاء»- دعاء صنمی قریش المشهور- و کتاب «توجیه السؤالات فی حلّ الإشکالات». و کتاب «جامع الدلائل و مجمع الفضائل»؛ کما فی «أمل الآمل».</w:t>
      </w:r>
    </w:p>
    <w:p>
      <w:pPr>
        <w:pStyle w:val="Heading3"/>
      </w:pPr>
      <w:bookmarkStart w:id="206" w:name="_Toc36"/>
      <w:r>
        <w:t>27- إسماعیل بن موسی بن جعفر علیه السّلام</w:t>
      </w:r>
      <w:bookmarkEnd w:id="206"/>
    </w:p>
    <w:p>
      <w:pPr>
        <w:pStyle w:val="BookText"/>
      </w:pPr>
      <w:r>
        <w:rPr>
          <w:rFonts w:ascii="IRNazanin" w:hAnsi="IRNazanin" w:eastAsia="IRNazanin" w:cs="IRNazanin"/>
          <w:lang w:bidi="fa-IR"/>
          <w:color w:val="111111"/>
          <w:sz w:val="28"/>
          <w:szCs w:val="28"/>
          <w:rtl/>
        </w:rPr>
        <w:t xml:space="preserve">السید المکرم الجلیل اسمعیل بن الامام موسی بن جعفر، الکاظم علیهم السلام</w:t>
      </w:r>
    </w:p>
    <w:p>
      <w:pPr>
        <w:pStyle w:val="BookText"/>
      </w:pPr>
      <w:r>
        <w:rPr>
          <w:rFonts w:ascii="IRNazanin" w:hAnsi="IRNazanin" w:eastAsia="IRNazanin" w:cs="IRNazanin"/>
          <w:lang w:bidi="fa-IR"/>
          <w:color w:val="111111"/>
          <w:sz w:val="28"/>
          <w:szCs w:val="28"/>
          <w:rtl/>
        </w:rPr>
        <w:t xml:space="preserve">کان من الأجلّاء الصالحین، و الفضلاء الطاهرین. سکن مصر- المحروسة- و توالد فیها، و صنّف فی الفقه کتبا مبوّبة من العبادات و النکاح و الطلاق و الحدود و الدیات و الدعاء و السنن و الآداب، و یرویها جمیعا عن أبیه عن آبائه علیهم السّلام. و الراوی عنه أبو علی محمّد بن محمّد بن الأشعث الکوفیّ بمصر. کما فی کتب الرجال.</w:t>
      </w:r>
    </w:p>
    <w:p>
      <w:pPr>
        <w:pStyle w:val="BookText"/>
      </w:pPr>
      <w:r>
        <w:rPr>
          <w:rFonts w:ascii="IRNazanin" w:hAnsi="IRNazanin" w:eastAsia="IRNazanin" w:cs="IRNazanin"/>
          <w:lang w:bidi="fa-IR"/>
          <w:color w:val="111111"/>
          <w:sz w:val="28"/>
          <w:szCs w:val="28"/>
          <w:rtl/>
        </w:rPr>
        <w:t xml:space="preserve">و هو غیر عمّه السیّد إسمعیل بن جعفر المعروف المشهور الّذی هو بالخیر و الکرامة أیضا مذکور. و کان أبوه الصادق علیه السّلام یحبّه حبّا شدیدا، بحیث شبّه علی خلق کثیر من الإسمعیلیّة حتّی أن قالوا بإمامته و أنّه حیّ عند اللّه مرزوق. و کان أکبر سائر إخوته.</w:t>
      </w:r>
    </w:p>
    <w:p>
      <w:pPr>
        <w:pStyle w:val="BookText"/>
      </w:pPr>
      <w:r>
        <w:rPr>
          <w:rFonts w:ascii="IRNazanin" w:hAnsi="IRNazanin" w:eastAsia="IRNazanin" w:cs="IRNazanin"/>
          <w:lang w:bidi="fa-IR"/>
          <w:color w:val="111111"/>
          <w:sz w:val="28"/>
          <w:szCs w:val="28"/>
          <w:rtl/>
        </w:rPr>
        <w:t xml:space="preserve">و مات فی حیوة أبیه علیه السّلام، فحزن علیه حزنا کثیرا، و کتب بخطّه علی کفنه: «إسمعیل یشهد أن لا إله إلّا اللّه».</w:t>
      </w:r>
    </w:p>
    <w:p>
      <w:pPr>
        <w:pStyle w:val="BookText"/>
      </w:pPr>
      <w:r>
        <w:rPr>
          <w:rFonts w:ascii="IRNazanin" w:hAnsi="IRNazanin" w:eastAsia="IRNazanin" w:cs="IRNazanin"/>
          <w:lang w:bidi="fa-IR"/>
          <w:color w:val="111111"/>
          <w:sz w:val="28"/>
          <w:szCs w:val="28"/>
          <w:rtl/>
        </w:rPr>
        <w:t xml:space="preserve">و فی الحدیث أیضا أنّه قال: سألت اللّه فی إسمعیل أن یبعثه بعدی فأبی و لکنّه أعطانی فیه منزلة اخری: إنّه یکون أوّل منشور فی عشرة من أصحابه، و منهم: عبد اللّه بن شریک و هو صاحب لوائه.</w:t>
      </w:r>
    </w:p>
    <w:p>
      <w:pPr>
        <w:pStyle w:val="BookText"/>
      </w:pPr>
      <w:r>
        <w:rPr>
          <w:rFonts w:ascii="IRNazanin" w:hAnsi="IRNazanin" w:eastAsia="IRNazanin" w:cs="IRNazanin"/>
          <w:lang w:bidi="fa-IR"/>
          <w:color w:val="111111"/>
          <w:sz w:val="28"/>
          <w:szCs w:val="28"/>
          <w:rtl/>
        </w:rPr>
        <w:t xml:space="preserve">و إنّما جعلنا العنوان للأوّل مع أنّ الثانی أشهر و أکبر؛ رعایة لوضع کتابنا هذا فی ترجمة المعروفین بعلم أو کتاب.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30" w:name="pg14494_153706"/>
    <w:bookmarkEnd w:id="30"/>
    <w:p>
      <w:pPr>
        <w:pStyle w:val="Heading3"/>
      </w:pPr>
      <w:bookmarkStart w:id="207" w:name="_Toc37"/>
      <w:r>
        <w:t>28- إسماعیل بن محمّد بن یزید بن ربیعة- السیّد الحمیری-</w:t>
      </w:r>
      <w:bookmarkEnd w:id="207"/>
    </w:p>
    <w:p>
      <w:pPr>
        <w:pStyle w:val="BookText"/>
      </w:pPr>
      <w:r>
        <w:rPr>
          <w:rFonts w:ascii="IRNazanin" w:hAnsi="IRNazanin" w:eastAsia="IRNazanin" w:cs="IRNazanin"/>
          <w:lang w:bidi="fa-IR"/>
          <w:color w:val="111111"/>
          <w:sz w:val="28"/>
          <w:szCs w:val="28"/>
          <w:rtl/>
        </w:rPr>
        <w:t xml:space="preserve">الشاعر الفاضل الجلیل السامی أبو هاشم، و قیل: أبو عامر. اسمعیل بن محمد بن یزید بن ربیعة، الملقب بالسید، الحمیری، الشامی، الاسلامی، الامامی</w:t>
      </w:r>
    </w:p>
    <w:p>
      <w:pPr>
        <w:pStyle w:val="BookText"/>
      </w:pPr>
      <w:r>
        <w:rPr>
          <w:rFonts w:ascii="IRNazanin" w:hAnsi="IRNazanin" w:eastAsia="IRNazanin" w:cs="IRNazanin"/>
          <w:lang w:bidi="fa-IR"/>
          <w:color w:val="111111"/>
          <w:sz w:val="28"/>
          <w:szCs w:val="28"/>
          <w:rtl/>
        </w:rPr>
        <w:t xml:space="preserve">هو من کبار شعراء العرب، و أرکان فضلاء الأدب. لم یسمع بمثله فی الإحاطة بأفنان الأشعار، و المهارة فی نظم القصص و الأخبار، بحیث نقل أنّ خصوص میمیّات مناظیمه کان حمل بعیر. و کان إذا سئل عنها المکاری و هو أحد الشعراء المشهورین یقول:</w:t>
      </w:r>
    </w:p>
    <w:p>
      <w:pPr>
        <w:pStyle w:val="BookText"/>
      </w:pPr>
      <w:r>
        <w:rPr>
          <w:rFonts w:ascii="IRNazanin" w:hAnsi="IRNazanin" w:eastAsia="IRNazanin" w:cs="IRNazanin"/>
          <w:lang w:bidi="fa-IR"/>
          <w:color w:val="111111"/>
          <w:sz w:val="28"/>
          <w:szCs w:val="28"/>
          <w:rtl/>
        </w:rPr>
        <w:t xml:space="preserve">هی «میمیّات السیّد» علی سبیل التعظیم؛ إلی أن جعل هذه اللفظة علما له. فلا یتوهم أنه من قریش أو بنی هاشم، فضلا عن الأخصّ منهما الموصوف بالشرافة أو السیادة فی عرف المتأخّرین.</w:t>
      </w:r>
    </w:p>
    <w:p>
      <w:pPr>
        <w:pStyle w:val="BookText"/>
      </w:pPr>
      <w:r>
        <w:rPr>
          <w:rFonts w:ascii="IRNazanin" w:hAnsi="IRNazanin" w:eastAsia="IRNazanin" w:cs="IRNazanin"/>
          <w:lang w:bidi="fa-IR"/>
          <w:color w:val="111111"/>
          <w:sz w:val="28"/>
          <w:szCs w:val="28"/>
          <w:rtl/>
        </w:rPr>
        <w:t xml:space="preserve">کیف و قد نقل عن «تذکرة ابن المعتزّ» أنّ أبویه کانا من النواصب المعاندین.</w:t>
      </w:r>
    </w:p>
    <w:p>
      <w:pPr>
        <w:pStyle w:val="BookText"/>
      </w:pPr>
      <w:r>
        <w:rPr>
          <w:rFonts w:ascii="IRNazanin" w:hAnsi="IRNazanin" w:eastAsia="IRNazanin" w:cs="IRNazanin"/>
          <w:lang w:bidi="fa-IR"/>
          <w:color w:val="111111"/>
          <w:sz w:val="28"/>
          <w:szCs w:val="28"/>
          <w:rtl/>
        </w:rPr>
        <w:t xml:space="preserve">و لذا أنکر علیهما السیّد فی بعض أشعاره.</w:t>
      </w:r>
    </w:p>
    <w:p>
      <w:pPr>
        <w:pStyle w:val="BookText"/>
      </w:pPr>
      <w:r>
        <w:rPr>
          <w:rFonts w:ascii="IRNazanin" w:hAnsi="IRNazanin" w:eastAsia="IRNazanin" w:cs="IRNazanin"/>
          <w:lang w:bidi="fa-IR"/>
          <w:color w:val="111111"/>
          <w:sz w:val="28"/>
          <w:szCs w:val="28"/>
          <w:rtl/>
        </w:rPr>
        <w:t xml:space="preserve">بل یستفاد من الأخبار أنّهما سعیابه إلی سلطان الوقت أیضا، فنجّی من کیدهما بکرامة دعوة مولانا الصادق علیه السّلام.</w:t>
      </w:r>
    </w:p>
    <w:p>
      <w:pPr>
        <w:pStyle w:val="BookText"/>
      </w:pPr>
      <w:r>
        <w:rPr>
          <w:rFonts w:ascii="IRNazanin" w:hAnsi="IRNazanin" w:eastAsia="IRNazanin" w:cs="IRNazanin"/>
          <w:lang w:bidi="fa-IR"/>
          <w:color w:val="111111"/>
          <w:sz w:val="28"/>
          <w:szCs w:val="28"/>
          <w:rtl/>
        </w:rPr>
        <w:t xml:space="preserve">و کان یسئل عنه: «إنّک مع انتسابک إلی حمیر، الّذین هم من أنصار معویة، و کونک من أهل الشام الباغیة الطاغیة کیف ترکت التسنّن و ذهبت إلی مذهب الشیعة؟!».</w:t>
      </w:r>
    </w:p>
    <w:p>
      <w:pPr>
        <w:pStyle w:val="BookText"/>
      </w:pPr>
      <w:r>
        <w:rPr>
          <w:rFonts w:ascii="IRNazanin" w:hAnsi="IRNazanin" w:eastAsia="IRNazanin" w:cs="IRNazanin"/>
          <w:lang w:bidi="fa-IR"/>
          <w:color w:val="111111"/>
          <w:sz w:val="28"/>
          <w:szCs w:val="28"/>
          <w:rtl/>
        </w:rPr>
        <w:t xml:space="preserve">فیخبرهم بأنّه: «صبّت علیّ الرحمة صبّا، کما صبّت علی مؤمن آل فرعون». و فی هذا یقول:</w:t>
      </w:r>
    </w:p>
    <w:p>
      <w:pPr>
        <w:pStyle w:val="BookText"/>
      </w:pPr>
      <w:r>
        <w:rPr>
          <w:rFonts w:ascii="IRNazanin" w:hAnsi="IRNazanin" w:eastAsia="IRNazanin" w:cs="IRNazanin"/>
          <w:lang w:bidi="fa-IR"/>
          <w:color w:val="111111"/>
          <w:sz w:val="28"/>
          <w:szCs w:val="28"/>
          <w:rtl/>
        </w:rPr>
        <w:t xml:space="preserve">إنّی امرء حمیری حین تنسبنی</w:t>
      </w:r>
    </w:p>
    <w:p>
      <w:pPr>
        <w:pStyle w:val="BookText"/>
      </w:pPr>
      <w:r>
        <w:rPr>
          <w:rFonts w:ascii="IRNazanin" w:hAnsi="IRNazanin" w:eastAsia="IRNazanin" w:cs="IRNazanin"/>
          <w:lang w:bidi="fa-IR"/>
          <w:color w:val="111111"/>
          <w:sz w:val="28"/>
          <w:szCs w:val="28"/>
          <w:rtl/>
        </w:rPr>
        <w:t xml:space="preserve">جدّی رعین و أخوالی ذوویزن</w:t>
      </w:r>
    </w:p>
    <w:p>
      <w:pPr>
        <w:pStyle w:val="BookText"/>
      </w:pPr>
      <w:r>
        <w:rPr>
          <w:rFonts w:ascii="IRNazanin" w:hAnsi="IRNazanin" w:eastAsia="IRNazanin" w:cs="IRNazanin"/>
          <w:lang w:bidi="fa-IR"/>
          <w:color w:val="111111"/>
          <w:sz w:val="28"/>
          <w:szCs w:val="28"/>
          <w:rtl/>
        </w:rPr>
        <w:t xml:space="preserve">ثمّ الولاء الّذی أرجو النجاة به</w:t>
      </w:r>
    </w:p>
    <w:p>
      <w:pPr>
        <w:pStyle w:val="BookText"/>
      </w:pPr>
      <w:r>
        <w:rPr>
          <w:rFonts w:ascii="IRNazanin" w:hAnsi="IRNazanin" w:eastAsia="IRNazanin" w:cs="IRNazanin"/>
          <w:lang w:bidi="fa-IR"/>
          <w:color w:val="111111"/>
          <w:sz w:val="28"/>
          <w:szCs w:val="28"/>
          <w:rtl/>
        </w:rPr>
        <w:t xml:space="preserve">یوم القیمة للهادی أبی الحسن</w:t>
      </w:r>
    </w:p>
    <w:p>
      <w:pPr>
        <w:pStyle w:val="BookText"/>
      </w:pPr>
      <w:r>
        <w:rPr>
          <w:rFonts w:ascii="IRNazanin" w:hAnsi="IRNazanin" w:eastAsia="IRNazanin" w:cs="IRNazanin"/>
          <w:lang w:bidi="fa-IR"/>
          <w:color w:val="111111"/>
          <w:sz w:val="28"/>
          <w:szCs w:val="28"/>
          <w:rtl/>
        </w:rPr>
        <w:t xml:space="preserve">و قیل: بل هذا اللقب من أعلامه الابتدائیّة، لما نقل شیخنا الکشیّ فی رجاله عن الصادق علیه السّلام أنّه علیه السّلام لمّا لاقاه أکرمه و قال: «سمّتک امّک سیّدا و وفّقت فی ذلک. فأنت سیّد الشعراء!». فقال السیّد افتخارا بهذا الکلام منه علیه السّلام:</w:t>
      </w:r>
    </w:p>
    <w:p>
      <w:pPr>
        <w:pStyle w:val="BookText"/>
      </w:pPr>
      <w:r>
        <w:rPr>
          <w:rFonts w:ascii="IRNazanin" w:hAnsi="IRNazanin" w:eastAsia="IRNazanin" w:cs="IRNazanin"/>
          <w:lang w:bidi="fa-IR"/>
          <w:color w:val="111111"/>
          <w:sz w:val="28"/>
          <w:szCs w:val="28"/>
          <w:rtl/>
        </w:rPr>
        <w:t xml:space="preserve">و لقد عجبت لقائل لی مرّة</w:t>
      </w:r>
    </w:p>
    <w:p>
      <w:pPr>
        <w:pStyle w:val="BookText"/>
      </w:pPr>
      <w:r>
        <w:rPr>
          <w:rFonts w:ascii="Amiri" w:hAnsi="Amiri" w:eastAsia="Amiri" w:cs="Amiri"/>
          <w:lang w:bidi="ar-SA"/>
          <w:color w:val="111111"/>
          <w:sz w:val="28"/>
          <w:szCs w:val="28"/>
          <w:rtl/>
        </w:rPr>
        <w:t xml:space="preserve">علّامة فهم من الفهماء</w:t>
      </w:r>
    </w:p>
    <w:p>
      <w:pPr>
        <w:pStyle w:val="BookText"/>
      </w:pPr>
      <w:r>
        <w:rPr>
          <w:rFonts w:ascii="IRNazanin" w:hAnsi="IRNazanin" w:eastAsia="IRNazanin" w:cs="IRNazanin"/>
          <w:lang w:bidi="fa-IR"/>
          <w:color w:val="111111"/>
          <w:sz w:val="28"/>
          <w:szCs w:val="28"/>
          <w:rtl/>
        </w:rPr>
        <w:t xml:space="preserve">سمّاک قومک سیّدا، صدقوا به!</w:t>
      </w:r>
    </w:p>
    <w:p>
      <w:pPr>
        <w:pStyle w:val="BookText"/>
      </w:pPr>
      <w:r>
        <w:rPr>
          <w:rFonts w:ascii="IRNazanin" w:hAnsi="IRNazanin" w:eastAsia="IRNazanin" w:cs="IRNazanin"/>
          <w:lang w:bidi="fa-IR"/>
          <w:color w:val="111111"/>
          <w:sz w:val="28"/>
          <w:szCs w:val="28"/>
          <w:rtl/>
        </w:rPr>
        <w:t xml:space="preserve">أنت الموفّق سیّد الشعراء!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أنت حین تخصّ آل محمّد</w:t>
      </w:r>
    </w:p>
    <w:p>
      <w:pPr>
        <w:pStyle w:val="BookText"/>
      </w:pPr>
      <w:r>
        <w:rPr>
          <w:rFonts w:ascii="IRNazanin" w:hAnsi="IRNazanin" w:eastAsia="IRNazanin" w:cs="IRNazanin"/>
          <w:lang w:bidi="fa-IR"/>
          <w:color w:val="111111"/>
          <w:sz w:val="28"/>
          <w:szCs w:val="28"/>
          <w:rtl/>
        </w:rPr>
        <w:t xml:space="preserve">بالمدح منک و شاعر بسواء</w:t>
      </w:r>
    </w:p>
    <w:p>
      <w:pPr>
        <w:pStyle w:val="BookText"/>
      </w:pPr>
      <w:r>
        <w:rPr>
          <w:rFonts w:ascii="IRNazanin" w:hAnsi="IRNazanin" w:eastAsia="IRNazanin" w:cs="IRNazanin"/>
          <w:lang w:bidi="fa-IR"/>
          <w:color w:val="111111"/>
          <w:sz w:val="28"/>
          <w:szCs w:val="28"/>
          <w:rtl/>
        </w:rPr>
        <w:t xml:space="preserve">مدح الملوک ذوی الغنی لعطائهم</w:t>
      </w:r>
    </w:p>
    <w:p>
      <w:pPr>
        <w:pStyle w:val="BookText"/>
      </w:pPr>
      <w:r>
        <w:rPr>
          <w:rFonts w:ascii="IRNazanin" w:hAnsi="IRNazanin" w:eastAsia="IRNazanin" w:cs="IRNazanin"/>
          <w:lang w:bidi="fa-IR"/>
          <w:color w:val="111111"/>
          <w:sz w:val="28"/>
          <w:szCs w:val="28"/>
          <w:rtl/>
        </w:rPr>
        <w:t xml:space="preserve">و المدح منک لهم لغیر عطاء</w:t>
      </w:r>
    </w:p>
    <w:p>
      <w:pPr>
        <w:pStyle w:val="BookText"/>
      </w:pPr>
      <w:r>
        <w:rPr>
          <w:rFonts w:ascii="IRNazanin" w:hAnsi="IRNazanin" w:eastAsia="IRNazanin" w:cs="IRNazanin"/>
          <w:lang w:bidi="fa-IR"/>
          <w:color w:val="111111"/>
          <w:sz w:val="28"/>
          <w:szCs w:val="28"/>
          <w:rtl/>
        </w:rPr>
        <w:t xml:space="preserve">فابشر! فإنّک فائز من حبّهم</w:t>
      </w:r>
    </w:p>
    <w:p>
      <w:pPr>
        <w:pStyle w:val="BookText"/>
      </w:pPr>
      <w:r>
        <w:rPr>
          <w:rFonts w:ascii="IRNazanin" w:hAnsi="IRNazanin" w:eastAsia="IRNazanin" w:cs="IRNazanin"/>
          <w:lang w:bidi="fa-IR"/>
          <w:color w:val="111111"/>
          <w:sz w:val="28"/>
          <w:szCs w:val="28"/>
          <w:rtl/>
        </w:rPr>
        <w:t xml:space="preserve">لوقد غدوت علیهم بجزاء</w:t>
      </w:r>
    </w:p>
    <w:p>
      <w:pPr>
        <w:pStyle w:val="BookText"/>
      </w:pPr>
      <w:r>
        <w:rPr>
          <w:rFonts w:ascii="IRNazanin" w:hAnsi="IRNazanin" w:eastAsia="IRNazanin" w:cs="IRNazanin"/>
          <w:lang w:bidi="fa-IR"/>
          <w:color w:val="111111"/>
          <w:sz w:val="28"/>
          <w:szCs w:val="28"/>
          <w:rtl/>
        </w:rPr>
        <w:t xml:space="preserve">ما تعدل الدنیا جمیعا کلّها</w:t>
      </w:r>
    </w:p>
    <w:p>
      <w:pPr>
        <w:pStyle w:val="BookText"/>
      </w:pPr>
      <w:r>
        <w:rPr>
          <w:rFonts w:ascii="Amiri" w:hAnsi="Amiri" w:eastAsia="Amiri" w:cs="Amiri"/>
          <w:lang w:bidi="ar-SA"/>
          <w:color w:val="111111"/>
          <w:sz w:val="28"/>
          <w:szCs w:val="28"/>
          <w:rtl/>
        </w:rPr>
        <w:t xml:space="preserve">من حوض أحمد شربة من ماء</w:t>
      </w:r>
    </w:p>
    <w:p>
      <w:pPr>
        <w:pStyle w:val="BookText"/>
      </w:pPr>
      <w:r>
        <w:rPr>
          <w:rFonts w:ascii="IRNazanin" w:hAnsi="IRNazanin" w:eastAsia="IRNazanin" w:cs="IRNazanin"/>
          <w:lang w:bidi="fa-IR"/>
          <w:color w:val="111111"/>
          <w:sz w:val="28"/>
          <w:szCs w:val="28"/>
          <w:rtl/>
        </w:rPr>
        <w:t xml:space="preserve">فبالجملة فأصله الأوّل کما عرفت.</w:t>
      </w:r>
    </w:p>
    <w:p>
      <w:pPr>
        <w:pStyle w:val="BookText"/>
      </w:pPr>
      <w:r>
        <w:rPr>
          <w:rFonts w:ascii="IRNazanin" w:hAnsi="IRNazanin" w:eastAsia="IRNazanin" w:cs="IRNazanin"/>
          <w:lang w:bidi="fa-IR"/>
          <w:color w:val="111111"/>
          <w:sz w:val="28"/>
          <w:szCs w:val="28"/>
          <w:rtl/>
        </w:rPr>
        <w:t xml:space="preserve">ثمّ إنّه صار إلی مذهب الکیسانیّة و القول بإمامة محمّد بن الحنفیّة.</w:t>
      </w:r>
    </w:p>
    <w:p>
      <w:pPr>
        <w:pStyle w:val="BookText"/>
      </w:pPr>
      <w:r>
        <w:rPr>
          <w:rFonts w:ascii="IRNazanin" w:hAnsi="IRNazanin" w:eastAsia="IRNazanin" w:cs="IRNazanin"/>
          <w:lang w:bidi="fa-IR"/>
          <w:color w:val="111111"/>
          <w:sz w:val="28"/>
          <w:szCs w:val="28"/>
          <w:rtl/>
        </w:rPr>
        <w:t xml:space="preserve">و کان لا یبالی من شرب الخمور أیضا، إلی أن أراد اللّه أن یهدیه للإیمان- و أیّ الإیمان!- و ینجیه من عذاب النیران.</w:t>
      </w:r>
    </w:p>
    <w:p>
      <w:pPr>
        <w:pStyle w:val="BookText"/>
      </w:pPr>
      <w:r>
        <w:rPr>
          <w:rFonts w:ascii="IRNazanin" w:hAnsi="IRNazanin" w:eastAsia="IRNazanin" w:cs="IRNazanin"/>
          <w:lang w:bidi="fa-IR"/>
          <w:color w:val="111111"/>
          <w:sz w:val="28"/>
          <w:szCs w:val="28"/>
          <w:rtl/>
        </w:rPr>
        <w:t xml:space="preserve">و تفصیل ذلک المذکور فی الحدیث عن محمّد بن النعمان أنّه قال: دخلت علیه فی مرضه بالکوفة فرأیته و قد اسودّ وجهه و ازرقّ عیناه و عطش کبده. فدخلت علی الصادق علیه السّلام و هو یومئذ بالکوفة راجعا من عند الخلیفة، فقلت له: جعلت فداک إنّی فارقت السیّد بن محمّد الحمیریّ و هو- لما به- علی أسوء حال من کذا و کذا.</w:t>
      </w:r>
    </w:p>
    <w:p>
      <w:pPr>
        <w:pStyle w:val="BookText"/>
      </w:pPr>
      <w:r>
        <w:rPr>
          <w:rFonts w:ascii="IRNazanin" w:hAnsi="IRNazanin" w:eastAsia="IRNazanin" w:cs="IRNazanin"/>
          <w:lang w:bidi="fa-IR"/>
          <w:color w:val="111111"/>
          <w:sz w:val="28"/>
          <w:szCs w:val="28"/>
          <w:rtl/>
        </w:rPr>
        <w:t xml:space="preserve">فأمر بالإسراج و رکب و مضینا معه حتّی دخلنا علیه، و عنده جماعة محدقون به.</w:t>
      </w:r>
    </w:p>
    <w:p>
      <w:pPr>
        <w:pStyle w:val="BookText"/>
      </w:pPr>
      <w:r>
        <w:rPr>
          <w:rFonts w:ascii="IRNazanin" w:hAnsi="IRNazanin" w:eastAsia="IRNazanin" w:cs="IRNazanin"/>
          <w:lang w:bidi="fa-IR"/>
          <w:color w:val="111111"/>
          <w:sz w:val="28"/>
          <w:szCs w:val="28"/>
          <w:rtl/>
        </w:rPr>
        <w:t xml:space="preserve">فقعد الصادق علیه السّلام عند رأسه فقال: یا سیّد! ففتح عینیه ینظر إلیه و لا یطیق الکلام.</w:t>
      </w:r>
    </w:p>
    <w:p>
      <w:pPr>
        <w:pStyle w:val="BookText"/>
      </w:pPr>
      <w:r>
        <w:rPr>
          <w:rFonts w:ascii="IRNazanin" w:hAnsi="IRNazanin" w:eastAsia="IRNazanin" w:cs="IRNazanin"/>
          <w:lang w:bidi="fa-IR"/>
          <w:color w:val="111111"/>
          <w:sz w:val="28"/>
          <w:szCs w:val="28"/>
          <w:rtl/>
        </w:rPr>
        <w:t xml:space="preserve">فحرّک الصادق علیه السّلام شفتیه، ثمّ قال له: یا سیّد!. قل بالحقّ؛ یکشف اللّه ما بک و یرحمک و یدخلک جنّته الّتی وعد أولیائه. فقال فی ذلک:</w:t>
      </w:r>
    </w:p>
    <w:p>
      <w:pPr>
        <w:pStyle w:val="BookText"/>
      </w:pPr>
      <w:r>
        <w:rPr>
          <w:rFonts w:ascii="IRNazanin" w:hAnsi="IRNazanin" w:eastAsia="IRNazanin" w:cs="IRNazanin"/>
          <w:lang w:bidi="fa-IR"/>
          <w:color w:val="111111"/>
          <w:sz w:val="28"/>
          <w:szCs w:val="28"/>
          <w:rtl/>
        </w:rPr>
        <w:t xml:space="preserve">تجعفرت باسم اللّه، و اللّه أکبر</w:t>
      </w:r>
    </w:p>
    <w:p>
      <w:pPr>
        <w:pStyle w:val="BookText"/>
      </w:pPr>
      <w:r>
        <w:rPr>
          <w:rFonts w:ascii="IRNazanin" w:hAnsi="IRNazanin" w:eastAsia="IRNazanin" w:cs="IRNazanin"/>
          <w:lang w:bidi="fa-IR"/>
          <w:color w:val="111111"/>
          <w:sz w:val="28"/>
          <w:szCs w:val="28"/>
          <w:rtl/>
        </w:rPr>
        <w:t xml:space="preserve">و أیقنت أنّ اللّه یعفو و یغفر</w:t>
      </w:r>
    </w:p>
    <w:p>
      <w:pPr>
        <w:pStyle w:val="BookText"/>
      </w:pPr>
      <w:r>
        <w:rPr>
          <w:rFonts w:ascii="IRNazanin" w:hAnsi="IRNazanin" w:eastAsia="IRNazanin" w:cs="IRNazanin"/>
          <w:lang w:bidi="fa-IR"/>
          <w:color w:val="111111"/>
          <w:sz w:val="28"/>
          <w:szCs w:val="28"/>
          <w:rtl/>
        </w:rPr>
        <w:t xml:space="preserve">و دنت بدین غیر ما کنت داینا</w:t>
      </w:r>
    </w:p>
    <w:p>
      <w:pPr>
        <w:pStyle w:val="BookText"/>
      </w:pPr>
      <w:r>
        <w:rPr>
          <w:rFonts w:ascii="IRNazanin" w:hAnsi="IRNazanin" w:eastAsia="IRNazanin" w:cs="IRNazanin"/>
          <w:lang w:bidi="fa-IR"/>
          <w:color w:val="111111"/>
          <w:sz w:val="28"/>
          <w:szCs w:val="28"/>
          <w:rtl/>
        </w:rPr>
        <w:t xml:space="preserve">به، و نهانی سیّد الناس جعفر</w:t>
      </w:r>
    </w:p>
    <w:p>
      <w:pPr>
        <w:pStyle w:val="BookText"/>
      </w:pPr>
      <w:r>
        <w:rPr>
          <w:rFonts w:ascii="IRNazanin" w:hAnsi="IRNazanin" w:eastAsia="IRNazanin" w:cs="IRNazanin"/>
          <w:lang w:bidi="fa-IR"/>
          <w:color w:val="111111"/>
          <w:sz w:val="28"/>
          <w:szCs w:val="28"/>
          <w:rtl/>
        </w:rPr>
        <w:t xml:space="preserve">فقلت: فهبنی! قد تهوّدت برهة</w:t>
      </w:r>
    </w:p>
    <w:p>
      <w:pPr>
        <w:pStyle w:val="BookText"/>
      </w:pPr>
      <w:r>
        <w:rPr>
          <w:rFonts w:ascii="IRNazanin" w:hAnsi="IRNazanin" w:eastAsia="IRNazanin" w:cs="IRNazanin"/>
          <w:lang w:bidi="fa-IR"/>
          <w:color w:val="111111"/>
          <w:sz w:val="28"/>
          <w:szCs w:val="28"/>
          <w:rtl/>
        </w:rPr>
        <w:t xml:space="preserve">و إلّا فدینی دین من یتنصّر</w:t>
      </w:r>
    </w:p>
    <w:p>
      <w:pPr>
        <w:pStyle w:val="BookText"/>
      </w:pPr>
      <w:r>
        <w:rPr>
          <w:rFonts w:ascii="IRNazanin" w:hAnsi="IRNazanin" w:eastAsia="IRNazanin" w:cs="IRNazanin"/>
          <w:lang w:bidi="fa-IR"/>
          <w:color w:val="111111"/>
          <w:sz w:val="28"/>
          <w:szCs w:val="28"/>
          <w:rtl/>
        </w:rPr>
        <w:t xml:space="preserve">فلست بعاد ماحییت و راجعا</w:t>
      </w:r>
    </w:p>
    <w:p>
      <w:pPr>
        <w:pStyle w:val="BookText"/>
      </w:pPr>
      <w:r>
        <w:rPr>
          <w:rFonts w:ascii="IRNazanin" w:hAnsi="IRNazanin" w:eastAsia="IRNazanin" w:cs="IRNazanin"/>
          <w:lang w:bidi="fa-IR"/>
          <w:color w:val="111111"/>
          <w:sz w:val="28"/>
          <w:szCs w:val="28"/>
          <w:rtl/>
        </w:rPr>
        <w:t xml:space="preserve">إلی ما علیه کنت اخفی و اضمر</w:t>
      </w:r>
    </w:p>
    <w:p>
      <w:pPr>
        <w:pStyle w:val="BookText"/>
      </w:pPr>
      <w:r>
        <w:rPr>
          <w:rFonts w:ascii="IRNazanin" w:hAnsi="IRNazanin" w:eastAsia="IRNazanin" w:cs="IRNazanin"/>
          <w:lang w:bidi="fa-IR"/>
          <w:color w:val="111111"/>
          <w:sz w:val="28"/>
          <w:szCs w:val="28"/>
          <w:rtl/>
        </w:rPr>
        <w:t xml:space="preserve">و لا قائلا قولا لکیسان بعدها</w:t>
      </w:r>
    </w:p>
    <w:p>
      <w:pPr>
        <w:pStyle w:val="BookText"/>
      </w:pPr>
      <w:r>
        <w:rPr>
          <w:rFonts w:ascii="IRNazanin" w:hAnsi="IRNazanin" w:eastAsia="IRNazanin" w:cs="IRNazanin"/>
          <w:lang w:bidi="fa-IR"/>
          <w:color w:val="111111"/>
          <w:sz w:val="28"/>
          <w:szCs w:val="28"/>
          <w:rtl/>
        </w:rPr>
        <w:t xml:space="preserve">و إن عاب جهّال معابا و أکثروا</w:t>
      </w:r>
    </w:p>
    <w:p>
      <w:pPr>
        <w:pStyle w:val="BookText"/>
      </w:pPr>
      <w:r>
        <w:rPr>
          <w:rFonts w:ascii="Amiri" w:hAnsi="Amiri" w:eastAsia="Amiri" w:cs="Amiri"/>
          <w:lang w:bidi="ar-SA"/>
          <w:color w:val="111111"/>
          <w:sz w:val="28"/>
          <w:szCs w:val="28"/>
          <w:rtl/>
        </w:rPr>
        <w:t xml:space="preserve">و لکنّه ممّا مضی لسبیله</w:t>
      </w:r>
    </w:p>
    <w:p>
      <w:pPr>
        <w:pStyle w:val="BookText"/>
      </w:pPr>
      <w:r>
        <w:rPr>
          <w:rFonts w:ascii="IRNazanin" w:hAnsi="IRNazanin" w:eastAsia="IRNazanin" w:cs="IRNazanin"/>
          <w:lang w:bidi="fa-IR"/>
          <w:color w:val="111111"/>
          <w:sz w:val="28"/>
          <w:szCs w:val="28"/>
          <w:rtl/>
        </w:rPr>
        <w:t xml:space="preserve">علی أحسن الحالات یقفی و یؤثر</w:t>
      </w:r>
    </w:p>
    <w:p>
      <w:pPr>
        <w:pStyle w:val="BookText"/>
      </w:pPr>
      <w:r>
        <w:rPr>
          <w:rFonts w:ascii="IRNazanin" w:hAnsi="IRNazanin" w:eastAsia="IRNazanin" w:cs="IRNazanin"/>
          <w:lang w:bidi="fa-IR"/>
          <w:color w:val="111111"/>
          <w:sz w:val="28"/>
          <w:szCs w:val="28"/>
          <w:rtl/>
        </w:rPr>
        <w:t xml:space="preserve">و فی «مناقب الطاهرین» أنّه قال: دخلت علی الصادق علیه السّلام فقلت له: یابن رسول اللّه! إنّی لقد صرفت عمری و بذلت مجهودی فی موالاتکم و البرائة من أعدائکم،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ترکت الدنیا لأجلکم؛ و مع ذلک قد بلغنی أنّک قلت: «إنّ أبا هاشم لیس علی شی‌ء!» فقال الصادق: ألیس من قولک:</w:t>
      </w:r>
    </w:p>
    <w:p>
      <w:pPr>
        <w:pStyle w:val="BookText"/>
      </w:pPr>
      <w:r>
        <w:rPr>
          <w:rFonts w:ascii="IRNazanin" w:hAnsi="IRNazanin" w:eastAsia="IRNazanin" w:cs="IRNazanin"/>
          <w:lang w:bidi="fa-IR"/>
          <w:color w:val="111111"/>
          <w:sz w:val="28"/>
          <w:szCs w:val="28"/>
          <w:rtl/>
        </w:rPr>
        <w:t xml:space="preserve">حتّی متی؟ و إلی متی؟ و کم المدی؟</w:t>
      </w:r>
    </w:p>
    <w:p>
      <w:pPr>
        <w:pStyle w:val="BookText"/>
      </w:pPr>
      <w:r>
        <w:rPr>
          <w:rFonts w:ascii="IRNazanin" w:hAnsi="IRNazanin" w:eastAsia="IRNazanin" w:cs="IRNazanin"/>
          <w:lang w:bidi="fa-IR"/>
          <w:color w:val="111111"/>
          <w:sz w:val="28"/>
          <w:szCs w:val="28"/>
          <w:rtl/>
        </w:rPr>
        <w:t xml:space="preserve">یابن الوصیّ! و أنت حیّ ترزق</w:t>
      </w:r>
    </w:p>
    <w:p>
      <w:pPr>
        <w:pStyle w:val="BookText"/>
      </w:pPr>
      <w:r>
        <w:rPr>
          <w:rFonts w:ascii="IRNazanin" w:hAnsi="IRNazanin" w:eastAsia="IRNazanin" w:cs="IRNazanin"/>
          <w:lang w:bidi="fa-IR"/>
          <w:color w:val="111111"/>
          <w:sz w:val="28"/>
          <w:szCs w:val="28"/>
          <w:rtl/>
        </w:rPr>
        <w:t xml:space="preserve">تتری برضوی لا تزال و لا تری!</w:t>
      </w:r>
    </w:p>
    <w:p>
      <w:pPr>
        <w:pStyle w:val="BookText"/>
      </w:pPr>
      <w:r>
        <w:rPr>
          <w:rFonts w:ascii="IRNazanin" w:hAnsi="IRNazanin" w:eastAsia="IRNazanin" w:cs="IRNazanin"/>
          <w:lang w:bidi="fa-IR"/>
          <w:color w:val="111111"/>
          <w:sz w:val="28"/>
          <w:szCs w:val="28"/>
          <w:rtl/>
        </w:rPr>
        <w:t xml:space="preserve">و بنا إلیک من الصبابة أولق</w:t>
      </w:r>
    </w:p>
    <w:p>
      <w:pPr>
        <w:pStyle w:val="BookText"/>
      </w:pPr>
      <w:r>
        <w:rPr>
          <w:rFonts w:ascii="IRNazanin" w:hAnsi="IRNazanin" w:eastAsia="IRNazanin" w:cs="IRNazanin"/>
          <w:lang w:bidi="fa-IR"/>
          <w:color w:val="111111"/>
          <w:sz w:val="28"/>
          <w:szCs w:val="28"/>
          <w:rtl/>
        </w:rPr>
        <w:t xml:space="preserve">و قد اعتقدت بأنّ محمّد بن الحنفیّة یکون بجبل رصوی و من عن یمینه و من عن یساره نمرین جالسین، و له فیها رزقه بکرة و عشیّا. فیاویحک! لقد کان رسول اللّه صلی اللّه علیه و اله و علیّ و الحسن و الحسین أفضل منه و قد ماتوا جمیعا؛ فکیف لم یمت هو؟! فقلت: یابن رسول اللّه! ألک علی موته حجّة؟ فقال: أخبرنی أبی: أنّه دفنه فی تراب البقیع بیده.</w:t>
      </w:r>
    </w:p>
    <w:p>
      <w:pPr>
        <w:pStyle w:val="BookText"/>
      </w:pPr>
      <w:r>
        <w:rPr>
          <w:rFonts w:ascii="IRNazanin" w:hAnsi="IRNazanin" w:eastAsia="IRNazanin" w:cs="IRNazanin"/>
          <w:lang w:bidi="fa-IR"/>
          <w:color w:val="111111"/>
          <w:sz w:val="28"/>
          <w:szCs w:val="28"/>
          <w:rtl/>
        </w:rPr>
        <w:t xml:space="preserve">قال: ثمّ قام و أخذ السیّد إلی أن جاء به إلی المقابر، فوقف علی قبره و ضرب بیده علیه، و دعا بدعاء. فإذا بالقبر قد انشقّ و خرج منه رجل أبیض الرأس و اللّحیة؛ و هو یقول: یا ابا هاشم! أتعرفنی؟ و أنا محمّد بن الحنفیّة! فاعلم أنّ الإمام بعد الحسین بن علی هو زین العابدین، و بعده الإمام محمّد بن علی الباقر، ثمّ بعده هذا الرجل- مشیرا إلی الصادق علیه السّلام. ثمّ عاد إلی قبره و اتّصل التراب کما کان. فتاب عند ذلک السیّد و قال: «تجعفرت باسم اللّه، و اللّه أکبر».</w:t>
      </w:r>
    </w:p>
    <w:p>
      <w:pPr>
        <w:pStyle w:val="BookText"/>
      </w:pPr>
      <w:r>
        <w:rPr>
          <w:rFonts w:ascii="IRNazanin" w:hAnsi="IRNazanin" w:eastAsia="IRNazanin" w:cs="IRNazanin"/>
          <w:lang w:bidi="fa-IR"/>
          <w:color w:val="111111"/>
          <w:sz w:val="28"/>
          <w:szCs w:val="28"/>
          <w:rtl/>
        </w:rPr>
        <w:t xml:space="preserve">و قال محمّد بن أبی القاسم الطبریّ صاحب کتاب «بشارة المصطفی لشیعة المرتضی»:</w:t>
      </w:r>
    </w:p>
    <w:p>
      <w:pPr>
        <w:pStyle w:val="BookText"/>
      </w:pPr>
      <w:r>
        <w:rPr>
          <w:rFonts w:ascii="IRNazanin" w:hAnsi="IRNazanin" w:eastAsia="IRNazanin" w:cs="IRNazanin"/>
          <w:lang w:bidi="fa-IR"/>
          <w:color w:val="111111"/>
          <w:sz w:val="28"/>
          <w:szCs w:val="28"/>
          <w:rtl/>
        </w:rPr>
        <w:t xml:space="preserve">أخبرنا الشّیخ أبو علی الحسن بن محمّد بن الحسن الطوسیّ، عن أبیه أبی جعفر الطوسی، عن أبی عبد اللّه المفید، عن أبی عبد اللّه المرزبانی، عن محمّد بن یحیی، عن جبلة بن محمّد، عن أبیه محمّد بن جبلة؛ قال: اجتمع عندنا السیّد بن محمّد الحمیریّ و جعفر بن عفّان الطائیّ، فقال له السیّد: ویحک! أتقول فی آل محمّد علیهم السّلام:</w:t>
      </w:r>
    </w:p>
    <w:p>
      <w:pPr>
        <w:pStyle w:val="BookText"/>
      </w:pPr>
      <w:r>
        <w:rPr>
          <w:rFonts w:ascii="IRNazanin" w:hAnsi="IRNazanin" w:eastAsia="IRNazanin" w:cs="IRNazanin"/>
          <w:lang w:bidi="fa-IR"/>
          <w:color w:val="111111"/>
          <w:sz w:val="28"/>
          <w:szCs w:val="28"/>
          <w:rtl/>
        </w:rPr>
        <w:t xml:space="preserve">ما بال بیتکم یخرّب سقفه</w:t>
      </w:r>
    </w:p>
    <w:p>
      <w:pPr>
        <w:pStyle w:val="BookText"/>
      </w:pPr>
      <w:r>
        <w:rPr>
          <w:rFonts w:ascii="IRNazanin" w:hAnsi="IRNazanin" w:eastAsia="IRNazanin" w:cs="IRNazanin"/>
          <w:lang w:bidi="fa-IR"/>
          <w:color w:val="111111"/>
          <w:sz w:val="28"/>
          <w:szCs w:val="28"/>
          <w:rtl/>
        </w:rPr>
        <w:t xml:space="preserve">و ثیابکم من أرذل الأثواب؟!</w:t>
      </w:r>
    </w:p>
    <w:p>
      <w:pPr>
        <w:pStyle w:val="BookText"/>
      </w:pPr>
      <w:r>
        <w:rPr>
          <w:rFonts w:ascii="IRNazanin" w:hAnsi="IRNazanin" w:eastAsia="IRNazanin" w:cs="IRNazanin"/>
          <w:lang w:bidi="fa-IR"/>
          <w:color w:val="111111"/>
          <w:sz w:val="28"/>
          <w:szCs w:val="28"/>
          <w:rtl/>
        </w:rPr>
        <w:t xml:space="preserve">فقال جعفر: فما أنکرت من ذلک؟ فقال له السیّد: إذا لم تحسن المدح فاسکت! أیوصف آل محمّد بمثل هذا؟! و لکنّی أعذرک. هذا طبعک و علمک و منتهاک! و قد قلت ما أمحق عنهم عار مدحک:</w:t>
      </w:r>
    </w:p>
    <w:p>
      <w:pPr>
        <w:pStyle w:val="BookText"/>
      </w:pPr>
      <w:r>
        <w:rPr>
          <w:rFonts w:ascii="IRNazanin" w:hAnsi="IRNazanin" w:eastAsia="IRNazanin" w:cs="IRNazanin"/>
          <w:lang w:bidi="fa-IR"/>
          <w:color w:val="111111"/>
          <w:sz w:val="28"/>
          <w:szCs w:val="28"/>
          <w:rtl/>
        </w:rPr>
        <w:t xml:space="preserve">اقسم باللّه و آلائه</w:t>
      </w:r>
    </w:p>
    <w:p>
      <w:pPr>
        <w:pStyle w:val="BookText"/>
      </w:pPr>
      <w:r>
        <w:rPr>
          <w:rFonts w:ascii="IRNazanin" w:hAnsi="IRNazanin" w:eastAsia="IRNazanin" w:cs="IRNazanin"/>
          <w:lang w:bidi="fa-IR"/>
          <w:color w:val="111111"/>
          <w:sz w:val="28"/>
          <w:szCs w:val="28"/>
          <w:rtl/>
        </w:rPr>
        <w:t xml:space="preserve">و المرء عمّا قال مسؤل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علیّ بن أبی طالب</w:t>
      </w:r>
    </w:p>
    <w:p>
      <w:pPr>
        <w:pStyle w:val="BookText"/>
      </w:pPr>
      <w:r>
        <w:rPr>
          <w:rFonts w:ascii="IRNazanin" w:hAnsi="IRNazanin" w:eastAsia="IRNazanin" w:cs="IRNazanin"/>
          <w:lang w:bidi="fa-IR"/>
          <w:color w:val="111111"/>
          <w:sz w:val="28"/>
          <w:szCs w:val="28"/>
          <w:rtl/>
        </w:rPr>
        <w:t xml:space="preserve">علی التقی و البرّ مجبول</w:t>
      </w:r>
    </w:p>
    <w:p>
      <w:pPr>
        <w:pStyle w:val="BookText"/>
      </w:pPr>
      <w:r>
        <w:rPr>
          <w:rFonts w:ascii="Amiri" w:hAnsi="Amiri" w:eastAsia="Amiri" w:cs="Amiri"/>
          <w:lang w:bidi="ar-SA"/>
          <w:color w:val="111111"/>
          <w:sz w:val="28"/>
          <w:szCs w:val="28"/>
          <w:rtl/>
        </w:rPr>
        <w:t xml:space="preserve">و إنّه ذاک الإمام الّذی</w:t>
      </w:r>
    </w:p>
    <w:p>
      <w:pPr>
        <w:pStyle w:val="BookText"/>
      </w:pPr>
      <w:r>
        <w:rPr>
          <w:rFonts w:ascii="IRNazanin" w:hAnsi="IRNazanin" w:eastAsia="IRNazanin" w:cs="IRNazanin"/>
          <w:lang w:bidi="fa-IR"/>
          <w:color w:val="111111"/>
          <w:sz w:val="28"/>
          <w:szCs w:val="28"/>
          <w:rtl/>
        </w:rPr>
        <w:t xml:space="preserve">له علی الامّة تفضیل</w:t>
      </w:r>
    </w:p>
    <w:p>
      <w:pPr>
        <w:pStyle w:val="BookText"/>
      </w:pPr>
      <w:r>
        <w:rPr>
          <w:rFonts w:ascii="IRNazanin" w:hAnsi="IRNazanin" w:eastAsia="IRNazanin" w:cs="IRNazanin"/>
          <w:lang w:bidi="fa-IR"/>
          <w:color w:val="111111"/>
          <w:sz w:val="28"/>
          <w:szCs w:val="28"/>
          <w:rtl/>
        </w:rPr>
        <w:t xml:space="preserve">یقول بالحق و یفتی به</w:t>
      </w:r>
    </w:p>
    <w:p>
      <w:pPr>
        <w:pStyle w:val="BookText"/>
      </w:pPr>
      <w:r>
        <w:rPr>
          <w:rFonts w:ascii="IRNazanin" w:hAnsi="IRNazanin" w:eastAsia="IRNazanin" w:cs="IRNazanin"/>
          <w:lang w:bidi="fa-IR"/>
          <w:color w:val="111111"/>
          <w:sz w:val="28"/>
          <w:szCs w:val="28"/>
          <w:rtl/>
        </w:rPr>
        <w:t xml:space="preserve">و لا تلهّیه الأباطیل</w:t>
      </w:r>
    </w:p>
    <w:p>
      <w:pPr>
        <w:pStyle w:val="BookText"/>
      </w:pPr>
      <w:r>
        <w:rPr>
          <w:rFonts w:ascii="IRNazanin" w:hAnsi="IRNazanin" w:eastAsia="IRNazanin" w:cs="IRNazanin"/>
          <w:lang w:bidi="fa-IR"/>
          <w:color w:val="111111"/>
          <w:sz w:val="28"/>
          <w:szCs w:val="28"/>
          <w:rtl/>
        </w:rPr>
        <w:t xml:space="preserve">کان إذا الحرب مرتها القنا</w:t>
      </w:r>
    </w:p>
    <w:p>
      <w:pPr>
        <w:pStyle w:val="BookText"/>
      </w:pPr>
      <w:r>
        <w:rPr>
          <w:rFonts w:ascii="IRNazanin" w:hAnsi="IRNazanin" w:eastAsia="IRNazanin" w:cs="IRNazanin"/>
          <w:lang w:bidi="fa-IR"/>
          <w:color w:val="111111"/>
          <w:sz w:val="28"/>
          <w:szCs w:val="28"/>
          <w:rtl/>
        </w:rPr>
        <w:t xml:space="preserve">و أحجمت عنها البها لیل</w:t>
      </w:r>
    </w:p>
    <w:p>
      <w:pPr>
        <w:pStyle w:val="BookText"/>
      </w:pPr>
      <w:r>
        <w:rPr>
          <w:rFonts w:ascii="IRNazanin" w:hAnsi="IRNazanin" w:eastAsia="IRNazanin" w:cs="IRNazanin"/>
          <w:lang w:bidi="fa-IR"/>
          <w:color w:val="111111"/>
          <w:sz w:val="28"/>
          <w:szCs w:val="28"/>
          <w:rtl/>
        </w:rPr>
        <w:t xml:space="preserve">یمشی إلی القرن و فی کفّه</w:t>
      </w:r>
    </w:p>
    <w:p>
      <w:pPr>
        <w:pStyle w:val="BookText"/>
      </w:pPr>
      <w:r>
        <w:rPr>
          <w:rFonts w:ascii="IRNazanin" w:hAnsi="IRNazanin" w:eastAsia="IRNazanin" w:cs="IRNazanin"/>
          <w:lang w:bidi="fa-IR"/>
          <w:color w:val="111111"/>
          <w:sz w:val="28"/>
          <w:szCs w:val="28"/>
          <w:rtl/>
        </w:rPr>
        <w:t xml:space="preserve">أبیض ماضی الجدّ مصقول</w:t>
      </w:r>
    </w:p>
    <w:p>
      <w:pPr>
        <w:pStyle w:val="BookText"/>
      </w:pPr>
      <w:r>
        <w:rPr>
          <w:rFonts w:ascii="IRNazanin" w:hAnsi="IRNazanin" w:eastAsia="IRNazanin" w:cs="IRNazanin"/>
          <w:lang w:bidi="fa-IR"/>
          <w:color w:val="111111"/>
          <w:sz w:val="28"/>
          <w:szCs w:val="28"/>
          <w:rtl/>
        </w:rPr>
        <w:t xml:space="preserve">مشی العفرنی بین أشباله</w:t>
      </w:r>
    </w:p>
    <w:p>
      <w:pPr>
        <w:pStyle w:val="BookText"/>
      </w:pPr>
      <w:r>
        <w:rPr>
          <w:rFonts w:ascii="IRNazanin" w:hAnsi="IRNazanin" w:eastAsia="IRNazanin" w:cs="IRNazanin"/>
          <w:lang w:bidi="fa-IR"/>
          <w:color w:val="111111"/>
          <w:sz w:val="28"/>
          <w:szCs w:val="28"/>
          <w:rtl/>
        </w:rPr>
        <w:t xml:space="preserve">أبرزه للقنص الغیل</w:t>
      </w:r>
    </w:p>
    <w:p>
      <w:pPr>
        <w:pStyle w:val="BookText"/>
      </w:pPr>
      <w:r>
        <w:rPr>
          <w:rFonts w:ascii="Amiri" w:hAnsi="Amiri" w:eastAsia="Amiri" w:cs="Amiri"/>
          <w:lang w:bidi="ar-SA"/>
          <w:color w:val="111111"/>
          <w:sz w:val="28"/>
          <w:szCs w:val="28"/>
          <w:rtl/>
        </w:rPr>
        <w:t xml:space="preserve">ذاک الّذی سلّم فی لیلة</w:t>
      </w:r>
    </w:p>
    <w:p>
      <w:pPr>
        <w:pStyle w:val="BookText"/>
      </w:pPr>
      <w:r>
        <w:rPr>
          <w:rFonts w:ascii="IRNazanin" w:hAnsi="IRNazanin" w:eastAsia="IRNazanin" w:cs="IRNazanin"/>
          <w:lang w:bidi="fa-IR"/>
          <w:color w:val="111111"/>
          <w:sz w:val="28"/>
          <w:szCs w:val="28"/>
          <w:rtl/>
        </w:rPr>
        <w:t xml:space="preserve">علیه میکال و جبریل</w:t>
      </w:r>
    </w:p>
    <w:p>
      <w:pPr>
        <w:pStyle w:val="BookText"/>
      </w:pPr>
      <w:r>
        <w:rPr>
          <w:rFonts w:ascii="IRNazanin" w:hAnsi="IRNazanin" w:eastAsia="IRNazanin" w:cs="IRNazanin"/>
          <w:lang w:bidi="fa-IR"/>
          <w:color w:val="111111"/>
          <w:sz w:val="28"/>
          <w:szCs w:val="28"/>
          <w:rtl/>
        </w:rPr>
        <w:t xml:space="preserve">میکال فی ألف و جبریل فی</w:t>
      </w:r>
    </w:p>
    <w:p>
      <w:pPr>
        <w:pStyle w:val="BookText"/>
      </w:pPr>
      <w:r>
        <w:rPr>
          <w:rFonts w:ascii="IRNazanin" w:hAnsi="IRNazanin" w:eastAsia="IRNazanin" w:cs="IRNazanin"/>
          <w:lang w:bidi="fa-IR"/>
          <w:color w:val="111111"/>
          <w:sz w:val="28"/>
          <w:szCs w:val="28"/>
          <w:rtl/>
        </w:rPr>
        <w:t xml:space="preserve">ألف و یتلوهم سرافیل</w:t>
      </w:r>
    </w:p>
    <w:p>
      <w:pPr>
        <w:pStyle w:val="BookText"/>
      </w:pPr>
      <w:r>
        <w:rPr>
          <w:rFonts w:ascii="IRNazanin" w:hAnsi="IRNazanin" w:eastAsia="IRNazanin" w:cs="IRNazanin"/>
          <w:lang w:bidi="fa-IR"/>
          <w:color w:val="111111"/>
          <w:sz w:val="28"/>
          <w:szCs w:val="28"/>
          <w:rtl/>
        </w:rPr>
        <w:t xml:space="preserve">لیلة بدر مددا انزلوا</w:t>
      </w:r>
    </w:p>
    <w:p>
      <w:pPr>
        <w:pStyle w:val="BookText"/>
      </w:pPr>
      <w:r>
        <w:rPr>
          <w:rFonts w:ascii="IRNazanin" w:hAnsi="IRNazanin" w:eastAsia="IRNazanin" w:cs="IRNazanin"/>
          <w:lang w:bidi="fa-IR"/>
          <w:color w:val="111111"/>
          <w:sz w:val="28"/>
          <w:szCs w:val="28"/>
          <w:rtl/>
        </w:rPr>
        <w:t xml:space="preserve">کأنّهم طیر أبابیل</w:t>
      </w:r>
    </w:p>
    <w:p>
      <w:pPr>
        <w:pStyle w:val="BookText"/>
      </w:pPr>
      <w:r>
        <w:rPr>
          <w:rFonts w:ascii="Amiri" w:hAnsi="Amiri" w:eastAsia="Amiri" w:cs="Amiri"/>
          <w:lang w:bidi="ar-SA"/>
          <w:color w:val="111111"/>
          <w:sz w:val="28"/>
          <w:szCs w:val="28"/>
          <w:rtl/>
        </w:rPr>
        <w:t xml:space="preserve">فسلّموا لمّا أتوا حذوه</w:t>
      </w:r>
    </w:p>
    <w:p>
      <w:pPr>
        <w:pStyle w:val="BookText"/>
      </w:pPr>
      <w:r>
        <w:rPr>
          <w:rFonts w:ascii="IRNazanin" w:hAnsi="IRNazanin" w:eastAsia="IRNazanin" w:cs="IRNazanin"/>
          <w:lang w:bidi="fa-IR"/>
          <w:color w:val="111111"/>
          <w:sz w:val="28"/>
          <w:szCs w:val="28"/>
          <w:rtl/>
        </w:rPr>
        <w:t xml:space="preserve">و ذاک إعظام و تبجیل</w:t>
      </w:r>
    </w:p>
    <w:p>
      <w:pPr>
        <w:pStyle w:val="BookText"/>
      </w:pPr>
      <w:r>
        <w:rPr>
          <w:rFonts w:ascii="IRNazanin" w:hAnsi="IRNazanin" w:eastAsia="IRNazanin" w:cs="IRNazanin"/>
          <w:lang w:bidi="fa-IR"/>
          <w:color w:val="111111"/>
          <w:sz w:val="28"/>
          <w:szCs w:val="28"/>
          <w:rtl/>
        </w:rPr>
        <w:t xml:space="preserve">هکذا یقال فیهم یا جعفر! و شعرک یقال مثله لأهل الخصاصة و الضعف.</w:t>
      </w:r>
    </w:p>
    <w:p>
      <w:pPr>
        <w:pStyle w:val="BookText"/>
      </w:pPr>
      <w:r>
        <w:rPr>
          <w:rFonts w:ascii="IRNazanin" w:hAnsi="IRNazanin" w:eastAsia="IRNazanin" w:cs="IRNazanin"/>
          <w:lang w:bidi="fa-IR"/>
          <w:color w:val="111111"/>
          <w:sz w:val="28"/>
          <w:szCs w:val="28"/>
          <w:rtl/>
        </w:rPr>
        <w:t xml:space="preserve">فقبّل جعفر رأسه و قال: أنت و اللّه الرأس یا أبا هاشم و نحن الأذناب! إنتهی.</w:t>
      </w:r>
    </w:p>
    <w:p>
      <w:pPr>
        <w:pStyle w:val="BookText"/>
      </w:pPr>
      <w:r>
        <w:rPr>
          <w:rFonts w:ascii="IRNazanin" w:hAnsi="IRNazanin" w:eastAsia="IRNazanin" w:cs="IRNazanin"/>
          <w:lang w:bidi="fa-IR"/>
          <w:color w:val="111111"/>
          <w:sz w:val="28"/>
          <w:szCs w:val="28"/>
          <w:rtl/>
        </w:rPr>
        <w:t xml:space="preserve">و جعفر المذکور من أکابر شعراء أهل البیت، و قد نقل عنه أصحابنا مراثی فاخرة فیهم، و طلب مولانا الصادق علیه السلام عنه إنشادها، و مع هذا کلّه فانظر ما یقول هو فی حقّ الرجل!</w:t>
      </w:r>
    </w:p>
    <w:p>
      <w:pPr>
        <w:pStyle w:val="BookText"/>
      </w:pPr>
      <w:r>
        <w:rPr>
          <w:rFonts w:ascii="IRNazanin" w:hAnsi="IRNazanin" w:eastAsia="IRNazanin" w:cs="IRNazanin"/>
          <w:lang w:bidi="fa-IR"/>
          <w:color w:val="111111"/>
          <w:sz w:val="28"/>
          <w:szCs w:val="28"/>
          <w:rtl/>
        </w:rPr>
        <w:t xml:space="preserve">و بالجملة، فلا شکّ یدخل فی غایة جلالته و عظم رتبته و خلوص عقیدته و کونه من التائبین إلی اللّه الراجعین إلی أهل بیت الرسالة و الباذلین دون محبّتهم نفسه.</w:t>
      </w:r>
    </w:p>
    <w:p>
      <w:pPr>
        <w:pStyle w:val="BookText"/>
      </w:pPr>
      <w:r>
        <w:rPr>
          <w:rFonts w:ascii="IRNazanin" w:hAnsi="IRNazanin" w:eastAsia="IRNazanin" w:cs="IRNazanin"/>
          <w:lang w:bidi="fa-IR"/>
          <w:color w:val="111111"/>
          <w:sz w:val="28"/>
          <w:szCs w:val="28"/>
          <w:rtl/>
        </w:rPr>
        <w:t xml:space="preserve">و عن «تذکرة ابن المعتزّ» أیضا أنّه قال- بعد وصفه بکونه شاعرا و سیما جسیما مطبوعا، حسن الأسلوب وثیق الشعر، من أحذق الناس بسوق الأخبار و مناقب الأطهار-: إنّه جعل ما وجده من أخبار فضائل أمیر المؤمنین علیه السلام فی سلک نظمه الرائق الطریف.</w:t>
      </w:r>
    </w:p>
    <w:p>
      <w:pPr>
        <w:pStyle w:val="BookText"/>
      </w:pPr>
      <w:r>
        <w:rPr>
          <w:rFonts w:ascii="IRNazanin" w:hAnsi="IRNazanin" w:eastAsia="IRNazanin" w:cs="IRNazanin"/>
          <w:lang w:bidi="fa-IR"/>
          <w:color w:val="111111"/>
          <w:sz w:val="28"/>
          <w:szCs w:val="28"/>
          <w:rtl/>
        </w:rPr>
        <w:t xml:space="preserve">و کان أیضا یتبرّء من أعدائهم و یهجوهم ما استطاع؛ و لا یقدرون علی أذاه خوفا من لسانه.</w:t>
      </w:r>
    </w:p>
    <w:p>
      <w:pPr>
        <w:pStyle w:val="BookText"/>
      </w:pPr>
      <w:r>
        <w:rPr>
          <w:rFonts w:ascii="IRNazanin" w:hAnsi="IRNazanin" w:eastAsia="IRNazanin" w:cs="IRNazanin"/>
          <w:lang w:bidi="fa-IR"/>
          <w:color w:val="111111"/>
          <w:sz w:val="28"/>
          <w:szCs w:val="28"/>
          <w:rtl/>
        </w:rPr>
        <w:t xml:space="preserve">و لذا ورد أنّ الأصمعیّ الناصب کان یقول فی حقّه: «لولا أنّه یسبّ الصحابة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شعره ما قدّمت علیه أحدا فی طبقته!». و الفضل ما شهدت به الأعداء.</w:t>
      </w:r>
    </w:p>
    <w:p>
      <w:pPr>
        <w:pStyle w:val="BookText"/>
      </w:pPr>
      <w:r>
        <w:rPr>
          <w:rFonts w:ascii="IRNazanin" w:hAnsi="IRNazanin" w:eastAsia="IRNazanin" w:cs="IRNazanin"/>
          <w:lang w:bidi="fa-IR"/>
          <w:color w:val="111111"/>
          <w:sz w:val="28"/>
          <w:szCs w:val="28"/>
          <w:rtl/>
        </w:rPr>
        <w:t xml:space="preserve">و عن «التذکرة» أیضا أنّه تعارک شیعیّ و سنیّ فی زمانه. فبنیا الأمر علی تحکیم أوّل من یلاقیانه. فاتّفق ورود السیّد الحمیریّ علیهما- راکبا علی بغلة سوداء. فتوجّها إلیه غیر عارفین له؛ فبادر الشیعیّ و قال له: یا هذا!- أصلحک اللّه!- لقد جری بیننا نزاع و أنا أقول: إنّ علیّا بعد الرسول صلی اللّه علیه و اله أفضل الناس. فعرف السیّد المقصود.</w:t>
      </w:r>
    </w:p>
    <w:p>
      <w:pPr>
        <w:pStyle w:val="BookText"/>
      </w:pPr>
      <w:r>
        <w:rPr>
          <w:rFonts w:ascii="IRNazanin" w:hAnsi="IRNazanin" w:eastAsia="IRNazanin" w:cs="IRNazanin"/>
          <w:lang w:bidi="fa-IR"/>
          <w:color w:val="111111"/>
          <w:sz w:val="28"/>
          <w:szCs w:val="28"/>
          <w:rtl/>
        </w:rPr>
        <w:t xml:space="preserve">فلم یتمالک نفسه و قال: فما یقول هذا الولد للزنا؟! فخجل الرجل السنّیّ بما لا مزید علیه.</w:t>
      </w:r>
    </w:p>
    <w:p>
      <w:pPr>
        <w:pStyle w:val="BookText"/>
      </w:pPr>
      <w:r>
        <w:rPr>
          <w:rFonts w:ascii="IRNazanin" w:hAnsi="IRNazanin" w:eastAsia="IRNazanin" w:cs="IRNazanin"/>
          <w:lang w:bidi="fa-IR"/>
          <w:color w:val="111111"/>
          <w:sz w:val="28"/>
          <w:szCs w:val="28"/>
          <w:rtl/>
        </w:rPr>
        <w:t xml:space="preserve">و عنه و عن غیره من التواریخ- أیضا- أنّه أقام شهادة فی واقعة عند سوّار بن عبد اللّه القاضی ببغداد، فردّ شهادته بعد ما عرفه و قال له: ألست تعادی أکابر السلف؟! فقال السیّد: أعادی معاداة أولیائه! فغضب القاضی و قال له: قم یا رافضیّ! فو اللّه لیس تسمع شهادتک! فقام السیّد و قال فی هجوه- بدیهة- هذین البیتین:</w:t>
      </w:r>
    </w:p>
    <w:p>
      <w:pPr>
        <w:pStyle w:val="BookText"/>
      </w:pPr>
      <w:r>
        <w:rPr>
          <w:rFonts w:ascii="IRNazanin" w:hAnsi="IRNazanin" w:eastAsia="IRNazanin" w:cs="IRNazanin"/>
          <w:lang w:bidi="fa-IR"/>
          <w:color w:val="111111"/>
          <w:sz w:val="28"/>
          <w:szCs w:val="28"/>
          <w:rtl/>
        </w:rPr>
        <w:t xml:space="preserve">أبوک ابن سارق عنز النبیّ</w:t>
      </w:r>
    </w:p>
    <w:p>
      <w:pPr>
        <w:pStyle w:val="BookText"/>
      </w:pPr>
      <w:r>
        <w:rPr>
          <w:rFonts w:ascii="IRNazanin" w:hAnsi="IRNazanin" w:eastAsia="IRNazanin" w:cs="IRNazanin"/>
          <w:lang w:bidi="fa-IR"/>
          <w:color w:val="111111"/>
          <w:sz w:val="28"/>
          <w:szCs w:val="28"/>
          <w:rtl/>
        </w:rPr>
        <w:t xml:space="preserve">و امّک بنت أبی الجحدر</w:t>
      </w:r>
    </w:p>
    <w:p>
      <w:pPr>
        <w:pStyle w:val="BookText"/>
      </w:pPr>
      <w:r>
        <w:rPr>
          <w:rFonts w:ascii="IRNazanin" w:hAnsi="IRNazanin" w:eastAsia="IRNazanin" w:cs="IRNazanin"/>
          <w:lang w:bidi="fa-IR"/>
          <w:color w:val="111111"/>
          <w:sz w:val="28"/>
          <w:szCs w:val="28"/>
          <w:rtl/>
        </w:rPr>
        <w:t xml:space="preserve">و نحن علی رغمک الرافضون</w:t>
      </w:r>
    </w:p>
    <w:p>
      <w:pPr>
        <w:pStyle w:val="BookText"/>
      </w:pPr>
      <w:r>
        <w:rPr>
          <w:rFonts w:ascii="IRNazanin" w:hAnsi="IRNazanin" w:eastAsia="IRNazanin" w:cs="IRNazanin"/>
          <w:lang w:bidi="fa-IR"/>
          <w:color w:val="111111"/>
          <w:sz w:val="28"/>
          <w:szCs w:val="28"/>
          <w:rtl/>
        </w:rPr>
        <w:t xml:space="preserve">لأهل الضلالة و المنکر!</w:t>
      </w:r>
    </w:p>
    <w:p>
      <w:pPr>
        <w:pStyle w:val="BookText"/>
      </w:pPr>
      <w:r>
        <w:rPr>
          <w:rFonts w:ascii="IRNazanin" w:hAnsi="IRNazanin" w:eastAsia="IRNazanin" w:cs="IRNazanin"/>
          <w:lang w:bidi="fa-IR"/>
          <w:color w:val="111111"/>
          <w:sz w:val="28"/>
          <w:szCs w:val="28"/>
          <w:rtl/>
        </w:rPr>
        <w:t xml:space="preserve">ثم هجاه بما هو أشنع من ذلک بکثیر و کتب به إلیه أیضا.</w:t>
      </w:r>
    </w:p>
    <w:p>
      <w:pPr>
        <w:pStyle w:val="BookText"/>
      </w:pPr>
      <w:r>
        <w:rPr>
          <w:rFonts w:ascii="IRNazanin" w:hAnsi="IRNazanin" w:eastAsia="IRNazanin" w:cs="IRNazanin"/>
          <w:lang w:bidi="fa-IR"/>
          <w:color w:val="111111"/>
          <w:sz w:val="28"/>
          <w:szCs w:val="28"/>
          <w:rtl/>
        </w:rPr>
        <w:t xml:space="preserve">فلمّا وقف القاضی علیه و أراد أن یشکوه إلی المنصور الخلیفة؛ سبق علیه السیّد.</w:t>
      </w:r>
    </w:p>
    <w:p>
      <w:pPr>
        <w:pStyle w:val="BookText"/>
      </w:pPr>
      <w:r>
        <w:rPr>
          <w:rFonts w:ascii="IRNazanin" w:hAnsi="IRNazanin" w:eastAsia="IRNazanin" w:cs="IRNazanin"/>
          <w:lang w:bidi="fa-IR"/>
          <w:color w:val="111111"/>
          <w:sz w:val="28"/>
          <w:szCs w:val="28"/>
          <w:rtl/>
        </w:rPr>
        <w:t xml:space="preserve">فلمّا ورد القاضی رآه جالسا علی بساط القرب من الخلیفة؛ یقرأ علیه هذه الأبیات:</w:t>
      </w:r>
    </w:p>
    <w:p>
      <w:pPr>
        <w:pStyle w:val="BookText"/>
      </w:pPr>
      <w:r>
        <w:rPr>
          <w:rFonts w:ascii="IRNazanin" w:hAnsi="IRNazanin" w:eastAsia="IRNazanin" w:cs="IRNazanin"/>
          <w:lang w:bidi="fa-IR"/>
          <w:color w:val="111111"/>
          <w:sz w:val="28"/>
          <w:szCs w:val="28"/>
          <w:rtl/>
        </w:rPr>
        <w:t xml:space="preserve">یا أمین اللّه! یا من</w:t>
      </w:r>
    </w:p>
    <w:p>
      <w:pPr>
        <w:pStyle w:val="BookText"/>
      </w:pPr>
      <w:r>
        <w:rPr>
          <w:rFonts w:ascii="IRNazanin" w:hAnsi="IRNazanin" w:eastAsia="IRNazanin" w:cs="IRNazanin"/>
          <w:lang w:bidi="fa-IR"/>
          <w:color w:val="111111"/>
          <w:sz w:val="28"/>
          <w:szCs w:val="28"/>
          <w:rtl/>
        </w:rPr>
        <w:t xml:space="preserve">صور! یا خیر الولاة!</w:t>
      </w:r>
    </w:p>
    <w:p>
      <w:pPr>
        <w:pStyle w:val="BookText"/>
      </w:pPr>
      <w:r>
        <w:rPr>
          <w:rFonts w:ascii="Amiri" w:hAnsi="Amiri" w:eastAsia="Amiri" w:cs="Amiri"/>
          <w:lang w:bidi="ar-SA"/>
          <w:color w:val="111111"/>
          <w:sz w:val="28"/>
          <w:szCs w:val="28"/>
          <w:rtl/>
        </w:rPr>
        <w:t xml:space="preserve">إنّ سوّار بن عبد اللّ</w:t>
      </w:r>
    </w:p>
    <w:p>
      <w:pPr>
        <w:pStyle w:val="BookText"/>
      </w:pPr>
      <w:r>
        <w:rPr>
          <w:rFonts w:ascii="Amiri" w:hAnsi="Amiri" w:eastAsia="Amiri" w:cs="Amiri"/>
          <w:lang w:bidi="ar-SA"/>
          <w:color w:val="111111"/>
          <w:sz w:val="28"/>
          <w:szCs w:val="28"/>
          <w:rtl/>
        </w:rPr>
        <w:t xml:space="preserve">ه من شرّ القضاة</w:t>
      </w:r>
    </w:p>
    <w:p>
      <w:pPr>
        <w:pStyle w:val="BookText"/>
      </w:pPr>
      <w:r>
        <w:rPr>
          <w:rFonts w:ascii="Amiri" w:hAnsi="Amiri" w:eastAsia="Amiri" w:cs="Amiri"/>
          <w:lang w:bidi="ar-SA"/>
          <w:color w:val="111111"/>
          <w:sz w:val="28"/>
          <w:szCs w:val="28"/>
          <w:rtl/>
        </w:rPr>
        <w:t xml:space="preserve">نعثلیّ جملیّ</w:t>
      </w:r>
    </w:p>
    <w:p>
      <w:pPr>
        <w:pStyle w:val="BookText"/>
      </w:pPr>
      <w:r>
        <w:rPr>
          <w:rFonts w:ascii="IRNazanin" w:hAnsi="IRNazanin" w:eastAsia="IRNazanin" w:cs="IRNazanin"/>
          <w:lang w:bidi="fa-IR"/>
          <w:color w:val="111111"/>
          <w:sz w:val="28"/>
          <w:szCs w:val="28"/>
          <w:rtl/>
        </w:rPr>
        <w:t xml:space="preserve">لکم غیر موات</w:t>
      </w:r>
    </w:p>
    <w:p>
      <w:pPr>
        <w:pStyle w:val="BookText"/>
      </w:pPr>
      <w:r>
        <w:rPr>
          <w:rFonts w:ascii="IRNazanin" w:hAnsi="IRNazanin" w:eastAsia="IRNazanin" w:cs="IRNazanin"/>
          <w:lang w:bidi="fa-IR"/>
          <w:color w:val="111111"/>
          <w:sz w:val="28"/>
          <w:szCs w:val="28"/>
          <w:rtl/>
        </w:rPr>
        <w:t xml:space="preserve">جدّه سارق عنز</w:t>
      </w:r>
    </w:p>
    <w:p>
      <w:pPr>
        <w:pStyle w:val="BookText"/>
      </w:pPr>
      <w:r>
        <w:rPr>
          <w:rFonts w:ascii="Amiri" w:hAnsi="Amiri" w:eastAsia="Amiri" w:cs="Amiri"/>
          <w:lang w:bidi="ar-SA"/>
          <w:color w:val="111111"/>
          <w:sz w:val="28"/>
          <w:szCs w:val="28"/>
          <w:rtl/>
        </w:rPr>
        <w:t xml:space="preserve">فجرة من فجرات</w:t>
      </w:r>
    </w:p>
    <w:p>
      <w:pPr>
        <w:pStyle w:val="BookText"/>
      </w:pPr>
      <w:r>
        <w:rPr>
          <w:rFonts w:ascii="IRNazanin" w:hAnsi="IRNazanin" w:eastAsia="IRNazanin" w:cs="IRNazanin"/>
          <w:lang w:bidi="fa-IR"/>
          <w:color w:val="111111"/>
          <w:sz w:val="28"/>
          <w:szCs w:val="28"/>
          <w:rtl/>
        </w:rPr>
        <w:t xml:space="preserve">و الّذی کان ینادی</w:t>
      </w:r>
    </w:p>
    <w:p>
      <w:pPr>
        <w:pStyle w:val="BookText"/>
      </w:pPr>
      <w:r>
        <w:rPr>
          <w:rFonts w:ascii="IRNazanin" w:hAnsi="IRNazanin" w:eastAsia="IRNazanin" w:cs="IRNazanin"/>
          <w:lang w:bidi="fa-IR"/>
          <w:color w:val="111111"/>
          <w:sz w:val="28"/>
          <w:szCs w:val="28"/>
          <w:rtl/>
        </w:rPr>
        <w:t xml:space="preserve">من وراء الحجرات</w:t>
      </w:r>
    </w:p>
    <w:p>
      <w:pPr>
        <w:pStyle w:val="BookText"/>
      </w:pPr>
      <w:r>
        <w:rPr>
          <w:rFonts w:ascii="IRNazanin" w:hAnsi="IRNazanin" w:eastAsia="IRNazanin" w:cs="IRNazanin"/>
          <w:lang w:bidi="fa-IR"/>
          <w:color w:val="111111"/>
          <w:sz w:val="28"/>
          <w:szCs w:val="28"/>
          <w:rtl/>
        </w:rPr>
        <w:t xml:space="preserve">یا هناة! اخرج إلینا</w:t>
      </w:r>
    </w:p>
    <w:p>
      <w:pPr>
        <w:pStyle w:val="BookText"/>
      </w:pPr>
      <w:r>
        <w:rPr>
          <w:rFonts w:ascii="IRNazanin" w:hAnsi="IRNazanin" w:eastAsia="IRNazanin" w:cs="IRNazanin"/>
          <w:lang w:bidi="fa-IR"/>
          <w:color w:val="111111"/>
          <w:sz w:val="28"/>
          <w:szCs w:val="28"/>
          <w:rtl/>
        </w:rPr>
        <w:t xml:space="preserve">إننّا أهل هنات</w:t>
      </w:r>
    </w:p>
    <w:p>
      <w:pPr>
        <w:pStyle w:val="BookText"/>
      </w:pPr>
      <w:r>
        <w:rPr>
          <w:rFonts w:ascii="IRNazanin" w:hAnsi="IRNazanin" w:eastAsia="IRNazanin" w:cs="IRNazanin"/>
          <w:lang w:bidi="fa-IR"/>
          <w:color w:val="111111"/>
          <w:sz w:val="28"/>
          <w:szCs w:val="28"/>
          <w:rtl/>
        </w:rPr>
        <w:t xml:space="preserve">فاکفنیه، لا کفاه اللّ</w:t>
      </w:r>
    </w:p>
    <w:p>
      <w:pPr>
        <w:pStyle w:val="BookText"/>
      </w:pPr>
      <w:r>
        <w:rPr>
          <w:rFonts w:ascii="IRNazanin" w:hAnsi="IRNazanin" w:eastAsia="IRNazanin" w:cs="IRNazanin"/>
          <w:lang w:bidi="fa-IR"/>
          <w:color w:val="111111"/>
          <w:sz w:val="28"/>
          <w:szCs w:val="28"/>
          <w:rtl/>
        </w:rPr>
        <w:t xml:space="preserve">ه شرّ الطارقات</w:t>
      </w:r>
    </w:p>
    <w:p>
      <w:pPr>
        <w:pStyle w:val="BookText"/>
      </w:pPr>
      <w:r>
        <w:rPr>
          <w:rFonts w:ascii="Amiri" w:hAnsi="Amiri" w:eastAsia="Amiri" w:cs="Amiri"/>
          <w:lang w:bidi="ar-SA"/>
          <w:color w:val="111111"/>
          <w:sz w:val="28"/>
          <w:szCs w:val="28"/>
          <w:rtl/>
        </w:rPr>
        <w:t xml:space="preserve">سنّ فیها سنّة کا</w:t>
      </w:r>
    </w:p>
    <w:p>
      <w:pPr>
        <w:pStyle w:val="BookText"/>
      </w:pPr>
      <w:r>
        <w:rPr>
          <w:rFonts w:ascii="IRNazanin" w:hAnsi="IRNazanin" w:eastAsia="IRNazanin" w:cs="IRNazanin"/>
          <w:lang w:bidi="fa-IR"/>
          <w:color w:val="111111"/>
          <w:sz w:val="28"/>
          <w:szCs w:val="28"/>
          <w:rtl/>
        </w:rPr>
        <w:t xml:space="preserve">نت مواریث الطغاة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أطعم أموال الیتام</w:t>
      </w:r>
    </w:p>
    <w:p>
      <w:pPr>
        <w:pStyle w:val="BookText"/>
      </w:pPr>
      <w:r>
        <w:rPr>
          <w:rFonts w:ascii="IRNazanin" w:hAnsi="IRNazanin" w:eastAsia="IRNazanin" w:cs="IRNazanin"/>
          <w:lang w:bidi="fa-IR"/>
          <w:color w:val="111111"/>
          <w:sz w:val="28"/>
          <w:szCs w:val="28"/>
          <w:rtl/>
        </w:rPr>
        <w:t xml:space="preserve">ی قومه و الصدقات</w:t>
      </w:r>
    </w:p>
    <w:p>
      <w:pPr>
        <w:pStyle w:val="BookText"/>
      </w:pPr>
      <w:r>
        <w:rPr>
          <w:rFonts w:ascii="IRNazanin" w:hAnsi="IRNazanin" w:eastAsia="IRNazanin" w:cs="IRNazanin"/>
          <w:lang w:bidi="fa-IR"/>
          <w:color w:val="111111"/>
          <w:sz w:val="28"/>
          <w:szCs w:val="28"/>
          <w:rtl/>
        </w:rPr>
        <w:t xml:space="preserve">فابتهج المنصور من هجوه المذکور، إلّا أنّه لمّا رأی القاضی یظهر أشدّ الحزن و الکآبة من ذلک صالح بینهما بأن أمر السیّد بأبیات فی مدحه یتلافی هجوه به. فأنشد السیّد حسب أمره العالی فقرات فی الهجو الملیح المحتمل الوجهین.</w:t>
      </w:r>
    </w:p>
    <w:p>
      <w:pPr>
        <w:pStyle w:val="BookText"/>
      </w:pPr>
      <w:r>
        <w:rPr>
          <w:rFonts w:ascii="IRNazanin" w:hAnsi="IRNazanin" w:eastAsia="IRNazanin" w:cs="IRNazanin"/>
          <w:lang w:bidi="fa-IR"/>
          <w:color w:val="111111"/>
          <w:sz w:val="28"/>
          <w:szCs w:val="28"/>
          <w:rtl/>
        </w:rPr>
        <w:t xml:space="preserve">و قیل: القاضی المذکور کان بالبصرة، فلمّا هجاه السیّد کتب إلی الخلیفة مظهرا انّ السیّد رافضیّ یقول بالرجعة و إباحة المتعة. فکتب المنصور فی جوابه: «إنّا جعلناک قاضیا بین الناس لا ساعبا غمّازا». ثمّ عزله من قضاء البصرة و رقم باسم السیّد مزرعة من أعمالها لأمر معیشته.</w:t>
      </w:r>
    </w:p>
    <w:p>
      <w:pPr>
        <w:pStyle w:val="BookText"/>
      </w:pPr>
      <w:r>
        <w:rPr>
          <w:rFonts w:ascii="IRNazanin" w:hAnsi="IRNazanin" w:eastAsia="IRNazanin" w:cs="IRNazanin"/>
          <w:lang w:bidi="fa-IR"/>
          <w:color w:val="111111"/>
          <w:sz w:val="28"/>
          <w:szCs w:val="28"/>
          <w:rtl/>
        </w:rPr>
        <w:t xml:space="preserve">و فی «محاضرات الراغب الإصفهانی» قال: قال السیّد الحمیریّ: رایت رسول اللّه صلی اللّه علیه و آله فی المنام کأنّه فی حدیقة سبخة فیها نخل طوال و بجنبها أرض کأنّها کافورة لیس فیها أشجار، فقال لی: أتدری لمن هذه النخیل!؟ فقلت: لا! فقال: لامرء- القیس، فاقلعها و اغرسها فی هذه. ففعلت. فلمّا أصبحت أتیت ابن سیر بن فقصصت رؤیای علیه. فقال: أتقول الشعر؟ قلت: لا! فقال: أما إنّک ستقول مثل شعر امرء القیس إلّا أنّک تقول فی قوم طهرة. فما انصرفت إلّا و أنا أقول الشعر. هذا.</w:t>
      </w:r>
    </w:p>
    <w:p>
      <w:pPr>
        <w:pStyle w:val="BookText"/>
      </w:pPr>
      <w:r>
        <w:rPr>
          <w:rFonts w:ascii="IRNazanin" w:hAnsi="IRNazanin" w:eastAsia="IRNazanin" w:cs="IRNazanin"/>
          <w:lang w:bidi="fa-IR"/>
          <w:color w:val="111111"/>
          <w:sz w:val="28"/>
          <w:szCs w:val="28"/>
          <w:rtl/>
        </w:rPr>
        <w:t xml:space="preserve">و بالجملة، فجلالة قدره و سلامة أمره أظهر و أشهر من أن ینکر.</w:t>
      </w:r>
    </w:p>
    <w:p>
      <w:pPr>
        <w:pStyle w:val="BookText"/>
      </w:pPr>
      <w:r>
        <w:rPr>
          <w:rFonts w:ascii="IRNazanin" w:hAnsi="IRNazanin" w:eastAsia="IRNazanin" w:cs="IRNazanin"/>
          <w:lang w:bidi="fa-IR"/>
          <w:color w:val="111111"/>
          <w:sz w:val="28"/>
          <w:szCs w:val="28"/>
          <w:rtl/>
        </w:rPr>
        <w:t xml:space="preserve">و أفضل أشعاره قصیدته المشهورة فی التولّی و التبرّی و مدیح أهل البیت علیهم السّلام الّتی أوّلها قوله:</w:t>
      </w:r>
    </w:p>
    <w:p>
      <w:pPr>
        <w:pStyle w:val="BookText"/>
      </w:pPr>
      <w:r>
        <w:rPr>
          <w:rFonts w:ascii="IRNazanin" w:hAnsi="IRNazanin" w:eastAsia="IRNazanin" w:cs="IRNazanin"/>
          <w:lang w:bidi="fa-IR"/>
          <w:color w:val="111111"/>
          <w:sz w:val="28"/>
          <w:szCs w:val="28"/>
          <w:rtl/>
        </w:rPr>
        <w:t xml:space="preserve">لامّ عمرو باللوی مربع</w:t>
      </w:r>
    </w:p>
    <w:p>
      <w:pPr>
        <w:pStyle w:val="BookText"/>
      </w:pPr>
      <w:r>
        <w:rPr>
          <w:rFonts w:ascii="Amiri" w:hAnsi="Amiri" w:eastAsia="Amiri" w:cs="Amiri"/>
          <w:lang w:bidi="ar-SA"/>
          <w:color w:val="111111"/>
          <w:sz w:val="28"/>
          <w:szCs w:val="28"/>
          <w:rtl/>
        </w:rPr>
        <w:t xml:space="preserve">طامسة أعلامه بلقع</w:t>
      </w:r>
    </w:p>
    <w:p>
      <w:pPr>
        <w:pStyle w:val="BookText"/>
      </w:pPr>
      <w:r>
        <w:rPr>
          <w:rFonts w:ascii="IRNazanin" w:hAnsi="IRNazanin" w:eastAsia="IRNazanin" w:cs="IRNazanin"/>
          <w:lang w:bidi="fa-IR"/>
          <w:color w:val="111111"/>
          <w:sz w:val="28"/>
          <w:szCs w:val="28"/>
          <w:rtl/>
        </w:rPr>
        <w:t xml:space="preserve">إلی تمام نیّف و خمسین بیتا، و حسبها منقبة، و کفاها مدحا أنّه لم یعهد لشعر من الشعراء المجیدین أو المخلصین ورود حدیث فی ثواب حفظه و الأمر بحفظه کما عهد لها؛ حیث روی الکشیّ باسناده عن سهل بن ذبیان عن الرضا علیه السّلام فی حدیث طویل أنّه قال: قد أحفظنیها جدّی رسول اللّه صلی اللّه علیه و اله فی المنام من کثرة ما کرّرها و ردّدها علیّ بعد ما قال لی: یا علیّ! احفظ هذه القصیدة و مر شیعتک بحفظها، فمن حفظها ضمنت له علی اللّه الجنّة.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«مجالس الشیخ» أنّ السیّد الحمیریّ عرض علیه إغماء قبل وفاته بساعة فاسودّ وجهه فی ذلک الإغماء، ثمّ أفاق و أبیضّ بأحسن ما یکون.</w:t>
      </w:r>
    </w:p>
    <w:p>
      <w:pPr>
        <w:pStyle w:val="BookText"/>
      </w:pPr>
      <w:r>
        <w:rPr>
          <w:rFonts w:ascii="IRNazanin" w:hAnsi="IRNazanin" w:eastAsia="IRNazanin" w:cs="IRNazanin"/>
          <w:lang w:bidi="fa-IR"/>
          <w:color w:val="111111"/>
          <w:sz w:val="28"/>
          <w:szCs w:val="28"/>
          <w:rtl/>
        </w:rPr>
        <w:t xml:space="preserve">ثمّ إنّ فی «مجالس المؤمنین» أنّهم ذکروا أنّه لمّا اسودّ وجهه اغتمّ منه المؤمنون الحاضرون عنده و فرح به الناصبون الشامتون، فترائی له- و هو فی کرب السیاق- سیّدنا أمیر المؤمنین علیه السّلام لما أنّه یحضر المؤمن و المنافق حین احتضاره. فلمّا نظر إلی وجه مولاه تضرّع إلیه و قال: أهکذا یفعل بأولیائکم یا أمیر المؤمنین؟!- کما سمعه الحاضرون- فتنوّر وجهه بذلک، و فتح عینیه، و أجری هذه الأبیات علی لسانه:</w:t>
      </w:r>
    </w:p>
    <w:p>
      <w:pPr>
        <w:pStyle w:val="BookText"/>
      </w:pPr>
      <w:r>
        <w:rPr>
          <w:rFonts w:ascii="Amiri" w:hAnsi="Amiri" w:eastAsia="Amiri" w:cs="Amiri"/>
          <w:lang w:bidi="ar-SA"/>
          <w:color w:val="111111"/>
          <w:sz w:val="28"/>
          <w:szCs w:val="28"/>
          <w:rtl/>
        </w:rPr>
        <w:t xml:space="preserve">أحبّ الّذی من مات من أهل ودّه</w:t>
      </w:r>
    </w:p>
    <w:p>
      <w:pPr>
        <w:pStyle w:val="BookText"/>
      </w:pPr>
      <w:r>
        <w:rPr>
          <w:rFonts w:ascii="IRNazanin" w:hAnsi="IRNazanin" w:eastAsia="IRNazanin" w:cs="IRNazanin"/>
          <w:lang w:bidi="fa-IR"/>
          <w:color w:val="111111"/>
          <w:sz w:val="28"/>
          <w:szCs w:val="28"/>
          <w:rtl/>
        </w:rPr>
        <w:t xml:space="preserve">تلقّاه بالبشری لدی الموت یضحک</w:t>
      </w:r>
    </w:p>
    <w:p>
      <w:pPr>
        <w:pStyle w:val="BookText"/>
      </w:pPr>
      <w:r>
        <w:rPr>
          <w:rFonts w:ascii="IRNazanin" w:hAnsi="IRNazanin" w:eastAsia="IRNazanin" w:cs="IRNazanin"/>
          <w:lang w:bidi="fa-IR"/>
          <w:color w:val="111111"/>
          <w:sz w:val="28"/>
          <w:szCs w:val="28"/>
          <w:rtl/>
        </w:rPr>
        <w:t xml:space="preserve">و من مات یهوی غیره من عدّوه</w:t>
      </w:r>
    </w:p>
    <w:p>
      <w:pPr>
        <w:pStyle w:val="BookText"/>
      </w:pPr>
      <w:r>
        <w:rPr>
          <w:rFonts w:ascii="IRNazanin" w:hAnsi="IRNazanin" w:eastAsia="IRNazanin" w:cs="IRNazanin"/>
          <w:lang w:bidi="fa-IR"/>
          <w:color w:val="111111"/>
          <w:sz w:val="28"/>
          <w:szCs w:val="28"/>
          <w:rtl/>
        </w:rPr>
        <w:t xml:space="preserve">فلیس له إلّا إلی النار مسلک</w:t>
      </w:r>
    </w:p>
    <w:p>
      <w:pPr>
        <w:pStyle w:val="BookText"/>
      </w:pPr>
      <w:r>
        <w:rPr>
          <w:rFonts w:ascii="IRNazanin" w:hAnsi="IRNazanin" w:eastAsia="IRNazanin" w:cs="IRNazanin"/>
          <w:lang w:bidi="fa-IR"/>
          <w:color w:val="111111"/>
          <w:sz w:val="28"/>
          <w:szCs w:val="28"/>
          <w:rtl/>
        </w:rPr>
        <w:t xml:space="preserve">أبا حسن! أفدیک نفسی و اسرتی</w:t>
      </w:r>
    </w:p>
    <w:p>
      <w:pPr>
        <w:pStyle w:val="BookText"/>
      </w:pPr>
      <w:r>
        <w:rPr>
          <w:rFonts w:ascii="IRNazanin" w:hAnsi="IRNazanin" w:eastAsia="IRNazanin" w:cs="IRNazanin"/>
          <w:lang w:bidi="fa-IR"/>
          <w:color w:val="111111"/>
          <w:sz w:val="28"/>
          <w:szCs w:val="28"/>
          <w:rtl/>
        </w:rPr>
        <w:t xml:space="preserve">و مالی و ما أصبحت فی الأرض أملک</w:t>
      </w:r>
    </w:p>
    <w:p>
      <w:pPr>
        <w:pStyle w:val="BookText"/>
      </w:pPr>
      <w:r>
        <w:rPr>
          <w:rFonts w:ascii="IRNazanin" w:hAnsi="IRNazanin" w:eastAsia="IRNazanin" w:cs="IRNazanin"/>
          <w:lang w:bidi="fa-IR"/>
          <w:color w:val="111111"/>
          <w:sz w:val="28"/>
          <w:szCs w:val="28"/>
          <w:rtl/>
        </w:rPr>
        <w:t xml:space="preserve">أبا حسن! إنّی بفضلک عارف</w:t>
      </w:r>
    </w:p>
    <w:p>
      <w:pPr>
        <w:pStyle w:val="BookText"/>
      </w:pPr>
      <w:r>
        <w:rPr>
          <w:rFonts w:ascii="IRNazanin" w:hAnsi="IRNazanin" w:eastAsia="IRNazanin" w:cs="IRNazanin"/>
          <w:lang w:bidi="fa-IR"/>
          <w:color w:val="111111"/>
          <w:sz w:val="28"/>
          <w:szCs w:val="28"/>
          <w:rtl/>
        </w:rPr>
        <w:t xml:space="preserve">و إنّی بحبل من هواک لممسک</w:t>
      </w:r>
    </w:p>
    <w:p>
      <w:pPr>
        <w:pStyle w:val="BookText"/>
      </w:pPr>
      <w:r>
        <w:rPr>
          <w:rFonts w:ascii="IRNazanin" w:hAnsi="IRNazanin" w:eastAsia="IRNazanin" w:cs="IRNazanin"/>
          <w:lang w:bidi="fa-IR"/>
          <w:color w:val="111111"/>
          <w:sz w:val="28"/>
          <w:szCs w:val="28"/>
          <w:rtl/>
        </w:rPr>
        <w:t xml:space="preserve">و أنت وصیّ المصطفی و ابن عمّه</w:t>
      </w:r>
    </w:p>
    <w:p>
      <w:pPr>
        <w:pStyle w:val="BookText"/>
      </w:pPr>
      <w:r>
        <w:rPr>
          <w:rFonts w:ascii="IRNazanin" w:hAnsi="IRNazanin" w:eastAsia="IRNazanin" w:cs="IRNazanin"/>
          <w:lang w:bidi="fa-IR"/>
          <w:color w:val="111111"/>
          <w:sz w:val="28"/>
          <w:szCs w:val="28"/>
          <w:rtl/>
        </w:rPr>
        <w:t xml:space="preserve">و إنّا نعادی مبغضیک و نترک</w:t>
      </w:r>
    </w:p>
    <w:p>
      <w:pPr>
        <w:pStyle w:val="BookText"/>
      </w:pPr>
      <w:r>
        <w:rPr>
          <w:rFonts w:ascii="IRNazanin" w:hAnsi="IRNazanin" w:eastAsia="IRNazanin" w:cs="IRNazanin"/>
          <w:lang w:bidi="fa-IR"/>
          <w:color w:val="111111"/>
          <w:sz w:val="28"/>
          <w:szCs w:val="28"/>
          <w:rtl/>
        </w:rPr>
        <w:t xml:space="preserve">موالیک ناج مؤمن بیّن الهدی</w:t>
      </w:r>
    </w:p>
    <w:p>
      <w:pPr>
        <w:pStyle w:val="BookText"/>
      </w:pPr>
      <w:r>
        <w:rPr>
          <w:rFonts w:ascii="IRNazanin" w:hAnsi="IRNazanin" w:eastAsia="IRNazanin" w:cs="IRNazanin"/>
          <w:lang w:bidi="fa-IR"/>
          <w:color w:val="111111"/>
          <w:sz w:val="28"/>
          <w:szCs w:val="28"/>
          <w:rtl/>
        </w:rPr>
        <w:t xml:space="preserve">و قالیک معروف الضلالة مشرک</w:t>
      </w:r>
    </w:p>
    <w:p>
      <w:pPr>
        <w:pStyle w:val="BookText"/>
      </w:pPr>
      <w:r>
        <w:rPr>
          <w:rFonts w:ascii="IRNazanin" w:hAnsi="IRNazanin" w:eastAsia="IRNazanin" w:cs="IRNazanin"/>
          <w:lang w:bidi="fa-IR"/>
          <w:color w:val="111111"/>
          <w:sz w:val="28"/>
          <w:szCs w:val="28"/>
          <w:rtl/>
        </w:rPr>
        <w:t xml:space="preserve">و لاح لحانی فی علیّ و حزبه</w:t>
      </w:r>
    </w:p>
    <w:p>
      <w:pPr>
        <w:pStyle w:val="BookText"/>
      </w:pPr>
      <w:r>
        <w:rPr>
          <w:rFonts w:ascii="IRNazanin" w:hAnsi="IRNazanin" w:eastAsia="IRNazanin" w:cs="IRNazanin"/>
          <w:lang w:bidi="fa-IR"/>
          <w:color w:val="111111"/>
          <w:sz w:val="28"/>
          <w:szCs w:val="28"/>
          <w:rtl/>
        </w:rPr>
        <w:t xml:space="preserve">فقلت: لحاک اللّه! إنّک أعفک!</w:t>
      </w:r>
    </w:p>
    <w:p>
      <w:pPr>
        <w:pStyle w:val="BookText"/>
      </w:pPr>
      <w:r>
        <w:rPr>
          <w:rFonts w:ascii="IRNazanin" w:hAnsi="IRNazanin" w:eastAsia="IRNazanin" w:cs="IRNazanin"/>
          <w:lang w:bidi="fa-IR"/>
          <w:color w:val="111111"/>
          <w:sz w:val="28"/>
          <w:szCs w:val="28"/>
          <w:rtl/>
        </w:rPr>
        <w:t xml:space="preserve">و روی صاحب «بشارة المصطفی» عن شیخه الحسن بن الحسین بن بابویه، عن شیخنا الطوسیّ، عن الشیخ المفید، عن أبی عبد اللّه المرزبانی، عن عبید اللّه بن الحسین، عن محمّد بن رشید؛ قال: آخر شعر قاله ابن محمّد- رحمه اللّه- قبل وفاته بساعة. و ذلک أنّه اغمی علیه و اسودّ لونه ثمّ أفاق و قد ابیضّ وجهه و هو یقول:</w:t>
      </w:r>
    </w:p>
    <w:p>
      <w:pPr>
        <w:pStyle w:val="BookText"/>
      </w:pPr>
      <w:r>
        <w:rPr>
          <w:rFonts w:ascii="Amiri" w:hAnsi="Amiri" w:eastAsia="Amiri" w:cs="Amiri"/>
          <w:lang w:bidi="ar-SA"/>
          <w:color w:val="111111"/>
          <w:sz w:val="28"/>
          <w:szCs w:val="28"/>
          <w:rtl/>
        </w:rPr>
        <w:t xml:space="preserve">«أحبّ الّذی ...» إلخ.</w:t>
      </w:r>
    </w:p>
    <w:p>
      <w:pPr>
        <w:pStyle w:val="BookText"/>
      </w:pPr>
      <w:r>
        <w:rPr>
          <w:rFonts w:ascii="IRNazanin" w:hAnsi="IRNazanin" w:eastAsia="IRNazanin" w:cs="IRNazanin"/>
          <w:lang w:bidi="fa-IR"/>
          <w:color w:val="111111"/>
          <w:sz w:val="28"/>
          <w:szCs w:val="28"/>
          <w:rtl/>
        </w:rPr>
        <w:t xml:space="preserve">و عن الحسین بن علوان، قال: دخلت علی السیّد إسمعیل الحمیریّ عائدا فی علّته الّتی مات فیها. فوجدته یساق به، و عنده جماعة من جیرانه، و کان جمیل الوجه.</w:t>
      </w:r>
    </w:p>
    <w:p>
      <w:pPr>
        <w:pStyle w:val="BookText"/>
      </w:pPr>
      <w:r>
        <w:rPr>
          <w:rFonts w:ascii="IRNazanin" w:hAnsi="IRNazanin" w:eastAsia="IRNazanin" w:cs="IRNazanin"/>
          <w:lang w:bidi="fa-IR"/>
          <w:color w:val="111111"/>
          <w:sz w:val="28"/>
          <w:szCs w:val="28"/>
          <w:rtl/>
        </w:rPr>
        <w:t xml:space="preserve">فبدت فی وجهه نکتة سوداء و زادت حتّی أطبقت وجهه؛ فاغتمّ من حضر من الشیعة و و فرح النواصب، فلم یلبث إلّا قلیلا حتّی بدت من ذلک المکان لمعة بیضاء حتّی أشرق وجهه نورا، فضحک السیّد و قال: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کذب الزاعمون أنّ علیّا</w:t>
      </w:r>
    </w:p>
    <w:p>
      <w:pPr>
        <w:pStyle w:val="BookText"/>
      </w:pPr>
      <w:r>
        <w:rPr>
          <w:rFonts w:ascii="Amiri" w:hAnsi="Amiri" w:eastAsia="Amiri" w:cs="Amiri"/>
          <w:lang w:bidi="ar-SA"/>
          <w:color w:val="111111"/>
          <w:sz w:val="28"/>
          <w:szCs w:val="28"/>
          <w:rtl/>
        </w:rPr>
        <w:t xml:space="preserve">لا ینجّی محبّه من هنات</w:t>
      </w:r>
    </w:p>
    <w:p>
      <w:pPr>
        <w:pStyle w:val="BookText"/>
      </w:pPr>
      <w:r>
        <w:rPr>
          <w:rFonts w:ascii="Amiri" w:hAnsi="Amiri" w:eastAsia="Amiri" w:cs="Amiri"/>
          <w:lang w:bidi="ar-SA"/>
          <w:color w:val="111111"/>
          <w:sz w:val="28"/>
          <w:szCs w:val="28"/>
          <w:rtl/>
        </w:rPr>
        <w:t xml:space="preserve">قدو ربّی دخلت جنّة عدن</w:t>
      </w:r>
    </w:p>
    <w:p>
      <w:pPr>
        <w:pStyle w:val="BookText"/>
      </w:pPr>
      <w:r>
        <w:rPr>
          <w:rFonts w:ascii="IRNazanin" w:hAnsi="IRNazanin" w:eastAsia="IRNazanin" w:cs="IRNazanin"/>
          <w:lang w:bidi="fa-IR"/>
          <w:color w:val="111111"/>
          <w:sz w:val="28"/>
          <w:szCs w:val="28"/>
          <w:rtl/>
        </w:rPr>
        <w:t xml:space="preserve">و عفالی الإله عن سیّئاتی</w:t>
      </w:r>
    </w:p>
    <w:p>
      <w:pPr>
        <w:pStyle w:val="BookText"/>
      </w:pPr>
      <w:r>
        <w:rPr>
          <w:rFonts w:ascii="IRNazanin" w:hAnsi="IRNazanin" w:eastAsia="IRNazanin" w:cs="IRNazanin"/>
          <w:lang w:bidi="fa-IR"/>
          <w:color w:val="111111"/>
          <w:sz w:val="28"/>
          <w:szCs w:val="28"/>
          <w:rtl/>
        </w:rPr>
        <w:t xml:space="preserve">فابشروا الیوم أولیاء علیّ</w:t>
      </w:r>
    </w:p>
    <w:p>
      <w:pPr>
        <w:pStyle w:val="BookText"/>
      </w:pPr>
      <w:r>
        <w:rPr>
          <w:rFonts w:ascii="Amiri" w:hAnsi="Amiri" w:eastAsia="Amiri" w:cs="Amiri"/>
          <w:lang w:bidi="ar-SA"/>
          <w:color w:val="111111"/>
          <w:sz w:val="28"/>
          <w:szCs w:val="28"/>
          <w:rtl/>
        </w:rPr>
        <w:t xml:space="preserve">و تولّوا علیّ حتّی الممات</w:t>
      </w:r>
    </w:p>
    <w:p>
      <w:pPr>
        <w:pStyle w:val="BookText"/>
      </w:pPr>
      <w:r>
        <w:rPr>
          <w:rFonts w:ascii="Amiri" w:hAnsi="Amiri" w:eastAsia="Amiri" w:cs="Amiri"/>
          <w:lang w:bidi="ar-SA"/>
          <w:color w:val="111111"/>
          <w:sz w:val="28"/>
          <w:szCs w:val="28"/>
          <w:rtl/>
        </w:rPr>
        <w:t xml:space="preserve">ثمّ من بعده تولّوا بنیه</w:t>
      </w:r>
    </w:p>
    <w:p>
      <w:pPr>
        <w:pStyle w:val="BookText"/>
      </w:pPr>
      <w:r>
        <w:rPr>
          <w:rFonts w:ascii="IRNazanin" w:hAnsi="IRNazanin" w:eastAsia="IRNazanin" w:cs="IRNazanin"/>
          <w:lang w:bidi="fa-IR"/>
          <w:color w:val="111111"/>
          <w:sz w:val="28"/>
          <w:szCs w:val="28"/>
          <w:rtl/>
        </w:rPr>
        <w:t xml:space="preserve">واحدا بعد واحد بالصفات</w:t>
      </w:r>
    </w:p>
    <w:p>
      <w:pPr>
        <w:pStyle w:val="BookText"/>
      </w:pPr>
      <w:r>
        <w:rPr>
          <w:rFonts w:ascii="IRNazanin" w:hAnsi="IRNazanin" w:eastAsia="IRNazanin" w:cs="IRNazanin"/>
          <w:lang w:bidi="fa-IR"/>
          <w:color w:val="111111"/>
          <w:sz w:val="28"/>
          <w:szCs w:val="28"/>
          <w:rtl/>
        </w:rPr>
        <w:t xml:space="preserve">ثمّ ذکر أنّ وفاته ببغداد سنه تسع- و قیل: ثلاث- و سبعین و مائة، فی زمن الرشید. و قد أرسل شرفاء الشیعة- الذین کانوا بالکوفة- سبعین کفنا لأجله، فلم یقبلها الرشید و کفّنه من عین ما له. و صلّی علیه المهدیّ العباسیّ علی طریقة الإمامیّة. هذا.</w:t>
      </w:r>
    </w:p>
    <w:p>
      <w:pPr>
        <w:pStyle w:val="BookText"/>
      </w:pPr>
      <w:r>
        <w:rPr>
          <w:rFonts w:ascii="IRNazanin" w:hAnsi="IRNazanin" w:eastAsia="IRNazanin" w:cs="IRNazanin"/>
          <w:lang w:bidi="fa-IR"/>
          <w:color w:val="111111"/>
          <w:sz w:val="28"/>
          <w:szCs w:val="28"/>
          <w:rtl/>
        </w:rPr>
        <w:t xml:space="preserve">و فی الأخبار- أیضا- عن مولانا الصادق علیه السّلام أنّه ذکر عنده السیّد بعد وفاته، فترحّم علیه، فقیل: إنّه کان یشرب النبیذ! فقال- علیه السّلام- ثانیا: رحمه اللّه! ثمّ قیل له: إنّی رأیته یشرب نبیذ الرستاق! قال: تعنی الخمر؟ قلت: نعم! قال- علیه السّلام-: رحمه اللّه، و ما ذلک علی اللّه أن یغفر لمحبّ علیّ- علیه السّلام- شرب النبیذ.</w:t>
      </w:r>
    </w:p>
    <w:p>
      <w:pPr>
        <w:pStyle w:val="BookText"/>
      </w:pPr>
      <w:r>
        <w:rPr>
          <w:rFonts w:ascii="IRNazanin" w:hAnsi="IRNazanin" w:eastAsia="IRNazanin" w:cs="IRNazanin"/>
          <w:lang w:bidi="fa-IR"/>
          <w:color w:val="111111"/>
          <w:sz w:val="28"/>
          <w:szCs w:val="28"/>
          <w:rtl/>
        </w:rPr>
        <w:t xml:space="preserve">قلت: و یؤیّد هذا المقال: ما رواه الشیخ فی «الأمالی» عن الباقر- علیه السّلام- أنّه قال: ما ثبّت اللّه حبّ علیّ بن أبیطالب فی قلب أحد فزلّت له قدم إلّا ثبتت له قدم اخری؛ و قولهم: حبّ علی حسنة لا یضرّ معها سیّئة؛.</w:t>
      </w:r>
    </w:p>
    <w:p>
      <w:pPr>
        <w:pStyle w:val="BookText"/>
      </w:pPr>
      <w:r>
        <w:rPr>
          <w:rFonts w:ascii="IRNazanin" w:hAnsi="IRNazanin" w:eastAsia="IRNazanin" w:cs="IRNazanin"/>
          <w:lang w:bidi="fa-IR"/>
          <w:color w:val="111111"/>
          <w:sz w:val="28"/>
          <w:szCs w:val="28"/>
          <w:rtl/>
        </w:rPr>
        <w:t xml:space="preserve">إلی غیر ذلک من الأخبار المستفیضة فی ذلک المعنی. و الحمد للّه.</w:t>
      </w:r>
    </w:p>
    <w:p>
      <w:pPr>
        <w:pStyle w:val="BookText"/>
      </w:pPr>
      <w:r>
        <w:rPr>
          <w:rFonts w:ascii="IRNazanin" w:hAnsi="IRNazanin" w:eastAsia="IRNazanin" w:cs="IRNazanin"/>
          <w:lang w:bidi="fa-IR"/>
          <w:color w:val="111111"/>
          <w:sz w:val="28"/>
          <w:szCs w:val="28"/>
          <w:rtl/>
        </w:rPr>
        <w:t xml:space="preserve">و قال صاحب «مجمع البحرین» فی ذیل مادّة «خمر»: و السیّد إسمعیل بن محمّد الحمیریّ- بالمهملة المکسورة و المیم الساکنة و الیاء المنقّطة- تحتها نقطتین- بعدها راء مهملة- ثقة جلیل القدر عظیم المنزلة و الشأن، من شعراء أهل البیت- علیهم السّلام-، و قد أطنب ابن شهر آشوب فی ذکره. و هو القائل: «لأمّ عمرو باللوی مربع». و فی حدیث فضیل الرسّان- و قد أنشد قصیدة «لأمّ عمرو» بحضرة الصادق- علیه السّلام-: فلمّا فرغ من الإنشاد قال- علیه السّلام- له: من قال هذا الشعر؟ قلت: السیّد بن محمّد الحمیریّ.</w:t>
      </w:r>
    </w:p>
    <w:p>
      <w:pPr>
        <w:pStyle w:val="BookText"/>
      </w:pPr>
      <w:r>
        <w:rPr>
          <w:rFonts w:ascii="IRNazanin" w:hAnsi="IRNazanin" w:eastAsia="IRNazanin" w:cs="IRNazanin"/>
          <w:lang w:bidi="fa-IR"/>
          <w:color w:val="111111"/>
          <w:sz w:val="28"/>
          <w:szCs w:val="28"/>
          <w:rtl/>
        </w:rPr>
        <w:t xml:space="preserve">فقال- علیه السّلام-: رحمه اللّه! فقلت: إنّی رأیته یشرب النبیذ! فقال- علیه السّلام-: رحمه اللّه! فقلت: إنّی رأیته یشرب نبیذ الرستاق! قال: تعنی الخمر. قلت: نعم! قال: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31" w:name="pg14494_153714"/>
    <w:bookmarkEnd w:id="31"/>
    <w:p>
      <w:pPr>
        <w:pStyle w:val="BookText"/>
      </w:pPr>
      <w:r>
        <w:rPr>
          <w:rFonts w:ascii="IRNazanin" w:hAnsi="IRNazanin" w:eastAsia="IRNazanin" w:cs="IRNazanin"/>
          <w:lang w:bidi="fa-IR"/>
          <w:color w:val="111111"/>
          <w:sz w:val="28"/>
          <w:szCs w:val="28"/>
          <w:rtl/>
        </w:rPr>
        <w:t xml:space="preserve">و ما ذلک علی اللّه أن یغفر لمحبّ علیّ- علیه السّلام- إنتهی. و ممّا ذکرناه یعلم ضعف ما جاء فیه من القدح مع إمکان تأویله. و عن الشیخ المفید- رحمه اللّه- قال؛ کان الانحراف شایعا فی حمیر- یعنی قبیلة السیّد الحمیریّ- عن أمیر المؤمنین فاشیا، فقد روی فی الأخبار أنّ داخلا دخل علی السیّد فی غرفة له، فقال السیّد- رحمه اللّه- لقد لعن أمیر المؤمنین علیه السّلام فی هذه الغرفة کذا و کذا سنة، و کان والدای یلعنانه فی کلّ یوم و لیلة کذا و کذا مرّة. إلی إن قال: لکنّ الرحمة غاصت علیّ غوصا فاستنقذتنی إنتهی.</w:t>
      </w:r>
    </w:p>
    <w:p>
      <w:pPr>
        <w:pStyle w:val="BookText"/>
      </w:pPr>
      <w:r>
        <w:rPr>
          <w:rFonts w:ascii="IRNazanin" w:hAnsi="IRNazanin" w:eastAsia="IRNazanin" w:cs="IRNazanin"/>
          <w:lang w:bidi="fa-IR"/>
          <w:color w:val="111111"/>
          <w:sz w:val="28"/>
          <w:szCs w:val="28"/>
          <w:rtl/>
        </w:rPr>
        <w:t xml:space="preserve">و من شعر السیّد بنقل صاحب «المحاضرات»:</w:t>
      </w:r>
    </w:p>
    <w:p>
      <w:pPr>
        <w:pStyle w:val="BookText"/>
      </w:pPr>
      <w:r>
        <w:rPr>
          <w:rFonts w:ascii="IRNazanin" w:hAnsi="IRNazanin" w:eastAsia="IRNazanin" w:cs="IRNazanin"/>
          <w:lang w:bidi="fa-IR"/>
          <w:color w:val="111111"/>
          <w:sz w:val="28"/>
          <w:szCs w:val="28"/>
          <w:rtl/>
        </w:rPr>
        <w:t xml:space="preserve">فإن قلتم أبونا عبد شمس</w:t>
      </w:r>
    </w:p>
    <w:p>
      <w:pPr>
        <w:pStyle w:val="BookText"/>
      </w:pPr>
      <w:r>
        <w:rPr>
          <w:rFonts w:ascii="IRNazanin" w:hAnsi="IRNazanin" w:eastAsia="IRNazanin" w:cs="IRNazanin"/>
          <w:lang w:bidi="fa-IR"/>
          <w:color w:val="111111"/>
          <w:sz w:val="28"/>
          <w:szCs w:val="28"/>
          <w:rtl/>
        </w:rPr>
        <w:t xml:space="preserve">فإنّ الزنج من أولاد نوح</w:t>
      </w:r>
    </w:p>
    <w:p>
      <w:pPr>
        <w:pStyle w:val="BookText"/>
      </w:pPr>
      <w:r>
        <w:rPr>
          <w:rFonts w:ascii="IRNazanin" w:hAnsi="IRNazanin" w:eastAsia="IRNazanin" w:cs="IRNazanin"/>
          <w:lang w:bidi="fa-IR"/>
          <w:color w:val="111111"/>
          <w:sz w:val="28"/>
          <w:szCs w:val="28"/>
          <w:rtl/>
        </w:rPr>
        <w:t xml:space="preserve">هما عرقان من أصل جمیعا</w:t>
      </w:r>
    </w:p>
    <w:p>
      <w:pPr>
        <w:pStyle w:val="BookText"/>
      </w:pPr>
      <w:r>
        <w:rPr>
          <w:rFonts w:ascii="IRNazanin" w:hAnsi="IRNazanin" w:eastAsia="IRNazanin" w:cs="IRNazanin"/>
          <w:lang w:bidi="fa-IR"/>
          <w:color w:val="111111"/>
          <w:sz w:val="28"/>
          <w:szCs w:val="28"/>
          <w:rtl/>
        </w:rPr>
        <w:t xml:space="preserve">و لکن لیس نبع مثل شیح‌</w:t>
      </w:r>
      <w:r>
        <w:rPr>
          <w:rStyle w:val="FootnoteReference"/>
        </w:rPr>
        <w:footnoteReference w:id="31"/>
      </w:r>
    </w:p>
    <w:p>
      <w:pPr>
        <w:pStyle w:val="Heading3"/>
      </w:pPr>
      <w:bookmarkStart w:id="208" w:name="_Toc38"/>
      <w:r>
        <w:t>29- إسماعیل بن إسحاق بن ابن سهل النوبختی</w:t>
      </w:r>
      <w:bookmarkEnd w:id="208"/>
    </w:p>
    <w:p>
      <w:pPr>
        <w:pStyle w:val="BookText"/>
      </w:pPr>
      <w:r>
        <w:rPr>
          <w:rFonts w:ascii="IRNazanin" w:hAnsi="IRNazanin" w:eastAsia="IRNazanin" w:cs="IRNazanin"/>
          <w:lang w:bidi="fa-IR"/>
          <w:color w:val="111111"/>
          <w:sz w:val="28"/>
          <w:szCs w:val="28"/>
          <w:rtl/>
        </w:rPr>
        <w:t xml:space="preserve">الشیخ أبو سهل اسمعیل بن اسحق بن ابن سهل النوبختی</w:t>
      </w:r>
    </w:p>
    <w:p>
      <w:pPr>
        <w:pStyle w:val="BookText"/>
      </w:pPr>
      <w:r>
        <w:rPr>
          <w:rFonts w:ascii="IRNazanin" w:hAnsi="IRNazanin" w:eastAsia="IRNazanin" w:cs="IRNazanin"/>
          <w:lang w:bidi="fa-IR"/>
          <w:color w:val="111111"/>
          <w:sz w:val="28"/>
          <w:szCs w:val="28"/>
          <w:rtl/>
        </w:rPr>
        <w:t xml:space="preserve">کان شیخ المتکلّمین من أصحابنا ببغداد، و وجههم، و متقدّم بنی نوبخت فی زمانه و کان له جلالة فی الدین و الدنیا، یجری مجری الوزراء.</w:t>
      </w:r>
    </w:p>
    <w:p>
      <w:pPr>
        <w:pStyle w:val="BookText"/>
      </w:pPr>
      <w:r>
        <w:rPr>
          <w:rFonts w:ascii="IRNazanin" w:hAnsi="IRNazanin" w:eastAsia="IRNazanin" w:cs="IRNazanin"/>
          <w:lang w:bidi="fa-IR"/>
          <w:color w:val="111111"/>
          <w:sz w:val="28"/>
          <w:szCs w:val="28"/>
          <w:rtl/>
        </w:rPr>
        <w:t xml:space="preserve">و قد صنّف فی الإمامة، و الردّ علی الملاحدة و الغلاة و سایر المبطلین، و تواریخ الأئمّة، و غیر ذلک ما یزید علی ثلاثین مجلّدا من الکتاب؛ فصّلها أصحاب الرجال فی فهارسهم.</w:t>
      </w:r>
    </w:p>
    <w:p>
      <w:pPr>
        <w:pStyle w:val="BookText"/>
      </w:pPr>
      <w:r>
        <w:rPr>
          <w:rFonts w:ascii="IRNazanin" w:hAnsi="IRNazanin" w:eastAsia="IRNazanin" w:cs="IRNazanin"/>
          <w:lang w:bidi="fa-IR"/>
          <w:color w:val="111111"/>
          <w:sz w:val="28"/>
          <w:szCs w:val="28"/>
          <w:rtl/>
        </w:rPr>
        <w:t xml:space="preserve">و فی کتاب علی بن یونس العاملی فی الإمامة: قال فی ذیل کلام له: و الشیخ الطوسیّ أخذ عن السیّد الأجلّ علم الهدی أبی القاسم علی بن الحسین، عن الشیخ أبیعبد اللّه المفید، و أخذ المفید عن أبی الجیش المظفّر بن محمّد البلخیّ، و هو أخذ عن شیخ المتکلّمین أبی سهل إسمعیل بن علی النوبختی- خال الحسن بن موسی-، و هو لقی البحر الزاخر أبا محمّد الحسن العسکریّ- علیه السّلام-. فتأمّل.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«باب من ادّعی البابیّة للصاحب علیه السّلام کاذبا» من کتاب «الغیبة» لشیخنا الطوسی- رحمه اللّه- قال: و منهم: الحسین بن منصور الحلّاج، أخبرنا الحسین بن إبراهیم، عن أبی العبّاس أحمد بن علی بن نوح، عن أبی نصر هبة اللّه بن محمّد الکاتب- ابن بنت امّ کلثوم بنت أبی جعفر العمری- قال: لمّا أراد اللّه تعالی أن یکشف أمر الحلّاج و یظهر فضیحته و یخزیه؛ وقع له أنّ أبا سهل إسمعیل بن علی النوبختی- رضی اللّه عنه- ممّن تجوز علیه مخزقته، و تتمّ علیه حیلته. فوجّه إلیه یستدعیه، و ظنّ أنّ أبا سهل کغیره من الضعفاء فی هذا الأمر- لفرط جهله- و قدر أن یستجرّه إلیه فیتمخرق به و یتسوّق بانقیاده علی غیره، فیتّسق له ما قصد إلیه من الحیلة و البهرجة علی الضعفة لقدر أبی سهل فی أنفس الناس و محلّه من العلم و الأدب أیضا عندهم؛ و یقول له فی مراسلته إیّاه: «إنّی وکیل صاحب الزمان- و بهذا أوّلا کان یستجرّ الجهال ثمّ یعلو منه إلی غیره- و قد امرت بمراسلتک و إظهار ما تریده من النصرة لک لتقوی نفسک و لا ترتاب بهذا الأمر!». فأرسل إلیه أبو سهل- رضی اللّه عنه- یقول له: «إنّی أسئلک أمرا یسیرا یخفّ مثله علیک فی جنب ما ظهر علی یدیک من الدلائل و البراهین و هو أنّی رجل احبّ الجواری و أصبو إلیهنّ، ولی منهنّ عدّة أتحظّاهنّ؛ و الشیب یبعدنی عنهنّ و یبغّضنی إلیهنّ و أحتاج أن أخضب فی کلّ جمعة و أتحمّل منه مشقّة شدیدة لأستر عنهنّ ذلک و إلّا انکشف أمری عندهنّ! فصار القرب بعدا، و الوصال هجرا! و ارید أن تغنینی عن الخضاب، و تکفینی مؤنته، و تجعل لحیتی سوداء فإنّنی طوع یدیک، و صائر إلیک، و قائل بقولک، وداع إلی مذهبک، مع مالی فی ذلک من البصیرة و لک من المعونة!».</w:t>
      </w:r>
    </w:p>
    <w:p>
      <w:pPr>
        <w:pStyle w:val="BookText"/>
      </w:pPr>
      <w:r>
        <w:rPr>
          <w:rFonts w:ascii="IRNazanin" w:hAnsi="IRNazanin" w:eastAsia="IRNazanin" w:cs="IRNazanin"/>
          <w:lang w:bidi="fa-IR"/>
          <w:color w:val="111111"/>
          <w:sz w:val="28"/>
          <w:szCs w:val="28"/>
          <w:rtl/>
        </w:rPr>
        <w:t xml:space="preserve">فلمّا سمع بذلک الحلّاج من قوله و جوابه علم أنّه قد أخطأ فی مراسلته و جهل فی الخروج إلیه بمذهبه، و أمسک عنه و لم یردّ إلیه جوابا، و لم یرسل إلیه رسولا و صیّره أبو سهل- رضی اللّه عنه- احدوثة و ضحکة یطنز به عند کلّ أحد، و شهر أمره عند الصغیر و الکبیر، و کان هذا الفعل سببا لکشف أمره و تنفّر الجماعة عنه إنتهی.</w:t>
      </w:r>
    </w:p>
    <w:p>
      <w:pPr>
        <w:pStyle w:val="BookText"/>
      </w:pPr>
      <w:r>
        <w:rPr>
          <w:rFonts w:ascii="IRNazanin" w:hAnsi="IRNazanin" w:eastAsia="IRNazanin" w:cs="IRNazanin"/>
          <w:lang w:bidi="fa-IR"/>
          <w:color w:val="111111"/>
          <w:sz w:val="28"/>
          <w:szCs w:val="28"/>
          <w:rtl/>
        </w:rPr>
        <w:t xml:space="preserve">و فیه ما لا یخفی من جلالة قدر الرجل و عظم حقّه فی الدین.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32" w:name="pg14494_153716"/>
    <w:bookmarkEnd w:id="32"/>
    <w:p>
      <w:pPr>
        <w:pStyle w:val="BookText"/>
      </w:pPr>
      <w:r>
        <w:rPr>
          <w:rFonts w:ascii="IRNazanin" w:hAnsi="IRNazanin" w:eastAsia="IRNazanin" w:cs="IRNazanin"/>
          <w:lang w:bidi="fa-IR"/>
          <w:color w:val="111111"/>
          <w:sz w:val="28"/>
          <w:szCs w:val="28"/>
          <w:rtl/>
        </w:rPr>
        <w:t xml:space="preserve">ثمّ إنّ من کبار الفضلاء النوبختیّین و فقهائهم المتکلّمین أیضا: ابن اخت هذا الشیخ الجلیل النبیل: الحسن بن موسی النوبختی المتکلّم المشهور، صاحب التصنیفات الکثیرة فی متفرّقات الأفنان و الأبحاث الواردة الغفیرة علی حکماء یونان، و کان من أفاضل رأس الثلاثمائة الهجریة.</w:t>
      </w:r>
    </w:p>
    <w:p>
      <w:pPr>
        <w:pStyle w:val="Heading3"/>
      </w:pPr>
      <w:bookmarkStart w:id="209" w:name="_Toc39"/>
      <w:r>
        <w:t>30- إسماعیل بن علیّ بن الحسین السمّان</w:t>
      </w:r>
      <w:bookmarkEnd w:id="209"/>
    </w:p>
    <w:p>
      <w:pPr>
        <w:pStyle w:val="BookText"/>
      </w:pPr>
      <w:r>
        <w:rPr>
          <w:rFonts w:ascii="IRNazanin" w:hAnsi="IRNazanin" w:eastAsia="IRNazanin" w:cs="IRNazanin"/>
          <w:lang w:bidi="fa-IR"/>
          <w:color w:val="111111"/>
          <w:sz w:val="28"/>
          <w:szCs w:val="28"/>
          <w:rtl/>
        </w:rPr>
        <w:t xml:space="preserve">الشیخ المعز اسمعیل بن علی بن الحسین السمان</w:t>
      </w:r>
    </w:p>
    <w:p>
      <w:pPr>
        <w:pStyle w:val="BookText"/>
      </w:pPr>
      <w:r>
        <w:rPr>
          <w:rFonts w:ascii="IRNazanin" w:hAnsi="IRNazanin" w:eastAsia="IRNazanin" w:cs="IRNazanin"/>
          <w:lang w:bidi="fa-IR"/>
          <w:color w:val="111111"/>
          <w:sz w:val="28"/>
          <w:szCs w:val="28"/>
          <w:rtl/>
        </w:rPr>
        <w:t xml:space="preserve">ثقة و أیّ ثقة؛ حافظ، له «البستان فی تفسیر القرآن» عشر مجلّدات. و کتاب «الرشاد» فی الفقه. و «المدخل» فی النحو. و «الریاض» فی الأحادیث. و «سفینة النجاة» فی الإمامة. و «کتاب الصلوة». و «کتاب الحجّ». و «المصباح» فی العبادات.</w:t>
      </w:r>
    </w:p>
    <w:p>
      <w:pPr>
        <w:pStyle w:val="BookText"/>
      </w:pPr>
      <w:r>
        <w:rPr>
          <w:rFonts w:ascii="IRNazanin" w:hAnsi="IRNazanin" w:eastAsia="IRNazanin" w:cs="IRNazanin"/>
          <w:lang w:bidi="fa-IR"/>
          <w:color w:val="111111"/>
          <w:sz w:val="28"/>
          <w:szCs w:val="28"/>
          <w:rtl/>
        </w:rPr>
        <w:t xml:space="preserve">و «النور» فی الوعظ. أخبرنا بها السیّدان المرتضی و المجتبی ابنا الداعی الحسینیّ الرازیّ، عن الشیخ الحافظ المفید أبی محمّد عبد الرحمن بن أحمد النیسابوریّ، عنه.</w:t>
      </w:r>
    </w:p>
    <w:p>
      <w:pPr>
        <w:pStyle w:val="BookText"/>
      </w:pPr>
      <w:r>
        <w:rPr>
          <w:rFonts w:ascii="IRNazanin" w:hAnsi="IRNazanin" w:eastAsia="IRNazanin" w:cs="IRNazanin"/>
          <w:lang w:bidi="fa-IR"/>
          <w:color w:val="111111"/>
          <w:sz w:val="28"/>
          <w:szCs w:val="28"/>
          <w:rtl/>
        </w:rPr>
        <w:t xml:space="preserve">کذا نقل عن «فهرست الشیخ منتجب الدین».</w:t>
      </w:r>
    </w:p>
    <w:p>
      <w:pPr>
        <w:pStyle w:val="Heading3"/>
      </w:pPr>
      <w:bookmarkStart w:id="210" w:name="_Toc40"/>
      <w:r>
        <w:t>31- إسماعیل بن سعید الحسینی</w:t>
      </w:r>
      <w:bookmarkEnd w:id="210"/>
    </w:p>
    <w:p>
      <w:pPr>
        <w:pStyle w:val="BookText"/>
      </w:pPr>
      <w:r>
        <w:rPr>
          <w:rFonts w:ascii="IRNazanin" w:hAnsi="IRNazanin" w:eastAsia="IRNazanin" w:cs="IRNazanin"/>
          <w:lang w:bidi="fa-IR"/>
          <w:color w:val="111111"/>
          <w:sz w:val="28"/>
          <w:szCs w:val="28"/>
          <w:rtl/>
        </w:rPr>
        <w:t xml:space="preserve">السید الجلیل اسمعیل بن سعید، الحسینی</w:t>
      </w:r>
    </w:p>
    <w:p>
      <w:pPr>
        <w:pStyle w:val="BookText"/>
      </w:pPr>
      <w:r>
        <w:rPr>
          <w:rFonts w:ascii="IRNazanin" w:hAnsi="IRNazanin" w:eastAsia="IRNazanin" w:cs="IRNazanin"/>
          <w:lang w:bidi="fa-IR"/>
          <w:color w:val="111111"/>
          <w:sz w:val="28"/>
          <w:szCs w:val="28"/>
          <w:rtl/>
        </w:rPr>
        <w:t xml:space="preserve">کان فاضلا عالما حکیما متکلّما ماهرا أدیبا شاعرا عارفا بالعربیّة، من معاصر صاحب «الأمل»، کما ذکره فیه.</w:t>
      </w:r>
    </w:p>
    <w:p>
      <w:pPr>
        <w:pStyle w:val="BookText"/>
      </w:pPr>
      <w:r>
        <w:rPr>
          <w:rFonts w:ascii="IRNazanin" w:hAnsi="IRNazanin" w:eastAsia="IRNazanin" w:cs="IRNazanin"/>
          <w:lang w:bidi="fa-IR"/>
          <w:color w:val="111111"/>
          <w:sz w:val="28"/>
          <w:szCs w:val="28"/>
          <w:rtl/>
        </w:rPr>
        <w:t xml:space="preserve">و هو غیر السیّد إسمعیل الکفرحونیّ العاملی الموسوی الّذی ذکره أیضا فی «الأمل» و قال: کان فاضلا صالحا جلیل القدر معاصرا للشیخ حسن بن الشهید الثانی.</w:t>
      </w:r>
    </w:p>
    <w:p>
      <w:pPr>
        <w:pStyle w:val="BookText"/>
      </w:pPr>
      <w:r>
        <w:rPr>
          <w:rFonts w:ascii="IRNazanin" w:hAnsi="IRNazanin" w:eastAsia="IRNazanin" w:cs="IRNazanin"/>
          <w:lang w:bidi="fa-IR"/>
          <w:color w:val="111111"/>
          <w:sz w:val="28"/>
          <w:szCs w:val="28"/>
          <w:rtl/>
        </w:rPr>
        <w:t xml:space="preserve">و لم یثبت لأحد منهما تصنیف. فلو کان شیخنا الحرّ یطرح أسماء أمثالهما من درج کتابه لکان أحسن و أمتن و أقرب إلی قبول الفضلاء الأعلام فی کلّ زمن.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33" w:name="pg14494_153717"/>
    <w:bookmarkEnd w:id="33"/>
    <w:p>
      <w:pPr>
        <w:pStyle w:val="Heading3"/>
      </w:pPr>
      <w:bookmarkStart w:id="211" w:name="_Toc41"/>
      <w:r>
        <w:t>32- إسماعیل بن محمّد حسین بن محمّد رضا بن علاء الدین المازندرانی</w:t>
      </w:r>
      <w:bookmarkEnd w:id="211"/>
    </w:p>
    <w:p>
      <w:pPr>
        <w:pStyle w:val="BookText"/>
      </w:pPr>
      <w:r>
        <w:rPr>
          <w:rFonts w:ascii="IRNazanin" w:hAnsi="IRNazanin" w:eastAsia="IRNazanin" w:cs="IRNazanin"/>
          <w:lang w:bidi="fa-IR"/>
          <w:color w:val="111111"/>
          <w:sz w:val="28"/>
          <w:szCs w:val="28"/>
          <w:rtl/>
        </w:rPr>
        <w:t xml:space="preserve">العلم العالم الجلیل، مولانا اسمعیل بن محمد حسین بن محمد رضا بن علاء الدین محمد، المازندرانی - بنصّ نفسه فیما رأیناه من مصنّفاته-، المشهور بالخاجوئی- لتوطّنه فی محلّة خاجو، من محلّات إصبهان-.</w:t>
      </w:r>
    </w:p>
    <w:p>
      <w:pPr>
        <w:pStyle w:val="BookText"/>
      </w:pPr>
      <w:r>
        <w:rPr>
          <w:rFonts w:ascii="IRNazanin" w:hAnsi="IRNazanin" w:eastAsia="IRNazanin" w:cs="IRNazanin"/>
          <w:lang w:bidi="fa-IR"/>
          <w:color w:val="111111"/>
          <w:sz w:val="28"/>
          <w:szCs w:val="28"/>
          <w:rtl/>
        </w:rPr>
        <w:t xml:space="preserve">کان عالما بارعا و حکیما جامعا و ناقدا بصیرا و محقّقا نحریرا، من المتکلّمین الأجلّاه و المتتبّعین الأدلّاء و الفقهاء الأذکیاء و النبلاء الأصفیاء، طریف الفکرة، شریف الفطرة، سلیم الجنبة، عظیم الهیبة، قویّ النّفس، نقیّ القلب، زکیّ الروح وفیّ العقل، کثیر الزهد، حمید الخلق، حسن السیاق، مستجاب الدعاء، مسلوب الادّعاء، معظّما فی أعین الملوک و الأعیان، مفخّما عند اولی الجلالة و السلطان؛ حتی أنّ النادر شاه- مع سطوته المعروفة وصولته الموصوفة- کان لا یعتنی من بین علماء زمانه إلّا به و لا یقوم إلّا بأدبه، و لا یمتثل إلّا أمره، و لا یحقّق إلّا رجاه، و لا یسمع إلّا دعاه.</w:t>
      </w:r>
    </w:p>
    <w:p>
      <w:pPr>
        <w:pStyle w:val="BookText"/>
      </w:pPr>
      <w:r>
        <w:rPr>
          <w:rFonts w:ascii="IRNazanin" w:hAnsi="IRNazanin" w:eastAsia="IRNazanin" w:cs="IRNazanin"/>
          <w:lang w:bidi="fa-IR"/>
          <w:color w:val="111111"/>
          <w:sz w:val="28"/>
          <w:szCs w:val="28"/>
          <w:rtl/>
        </w:rPr>
        <w:t xml:space="preserve">و ذلک لاستغنائه الجمیل عمّا فی أیدی الناس، و اکتفائه بالقلیل من الأکل و الشرب و اللباس، و قطعه النظر عمّا سوی اللّه، و قصده القربة فیما تولّاه.</w:t>
      </w:r>
    </w:p>
    <w:p>
      <w:pPr>
        <w:pStyle w:val="BookText"/>
      </w:pPr>
      <w:r>
        <w:rPr>
          <w:rFonts w:ascii="IRNazanin" w:hAnsi="IRNazanin" w:eastAsia="IRNazanin" w:cs="IRNazanin"/>
          <w:lang w:bidi="fa-IR"/>
          <w:color w:val="111111"/>
          <w:sz w:val="28"/>
          <w:szCs w:val="28"/>
          <w:rtl/>
        </w:rPr>
        <w:t xml:space="preserve">بلی! کلّ شی‌ء ما خلا اللّه باطل</w:t>
      </w:r>
    </w:p>
    <w:p>
      <w:pPr>
        <w:pStyle w:val="BookText"/>
      </w:pPr>
      <w:r>
        <w:rPr>
          <w:rFonts w:ascii="IRNazanin" w:hAnsi="IRNazanin" w:eastAsia="IRNazanin" w:cs="IRNazanin"/>
          <w:lang w:bidi="fa-IR"/>
          <w:color w:val="111111"/>
          <w:sz w:val="28"/>
          <w:szCs w:val="28"/>
          <w:rtl/>
        </w:rPr>
        <w:t xml:space="preserve">و کلّ نعیم لا محالة زائل</w:t>
      </w:r>
    </w:p>
    <w:p>
      <w:pPr>
        <w:pStyle w:val="BookText"/>
      </w:pPr>
      <w:r>
        <w:rPr>
          <w:rFonts w:ascii="IRNazanin" w:hAnsi="IRNazanin" w:eastAsia="IRNazanin" w:cs="IRNazanin"/>
          <w:lang w:bidi="fa-IR"/>
          <w:color w:val="111111"/>
          <w:sz w:val="28"/>
          <w:szCs w:val="28"/>
          <w:rtl/>
        </w:rPr>
        <w:t xml:space="preserve">غیر أنّ هذا الشیخ الجلیل لمّا کان فی زمن فاسد علیل، و عصر لم یبق لأحد فیه إلی نصر العلم و الدین سبیل- من جهة استیلاء الأفغان علی ممالک إیران، و استحلالهم أعراض الشیعة و دمائهم و أموالهم فی کلّ مکان، سیّما محروسة إصبهان- لم یبق له- مع کونه الفحل المحل العجب العجاب- کثیر ذکر بین الأصحاب، و لا جدیر اشتهار لما صنّف من رسالة و کتاب، بل لم یعرف من أجل ذلک له استاد معروف، أو إسناد متّصل إلیه أو عنه علی وجه مکشوف. و کأنّ ذلک کان مفقودا فیه معوزا علیه؛ و إلّا لنقله و نقل عنه فی مبادی کتاب أربعینه لا محالة- کما هو دیدن مؤلّفی الأربعینات، و لم یکن یعتذر هناک عن ترکه ذکر الإسناد منه إلی المعصوم علیه السّلام بأعذار غیر سدیدة.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أشار نفسه فی خواتیم کتاب أربعینه هذا- الّذی جمع فیه أربعین حدیثا من المعتبرات أغلبها فی العبادات، و تکلّم فی وجوهها و محاملها و ما یتعلّق بها حقّ التّکلّم- إلی نبذ من الوقائع الهائلة. فإنّه قال بعد البلوغ فیها إلی غایة المرام:</w:t>
      </w:r>
    </w:p>
    <w:p>
      <w:pPr>
        <w:pStyle w:val="BookText"/>
      </w:pPr>
      <w:r>
        <w:rPr>
          <w:rFonts w:ascii="IRNazanin" w:hAnsi="IRNazanin" w:eastAsia="IRNazanin" w:cs="IRNazanin"/>
          <w:lang w:bidi="fa-IR"/>
          <w:color w:val="111111"/>
          <w:sz w:val="28"/>
          <w:szCs w:val="28"/>
          <w:rtl/>
        </w:rPr>
        <w:t xml:space="preserve">جمعتها فی زمان و ألّفتها فی مکان کانت عیون البصائر و الضمائر فیه کدرة، و دماء المؤمنین- المحرّم سفکها بالکتاب و السنّة- فیه هدرة، و فروج المؤمنات مغصوبة فیه مملوکة بأیمان الکفرة الفجرة قاتلهم اللّه- بنبیّه و آله الکرام البررة-. و کانت الأموال و الأولاد منهوبة فیه مسبیّة مأسورة، و بحار أنواع الظلم موّاجة فیه متلاطمة و سحائب الهموم و الغموم فیه متلاصقة متراکمة؛ زمان هرج مرج مخرّب الآثار، مضطرب الأخبار، محتوی الأخطار، مشوّش الأفکار، مختلف اللّیل، متلوّن النهار لا یسیر فیه ذهن ثاقب، و لا یطیر فیه فکر صائب! نمّقتها و هذه حالی، و ذلک قالی. فإن عثرتم فیه بخلل، أو وقفتم علیه علی زلل؛ فأصلحوه- رحمکم اللّه- إنّ اللّه لا یضیع أجر المصلحین. إنتهی.</w:t>
      </w:r>
    </w:p>
    <w:p>
      <w:pPr>
        <w:pStyle w:val="BookText"/>
      </w:pPr>
      <w:r>
        <w:rPr>
          <w:rFonts w:ascii="IRNazanin" w:hAnsi="IRNazanin" w:eastAsia="IRNazanin" w:cs="IRNazanin"/>
          <w:lang w:bidi="fa-IR"/>
          <w:color w:val="111111"/>
          <w:sz w:val="28"/>
          <w:szCs w:val="28"/>
          <w:rtl/>
        </w:rPr>
        <w:t xml:space="preserve">و قد تواتر أضعاف ذلک النقل من معمّرینا الّذین أدرکوا ذلک الزمان. و حسبک شاهدا علیه بقاء خراب أکثر محلّات محروسة إصبهان من تلک الواقعة الکبری و الداهیة العظمی إلی الآن، کما نراه بالعیان.</w:t>
      </w:r>
    </w:p>
    <w:p>
      <w:pPr>
        <w:pStyle w:val="BookText"/>
      </w:pPr>
      <w:r>
        <w:rPr>
          <w:rFonts w:ascii="IRNazanin" w:hAnsi="IRNazanin" w:eastAsia="IRNazanin" w:cs="IRNazanin"/>
          <w:lang w:bidi="fa-IR"/>
          <w:color w:val="111111"/>
          <w:sz w:val="28"/>
          <w:szCs w:val="28"/>
          <w:rtl/>
        </w:rPr>
        <w:t xml:space="preserve">و ممّن أشار إلی نبذة من تلک الوقعات، و شرح عن جملة منها علی وجوه الألواح و الورقات: سیّدنا العالم الفاضل النسیب الحسیب ذو المجدین و صاحب الفخرین الأمیر محمّد حسین بن الأمیر محمّد صالح الحسینیّ الخواتون آبادی- سبط العلّامة المجلسیّ رحمه اللّه- فی إجازته الّتی کتبها للشیخ الفاضل الکامل زین الدین بن عین علیّ الخوانساری- بقریة خاتون آباد من قری إصبهان- و سمّاها «مناقب الفضلاء»- و کذا المولی الفاضل الأدیب النجیب الآقا هادی بن مولانا محمّد صالح المازندرانیّ فی بعض مجامیعه. و نحن نذکرهما- و إن طال الکلام- بعین ما عبّرا عنه. لیکون عبرة للناظرین، و غیرة للشاکرین، و تنبیها للغافلین، و تذکیرا للجاهلین، و تسلیة للأحزان و تعزیة لأهل الإیمان.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فنقول: قال الأوّل منهما بعد جملة من مواعظه للمولی المستجیز، و شرحه عن بعض ما جمع اللّه تعالی من خیر الدارین للسلف الصالحین المجتبین: فتغیّر ذلک الزمان و تنزّل عاما فعاما، إلی أن فشی الظلم و الفسوق و العصیان فی أکثر بلاد إیران، و ظهرت الدواهی فی جلّ الآفاق و النواحی؛ لا سیّما عراق العجم و العرب، فلم یزل ساکنوها فی شدّة و تعب، و محنة و نصب، و انطمس العلم، و اندرست آثار العلماء، و انعکست أحوال الفضلاء، و انقضت أیّام الأتقیاء، حتّی أدرک بعضهم الذلّ و الخمول و أدرک بعضهم الممات، فثلم فی الإسلام ثلماث، و ضعفت أرکان الدولة، و وهنت أساطین السلطنة حتّی حوصرت بلدة إصفهان، و استولت علی أطرافها جنود أفغان، فمنعوا منها الطعام، و فشا القحط الشدید بین الأنام، و غلت الأسعار، و بلغت قیمة لم یبلغ إلیها منذ خلقت الدنیا و من علیها. و صارت سکنة أصل البلد إمّا مقیمین فیه جائعین، و عن المشی و القیام عاجزین، مستلقین علی أقفیتهم فی فراشهم، لا یقدرون علی السعی فی تحصیل معاشهم، أو مشرفین علی الهلاک فی مجلسهم، یجودون للموت بأنفسهم، حتّی صاروا أمواتا غیر مدفونین فی قبورهم، و إن اتّفق دفن بعضهم- و قلیل ماهم- ففی دورهم. و إمّا هاربین من داخل البلد إلی الخارج، فأرسل علیهم شواظ من نار مارج، من صواعق نصال السهام و الرماح من جیوش أعدائهم، فاستحیوا مخدّرات نسائهم، و قتلوا رجالهم، و ذبحوا أطفالهم، و غصبوا أموالهم، و لم یبق منهم إلّا قلیل نجّاهم الأسر و الاسترقاق، فهم اسراء مشدودوا الوثاق. فأکثر سکنة تلک الأقطار: إمّا مریض أو مجروح، أو مذبوح علی التراب مطروح، ثمّ آل الأمر إلی أن استولوا علی تلک الدیار، فدخلوا فی أصل البلدة، و تصرّفوا فی کلّ دار و عقار، و جعلوا أعزّة أهلها أذلّة، فحبسوا الملک و قتلوا أکثر الأمراء مع بعض السکنة، و باد بقیّة أهلها، و خرب جبلها و سهلها، و لم یبق من أوطانها إلّا مقرّ یتیم ذی مقربة، أو مسکن مسکین ذی متربة؛ فیا أسفاه! علی الدیار و أهلها، و لا سیّما الخلّان و الأصدقاء، و واحزناه! علی تخریب المدارس و المعابد و فقدان الفضلاء و العلماء و الصلحاء، و وا مصیبتاه! علی اندراس کتب الفقهاء و انمحاء آثارهم بین الأذکیاء الطالبین للاهتداء. و لست افشی لدیک ممّا قصصت علیک شکایة الدهر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الغرّار الفتون، بل إنّما أشکو بثّی و حزنی إلی اللّه و أعلم من اللّه ما لا تعلمون. ثمّ إنّی و إن کنت فی تلک الأحوال مبتلی بالضرب و الحبس و غصب الأموال، إلّا أنّ اللّه تعالی- بمنّه و طوله- تفضّل علیّ بحفظ العرض و الحیوة و الإیمان، و بقاء بعض الأهل و الأولاد و الإخوان، و نزر من الأقارب و الخلّان. و کنت قد حمدت اللّه ربّی فی خلال تلک الأحیان راجیا من اللّه سهولة المخرج، متمسّکا بذیل الصبر، فإنّ الصبر مفتاح الفرج، محتسبا من اللّه الأجر، مفوّضا إلیه کلّ أمر. لکن لما تعسّرت فی أصل البلد إقامتی لکثرة الشدائد و الدواهی، ترحّلت إلی بعض القری- یعنی به خاتون آباد الّتی هی علی فرسخین من إصبهان- فی جمع من إخوانی فی الدین و خلّانی المتّقین- خلّد اللّه ظلالهم و کثّر أمثالهم-. و لمّا کانت تلک القریة آمنة مطمئنّة یأتیها رزقها رغدا من کلّ مکان اطمأنّ فیها قلبی بعض الاطمینان. فحمدت اللّه سبحانه ثانیا، و أقمت فیها متوکّلا علیه. لعلّ اللّه یحدث بعد ذلک أمرا. و من یتوکّل علی اللّه فهو حسبه إنّ اللّه بالغ أمره قد جعل اللّه لکلّ شی‌ء قدرا.</w:t>
      </w:r>
    </w:p>
    <w:p>
      <w:pPr>
        <w:pStyle w:val="BookText"/>
      </w:pPr>
      <w:r>
        <w:rPr>
          <w:rFonts w:ascii="IRNazanin" w:hAnsi="IRNazanin" w:eastAsia="IRNazanin" w:cs="IRNazanin"/>
          <w:lang w:bidi="fa-IR"/>
          <w:color w:val="111111"/>
          <w:sz w:val="28"/>
          <w:szCs w:val="28"/>
          <w:rtl/>
        </w:rPr>
        <w:t xml:space="preserve">هذا آخر ما یتعلّق بالمقصود من الإجازة المبسوطة المذکورة.</w:t>
      </w:r>
    </w:p>
    <w:p>
      <w:pPr>
        <w:pStyle w:val="BookText"/>
      </w:pPr>
      <w:r>
        <w:rPr>
          <w:rFonts w:ascii="IRNazanin" w:hAnsi="IRNazanin" w:eastAsia="IRNazanin" w:cs="IRNazanin"/>
          <w:lang w:bidi="fa-IR"/>
          <w:color w:val="111111"/>
          <w:sz w:val="28"/>
          <w:szCs w:val="28"/>
          <w:rtl/>
        </w:rPr>
        <w:t xml:space="preserve">و قال الفاضل الآقا هادی فی ذیل ما نقله عن بعض التواریخ المعتمدة من أنّ الأسعار غلت بمصر سنة 465، و کثر الموت، و بلغ الغلاء إلی أنّ امرأة تقوّم علیها رغیف بألف دینار. و سبب ذلک أنّها باعت عروضا لها قیمتها ألف ألف دینار بثلاثمأة دینار، و اشترت عشرین رطلا حنطة. فنهبت من ظهر الحمّال و نهبت هی أیضا مع الناس فأصابها ممّا خبزته رغیفا واحدا: و أقول: إنّ من حضر وقعة إصفهان من مخاذلة أفغان و محاصرة هذا العام، و هو سنة أربع و ثلاثین و مائة بعد الألف، و شاهد ما جری فی ثمانیة أشهر من شدّة الغلاء حتّی أنّ منّا من الحنطة- و هو ثمانیة عشر أرطال بالعراقی- بیع بخمسة توامین- و هو ألف درهم- ثمّ نفدت الحنطة و الارز و سائر الحبوبات، و انتهی الأمر إلی اللحوم، فمن الغنم إلی البقر، و منه إلی الفرس و البغل ثمّ الحمیر ثمّ الکلاب و السنّور، ثمّ لحوم الأموات، ثمّ قتل بعضهم بعضا- ابتغاء لحمه- و ما وقع فی طیّ ذلک من الموت و القتل حتّی أنّه کان یموت فی کلّ یوم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ألف ألف نفس، و کان یباع الضیاع و الفراش و الأثاث بربع العشر و دونه، و لا یحصل منه شی‌ء أصلا.- و بالجملة- فو ربّ البیت! ما بولغ من ذلک فما کان جزافا- أعاذنا اللّه من مثله- لم یتعجّب ممّا فی ذلک التاریخ؛ بل یجزم بتّا قطعا أنّه ما وقعت شدّة عظیمة و بلیّة مرزیة من یوم خلق السموات و الأرضون، و لا یقع مثلها إلی الساعة. و مع ذلک کان فی خارج البلد فی غایة الرّخص و الوفور. نعوذ باللّه من شرور أنفسنا و سیّئات أعمالنا. إنتهی.</w:t>
      </w:r>
    </w:p>
    <w:p>
      <w:pPr>
        <w:pStyle w:val="BookText"/>
      </w:pPr>
      <w:r>
        <w:rPr>
          <w:rFonts w:ascii="IRNazanin" w:hAnsi="IRNazanin" w:eastAsia="IRNazanin" w:cs="IRNazanin"/>
          <w:lang w:bidi="fa-IR"/>
          <w:color w:val="111111"/>
          <w:sz w:val="28"/>
          <w:szCs w:val="28"/>
          <w:rtl/>
        </w:rPr>
        <w:t xml:space="preserve">فهذان أیضا أقوی شاهدین علی صحّة ما بیّنّاه، و بکلام نفس صاحب العنوان أیّدناه. فلولا أنّه أدرک برهة من الزمان بعد فتنة الأفغان؛ لما بقی منه أثر، و لا بلغ من نحوه خبر.</w:t>
      </w:r>
    </w:p>
    <w:p>
      <w:pPr>
        <w:pStyle w:val="BookText"/>
      </w:pPr>
      <w:r>
        <w:rPr>
          <w:rFonts w:ascii="IRNazanin" w:hAnsi="IRNazanin" w:eastAsia="IRNazanin" w:cs="IRNazanin"/>
          <w:lang w:bidi="fa-IR"/>
          <w:color w:val="111111"/>
          <w:sz w:val="28"/>
          <w:szCs w:val="28"/>
          <w:rtl/>
        </w:rPr>
        <w:t xml:space="preserve">و بالجملة، فممّا بلغنا من تصانیفه الفائقة و مجامیعه الرائقة، الّتی أکثرها لم یتجاوز نسخة الأصل إلی زماننا هذا، غیر ما أشرنا إلیه من کتابه المتین فی «شرح الأربعین»: شرحه المبسوط علی «المدارک» فی مجلّدین. و فوائده الرجالیّة الّتی تقرّ برؤیته العین. و کتابه المسمّی ب «جامع الشتات فی النوادر المتفرّقات». و تعلیقاته الأنیقة الّتی تنیف علی سبعة آلاف بیت مشحونة بالتحقیقات اللطیفة و التدقیقات الشریفة فی شرح کتاب «شرح الأحادیث الأربعین» لمولانا الشیخ بهاء الدین العاملی- قدّس سرّه-. و تعلیقاته علی کتاب «آیات الأحکام» لمولانا المقدّس الأردبیلیّ- طاب ثراه- و کتاب «هدایة الفؤاد إلی أحوال المعاد». و «رسالة فی الإمامة». و اخری فی «تحقیق الغناء و عظم إثمه» ردّا علی صاحب «الکفایة». و اخری فی «الردّ علی الصوفیّة الملعونة» بالفارسیّة. و اخری فی «تحقیق ما لا یتمّ فیه الصلوة». و اخری فی «إبطال الزمان الموهوم» مع إنکاره استدلال السیّد الداماد علیه. و اخری فی «فضل الفاطمیّین» و کون المنتسب إلیها بالامّ منهم.</w:t>
      </w:r>
    </w:p>
    <w:p>
      <w:pPr>
        <w:pStyle w:val="BookText"/>
      </w:pPr>
      <w:r>
        <w:rPr>
          <w:rFonts w:ascii="IRNazanin" w:hAnsi="IRNazanin" w:eastAsia="IRNazanin" w:cs="IRNazanin"/>
          <w:lang w:bidi="fa-IR"/>
          <w:color w:val="111111"/>
          <w:sz w:val="28"/>
          <w:szCs w:val="28"/>
          <w:rtl/>
        </w:rPr>
        <w:t xml:space="preserve">و کان- رحمه اللّه- مرتفقا جدّا فی محبّتهم و الإخلاص لهم الوداد، کما حکاه الثقات.</w:t>
      </w:r>
    </w:p>
    <w:p>
      <w:pPr>
        <w:pStyle w:val="BookText"/>
      </w:pPr>
      <w:r>
        <w:rPr>
          <w:rFonts w:ascii="IRNazanin" w:hAnsi="IRNazanin" w:eastAsia="IRNazanin" w:cs="IRNazanin"/>
          <w:lang w:bidi="fa-IR"/>
          <w:color w:val="111111"/>
          <w:sz w:val="28"/>
          <w:szCs w:val="28"/>
          <w:rtl/>
        </w:rPr>
        <w:t xml:space="preserve">و له أیضا: «شرح مبسوط علی دعاء الصباح» المنسوب إلی أمیر المؤمنین علیه السّلام فیما ینیف علی ثلاثة آلاف بیت. و «تعلیقات لطیفة مدوّنة علی أجوبة مسائل السیّد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مهنّا بن سنان المدنیّ من العلّامة»، عندنا منها نسخة بخطّه الشریف، کتبها أیضا فی عین الشدّة و التراکم من فتنة الأفاغنة بإصبهان.</w:t>
      </w:r>
    </w:p>
    <w:p>
      <w:pPr>
        <w:pStyle w:val="BookText"/>
      </w:pPr>
      <w:r>
        <w:rPr>
          <w:rFonts w:ascii="IRNazanin" w:hAnsi="IRNazanin" w:eastAsia="IRNazanin" w:cs="IRNazanin"/>
          <w:lang w:bidi="fa-IR"/>
          <w:color w:val="111111"/>
          <w:sz w:val="28"/>
          <w:szCs w:val="28"/>
          <w:rtl/>
        </w:rPr>
        <w:t xml:space="preserve">إلی غیر ذلک من الرسائل و المقالات الکثیرة التی تبلغ نحوا من مائة و خمسین مؤلّفا متینا فی فنون شتّی من العلوم و الحکم و المعارف.</w:t>
      </w:r>
    </w:p>
    <w:p>
      <w:pPr>
        <w:pStyle w:val="BookText"/>
      </w:pPr>
      <w:r>
        <w:rPr>
          <w:rFonts w:ascii="IRNazanin" w:hAnsi="IRNazanin" w:eastAsia="IRNazanin" w:cs="IRNazanin"/>
          <w:lang w:bidi="fa-IR"/>
          <w:color w:val="111111"/>
          <w:sz w:val="28"/>
          <w:szCs w:val="28"/>
          <w:rtl/>
        </w:rPr>
        <w:t xml:space="preserve">و کان- رحمه اللّه- أیضا صاحب مقامات فاخرة و کرامات باهرة، یوجد نقل بعضها فی بعض المواقف، و یؤخذ بالسائر من الأفواه. و إنّما أعرضنا عن تفصیلها حذرا عن الإطناب المملّ المخلّ بوضع هذه العجالة.</w:t>
      </w:r>
    </w:p>
    <w:p>
      <w:pPr>
        <w:pStyle w:val="BookText"/>
      </w:pPr>
      <w:r>
        <w:rPr>
          <w:rFonts w:ascii="IRNazanin" w:hAnsi="IRNazanin" w:eastAsia="IRNazanin" w:cs="IRNazanin"/>
          <w:lang w:bidi="fa-IR"/>
          <w:color w:val="111111"/>
          <w:sz w:val="28"/>
          <w:szCs w:val="28"/>
          <w:rtl/>
        </w:rPr>
        <w:t xml:space="preserve">و خطّه- رحمه اللّه- أیضا قد کان- بقسمیه المعهودین- فی قاصی درجة من الجودة و الحسن و البهاء، کما اطّلعنا علیه من أکثر أرقامه و مصنّفاته الموجودة لدینا بخطوطه المبارکة.</w:t>
      </w:r>
    </w:p>
    <w:p>
      <w:pPr>
        <w:pStyle w:val="BookText"/>
      </w:pPr>
      <w:r>
        <w:rPr>
          <w:rFonts w:ascii="IRNazanin" w:hAnsi="IRNazanin" w:eastAsia="IRNazanin" w:cs="IRNazanin"/>
          <w:lang w:bidi="fa-IR"/>
          <w:color w:val="111111"/>
          <w:sz w:val="28"/>
          <w:szCs w:val="28"/>
          <w:rtl/>
        </w:rPr>
        <w:t xml:space="preserve">و قد تلمذ عنده جملة من مشایخ أشیاخنا الأعیان المقدّمین، کالمولی مهدیّ النراقیّ الکاشانی، و الآقا محمّد البید آبادی الجیلانیّ، و الأمیرزا أبی القاسم المدرّس الإصفهانی- استاد جدّنا الأمیر أبی القاسم الخوانساری-، و المولی محراب الحکیم العارف المشهور- عاملهم اللّه بلطفه و فضله و کرمه العمیم الموفور-.</w:t>
      </w:r>
    </w:p>
    <w:p>
      <w:pPr>
        <w:pStyle w:val="BookText"/>
      </w:pPr>
      <w:r>
        <w:rPr>
          <w:rFonts w:ascii="IRNazanin" w:hAnsi="IRNazanin" w:eastAsia="IRNazanin" w:cs="IRNazanin"/>
          <w:lang w:bidi="fa-IR"/>
          <w:color w:val="111111"/>
          <w:sz w:val="28"/>
          <w:szCs w:val="28"/>
          <w:rtl/>
        </w:rPr>
        <w:t xml:space="preserve">و توفّی فی حادی عشر شعبان سنة ثلاث و سبعین بعد مائة و ألف هجریّة. و دفن فی مزار تخت فولاد المشهور- بإصبهان- ممّا یلی بابه الجنوبیّ المفتوح إلی جهة الفارس المحمیّة قریبا من قبر الفاضل الهندیّ- رحمة اللّه تعالی علیه و علیه-، و کأنّ سلسلة إجازته و قراءته أیضا منتهیة إلیه.</w:t>
      </w:r>
    </w:p>
    <w:p>
      <w:pPr>
        <w:pStyle w:val="BookText"/>
      </w:pPr>
      <w:r>
        <w:rPr>
          <w:rFonts w:ascii="IRNazanin" w:hAnsi="IRNazanin" w:eastAsia="IRNazanin" w:cs="IRNazanin"/>
          <w:lang w:bidi="fa-IR"/>
          <w:color w:val="111111"/>
          <w:sz w:val="28"/>
          <w:szCs w:val="28"/>
          <w:rtl/>
        </w:rPr>
        <w:t xml:space="preserve">و وافق تاریخ وفاته بحساب الجمل: «نوّر اللّه الجلیل مقبرته»، و «رفع اللّه فی الجنان منزلته»، و قول الشاعر بالفارسیّة: «خانه علم منهدم گردید».</w:t>
      </w:r>
    </w:p>
    <w:p>
      <w:pPr>
        <w:pStyle w:val="BookText"/>
      </w:pPr>
      <w:r>
        <w:rPr>
          <w:rFonts w:ascii="IRNazanin" w:hAnsi="IRNazanin" w:eastAsia="IRNazanin" w:cs="IRNazanin"/>
          <w:lang w:bidi="fa-IR"/>
          <w:color w:val="111111"/>
          <w:sz w:val="28"/>
          <w:szCs w:val="28"/>
          <w:rtl/>
        </w:rPr>
        <w:t xml:space="preserve">و سیأتی أیضا فی باب المیم فی ذیل ترجمة الفاضل المشار إلیه هنا بالتعظیم: الإشارة إلی نبذة من الکلام الذی یناسب هذا المقام. فلیراجع إلیه. إنشاء اللّه.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34" w:name="pg14494_153723"/>
    <w:bookmarkEnd w:id="34"/>
    <w:p>
      <w:pPr>
        <w:pStyle w:val="Heading3"/>
      </w:pPr>
      <w:bookmarkStart w:id="212" w:name="_Toc42"/>
      <w:r>
        <w:t>33- محمّد أمین الأسترآبادی</w:t>
      </w:r>
      <w:bookmarkEnd w:id="212"/>
    </w:p>
    <w:p>
      <w:pPr>
        <w:pStyle w:val="BookText"/>
      </w:pPr>
      <w:r>
        <w:rPr>
          <w:rFonts w:ascii="IRNazanin" w:hAnsi="IRNazanin" w:eastAsia="IRNazanin" w:cs="IRNazanin"/>
          <w:lang w:bidi="fa-IR"/>
          <w:color w:val="111111"/>
          <w:sz w:val="28"/>
          <w:szCs w:val="28"/>
          <w:rtl/>
        </w:rPr>
        <w:t xml:space="preserve">الفاضل الفضولی، و مناصل المجتهد و الاصولی، صاحب القلم العادی، و القلب المبادی ابن محمد شریف: مولی محمد أمین الاخباری، الاسترآبادی</w:t>
      </w:r>
    </w:p>
    <w:p>
      <w:pPr>
        <w:pStyle w:val="BookText"/>
      </w:pPr>
      <w:r>
        <w:rPr>
          <w:rFonts w:ascii="IRNazanin" w:hAnsi="IRNazanin" w:eastAsia="IRNazanin" w:cs="IRNazanin"/>
          <w:lang w:bidi="fa-IR"/>
          <w:color w:val="111111"/>
          <w:sz w:val="28"/>
          <w:szCs w:val="28"/>
          <w:rtl/>
        </w:rPr>
        <w:t xml:space="preserve">کان فی مبادی أمره داخلا فی دائرة أهل الاجتهاد، و سالکا مسالک أساتیده الأمجاد؛ بذهنه الوقّاد و فهمه النقّاد؛ بحیث قد أجازه صاحبا «المدارک» و «المعالم»- رحمة اللّه علیهما- بصریح هذا المفاد و صریح هذا المراد. و قد رأیت نسختی إجازتهما المنبئتین عن غایة فضیلة الرجل و نبالته بخطّهما الشریف المعروف لدی الضعیف- فی أوائل بلوغی التکلیف- و کانتا فی جملة سفینة رکّبها المجازله من کلّ ما هو من قبیل تلک الأمثال- کما خطر منّی بالبال-.</w:t>
      </w:r>
    </w:p>
    <w:p>
      <w:pPr>
        <w:pStyle w:val="BookText"/>
      </w:pPr>
      <w:r>
        <w:rPr>
          <w:rFonts w:ascii="IRNazanin" w:hAnsi="IRNazanin" w:eastAsia="IRNazanin" w:cs="IRNazanin"/>
          <w:lang w:bidi="fa-IR"/>
          <w:color w:val="111111"/>
          <w:sz w:val="28"/>
          <w:szCs w:val="28"/>
          <w:rtl/>
        </w:rPr>
        <w:t xml:space="preserve">ثمّ لم أدر ما سنح له بعد هذه الأحوال، و ما منحه سلطان الهوی من سلیقة أرباب الزیغ و الضلال، حتّی ترک طریقة أشیاخه الحقّة، و ارتکب عقوق أسلافه المحقّة.</w:t>
      </w:r>
    </w:p>
    <w:p>
      <w:pPr>
        <w:pStyle w:val="BookText"/>
      </w:pPr>
      <w:r>
        <w:rPr>
          <w:rFonts w:ascii="IRNazanin" w:hAnsi="IRNazanin" w:eastAsia="IRNazanin" w:cs="IRNazanin"/>
          <w:lang w:bidi="fa-IR"/>
          <w:color w:val="111111"/>
          <w:sz w:val="28"/>
          <w:szCs w:val="28"/>
          <w:rtl/>
        </w:rPr>
        <w:t xml:space="preserve">فأخذ فی تخریب قواعد الدین، و شرع فی تثریب جماعة المجتهدین، و لم یأل جهدا فی حمایة الحشویّة و لا ترک صنعا لصناعة الأخباریّة، و أسّس بین أهل الحقّ أساس الخلاف و النفاق، و أوقد فیهم نائرة الفتنة و الشقاق؛ إلی میعاد یوم التلاق.</w:t>
      </w:r>
    </w:p>
    <w:p>
      <w:pPr>
        <w:pStyle w:val="BookText"/>
      </w:pPr>
      <w:r>
        <w:rPr>
          <w:rFonts w:ascii="IRNazanin" w:hAnsi="IRNazanin" w:eastAsia="IRNazanin" w:cs="IRNazanin"/>
          <w:lang w:bidi="fa-IR"/>
          <w:color w:val="111111"/>
          <w:sz w:val="28"/>
          <w:szCs w:val="28"/>
          <w:rtl/>
        </w:rPr>
        <w:t xml:space="preserve">و إن کان ظنّی أنّ معظم ما بلغه أیضا إنّما هو من قبل استاده الأخیر، و هو الفاضل المتبحّر النحریر، و بلدیّه السابق إلیه الإشارة من التقریر أعنی المیرزا محمّد بن علیّ الأستر آبادیّ، الّذی هو صاحب کتب «الرجال الکبیر و المتوسّط و الصغیر».</w:t>
      </w:r>
    </w:p>
    <w:p>
      <w:pPr>
        <w:pStyle w:val="BookText"/>
      </w:pPr>
      <w:r>
        <w:rPr>
          <w:rFonts w:ascii="IRNazanin" w:hAnsi="IRNazanin" w:eastAsia="IRNazanin" w:cs="IRNazanin"/>
          <w:lang w:bidi="fa-IR"/>
          <w:color w:val="111111"/>
          <w:sz w:val="28"/>
          <w:szCs w:val="28"/>
          <w:rtl/>
        </w:rPr>
        <w:t xml:space="preserve">و ذلک لکمال حسن ظنّ الرجل به من بین الرجال، و کمال میل ذلک الرجل إلی هذه السجال، بل رکونه إلی مشارب أهل الذوق و العرفان، و الذین هم فی طرف النقیض دائما مع اولئک الماجدین الأعیان، و المروّجین للشریعة المطهّرة فی غیبة إمام الزمان علیه السّلام. کما قد أفصح عن حقیقة هذه الدقیقة- کما هی- عبارة نفسه المنقولة عن رسالته الموسومة ب «دانشنامه شاهی» أثر طول کلام له بالفارسیّة فی مقام إثبات حدوث طریقة الاجتهاد بین الشیعة الإمامیّة، و بیان أنّ هذه القواعد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 تکن أبدا قبل زمن شیخنا الکلینیّ ممّا یبیّن أو یجری، بل کان العمل علی طریقة الأخباریّین إلی أواخر الغیبة الصغری. و عین عبارته هکذا:</w:t>
      </w:r>
    </w:p>
    <w:p>
      <w:pPr>
        <w:pStyle w:val="BookText"/>
      </w:pPr>
      <w:r>
        <w:rPr>
          <w:rFonts w:ascii="IRNazanin" w:hAnsi="IRNazanin" w:eastAsia="IRNazanin" w:cs="IRNazanin"/>
          <w:lang w:bidi="fa-IR"/>
          <w:color w:val="111111"/>
          <w:sz w:val="28"/>
          <w:szCs w:val="28"/>
          <w:rtl/>
        </w:rPr>
        <w:t xml:space="preserve">تا آنکه نوبت بأعلم العلماء المتأخّرین فی علم الحدیث و الرجال و أورعهم، استاد الکلّ فی الکلّ؛ میرزا محمّد أستر آبادی- نوّر اللّه مرقده الشریف- رسیده. پس ایشان بعد از آنکه جمیع أحادیث را بفقیر تعلیم کردند اشاره کردند که: «إحیاء طریقه أخباریّین بکن، و شبهاتی که معارضه با آن طریق دارد رفع آن شبهات بکن.</w:t>
      </w:r>
    </w:p>
    <w:p>
      <w:pPr>
        <w:pStyle w:val="BookText"/>
      </w:pPr>
      <w:r>
        <w:rPr>
          <w:rFonts w:ascii="IRNazanin" w:hAnsi="IRNazanin" w:eastAsia="IRNazanin" w:cs="IRNazanin"/>
          <w:lang w:bidi="fa-IR"/>
          <w:color w:val="111111"/>
          <w:sz w:val="28"/>
          <w:szCs w:val="28"/>
          <w:rtl/>
        </w:rPr>
        <w:t xml:space="preserve">چرا که این معنی در خاطر میگذشت، لیکن ربّ العزّة تقدیر کرده بود که این معنی بر قلم تو جاری شود!». پس فقیر بعد از آنکه جمیع علوم متعارفه را از أعظم علماء آن فنون أخذ کرده بودم، چندین سال در مدینه منوّره سر بگریبان فکر فرو می‌بردم، و تضرّع بدرگاه ربّ العزّه می‌کردم، و توسّل بأرواح أهل عصمت علیهم السّلام می‌جستم، و مجدّدا نظر بأحادیث و کتب عامّه و کتب خاصّه می‌کردم- از روی کمال تعمّق و تأمّل- تا آنکه بتوفیق ربّ العزّه و برکات سیّد المرسلین و أئمّه طاهرین- صلوات اللّه علیه و علیهم أجمعین- بإشاره لازم الاطاعه امتثال نمودم و بتألیف «فوائد مدنیّه» موفّق شده بمطالعه شریف ایشان مشرّف شد. پس تحسین این تألیف کردند، و ثناء بر مؤلّفش گفتند.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رحمه اللّه-.</w:t>
      </w:r>
    </w:p>
    <w:p>
      <w:pPr>
        <w:pStyle w:val="BookText"/>
      </w:pPr>
      <w:r>
        <w:rPr>
          <w:rFonts w:ascii="IRNazanin" w:hAnsi="IRNazanin" w:eastAsia="IRNazanin" w:cs="IRNazanin"/>
          <w:lang w:bidi="fa-IR"/>
          <w:color w:val="111111"/>
          <w:sz w:val="28"/>
          <w:szCs w:val="28"/>
          <w:rtl/>
        </w:rPr>
        <w:t xml:space="preserve">و لمّا بلغ الکلام إلی هذا المقام یحقّ لنا أن نحکی بعض ما ذکره فی کتاب فوائده المذکور تتمیما لمنفعة هذا الزبور، و تبصرة لغیر اولی المعرفة بالامور، و تذکرة ببعض حقوق هذا المهجور؛ عند من لا تضیع لدیهم الاجور. فنقول: قال فی مقام نفی الإجماع و منع حجّیّته لدی الاستدلال:</w:t>
      </w:r>
    </w:p>
    <w:p>
      <w:pPr>
        <w:pStyle w:val="BookText"/>
      </w:pPr>
      <w:r>
        <w:rPr>
          <w:rFonts w:ascii="IRNazanin" w:hAnsi="IRNazanin" w:eastAsia="IRNazanin" w:cs="IRNazanin"/>
          <w:lang w:bidi="fa-IR"/>
          <w:color w:val="111111"/>
          <w:sz w:val="28"/>
          <w:szCs w:val="28"/>
          <w:rtl/>
        </w:rPr>
        <w:t xml:space="preserve">و ذکر أوّل مشایخی فی علمی الحدیث و الرجال، و من تشرّفت بالاستفادة و أخذ الإجازة منه فی عنفوان شبابی فی المشهد المقدّس الغرویّ، و هو السیّد السند و العلّامة الأوحد صاحب کتاب «المدارک- شرح الشرایع» فی أوائل ذلک الکتاب: «أنّ الإجماع إنّما یکون حجّة مع العلم القطعی بدخول قول المعصوم فی جملة أقوال المجمعین: و لو ارید بالإجماع المعنی المشهور لم یکن حجّة، لانحصار الأدلّة الشّرعیّة فی الکتاب و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السنّة و البراءة الأصلیّة».</w:t>
      </w:r>
    </w:p>
    <w:p>
      <w:pPr>
        <w:pStyle w:val="BookText"/>
      </w:pPr>
      <w:r>
        <w:rPr>
          <w:rFonts w:ascii="IRNazanin" w:hAnsi="IRNazanin" w:eastAsia="IRNazanin" w:cs="IRNazanin"/>
          <w:lang w:bidi="fa-IR"/>
          <w:color w:val="111111"/>
          <w:sz w:val="28"/>
          <w:szCs w:val="28"/>
          <w:rtl/>
        </w:rPr>
        <w:t xml:space="preserve">و قال فی مذمّة الاجتهاد فی مدارک الأحکام:</w:t>
      </w:r>
    </w:p>
    <w:p>
      <w:pPr>
        <w:pStyle w:val="BookText"/>
      </w:pPr>
      <w:r>
        <w:rPr>
          <w:rFonts w:ascii="IRNazanin" w:hAnsi="IRNazanin" w:eastAsia="IRNazanin" w:cs="IRNazanin"/>
          <w:lang w:bidi="fa-IR"/>
          <w:color w:val="111111"/>
          <w:sz w:val="28"/>
          <w:szCs w:val="28"/>
          <w:rtl/>
        </w:rPr>
        <w:t xml:space="preserve">و أوّل من غفل عن طریقة أصحاب الأئمّة علیهم السّلام و اعتمد علی فنّ الکلام و علی اصول الفقه المبنیّین علی الأفکار العقلیّة المتداولة بین العامّة- فیما أعلم-: محمّد بن أحمد بن الجنید العامل بالقیاس، و حسن بن علیّ بن أبی عقیل العمّانیّ المتکلّم. و لمّا أظهر الشیخ المفید حسن الظنّ- بتصانیفهما بین أصحابه- و منهم: السیّد الأجلّ المرتضی و شیخ الطّائفة- شاعت طریقتهما بین متأخّری أصحابنا- قرنا فقرنا- حتّی وصلت النوبة إلی العلّامة. فالتزم فی تصانیفه أکثر القواعد الاصولیّة من العامّة، ثمّ تبعه الشهیدان و الفاضل الشیخ علیّ- رحمهم اللّه تعالی-.</w:t>
      </w:r>
    </w:p>
    <w:p>
      <w:pPr>
        <w:pStyle w:val="BookText"/>
      </w:pPr>
      <w:r>
        <w:rPr>
          <w:rFonts w:ascii="IRNazanin" w:hAnsi="IRNazanin" w:eastAsia="IRNazanin" w:cs="IRNazanin"/>
          <w:lang w:bidi="fa-IR"/>
          <w:color w:val="111111"/>
          <w:sz w:val="28"/>
          <w:szCs w:val="28"/>
          <w:rtl/>
        </w:rPr>
        <w:t xml:space="preserve">و قال أیضا فی مقام الإنکار علی تنویع الأخبار:</w:t>
      </w:r>
    </w:p>
    <w:p>
      <w:pPr>
        <w:pStyle w:val="BookText"/>
      </w:pPr>
      <w:r>
        <w:rPr>
          <w:rFonts w:ascii="IRNazanin" w:hAnsi="IRNazanin" w:eastAsia="IRNazanin" w:cs="IRNazanin"/>
          <w:lang w:bidi="fa-IR"/>
          <w:color w:val="111111"/>
          <w:sz w:val="28"/>
          <w:szCs w:val="28"/>
          <w:rtl/>
        </w:rPr>
        <w:t xml:space="preserve">و بالجملة أوّل من قسّم أحادیث أصحابنا- الّتی کانت مرجعهم فی عقائدهم و أعمالهم فی زمن الأئمّة علیهم السّلام و کانوا مجمعین علی صحّة نقلها کلّها عنهم علیهم السّلام- إلی الأقسام الأربعة المشهورة بین المتأخّرین: العلّامة الحلّیّ و رجل آخر قریب منه.</w:t>
      </w:r>
    </w:p>
    <w:p>
      <w:pPr>
        <w:pStyle w:val="BookText"/>
      </w:pPr>
      <w:r>
        <w:rPr>
          <w:rFonts w:ascii="IRNazanin" w:hAnsi="IRNazanin" w:eastAsia="IRNazanin" w:cs="IRNazanin"/>
          <w:lang w:bidi="fa-IR"/>
          <w:color w:val="111111"/>
          <w:sz w:val="28"/>
          <w:szCs w:val="28"/>
          <w:rtl/>
        </w:rPr>
        <w:t xml:space="preserve">ثمّ جاء من بعده و وافقه الشهید الأوّل و الفاضل الشیخ علیّ و الشهید الثانی و ولده صاحب کتابی «المعالم» و «المنتقی» و الفاضل المتبحّر المعاصر بهاء الدین محمّد العاملیّ.</w:t>
      </w:r>
    </w:p>
    <w:p>
      <w:pPr>
        <w:pStyle w:val="BookText"/>
      </w:pPr>
      <w:r>
        <w:rPr>
          <w:rFonts w:ascii="IRNazanin" w:hAnsi="IRNazanin" w:eastAsia="IRNazanin" w:cs="IRNazanin"/>
          <w:lang w:bidi="fa-IR"/>
          <w:color w:val="111111"/>
          <w:sz w:val="28"/>
          <w:szCs w:val="28"/>
          <w:rtl/>
        </w:rPr>
        <w:t xml:space="preserve">و السبب فی إحداث ذلک غفلة من أحدثه عن کلام قدمائنا، و السبب فی غفلته الفة ذهنه بما فی کتب العامّة. إلی آخر ما ذکره.</w:t>
      </w:r>
    </w:p>
    <w:p>
      <w:pPr>
        <w:pStyle w:val="BookText"/>
      </w:pPr>
      <w:r>
        <w:rPr>
          <w:rFonts w:ascii="IRNazanin" w:hAnsi="IRNazanin" w:eastAsia="IRNazanin" w:cs="IRNazanin"/>
          <w:lang w:bidi="fa-IR"/>
          <w:color w:val="111111"/>
          <w:sz w:val="28"/>
          <w:szCs w:val="28"/>
          <w:rtl/>
        </w:rPr>
        <w:t xml:space="preserve">و قال فی مقام آخر: و أمّا التمسّک بالإجماع بالمعنی الّذی اعتبرته العامّة، و هو:</w:t>
      </w:r>
    </w:p>
    <w:p>
      <w:pPr>
        <w:pStyle w:val="BookText"/>
      </w:pPr>
      <w:r>
        <w:rPr>
          <w:rFonts w:ascii="IRNazanin" w:hAnsi="IRNazanin" w:eastAsia="IRNazanin" w:cs="IRNazanin"/>
          <w:lang w:bidi="fa-IR"/>
          <w:color w:val="111111"/>
          <w:sz w:val="28"/>
          <w:szCs w:val="28"/>
          <w:rtl/>
        </w:rPr>
        <w:t xml:space="preserve">«اتّفاق مجتهدی عصر علی رأی فی مسئلة»؛ فهو باطل من وجوه. إلی أن قال: و الجواب عن عمدة أدّلتهم واضح. ففی «الشرح العضدیّ للمختصر الحاجبیّ» و هو أحسن کتبهم الاصولیّة، و قد قرأته فی أوائل سنّی فی دار العلم شیراز- صانها اللّه عن الإعواز- علی أعظم العلماء المحقّقین، وحید عصره و فرید دهره، و هو السیّد السند و العلّامة الأوحد، سیّد العلماء المحقّقین و قدوة الأتقیاء المقدّسین: الشاه تقیّ الدین محمّد النسّابة- قدّس اللّه سرّه- فی مدّة أربع سنین؛ قراءة بحث و تحقیق و نظر و تدقیق: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أنهم أجمعوا علی القطع بتخطئة المخالف للإجماع، فدلّ علی أنّه حجّة؛ فإنّ العادة تحکم بأنّ هذا العدد الکثیر من العلماء المحقّقین لا یجمعون علی القطع فی شرعیّ بمجرّد تواطؤ أو ظنّ، بل لا یکون قطعهم إلّا عن قاطع، فوجب الحکم بوجود نصّ قاطع بلغهم فی ذلک، فیکون مقتضاه- و هو خطأ المخالف له- حقّا و هو یقتضی حقّیّة ما علیه الإجماع.</w:t>
      </w:r>
    </w:p>
    <w:p>
      <w:pPr>
        <w:pStyle w:val="BookText"/>
      </w:pPr>
      <w:r>
        <w:rPr>
          <w:rFonts w:ascii="IRNazanin" w:hAnsi="IRNazanin" w:eastAsia="IRNazanin" w:cs="IRNazanin"/>
          <w:lang w:bidi="fa-IR"/>
          <w:color w:val="111111"/>
          <w:sz w:val="28"/>
          <w:szCs w:val="28"/>
          <w:rtl/>
        </w:rPr>
        <w:t xml:space="preserve">و أورد علیه نقضا بإجماع الفلاسفة علی قدم العالم، و إجماع الیهود علی أن لا نبیّ بعد موسی علیه السّلام، و إجماع النصاری علی أنّ عیسی علیه السّلام قد قتل.</w:t>
      </w:r>
    </w:p>
    <w:p>
      <w:pPr>
        <w:pStyle w:val="BookText"/>
      </w:pPr>
      <w:r>
        <w:rPr>
          <w:rFonts w:ascii="IRNazanin" w:hAnsi="IRNazanin" w:eastAsia="IRNazanin" w:cs="IRNazanin"/>
          <w:lang w:bidi="fa-IR"/>
          <w:color w:val="111111"/>
          <w:sz w:val="28"/>
          <w:szCs w:val="28"/>
          <w:rtl/>
        </w:rPr>
        <w:t xml:space="preserve">و قال فی مقام آخر: و قد رجع المحقّق من جواز التمسّک بالبرائة الأصلیّة- فی غیر ما تعمّ به البلوی- فی أوائل کتاب «المعتبر»، و أنا أقول: التمسّک بالبراءة الأصلیّة- من حیث هی هی- إنّما یجوز قبل إکمال الدین، و أمّا بعد أن کمل الدین و تواترت الأخبار عن الأئمّة الأطهار علیهم السّلام بأنّ کلّ واقعة تحتاج إلیها الامّة إلی یوم القیمة و کلّ واقعة یقع فیها الخصومه بین اثنین؛ ورد فیها خطاب قطعیّ من قبله تعالی حتّی أرش الخدش. فلا یجوز قطعا. و کیف یجوز و قد تواترت الأخبار عنهم علیهم السّلام بوجوب التوقّف فی کلّ واقعة لم نعلم حکمها؛ معلّلین بأنّه إن کمل الدین لا تخلو واقعة عن حکم قطعیّ وارد من اللّه تعالی، و بأنّ من حکم بغیر ما أنزل اللّه فأولئک هم الکافرون.</w:t>
      </w:r>
    </w:p>
    <w:p>
      <w:pPr>
        <w:pStyle w:val="BookText"/>
      </w:pPr>
      <w:r>
        <w:rPr>
          <w:rFonts w:ascii="Amiri" w:hAnsi="Amiri" w:eastAsia="Amiri" w:cs="Amiri"/>
          <w:lang w:bidi="ar-SA"/>
          <w:color w:val="111111"/>
          <w:sz w:val="28"/>
          <w:szCs w:val="28"/>
          <w:rtl/>
        </w:rPr>
        <w:t xml:space="preserve">إلی أن قال عقیب طول کلام فی هذا المرام: و قد رأیت فی المنام و الیقظة أبوابا مفتوحة للوصول إلی الحقّ فی هذه المقامات فی الحرمین الشریفین، و شاهدت بعینی البصر و البصیرة مصداق قوله تعالی: «وَ الَّذِینَ جاهَدُوا فِینا لَنَهْدِیَنَّهُمْ سُبُلَنا»، و الحمد للّه تعالی.</w:t>
      </w:r>
    </w:p>
    <w:p>
      <w:pPr>
        <w:pStyle w:val="BookText"/>
      </w:pPr>
      <w:r>
        <w:rPr>
          <w:rFonts w:ascii="IRNazanin" w:hAnsi="IRNazanin" w:eastAsia="IRNazanin" w:cs="IRNazanin"/>
          <w:lang w:bidi="fa-IR"/>
          <w:color w:val="111111"/>
          <w:sz w:val="28"/>
          <w:szCs w:val="28"/>
          <w:rtl/>
        </w:rPr>
        <w:t xml:space="preserve">و قال فی موضع آخر: و قد رأیت فی سحر لیلة جمعة فی مکّة المعظّمة فی المنام أنّه یخاطبنی واحد من أخیار الأنام فی مقام التسلیة بقوله تعالی: «وَ مَنْ یُؤْتَ الْحِکْمَةَ فَقَدْ أُوتِیَ خَیْراً کَثِیراً»، و کان السبب فیه أنّی کنت حزینا علی ما فات منّی من بعض المساعی، فأخذتنی غفقة فی تلک اللیلة بعد أن صلّیت صلوة اللّیل و صلوة الوتر. فلمّا أصبحت و فتحت «الکافی» لأنظر فی مبحث کان فی قصدی فإذا أنا بقول الصادق علیه السّلام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تفسیر هذه الآیة الشریفة: المراد بها أحادیث أهل البیت علیهم السّلام.</w:t>
      </w:r>
    </w:p>
    <w:p>
      <w:pPr>
        <w:pStyle w:val="BookText"/>
      </w:pPr>
      <w:r>
        <w:rPr>
          <w:rFonts w:ascii="IRNazanin" w:hAnsi="IRNazanin" w:eastAsia="IRNazanin" w:cs="IRNazanin"/>
          <w:lang w:bidi="fa-IR"/>
          <w:color w:val="111111"/>
          <w:sz w:val="28"/>
          <w:szCs w:val="28"/>
          <w:rtl/>
        </w:rPr>
        <w:t xml:space="preserve">و قال فی الفصل الثامن منه الّذی جعله فی جواب الأسئلة المتّجهة علی ما استفاده الأخباریّون من کلام الأئمّة علیهم السّلام أو من کلام قدماء أصحابنا، مثل أحمد بن أبی عبد اللّه البرقی فی کتاب «المحاسن»، و محمّد بن الصفّار فی کتاب «بصائر الدرجات» و علیّ بن إبرهیم بن هاشم فی تفسیره، و محمّد بن یعقوب الکلینیّ فی أوّل «الکافی»:</w:t>
      </w:r>
    </w:p>
    <w:p>
      <w:pPr>
        <w:pStyle w:val="BookText"/>
      </w:pPr>
      <w:r>
        <w:rPr>
          <w:rFonts w:ascii="IRNazanin" w:hAnsi="IRNazanin" w:eastAsia="IRNazanin" w:cs="IRNazanin"/>
          <w:lang w:bidi="fa-IR"/>
          <w:color w:val="111111"/>
          <w:sz w:val="28"/>
          <w:szCs w:val="28"/>
          <w:rtl/>
        </w:rPr>
        <w:t xml:space="preserve">السؤال الاوّل: أنّ الفاضل المدقّق محمّد بن إدریس الحلّی- رحمه اللّه تعالی- أخذ أحادیث من اصول قدمائنا التی کانت عنده و ذکرها فی باب هو آخر أبواب کتاب «السرائر»؛ و من جملة ما أخذه من «جامع البزنطی» صاحب الرضا- علیه السّلام- عن هشام بن سالم عن أبیعبد اللّه- علیه السّلام-: «إنّما علینا أن نلقی إلیکم الاصول و علیکم أن تفرّعوا».</w:t>
      </w:r>
    </w:p>
    <w:p>
      <w:pPr>
        <w:pStyle w:val="BookText"/>
      </w:pPr>
      <w:r>
        <w:rPr>
          <w:rFonts w:ascii="IRNazanin" w:hAnsi="IRNazanin" w:eastAsia="IRNazanin" w:cs="IRNazanin"/>
          <w:lang w:bidi="fa-IR"/>
          <w:color w:val="111111"/>
          <w:sz w:val="28"/>
          <w:szCs w:val="28"/>
          <w:rtl/>
        </w:rPr>
        <w:t xml:space="preserve">أحمد بن أبی نصر عن أبی الحسن الرضا علیه السّلام: «علینا إلقاء الاصول و علیکم التفریع» و الحدیثان ناطقان بجواز الاجتهاد فی نفس أحکامه تعالی. و جوابه: أنّهما موافقان لما حقّقناه سابقا و استفدناه من کلامهم علیهم السّلام لأنّ المراد منهما أنّ استنباط الأحکام النظریّة لیس شغل الرعیّة، بل علینا أن نلقی إلیهم نفس أحکامه تعالی بقواعد کلیّة و علیهم استخراج الصور الجزئیّة عن تلک القواعد الکلّیّة. مثال ذلک قولهم: «إذا اختلط الحلال بالحرام غلّب الحرام» و قولهم علیهم السّلام: «کلّ شی‌ء فیه حلال و حرام فهو لک حلال حتّی تعرف الحرام بعینه فتدعه» و قولهم علیهم السّلام: «الشّک بعد الانصراف لا یلتفت إلیه» و قولهم علیهم السّلام: «لیس ینبغی لک أن تنقض یقینا بشکّ و إنّما تنقضه بیقین آخر».</w:t>
      </w:r>
    </w:p>
    <w:p>
      <w:pPr>
        <w:pStyle w:val="BookText"/>
      </w:pPr>
      <w:r>
        <w:rPr>
          <w:rFonts w:ascii="IRNazanin" w:hAnsi="IRNazanin" w:eastAsia="IRNazanin" w:cs="IRNazanin"/>
          <w:lang w:bidi="fa-IR"/>
          <w:color w:val="111111"/>
          <w:sz w:val="28"/>
          <w:szCs w:val="28"/>
          <w:rtl/>
        </w:rPr>
        <w:t xml:space="preserve">إلی أن قال: السؤال الثانی: لا مفرّ للأخباریّین عن العمل بالظنّ المتعلّق بنفس أحکامه تعالی أو بنفیها، و ذلک لأنّ الحدیث- و لو کان صحیحا باصطلاحهم و هو المقطوع بوروده عن أهل الذکر علیهم السّلام- قد یحتمل التقیّة، و قد تکون دلالته ظنّیة و علی التقدیرین: لا یحصل القطع. و جوابه أن یقال: أکثر أحادیث أصحابنا المدوّنة فی کتبنا صارت دلالتها قطعیّة بمعونة القرائن الحالیّة أو المقالیّة. و أنواع القرائن کثیرة؛ من جملتها: أنّ الحکیم فی مقام البیان و التفهیم لا یتکلّم بکلام یرید به خلاف ظاهره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سیّما من اجتمعت فیه نهایة الحکمة مع العصمة. و قد مرّ زیادة توضیح لذلک فی کلامنا. و من جملتها: قرینة السؤال و الجواب. و الدلالة الّتی لم تصر قطعیّة بمعونة القرائن لا توجب الحکم عندهم و إنّما توجب التوقّف. و أمّا احتمال التقیّة فغیر قادح فیما حقّقناه لما سبق من أنّه یکفی أحد القطعین؛ و من أنّ مناط العمل القطع بأنّ الحکم ورد عنهم علیهم السّلام لا الظّنّ بأنّه حکم اللّه فی الواقع. و ممّا یدلّ علی الفرق بین الجهتین ما ذکره صاحب «المعالم»- ره- فی مقام الردّ علی من تمسّک فی جواز العمل بخبر الواحد بأنّه یفید الظنّ، فیکون معتبرا کما اعتبر الشارع شهادة العدلین لإفادتهما الظنّ، حیث قال: «لیس الحکم فی الشهادة منوطا بالظنّ، بل بشهادة العدلین، فینتفی بانتفائهما، فهی کما أشار إلیه المرتضی- رضی اللّه عنه- فی معنی الأسباب أو الشروط الشرعیّة، کزوال الشمس و طلوع الفجر بالنسبة إلی الأحکام المتعلّقة بهما، بخلاف محلّ النزاع، فإنّ المفروض فیه کون التکلیف منوطا بالظنّ» إنتهی کلامه. و لنذکر مثالا فنقول: عند من یعمل بالدلالات الظنّیة و الاجتهادات الخرصیّة یجوز فی الحدیث الوارد فیمن احتلم فی المسحدین الإفتاء باطلاق لفظه تارة، و بتقییده بحسب القرائن الحالیّة بغالب الأحوال، و ذلک بحسب اختلاف آراء المجتهدین، فکلّ یعتمد علی مقتضی ظنّه من ترجیح أحد الاحتمالین علی الآخر، و عند الأخباریّین المتمسّکین بالتوقّف أو الیقین یجوز الإفتاء بالقدر الذی دلالة اللفظ علیه قطعیّة، و یجب التوقّف عن الفتوی و العمل فی القدر الزائد علیه. فعلی قول من رجّح- من أهل الاجتهاد- جانب إطلاق اللّفظ یجب التیمّم، و لو کان زمن الغسل أقلّ أو مساویا لزمان التیمّم و لم یحتج غسله إلی إزالة النجاسة فی المسجد، بأن یکون نائما فی المسجد الحرام مثلا فیحتلم فیدخل السیل فیه فیقوم من النوم و هو واقع جوف السیل. و علی قول من رجّح جانب القرینة یجب الغسل فی الصورة المفروضة و یحرم التیمّم. و علی قول من تساوی الاحتمالان فی نظره یجب التوقّف عند بعض، و الحکم التخییر عند بعض، و علی طریقة الأخباریّین: یجب التوقّف عن تعیین أحد الاحتمالین لو لم تکن دلالة من خارج تعیّن أحدهما. و مصداق التوقّف فی بعض المواضع: ترک الأفعال الوجودیّة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بعض المواضع: الجمع بین الفعلین الوجودیّین، و فی بعض مواضع الجمع:</w:t>
      </w:r>
    </w:p>
    <w:p>
      <w:pPr>
        <w:pStyle w:val="BookText"/>
      </w:pPr>
      <w:r>
        <w:rPr>
          <w:rFonts w:ascii="IRNazanin" w:hAnsi="IRNazanin" w:eastAsia="IRNazanin" w:cs="IRNazanin"/>
          <w:lang w:bidi="fa-IR"/>
          <w:color w:val="111111"/>
          <w:sz w:val="28"/>
          <w:szCs w:val="28"/>
          <w:rtl/>
        </w:rPr>
        <w:t xml:space="preserve">الإتیان بفعل وجودیّ مع الإطلاق فی نیّته أو مع تردید مآله و مآل الإطلاق واحد، و مع ذکر الاحتیاط فی نیّته. و مآل الکلّ واحد. کما سیجی‌ء تحقیقه فی کلامنا- إنشاء اللّه تعالی-. و ما نحن فیه من قبیل الثانی؛ لأنّا نعلم اشتغال الذمّة بأحد الفعلین الوجودیّین و لا نعلم بعینه و نعلم أنّ حرمة الجمع بینهما ما إذا علمنا الفعل الواجب بعینه. فإن قلت: کیف تکون نیّتهما؟ قلت: قصد القربة المطلقة فی العبادات کافیة، و لو تنزّلنا عن هذا المقام فله قصد الوجوب المطلق فی کلّ واحد منهما. و مرادی من المطلق ما یعمّ الواجب بالاصالة و الواجب من باب المقدّمة.</w:t>
      </w:r>
    </w:p>
    <w:p>
      <w:pPr>
        <w:pStyle w:val="BookText"/>
      </w:pPr>
      <w:r>
        <w:rPr>
          <w:rFonts w:ascii="IRNazanin" w:hAnsi="IRNazanin" w:eastAsia="IRNazanin" w:cs="IRNazanin"/>
          <w:lang w:bidi="fa-IR"/>
          <w:color w:val="111111"/>
          <w:sz w:val="28"/>
          <w:szCs w:val="28"/>
          <w:rtl/>
        </w:rPr>
        <w:t xml:space="preserve">إلی آخر ما ذکره هنا و فی أجوبة سائر اعتراضات المجتهدین البالغة حدّ الأحد و العشرین من الظاهریّات الّتی زیّفها سمیّنا العلّامة المروّج البهبهانیّ- شکر اللّه مساعیه الجمیلة- فی فوائدیه العتیقة و الجدیدة، بحیث لم یبق لأحد ذی دربة شبهة فی بطلان هذه الطریقة الغیر الرشیدة.</w:t>
      </w:r>
    </w:p>
    <w:p>
      <w:pPr>
        <w:pStyle w:val="BookText"/>
      </w:pPr>
      <w:r>
        <w:rPr>
          <w:rFonts w:ascii="IRNazanin" w:hAnsi="IRNazanin" w:eastAsia="IRNazanin" w:cs="IRNazanin"/>
          <w:lang w:bidi="fa-IR"/>
          <w:color w:val="111111"/>
          <w:sz w:val="28"/>
          <w:szCs w:val="28"/>
          <w:rtl/>
        </w:rPr>
        <w:t xml:space="preserve">و قال أیضا فی مقام آخر ینقل فیه کلام شیخنا البهائیّ- رحمه اللّه تعالی- فی کتاب «مشرق الشمسین»- من أنّه: ذهب أکثر علمائنا إلی أنّ العدل الواحد الإمامیّ کاف فی مقام تزکیة الراوی و أنّه لا یحتاج إلی عدلین کما یحتاج فی الشهادة، و ذهب القلیل منهم إلی خلافه فاشترطوا فی التزکیة شهادة عدلین. إلی آخر ما نقله-: و أنا أقول:</w:t>
      </w:r>
    </w:p>
    <w:p>
      <w:pPr>
        <w:pStyle w:val="BookText"/>
      </w:pPr>
      <w:r>
        <w:rPr>
          <w:rFonts w:ascii="IRNazanin" w:hAnsi="IRNazanin" w:eastAsia="IRNazanin" w:cs="IRNazanin"/>
          <w:lang w:bidi="fa-IR"/>
          <w:color w:val="111111"/>
          <w:sz w:val="28"/>
          <w:szCs w:val="28"/>
          <w:rtl/>
        </w:rPr>
        <w:t xml:space="preserve">أوّلا فی قوله «ذهب أکثر علمائنا» إلخ، تساهل و غفلة، و ذلک لأنّ الأخباریّین من أصحابناهم أکثر علمائنا و عمدتهم، و قد علمت أنهم لا یعتمدون إلّا علی حدیث قطعوا بوروده عن المعصوم بسبب من أسبابه. و أقول ثانیا: إنّ سیّدنا المرتضی و ابن إدریس و المحقّق لا یعتمدون علی خبر الواحد الخالی عن القرینة الموجبة للقطع العادیّ بوروده عن المعصوم؛ و طریقتهم و طریقة الأخباریّین من أصحابنا واحدة فی هذا الباب. و بالجملة ما نسبه إلی أکثر علمائنا إنّما ذهب إلیه العلّامة الحلّیّ و جمع من مقلّدیه، و هم جماعة قلیلة، کالشهیدین و الفاضل الشیخ علیّ، و لم تکن لهم بضاعة فی العلوم الدقیقة، و لم یکونوا عارفین بمعانی الأحادیث الواردة فی الاصولین من أصحاب العصمة- صلوات اللّه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علیهم-، و غلب علی أنفسهم الالفة بما قرأوه فی کتب العامّة. فلمّا رأوا کلام العلّامة علی وفق کلام العامّة و لم یکن لهم نظر دقیق استحسنوا المألوف و غفلوا عن احتمال أن یکون خطأ و أن یکون من تدلیسات العامّة و تلبیساتهم و مشوا علیه. نسأل اللّه العفو و العافیة، و من ورائنا و من ورائهم شفاعة العترة الطاهرة. إنشاء اللّه. هذا.</w:t>
      </w:r>
    </w:p>
    <w:p>
      <w:pPr>
        <w:pStyle w:val="BookText"/>
      </w:pPr>
      <w:r>
        <w:rPr>
          <w:rFonts w:ascii="IRNazanin" w:hAnsi="IRNazanin" w:eastAsia="IRNazanin" w:cs="IRNazanin"/>
          <w:lang w:bidi="fa-IR"/>
          <w:color w:val="111111"/>
          <w:sz w:val="28"/>
          <w:szCs w:val="28"/>
          <w:rtl/>
        </w:rPr>
        <w:t xml:space="preserve">ثمّ إنّ الکلام لمّا انجرّ إلی هذا المقام حقّ علینا أن نردفه بما ذکره من هو فی الأخباریّة لهذا نعم الثانی، و فی العصبیّة الباطلة بئس المدانی- أعنی الشیخ عبد اللّه ابن صالح السماهیجیّ البحرانیّ- فی کتابه الموسوم ب «منیة الممارسین فی أجوبة سؤالات الشیخ یاسین» من الفروق المنتهیة إلی حدّ الأربعین بین جماعة المجتهدین و الأخباریّین، و حاصل ما نظمه فی سلک العدد المذکور- و نحن نکتفی عن أسماء العدد منها بحروف الجمل؛ و عن أصله بثلاثین ترجع إلیها جمیع تلک الامور- هو أنّ ما یتمیّز به أحد هذین الصنفین عن الآخر- سوی ما هو قریبا قد مرّ من أنّ المجتهدین یکتفون فی تزکیة الراوی بما یکتفون، و لا یکتفی به الأخباریّون المتخلّفون- وجوه:</w:t>
      </w:r>
    </w:p>
    <w:p>
      <w:pPr>
        <w:pStyle w:val="BookText"/>
      </w:pPr>
      <w:r>
        <w:rPr>
          <w:rFonts w:ascii="IRNazanin" w:hAnsi="IRNazanin" w:eastAsia="IRNazanin" w:cs="IRNazanin"/>
          <w:lang w:bidi="fa-IR"/>
          <w:color w:val="111111"/>
          <w:sz w:val="28"/>
          <w:szCs w:val="28"/>
          <w:rtl/>
        </w:rPr>
        <w:t xml:space="preserve">«ا»: انّ المجتهدین یوجبون الاجتهاد عینا أو تخییرا، و الأخباریّون یحرّمونه و یوجبون الأخذ بالروایة عن المعصوم.</w:t>
      </w:r>
    </w:p>
    <w:p>
      <w:pPr>
        <w:pStyle w:val="BookText"/>
      </w:pPr>
      <w:r>
        <w:rPr>
          <w:rFonts w:ascii="IRNazanin" w:hAnsi="IRNazanin" w:eastAsia="IRNazanin" w:cs="IRNazanin"/>
          <w:lang w:bidi="fa-IR"/>
          <w:color w:val="111111"/>
          <w:sz w:val="28"/>
          <w:szCs w:val="28"/>
          <w:rtl/>
        </w:rPr>
        <w:t xml:space="preserve">«ب»: انّهم یقولون: إنّ الأدّلة عندنا أربعة: الکتاب، و السنّة، و الإجماع و دلیل العقل؛ و الأخباریّون لا یقولون إلّا بالأوّلین، بل بعضهم یقتصر علی الثانی.</w:t>
      </w:r>
    </w:p>
    <w:p>
      <w:pPr>
        <w:pStyle w:val="BookText"/>
      </w:pPr>
      <w:r>
        <w:rPr>
          <w:rFonts w:ascii="IRNazanin" w:hAnsi="IRNazanin" w:eastAsia="IRNazanin" w:cs="IRNazanin"/>
          <w:lang w:bidi="fa-IR"/>
          <w:color w:val="111111"/>
          <w:sz w:val="28"/>
          <w:szCs w:val="28"/>
          <w:rtl/>
        </w:rPr>
        <w:t xml:space="preserve">«ج»: انّهم یجوّزون العمل بالظنون فی نفس الحکم الشرعی، و الأخباریّون لا یعوّلون إلّا علی العلم، إلّا أنّ العلم عندهم قطعیّ واقعیّ و عادیّ و اصلیّ؛ و هو ما وصل عن المعصوم ثابتا و لم یجز فیه الخطأ عادة.</w:t>
      </w:r>
    </w:p>
    <w:p>
      <w:pPr>
        <w:pStyle w:val="BookText"/>
      </w:pPr>
      <w:r>
        <w:rPr>
          <w:rFonts w:ascii="IRNazanin" w:hAnsi="IRNazanin" w:eastAsia="IRNazanin" w:cs="IRNazanin"/>
          <w:lang w:bidi="fa-IR"/>
          <w:color w:val="111111"/>
          <w:sz w:val="28"/>
          <w:szCs w:val="28"/>
          <w:rtl/>
        </w:rPr>
        <w:t xml:space="preserve">«د»: انّهم ینوّعون الأحادیث إلی الأربعة المشهورة، و الأخباریّون إلی صحیح و ضعیف.</w:t>
      </w:r>
    </w:p>
    <w:p>
      <w:pPr>
        <w:pStyle w:val="BookText"/>
      </w:pPr>
      <w:r>
        <w:rPr>
          <w:rFonts w:ascii="IRNazanin" w:hAnsi="IRNazanin" w:eastAsia="IRNazanin" w:cs="IRNazanin"/>
          <w:lang w:bidi="fa-IR"/>
          <w:color w:val="111111"/>
          <w:sz w:val="28"/>
          <w:szCs w:val="28"/>
          <w:rtl/>
        </w:rPr>
        <w:t xml:space="preserve">«ه»: انّهم یفسّرون الأربعة بما ذکروه، و الأخباریّون یفسّرون «الصحیح» بالمحفوف بالقرائن الّتی توجب العلم بالصدور عن المعصوم، و «الضعیف» بما عدا ذلک.</w:t>
      </w:r>
    </w:p>
    <w:p>
      <w:pPr>
        <w:pStyle w:val="BookText"/>
      </w:pPr>
      <w:r>
        <w:rPr>
          <w:rFonts w:ascii="IRNazanin" w:hAnsi="IRNazanin" w:eastAsia="IRNazanin" w:cs="IRNazanin"/>
          <w:lang w:bidi="fa-IR"/>
          <w:color w:val="111111"/>
          <w:sz w:val="28"/>
          <w:szCs w:val="28"/>
          <w:rtl/>
        </w:rPr>
        <w:t xml:space="preserve">«و»: انّهم یحصرون الرعیّة حینئذ فی صنفین: مجتهد و مقلّد، و الأخباریّون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یقولون: الرعیّة کلّها مقلّدة للمعصوم علیه السّلام، و لا یجوز لهم الرجوع إلی المجتهد بغیر حدیث صحیح صریح.</w:t>
      </w:r>
    </w:p>
    <w:p>
      <w:pPr>
        <w:pStyle w:val="BookText"/>
      </w:pPr>
      <w:r>
        <w:rPr>
          <w:rFonts w:ascii="IRNazanin" w:hAnsi="IRNazanin" w:eastAsia="IRNazanin" w:cs="IRNazanin"/>
          <w:lang w:bidi="fa-IR"/>
          <w:color w:val="111111"/>
          <w:sz w:val="28"/>
          <w:szCs w:val="28"/>
          <w:rtl/>
        </w:rPr>
        <w:t xml:space="preserve">«ز»: انّهم یوجبون تحصیل درجة الاجتهاد فی زمان الغیبة؛ و الأخذ عن المعصوم فی زمن حضوره، و الأخباریّون یوجبون الأخذ عنه مطلقا و إن کان بالواسطة</w:t>
      </w:r>
    </w:p>
    <w:p>
      <w:pPr>
        <w:pStyle w:val="BookText"/>
      </w:pPr>
      <w:r>
        <w:rPr>
          <w:rFonts w:ascii="IRNazanin" w:hAnsi="IRNazanin" w:eastAsia="IRNazanin" w:cs="IRNazanin"/>
          <w:lang w:bidi="fa-IR"/>
          <w:color w:val="111111"/>
          <w:sz w:val="28"/>
          <w:szCs w:val="28"/>
          <w:rtl/>
        </w:rPr>
        <w:t xml:space="preserve">«ح»: إنّهم لا یجوّزون لأحد الفتیا و لا سائر الامور الحسبیّة إلّا مع الاجتهاد و الأخباریّون یجوّزونها للرواة عن المعصومین المطّلعین علی أحکامهم.</w:t>
      </w:r>
    </w:p>
    <w:p>
      <w:pPr>
        <w:pStyle w:val="BookText"/>
      </w:pPr>
      <w:r>
        <w:rPr>
          <w:rFonts w:ascii="IRNazanin" w:hAnsi="IRNazanin" w:eastAsia="IRNazanin" w:cs="IRNazanin"/>
          <w:lang w:bidi="fa-IR"/>
          <w:color w:val="111111"/>
          <w:sz w:val="28"/>
          <w:szCs w:val="28"/>
          <w:rtl/>
        </w:rPr>
        <w:t xml:space="preserve">«ط»: إنّهم یقولون: إنّ المجتهد المطلق عالم بجمیع أحکام الدین بالملکة، و الأخباریّون: لا عالم بجمیع أحکام اللّه إلّا المعصوم.</w:t>
      </w:r>
    </w:p>
    <w:p>
      <w:pPr>
        <w:pStyle w:val="BookText"/>
      </w:pPr>
      <w:r>
        <w:rPr>
          <w:rFonts w:ascii="IRNazanin" w:hAnsi="IRNazanin" w:eastAsia="IRNazanin" w:cs="IRNazanin"/>
          <w:lang w:bidi="fa-IR"/>
          <w:color w:val="111111"/>
          <w:sz w:val="28"/>
          <w:szCs w:val="28"/>
          <w:rtl/>
        </w:rPr>
        <w:t xml:space="preserve">«ی»: إنّهم یشترطون فی درجة الاستنباط علوما شتّی؛ أهمّها عندهم علم اصول الفقه، و الأخباریّون لا یشترطون إلّا المعرفة باصطلاحات أهل بیت العصمة علیهم السّلام مع معرفة کون الخبر غیر معارض بمثله، و لا یجوّزون الرجوع إلی الاصول المأخوذة عن کتب العامّة.</w:t>
      </w:r>
    </w:p>
    <w:p>
      <w:pPr>
        <w:pStyle w:val="BookText"/>
      </w:pPr>
      <w:r>
        <w:rPr>
          <w:rFonts w:ascii="IRNazanin" w:hAnsi="IRNazanin" w:eastAsia="IRNazanin" w:cs="IRNazanin"/>
          <w:lang w:bidi="fa-IR"/>
          <w:color w:val="111111"/>
          <w:sz w:val="28"/>
          <w:szCs w:val="28"/>
          <w:rtl/>
        </w:rPr>
        <w:t xml:space="preserve">«یا»: إنّهم یعملون فی مقام الترجیح بین الأخبار المتعارضة بکلّ ما أوجب الظنّ الاجتهادیّ، و الأخباریّون لا یعملون إلّا بالمرجّحات المنصوصة عنهم علیهم السّلام.</w:t>
      </w:r>
    </w:p>
    <w:p>
      <w:pPr>
        <w:pStyle w:val="BookText"/>
      </w:pPr>
      <w:r>
        <w:rPr>
          <w:rFonts w:ascii="IRNazanin" w:hAnsi="IRNazanin" w:eastAsia="IRNazanin" w:cs="IRNazanin"/>
          <w:lang w:bidi="fa-IR"/>
          <w:color w:val="111111"/>
          <w:sz w:val="28"/>
          <w:szCs w:val="28"/>
          <w:rtl/>
        </w:rPr>
        <w:t xml:space="preserve">«یب»: إنّهم یعملون بجمیع ظواهر الألفاظ المظنونة الدلالة عندهم من الکتاب و السنّة و بالعمومات و الإطلاقات المستفادة منهما بحکم المظنّة؛ مثل عموم «أوفوا بالعقود»، و قوله صلی اللّه علیه و اله: «لا ضرر و لا ضرار فی الإسلام»، و «علی الید ما أخذت حتّی تؤدّی»، و کذا بالملازمات المختلف فیها، مثل المفاهیم الموافقة و المخالفة، و الاقتضاءات المختلف فی شأنها؛ مثل أنّ الأمر بالشی‌ء یستلزم النهی عن الضدّ الخاصّ أو لا حکم للأمر فی صورة اجتماعه مع النهی، أو العامّ المخصّص حجّة فی الباقی و أمثال ذلک. فیجعلونها قواعد کلّیّة یرجعون إلیها فی موارد الشکوک، و الأخباریّون لا یعملون إلّا بما هو مقطوعة الدلالة عندهم من الآیات المحکمة و الأحادیث الصریحة الغیر المشتبهة حالها و إن کانت من جملة العمومات مثل قولهم علیهم السّلام: «إذا اختلط الحلال بالحرام غلّب الحرام»، و قولهم علیه السّلام: «کلّ شی‌ء فیه حلال و حرام فهو لک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حلال حتّی تعرف الحرام بعینه فتدعه» و قولهم علیهم السّلام: «الشّکّ بعد الانصراف لا یلتفت إلیه»، و قولهم علیهم السّلام: «لا تنقض الیقین بالشکّ» فیما هو من قبیل الموضوعات دون الأحکام، کما عرفت فی الجواب عن السؤال الأوّل أنّهم ینزّلون قولهم علیهم السّلام:</w:t>
      </w:r>
    </w:p>
    <w:p>
      <w:pPr>
        <w:pStyle w:val="BookText"/>
      </w:pPr>
      <w:r>
        <w:rPr>
          <w:rFonts w:ascii="IRNazanin" w:hAnsi="IRNazanin" w:eastAsia="IRNazanin" w:cs="IRNazanin"/>
          <w:lang w:bidi="fa-IR"/>
          <w:color w:val="111111"/>
          <w:sz w:val="28"/>
          <w:szCs w:val="28"/>
          <w:rtl/>
        </w:rPr>
        <w:t xml:space="preserve">«إنّما علینا أن نلقی إلیکم الاصول و علیکم أن تفرّعوا» علی ما کان من قبیل استخراج الصور الجزئیّة عن أمثال هذه القواعد.</w:t>
      </w:r>
    </w:p>
    <w:p>
      <w:pPr>
        <w:pStyle w:val="BookText"/>
      </w:pPr>
      <w:r>
        <w:rPr>
          <w:rFonts w:ascii="IRNazanin" w:hAnsi="IRNazanin" w:eastAsia="IRNazanin" w:cs="IRNazanin"/>
          <w:lang w:bidi="fa-IR"/>
          <w:color w:val="111111"/>
          <w:sz w:val="28"/>
          <w:szCs w:val="28"/>
          <w:rtl/>
        </w:rPr>
        <w:t xml:space="preserve">«یج»: إنّ الغالب منهم یقولون بقاعدة التسامح فی أدلّة السنن و الکراهة، و الأخباریّون لا یفرّقون بین الأحکام الخمسة.</w:t>
      </w:r>
    </w:p>
    <w:p>
      <w:pPr>
        <w:pStyle w:val="BookText"/>
      </w:pPr>
      <w:r>
        <w:rPr>
          <w:rFonts w:ascii="IRNazanin" w:hAnsi="IRNazanin" w:eastAsia="IRNazanin" w:cs="IRNazanin"/>
          <w:lang w:bidi="fa-IR"/>
          <w:color w:val="111111"/>
          <w:sz w:val="28"/>
          <w:szCs w:val="28"/>
          <w:rtl/>
        </w:rPr>
        <w:t xml:space="preserve">«ید»: إنّ أغلبهم لا یجوّزون تقلید المیّت، و لکنّ الأخباریّین یجوّزونه؛ و یقولون: ذهبت العامّة إلی العمل بالظنّ المتعلّق بنفس أحکامه تعالی أو بعدمها و إلی دوام العمل بظنون أربعة من مجتهدیهم دون غیرهم من المجتهدین الأقدمین، و المجتهدون منّا و افقوا العامّة فی المقام الأوّل و خالفوهم فی المقام الثانی، فقالوا: «قول المیّت- أی ظنّه- کالمیّت»؛ مع أنّ الحقّ لا یتغیّر بالموت و الحیوة، و إلّا فیلزم أحد أمرین: إمّا الإعتراف بأنّ مظنونات المجتهدین کانت من قبل أنفسهم و لیست من شریعة محمّد صلی اللّه علیه و اله أو الالتزام بأنّ حلاله و حرامه لا یستمرّان إلی یوم القیمة، مع أنّه من جملة ضروریّات هذا الدین.</w:t>
      </w:r>
    </w:p>
    <w:p>
      <w:pPr>
        <w:pStyle w:val="BookText"/>
      </w:pPr>
      <w:r>
        <w:rPr>
          <w:rFonts w:ascii="IRNazanin" w:hAnsi="IRNazanin" w:eastAsia="IRNazanin" w:cs="IRNazanin"/>
          <w:lang w:bidi="fa-IR"/>
          <w:color w:val="111111"/>
          <w:sz w:val="28"/>
          <w:szCs w:val="28"/>
          <w:rtl/>
        </w:rPr>
        <w:t xml:space="preserve">«یه» انّهم یجوّزون الأخذ بظاهر الکتاب؛ بل یرجّحونه علی ظاهر الخبر، و الأخباریّون لا یجوّزون الأخذ إلّا بماورد تفسیره عنهم علیهم السّلام.</w:t>
      </w:r>
    </w:p>
    <w:p>
      <w:pPr>
        <w:pStyle w:val="BookText"/>
      </w:pPr>
      <w:r>
        <w:rPr>
          <w:rFonts w:ascii="IRNazanin" w:hAnsi="IRNazanin" w:eastAsia="IRNazanin" w:cs="IRNazanin"/>
          <w:lang w:bidi="fa-IR"/>
          <w:color w:val="111111"/>
          <w:sz w:val="28"/>
          <w:szCs w:val="28"/>
          <w:rtl/>
        </w:rPr>
        <w:t xml:space="preserve">«یو»: انّهم یعتقدون کون المجتهد مثابا و إن أخطأ، و الأخباریّون یقولون:</w:t>
      </w:r>
    </w:p>
    <w:p>
      <w:pPr>
        <w:pStyle w:val="BookText"/>
      </w:pPr>
      <w:r>
        <w:rPr>
          <w:rFonts w:ascii="IRNazanin" w:hAnsi="IRNazanin" w:eastAsia="IRNazanin" w:cs="IRNazanin"/>
          <w:lang w:bidi="fa-IR"/>
          <w:color w:val="111111"/>
          <w:sz w:val="28"/>
          <w:szCs w:val="28"/>
          <w:rtl/>
        </w:rPr>
        <w:t xml:space="preserve">بل هو مأثوم مطلقا إذا حکم فی شی‌ء بغیر خبر صحیح صریح.</w:t>
      </w:r>
    </w:p>
    <w:p>
      <w:pPr>
        <w:pStyle w:val="BookText"/>
      </w:pPr>
      <w:r>
        <w:rPr>
          <w:rFonts w:ascii="IRNazanin" w:hAnsi="IRNazanin" w:eastAsia="IRNazanin" w:cs="IRNazanin"/>
          <w:lang w:bidi="fa-IR"/>
          <w:color w:val="111111"/>
          <w:sz w:val="28"/>
          <w:szCs w:val="28"/>
          <w:rtl/>
        </w:rPr>
        <w:t xml:space="preserve">«یز»: انّهم یعملون بأصالة الإباحة أو البراءة فیما لا نصّ فیه، و الأخباریّون یأخذون بطریقة الاحتیاط.</w:t>
      </w:r>
    </w:p>
    <w:p>
      <w:pPr>
        <w:pStyle w:val="BookText"/>
      </w:pPr>
      <w:r>
        <w:rPr>
          <w:rFonts w:ascii="IRNazanin" w:hAnsi="IRNazanin" w:eastAsia="IRNazanin" w:cs="IRNazanin"/>
          <w:lang w:bidi="fa-IR"/>
          <w:color w:val="111111"/>
          <w:sz w:val="28"/>
          <w:szCs w:val="28"/>
          <w:rtl/>
        </w:rPr>
        <w:t xml:space="preserve">«یح»: إنّهم لا یجوّزون أخذ العقائد من القرآن و أخبار الآحاد بخلاف الأحکام الفرعیّة، و الأخباریّون یقولون بعکس ذلک.</w:t>
      </w:r>
    </w:p>
    <w:p>
      <w:pPr>
        <w:pStyle w:val="BookText"/>
      </w:pPr>
      <w:r>
        <w:rPr>
          <w:rFonts w:ascii="IRNazanin" w:hAnsi="IRNazanin" w:eastAsia="IRNazanin" w:cs="IRNazanin"/>
          <w:lang w:bidi="fa-IR"/>
          <w:color w:val="111111"/>
          <w:sz w:val="28"/>
          <w:szCs w:val="28"/>
          <w:rtl/>
        </w:rPr>
        <w:t xml:space="preserve">«یط»: إنّهم یجوّزون الاختلاف فی الأحکام الاجتهادیّة و لا یخطّأون من یقول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بخلاف الواقع فی المسائل الفروعیّة، و الأخباریّون لا یجوّزون ذلک و یفسّقون من قال بالخلاف و إن وافق اعتقاده بمقتضی اجتهاده.</w:t>
      </w:r>
    </w:p>
    <w:p>
      <w:pPr>
        <w:pStyle w:val="BookText"/>
      </w:pPr>
      <w:r>
        <w:rPr>
          <w:rFonts w:ascii="IRNazanin" w:hAnsi="IRNazanin" w:eastAsia="IRNazanin" w:cs="IRNazanin"/>
          <w:lang w:bidi="fa-IR"/>
          <w:color w:val="111111"/>
          <w:sz w:val="28"/>
          <w:szCs w:val="28"/>
          <w:rtl/>
        </w:rPr>
        <w:t xml:space="preserve">«ک»: إنّهم لا یجوّزون الرجوع إلی غیر المعصوم فیما خفی نصّه، و الأخباریّون یجوّزون طلب الحدیث و لو من عامیّ.</w:t>
      </w:r>
    </w:p>
    <w:p>
      <w:pPr>
        <w:pStyle w:val="BookText"/>
      </w:pPr>
      <w:r>
        <w:rPr>
          <w:rFonts w:ascii="IRNazanin" w:hAnsi="IRNazanin" w:eastAsia="IRNazanin" w:cs="IRNazanin"/>
          <w:lang w:bidi="fa-IR"/>
          <w:color w:val="111111"/>
          <w:sz w:val="28"/>
          <w:szCs w:val="28"/>
          <w:rtl/>
        </w:rPr>
        <w:t xml:space="preserve">«کا»: إنّهم لا یجوّزون المصیر إلی القول الشاذّ الّذی لا قائل به و إن کان علیه دلیل واضح، و الأخباریّون یتّبعون الدلیل دون القائل.</w:t>
      </w:r>
    </w:p>
    <w:p>
      <w:pPr>
        <w:pStyle w:val="BookText"/>
      </w:pPr>
      <w:r>
        <w:rPr>
          <w:rFonts w:ascii="IRNazanin" w:hAnsi="IRNazanin" w:eastAsia="IRNazanin" w:cs="IRNazanin"/>
          <w:lang w:bidi="fa-IR"/>
          <w:color w:val="111111"/>
          <w:sz w:val="28"/>
          <w:szCs w:val="28"/>
          <w:rtl/>
        </w:rPr>
        <w:t xml:space="preserve">«کب»: انّهم لا یطلقون الثقة إلّا علی الإمامیّ العادل الضابط، و الأخباریّون یکتفون فی الوثاقة بالمأمونیّة من الکذب.</w:t>
      </w:r>
    </w:p>
    <w:p>
      <w:pPr>
        <w:pStyle w:val="BookText"/>
      </w:pPr>
      <w:r>
        <w:rPr>
          <w:rFonts w:ascii="IRNazanin" w:hAnsi="IRNazanin" w:eastAsia="IRNazanin" w:cs="IRNazanin"/>
          <w:lang w:bidi="fa-IR"/>
          <w:color w:val="111111"/>
          <w:sz w:val="28"/>
          <w:szCs w:val="28"/>
          <w:rtl/>
        </w:rPr>
        <w:t xml:space="preserve">«کج»: إنّهم یقولون بوجوب إطاعة المجتهد مثل الإمام، و الأخباریّون لا یوجبونها.</w:t>
      </w:r>
    </w:p>
    <w:p>
      <w:pPr>
        <w:pStyle w:val="BookText"/>
      </w:pPr>
      <w:r>
        <w:rPr>
          <w:rFonts w:ascii="IRNazanin" w:hAnsi="IRNazanin" w:eastAsia="IRNazanin" w:cs="IRNazanin"/>
          <w:lang w:bidi="fa-IR"/>
          <w:color w:val="111111"/>
          <w:sz w:val="28"/>
          <w:szCs w:val="28"/>
          <w:rtl/>
        </w:rPr>
        <w:t xml:space="preserve">«کد»: إنّهم یرجّحون الدلیل بأصالة البراءة، بخلاف الأخباریّین.</w:t>
      </w:r>
    </w:p>
    <w:p>
      <w:pPr>
        <w:pStyle w:val="BookText"/>
      </w:pPr>
      <w:r>
        <w:rPr>
          <w:rFonts w:ascii="IRNazanin" w:hAnsi="IRNazanin" w:eastAsia="IRNazanin" w:cs="IRNazanin"/>
          <w:lang w:bidi="fa-IR"/>
          <w:color w:val="111111"/>
          <w:sz w:val="28"/>
          <w:szCs w:val="28"/>
          <w:rtl/>
        </w:rPr>
        <w:t xml:space="preserve">«که»: إن أکثرهم یجوّزون العمل بالإجمال المنقول و لو کان فی کلمات المتأخّرین من الفقهاء بل و من غیرهم إذا کان موثّقا، بخلاف الأخباریّین.</w:t>
      </w:r>
    </w:p>
    <w:p>
      <w:pPr>
        <w:pStyle w:val="BookText"/>
      </w:pPr>
      <w:r>
        <w:rPr>
          <w:rFonts w:ascii="IRNazanin" w:hAnsi="IRNazanin" w:eastAsia="IRNazanin" w:cs="IRNazanin"/>
          <w:lang w:bidi="fa-IR"/>
          <w:color w:val="111111"/>
          <w:sz w:val="28"/>
          <w:szCs w:val="28"/>
          <w:rtl/>
        </w:rPr>
        <w:t xml:space="preserve">«کو»: إنّهم لا یلتفتون فی الإجماع المحقّق إلی مخالفة معلوم النسب، و الأخباریّون لا یفرّقون بین معلوم النسب و مجهوله، و یقولون بعدم تحقّق مثل ذلک الاتّفاق الّذی نقطع بدخول قول المعصوم فیه. فلا حجّیّة للإجماع عندهم مطلقا.</w:t>
      </w:r>
    </w:p>
    <w:p>
      <w:pPr>
        <w:pStyle w:val="BookText"/>
      </w:pPr>
      <w:r>
        <w:rPr>
          <w:rFonts w:ascii="IRNazanin" w:hAnsi="IRNazanin" w:eastAsia="IRNazanin" w:cs="IRNazanin"/>
          <w:lang w:bidi="fa-IR"/>
          <w:color w:val="111111"/>
          <w:sz w:val="28"/>
          <w:szCs w:val="28"/>
          <w:rtl/>
        </w:rPr>
        <w:t xml:space="preserve">«کز»: إنّهم لا یعتقدون صحّة الکتب الأربعة بجملة ما کان فیها، بخلاف الأخباریّین.</w:t>
      </w:r>
    </w:p>
    <w:p>
      <w:pPr>
        <w:pStyle w:val="BookText"/>
      </w:pPr>
      <w:r>
        <w:rPr>
          <w:rFonts w:ascii="IRNazanin" w:hAnsi="IRNazanin" w:eastAsia="IRNazanin" w:cs="IRNazanin"/>
          <w:lang w:bidi="fa-IR"/>
          <w:color w:val="111111"/>
          <w:sz w:val="28"/>
          <w:szCs w:val="28"/>
          <w:rtl/>
        </w:rPr>
        <w:t xml:space="preserve">«کح»: إنّهم یجوّزون العمل بالاستصحاب مطلقا، و الأخباریّون لا یجوّزونه إلّا فیما دلّ علیه النصوص.</w:t>
      </w:r>
    </w:p>
    <w:p>
      <w:pPr>
        <w:pStyle w:val="BookText"/>
      </w:pPr>
      <w:r>
        <w:rPr>
          <w:rFonts w:ascii="IRNazanin" w:hAnsi="IRNazanin" w:eastAsia="IRNazanin" w:cs="IRNazanin"/>
          <w:lang w:bidi="fa-IR"/>
          <w:color w:val="111111"/>
          <w:sz w:val="28"/>
          <w:szCs w:val="28"/>
          <w:rtl/>
        </w:rPr>
        <w:t xml:space="preserve">«کط»: إنّهم لا یجوّزون تأخیر البیان عن وقت الحاجة لقبحه، و الأخباریّون بعضهم یجوّزونه؛ مثل الفاضل الأستر آبادی فی «الفوائد المدنیّة».</w:t>
      </w:r>
    </w:p>
    <w:p>
      <w:pPr>
        <w:pStyle w:val="BookText"/>
      </w:pPr>
      <w:r>
        <w:rPr>
          <w:rFonts w:ascii="IRNazanin" w:hAnsi="IRNazanin" w:eastAsia="IRNazanin" w:cs="IRNazanin"/>
          <w:lang w:bidi="fa-IR"/>
          <w:color w:val="111111"/>
          <w:sz w:val="28"/>
          <w:szCs w:val="28"/>
          <w:rtl/>
        </w:rPr>
        <w:t xml:space="preserve">إنتهی ما نقلناه بالمعنی- مع رعایة تلخیص ما- من کتاب الشیخ عبد اللّه السماهیجی الّذی هو أحد المتعصّبین علی هذه الطریقة المأخوذة من الأشاعرة فی الحقیقة.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کأنّ نسبته تجوبز تأخیر البیان عن وقت الحاجة إلی صاحب العنوان من جهة ما ذکره فی فوائده المدنیّة بعد نقله الأحادیث الواردة فی تفسیر قوله تعالی: «فَسْئَلُوا أَهْلَ الذِّکْرِ إِنْ کُنْتُمْ لا تَعْلَمُونَ» مثل روایة الوشّاء عن أبی الحسن الرضا علیه السّلام أنّه قال: «قال علیّ بن الحسین علیهما السّلام: علی الأئمّة من الفرض ما لیس علی شیعتهم، و علی شیعتنا ما لیس علینا؛ أمرهم اللّه- عزّ و جلّ- أن یسئلونا: قال: فاسئلوا أهل الذّکر إن کنتم لا تعلمون. فأمرهم أن یسئلونا، و لیس علینا الجواب: إن شئنا أجبنا و إن شئنا أمسکنا» و روایة اخری بمضمونه.</w:t>
      </w:r>
    </w:p>
    <w:p>
      <w:pPr>
        <w:pStyle w:val="BookText"/>
      </w:pPr>
      <w:r>
        <w:rPr>
          <w:rFonts w:ascii="IRNazanin" w:hAnsi="IRNazanin" w:eastAsia="IRNazanin" w:cs="IRNazanin"/>
          <w:lang w:bidi="fa-IR"/>
          <w:color w:val="111111"/>
          <w:sz w:val="28"/>
          <w:szCs w:val="28"/>
          <w:rtl/>
        </w:rPr>
        <w:t xml:space="preserve">فقال: و أنا أقول: مضمون هذه الروایة الشریفة متواتر معنی. و ما اشتهر فی کتب اصول العامّة و کتب اصول الخاصّة من أنّه لا یجوز تأخیر البیان- کما هو الواقع- عن وقت الحاجة إنّما یتّجه علی مذهب العامّة، حیث قالوا: بعده صلی اللّه علیه و اله لم تقع فتنة انتهت إلی إخفاء بعض ما جاء به النبیّ صلی اللّه علیه و اله، فذکره فی کتب اصول الخاصّة من باب العجلة أو قلّة التأمّل فی أسرار المسئلة، و من المعلوم أنّ هذه الروایة الشریفة المتواترة معنی ناطقة ببطلان تلک القاعدة الاصولیّة، و کم من قاعدة اصولیّة أبطلناها بأحادیث متواترة عن العترة الطاهرة علیه السّلام. و اللّه ولیّ التوفیق.</w:t>
      </w:r>
    </w:p>
    <w:p>
      <w:pPr>
        <w:pStyle w:val="BookText"/>
      </w:pPr>
      <w:r>
        <w:rPr>
          <w:rFonts w:ascii="IRNazanin" w:hAnsi="IRNazanin" w:eastAsia="IRNazanin" w:cs="IRNazanin"/>
          <w:lang w:bidi="fa-IR"/>
          <w:color w:val="111111"/>
          <w:sz w:val="28"/>
          <w:szCs w:val="28"/>
          <w:rtl/>
        </w:rPr>
        <w:t xml:space="preserve">و قد یرشد إلی ذلک أیضا ما ذکره فی الجواب عن السؤال الرابع للمجتهدین: الّذی هو عن کیفیّة عمل الأخباریّین فی فعل وجودیّ یحتمل أن یکون حراما فی الشریعة ظهرت فیة شبهة الحرمة لحدیث ضعیف له و لم تظهر؛ حیث قال عقب تقدیره لهذا السؤال بهذا المنوال: و جوابه: أنّ مقتضی قواعدهم وجوب التوقّف. و مصداق التوقّف ترک کلّ فعل وجودی لم یقطع بجوازه، فیجب ترک ذلک الفعل و ترک تفسیق فاعله، و إنّما قلنا «هذا مقتضی قواعدهم» لما یستفاد من الحدیث المتواتر بین الفریقین المشتمل علی حصر الامور فی ثلاثة و من الأحادیث المشتملة علی وجوب التوقّف و التثبّت فی کلّ واقعة لم نعلم حکمها.</w:t>
      </w:r>
    </w:p>
    <w:p>
      <w:pPr>
        <w:pStyle w:val="BookText"/>
      </w:pPr>
      <w:r>
        <w:rPr>
          <w:rFonts w:ascii="IRNazanin" w:hAnsi="IRNazanin" w:eastAsia="IRNazanin" w:cs="IRNazanin"/>
          <w:lang w:bidi="fa-IR"/>
          <w:color w:val="111111"/>
          <w:sz w:val="28"/>
          <w:szCs w:val="28"/>
          <w:rtl/>
        </w:rPr>
        <w:t xml:space="preserve">إلی أن قال: لا یقال: یقتضی ما استدلّ به الصدوق- رحمه اللّه- فی «الفقیه» علی جواز القنوت بالفارسیّة من قول مولانا الصادق علیه السّلام: «کلّ شی‌ء مطلق حتّی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یرد فیه نهی» إباحة کلّ شی‌ء ما لم یبلغنا فیه نهی. و من المعلوم أنّ المراد نهی یکون اتّباعه واجبا، و المفروض فیما نحن بصدده عدم بلوغ ذلک النهی؛ لأنّا نقول: النهی قسمان: نهی خاصّ و نهی عامّ، و النهی العام قد بلغنا. إذ علمنا من الحدیث المتواتر المتقدّم إلیه الاشارة و من نظائره وجوب التوقّف علینا فی کلّ واقعة لم یکن حکمها بیّنا عندنا، معلّلا بأنّ الشریعة قد کملت، و لم تبق واقعة خالیة من حکم وارد من اللّه- تعالی-، أو معلّلا بالحذر عن ارتکاب المحرّمات و الوقوع فی الهلکات من غیر علم.</w:t>
      </w:r>
    </w:p>
    <w:p>
      <w:pPr>
        <w:pStyle w:val="BookText"/>
      </w:pPr>
      <w:r>
        <w:rPr>
          <w:rFonts w:ascii="IRNazanin" w:hAnsi="IRNazanin" w:eastAsia="IRNazanin" w:cs="IRNazanin"/>
          <w:lang w:bidi="fa-IR"/>
          <w:color w:val="111111"/>
          <w:sz w:val="28"/>
          <w:szCs w:val="28"/>
          <w:rtl/>
        </w:rPr>
        <w:t xml:space="preserve">و بهذا الجواب یندفع ما یتّجه أن یقال: إنّ مقتضی حدیث «رفع عن امّتی تسعة» و کذا حدیث الصادق علیه السّلام: «ما حجب اللّه علمه عن العباد فهو موضوع عنهم» أن لا یتکلّف بنا تکلیف ما لم یبلغنا الخطاب الدّالّ علی المراد. و وجه الإندفاع: أنّ الخطاب الدالّ علی وجوب ترک کلّ فعل وجودی لم نقطع بجوازه بلغنا، و هو الحدیث المشتمل علی حصر الامور فی الیقین و فی الشبهة، و وجوب ترک ما لیس بیقینیّ جوازه، و الأحادیث المشتملة علی وجوب التوقّف فی کلّ واقعة لم نعلم حکمها بعینه. انتهی.</w:t>
      </w:r>
    </w:p>
    <w:p>
      <w:pPr>
        <w:pStyle w:val="BookText"/>
      </w:pPr>
      <w:r>
        <w:rPr>
          <w:rFonts w:ascii="IRNazanin" w:hAnsi="IRNazanin" w:eastAsia="IRNazanin" w:cs="IRNazanin"/>
          <w:lang w:bidi="fa-IR"/>
          <w:color w:val="111111"/>
          <w:sz w:val="28"/>
          <w:szCs w:val="28"/>
          <w:rtl/>
        </w:rPr>
        <w:t xml:space="preserve">و قد ظهر منه فی کتابه المذکور و غیره ما هو أشنع من جمیع ذلک بکثیر، و فیه تخریب قواعد الدین المنیر، و تکذیب علمائنا الجمّ الغفیر و الغرّ النحاریر، و هو عند اللّه کبیر. و لا ینبّئک مثل خبیر.</w:t>
      </w:r>
    </w:p>
    <w:p>
      <w:pPr>
        <w:pStyle w:val="BookText"/>
      </w:pPr>
      <w:r>
        <w:rPr>
          <w:rFonts w:ascii="IRNazanin" w:hAnsi="IRNazanin" w:eastAsia="IRNazanin" w:cs="IRNazanin"/>
          <w:lang w:bidi="fa-IR"/>
          <w:color w:val="111111"/>
          <w:sz w:val="28"/>
          <w:szCs w:val="28"/>
          <w:rtl/>
        </w:rPr>
        <w:t xml:space="preserve">نعم! قد ارتضی طریقة هذا الغیر المرتضی- مضافا إلی من مضی-: محمّد بن مرتضی المدعوّ بمولی محسن الکاشانی الآتی ذکره و ترجمته فی باب المیم- إنشاء اللّه الملک الکریم- بل زاد هو فی الطنبور نغمة، و خلّط بأوهام أمثال الغزّالیّ من صوفیّة علماء العامّة اصول معارف أهل بیت العصمة علیهم السّلام، کما أنّ إلی ذلک یؤمی کلام الشیخ علیّ ابن الشیخ محمّد الشهیدیّ العاملیّ- عامله اللّه بلطفه الخفیّ و الجلیّ- فی رسالته الّتی کتبها فی ردّ اولئک الزنادقة و سمّاها ب «السهام المارقة» بعد تفصیل من المقال فی إثبات ضلالة الغزّالیّ و محیی الدین بن الأعرابی و الأمثال، و الاستدلال علی ذلک بما ثبت نقله عنهم من عظیمات الأقوال، و التعریض فی ضمن ذلک کثیرا إلی الرجل المشار إلیه، و الإشارة إلی أنّه من جملة مقلّدة الغزّالیّ المذکور فیما یعوّل علیه. و صورته هکذا: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قیل: هذا بناء علی قاعدتهم فی وحدة الوجود و شمولها للجمیع. قلنا: ما ذنب علماء الإمامیّة حتّی یدخلو مثل یزید و فرعون و إبلیس و غیرهم و یخرجوا هؤلاء؟</w:t>
      </w:r>
    </w:p>
    <w:p>
      <w:pPr>
        <w:pStyle w:val="BookText"/>
      </w:pPr>
      <w:r>
        <w:rPr>
          <w:rFonts w:ascii="IRNazanin" w:hAnsi="IRNazanin" w:eastAsia="IRNazanin" w:cs="IRNazanin"/>
          <w:lang w:bidi="fa-IR"/>
          <w:color w:val="111111"/>
          <w:sz w:val="28"/>
          <w:szCs w:val="28"/>
          <w:rtl/>
        </w:rPr>
        <w:t xml:space="preserve">و لو کانت المکاشفات المتقدّمة للغزّالیّ و نحوه حقّا؛ کان علی من ینسب إلی الإمامیّة ظاهرا- یعنی به الفاضل الکاشانیّ المتقدّم إلیه الإشارة- أن یعتقد بطلان مذهب الإمامیّة إن قلّد اولئک، و إن انکشف ذلک له کما انکشف لهم کان أظهر فی البطلان.</w:t>
      </w:r>
    </w:p>
    <w:p>
      <w:pPr>
        <w:pStyle w:val="BookText"/>
      </w:pPr>
      <w:r>
        <w:rPr>
          <w:rFonts w:ascii="IRNazanin" w:hAnsi="IRNazanin" w:eastAsia="IRNazanin" w:cs="IRNazanin"/>
          <w:lang w:bidi="fa-IR"/>
          <w:color w:val="111111"/>
          <w:sz w:val="28"/>
          <w:szCs w:val="28"/>
          <w:rtl/>
        </w:rPr>
        <w:t xml:space="preserve">أللّهمّ إلّا أن یکون اعتقاده باطنا ذلک، و لا یطیق إظهاره لمصلحة الدنیا. و قد یشعر به الاعتقاد فی مثل هؤلاء و الشهادة لهم بالتحقیق و تتّبع آثارهم فی الطعن علی علماء الشریعة- کما فعله الغزالیّ فی إحیائه و غیره- و التشنیع علی علماء الإمامیّة و الاقتداء بهم فیما یظهر لمن تتّبع ذلک و أدرکه، و ذلک ظاهر فی بعض من یدّعی أنّه علی هذا الأمر، فإنّه یکفّر أجلّاء علماء الإمامیّة بل کلّهم بکنایات أبلغ من التصریح، کتسمیتهم «إنّا وجدنائیّون»، یرید کونهم ممّن أخبر اللّه عنهم من الکفّار بقولهم «إنّا وجدنا آبائنا علی امّة و إنّا علی آثارهم مقتدون»، و کخطابه لولده فی رسالة سمّاها «سفینة النجاة» بقوله: «یا بنیّ ارکب معنا»، أی «و لا تکن مع الکافرین»، أخذا لهذا الاسم من غیره، و اقتداء بالغزالی فی معنی «المنقذ من الضلال»، و لم یسمّها بهذا الإسم تمویها و إلّا فالمعنی واحد، و المردود علیهم فی «المنقذ» و «السفینة» واحد.</w:t>
      </w:r>
    </w:p>
    <w:p>
      <w:pPr>
        <w:pStyle w:val="BookText"/>
      </w:pPr>
      <w:r>
        <w:rPr>
          <w:rFonts w:ascii="IRNazanin" w:hAnsi="IRNazanin" w:eastAsia="IRNazanin" w:cs="IRNazanin"/>
          <w:lang w:bidi="fa-IR"/>
          <w:color w:val="111111"/>
          <w:sz w:val="28"/>
          <w:szCs w:val="28"/>
          <w:rtl/>
        </w:rPr>
        <w:t xml:space="preserve">إلی أن قال: و خطابه لولده بعد التشنیع علی علماء الإمامیّة بالخصوص، کالسیّد المرتضی، و الشیخ المفید- رضی اللّه عنهما- و أمثالهما؛ لتوجّه کلام إمامه إلیهما أکثر، و لم یوجد من الإمامیّة عالم سلک هذا الطریق، و رکب هذه السفینة المخروقة لغرق أهلها، بل و لا من غیرهم، و حاصل بعضه أنّه سلک طریقا لا یفضی إلی الإختلاف فی شی‌ء کموازین إمامه، و الاختلاف جعله من الأسباب المکفّرة، و تتبّع بعض مسائل ما اختلفوا فیه و ناقش فیه بعضهم بعضا، فجمع ذلک و جعله قدحا فیهم، و لم یعلم معنی الإجتهاد و ما أرادوا به، و لم یمیّز الفرق بین ما سمّوه اجتهادا و ما هو المذموم فی الحدیث من الإجتهاد و أهله، و قدح فیهم باستدلالهم بالإجماع و أنّ الإجماع لا أصل له، و نهب بعض المسائل منهم کالاختلاف فی النیّة و نحوها ممّا ناقش فیه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بعضهم بعضا علی وجه لا ینکر أحد منهم فضل الآخر، و لا یقدح فیه و لا فی أصل مطلبه بشی‌ء من ذلک.</w:t>
      </w:r>
    </w:p>
    <w:p>
      <w:pPr>
        <w:pStyle w:val="BookText"/>
      </w:pPr>
      <w:r>
        <w:rPr>
          <w:rFonts w:ascii="IRNazanin" w:hAnsi="IRNazanin" w:eastAsia="IRNazanin" w:cs="IRNazanin"/>
          <w:lang w:bidi="fa-IR"/>
          <w:color w:val="111111"/>
          <w:sz w:val="28"/>
          <w:szCs w:val="28"/>
          <w:rtl/>
        </w:rPr>
        <w:t xml:space="preserve">ثمّ إلی أن قال بعد تطویل کلام من هذا القبیل: و لقد نقل هذا الرجل بعض ما أفاده علماؤنا- رضی اللّه تعالی عنهم- من أسباب الاختلاف و العذر فیه فی رسائله عن الشهید- رحمه اللّه- و غیره، و هو مع نقلها لم یعقلها، فلو عقل و فهم کان ینبغی له ترکها أو متابعتها، و قد قلّد فی بعض تقلیده فی ذلک رجلا جاهلا بمراد العلماء مغرورا لا اطّلاع له علی علوم الشریعة و ضوابطها و لا خدم أهلها و حصّل ممّا عندهم، بل کان قصده الشهرة و قبح تعرّف، و ما اشتهر من قولهم «إذا أردت أن تشتهر فقع فیمن هو أکبر منک و عاده!» و هذا الرجل اسمه محمّد أمین، من تسمیة الشی‌ء باسم ضدّه! و کان فی مکّة وقت خلوّها من الفضلاء.</w:t>
      </w:r>
    </w:p>
    <w:p>
      <w:pPr>
        <w:pStyle w:val="BookText"/>
      </w:pPr>
      <w:r>
        <w:rPr>
          <w:rFonts w:ascii="IRNazanin" w:hAnsi="IRNazanin" w:eastAsia="IRNazanin" w:cs="IRNazanin"/>
          <w:lang w:bidi="fa-IR"/>
          <w:color w:val="111111"/>
          <w:sz w:val="28"/>
          <w:szCs w:val="28"/>
          <w:rtl/>
        </w:rPr>
        <w:t xml:space="preserve">و إذا ما خلا الجبان بأرض</w:t>
      </w:r>
    </w:p>
    <w:p>
      <w:pPr>
        <w:pStyle w:val="BookText"/>
      </w:pPr>
      <w:r>
        <w:rPr>
          <w:rFonts w:ascii="IRNazanin" w:hAnsi="IRNazanin" w:eastAsia="IRNazanin" w:cs="IRNazanin"/>
          <w:lang w:bidi="fa-IR"/>
          <w:color w:val="111111"/>
          <w:sz w:val="28"/>
          <w:szCs w:val="28"/>
          <w:rtl/>
        </w:rPr>
        <w:t xml:space="preserve">طلب الطعن وحده و النزالا!</w:t>
      </w:r>
    </w:p>
    <w:p>
      <w:pPr>
        <w:pStyle w:val="BookText"/>
      </w:pPr>
      <w:r>
        <w:rPr>
          <w:rFonts w:ascii="IRNazanin" w:hAnsi="IRNazanin" w:eastAsia="IRNazanin" w:cs="IRNazanin"/>
          <w:lang w:bidi="fa-IR"/>
          <w:color w:val="111111"/>
          <w:sz w:val="28"/>
          <w:szCs w:val="28"/>
          <w:rtl/>
        </w:rPr>
        <w:t xml:space="preserve">و قد کان عنده بعض المعرفة فیما لا یسمن و لا یغنی من جوع، و کان فی مکّة المشرّفة أوقاتا یحضر مجلس درس میرزا محمّد- رحمه اللّه- و لم تطل مدّته، فلمّا انتقل إلی جوار اللّه تصدّی لقصد الشهرة، عاریا من العلوم الّتی بها یشتهر المجاورون هناک، فشرع فی التقبیح و التدلیس، و أخذ مسائل من کلامهم لم یفهم مغزاها، و لا عنده خبر، و ضمّ إلی ذلک ادّعاء منامات کثیرة و تخیّلات إن صحّ منها شی‌ء فمنشأه ما کان یستعمله من الأفیون و نحوه بکثرة، و موّه علی ضعیفی العقول و قلیلی البضاعة أشیاء سخّرهم بها، و هی أو هن من بیت العنکبوت، و لم یوافق فیما ادّعاه و اخترعه أحدا من المتقدّمین و لا المتأخّرین، و إن أوهم من لم یتتّبع مقاصده و کلام العلماء أنّه علی نهج المتقدّمین!؛ یظهر ذلک لمن عرفه حقّ المعرفة. و ادّعی العصمة لنفسه فیما یقع فیه الخطأ عادة فی آخر رسالته، و نحو ذلک من الخرافات. فتبعه کلّ مریض القلب، مقعد الهمّة، أکمه البصیرة، قریح القریحة، مغترّ بخضراء الدمن، متخیّل بذی ورم سمن، ضعیف النقل صحفیّ التحصیل، مائل إلی الراحة و التقبیح، قاصد إلی الطفرة إلی سمّو الرتبة من غیر تعب و مشقّة.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تریدین إدراک المعالی رخیصة</w:t>
      </w:r>
    </w:p>
    <w:p>
      <w:pPr>
        <w:pStyle w:val="BookText"/>
      </w:pPr>
      <w:r>
        <w:rPr>
          <w:rFonts w:ascii="IRNazanin" w:hAnsi="IRNazanin" w:eastAsia="IRNazanin" w:cs="IRNazanin"/>
          <w:lang w:bidi="fa-IR"/>
          <w:color w:val="111111"/>
          <w:sz w:val="28"/>
          <w:szCs w:val="28"/>
          <w:rtl/>
        </w:rPr>
        <w:t xml:space="preserve">و لا بد دون الشهد من ابر النحل</w:t>
      </w:r>
    </w:p>
    <w:p>
      <w:pPr>
        <w:pStyle w:val="BookText"/>
      </w:pPr>
      <w:r>
        <w:rPr>
          <w:rFonts w:ascii="IRNazanin" w:hAnsi="IRNazanin" w:eastAsia="IRNazanin" w:cs="IRNazanin"/>
          <w:lang w:bidi="fa-IR"/>
          <w:color w:val="111111"/>
          <w:sz w:val="28"/>
          <w:szCs w:val="28"/>
          <w:rtl/>
        </w:rPr>
        <w:t xml:space="preserve">مکتف بتحصیل ما یسمّی «کتب الحدیث» ممّا قد اشتمل علی التحریف و التصحیف لعدم اعتبار النقل المقرّر، و الأخذ عن أهله المحرّر، و خیّل إلیه حبّ الریاسة بذلک القدر السخیف معرفة مراد الإمام، کمتبوعه، و إن کان لا یعرف سوی سواد الکتاب من بیاضه، و إذا سئل عن شی‌ء فتح الکتاب و أجاب بکلّ ما یخطر بفکره السخیف لئلّا ینسب إلی عدم المعرفة، و موّه علی العوامّ و ضعیفی العقول أنّی القی إلیکم مراد الإمام، و المجتهدون یلقون إلیکم ما هو من مخترعاتهم!. فصار الناس بمتابعته و متابعة أمثاله کإبل مائة لا تجد فیها راحلة، و عزّ التوفیق و الإخلاص لعدم أخذ العلم من وجوهه، و کثر السواد و قلّ البیاض، و تقاعدت الهمم؛ میلا إلی الراحة، و انقبض العلم.</w:t>
      </w:r>
    </w:p>
    <w:p>
      <w:pPr>
        <w:pStyle w:val="BookText"/>
      </w:pPr>
      <w:r>
        <w:rPr>
          <w:rFonts w:ascii="IRNazanin" w:hAnsi="IRNazanin" w:eastAsia="IRNazanin" w:cs="IRNazanin"/>
          <w:lang w:bidi="fa-IR"/>
          <w:color w:val="111111"/>
          <w:sz w:val="28"/>
          <w:szCs w:val="28"/>
          <w:rtl/>
        </w:rPr>
        <w:t xml:space="preserve">کأن لم یکن بین الحجون إلی الصفا</w:t>
      </w:r>
    </w:p>
    <w:p>
      <w:pPr>
        <w:pStyle w:val="BookText"/>
      </w:pPr>
      <w:r>
        <w:rPr>
          <w:rFonts w:ascii="IRNazanin" w:hAnsi="IRNazanin" w:eastAsia="IRNazanin" w:cs="IRNazanin"/>
          <w:lang w:bidi="fa-IR"/>
          <w:color w:val="111111"/>
          <w:sz w:val="28"/>
          <w:szCs w:val="28"/>
          <w:rtl/>
        </w:rPr>
        <w:t xml:space="preserve">أنیس و لم یسمر بمکّة سامر</w:t>
      </w:r>
    </w:p>
    <w:p>
      <w:pPr>
        <w:pStyle w:val="BookText"/>
      </w:pPr>
      <w:r>
        <w:rPr>
          <w:rFonts w:ascii="Amiri" w:hAnsi="Amiri" w:eastAsia="Amiri" w:cs="Amiri"/>
          <w:lang w:bidi="ar-SA"/>
          <w:color w:val="111111"/>
          <w:sz w:val="28"/>
          <w:szCs w:val="28"/>
          <w:rtl/>
        </w:rPr>
        <w:t xml:space="preserve">و کأنّه برق تألّق بالحمی</w:t>
      </w:r>
    </w:p>
    <w:p>
      <w:pPr>
        <w:pStyle w:val="BookText"/>
      </w:pPr>
      <w:r>
        <w:rPr>
          <w:rFonts w:ascii="Amiri" w:hAnsi="Amiri" w:eastAsia="Amiri" w:cs="Amiri"/>
          <w:lang w:bidi="ar-SA"/>
          <w:color w:val="111111"/>
          <w:sz w:val="28"/>
          <w:szCs w:val="28"/>
          <w:rtl/>
        </w:rPr>
        <w:t xml:space="preserve">ثمّ انثنی فکأنّه لم یلمع</w:t>
      </w:r>
    </w:p>
    <w:p>
      <w:pPr>
        <w:pStyle w:val="BookText"/>
      </w:pPr>
      <w:r>
        <w:rPr>
          <w:rFonts w:ascii="IRNazanin" w:hAnsi="IRNazanin" w:eastAsia="IRNazanin" w:cs="IRNazanin"/>
          <w:lang w:bidi="fa-IR"/>
          <w:color w:val="111111"/>
          <w:sz w:val="28"/>
          <w:szCs w:val="28"/>
          <w:rtl/>
        </w:rPr>
        <w:t xml:space="preserve">و لقد تفحّصت عن حقیقة أحوال هذا الرجل ممّن رآه و ظهر لی ممّا لفّقه أنّه لیس بشی‌ء یعبأبه، مع أنّی کنت لمّا سمعت بعض تمویهاته حصل لی أدنی ریب، فلمّا تفحّصت عن حاله و طالعت رسالته ظهر لی تدلیسه و قصور یده و غوایة مطلبه. و لتتمّة الکلام معه و الردّ علیه مقام آخر، و إن کانت الأنسب السکوت عنه- لکونه من قبیل ظهور رایحة الماء المتعفّن بتحریکه!- و لکن رأیت شیاع ذلک عند العوامّ کشیاع غیره ممّا یضاهیه، و هذا تنبیه للناقد البصیر لئلّا یغترّبه. و قد جعل علماء الامامیّة- خصؤصا العرب منهم- ضالّین مضلّین مشرکین استحبّوا العمی علی الهدی و هم عارفون لأجل حبّ الریاسة، و جعل الشیخ المفید- رحمه اللّه- أوّل مبتدع و مخرّب للدین. و ذکر فی حواشیه علی «اصول الکافی» أنّ المشرک بمعنی أن یقول: «إنّ اللّه له شریک» لم یوجد أصلا، و أنّ کلّما ورد من ذمّ المشرکین فهو متوجّه الی المجتهدین! و لم یکن عنده من متاعهم و بضاعتهم ما یحصل به شهرة، فسلک هذا السبیل، و فتح باب الطعن و التشنیع و التکفیر، فربح فیه من فی قلوبهم مرض- زادهم اللّه مرضا!-. و لمّا کان «زمزم» فی مکّة المشرّفة، و اشتهر مثل البایل فی زمزم؛ أراد أن یفعل ما یضاهیه!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لنمسک عنان القلم عنه، إحالة علی ما أوضحته من حاله فی رسالة مفردة. و المقصود هنا ذکر متابعة من قلّده‌</w:t>
      </w:r>
      <w:r>
        <w:rPr>
          <w:rStyle w:val="FootnoteReference"/>
        </w:rPr>
        <w:footnoteReference w:id="32"/>
      </w:r>
      <w:r>
        <w:rPr>
          <w:rFonts w:ascii="IRNazanin" w:hAnsi="IRNazanin" w:eastAsia="IRNazanin" w:cs="IRNazanin"/>
          <w:lang w:bidi="fa-IR"/>
          <w:color w:val="111111"/>
          <w:sz w:val="28"/>
          <w:szCs w:val="28"/>
          <w:rtl/>
        </w:rPr>
        <w:t xml:space="preserve">فی ذلک، کما قلّد غیره، و زاد فی الطنبور نغمة بتقلیده الغزّالیّ، و صرف عمره فی تتبّع آثاره الشنیعة؛ و من جملتها: تشنیعه فی «الإحیاء» و غیره علی علماء الشریعة، کما یظهر لمن رأی تتبّعه فی ذلک و غیره، و قد سلک سبیله المظلم و ترک الاقتداء بمن یقتدی بهم و الاهتداء بنورهم، و من لم یصدّق فعلیه بمطالعة رسائله. فإنّی قد رأیتها بعد ما أرسلها إلیّ لیهدینی بها عن طریق الصواب! فظهر لی منها ما هو من العجب العجاب، و کلامها منتهب من غیره و ممثّل به؛ کما یعرفه الناقد البصیر.</w:t>
      </w:r>
    </w:p>
    <w:p>
      <w:pPr>
        <w:pStyle w:val="BookText"/>
      </w:pPr>
      <w:r>
        <w:rPr>
          <w:rFonts w:ascii="IRNazanin" w:hAnsi="IRNazanin" w:eastAsia="IRNazanin" w:cs="IRNazanin"/>
          <w:lang w:bidi="fa-IR"/>
          <w:color w:val="111111"/>
          <w:sz w:val="28"/>
          <w:szCs w:val="28"/>
          <w:rtl/>
        </w:rPr>
        <w:t xml:space="preserve">إنتهی کلام الفاضل الشیخ علیّ، المشیر إلی سخافة رأی هذا الرجل و انحرافه عن طریقة جمهور أهل الحقّ، کما قد یعبّر عنه بعض الأعاظم منهم بقوله: «أمینهم مخرّب الشریعة».</w:t>
      </w:r>
    </w:p>
    <w:p>
      <w:pPr>
        <w:pStyle w:val="BookText"/>
      </w:pPr>
      <w:r>
        <w:rPr>
          <w:rFonts w:ascii="IRNazanin" w:hAnsi="IRNazanin" w:eastAsia="IRNazanin" w:cs="IRNazanin"/>
          <w:lang w:bidi="fa-IR"/>
          <w:color w:val="111111"/>
          <w:sz w:val="28"/>
          <w:szCs w:val="28"/>
          <w:rtl/>
        </w:rPr>
        <w:t xml:space="preserve">و قد عرفت فی هذا الضمن أیضا حالة من هو قریب منه فی هذا المشرب و التخفیف بأفاخم علماء المذهب، و التخریب لقواعد الدین المبین من غیر معونة الناب و المخلب؛ مضافا إلی ما فیه من خراب العقائد، باعتبار حسن اعتقاده بذلک الرجل المعاند.</w:t>
      </w:r>
    </w:p>
    <w:p>
      <w:pPr>
        <w:pStyle w:val="BookText"/>
      </w:pPr>
      <w:r>
        <w:rPr>
          <w:rFonts w:ascii="IRNazanin" w:hAnsi="IRNazanin" w:eastAsia="IRNazanin" w:cs="IRNazanin"/>
          <w:lang w:bidi="fa-IR"/>
          <w:color w:val="111111"/>
          <w:sz w:val="28"/>
          <w:szCs w:val="28"/>
          <w:rtl/>
        </w:rPr>
        <w:t xml:space="preserve">و سیأتی أیضا زیادة توضیح لبطلان هذه الطریقة و ضلالة المتعصّبین من أهلها فی ذیل ترجمة الشیخ جعفر النجفی الفقیه المشهور و غیره من العلماء الصدور- إنشاء اللّه-.</w:t>
      </w:r>
    </w:p>
    <w:p>
      <w:pPr>
        <w:pStyle w:val="BookText"/>
      </w:pPr>
      <w:r>
        <w:rPr>
          <w:rFonts w:ascii="IRNazanin" w:hAnsi="IRNazanin" w:eastAsia="IRNazanin" w:cs="IRNazanin"/>
          <w:lang w:bidi="fa-IR"/>
          <w:color w:val="111111"/>
          <w:sz w:val="28"/>
          <w:szCs w:val="28"/>
          <w:rtl/>
        </w:rPr>
        <w:t xml:space="preserve">ثمّ إنّ من جملة من یدانی هذین المتعصّبین، فی ورود مثل ما نمی إلیهما من الشین علی اصوله و فروعه المغشوشین؛ هو المولی محمّد تقی بن مقصود علی الإصفهانیّ الملقّب بأوّل المجلسیّین، کما ستعرف الإشارة إلی بعض ما یشهد بذلک فی ذیل ترجمته- إنشاء اللّه- و لذا قد صوّب فی شرحه العربیّ علی «الفقیه» طریقة صاحب عنواننا الّذی نحن فیه، کما نقل عنه بعضهم ذلک بهذه العبارة: و الحاصل أنّ الدلائل العقلیّة الّتی ذکرها بعض الأصحاب و بنوا علیها الأحکام أکثرها مدخولة، و الحقّ فی أکثرها مع الفاضل الأستر آبادی- رضی اللّه عنه-.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فیما نقل عن الفائدة السادسة من شرحه الفارسیّ علی الکتاب المذکور بلسانه المنظور: و دیگر از اموری که ذکر آن لایق نیست؛ اختلافاتی در میان شیعه بهم رسید و هریک بموجب یافت خود را از «قرآن» و حدیث عمل مینموده‌اند، و مقلّدان متابعت ایشان میکردند، تا آنکه سی سال تقریبا قبل از این فاضل متبحّر مولانا محمّد أمین أستر آبادی- رحمه اللّه- مشغول مقابله و مطالعه أخبار أئمّه معصومین- صلوات اللّه علیهم- شد، و مذمّت آراء و مقاییس مطالعه نمود، و طریقه أصحاب حضرات أئمّه معصومین را دانست؛ «فوائد مدنیّه» را نوشت و باین بلاد فرستاد، و أکثر أهل نجف و عتبات عالیات طریقه او را مستحسن دانستند و رجوع بأخبار نموده‌اند و ألحق أکثر آنچه مولانا محمّد أمین گفته است حق است. إنتهی.</w:t>
      </w:r>
    </w:p>
    <w:p>
      <w:pPr>
        <w:pStyle w:val="BookText"/>
      </w:pPr>
      <w:r>
        <w:rPr>
          <w:rFonts w:ascii="IRNazanin" w:hAnsi="IRNazanin" w:eastAsia="IRNazanin" w:cs="IRNazanin"/>
          <w:lang w:bidi="fa-IR"/>
          <w:color w:val="111111"/>
          <w:sz w:val="28"/>
          <w:szCs w:val="28"/>
          <w:rtl/>
        </w:rPr>
        <w:t xml:space="preserve">و یقرب إیضا من طریقة هذه العصبة فی إظهار مراسم العصبیّة لهم و الوقیعة فیمن قابلهم: طریقة الشیخ عبد علیّ بن جمعة العروسی صاحب کتاب «نور الثقلین» مع جماعه اخری من أخباریّة الجزائر و البحرین.</w:t>
      </w:r>
    </w:p>
    <w:p>
      <w:pPr>
        <w:pStyle w:val="BookText"/>
      </w:pPr>
      <w:r>
        <w:rPr>
          <w:rFonts w:ascii="IRNazanin" w:hAnsi="IRNazanin" w:eastAsia="IRNazanin" w:cs="IRNazanin"/>
          <w:lang w:bidi="fa-IR"/>
          <w:color w:val="111111"/>
          <w:sz w:val="28"/>
          <w:szCs w:val="28"/>
          <w:rtl/>
        </w:rPr>
        <w:t xml:space="preserve">و هؤلاء بخلاف جماعة اخری صالحین منصفین من هذه الطائفة، سلماء النفوس، رحماء القلوب، غیر مجاهرین بالمغایرة و المخالفة؛ مثل مولانا عبد اللّه التونیّ، و السیّد نعمة اللّه الجزائریّ، و الشیخ محمّد الحرّ العاملی، و السیّد صدر الدین الهمدانیّ، و الشیخ یوسف البحرانی و أعاطم آخرین من أفاضل هذا البین- عاملهم اللّه بکلّ ما تقرّ به العین-.</w:t>
      </w:r>
    </w:p>
    <w:p>
      <w:pPr>
        <w:pStyle w:val="BookText"/>
      </w:pPr>
      <w:r>
        <w:rPr>
          <w:rFonts w:ascii="IRNazanin" w:hAnsi="IRNazanin" w:eastAsia="IRNazanin" w:cs="IRNazanin"/>
          <w:lang w:bidi="fa-IR"/>
          <w:color w:val="111111"/>
          <w:sz w:val="28"/>
          <w:szCs w:val="28"/>
          <w:rtl/>
        </w:rPr>
        <w:t xml:space="preserve">و قد قال المتأخّر منهم فی إجازته الکبیر الموسومة ب «لولؤة البحرین» عند وصوله إلی تسمیة صاحب العنوان باعتبار روایة الشیخ محمّد بن الشیخ حسن بن الشهید الثانی عنه و روایته أیضا عن أبیه و غیره من العلماء الأعیان: و کان فاضلا محقّقا مدقّقا ماهرا فی الاصولین و الحدیث، أخباریّا صلبا، و هو أوّل من فتح باب الطعن علی المجتهدین، بل ربما نسبهم إلی تخریب الدین؛ و ما أحسن و لا أجاد! و لا وافق الصواب و السداد، لما قد ترتّب علی ذلک من عظیم الفساد. و قد أوضحنا ذلک بما لا مزید علیه فی کتابنا «الدرر النجفیّة» و فی مقدّمات کتابنا «الحدائق».</w:t>
      </w:r>
    </w:p>
    <w:p>
      <w:pPr>
        <w:pStyle w:val="BookText"/>
      </w:pPr>
      <w:r>
        <w:rPr>
          <w:rFonts w:ascii="IRNazanin" w:hAnsi="IRNazanin" w:eastAsia="IRNazanin" w:cs="IRNazanin"/>
          <w:lang w:bidi="fa-IR"/>
          <w:color w:val="111111"/>
          <w:sz w:val="28"/>
          <w:szCs w:val="28"/>
          <w:rtl/>
        </w:rPr>
        <w:t xml:space="preserve">إلی أن قال: له کتب منها: کتاب «الفوائد المدنیّة» و ذکر فیه أنّه قد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«اصول الکافی» و شرح «تهذیب الأحکام»، و کتاب فی «ردّ ما أحدثه الفاضلان فی حواشی الشرح الجدید للتجرید» یعنی ملّا جلال الدین و میر صدر الدین، و کتاب «فوائد دقایق العلوم و حقایقها». قال فی کتاب «أمل الآمل»: رأیت له «شرح التهذیب» و «شرح الاستبصار» لم یتمّ، و «رسالة فی البداء» و «جواب مسائل شیخنا الشیخ حسین الظهیریّ العاملی»، و «رسالة فی طهارة الخمر و نجاستها» و غیر ذلک.</w:t>
      </w:r>
    </w:p>
    <w:p>
      <w:pPr>
        <w:pStyle w:val="BookText"/>
      </w:pPr>
      <w:r>
        <w:rPr>
          <w:rFonts w:ascii="IRNazanin" w:hAnsi="IRNazanin" w:eastAsia="IRNazanin" w:cs="IRNazanin"/>
          <w:lang w:bidi="fa-IR"/>
          <w:color w:val="111111"/>
          <w:sz w:val="28"/>
          <w:szCs w:val="28"/>
          <w:rtl/>
        </w:rPr>
        <w:t xml:space="preserve">ثمّ قال: إنتهی. و رأیت له بخطّه- رحمه اللّه- «حاشیة علی شرح المدارک» مسوّدة تتعلّق ببعض کتاب الطهارة، تشهد بفضله و دقّته و حسن تقریره. و جاور- رحمه اللّه- بالمدینة المنوّرة و مکّة المشرّفة. و توفّی بمکّة فی السنة الثالثة و الثلاثین بعد الألف. و نقل فی کتاب «الأمل» عن السیّد صدر الدین فی «السلافة» أنّه توفیّ بمکّة فی السنة السادسة و العشرین بعد الألف. و الظاهر أنّه غلط.</w:t>
      </w:r>
    </w:p>
    <w:p>
      <w:pPr>
        <w:pStyle w:val="BookText"/>
      </w:pPr>
      <w:r>
        <w:rPr>
          <w:rFonts w:ascii="IRNazanin" w:hAnsi="IRNazanin" w:eastAsia="IRNazanin" w:cs="IRNazanin"/>
          <w:lang w:bidi="fa-IR"/>
          <w:color w:val="111111"/>
          <w:sz w:val="28"/>
          <w:szCs w:val="28"/>
          <w:rtl/>
        </w:rPr>
        <w:t xml:space="preserve">و هذا المحقّق المدقّق یروی عن شیخه صاحب «المدارک»- و قد تقدّم-، و عن المیرزا محمّد بن علیّ بن إبراهیم الأستر آبادیّ.</w:t>
      </w:r>
    </w:p>
    <w:p>
      <w:pPr>
        <w:pStyle w:val="BookText"/>
      </w:pPr>
      <w:r>
        <w:rPr>
          <w:rFonts w:ascii="IRNazanin" w:hAnsi="IRNazanin" w:eastAsia="IRNazanin" w:cs="IRNazanin"/>
          <w:lang w:bidi="fa-IR"/>
          <w:color w:val="111111"/>
          <w:sz w:val="28"/>
          <w:szCs w:val="28"/>
          <w:rtl/>
        </w:rPr>
        <w:t xml:space="preserve">إنتهی ما فی «اللؤلؤة» مع إسقاطه عن عبارة «أمل الآمل» فی حقّ هذا الرجل قبل ما نقل عنه هنا قوله بعد التسمیة له وحده: فاضل محقّق ماهر متکلّم فقیه محدّث ثقة جلیل، له کتب، إلی آخر ما ذکره. مع زیادة قوله: و رسالة فارسّة فی مسائل متفرّقة سمّاها ب «دانش نامه شاهی». قبل قوله: و غیر ذلک. و زیادة: نروی عن شیخنا الشیخ زین الدین بن محمّد بن الحسن العاملیّ عنه. بعد ذلک.</w:t>
      </w:r>
    </w:p>
    <w:p>
      <w:pPr>
        <w:pStyle w:val="BookText"/>
      </w:pPr>
      <w:r>
        <w:rPr>
          <w:rFonts w:ascii="IRNazanin" w:hAnsi="IRNazanin" w:eastAsia="IRNazanin" w:cs="IRNazanin"/>
          <w:lang w:bidi="fa-IR"/>
          <w:color w:val="111111"/>
          <w:sz w:val="28"/>
          <w:szCs w:val="28"/>
          <w:rtl/>
        </w:rPr>
        <w:t xml:space="preserve">و ذکر أیضا بعد هذه الترجمه- بلا فاصلة- ترجمة سمیّه الفاضل المحدّث الضابط المشتهر بالشیخ أمین الکاظمینیّ- صاحب کتاب «مشترکات الرجال» المشهور الّذی سمّاه ب «هدایة المحدّثین»- بهذه الصورة: محمّد أمین بن محمّد علی الکاظمیّ. فاضل فقیه صالح جلیل معاصر، له کتب، منها: «شرح جامع المقال فیما یتعلّق بالحدیث و الرجال» للشیخ فخر الدّین الطریحی النجفیّ- رحمه اللّه-. و «هدایة المحدّثین إلی طریقة المحمّدین» و غیر ذلک. إنتهی.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35" w:name="pg14494_153742"/>
    <w:bookmarkEnd w:id="35"/>
    <w:p>
      <w:pPr>
        <w:pStyle w:val="BookText"/>
      </w:pPr>
      <w:r>
        <w:rPr>
          <w:rFonts w:ascii="IRNazanin" w:hAnsi="IRNazanin" w:eastAsia="IRNazanin" w:cs="IRNazanin"/>
          <w:lang w:bidi="fa-IR"/>
          <w:color w:val="111111"/>
          <w:sz w:val="28"/>
          <w:szCs w:val="28"/>
          <w:rtl/>
        </w:rPr>
        <w:t xml:space="preserve">و إنّما وضعنا ترجمة صاحب هذا الاسم فی باب ما أوّله الهمزة- مع أنّه مصدّر بالمیم- لأنّ «المحمّد» الواقع علی أمثال ذلک الإسم تعظیمی غیر أصلی یسقطه عنها الناطقون کثیرا. فهذه القاعدة ملحوظة لنا من أوّل هذا الکتاب إلی آخره.- ان شاء اللّه-.</w:t>
      </w:r>
    </w:p>
    <w:p>
      <w:pPr>
        <w:pStyle w:val="Heading2"/>
      </w:pPr>
      <w:bookmarkStart w:id="213" w:name="_Toc43"/>
      <w:r>
        <w:t>باب ما أوله الهمزة من سایر أطباق أفاضل الفریقین</w:t>
      </w:r>
      <w:bookmarkEnd w:id="213"/>
    </w:p>
    <w:p>
      <w:pPr>
        <w:pStyle w:val="Heading3"/>
      </w:pPr>
      <w:bookmarkStart w:id="214" w:name="_Toc44"/>
      <w:r>
        <w:t>34- إبراهیم بن أدهم البلخی</w:t>
      </w:r>
      <w:bookmarkEnd w:id="214"/>
    </w:p>
    <w:p>
      <w:pPr>
        <w:pStyle w:val="BookText"/>
      </w:pPr>
      <w:r>
        <w:rPr>
          <w:rFonts w:ascii="IRNazanin" w:hAnsi="IRNazanin" w:eastAsia="IRNazanin" w:cs="IRNazanin"/>
          <w:lang w:bidi="fa-IR"/>
          <w:color w:val="111111"/>
          <w:sz w:val="28"/>
          <w:szCs w:val="28"/>
          <w:rtl/>
        </w:rPr>
        <w:t xml:space="preserve">السلطان العارف الرفیع المدارج و الهمم، شیخ المشایخ و المرشدین. بهاء المنة و الحق و الدین. الشیخ أبو اسحق ابراهیم بن أدهم بن منصور بن زید بن جابر بن ثعلبة بن سعد بن حلام بن عزیة بن اسامة بن ربیعة بن ضبعة بن عجل بن لحیم العجلی البلخی الصوفی المشهور</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و تصوف: اذا لبس القمیص من الصوف فلذلک وجه. و لکن القوم لم یختصوا بلبس الصوف، و من قال: انهم منسوبون الی صفة مسجد رسول اللّه- صلی اللّه علیه و آله- فالنسبة الی الصفة لا یجی‌ء علی نحو الصوفی و من قال: انه من الصفا فاشتقاق الصوفی من الصفا بعید فی مقتضی اللغة. و قول من قال: انه مشتق من الصف فکانهم فی الصف الاول بقلوبهم من حیث المحاضرة مع اللّه: فالمعنی صحیح و لکن اللعة لا یقتضی هذه.</w:t>
      </w:r>
    </w:p>
    <w:p>
      <w:pPr>
        <w:pStyle w:val="BookText"/>
      </w:pPr>
      <w:r>
        <w:rPr>
          <w:rFonts w:ascii="IRNazanin" w:hAnsi="IRNazanin" w:eastAsia="IRNazanin" w:cs="IRNazanin"/>
          <w:lang w:bidi="fa-IR"/>
          <w:color w:val="111111"/>
          <w:sz w:val="28"/>
          <w:szCs w:val="28"/>
          <w:rtl/>
        </w:rPr>
        <w:t xml:space="preserve">ثم هذه الطائفة أشهر من أن یحتاج فی تعیینهم الی قیاس لفظ و استحقاق. و تکلم الناس فی التصوف ما معناه؟، و فی الصوفی من هو؟ و کل عبر بما وقع له، و استقصاء جمیعه یخرجنا - عن المقصود من الایجاز، و سنذکر بعض مقالاتهم فیه علی حد البلوغ- ان شاء اللّه-. کذا ذکره القشیری فی رسالته الی الصوفیة.</w:t>
      </w:r>
    </w:p>
    <w:p>
      <w:pPr>
        <w:pStyle w:val="BookText"/>
      </w:pPr>
      <w:r>
        <w:rPr>
          <w:rFonts w:ascii="IRNazanin" w:hAnsi="IRNazanin" w:eastAsia="IRNazanin" w:cs="IRNazanin"/>
          <w:lang w:bidi="fa-IR"/>
          <w:color w:val="111111"/>
          <w:sz w:val="28"/>
          <w:szCs w:val="28"/>
          <w:rtl/>
        </w:rPr>
        <w:t xml:space="preserve">و أقول: یمکن أن یکون الاشتقاق فی کل من الوحوه المتأخرة علی طریقة ما ورد فی أحادیث أهل البیت- علیهم السّلام- من اشتقاق داود من المداواة، و فاطمة من الفاطرة، و أمیر المؤمنین من المیر لکونه یمیرهم العلم، و أمثال ذلک. و لکن الاصلح فی الاشتقاق هو الاول. و علیه المعول- یشهد به أیضا الاخبار التی وردت فی ذلک المعنی مدحا و مذمة بنصوصها التی سنشیر الیها- ان شاء اللّه- فی ذیل ترجمة حسین بن منصور الحلاج. و فیه أیضا من الکلمات الواردة عن جماعة من الصوفیة فی حقیقة هذه اللفظة علی اصطلاحهم المخصوص کثیر، و لا ینبئک مثل خبیر. منه.</w:t>
      </w:r>
    </w:p>
    <w:p>
      <w:pPr>
        <w:pStyle w:val="BookText"/>
      </w:pPr>
      <w:r>
        <w:rPr>
          <w:rFonts w:ascii="IRNazanin" w:hAnsi="IRNazanin" w:eastAsia="IRNazanin" w:cs="IRNazanin"/>
          <w:lang w:bidi="fa-IR"/>
          <w:color w:val="111111"/>
          <w:sz w:val="28"/>
          <w:szCs w:val="28"/>
          <w:rtl/>
        </w:rPr>
        <w:t xml:space="preserve">و کان من زهدة أبناء الملوک، و رؤساء أرباب السیر و السلوک. بل و من سلاطینهم السبعة فی أوّل طبقاتهم الخمس. ذکر شیخنا الفقیه المعتمد عزّ الدین حسین بن عبد الصمد والد شیخنا البهائی- رحمه اللّه- فی کتابه المسمّی ب «العقد الطهماسبیّ» أنّ بعض الملوک و الأکابر من أهل الدنیا إذا علت هممهم و کثر علمهم باللّه و لحظتهم العنایة الربانیّة</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ترکوا الدنیا، و تعلّقوا باللّه وحده کابراهیم بن أدهم، و بشر الحافی، و أصحاب الکهف فإنّهم لکمال رشدهم لا یرضون أن یشغلوا قلوبهم بغیر اللّه تعالی لحظة عین. انتهی.</w:t>
      </w:r>
    </w:p>
    <w:p>
      <w:pPr>
        <w:pStyle w:val="BookText"/>
      </w:pPr>
      <w:r>
        <w:rPr>
          <w:rFonts w:ascii="IRNazanin" w:hAnsi="IRNazanin" w:eastAsia="IRNazanin" w:cs="IRNazanin"/>
          <w:lang w:bidi="fa-IR"/>
          <w:color w:val="111111"/>
          <w:sz w:val="28"/>
          <w:szCs w:val="28"/>
          <w:rtl/>
        </w:rPr>
        <w:t xml:space="preserve">و نقل فی سبب توبته: أنّه نظر یوما إلی رجل ساکن فی ظلّ قصره قد أخرج من جراب خلق کان عنده رغیف کعک فأکله و شرب علیه من ماء کان معه. ثمّ استلقی علی قفاه و نام. فقام إبراهیم من رقدته و أخذ یتفکّر فی نفسه: إنّ النفس إذا کانت تقنع بمثل هذا فما نصنع بالدنیا و زخارفها الّتی لا تبقی إلّا حسرة فی صدورنا حین وداعنا إیّاها؟</w:t>
      </w:r>
    </w:p>
    <w:p>
      <w:pPr>
        <w:pStyle w:val="BookText"/>
      </w:pPr>
      <w:r>
        <w:rPr>
          <w:rFonts w:ascii="IRNazanin" w:hAnsi="IRNazanin" w:eastAsia="IRNazanin" w:cs="IRNazanin"/>
          <w:lang w:bidi="fa-IR"/>
          <w:color w:val="111111"/>
          <w:sz w:val="28"/>
          <w:szCs w:val="28"/>
          <w:rtl/>
        </w:rPr>
        <w:t xml:space="preserve">ثمّ خرج فی ساعته من زیّ الملوک و أخذ طریقة الفقراء فی السیر و السلوک.</w:t>
      </w:r>
    </w:p>
    <w:p>
      <w:pPr>
        <w:pStyle w:val="BookText"/>
      </w:pPr>
      <w:r>
        <w:rPr>
          <w:rFonts w:ascii="IRNazanin" w:hAnsi="IRNazanin" w:eastAsia="IRNazanin" w:cs="IRNazanin"/>
          <w:lang w:bidi="fa-IR"/>
          <w:color w:val="111111"/>
          <w:sz w:val="28"/>
          <w:szCs w:val="28"/>
          <w:rtl/>
        </w:rPr>
        <w:t xml:space="preserve">قلت: و هذه الحکایة تشبه ما قاله أبو ذرّ الغفاریّ- رضی اللّه عنه-: من جزی اللّه عنه الدنیا خیرا فجزاها اللّه عنّی مذمّة بعد رغیفی شعیر أتغدیّ بأحدهما و أتعشّی بالآخر، و بعد شملتی صوف أتّزر بأحدهما و أرتدی بالآخر. و کذا ما نقل عن خلیل بن أحمد النحویّ العروضیّ: أنّ بعض الخلفاء أرسل إلیه رسوله فوجده یبلّ کسرة فی ماء و یأکل منها. فقال له: أجب أمیر المؤمنین. فقال: مالی إلیه حاجة. فقال: إنّه یغنیک.</w:t>
      </w:r>
    </w:p>
    <w:p>
      <w:pPr>
        <w:pStyle w:val="BookText"/>
      </w:pPr>
      <w:r>
        <w:rPr>
          <w:rFonts w:ascii="IRNazanin" w:hAnsi="IRNazanin" w:eastAsia="IRNazanin" w:cs="IRNazanin"/>
          <w:lang w:bidi="fa-IR"/>
          <w:color w:val="111111"/>
          <w:sz w:val="28"/>
          <w:szCs w:val="28"/>
          <w:rtl/>
        </w:rPr>
        <w:t xml:space="preserve">فقال: ما دمت أجد هاتین لا أحتاج‌</w:t>
      </w:r>
      <w:r>
        <w:rPr>
          <w:rStyle w:val="FootnoteReference"/>
        </w:rPr>
        <w:footnoteReference w:id="34"/>
      </w:r>
      <w:r>
        <w:rPr>
          <w:rFonts w:ascii="Times New Roman" w:hAnsi="Times New Roman" w:eastAsia="Times New Roman" w:cs="Times New Roman"/>
          <w:lang w:val="en-US" w:bidi="en-US"/>
          <w:color w:val="111111"/>
          <w:sz w:val="28"/>
          <w:szCs w:val="28"/>
          <w:rtl/>
        </w:rPr>
        <w:t xml:space="preserve">.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الشیخ الإمام شهاب الدین. جوهرة العارفین. أبو الحسن أحمد بن إبراهیم الأشعری: قرأت فی کتاب الحدائق: أنّ بعضهم سأل إبراهیم بن أدهم- ره- عن بدو أمره.</w:t>
      </w:r>
    </w:p>
    <w:p>
      <w:pPr>
        <w:pStyle w:val="BookText"/>
      </w:pPr>
      <w:r>
        <w:rPr>
          <w:rFonts w:ascii="IRNazanin" w:hAnsi="IRNazanin" w:eastAsia="IRNazanin" w:cs="IRNazanin"/>
          <w:lang w:bidi="fa-IR"/>
          <w:color w:val="111111"/>
          <w:sz w:val="28"/>
          <w:szCs w:val="28"/>
          <w:rtl/>
        </w:rPr>
        <w:t xml:space="preserve">فقال: کان أبی ملکا من ملوک خراسان، و کنت شابّا فرکبت یوما إلی الصید علی فرس لی و معی کلب فأثار إرنبا أو ثعلبا فبینما أنا أطلبه إذهتف بی هاتف لا أراه و هو یقول:</w:t>
      </w:r>
    </w:p>
    <w:p>
      <w:pPr>
        <w:pStyle w:val="BookText"/>
      </w:pPr>
      <w:r>
        <w:rPr>
          <w:rFonts w:ascii="IRNazanin" w:hAnsi="IRNazanin" w:eastAsia="IRNazanin" w:cs="IRNazanin"/>
          <w:lang w:bidi="fa-IR"/>
          <w:color w:val="111111"/>
          <w:sz w:val="28"/>
          <w:szCs w:val="28"/>
          <w:rtl/>
        </w:rPr>
        <w:t xml:space="preserve">یا إبراهیم ألهذا خلقت أم بهذا امرت؟ ففزعت و وقفت أنظر یمنة و یسرة فلم أر أحدا.</w:t>
      </w:r>
    </w:p>
    <w:p>
      <w:pPr>
        <w:pStyle w:val="BookText"/>
      </w:pPr>
      <w:r>
        <w:rPr>
          <w:rFonts w:ascii="IRNazanin" w:hAnsi="IRNazanin" w:eastAsia="IRNazanin" w:cs="IRNazanin"/>
          <w:lang w:bidi="fa-IR"/>
          <w:color w:val="111111"/>
          <w:sz w:val="28"/>
          <w:szCs w:val="28"/>
          <w:rtl/>
        </w:rPr>
        <w:t xml:space="preserve">فقلت: لعن اللّه إبلیس. ثمّ حرّکت فرسی و رکضت الثانیة. ففعل بی مثل ذلک ثلاث مرّات. ثمّ هتف بی هاتف من قربوس السرج فقال: و اللّه ما لهذا خلقت، و لا بهذا امرت.</w:t>
      </w:r>
    </w:p>
    <w:p>
      <w:pPr>
        <w:pStyle w:val="BookText"/>
      </w:pPr>
      <w:r>
        <w:rPr>
          <w:rFonts w:ascii="IRNazanin" w:hAnsi="IRNazanin" w:eastAsia="IRNazanin" w:cs="IRNazanin"/>
          <w:lang w:bidi="fa-IR"/>
          <w:color w:val="111111"/>
          <w:sz w:val="28"/>
          <w:szCs w:val="28"/>
          <w:rtl/>
        </w:rPr>
        <w:t xml:space="preserve">فقلت: انتبهت انتبهت، جاءنی نذیر من ربّ العالمین، و اللّه لا عصیت اللّه بعد یومی إذا ما عصمنی ربّی. فرجعت إلی أهلی فخلّیت عن فرسی. ثمّ جئت إلی رعاة لأبی فأخذت من راع جبّة و کساء و دفعت إلیه ثیابی. ثمّ أقبلت إلی العراق فلم أزل ماشیا حتّی قدمت بغداد فعملت بها أیّاما فلم یصف لی بها شی‌ء من الحلال فشاورت فی ذلک بعض العلماء. فقالوا إذا أردت الحلال فعلیک ببلاد الشام فصرت إلی مدینة یقال لها:</w:t>
      </w:r>
    </w:p>
    <w:p>
      <w:pPr>
        <w:pStyle w:val="BookText"/>
      </w:pPr>
      <w:r>
        <w:rPr>
          <w:rFonts w:ascii="IRNazanin" w:hAnsi="IRNazanin" w:eastAsia="IRNazanin" w:cs="IRNazanin"/>
          <w:lang w:bidi="fa-IR"/>
          <w:color w:val="111111"/>
          <w:sz w:val="28"/>
          <w:szCs w:val="28"/>
          <w:rtl/>
        </w:rPr>
        <w:t xml:space="preserve">المنصورة. فعملت بها أیّاما أنظر البساتین و أحصد الحصاد فلم یصف لی شی‌ء من الحلال.</w:t>
      </w:r>
    </w:p>
    <w:p>
      <w:pPr>
        <w:pStyle w:val="BookText"/>
      </w:pPr>
      <w:r>
        <w:rPr>
          <w:rFonts w:ascii="IRNazanin" w:hAnsi="IRNazanin" w:eastAsia="IRNazanin" w:cs="IRNazanin"/>
          <w:lang w:bidi="fa-IR"/>
          <w:color w:val="111111"/>
          <w:sz w:val="28"/>
          <w:szCs w:val="28"/>
          <w:rtl/>
        </w:rPr>
        <w:t xml:space="preserve">فسألت بعض المشایخ فقال لی: إن أردت الحلال الصافی فعلیک بطرسوس فإنّ فیها المباحات و العمل الکثیر فتوجّهت إلی مدینة طرسوس فعملت بها أیّاما أنظر البساتین و أحصد- الحصاد فبینما أنا قاعد علی باب من أبوابها إذ وقف علیّ إنسان فقال: أتکری نفسک یافتی تنظر لی بستانا. قلت: نعم. فوافقت علی شی‌ء معه فسار بی إلی بستان قریب من طرسوس، و قال: کن فی هذا. فأقمت زمانا فبینما أنا ذات یوم إذ أقبل صاحب البستان و معه جماعة فنزلوا و قعد صاحب البستان فی مجلسه، ثمّ صاح یا ناطور. فقلت: هو ذا.</w:t>
      </w:r>
    </w:p>
    <w:p>
      <w:pPr>
        <w:pStyle w:val="BookText"/>
      </w:pPr>
      <w:r>
        <w:rPr>
          <w:rFonts w:ascii="IRNazanin" w:hAnsi="IRNazanin" w:eastAsia="IRNazanin" w:cs="IRNazanin"/>
          <w:lang w:bidi="fa-IR"/>
          <w:color w:val="111111"/>
          <w:sz w:val="28"/>
          <w:szCs w:val="28"/>
          <w:rtl/>
        </w:rPr>
        <w:t xml:space="preserve">قال: اذهب فأتنا بأکبر رمّان تقدر علیه و أطیبه. فأتیته. و فی روایة: أنّه قال: قال: ائتنی برمّان حلو فمضیت إلی الشجر و قطعت منه و وضعت بین أیدیهم فإذا هو حامض. فقال: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 قلت لک: تجیئنی بحلو؛ جئتنی بحامض. فقلت له: و اللّه ما أعرف الحلو من الحامض.</w:t>
      </w:r>
    </w:p>
    <w:p>
      <w:pPr>
        <w:pStyle w:val="BookText"/>
      </w:pPr>
      <w:r>
        <w:rPr>
          <w:rFonts w:ascii="IRNazanin" w:hAnsi="IRNazanin" w:eastAsia="IRNazanin" w:cs="IRNazanin"/>
          <w:lang w:bidi="fa-IR"/>
          <w:color w:val="111111"/>
          <w:sz w:val="28"/>
          <w:szCs w:val="28"/>
          <w:rtl/>
        </w:rPr>
        <w:t xml:space="preserve">فقال لی: سبحان اللّه لو کنت إبراهیم بن أدهم ما زاد علی هذا. فلمّا سمعت منه هذا الکلام جعلت أطلب غفلته فلمّا غفل خرجت من الباب و ترکته. و فی روایة فلمّا کان من الغد ذکر صفتی فی المسجد فعرفها بعض الناس فجاء الخادم و معه عنق من الناس فلمّا رأیته قد أقبل مع أصحابه اختفیت خلف الشجر، و الناس داخلون فاختلطت معهم و هم داخلون و أنا هارب. هذا کان أوائل أمری و خروجی من طرسوس إلی بلاد الرمال هذا.</w:t>
      </w:r>
    </w:p>
    <w:p>
      <w:pPr>
        <w:pStyle w:val="BookText"/>
      </w:pPr>
      <w:r>
        <w:rPr>
          <w:rFonts w:ascii="IRNazanin" w:hAnsi="IRNazanin" w:eastAsia="IRNazanin" w:cs="IRNazanin"/>
          <w:lang w:bidi="fa-IR"/>
          <w:color w:val="111111"/>
          <w:sz w:val="28"/>
          <w:szCs w:val="28"/>
          <w:rtl/>
        </w:rPr>
        <w:t xml:space="preserve">و فی روایة اخری إذا هو علی فرسه یرکضه إذ سمع صوتا من فوقه: ما هذا العبث؟</w:t>
      </w:r>
    </w:p>
    <w:p>
      <w:pPr>
        <w:pStyle w:val="BookText"/>
      </w:pPr>
      <w:r>
        <w:rPr>
          <w:rFonts w:ascii="IRNazanin" w:hAnsi="IRNazanin" w:eastAsia="IRNazanin" w:cs="IRNazanin"/>
          <w:lang w:bidi="fa-IR"/>
          <w:color w:val="111111"/>
          <w:sz w:val="28"/>
          <w:szCs w:val="28"/>
          <w:rtl/>
        </w:rPr>
        <w:t xml:space="preserve">أفحسبتم أنّما خلقناکم عبثا و أنکّم إلینا لا ترجعون. اتّق اللّه، و علیک بالزاد لیوم القیامة. فنزل عن دابّته و رفض الدنیا و أخذ فی عمل الآخرة.</w:t>
      </w:r>
    </w:p>
    <w:p>
      <w:pPr>
        <w:pStyle w:val="BookText"/>
      </w:pPr>
      <w:r>
        <w:rPr>
          <w:rFonts w:ascii="IRNazanin" w:hAnsi="IRNazanin" w:eastAsia="IRNazanin" w:cs="IRNazanin"/>
          <w:lang w:bidi="fa-IR"/>
          <w:color w:val="111111"/>
          <w:sz w:val="28"/>
          <w:szCs w:val="28"/>
          <w:rtl/>
        </w:rPr>
        <w:t xml:space="preserve">و فی کتاب «اثنی عشریّة» للعیناثیّ قال: و قال خلف بن تمیم قلت لإبراهیم بن أدهم: منذکم کنت بالشام؟. قال: أربعة و عشرین سنة و ما أتیتها لرباط یعنی لغزو.</w:t>
      </w:r>
    </w:p>
    <w:p>
      <w:pPr>
        <w:pStyle w:val="BookText"/>
      </w:pPr>
      <w:r>
        <w:rPr>
          <w:rFonts w:ascii="IRNazanin" w:hAnsi="IRNazanin" w:eastAsia="IRNazanin" w:cs="IRNazanin"/>
          <w:lang w:bidi="fa-IR"/>
          <w:color w:val="111111"/>
          <w:sz w:val="28"/>
          <w:szCs w:val="28"/>
          <w:rtl/>
        </w:rPr>
        <w:t xml:space="preserve">قلت: فلم؟ قال: لأشبع من الخبز الحلال. ثمّ قال: و کان إبراهیم بن أدهم یحفظ البساتین فجاءه یوما جندیّ و طلب شیئا من الفاکهة فأبی فضربه الجندیّ علی رأسه بسوط فطأطأ إبراهیم له رأسه و قال: اضرب رأسا طال ما عصی اللّه. فعرفه الجندیّ و أخذ فی الاعتذار. فقال إبرهیم: الرأس الّذی یلیق بالاعتذار ترکته ببلخ.</w:t>
      </w:r>
    </w:p>
    <w:p>
      <w:pPr>
        <w:pStyle w:val="BookText"/>
      </w:pPr>
      <w:r>
        <w:rPr>
          <w:rFonts w:ascii="IRNazanin" w:hAnsi="IRNazanin" w:eastAsia="IRNazanin" w:cs="IRNazanin"/>
          <w:lang w:bidi="fa-IR"/>
          <w:color w:val="111111"/>
          <w:sz w:val="28"/>
          <w:szCs w:val="28"/>
          <w:rtl/>
        </w:rPr>
        <w:t xml:space="preserve">و ذکر صاحب کتاب «العرایس»: أنّ إبراهیم بن أدهم کان أمیر بلخ، و کان إذا خرج إلی الصید أو إلی غیره کان بین یدیه أربعمأة عمود من ذهب و فضّة. فرکب یوما إلی الصید فنودی: یا إبراهیم تب. فلم یلتفت. فنودی ثانیا و ثالثا. فنزل عن مرکبه، و فرق حشمه خلفه، و قال: بدالی شغل. فمشی فی البریّة وحده حتّی لحق راعیا فقال له:</w:t>
      </w:r>
    </w:p>
    <w:p>
      <w:pPr>
        <w:pStyle w:val="BookText"/>
      </w:pPr>
      <w:r>
        <w:rPr>
          <w:rFonts w:ascii="IRNazanin" w:hAnsi="IRNazanin" w:eastAsia="IRNazanin" w:cs="IRNazanin"/>
          <w:lang w:bidi="fa-IR"/>
          <w:color w:val="111111"/>
          <w:sz w:val="28"/>
          <w:szCs w:val="28"/>
          <w:rtl/>
        </w:rPr>
        <w:t xml:space="preserve">لمن أنت؟ فقال: لإبراهیم بن أدهم. فقال: یا لیتنی کنت راعیا. فأعتقه و أعطاه الشیاة و أخذ ثیاب الراعی فلبسها و جعل یمشی. فأصبح فی المفاوز و القفار متنکّرا حتّی عزم علی أن یقصد مکّة حاجّا متضرّعا إلی اللّه- عزّ و جلّ- لیغفر له، و یتوب علیه حتّی إذا کان فی بعض المفاوز وسوس له الشیطان فقال: أخشی أن تهلک فی البادیة جوعا و عطشا. فنذر إبراهیم أن لا یجاوز میلا فی هذه البادیة حتّی یصلّی أربعمأة رکعة. فکان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یمشی و یصلّی حتّی توسّط البادیة، و کان فیها سبع سنین. فلمّا توسّطها وسوس له الشیطان: ههنا تجد الرزق لأنّک علی طریق و لو ملت عن الطریق الجادّة لم تجد شیئا.</w:t>
      </w:r>
    </w:p>
    <w:p>
      <w:pPr>
        <w:pStyle w:val="BookText"/>
      </w:pPr>
      <w:r>
        <w:rPr>
          <w:rFonts w:ascii="IRNazanin" w:hAnsi="IRNazanin" w:eastAsia="IRNazanin" w:cs="IRNazanin"/>
          <w:lang w:bidi="fa-IR"/>
          <w:color w:val="111111"/>
          <w:sz w:val="28"/>
          <w:szCs w:val="28"/>
          <w:rtl/>
        </w:rPr>
        <w:t xml:space="preserve">فمال عن الطریق الجادّة علی رغم الشیطان. فأصابه الجوع و العطش إلی أن وطّن نفسه علی الهلکة و استعدّ للموت. فکان من قضاء اللّه تعالی أنّ أعرابیّا أضلّ راحلته فجاء یطلبها فوجد إبراهیم مشرفا علی الموت. فناداه. فلم یجبه. فجاء إلیه ففتح فاه کرها و جعل فیه سویقا و سکّرا و لبنا. فضحک. فقال الأعرابی: ممّا تضحک؟ فقصّ علیه القصّة و قال:</w:t>
      </w:r>
    </w:p>
    <w:p>
      <w:pPr>
        <w:pStyle w:val="BookText"/>
      </w:pPr>
      <w:r>
        <w:rPr>
          <w:rFonts w:ascii="IRNazanin" w:hAnsi="IRNazanin" w:eastAsia="IRNazanin" w:cs="IRNazanin"/>
          <w:lang w:bidi="fa-IR"/>
          <w:color w:val="111111"/>
          <w:sz w:val="28"/>
          <w:szCs w:val="28"/>
          <w:rtl/>
        </w:rPr>
        <w:t xml:space="preserve">إنّ اللّه لا یضیع أجر من أحسن عملا. فقصد مکّة حتّی لحق بأهلها فاجتمع إلیه جماعة من الأولیاء و کان یوصیهم و یقول: لا تنظروا إلی المحارم، و لا تأکلوا شبعا و لا تفعلوا کذا و کذا فی هذا الموضع- یعنی لحرمته- و کان قد دخل قبل دخول الحاجّ فأتاه الخبر بقدومهم فقال إبراهیم لأصحابه: تهیّأوا لاستقبالهم فخرجوا فلقیه رفقة من بلخ و فیهم صبیّ حسن الوجه فی هیئة حسنة و کان إبراهیم ینظر إلی الصبیّ جدّا و یقلّب بصره فیه فلمّا انصرف و جنّ علیه اللّیل کان له تلمیذ یقال له: إبراهیم بن یسار. فقال تلمیذه: یا استاد کنت تعظنا أن لا ننظر إلی أمرد و لا نفعل کذا و کذا فرأیتک منذ الیوم و أنت تنظر إلی صبیّ ما حاله کذا و کذا فخطر ببالی شی‌ء. فقال ابراهیم: لا حول و لا قوّة إلّا باللّه العلیّ العظیم هذا الکلام لم أکن ارید أن أذکره لکن لمّا خطر ببالکم ما یکرهه اللّه تعالی أحببت أخبرکم و ذلک إنّی فارقت بلخ منذ خمس عشرة سنة و کانت امرأتی حاملا فتوهّمت أنّه ولدی. فقال إبراهیم بن یسار: فبتّ تلک اللّیلة مفکّرا إلی الصباح، ثمّ قصدت تلک الرفقة فوجدت الصبیّ- فی حجره مصحف و هو یقرأ القرآن فسلّمت علیه فردّ علیّ السلام فقلت له: من أنت یا صبیّ، و من أین أقبلت؟ فقال: من بلخ. فقلت: ما اسمک؟</w:t>
      </w:r>
    </w:p>
    <w:p>
      <w:pPr>
        <w:pStyle w:val="BookText"/>
      </w:pPr>
      <w:r>
        <w:rPr>
          <w:rFonts w:ascii="IRNazanin" w:hAnsi="IRNazanin" w:eastAsia="IRNazanin" w:cs="IRNazanin"/>
          <w:lang w:bidi="fa-IR"/>
          <w:color w:val="111111"/>
          <w:sz w:val="28"/>
          <w:szCs w:val="28"/>
          <w:rtl/>
        </w:rPr>
        <w:t xml:space="preserve">فقال: محمّد، فقلت: ما اسم أبیک؟ فقال. إبراهیم بن أدهم. قلت: ترید تلقاه؟. قال:</w:t>
      </w:r>
    </w:p>
    <w:p>
      <w:pPr>
        <w:pStyle w:val="BookText"/>
      </w:pPr>
      <w:r>
        <w:rPr>
          <w:rFonts w:ascii="IRNazanin" w:hAnsi="IRNazanin" w:eastAsia="IRNazanin" w:cs="IRNazanin"/>
          <w:lang w:bidi="fa-IR"/>
          <w:color w:val="111111"/>
          <w:sz w:val="28"/>
          <w:szCs w:val="28"/>
          <w:rtl/>
        </w:rPr>
        <w:t xml:space="preserve">فصاح و قام و قال: و أین أبی؟. فصعدت معه إلی إبراهیم و عنده قوم جلوس من الأولیاء.</w:t>
      </w:r>
    </w:p>
    <w:p>
      <w:pPr>
        <w:pStyle w:val="BookText"/>
      </w:pPr>
      <w:r>
        <w:rPr>
          <w:rFonts w:ascii="IRNazanin" w:hAnsi="IRNazanin" w:eastAsia="IRNazanin" w:cs="IRNazanin"/>
          <w:lang w:bidi="fa-IR"/>
          <w:color w:val="111111"/>
          <w:sz w:val="28"/>
          <w:szCs w:val="28"/>
          <w:rtl/>
        </w:rPr>
        <w:t xml:space="preserve">فقلت؛ للصبیّ هذا أبوک إبراهیم بن أدهم. فأکبّ علی أبیه و جعل الصبیّ و أبوه یبکیان و الجماعة الحاضرون. فلم أر صراخا و لا عویلا أکثر من ذلک الیوم. فلمّا قرّا من البکاء. قال إبراهیم لابنه: تحسن القرآن تقرأه. قال: نعم. قال: تعرف فروض الوضوء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الصلوة و سننها و فضائلها. قال: نعم. فقال: الحمد للّه الّذی أخرج من صلبی ولدا مسلما یقرأ القرآن. فصعد إبراهیم الجبل فاقتفی الصبیّ أثره و قال: یا والدی إنّی لم أرک قطّ فامکث ساعة نتحدّث. فقال إبراهیم: یا ولدی هذه الدار لیست بدار المؤانسة. و المؤانسة فی هذه الدار تورث المواحشة فی دار البقاء؛ لکن إن ننج یوم القیامة نأنس و نتحدّث و إن تلقنی یوم القیامة و یدای مغلولتان إلی عنقی و رجلای مقیّدتان و لک عند اللّه وجه فاشفع لوالدک إلی ربّک، و بکیا و تفرّقا علی هذه الحالة. فلم یره بعد ذلک أبدا حتی فارق الحیاة الدنیا- علیه الرحمة- هذا.</w:t>
      </w:r>
    </w:p>
    <w:p>
      <w:pPr>
        <w:pStyle w:val="BookText"/>
      </w:pPr>
      <w:r>
        <w:rPr>
          <w:rFonts w:ascii="IRNazanin" w:hAnsi="IRNazanin" w:eastAsia="IRNazanin" w:cs="IRNazanin"/>
          <w:lang w:bidi="fa-IR"/>
          <w:color w:val="111111"/>
          <w:sz w:val="28"/>
          <w:szCs w:val="28"/>
          <w:rtl/>
        </w:rPr>
        <w:t xml:space="preserve">و نقل بعضهم فی سبب توبته أنّه أحسّ بمسیس رجل علی سطح بیته فنادی من هو؟ فقال له واحد: ها أنا ذا. فقال: و ما ذا تطلب هنا؟ قال: إبلا قد ضاع منّی. فقال:</w:t>
      </w:r>
    </w:p>
    <w:p>
      <w:pPr>
        <w:pStyle w:val="BookText"/>
      </w:pPr>
      <w:r>
        <w:rPr>
          <w:rFonts w:ascii="IRNazanin" w:hAnsi="IRNazanin" w:eastAsia="IRNazanin" w:cs="IRNazanin"/>
          <w:lang w:bidi="fa-IR"/>
          <w:color w:val="111111"/>
          <w:sz w:val="28"/>
          <w:szCs w:val="28"/>
          <w:rtl/>
        </w:rPr>
        <w:t xml:space="preserve">و اعجباه! و هل یطلب الإبل من سطح البیوت؟. فقال: کما أنّک تطلب المعرفة و أنت فی هذا الزیّ. فتنبّه لما ارید منه.</w:t>
      </w:r>
    </w:p>
    <w:p>
      <w:pPr>
        <w:pStyle w:val="BookText"/>
      </w:pPr>
      <w:r>
        <w:rPr>
          <w:rFonts w:ascii="IRNazanin" w:hAnsi="IRNazanin" w:eastAsia="IRNazanin" w:cs="IRNazanin"/>
          <w:lang w:bidi="fa-IR"/>
          <w:color w:val="111111"/>
          <w:sz w:val="28"/>
          <w:szCs w:val="28"/>
          <w:rtl/>
        </w:rPr>
        <w:t xml:space="preserve">و نقل أیضا غیر ذلک،</w:t>
      </w:r>
    </w:p>
    <w:p>
      <w:pPr>
        <w:pStyle w:val="BookText"/>
      </w:pPr>
      <w:r>
        <w:rPr>
          <w:rFonts w:ascii="IRNazanin" w:hAnsi="IRNazanin" w:eastAsia="IRNazanin" w:cs="IRNazanin"/>
          <w:lang w:bidi="fa-IR"/>
          <w:color w:val="111111"/>
          <w:sz w:val="28"/>
          <w:szCs w:val="28"/>
          <w:rtl/>
        </w:rPr>
        <w:t xml:space="preserve">و ذکر القشیریّ قال: سمعت الشیخ أبا عبد الرحمن السلمی یقول: سمعت أبا العبّاس البغدادیّ یقول: سمعت جعفر بن محمّد یقول: سمعت الجنید یقول: سمعت السری یقول: کان أهل الورع فی أوقاتهم أربعة: حذیفة المرعشی، و یوسف بن أسباط، و إبراهیم بن أدهم، و سلیمان الخواص. فنظروا فی الورع فلمّا ضاقت علیهم الامور فزعوا إلی التفالی.</w:t>
      </w:r>
    </w:p>
    <w:p>
      <w:pPr>
        <w:pStyle w:val="BookText"/>
      </w:pPr>
      <w:r>
        <w:rPr>
          <w:rFonts w:ascii="IRNazanin" w:hAnsi="IRNazanin" w:eastAsia="IRNazanin" w:cs="IRNazanin"/>
          <w:lang w:bidi="fa-IR"/>
          <w:color w:val="111111"/>
          <w:sz w:val="28"/>
          <w:szCs w:val="28"/>
          <w:rtl/>
        </w:rPr>
        <w:t xml:space="preserve">و عن الغزّالیّ فی أواخر کتاب «إحیاء العلوم» أنّ إبراهیم بن أدهم کان من المشتاقین فقال: قلت ذات یوم: یا ربّ إن أعطیت أحدا من المحبّین لک ما یسکن به قلوبهم قبل لقائک فأعطنی ذلک فقد أضرّنی القلق. قال: فرأیت فی المنام کأنّه أو قفنی بین یدیه و قال لی: یا إبراهیم أما استحیتنی فیما سألت عمّا یسکن به قلبک قبل لقائی؟</w:t>
      </w:r>
    </w:p>
    <w:p>
      <w:pPr>
        <w:pStyle w:val="BookText"/>
      </w:pPr>
      <w:r>
        <w:rPr>
          <w:rFonts w:ascii="IRNazanin" w:hAnsi="IRNazanin" w:eastAsia="IRNazanin" w:cs="IRNazanin"/>
          <w:lang w:bidi="fa-IR"/>
          <w:color w:val="111111"/>
          <w:sz w:val="28"/>
          <w:szCs w:val="28"/>
          <w:rtl/>
        </w:rPr>
        <w:t xml:space="preserve">و هل یسکن المشتاق قبل لقاء حبیبه؟ فقلت: یا ربّ تهت فی حبّک فلمّا أدرما أقول فاغفر لی و علّمنی ما أقول. قال: فقال تعالی: قل: اللّهم رضّنی بقضائک، و صبّرنی علی بلائک، و أوزعنی شکر نعمائک. انتهی.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ذکر صاحب «مجالس المؤمنین» أنّه انتهی فی أیّام سیاحته إلی خدمة مولانا الباقر علیه السّلام بمکّة المشرفة و أخذ عن برکات أنفاسه الشریفة ما أخذ: و یؤیّده أیضا ما عن کتاب «الإکمال فی معرفة الرجال» للشیخ عبد العظیم المنذری أنّ إبراهیم هذا یروی عن جماعة کثیرة منهم محمّد بن علیّ الباقر علیه السّلام، و سلیمان الأعمش. و فی بعض مصنّفات الأصحاب أنّه سمع من سفیان الثوری، و سلیمان الأعمش، و مالک بن دینار، و من فی طبقتهم من النسّاک؛ بل و أدرک زمن سیّدنا السجّاد علیه السّلام أیضا، و فی کتاب «عدّة الداعی» للشیخ جمال الدین بن فهد الحلّی، و کذا فی «البحار» نقلا عن أمالی الشیخ أبی المفضل الشیبانی عن الشیخ أبی حازم عبد الغفّار بن الحسن قال: قدم إبراهیم بن أدهم الکوفة و أنا معه، و ذلک علی عهد المنصور، قدمها جعفر بن محمّد العلویّ یعنی به الصادق علیه السّلام أیضا فخرج جعفر علیه السّلام یرید الرجوع إلی المدینة فشیّعه العلماء و أهل الفضل من الکوفة، و کان فیمن شیّعه الثوری، و ابن أدهم. فتقدّم المشیّعون له فإذا هم بأسد علی الطریق. فقال لهم إبراهیم: قفوا حتّی یأتی جعفر فننظر ما یصنع؟ فجاء علیه السّلام فذکروا له الأسد فأقبل حتّی دنی منه و أخذ باذنه حتّی نحّاه عن الطریق.</w:t>
      </w:r>
    </w:p>
    <w:p>
      <w:pPr>
        <w:pStyle w:val="BookText"/>
      </w:pPr>
      <w:r>
        <w:rPr>
          <w:rFonts w:ascii="IRNazanin" w:hAnsi="IRNazanin" w:eastAsia="IRNazanin" w:cs="IRNazanin"/>
          <w:lang w:bidi="fa-IR"/>
          <w:color w:val="111111"/>
          <w:sz w:val="28"/>
          <w:szCs w:val="28"/>
          <w:rtl/>
        </w:rPr>
        <w:t xml:space="preserve">ثمّ أقبل علیهم فقال: أما إنّ الناس لو أطاعوا اللّه حقّ طاعته لحملوا علیه أثقالهم. هذا.</w:t>
      </w:r>
    </w:p>
    <w:p>
      <w:pPr>
        <w:pStyle w:val="BookText"/>
      </w:pPr>
      <w:r>
        <w:rPr>
          <w:rFonts w:ascii="IRNazanin" w:hAnsi="IRNazanin" w:eastAsia="IRNazanin" w:cs="IRNazanin"/>
          <w:lang w:bidi="fa-IR"/>
          <w:color w:val="111111"/>
          <w:sz w:val="28"/>
          <w:szCs w:val="28"/>
          <w:rtl/>
        </w:rPr>
        <w:t xml:space="preserve">و قد علم بذلک کلّه أنّه أدرک صحبة ثلاثة من أئمّة أهل البیت علیهم السّلام و إن لم یکن ذلک بمجد للمرء إلّا بعد إتیان اللّه من أبواب محبّتهم بقلب سلیم و الأخذ معهم فی طریقتی الإطاعة و التسلیم کما یظهر من فحوی طریقة إبراهیم، و إنّ من شیعته لإبراهیم.</w:t>
      </w:r>
    </w:p>
    <w:p>
      <w:pPr>
        <w:pStyle w:val="BookText"/>
      </w:pPr>
      <w:r>
        <w:rPr>
          <w:rFonts w:ascii="IRNazanin" w:hAnsi="IRNazanin" w:eastAsia="IRNazanin" w:cs="IRNazanin"/>
          <w:lang w:bidi="fa-IR"/>
          <w:color w:val="111111"/>
          <w:sz w:val="28"/>
          <w:szCs w:val="28"/>
          <w:rtl/>
        </w:rPr>
        <w:t xml:space="preserve">ثمّ إنّ من طرائف أخباره و لطآئف آثاره بنقل صاحب «الکشکول» أنّه نزل من جبل فقیل له: من أین أقبلت؟ قال: من الانس باللّه. و أنّه کان لا یصحب الناس فقیل له فی ذلک. فقال: إن صحبت من هو دونی آذانی بجهله، و إن صحبت من هو فوقی تکبّر علیّ، و إن صحبت من هو مثلی حسدنی. فاشتغلت بمن لیس فی صحبته ملال، و لا فی وصله انقطاع، و لا فی الانس به وحشة.</w:t>
      </w:r>
    </w:p>
    <w:p>
      <w:pPr>
        <w:pStyle w:val="BookText"/>
      </w:pPr>
      <w:r>
        <w:rPr>
          <w:rFonts w:ascii="IRNazanin" w:hAnsi="IRNazanin" w:eastAsia="IRNazanin" w:cs="IRNazanin"/>
          <w:lang w:bidi="fa-IR"/>
          <w:color w:val="111111"/>
          <w:sz w:val="28"/>
          <w:szCs w:val="28"/>
          <w:rtl/>
        </w:rPr>
        <w:t xml:space="preserve">و بنقله أیضا: إنّ إبراهیم کان مارّا فی بعض الطرق فسمع رجلا یغنّی بهذا البیت: کلّ ذنب لک مغفور سوی الإعراض عنّی. فغشی علیه.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ذلک الکتاب أیضا: إنّه قال رجل لإبراهیم: ارید أن تقبل منّی هذه الدراهم. فقال: إن کنت غنیّا قبلتها، و إن کنت فقیرا لم أقبلها. قال: فإنّی غنیّ.</w:t>
      </w:r>
    </w:p>
    <w:p>
      <w:pPr>
        <w:pStyle w:val="BookText"/>
      </w:pPr>
      <w:r>
        <w:rPr>
          <w:rFonts w:ascii="IRNazanin" w:hAnsi="IRNazanin" w:eastAsia="IRNazanin" w:cs="IRNazanin"/>
          <w:lang w:bidi="fa-IR"/>
          <w:color w:val="111111"/>
          <w:sz w:val="28"/>
          <w:szCs w:val="28"/>
          <w:rtl/>
        </w:rPr>
        <w:t xml:space="preserve">قال: کم تملک؟ قال: ألفی درهم. قال: أفیسّرک أن یکون لک أربعة آلاف؟. قال:</w:t>
      </w:r>
    </w:p>
    <w:p>
      <w:pPr>
        <w:pStyle w:val="BookText"/>
      </w:pPr>
      <w:r>
        <w:rPr>
          <w:rFonts w:ascii="IRNazanin" w:hAnsi="IRNazanin" w:eastAsia="IRNazanin" w:cs="IRNazanin"/>
          <w:lang w:bidi="fa-IR"/>
          <w:color w:val="111111"/>
          <w:sz w:val="28"/>
          <w:szCs w:val="28"/>
          <w:rtl/>
        </w:rPr>
        <w:t xml:space="preserve">نعم: قال: اذهب فلست إذن بغنیّ، و دراهمک لا أقبلها.</w:t>
      </w:r>
    </w:p>
    <w:p>
      <w:pPr>
        <w:pStyle w:val="BookText"/>
      </w:pPr>
      <w:r>
        <w:rPr>
          <w:rFonts w:ascii="IRNazanin" w:hAnsi="IRNazanin" w:eastAsia="IRNazanin" w:cs="IRNazanin"/>
          <w:lang w:bidi="fa-IR"/>
          <w:color w:val="111111"/>
          <w:sz w:val="28"/>
          <w:szCs w:val="28"/>
          <w:rtl/>
        </w:rPr>
        <w:t xml:space="preserve">و بنقله أیضا: قال: جاء رجل إلی إبراهیم بن أدهم بعشرة آلاف درهم، و التمس منه أن یقبلها فأبی علیه فلحّ الرجل به. فقال إبراهیم: یا هذا أترید أن تمحی اسمی من دیوان الفقراء بعشرة آلاف درهم. لا أفعل ذلک أبدا.</w:t>
      </w:r>
    </w:p>
    <w:p>
      <w:pPr>
        <w:pStyle w:val="BookText"/>
      </w:pPr>
      <w:r>
        <w:rPr>
          <w:rFonts w:ascii="IRNazanin" w:hAnsi="IRNazanin" w:eastAsia="IRNazanin" w:cs="IRNazanin"/>
          <w:lang w:bidi="fa-IR"/>
          <w:color w:val="111111"/>
          <w:sz w:val="28"/>
          <w:szCs w:val="28"/>
          <w:rtl/>
        </w:rPr>
        <w:t xml:space="preserve">و بنقل غیره عن حذیفة المرعشیّ: إنّه قال: قدم شقیق البلخیّ مکّة و إبراهیم بن أدهم فاجتمع الناس، و قالوا: یجتمع بینهما فی المسجد الحرام. فقال إبراهیم بن أدهم لشقیق: یا شقیق علی ما أصّلتم أصولکم. فقال شقیق: أصّلنا علی أنّا إذا رزقنا أکلنا، و إذا منعنا صبرنا. فقال إبراهیم: هکذا کلاب بلخ إذا رزقت أکلت، و إذا منعت صبرت.</w:t>
      </w:r>
    </w:p>
    <w:p>
      <w:pPr>
        <w:pStyle w:val="BookText"/>
      </w:pPr>
      <w:r>
        <w:rPr>
          <w:rFonts w:ascii="IRNazanin" w:hAnsi="IRNazanin" w:eastAsia="IRNazanin" w:cs="IRNazanin"/>
          <w:lang w:bidi="fa-IR"/>
          <w:color w:val="111111"/>
          <w:sz w:val="28"/>
          <w:szCs w:val="28"/>
          <w:rtl/>
        </w:rPr>
        <w:t xml:space="preserve">فقال شقیق: فعلی ماذا أصّلتم أصولکم یا أبا إسحق. قال: أصّلنا اصولنا علی أنا إذا رزقنا آثرنا، و إذا منعنا حمدنا و شکرنا. فقام شقیق، و جلس بین یدیه، و قال: یا أبا إسحق أنت استادنا.</w:t>
      </w:r>
    </w:p>
    <w:p>
      <w:pPr>
        <w:pStyle w:val="BookText"/>
      </w:pPr>
      <w:r>
        <w:rPr>
          <w:rFonts w:ascii="IRNazanin" w:hAnsi="IRNazanin" w:eastAsia="IRNazanin" w:cs="IRNazanin"/>
          <w:lang w:bidi="fa-IR"/>
          <w:color w:val="111111"/>
          <w:sz w:val="28"/>
          <w:szCs w:val="28"/>
          <w:rtl/>
        </w:rPr>
        <w:t xml:space="preserve">و بنقله أیضا عن غیره: قال: کنّا مع إبراهیم بن أدهم فی البحر فلعبت بهم الریح و هاجت بهم الأمواج، و اضطربت السفینة، و بکی الناس قلنا. لإبراهیم: یا أبا إسحق أما تری ما الناس فیه؟ قال: فرفع الرأس- و قد أشرف الناس علی الهلکة- فقال:</w:t>
      </w:r>
    </w:p>
    <w:p>
      <w:pPr>
        <w:pStyle w:val="BookText"/>
      </w:pPr>
      <w:r>
        <w:rPr>
          <w:rFonts w:ascii="IRNazanin" w:hAnsi="IRNazanin" w:eastAsia="IRNazanin" w:cs="IRNazanin"/>
          <w:lang w:bidi="fa-IR"/>
          <w:color w:val="111111"/>
          <w:sz w:val="28"/>
          <w:szCs w:val="28"/>
          <w:rtl/>
        </w:rPr>
        <w:t xml:space="preserve">یا حیّ حین لا حیّ، و یا حیّ قبل کلّ حیّ، و یا حیّ بعد کلّ حیّ، و یا حیّ یا قیّوم یا محسن یا مجمل أریتنا قدرتک فأرنا عفوک. قال: فهدأت السفینة من ساعته.</w:t>
      </w:r>
    </w:p>
    <w:p>
      <w:pPr>
        <w:pStyle w:val="BookText"/>
      </w:pPr>
      <w:r>
        <w:rPr>
          <w:rFonts w:ascii="IRNazanin" w:hAnsi="IRNazanin" w:eastAsia="IRNazanin" w:cs="IRNazanin"/>
          <w:lang w:bidi="fa-IR"/>
          <w:color w:val="111111"/>
          <w:sz w:val="28"/>
          <w:szCs w:val="28"/>
          <w:rtl/>
        </w:rPr>
        <w:t xml:space="preserve">و قیل کان عامّة دعاء إبراهیم بن أدهم: اللّهم انقلنی من ذلّ معصیتک إلی عزّ طاعتک. و روی شعیب قال: خرج إبراهیم بن أدهم من بیت المقدس فمرّ بمسلحة فقالوا: عبد؟ قال: نعم. قالوا: آبق؟. قال: نعم. فذهبوا به فحبسوه فی السجن بطبریّة. قال:</w:t>
      </w:r>
    </w:p>
    <w:p>
      <w:pPr>
        <w:pStyle w:val="BookText"/>
      </w:pPr>
      <w:r>
        <w:rPr>
          <w:rFonts w:ascii="IRNazanin" w:hAnsi="IRNazanin" w:eastAsia="IRNazanin" w:cs="IRNazanin"/>
          <w:lang w:bidi="fa-IR"/>
          <w:color w:val="111111"/>
          <w:sz w:val="28"/>
          <w:szCs w:val="28"/>
          <w:rtl/>
        </w:rPr>
        <w:t xml:space="preserve">فجاء رجل یطلب عبدا له أبق من بیت المقدس. فقیل له: إنّ فی مسلحة کذا قد أصابوا غلاما آبقا و هو فی السجن بطبریّة. قال: فذهب فی السجن فإذا هو بإبراهیم بن أدهم.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سبحان اللّه! ما تصنع ههنا؟ قال: ما أحسن مکانی. قال فرجع الرجل إلی بیت المقدس فأخبرهم. فجاء الناس من بیت المقدس عنقا واحدا إلی أمیر طبریّة فقالوا: إبراهیم ما یصنع فی حسبک؟ فقال: ما حبسته. قالوا: بلی. قال: فبعث إلیه فجاءه فقال: لم حبست؟</w:t>
      </w:r>
    </w:p>
    <w:p>
      <w:pPr>
        <w:pStyle w:val="BookText"/>
      </w:pPr>
      <w:r>
        <w:rPr>
          <w:rFonts w:ascii="IRNazanin" w:hAnsi="IRNazanin" w:eastAsia="IRNazanin" w:cs="IRNazanin"/>
          <w:lang w:bidi="fa-IR"/>
          <w:color w:val="111111"/>
          <w:sz w:val="28"/>
          <w:szCs w:val="28"/>
          <w:rtl/>
        </w:rPr>
        <w:t xml:space="preserve">قال: مررت بمسلحة فقالوا: عبد؟. قلت: نعم و أنا عبد اللّه. قالوا: آبق؟ قلت: نعم و أنا آبق من ذنوبی: قال فخلّی سبیله.</w:t>
      </w:r>
    </w:p>
    <w:p>
      <w:pPr>
        <w:pStyle w:val="BookText"/>
      </w:pPr>
      <w:r>
        <w:rPr>
          <w:rFonts w:ascii="IRNazanin" w:hAnsi="IRNazanin" w:eastAsia="IRNazanin" w:cs="IRNazanin"/>
          <w:lang w:bidi="fa-IR"/>
          <w:color w:val="111111"/>
          <w:sz w:val="28"/>
          <w:szCs w:val="28"/>
          <w:rtl/>
        </w:rPr>
        <w:t xml:space="preserve">و قال إبراهیم بن أدهم: من أراد الراحة فلیخرج الخلق من قلبه حتّی یستریح.</w:t>
      </w:r>
    </w:p>
    <w:p>
      <w:pPr>
        <w:pStyle w:val="BookText"/>
      </w:pPr>
      <w:r>
        <w:rPr>
          <w:rFonts w:ascii="IRNazanin" w:hAnsi="IRNazanin" w:eastAsia="IRNazanin" w:cs="IRNazanin"/>
          <w:lang w:bidi="fa-IR"/>
          <w:color w:val="111111"/>
          <w:sz w:val="28"/>
          <w:szCs w:val="28"/>
          <w:rtl/>
        </w:rPr>
        <w:t xml:space="preserve">و قال إسحق: قلت لإبراهیم بن أدهم: أوصنی قال: اتّخذ اللّه صاحبا ودع الناس جانبا.</w:t>
      </w:r>
    </w:p>
    <w:p>
      <w:pPr>
        <w:pStyle w:val="BookText"/>
      </w:pPr>
      <w:r>
        <w:rPr>
          <w:rFonts w:ascii="IRNazanin" w:hAnsi="IRNazanin" w:eastAsia="IRNazanin" w:cs="IRNazanin"/>
          <w:lang w:bidi="fa-IR"/>
          <w:color w:val="111111"/>
          <w:sz w:val="28"/>
          <w:szCs w:val="28"/>
          <w:rtl/>
        </w:rPr>
        <w:t xml:space="preserve">و کتب إبراهیم بن أدهم إلی سفیان الثوری: من عرف ما یطلب هان علیه ما یبذل، و من أطلق بصره طال أسفه، و من طال أمله ساء عمله، و من أطلق لسانه قتل نفسه.</w:t>
      </w:r>
    </w:p>
    <w:p>
      <w:pPr>
        <w:pStyle w:val="BookText"/>
      </w:pPr>
      <w:r>
        <w:rPr>
          <w:rFonts w:ascii="IRNazanin" w:hAnsi="IRNazanin" w:eastAsia="IRNazanin" w:cs="IRNazanin"/>
          <w:lang w:bidi="fa-IR"/>
          <w:color w:val="111111"/>
          <w:sz w:val="28"/>
          <w:szCs w:val="28"/>
          <w:rtl/>
        </w:rPr>
        <w:t xml:space="preserve">و قال إبراهیم: سمعت إبراهیم بن أدهم یتمثّل بهذا البیت:</w:t>
      </w:r>
    </w:p>
    <w:p>
      <w:pPr>
        <w:pStyle w:val="BookText"/>
      </w:pPr>
      <w:r>
        <w:rPr>
          <w:rFonts w:ascii="IRNazanin" w:hAnsi="IRNazanin" w:eastAsia="IRNazanin" w:cs="IRNazanin"/>
          <w:lang w:bidi="fa-IR"/>
          <w:color w:val="111111"/>
          <w:sz w:val="28"/>
          <w:szCs w:val="28"/>
          <w:rtl/>
        </w:rPr>
        <w:t xml:space="preserve">للقمة بجریش الملح آکلها</w:t>
      </w:r>
    </w:p>
    <w:p>
      <w:pPr>
        <w:pStyle w:val="BookText"/>
      </w:pPr>
      <w:r>
        <w:rPr>
          <w:rFonts w:ascii="IRNazanin" w:hAnsi="IRNazanin" w:eastAsia="IRNazanin" w:cs="IRNazanin"/>
          <w:lang w:bidi="fa-IR"/>
          <w:color w:val="111111"/>
          <w:sz w:val="28"/>
          <w:szCs w:val="28"/>
          <w:rtl/>
        </w:rPr>
        <w:t xml:space="preserve">ألذّ من تمرة تحشی بزنبور</w:t>
      </w:r>
    </w:p>
    <w:p>
      <w:pPr>
        <w:pStyle w:val="BookText"/>
      </w:pPr>
      <w:r>
        <w:rPr>
          <w:rFonts w:ascii="IRNazanin" w:hAnsi="IRNazanin" w:eastAsia="IRNazanin" w:cs="IRNazanin"/>
          <w:lang w:bidi="fa-IR"/>
          <w:color w:val="111111"/>
          <w:sz w:val="28"/>
          <w:szCs w:val="28"/>
          <w:rtl/>
        </w:rPr>
        <w:t xml:space="preserve">و قال أبو سلیمان الداری: صلّی إبراهیم بن أدهم خمس عشرة صلوة بوضوء واحد. و ذکر عن إبراهیم بن أدهم: أنّ القرّاء اجتمعوا لیسمعوا ما عنده من الأحادیث.</w:t>
      </w:r>
    </w:p>
    <w:p>
      <w:pPr>
        <w:pStyle w:val="BookText"/>
      </w:pPr>
      <w:r>
        <w:rPr>
          <w:rFonts w:ascii="IRNazanin" w:hAnsi="IRNazanin" w:eastAsia="IRNazanin" w:cs="IRNazanin"/>
          <w:lang w:bidi="fa-IR"/>
          <w:color w:val="111111"/>
          <w:sz w:val="28"/>
          <w:szCs w:val="28"/>
          <w:rtl/>
        </w:rPr>
        <w:t xml:space="preserve">فقال لهم: إنّی مشغول بأربعة أشیاء فلا أتفرّغ لروایة الحدیث. فقیل له: و ما الشغل؟ قال:</w:t>
      </w:r>
    </w:p>
    <w:p>
      <w:pPr>
        <w:pStyle w:val="BookText"/>
      </w:pPr>
      <w:r>
        <w:rPr>
          <w:rFonts w:ascii="IRNazanin" w:hAnsi="IRNazanin" w:eastAsia="IRNazanin" w:cs="IRNazanin"/>
          <w:lang w:bidi="fa-IR"/>
          <w:color w:val="111111"/>
          <w:sz w:val="28"/>
          <w:szCs w:val="28"/>
          <w:rtl/>
        </w:rPr>
        <w:t xml:space="preserve">أحدها: أنّی أتفکّر فی یوم المیثاق حیث قال: هؤلاء فی الجنّة و لا ابالی، و هؤلاء فی النار و لا ابالی. فلا أدری من أیّ الفریقین کنت فی ذلک الوقت.</w:t>
      </w:r>
    </w:p>
    <w:p>
      <w:pPr>
        <w:pStyle w:val="BookText"/>
      </w:pPr>
      <w:r>
        <w:rPr>
          <w:rFonts w:ascii="IRNazanin" w:hAnsi="IRNazanin" w:eastAsia="IRNazanin" w:cs="IRNazanin"/>
          <w:lang w:bidi="fa-IR"/>
          <w:color w:val="111111"/>
          <w:sz w:val="28"/>
          <w:szCs w:val="28"/>
          <w:rtl/>
        </w:rPr>
        <w:t xml:space="preserve">و الثانی: حین صوّرنی فی رحم امّی فقال الملک الّذی هو موکّل علی الأرحام:</w:t>
      </w:r>
    </w:p>
    <w:p>
      <w:pPr>
        <w:pStyle w:val="BookText"/>
      </w:pPr>
      <w:r>
        <w:rPr>
          <w:rFonts w:ascii="IRNazanin" w:hAnsi="IRNazanin" w:eastAsia="IRNazanin" w:cs="IRNazanin"/>
          <w:lang w:bidi="fa-IR"/>
          <w:color w:val="111111"/>
          <w:sz w:val="28"/>
          <w:szCs w:val="28"/>
          <w:rtl/>
        </w:rPr>
        <w:t xml:space="preserve">یا ربّ شقیّ هو أم سعید؟. فلا أدری کیف کان الجواب فی ذلک الوقت.</w:t>
      </w:r>
    </w:p>
    <w:p>
      <w:pPr>
        <w:pStyle w:val="BookText"/>
      </w:pPr>
      <w:r>
        <w:rPr>
          <w:rFonts w:ascii="IRNazanin" w:hAnsi="IRNazanin" w:eastAsia="IRNazanin" w:cs="IRNazanin"/>
          <w:lang w:bidi="fa-IR"/>
          <w:color w:val="111111"/>
          <w:sz w:val="28"/>
          <w:szCs w:val="28"/>
          <w:rtl/>
        </w:rPr>
        <w:t xml:space="preserve">و الثالث: حین یقبض ملک الموت روحی فیقول: یا ربّ مع الکفر أم مع الایمان؟.</w:t>
      </w:r>
    </w:p>
    <w:p>
      <w:pPr>
        <w:pStyle w:val="BookText"/>
      </w:pPr>
      <w:r>
        <w:rPr>
          <w:rFonts w:ascii="IRNazanin" w:hAnsi="IRNazanin" w:eastAsia="IRNazanin" w:cs="IRNazanin"/>
          <w:lang w:bidi="fa-IR"/>
          <w:color w:val="111111"/>
          <w:sz w:val="28"/>
          <w:szCs w:val="28"/>
          <w:rtl/>
        </w:rPr>
        <w:t xml:space="preserve">فلا أدری کیف یخرج الجواب.</w:t>
      </w:r>
    </w:p>
    <w:p>
      <w:pPr>
        <w:pStyle w:val="BookText"/>
      </w:pPr>
      <w:r>
        <w:rPr>
          <w:rFonts w:ascii="IRNazanin" w:hAnsi="IRNazanin" w:eastAsia="IRNazanin" w:cs="IRNazanin"/>
          <w:lang w:bidi="fa-IR"/>
          <w:color w:val="111111"/>
          <w:sz w:val="28"/>
          <w:szCs w:val="28"/>
          <w:rtl/>
        </w:rPr>
        <w:t xml:space="preserve">و الرابع: حین یقول: و امتازوا الیوم أیّها المجرمون. فلا أدری مع أیّ الفریقین أکون.</w:t>
      </w:r>
    </w:p>
    <w:p>
      <w:pPr>
        <w:pStyle w:val="BookText"/>
      </w:pPr>
      <w:r>
        <w:rPr>
          <w:rFonts w:ascii="IRNazanin" w:hAnsi="IRNazanin" w:eastAsia="IRNazanin" w:cs="IRNazanin"/>
          <w:lang w:bidi="fa-IR"/>
          <w:color w:val="111111"/>
          <w:sz w:val="28"/>
          <w:szCs w:val="28"/>
          <w:rtl/>
        </w:rPr>
        <w:t xml:space="preserve">و حکی أنّه قصد یوما أن یدخل حمّاما و کان علیه ثیاب رثّة فمنعه صاحب الحمّام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لرثاثة الحال و خلوّ یده من المال. فقال: وا عجبا لمن منع أن یدخل بیتا بنی بالطین و الحجارة بلا مال کیف یطمع أن یدخل الجنّة بلا طاعة و أعمال؟. و قال إبراهیم بن أدهم:</w:t>
      </w:r>
    </w:p>
    <w:p>
      <w:pPr>
        <w:pStyle w:val="BookText"/>
      </w:pPr>
      <w:r>
        <w:rPr>
          <w:rFonts w:ascii="IRNazanin" w:hAnsi="IRNazanin" w:eastAsia="IRNazanin" w:cs="IRNazanin"/>
          <w:lang w:bidi="fa-IR"/>
          <w:color w:val="111111"/>
          <w:sz w:val="28"/>
          <w:szCs w:val="28"/>
          <w:rtl/>
        </w:rPr>
        <w:t xml:space="preserve">نزل عندی أضیاف فظننت أنّهم بدلاء. فقلت لهم: أوصونی بوصیّة بالغة حتّی أخاف اللّه تعالی مثل خوفکم. قالوا: نوصی بستّة أشیاء:</w:t>
      </w:r>
    </w:p>
    <w:p>
      <w:pPr>
        <w:pStyle w:val="BookText"/>
      </w:pPr>
      <w:r>
        <w:rPr>
          <w:rFonts w:ascii="IRNazanin" w:hAnsi="IRNazanin" w:eastAsia="IRNazanin" w:cs="IRNazanin"/>
          <w:lang w:bidi="fa-IR"/>
          <w:color w:val="111111"/>
          <w:sz w:val="28"/>
          <w:szCs w:val="28"/>
          <w:rtl/>
        </w:rPr>
        <w:t xml:space="preserve">أوّلها: من کثر کلامه فلا یطمع فی رقّة قلبه.</w:t>
      </w:r>
    </w:p>
    <w:p>
      <w:pPr>
        <w:pStyle w:val="BookText"/>
      </w:pPr>
      <w:r>
        <w:rPr>
          <w:rFonts w:ascii="IRNazanin" w:hAnsi="IRNazanin" w:eastAsia="IRNazanin" w:cs="IRNazanin"/>
          <w:lang w:bidi="fa-IR"/>
          <w:color w:val="111111"/>
          <w:sz w:val="28"/>
          <w:szCs w:val="28"/>
          <w:rtl/>
        </w:rPr>
        <w:t xml:space="preserve">و الثانی: من کثر نومه فلا یطمع فی قیام اللّیل.</w:t>
      </w:r>
    </w:p>
    <w:p>
      <w:pPr>
        <w:pStyle w:val="BookText"/>
      </w:pPr>
      <w:r>
        <w:rPr>
          <w:rFonts w:ascii="IRNazanin" w:hAnsi="IRNazanin" w:eastAsia="IRNazanin" w:cs="IRNazanin"/>
          <w:lang w:bidi="fa-IR"/>
          <w:color w:val="111111"/>
          <w:sz w:val="28"/>
          <w:szCs w:val="28"/>
          <w:rtl/>
        </w:rPr>
        <w:t xml:space="preserve">و الثالث: من کثر اختلاطه مع الناس فلا یطمع فی حلاوة العبادة.</w:t>
      </w:r>
    </w:p>
    <w:p>
      <w:pPr>
        <w:pStyle w:val="BookText"/>
      </w:pPr>
      <w:r>
        <w:rPr>
          <w:rFonts w:ascii="IRNazanin" w:hAnsi="IRNazanin" w:eastAsia="IRNazanin" w:cs="IRNazanin"/>
          <w:lang w:bidi="fa-IR"/>
          <w:color w:val="111111"/>
          <w:sz w:val="28"/>
          <w:szCs w:val="28"/>
          <w:rtl/>
        </w:rPr>
        <w:t xml:space="preserve">و الرابع: من اختار الظالمین فلا یطمع فی استقامة الدین.</w:t>
      </w:r>
    </w:p>
    <w:p>
      <w:pPr>
        <w:pStyle w:val="BookText"/>
      </w:pPr>
      <w:r>
        <w:rPr>
          <w:rFonts w:ascii="IRNazanin" w:hAnsi="IRNazanin" w:eastAsia="IRNazanin" w:cs="IRNazanin"/>
          <w:lang w:bidi="fa-IR"/>
          <w:color w:val="111111"/>
          <w:sz w:val="28"/>
          <w:szCs w:val="28"/>
          <w:rtl/>
        </w:rPr>
        <w:t xml:space="preserve">و الخامس: من کانت الغیبة و الکذب عادته فلا یطمع أن یخرج من الدنیا بالإیمان.</w:t>
      </w:r>
    </w:p>
    <w:p>
      <w:pPr>
        <w:pStyle w:val="BookText"/>
      </w:pPr>
      <w:r>
        <w:rPr>
          <w:rFonts w:ascii="IRNazanin" w:hAnsi="IRNazanin" w:eastAsia="IRNazanin" w:cs="IRNazanin"/>
          <w:lang w:bidi="fa-IR"/>
          <w:color w:val="111111"/>
          <w:sz w:val="28"/>
          <w:szCs w:val="28"/>
          <w:rtl/>
        </w:rPr>
        <w:t xml:space="preserve">و السادس: من طلب رضا الناس فلا یطمع فی رضا اللّه.</w:t>
      </w:r>
    </w:p>
    <w:p>
      <w:pPr>
        <w:pStyle w:val="BookText"/>
      </w:pPr>
      <w:r>
        <w:rPr>
          <w:rFonts w:ascii="IRNazanin" w:hAnsi="IRNazanin" w:eastAsia="IRNazanin" w:cs="IRNazanin"/>
          <w:lang w:bidi="fa-IR"/>
          <w:color w:val="111111"/>
          <w:sz w:val="28"/>
          <w:szCs w:val="28"/>
          <w:rtl/>
        </w:rPr>
        <w:t xml:space="preserve">قال: فتأمّلت هذه الموعظة فوجدت فیها علم الأوّلین و الأخرین. انتهی.</w:t>
      </w:r>
    </w:p>
    <w:p>
      <w:pPr>
        <w:pStyle w:val="BookText"/>
      </w:pPr>
      <w:r>
        <w:rPr>
          <w:rFonts w:ascii="IRNazanin" w:hAnsi="IRNazanin" w:eastAsia="IRNazanin" w:cs="IRNazanin"/>
          <w:lang w:bidi="fa-IR"/>
          <w:color w:val="111111"/>
          <w:sz w:val="28"/>
          <w:szCs w:val="28"/>
          <w:rtl/>
        </w:rPr>
        <w:t xml:space="preserve">و فی رسالة الشیخ عبد الکریم بن هوازن القشیریّ إلی الصوفیّة- بعد ما ذکر اسمه الشریف مقدّما علی سائر مشایخ هذه الطایفة، و أفصح عن جملة من سیره و أحواله- قال:</w:t>
      </w:r>
    </w:p>
    <w:p>
      <w:pPr>
        <w:pStyle w:val="BookText"/>
      </w:pPr>
      <w:r>
        <w:rPr>
          <w:rFonts w:ascii="IRNazanin" w:hAnsi="IRNazanin" w:eastAsia="IRNazanin" w:cs="IRNazanin"/>
          <w:lang w:bidi="fa-IR"/>
          <w:color w:val="111111"/>
          <w:sz w:val="28"/>
          <w:szCs w:val="28"/>
          <w:rtl/>
        </w:rPr>
        <w:t xml:space="preserve">و قال سهل بن إبراهیم: صحبت إبراهیم بن أدهم، فمرضت فأنفق علیّ نفقته، فاشتهیت شهوة فباع حماره و أنفق علیّ. فلمّا تماثلت قلت: یا إبراهیم أین الحمار؟ فقال: بعناه.</w:t>
      </w:r>
    </w:p>
    <w:p>
      <w:pPr>
        <w:pStyle w:val="BookText"/>
      </w:pPr>
      <w:r>
        <w:rPr>
          <w:rFonts w:ascii="IRNazanin" w:hAnsi="IRNazanin" w:eastAsia="IRNazanin" w:cs="IRNazanin"/>
          <w:lang w:bidi="fa-IR"/>
          <w:color w:val="111111"/>
          <w:sz w:val="28"/>
          <w:szCs w:val="28"/>
          <w:rtl/>
        </w:rPr>
        <w:t xml:space="preserve">فقلت: علی ماذا أرکب؟. فقال: یا أخی علی عنقی. فحملنی ثلاث منازل!.</w:t>
      </w:r>
    </w:p>
    <w:p>
      <w:pPr>
        <w:pStyle w:val="BookText"/>
      </w:pPr>
      <w:r>
        <w:rPr>
          <w:rFonts w:ascii="IRNazanin" w:hAnsi="IRNazanin" w:eastAsia="IRNazanin" w:cs="IRNazanin"/>
          <w:lang w:bidi="fa-IR"/>
          <w:color w:val="111111"/>
          <w:sz w:val="28"/>
          <w:szCs w:val="28"/>
          <w:rtl/>
        </w:rPr>
        <w:t xml:space="preserve">و فی موضع آخر: إنّه لطم علی وجهه رجل. فرفع إبراهیم رأسه إلی السماء و قال: إلهی إنّک تثیبنی و تعاقبه فلا تثبنی و لا تعاقبه.</w:t>
      </w:r>
    </w:p>
    <w:p>
      <w:pPr>
        <w:pStyle w:val="BookText"/>
      </w:pPr>
      <w:r>
        <w:rPr>
          <w:rFonts w:ascii="IRNazanin" w:hAnsi="IRNazanin" w:eastAsia="IRNazanin" w:cs="IRNazanin"/>
          <w:lang w:bidi="fa-IR"/>
          <w:color w:val="111111"/>
          <w:sz w:val="28"/>
          <w:szCs w:val="28"/>
          <w:rtl/>
        </w:rPr>
        <w:t xml:space="preserve">و فی موضع آخر: إنّه قال: ما سررت فی إسلامی إلّا ثلاث مرّات: کنت فی سفینة و فیها رجل مضحاک کان یقول: کنّا نأخذ العلج فی بلاد الترک هکذا، و کان یأخذ بشعر رأسی و یهزّنی. فسرّنی ذلک. لأنّه لم یکن فی تلک السفینة أحد أحقر فی عینه منّی. و الآخر:</w:t>
      </w:r>
    </w:p>
    <w:p>
      <w:pPr>
        <w:pStyle w:val="BookText"/>
      </w:pPr>
      <w:r>
        <w:rPr>
          <w:rFonts w:ascii="IRNazanin" w:hAnsi="IRNazanin" w:eastAsia="IRNazanin" w:cs="IRNazanin"/>
          <w:lang w:bidi="fa-IR"/>
          <w:color w:val="111111"/>
          <w:sz w:val="28"/>
          <w:szCs w:val="28"/>
          <w:rtl/>
        </w:rPr>
        <w:t xml:space="preserve">کنت علیلا فی مسجد فدخل المؤذّن و قال: اخرج. فلم أطق. فأخذ برجلی و جرّنی إلی خارج المسجد. و الثالث بالشام و علیّ فرو فنظرت فیه فلم أمتزبین شعره و بین القمّل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لکثرته. فسرّنی ذلک.</w:t>
      </w:r>
    </w:p>
    <w:p>
      <w:pPr>
        <w:pStyle w:val="BookText"/>
      </w:pPr>
      <w:r>
        <w:rPr>
          <w:rFonts w:ascii="IRNazanin" w:hAnsi="IRNazanin" w:eastAsia="IRNazanin" w:cs="IRNazanin"/>
          <w:lang w:bidi="fa-IR"/>
          <w:color w:val="111111"/>
          <w:sz w:val="28"/>
          <w:szCs w:val="28"/>
          <w:rtl/>
        </w:rPr>
        <w:t xml:space="preserve">و فی حکایة اخری عنه: قال: ما سررت بشی‌ء کسروری کنت یوما جالسا فجاء إنسان و بال علیّ.</w:t>
      </w:r>
    </w:p>
    <w:p>
      <w:pPr>
        <w:pStyle w:val="BookText"/>
      </w:pPr>
      <w:r>
        <w:rPr>
          <w:rFonts w:ascii="IRNazanin" w:hAnsi="IRNazanin" w:eastAsia="IRNazanin" w:cs="IRNazanin"/>
          <w:lang w:bidi="fa-IR"/>
          <w:color w:val="111111"/>
          <w:sz w:val="28"/>
          <w:szCs w:val="28"/>
          <w:rtl/>
        </w:rPr>
        <w:t xml:space="preserve">و فی موضع آخر من الرسالة المذکورة بالاسناد المعتبر عن حذیفة المرعشی- و قد خدم إبراهیم بن أدهم و صحبه- فقیل له: ما أعجب ما رأیت منه؟ فقال: بقینا فی طریق مکّة أیّاما لم نجد طعاما، ثمّ دخلنا الکوفة فأوینا إلی مسجد خراب. فنظر إلیّ إبراهیم و قال. یا حذیفة أری بک الجوع. فقلت: ما هو رأی الشیخ؟ فقال: علیّ بدواة و قرطاس فجئت به. فکتب به: بسم اللّه الرحمن الرحیم أنت المقصود بکلّ حال، و المشار إلیه بکلّ معنی. و کتب هذه الأبیات:</w:t>
      </w:r>
    </w:p>
    <w:p>
      <w:pPr>
        <w:pStyle w:val="BookText"/>
      </w:pPr>
      <w:r>
        <w:rPr>
          <w:rFonts w:ascii="IRNazanin" w:hAnsi="IRNazanin" w:eastAsia="IRNazanin" w:cs="IRNazanin"/>
          <w:lang w:bidi="fa-IR"/>
          <w:color w:val="111111"/>
          <w:sz w:val="28"/>
          <w:szCs w:val="28"/>
          <w:rtl/>
        </w:rPr>
        <w:t xml:space="preserve">أنا حامد أنا شاکر أنا ذاکر</w:t>
      </w:r>
    </w:p>
    <w:p>
      <w:pPr>
        <w:pStyle w:val="BookText"/>
      </w:pPr>
      <w:r>
        <w:rPr>
          <w:rFonts w:ascii="IRNazanin" w:hAnsi="IRNazanin" w:eastAsia="IRNazanin" w:cs="IRNazanin"/>
          <w:lang w:bidi="fa-IR"/>
          <w:color w:val="111111"/>
          <w:sz w:val="28"/>
          <w:szCs w:val="28"/>
          <w:rtl/>
        </w:rPr>
        <w:t xml:space="preserve">أنا جائع أنا نائع أنا عاری</w:t>
      </w:r>
    </w:p>
    <w:p>
      <w:pPr>
        <w:pStyle w:val="BookText"/>
      </w:pPr>
      <w:r>
        <w:rPr>
          <w:rFonts w:ascii="IRNazanin" w:hAnsi="IRNazanin" w:eastAsia="IRNazanin" w:cs="IRNazanin"/>
          <w:lang w:bidi="fa-IR"/>
          <w:color w:val="111111"/>
          <w:sz w:val="28"/>
          <w:szCs w:val="28"/>
          <w:rtl/>
        </w:rPr>
        <w:t xml:space="preserve">هی ستّة و أنا الضمین لنصفها</w:t>
      </w:r>
    </w:p>
    <w:p>
      <w:pPr>
        <w:pStyle w:val="BookText"/>
      </w:pPr>
      <w:r>
        <w:rPr>
          <w:rFonts w:ascii="IRNazanin" w:hAnsi="IRNazanin" w:eastAsia="IRNazanin" w:cs="IRNazanin"/>
          <w:lang w:bidi="fa-IR"/>
          <w:color w:val="111111"/>
          <w:sz w:val="28"/>
          <w:szCs w:val="28"/>
          <w:rtl/>
        </w:rPr>
        <w:t xml:space="preserve">فکن الضمین لنصفها یا باری</w:t>
      </w:r>
    </w:p>
    <w:p>
      <w:pPr>
        <w:pStyle w:val="BookText"/>
      </w:pPr>
      <w:r>
        <w:rPr>
          <w:rFonts w:ascii="IRNazanin" w:hAnsi="IRNazanin" w:eastAsia="IRNazanin" w:cs="IRNazanin"/>
          <w:lang w:bidi="fa-IR"/>
          <w:color w:val="111111"/>
          <w:sz w:val="28"/>
          <w:szCs w:val="28"/>
          <w:rtl/>
        </w:rPr>
        <w:t xml:space="preserve">مدحی لغیرک لهب نارحضتها</w:t>
      </w:r>
    </w:p>
    <w:p>
      <w:pPr>
        <w:pStyle w:val="BookText"/>
      </w:pPr>
      <w:r>
        <w:rPr>
          <w:rFonts w:ascii="IRNazanin" w:hAnsi="IRNazanin" w:eastAsia="IRNazanin" w:cs="IRNazanin"/>
          <w:lang w:bidi="fa-IR"/>
          <w:color w:val="111111"/>
          <w:sz w:val="28"/>
          <w:szCs w:val="28"/>
          <w:rtl/>
        </w:rPr>
        <w:t xml:space="preserve">فأجر ندیبک من دخول النار</w:t>
      </w:r>
    </w:p>
    <w:p>
      <w:pPr>
        <w:pStyle w:val="BookText"/>
      </w:pPr>
      <w:r>
        <w:rPr>
          <w:rFonts w:ascii="IRNazanin" w:hAnsi="IRNazanin" w:eastAsia="IRNazanin" w:cs="IRNazanin"/>
          <w:lang w:bidi="fa-IR"/>
          <w:color w:val="111111"/>
          <w:sz w:val="28"/>
          <w:szCs w:val="28"/>
          <w:rtl/>
        </w:rPr>
        <w:t xml:space="preserve">ثمّ دفع إلیّ الرقعة. و قال: اخرج و لا تعلّق قلبک بغیر اللّه و ادفع الرقعة إلی أوّل من یلقاک. قال: فخرجت فأوّل من لقینی کان رجلا علی بغلة. فأخذ و بکی و قال:</w:t>
      </w:r>
    </w:p>
    <w:p>
      <w:pPr>
        <w:pStyle w:val="BookText"/>
      </w:pPr>
      <w:r>
        <w:rPr>
          <w:rFonts w:ascii="IRNazanin" w:hAnsi="IRNazanin" w:eastAsia="IRNazanin" w:cs="IRNazanin"/>
          <w:lang w:bidi="fa-IR"/>
          <w:color w:val="111111"/>
          <w:sz w:val="28"/>
          <w:szCs w:val="28"/>
          <w:rtl/>
        </w:rPr>
        <w:t xml:space="preserve">ما فعل هذه الرقعة؟ فقلت: هو فی المسجد الفلانی. فدفع إلیّ صرّة فیها ستّمأة دینار. ثمّ لقیت رجلا آخر. فقلت: من صاحب هذه البغلة؟ فقال: نصرانیّ. فجئت إلی إبراهیم فأخبرته بالقصّة. فقال: لا تمسّها فإنّه یجی‌ء الساعة. فلمّا کان بعد ساعة أتی النصرانیّ و أکبّ علی رأس إبراهیم بن أدهم و أسلم. انتهی.</w:t>
      </w:r>
    </w:p>
    <w:p>
      <w:pPr>
        <w:pStyle w:val="BookText"/>
      </w:pPr>
      <w:r>
        <w:rPr>
          <w:rFonts w:ascii="IRNazanin" w:hAnsi="IRNazanin" w:eastAsia="IRNazanin" w:cs="IRNazanin"/>
          <w:lang w:bidi="fa-IR"/>
          <w:color w:val="111111"/>
          <w:sz w:val="28"/>
          <w:szCs w:val="28"/>
          <w:rtl/>
        </w:rPr>
        <w:t xml:space="preserve">و فی کتاب «تفسیر مجمع البیان» و غیره: إنّه مرّ إبراهیم بن أدهم فی أسواق البصرة فاجتمع الناس علیه فقالوا: یا إبراهیم إنّ اللّه تعالی یقول فی کتابه: ادعونی أستجب لکم. فکنّا ندعوه فلم یستجب لنا دعائنا. فقال: یا أهل البصرة لأنّه مات قلوبکم فی عشرة أشیاء. فقالوا ما هی؟ یا أبا اسحق. فقال:</w:t>
      </w:r>
    </w:p>
    <w:p>
      <w:pPr>
        <w:pStyle w:val="BookText"/>
      </w:pPr>
      <w:r>
        <w:rPr>
          <w:rFonts w:ascii="Amiri" w:hAnsi="Amiri" w:eastAsia="Amiri" w:cs="Amiri"/>
          <w:lang w:bidi="ar-SA"/>
          <w:color w:val="111111"/>
          <w:sz w:val="28"/>
          <w:szCs w:val="28"/>
          <w:rtl/>
        </w:rPr>
        <w:t xml:space="preserve">أوّلها: عرفتم اللّه فلم تؤدّوا حقّه.</w:t>
      </w:r>
    </w:p>
    <w:p>
      <w:pPr>
        <w:pStyle w:val="BookText"/>
      </w:pPr>
      <w:r>
        <w:rPr>
          <w:rFonts w:ascii="IRNazanin" w:hAnsi="IRNazanin" w:eastAsia="IRNazanin" w:cs="IRNazanin"/>
          <w:lang w:bidi="fa-IR"/>
          <w:color w:val="111111"/>
          <w:sz w:val="28"/>
          <w:szCs w:val="28"/>
          <w:rtl/>
        </w:rPr>
        <w:t xml:space="preserve">و الثانی: أنّکم قرأتم القرآن فلم تعملوا به.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الثالث: ادّعیتم محبّة الرسول و أبغضتم أولاده.</w:t>
      </w:r>
    </w:p>
    <w:p>
      <w:pPr>
        <w:pStyle w:val="BookText"/>
      </w:pPr>
      <w:r>
        <w:rPr>
          <w:rFonts w:ascii="IRNazanin" w:hAnsi="IRNazanin" w:eastAsia="IRNazanin" w:cs="IRNazanin"/>
          <w:lang w:bidi="fa-IR"/>
          <w:color w:val="111111"/>
          <w:sz w:val="28"/>
          <w:szCs w:val="28"/>
          <w:rtl/>
        </w:rPr>
        <w:t xml:space="preserve">و الرابع: ادّعیتم عداوة الشیطان و وافقتموه.</w:t>
      </w:r>
    </w:p>
    <w:p>
      <w:pPr>
        <w:pStyle w:val="BookText"/>
      </w:pPr>
      <w:r>
        <w:rPr>
          <w:rFonts w:ascii="IRNazanin" w:hAnsi="IRNazanin" w:eastAsia="IRNazanin" w:cs="IRNazanin"/>
          <w:lang w:bidi="fa-IR"/>
          <w:color w:val="111111"/>
          <w:sz w:val="28"/>
          <w:szCs w:val="28"/>
          <w:rtl/>
        </w:rPr>
        <w:t xml:space="preserve">و الخامس: ادّعیتم محبّة الجنّة فلم تعملوا لها.</w:t>
      </w:r>
    </w:p>
    <w:p>
      <w:pPr>
        <w:pStyle w:val="BookText"/>
      </w:pPr>
      <w:r>
        <w:rPr>
          <w:rFonts w:ascii="IRNazanin" w:hAnsi="IRNazanin" w:eastAsia="IRNazanin" w:cs="IRNazanin"/>
          <w:lang w:bidi="fa-IR"/>
          <w:color w:val="111111"/>
          <w:sz w:val="28"/>
          <w:szCs w:val="28"/>
          <w:rtl/>
        </w:rPr>
        <w:t xml:space="preserve">و السادس: ادّعیتم مخافة النار و رمیتم أبدانکم فیها.</w:t>
      </w:r>
    </w:p>
    <w:p>
      <w:pPr>
        <w:pStyle w:val="BookText"/>
      </w:pPr>
      <w:r>
        <w:rPr>
          <w:rFonts w:ascii="IRNazanin" w:hAnsi="IRNazanin" w:eastAsia="IRNazanin" w:cs="IRNazanin"/>
          <w:lang w:bidi="fa-IR"/>
          <w:color w:val="111111"/>
          <w:sz w:val="28"/>
          <w:szCs w:val="28"/>
          <w:rtl/>
        </w:rPr>
        <w:t xml:space="preserve">و السابع: اشتغلتم بعیوب الناس عن عیوب أنفسکم.</w:t>
      </w:r>
    </w:p>
    <w:p>
      <w:pPr>
        <w:pStyle w:val="BookText"/>
      </w:pPr>
      <w:r>
        <w:rPr>
          <w:rFonts w:ascii="IRNazanin" w:hAnsi="IRNazanin" w:eastAsia="IRNazanin" w:cs="IRNazanin"/>
          <w:lang w:bidi="fa-IR"/>
          <w:color w:val="111111"/>
          <w:sz w:val="28"/>
          <w:szCs w:val="28"/>
          <w:rtl/>
        </w:rPr>
        <w:t xml:space="preserve">و الثامن: ادّعیتم بغض الدنیا و جمعتموها.</w:t>
      </w:r>
    </w:p>
    <w:p>
      <w:pPr>
        <w:pStyle w:val="BookText"/>
      </w:pPr>
      <w:r>
        <w:rPr>
          <w:rFonts w:ascii="IRNazanin" w:hAnsi="IRNazanin" w:eastAsia="IRNazanin" w:cs="IRNazanin"/>
          <w:lang w:bidi="fa-IR"/>
          <w:color w:val="111111"/>
          <w:sz w:val="28"/>
          <w:szCs w:val="28"/>
          <w:rtl/>
        </w:rPr>
        <w:t xml:space="preserve">و التاسع: أقررتم بالموت و لم تستعدّوا له.</w:t>
      </w:r>
    </w:p>
    <w:p>
      <w:pPr>
        <w:pStyle w:val="BookText"/>
      </w:pPr>
      <w:r>
        <w:rPr>
          <w:rFonts w:ascii="IRNazanin" w:hAnsi="IRNazanin" w:eastAsia="IRNazanin" w:cs="IRNazanin"/>
          <w:lang w:bidi="fa-IR"/>
          <w:color w:val="111111"/>
          <w:sz w:val="28"/>
          <w:szCs w:val="28"/>
          <w:rtl/>
        </w:rPr>
        <w:t xml:space="preserve">و العاشر: دفنتم موتاکم و لم تعتبروا بهم. فلهذا لا یستجاب دعاؤکم.</w:t>
      </w:r>
    </w:p>
    <w:p>
      <w:pPr>
        <w:pStyle w:val="BookText"/>
      </w:pPr>
      <w:r>
        <w:rPr>
          <w:rFonts w:ascii="IRNazanin" w:hAnsi="IRNazanin" w:eastAsia="IRNazanin" w:cs="IRNazanin"/>
          <w:lang w:bidi="fa-IR"/>
          <w:color w:val="111111"/>
          <w:sz w:val="28"/>
          <w:szCs w:val="28"/>
          <w:rtl/>
        </w:rPr>
        <w:t xml:space="preserve">أقول: و روی السیّد العیناثی العاملی- ره- مضمون هذا الخبر بعینه مرسلا عن النبیّ صلی اللّه علیه و اله فقال: و سئل النبیّ صلی اللّه علیه و اله ما لنا ندعو اللّه فلا یستجیب دعاءنا؟ و قال تعالی:</w:t>
      </w:r>
    </w:p>
    <w:p>
      <w:pPr>
        <w:pStyle w:val="BookText"/>
      </w:pPr>
      <w:r>
        <w:rPr>
          <w:rFonts w:ascii="Amiri" w:hAnsi="Amiri" w:eastAsia="Amiri" w:cs="Amiri"/>
          <w:lang w:bidi="ar-SA"/>
          <w:color w:val="111111"/>
          <w:sz w:val="28"/>
          <w:szCs w:val="28"/>
          <w:rtl/>
        </w:rPr>
        <w:t xml:space="preserve">ادْعُونِی أَسْتَجِبْ لَکُمْ. فأجاب صلی اللّه علیه و اله و قال: إنّ قلوبکم ماتت بعشرة أشیاء: أوّلها:</w:t>
      </w:r>
    </w:p>
    <w:p>
      <w:pPr>
        <w:pStyle w:val="BookText"/>
      </w:pPr>
      <w:r>
        <w:rPr>
          <w:rFonts w:ascii="IRNazanin" w:hAnsi="IRNazanin" w:eastAsia="IRNazanin" w:cs="IRNazanin"/>
          <w:lang w:bidi="fa-IR"/>
          <w:color w:val="111111"/>
          <w:sz w:val="28"/>
          <w:szCs w:val="28"/>
          <w:rtl/>
        </w:rPr>
        <w:t xml:space="preserve">أنّکم عرفتم اللّه. إلی آخر ما نقله الطبرسی و غیره عن إبراهیم بن أدهم. و لکنّه بکلامه أشبه منه بکلام الرسول صلی اللّه علیه و اله کما لا یخفی علی من أنس و مارس و عرف و أنصف و لم یتعنّت و لم یتحکّم.</w:t>
      </w:r>
    </w:p>
    <w:p>
      <w:pPr>
        <w:pStyle w:val="BookText"/>
      </w:pPr>
      <w:r>
        <w:rPr>
          <w:rFonts w:ascii="IRNazanin" w:hAnsi="IRNazanin" w:eastAsia="IRNazanin" w:cs="IRNazanin"/>
          <w:lang w:bidi="fa-IR"/>
          <w:color w:val="111111"/>
          <w:sz w:val="28"/>
          <w:szCs w:val="28"/>
          <w:rtl/>
        </w:rPr>
        <w:t xml:space="preserve">و بالجملة فنوادر و حکم الرجل و آثاره کثیرة لا تحملها أمثال هذه العجالات. فمن یرد الاطّلاع علیها لیطلبها من مواضعها من کتب المواعظ و الأخبار. ثمّ إنّه قد نقل عن کتاب «کامل التواریخ» لابن أثیر الجزریّ: أنّ هذا الشیخ مات فی سنة إحدی و ستّین و مأة سنة وفات الثوری أیضا بعینها، و کذا فی «تاریخ حمد اللّه المستوفی» مع زیادة أنّ ذلک بصور روم، و فی زمن خلافة المهدی. و قیل: إنّه توفّی سنة أربع. و قیل: ستّ و ستّین و مأة. و قد کان مولده ببلخ فانتقل إلی الشام و أقام به مرابطا إلی أن مات.</w:t>
      </w:r>
    </w:p>
    <w:p>
      <w:pPr>
        <w:pStyle w:val="BookText"/>
      </w:pPr>
      <w:r>
        <w:rPr>
          <w:rFonts w:ascii="IRNazanin" w:hAnsi="IRNazanin" w:eastAsia="IRNazanin" w:cs="IRNazanin"/>
          <w:lang w:bidi="fa-IR"/>
          <w:color w:val="111111"/>
          <w:sz w:val="28"/>
          <w:szCs w:val="28"/>
          <w:rtl/>
        </w:rPr>
        <w:t xml:space="preserve">و عن بعض تلامذة الشیخ منتجب الدین صاحب «الفهرس» المشهور أنّه ذکره بهذه الصورة:</w:t>
      </w:r>
    </w:p>
    <w:p>
      <w:pPr>
        <w:pStyle w:val="BookText"/>
      </w:pPr>
      <w:r>
        <w:rPr>
          <w:rFonts w:ascii="IRNazanin" w:hAnsi="IRNazanin" w:eastAsia="IRNazanin" w:cs="IRNazanin"/>
          <w:lang w:bidi="fa-IR"/>
          <w:color w:val="111111"/>
          <w:sz w:val="28"/>
          <w:szCs w:val="28"/>
          <w:rtl/>
        </w:rPr>
        <w:t xml:space="preserve">إبراهیم بن أدهم بن منصور أبو إسحق الزاهد ورد قزوین و مات سنة ثلاثین و مأة بصور المحروسة من بلاد الشام، و قیل إنّه مات بحضرموت الروم فصلّوا علیه هناک و دفنوه و عمّروا قبره. و اللّه الأعلم.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36" w:name="pg14494_153754"/>
    <w:bookmarkEnd w:id="36"/>
    <w:p>
      <w:pPr>
        <w:pStyle w:val="Heading3"/>
      </w:pPr>
      <w:bookmarkStart w:id="215" w:name="_Toc45"/>
      <w:r>
        <w:t>35- إبراهیم بن سیّار البصری- النظّام-</w:t>
      </w:r>
      <w:bookmarkEnd w:id="215"/>
    </w:p>
    <w:p>
      <w:pPr>
        <w:pStyle w:val="BookText"/>
      </w:pPr>
      <w:r>
        <w:rPr>
          <w:rFonts w:ascii="IRNazanin" w:hAnsi="IRNazanin" w:eastAsia="IRNazanin" w:cs="IRNazanin"/>
          <w:lang w:bidi="fa-IR"/>
          <w:color w:val="111111"/>
          <w:sz w:val="28"/>
          <w:szCs w:val="28"/>
          <w:rtl/>
        </w:rPr>
        <w:t xml:space="preserve">الادیب الکامل المتکلم العلام أبو اسحق ابراهیم بن سیار البصری، المعروف بالنظام، صاحب المعرفة بالکلام</w:t>
      </w:r>
    </w:p>
    <w:p>
      <w:pPr>
        <w:pStyle w:val="BookText"/>
      </w:pPr>
      <w:r>
        <w:rPr>
          <w:rFonts w:ascii="IRNazanin" w:hAnsi="IRNazanin" w:eastAsia="IRNazanin" w:cs="IRNazanin"/>
          <w:lang w:bidi="fa-IR"/>
          <w:color w:val="111111"/>
          <w:sz w:val="28"/>
          <w:szCs w:val="28"/>
          <w:rtl/>
        </w:rPr>
        <w:t xml:space="preserve">هو الإمام المتکلّم الرئیس المعزلیّ المشهور، استاد الجاحظ المعتزلیّ. و من المنسوب إلیه القول بالطفرة فی ترکّب الجسم من الأجزاء الّتی لا یتجزّی، و منع إمکان وقوع إجماع الطائفة علی أمر عادة فضلا عن حجیّتها تبعا لبعض الخوارج کما افید. و نظیره فی هذه المقالة الفاسدة موجود فی جماعة الأخباریّة من الشیعة کما عرفته فی ترجمة المولی أمین الاستر آبادی قریبا من هذا المقام. و ذکر بعض العلماء: أنّه طالع کتب الفلاسفة و خلّط کلامهم بکلام المعتزلة. و نقل عن أبی عبیدة أنّه قال: ما ینبغی أن یکون فی الدنیا مثل النظّام؛ سألته- و هو صبیّ- عن عیب الزجاج. فقال: سریع الکسر بطی‌ء الجبر.</w:t>
      </w:r>
    </w:p>
    <w:p>
      <w:pPr>
        <w:pStyle w:val="BookText"/>
      </w:pPr>
      <w:r>
        <w:rPr>
          <w:rFonts w:ascii="IRNazanin" w:hAnsi="IRNazanin" w:eastAsia="IRNazanin" w:cs="IRNazanin"/>
          <w:lang w:bidi="fa-IR"/>
          <w:color w:val="111111"/>
          <w:sz w:val="28"/>
          <w:szCs w:val="28"/>
          <w:rtl/>
        </w:rPr>
        <w:t xml:space="preserve">و فی بعض المصنّفات إنّ النظّام کان متقدّما فی علم الکلام حسن الخواطر فیه، و کان شدید التدقیق و الغوص علی المعانی، و إنّما أدّاه إلی المذاهب الباطلة الّتی تفرّد بها و استبشعت منه تدقیقه و تغلغله.</w:t>
      </w:r>
    </w:p>
    <w:p>
      <w:pPr>
        <w:pStyle w:val="BookText"/>
      </w:pPr>
      <w:r>
        <w:rPr>
          <w:rFonts w:ascii="IRNazanin" w:hAnsi="IRNazanin" w:eastAsia="IRNazanin" w:cs="IRNazanin"/>
          <w:lang w:bidi="fa-IR"/>
          <w:color w:val="111111"/>
          <w:sz w:val="28"/>
          <w:szCs w:val="28"/>
          <w:rtl/>
        </w:rPr>
        <w:t xml:space="preserve">و قال صاحب «مفاتیح العلوم» إنّ المعتزلة ستّ فرق، و لکلّ فرقة إمام و رئیس و الأئمّة منهم: أبو الحسین البصری، و أبو الهذیل العلّاف، و إبراهیم بن سیّار النظّام، و معمر</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و قالوا: لا یوصف اللّه بالقدم لانه یدل علی المتقدم الزمانی و اللّه سبحانه لیس بزمانی، و لا یعلم نفسه و الا اتحد العالم و المعلوم و هو ممتنع. منه- ره-</w:t>
      </w:r>
    </w:p>
    <w:p>
      <w:pPr>
        <w:pStyle w:val="BookText"/>
      </w:pPr>
      <w:r>
        <w:rPr>
          <w:rFonts w:ascii="IRNazanin" w:hAnsi="IRNazanin" w:eastAsia="IRNazanin" w:cs="IRNazanin"/>
          <w:lang w:bidi="fa-IR"/>
          <w:color w:val="111111"/>
          <w:sz w:val="28"/>
          <w:szCs w:val="28"/>
          <w:rtl/>
        </w:rPr>
        <w:t xml:space="preserve">بن عباد السلمی، و بشر بن المعتمر، و عمرو بن بحر الجاحظ.</w:t>
      </w:r>
    </w:p>
    <w:p>
      <w:pPr>
        <w:pStyle w:val="BookText"/>
      </w:pPr>
      <w:r>
        <w:rPr>
          <w:rFonts w:ascii="IRNazanin" w:hAnsi="IRNazanin" w:eastAsia="IRNazanin" w:cs="IRNazanin"/>
          <w:lang w:bidi="fa-IR"/>
          <w:color w:val="111111"/>
          <w:sz w:val="28"/>
          <w:szCs w:val="28"/>
          <w:rtl/>
        </w:rPr>
        <w:t xml:space="preserve">و قال صاحب «مجمع البحرین» فی ذیل مادّة عزل: و المعتزلة طائفة من المسلمین یرون أفعال الخیر من اللّه و أفعال الشرّ من الإنسان، و أنّ اللّه یجب علیه رعایة الأصلح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للعباد، و أنّ القرآن مخلوق محدث لیس بقدیم، و أنّ اللّه لیس بمرئیّ یوم القیامة، و أنّ المؤمن إذا ارتکب الذنب مثل الزنا و شرب الخمر کان فی منزلة بین المنزلتین.</w:t>
      </w:r>
    </w:p>
    <w:p>
      <w:pPr>
        <w:pStyle w:val="BookText"/>
      </w:pPr>
      <w:r>
        <w:rPr>
          <w:rFonts w:ascii="IRNazanin" w:hAnsi="IRNazanin" w:eastAsia="IRNazanin" w:cs="IRNazanin"/>
          <w:lang w:bidi="fa-IR"/>
          <w:color w:val="111111"/>
          <w:sz w:val="28"/>
          <w:szCs w:val="28"/>
          <w:rtl/>
        </w:rPr>
        <w:t xml:space="preserve">یعنون بذلک أنّه لیس بمؤمن و لا کافر، و أنّ من دخل النار لم یخرج منها، و أنّ الایمان قول و عمل و اعتقاد، و أنّ إعجاز القرآن فی الصرف عنه؛ لا أنّه فی نفسه معجز.</w:t>
      </w:r>
    </w:p>
    <w:p>
      <w:pPr>
        <w:pStyle w:val="BookText"/>
      </w:pPr>
      <w:r>
        <w:rPr>
          <w:rFonts w:ascii="IRNazanin" w:hAnsi="IRNazanin" w:eastAsia="IRNazanin" w:cs="IRNazanin"/>
          <w:lang w:bidi="fa-IR"/>
          <w:color w:val="111111"/>
          <w:sz w:val="28"/>
          <w:szCs w:val="28"/>
          <w:rtl/>
        </w:rPr>
        <w:t xml:space="preserve">و لو لم یصرف العرب عن معارضته لأتوا بما یعارضه، و أنّ المعدوم لا یعاد، و أنّ الحسن و القبح عقلیّان، و أنّ اللّه حیّ بذاته لا بعلم، و قادر بذاته لا بقدرة.</w:t>
      </w:r>
    </w:p>
    <w:p>
      <w:pPr>
        <w:pStyle w:val="BookText"/>
      </w:pPr>
      <w:r>
        <w:rPr>
          <w:rFonts w:ascii="Amiri" w:hAnsi="Amiri" w:eastAsia="Amiri" w:cs="Amiri"/>
          <w:lang w:bidi="ar-SA"/>
          <w:color w:val="111111"/>
          <w:sz w:val="28"/>
          <w:szCs w:val="28"/>
          <w:rtl/>
        </w:rPr>
        <w:t xml:space="preserve">و هم فرق: الواصلیّة، و الهذیلیّة، و النظّامیّة، و الجاحظیّة، و الحنّاطیّة، و البشریّة، و المعمریّة، و المرادیّة، و التمامیّة، و الهشامیّة، و الخالطیّة، و الجبائیّة و هم البهشمیّة.</w:t>
      </w:r>
    </w:p>
    <w:p>
      <w:pPr>
        <w:pStyle w:val="BookText"/>
      </w:pPr>
      <w:r>
        <w:rPr>
          <w:rFonts w:ascii="IRNazanin" w:hAnsi="IRNazanin" w:eastAsia="IRNazanin" w:cs="IRNazanin"/>
          <w:lang w:bidi="fa-IR"/>
          <w:color w:val="111111"/>
          <w:sz w:val="28"/>
          <w:szCs w:val="28"/>
          <w:rtl/>
        </w:rPr>
        <w:t xml:space="preserve">و قال أیضا فی مادّة شعر: و الأشاعرة فرقة معروفة مرجعهم فی العلم- علی ما نقل- إلی أبی الحسن الأشعری و هو تلمیذ أبی علیّ الجبائی و هو یرجع فی العلم إلی أبی هاشم بن محمّد بن الحنفیّة و هو یرجع إلی أبیه علیّ علیه السّلام.</w:t>
      </w:r>
    </w:p>
    <w:p>
      <w:pPr>
        <w:pStyle w:val="BookText"/>
      </w:pPr>
      <w:r>
        <w:rPr>
          <w:rFonts w:ascii="IRNazanin" w:hAnsi="IRNazanin" w:eastAsia="IRNazanin" w:cs="IRNazanin"/>
          <w:lang w:bidi="fa-IR"/>
          <w:color w:val="111111"/>
          <w:sz w:val="28"/>
          <w:szCs w:val="28"/>
          <w:rtl/>
        </w:rPr>
        <w:t xml:space="preserve">و قال صاحب «القاموس»: و المعتزلة من القدریّة. زعموا أنّهم اعتزلوا فئتی الضلالة عندهم: أهل السنّة، و الخوارج. أو سمّاهم به الحسن- یعنی به الحسن بن أبی الحسن البصری الآتی ترجمته- لمّا اعتزله واصل بن عطاء و أصحابه إلی اسطوانة من اسطوانات المسجد و شرع یقرّر القول بالمنزلة بین المنزلتین و أنّ صاحب الکبیرة لا مؤمن مطلق و لا کافر مطلق بل بین المنزلتین کجماعة من أصحاب الحسن. فقال الحسن: اعتزل عنّا واصل.</w:t>
      </w:r>
    </w:p>
    <w:p>
      <w:pPr>
        <w:pStyle w:val="BookText"/>
      </w:pPr>
      <w:r>
        <w:rPr>
          <w:rFonts w:ascii="IRNazanin" w:hAnsi="IRNazanin" w:eastAsia="IRNazanin" w:cs="IRNazanin"/>
          <w:lang w:bidi="fa-IR"/>
          <w:color w:val="111111"/>
          <w:sz w:val="28"/>
          <w:szCs w:val="28"/>
          <w:rtl/>
        </w:rPr>
        <w:t xml:space="preserve">و قال صاحب «تعریفات العلوم»: المعتزلة أصحاب واصل بن عطاء الغزّالی.</w:t>
      </w:r>
    </w:p>
    <w:p>
      <w:pPr>
        <w:pStyle w:val="BookText"/>
      </w:pPr>
      <w:r>
        <w:rPr>
          <w:rFonts w:ascii="IRNazanin" w:hAnsi="IRNazanin" w:eastAsia="IRNazanin" w:cs="IRNazanin"/>
          <w:lang w:bidi="fa-IR"/>
          <w:color w:val="111111"/>
          <w:sz w:val="28"/>
          <w:szCs w:val="28"/>
          <w:rtl/>
        </w:rPr>
        <w:t xml:space="preserve">اعتزل عن مجلس البصریّ.</w:t>
      </w:r>
    </w:p>
    <w:p>
      <w:pPr>
        <w:pStyle w:val="BookText"/>
      </w:pPr>
      <w:r>
        <w:rPr>
          <w:rFonts w:ascii="IRNazanin" w:hAnsi="IRNazanin" w:eastAsia="IRNazanin" w:cs="IRNazanin"/>
          <w:lang w:bidi="fa-IR"/>
          <w:color w:val="111111"/>
          <w:sz w:val="28"/>
          <w:szCs w:val="28"/>
          <w:rtl/>
        </w:rPr>
        <w:t xml:space="preserve">و قال صاحب «نفایس الفنون»: النظّامیّة هم أتباع إبراهیم بن سیّار، و کان قد أدّاه مطالعة کتب الحکمة إلی المخالفة مع أصحابه فی ثلاث عشرة مسئلة. و الخالطیّة هم تبع أحمد بن خالط من تلامذة النظّام. و کان قد زاد علی مذهب استاده القول بالتناسخ، و حمل ماورد فی الرؤیة علی رؤیة العقل الفعّال، و أنّ الحساب فی یوم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القیامة بید المسیح. انتهی.</w:t>
      </w:r>
    </w:p>
    <w:p>
      <w:pPr>
        <w:pStyle w:val="BookText"/>
      </w:pPr>
      <w:r>
        <w:rPr>
          <w:rFonts w:ascii="IRNazanin" w:hAnsi="IRNazanin" w:eastAsia="IRNazanin" w:cs="IRNazanin"/>
          <w:lang w:bidi="fa-IR"/>
          <w:color w:val="111111"/>
          <w:sz w:val="28"/>
          <w:szCs w:val="28"/>
          <w:rtl/>
        </w:rPr>
        <w:t xml:space="preserve">و لکن یظهر من الرسالة «الحسینیّة» المنسوبة إلی الشیخ أبی الفتوح الرازی صاحب التفسیر کما ذکره صاحب «ریاض العلماء» أنّ إبراهیم النظّام هذا کان من الأشاعرة، و کان یعتقد أنّ أفعال العباد مخلوقة له تعالی، و أنّ الشرّ و الکفر و العصیان و الفسق بقضاء اللّه و قدره- و إن لم یکن برضائه تعالی- و أنّ القرآن قدیم.</w:t>
      </w:r>
    </w:p>
    <w:p>
      <w:pPr>
        <w:pStyle w:val="BookText"/>
      </w:pPr>
      <w:r>
        <w:rPr>
          <w:rFonts w:ascii="IRNazanin" w:hAnsi="IRNazanin" w:eastAsia="IRNazanin" w:cs="IRNazanin"/>
          <w:lang w:bidi="fa-IR"/>
          <w:color w:val="111111"/>
          <w:sz w:val="28"/>
          <w:szCs w:val="28"/>
          <w:rtl/>
        </w:rPr>
        <w:t xml:space="preserve">و له من المؤلّفات مائة مجلّد فی کلّ علم کانت مشهورة بین الناس بمصر و العراق و الشام و البصرة، و قد کان بالبصرة، و من المعاصرین لهارون الرشید، و قد طلبه منها إلی بغداد لأجل المناظرة مع الجاریة المسمّاة بالحسنیّة الّتی قد ربّیت فی بیت مولانا الصادق علیه السّلام فناظرته فی محضر الرشید و وزیره یحیی بن خالد البرمکیّ، و ناظرت الشافعی و أبا یوسف القاضی ببغداد أیضا، و قد غلبت علی النظّام و علیهم جمیعا فی مسائل شتّی. و قد کان سألها النظّام أوّلا عن ثمانین مسئلة فأجابت عنها بحضرة الخلیفة ثمّ سألته عن مسائل فلم یقدر علی جوابها. و حکی فیها أیضا أنّها قالت له تعریضا:</w:t>
      </w:r>
    </w:p>
    <w:p>
      <w:pPr>
        <w:pStyle w:val="BookText"/>
      </w:pPr>
      <w:r>
        <w:rPr>
          <w:rFonts w:ascii="IRNazanin" w:hAnsi="IRNazanin" w:eastAsia="IRNazanin" w:cs="IRNazanin"/>
          <w:lang w:bidi="fa-IR"/>
          <w:color w:val="111111"/>
          <w:sz w:val="28"/>
          <w:szCs w:val="28"/>
          <w:rtl/>
        </w:rPr>
        <w:t xml:space="preserve">ما معنی أنّ الشیعة لم یحلّلوا لحم الإرنب المستحاضة و لا لحم صغار الکلب، و لم یجعلوا جلد الکلب و سائر نجس العین بالدباغة طاهرة، و لم یحلّلوا الخمر المطبوخ، و حرّموا الشطرنج و سائر أنواع القمار من المضمار و الطنبور و غیرهما، و حرّموا اللواطة، و لم یقتدوا بکلّ فاسق فی الصلوة و اکتفوا بالعادل، و لم یتکلّموا بقول فاسق واحد. إلی آخر ما عدّدته کما فی «ریاض العلماء».</w:t>
      </w:r>
    </w:p>
    <w:p>
      <w:pPr>
        <w:pStyle w:val="BookText"/>
      </w:pPr>
      <w:r>
        <w:rPr>
          <w:rFonts w:ascii="IRNazanin" w:hAnsi="IRNazanin" w:eastAsia="IRNazanin" w:cs="IRNazanin"/>
          <w:lang w:bidi="fa-IR"/>
          <w:color w:val="111111"/>
          <w:sz w:val="28"/>
          <w:szCs w:val="28"/>
          <w:rtl/>
        </w:rPr>
        <w:t xml:space="preserve">و النظّام هو بفتح النون و تشدید الظاء المعجمة. و لقّب به لأنّه کان ینظم الحرز فی سوق البصرة و یبیعها. ثمّ لیعلم أنّ هذا اللقب یطلق علی محمّد بن عبد الجبّار الشاعر الأندلسیّ أیضا. کما فی القاموس.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37" w:name="pg14494_153757"/>
    <w:bookmarkEnd w:id="37"/>
    <w:p>
      <w:pPr>
        <w:pStyle w:val="Heading3"/>
      </w:pPr>
      <w:bookmarkStart w:id="216" w:name="_Toc46"/>
      <w:r>
        <w:t>36- إبراهیم بن محمّد بن عرفة بن سلیمان بن المغیرة- نفطویه-</w:t>
      </w:r>
      <w:bookmarkEnd w:id="216"/>
    </w:p>
    <w:p>
      <w:pPr>
        <w:pStyle w:val="BookText"/>
      </w:pPr>
      <w:r>
        <w:rPr>
          <w:rFonts w:ascii="IRNazanin" w:hAnsi="IRNazanin" w:eastAsia="IRNazanin" w:cs="IRNazanin"/>
          <w:lang w:bidi="fa-IR"/>
          <w:color w:val="111111"/>
          <w:sz w:val="28"/>
          <w:szCs w:val="28"/>
          <w:rtl/>
        </w:rPr>
        <w:t xml:space="preserve">الشیخ أبو عبد اللّه ابراهیم بن محمد بن عرفة بن سلیمان بن المغیرة الازدی الواسطی النحوی اللغوی الثعلبی الملقّب نفطویة علی زنة سیبویه. قیل: إنّه کان عالما بالعربیّة و اللغة و الحدیث.</w:t>
      </w:r>
    </w:p>
    <w:p>
      <w:pPr>
        <w:pStyle w:val="BookText"/>
      </w:pPr>
      <w:r>
        <w:rPr>
          <w:rFonts w:ascii="IRNazanin" w:hAnsi="IRNazanin" w:eastAsia="IRNazanin" w:cs="IRNazanin"/>
          <w:lang w:bidi="fa-IR"/>
          <w:color w:val="111111"/>
          <w:sz w:val="28"/>
          <w:szCs w:val="28"/>
          <w:rtl/>
        </w:rPr>
        <w:t xml:space="preserve">أخذ عن ثعلب و المبرّد، و کان طاهر الأخلاق، حسن المجالسة، صادقا فیما یرویه، حافظا للقرآن، فقیها علی مذهب داود الظاهری راسا فیه مسندا فی الحدیث، حافظا للسّیر و أیّام النّاس و التّواریخ و الوفیات، ذا مروّة و ظرف. جلس للإقراء أکثر من خمسین سنة، و کان یبتدء فی مجلسه بالقرآن علی روایة عاصم، ثمّ یقرأ الکتب و کان یقول: سائر العلوم إذا متّ فهنا من یقوم بها، و أمّا الشعر فإذا متّ مات علی الحقیقة و کان یقول: من أغرب علیّ ببیت جریر لا أعرفه فأنا عبده. و کان بینه و بین محمّد بن داود الظاهری مودّة أکیدة، فلمّا مات ابن داود حزن علیه، و انقطع عن الناس ثمّ ظهر فقیل له فی ذلک فقال: إنّ ابن داود قال لی یوما: أقلّ ما یجب للصّدیق أن یحزن علی صدیقه سنة کاملة، عملا بقول لبید:</w:t>
      </w:r>
    </w:p>
    <w:p>
      <w:pPr>
        <w:pStyle w:val="BookText"/>
      </w:pPr>
      <w:r>
        <w:rPr>
          <w:rFonts w:ascii="IRNazanin" w:hAnsi="IRNazanin" w:eastAsia="IRNazanin" w:cs="IRNazanin"/>
          <w:lang w:bidi="fa-IR"/>
          <w:color w:val="111111"/>
          <w:sz w:val="28"/>
          <w:szCs w:val="28"/>
          <w:rtl/>
        </w:rPr>
        <w:t xml:space="preserve">إلی الحول ثمّ اسم السّلام علیکما</w:t>
      </w:r>
    </w:p>
    <w:p>
      <w:pPr>
        <w:pStyle w:val="BookText"/>
      </w:pPr>
      <w:r>
        <w:rPr>
          <w:rFonts w:ascii="IRNazanin" w:hAnsi="IRNazanin" w:eastAsia="IRNazanin" w:cs="IRNazanin"/>
          <w:lang w:bidi="fa-IR"/>
          <w:color w:val="111111"/>
          <w:sz w:val="28"/>
          <w:szCs w:val="28"/>
          <w:rtl/>
        </w:rPr>
        <w:t xml:space="preserve">و من یبک حولا کاملا فقد اعتذر</w:t>
      </w:r>
    </w:p>
    <w:p>
      <w:pPr>
        <w:pStyle w:val="BookText"/>
      </w:pPr>
      <w:r>
        <w:rPr>
          <w:rFonts w:ascii="IRNazanin" w:hAnsi="IRNazanin" w:eastAsia="IRNazanin" w:cs="IRNazanin"/>
          <w:lang w:bidi="fa-IR"/>
          <w:color w:val="111111"/>
          <w:sz w:val="28"/>
          <w:szCs w:val="28"/>
          <w:rtl/>
        </w:rPr>
        <w:t xml:space="preserve">فحزنّا علیه کما شرط.</w:t>
      </w:r>
    </w:p>
    <w:p>
      <w:pPr>
        <w:pStyle w:val="BookText"/>
      </w:pPr>
      <w:r>
        <w:rPr>
          <w:rFonts w:ascii="IRNazanin" w:hAnsi="IRNazanin" w:eastAsia="IRNazanin" w:cs="IRNazanin"/>
          <w:lang w:bidi="fa-IR"/>
          <w:color w:val="111111"/>
          <w:sz w:val="28"/>
          <w:szCs w:val="28"/>
          <w:rtl/>
        </w:rPr>
        <w:t xml:space="preserve">و کان بینه و بین ابن درید اللغویّ المشهور منافرة، و قال فیه ابن درید:</w:t>
      </w:r>
    </w:p>
    <w:p>
      <w:pPr>
        <w:pStyle w:val="BookText"/>
      </w:pPr>
      <w:r>
        <w:rPr>
          <w:rFonts w:ascii="IRNazanin" w:hAnsi="IRNazanin" w:eastAsia="IRNazanin" w:cs="IRNazanin"/>
          <w:lang w:bidi="fa-IR"/>
          <w:color w:val="111111"/>
          <w:sz w:val="28"/>
          <w:szCs w:val="28"/>
          <w:rtl/>
        </w:rPr>
        <w:t xml:space="preserve">لو انزل الوحی علی نفطویه</w:t>
      </w:r>
    </w:p>
    <w:p>
      <w:pPr>
        <w:pStyle w:val="BookText"/>
      </w:pPr>
      <w:r>
        <w:rPr>
          <w:rFonts w:ascii="IRNazanin" w:hAnsi="IRNazanin" w:eastAsia="IRNazanin" w:cs="IRNazanin"/>
          <w:lang w:bidi="fa-IR"/>
          <w:color w:val="111111"/>
          <w:sz w:val="28"/>
          <w:szCs w:val="28"/>
          <w:rtl/>
        </w:rPr>
        <w:t xml:space="preserve">لکان ذاک الوحی سخطا علیه</w:t>
      </w:r>
    </w:p>
    <w:p>
      <w:pPr>
        <w:pStyle w:val="BookText"/>
      </w:pPr>
      <w:r>
        <w:rPr>
          <w:rFonts w:ascii="IRNazanin" w:hAnsi="IRNazanin" w:eastAsia="IRNazanin" w:cs="IRNazanin"/>
          <w:lang w:bidi="fa-IR"/>
          <w:color w:val="111111"/>
          <w:sz w:val="28"/>
          <w:szCs w:val="28"/>
          <w:rtl/>
        </w:rPr>
        <w:t xml:space="preserve">و شاعر یدعی بنصف اسمه</w:t>
      </w:r>
    </w:p>
    <w:p>
      <w:pPr>
        <w:pStyle w:val="BookText"/>
      </w:pPr>
      <w:r>
        <w:rPr>
          <w:rFonts w:ascii="IRNazanin" w:hAnsi="IRNazanin" w:eastAsia="IRNazanin" w:cs="IRNazanin"/>
          <w:lang w:bidi="fa-IR"/>
          <w:color w:val="111111"/>
          <w:sz w:val="28"/>
          <w:szCs w:val="28"/>
          <w:rtl/>
        </w:rPr>
        <w:t xml:space="preserve">مستأهل للصّفع فی أخدعیه</w:t>
      </w:r>
    </w:p>
    <w:p>
      <w:pPr>
        <w:pStyle w:val="BookText"/>
      </w:pPr>
      <w:r>
        <w:rPr>
          <w:rFonts w:ascii="IRNazanin" w:hAnsi="IRNazanin" w:eastAsia="IRNazanin" w:cs="IRNazanin"/>
          <w:lang w:bidi="fa-IR"/>
          <w:color w:val="111111"/>
          <w:sz w:val="28"/>
          <w:szCs w:val="28"/>
          <w:rtl/>
        </w:rPr>
        <w:t xml:space="preserve">أحرقه اللّه بنصف اسمه</w:t>
      </w:r>
    </w:p>
    <w:p>
      <w:pPr>
        <w:pStyle w:val="BookText"/>
      </w:pPr>
      <w:r>
        <w:rPr>
          <w:rFonts w:ascii="IRNazanin" w:hAnsi="IRNazanin" w:eastAsia="IRNazanin" w:cs="IRNazanin"/>
          <w:lang w:bidi="fa-IR"/>
          <w:color w:val="111111"/>
          <w:sz w:val="28"/>
          <w:szCs w:val="28"/>
          <w:rtl/>
        </w:rPr>
        <w:t xml:space="preserve">و صیّر الباقی صراخا علیه</w:t>
      </w:r>
    </w:p>
    <w:p>
      <w:pPr>
        <w:pStyle w:val="BookText"/>
      </w:pPr>
      <w:r>
        <w:rPr>
          <w:rFonts w:ascii="IRNazanin" w:hAnsi="IRNazanin" w:eastAsia="IRNazanin" w:cs="IRNazanin"/>
          <w:lang w:bidi="fa-IR"/>
          <w:color w:val="111111"/>
          <w:sz w:val="28"/>
          <w:szCs w:val="28"/>
          <w:rtl/>
        </w:rPr>
        <w:t xml:space="preserve">هذا. و قد نقل عن «یاقوت» أنّه قال: و قد جعله ابن بسّام بضمّ الطاء و تسکین الواو و فتح الیاء. فقال:</w:t>
      </w:r>
    </w:p>
    <w:p>
      <w:pPr>
        <w:pStyle w:val="BookText"/>
      </w:pPr>
      <w:r>
        <w:rPr>
          <w:rFonts w:ascii="IRNazanin" w:hAnsi="IRNazanin" w:eastAsia="IRNazanin" w:cs="IRNazanin"/>
          <w:lang w:bidi="fa-IR"/>
          <w:color w:val="111111"/>
          <w:sz w:val="28"/>
          <w:szCs w:val="28"/>
          <w:rtl/>
        </w:rPr>
        <w:t xml:space="preserve">رأیت فی النّوم أبی آدما</w:t>
      </w:r>
    </w:p>
    <w:p>
      <w:pPr>
        <w:pStyle w:val="BookText"/>
      </w:pPr>
      <w:r>
        <w:rPr>
          <w:rFonts w:ascii="Amiri" w:hAnsi="Amiri" w:eastAsia="Amiri" w:cs="Amiri"/>
          <w:lang w:bidi="ar-SA"/>
          <w:color w:val="111111"/>
          <w:sz w:val="28"/>
          <w:szCs w:val="28"/>
          <w:rtl/>
        </w:rPr>
        <w:t xml:space="preserve">صلّی علیه اللّه ذو الفضل</w:t>
      </w:r>
    </w:p>
    <w:p>
      <w:pPr>
        <w:pStyle w:val="BookText"/>
      </w:pPr>
      <w:r>
        <w:rPr>
          <w:rFonts w:ascii="IRNazanin" w:hAnsi="IRNazanin" w:eastAsia="IRNazanin" w:cs="IRNazanin"/>
          <w:lang w:bidi="fa-IR"/>
          <w:color w:val="111111"/>
          <w:sz w:val="28"/>
          <w:szCs w:val="28"/>
          <w:rtl/>
        </w:rPr>
        <w:t xml:space="preserve">فقال أبلغ ولدی کلّهم</w:t>
      </w:r>
    </w:p>
    <w:p>
      <w:pPr>
        <w:pStyle w:val="BookText"/>
      </w:pPr>
      <w:r>
        <w:rPr>
          <w:rFonts w:ascii="IRNazanin" w:hAnsi="IRNazanin" w:eastAsia="IRNazanin" w:cs="IRNazanin"/>
          <w:lang w:bidi="fa-IR"/>
          <w:color w:val="111111"/>
          <w:sz w:val="28"/>
          <w:szCs w:val="28"/>
          <w:rtl/>
        </w:rPr>
        <w:t xml:space="preserve">من کان فی حزن و فی سهل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بأنّ حوّا امّهم طالق</w:t>
      </w:r>
    </w:p>
    <w:p>
      <w:pPr>
        <w:pStyle w:val="BookText"/>
      </w:pPr>
      <w:r>
        <w:rPr>
          <w:rFonts w:ascii="IRNazanin" w:hAnsi="IRNazanin" w:eastAsia="IRNazanin" w:cs="IRNazanin"/>
          <w:lang w:bidi="fa-IR"/>
          <w:color w:val="111111"/>
          <w:sz w:val="28"/>
          <w:szCs w:val="28"/>
          <w:rtl/>
        </w:rPr>
        <w:t xml:space="preserve">إن کان نفطویه من نسلی</w:t>
      </w:r>
    </w:p>
    <w:p>
      <w:pPr>
        <w:pStyle w:val="BookText"/>
      </w:pPr>
      <w:r>
        <w:rPr>
          <w:rFonts w:ascii="IRNazanin" w:hAnsi="IRNazanin" w:eastAsia="IRNazanin" w:cs="IRNazanin"/>
          <w:lang w:bidi="fa-IR"/>
          <w:color w:val="111111"/>
          <w:sz w:val="28"/>
          <w:szCs w:val="28"/>
          <w:rtl/>
        </w:rPr>
        <w:t xml:space="preserve">و قال السیوطی فی بغیته: قلت: هذا اصطلاح لأهل الحدیث فی کلّ اسم بهذه الصّیغة، و إنّما عدلوا إلی ذلک لحدیث ورد أنّ ویه اسم شیطان فعدلوا عنه کراهة له.</w:t>
      </w:r>
    </w:p>
    <w:p>
      <w:pPr>
        <w:pStyle w:val="BookText"/>
      </w:pPr>
      <w:r>
        <w:rPr>
          <w:rFonts w:ascii="IRNazanin" w:hAnsi="IRNazanin" w:eastAsia="IRNazanin" w:cs="IRNazanin"/>
          <w:lang w:bidi="fa-IR"/>
          <w:color w:val="111111"/>
          <w:sz w:val="28"/>
          <w:szCs w:val="28"/>
          <w:rtl/>
        </w:rPr>
        <w:t xml:space="preserve">و ذکر أیضا من جملة مصنّفاته کتاب «إعراب القرآن» کتاب «المقنع» فی النحو کتاب «أمثال القرآن» کتاب «المصادر» کتاب «الأمثال» کتاب «الردّ علی القائل بخلق القرآن» کتاب «القوافی» و غیر ذلک.</w:t>
      </w:r>
    </w:p>
    <w:p>
      <w:pPr>
        <w:pStyle w:val="BookText"/>
      </w:pPr>
      <w:r>
        <w:rPr>
          <w:rFonts w:ascii="IRNazanin" w:hAnsi="IRNazanin" w:eastAsia="IRNazanin" w:cs="IRNazanin"/>
          <w:lang w:bidi="fa-IR"/>
          <w:color w:val="111111"/>
          <w:sz w:val="28"/>
          <w:szCs w:val="28"/>
          <w:rtl/>
        </w:rPr>
        <w:t xml:space="preserve">قلت: و من جملة ذلک کتابه الموسوم ب «ریاض النعیم» و کأنّه فی أحوال الرجال و التاریخ کما سیظهر لک وجهه فی ترجمة داود المذکور. إن شاء اللّه.</w:t>
      </w:r>
    </w:p>
    <w:p>
      <w:pPr>
        <w:pStyle w:val="BookText"/>
      </w:pPr>
      <w:r>
        <w:rPr>
          <w:rFonts w:ascii="IRNazanin" w:hAnsi="IRNazanin" w:eastAsia="IRNazanin" w:cs="IRNazanin"/>
          <w:lang w:bidi="fa-IR"/>
          <w:color w:val="111111"/>
          <w:sz w:val="28"/>
          <w:szCs w:val="28"/>
          <w:rtl/>
        </w:rPr>
        <w:t xml:space="preserve">رجعنا إلی کلام السیوطی: مولده سنه 244 بواسط، و مات یوم الأربعاء 12- ربیع الأوّل سنه 322، و ذکره الدانی فی «طبقات القرّاء» و قال: أخذ القراءة عرضا عن أبی عون محمّد بن عمرو بن عون الواسطی، و شعیب بن أیّوب الصیرفیّ المقری‌ء، و عنه محمّد ابن أحمد الشنبوذی. و من شعره:</w:t>
      </w:r>
    </w:p>
    <w:p>
      <w:pPr>
        <w:pStyle w:val="BookText"/>
      </w:pPr>
      <w:r>
        <w:rPr>
          <w:rFonts w:ascii="IRNazanin" w:hAnsi="IRNazanin" w:eastAsia="IRNazanin" w:cs="IRNazanin"/>
          <w:lang w:bidi="fa-IR"/>
          <w:color w:val="111111"/>
          <w:sz w:val="28"/>
          <w:szCs w:val="28"/>
          <w:rtl/>
        </w:rPr>
        <w:t xml:space="preserve">تشکوا الفراق و أنت ترمع رحلة</w:t>
      </w:r>
    </w:p>
    <w:p>
      <w:pPr>
        <w:pStyle w:val="BookText"/>
      </w:pPr>
      <w:r>
        <w:rPr>
          <w:rFonts w:ascii="IRNazanin" w:hAnsi="IRNazanin" w:eastAsia="IRNazanin" w:cs="IRNazanin"/>
          <w:lang w:bidi="fa-IR"/>
          <w:color w:val="111111"/>
          <w:sz w:val="28"/>
          <w:szCs w:val="28"/>
          <w:rtl/>
        </w:rPr>
        <w:t xml:space="preserve">هلّا أقمت و لو علی جمر الغضا</w:t>
      </w:r>
    </w:p>
    <w:p>
      <w:pPr>
        <w:pStyle w:val="BookText"/>
      </w:pPr>
      <w:r>
        <w:rPr>
          <w:rFonts w:ascii="Amiri" w:hAnsi="Amiri" w:eastAsia="Amiri" w:cs="Amiri"/>
          <w:lang w:bidi="ar-SA"/>
          <w:color w:val="111111"/>
          <w:sz w:val="28"/>
          <w:szCs w:val="28"/>
          <w:rtl/>
        </w:rPr>
        <w:t xml:space="preserve">فالآن عدّ بالصبر أو مت حسرة</w:t>
      </w:r>
    </w:p>
    <w:p>
      <w:pPr>
        <w:pStyle w:val="BookText"/>
      </w:pPr>
      <w:r>
        <w:rPr>
          <w:rFonts w:ascii="IRNazanin" w:hAnsi="IRNazanin" w:eastAsia="IRNazanin" w:cs="IRNazanin"/>
          <w:lang w:bidi="fa-IR"/>
          <w:color w:val="111111"/>
          <w:sz w:val="28"/>
          <w:szCs w:val="28"/>
          <w:rtl/>
        </w:rPr>
        <w:t xml:space="preserve">هبنی یردّ لک النّوی ما قد مضی</w:t>
      </w:r>
    </w:p>
    <w:p>
      <w:pPr>
        <w:pStyle w:val="BookText"/>
      </w:pPr>
      <w:r>
        <w:rPr>
          <w:rFonts w:ascii="IRNazanin" w:hAnsi="IRNazanin" w:eastAsia="IRNazanin" w:cs="IRNazanin"/>
          <w:lang w:bidi="fa-IR"/>
          <w:color w:val="111111"/>
          <w:sz w:val="28"/>
          <w:szCs w:val="28"/>
          <w:rtl/>
        </w:rPr>
        <w:t xml:space="preserve">و قد ذکره ابن خلّکان المورّخ أیضا فقال: کان عالما بارعا، و له التصانیف الفاخرة فی علوم الأدب، و قد ذکر الامام الرازی أنّ له مناقب الشافعی یذکر فیه ألفاظه الفصیحة، و عن الأزهری أنّه قال فی أوّل کتاب «تهذیب اللغة» عند ذکره له: و قد رأیته حافظا لللّغات و معانی الشعر و مقاییس النّحو مقدّما فی صناعته عند أهل المعرفة، خدم أبا العباس أحمد بن یحیی فی حداثته و أخذ عنه النّحو و الغریب و عرّف به.</w:t>
      </w:r>
    </w:p>
    <w:p>
      <w:pPr>
        <w:pStyle w:val="BookText"/>
      </w:pPr>
      <w:r>
        <w:rPr>
          <w:rFonts w:ascii="IRNazanin" w:hAnsi="IRNazanin" w:eastAsia="IRNazanin" w:cs="IRNazanin"/>
          <w:lang w:bidi="fa-IR"/>
          <w:color w:val="111111"/>
          <w:sz w:val="28"/>
          <w:szCs w:val="28"/>
          <w:rtl/>
        </w:rPr>
        <w:t xml:space="preserve">قلت: یعنی به الشیبانی المعروف بثعلب النّحوی المعاصر للمبرّد الآتی ترجمته عمّا قریب. إن شاء اللّه. هذا.</w:t>
      </w:r>
    </w:p>
    <w:p>
      <w:pPr>
        <w:pStyle w:val="BookText"/>
      </w:pPr>
      <w:r>
        <w:rPr>
          <w:rFonts w:ascii="IRNazanin" w:hAnsi="IRNazanin" w:eastAsia="IRNazanin" w:cs="IRNazanin"/>
          <w:lang w:bidi="fa-IR"/>
          <w:color w:val="111111"/>
          <w:sz w:val="28"/>
          <w:szCs w:val="28"/>
          <w:rtl/>
        </w:rPr>
        <w:t xml:space="preserve">و قد قرأ علی أبی سعید السکری و سیبویه الفارسی أیضا، و اشتهر أنّ سیبویه لمّا نظر إلی کثافة هیئته و قشافة ثیابه قال له: کأنّک نفطویه. بمعنی صاحب النفط أو البیّاع له أو المتولّد فیه قیاسا علی مثل شیرویه و مسکویه و راهویه، و غیر ذلک.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فقد قال ابن خلّکان المورّخ فی ترجمة الملقّب بابن الأخیر: الشیخ أبی یعقوب إسحق بن أبی الحسن المروزی: إن هذا اللفظ بسکون الهاء و فتح الواو، و قیل: بضمّ الهاء و سکون الواو و فتح الیاء من الألفاظ الفارسیّة بمعنی وجد فی الطریق لأنّ- راه- فی الفارسیّة بمعنی الطریق،- و ویه بمعنی وجد-. ثمّ نقل عن الرجل نفسه: أنّه قال فی جواب سؤال عبد اللّه بن طاهر أمیر خراسان عن وجه تلّقبه به: إنّ أبی ولد فی الطریق فقالت المراوزة: راهویه‌</w:t>
      </w:r>
      <w:r>
        <w:rPr>
          <w:rStyle w:val="FootnoteReference"/>
        </w:rPr>
        <w:footnoteReference w:id="36"/>
      </w:r>
      <w:r>
        <w:rPr>
          <w:rFonts w:ascii="IRNazanin" w:hAnsi="IRNazanin" w:eastAsia="IRNazanin" w:cs="IRNazanin"/>
          <w:lang w:bidi="fa-IR"/>
          <w:color w:val="111111"/>
          <w:sz w:val="28"/>
          <w:szCs w:val="28"/>
          <w:rtl/>
        </w:rPr>
        <w:t xml:space="preserve">هذا.</w:t>
      </w:r>
    </w:p>
    <w:p>
      <w:pPr>
        <w:pStyle w:val="BookText"/>
      </w:pPr>
      <w:r>
        <w:rPr>
          <w:rFonts w:ascii="IRNazanin" w:hAnsi="IRNazanin" w:eastAsia="IRNazanin" w:cs="IRNazanin"/>
          <w:lang w:bidi="fa-IR"/>
          <w:color w:val="111111"/>
          <w:sz w:val="28"/>
          <w:szCs w:val="28"/>
          <w:rtl/>
        </w:rPr>
        <w:t xml:space="preserve">ثمّ إنّ من أغلمة نفطویة المذکور- هو- الشیخ أبا جعفر الاصفهانیّ المعروف بشیرویه الراوی عن سلیمان بن محمّد النحویّ المعروف بالحامض البغدادی أیضا کما فی «الوفیات» و قال ابن خالویه: لیس من العلماء من اسمه إبراهیم و کنیته أبو عبد اللّه سوی نفطویه.</w:t>
      </w:r>
    </w:p>
    <w:p>
      <w:pPr>
        <w:pStyle w:val="BookText"/>
      </w:pPr>
      <w:r>
        <w:rPr>
          <w:rFonts w:ascii="IRNazanin" w:hAnsi="IRNazanin" w:eastAsia="IRNazanin" w:cs="IRNazanin"/>
          <w:lang w:bidi="fa-IR"/>
          <w:color w:val="111111"/>
          <w:sz w:val="28"/>
          <w:szCs w:val="28"/>
          <w:rtl/>
        </w:rPr>
        <w:t xml:space="preserve">ثمّ إنّ فی باب الألقاب من البغیة أنّ نفطویه لقب اثنین: أحدهما صاحب العنوان، و الآخر أبو الحسن علیّ بن عبد الرحمن النحویّ المصریّ، و هو الّذی روی عنه الرشید و ابن الزبیر. هذا.</w:t>
      </w:r>
    </w:p>
    <w:p>
      <w:pPr>
        <w:pStyle w:val="BookText"/>
      </w:pPr>
      <w:r>
        <w:rPr>
          <w:rFonts w:ascii="IRNazanin" w:hAnsi="IRNazanin" w:eastAsia="IRNazanin" w:cs="IRNazanin"/>
          <w:lang w:bidi="fa-IR"/>
          <w:color w:val="111111"/>
          <w:sz w:val="28"/>
          <w:szCs w:val="28"/>
          <w:rtl/>
        </w:rPr>
        <w:t xml:space="preserve">و أمّا أشعار نفطویه- المشهور- المتقدّم- فهی أیضا کثیرة جدّا. منها فی التغزّل بروایة بعضهم عن الشیخ أبی علی القالی فی کتاب «الأمالی» قوله:</w:t>
      </w:r>
    </w:p>
    <w:p>
      <w:pPr>
        <w:pStyle w:val="BookText"/>
      </w:pPr>
      <w:r>
        <w:rPr>
          <w:rFonts w:ascii="Amiri" w:hAnsi="Amiri" w:eastAsia="Amiri" w:cs="Amiri"/>
          <w:lang w:bidi="ar-SA"/>
          <w:color w:val="111111"/>
          <w:sz w:val="28"/>
          <w:szCs w:val="28"/>
          <w:rtl/>
        </w:rPr>
        <w:t xml:space="preserve">قلبی أرّق علیک من خدّیکا</w:t>
      </w:r>
    </w:p>
    <w:p>
      <w:pPr>
        <w:pStyle w:val="BookText"/>
      </w:pPr>
      <w:r>
        <w:rPr>
          <w:rFonts w:ascii="IRNazanin" w:hAnsi="IRNazanin" w:eastAsia="IRNazanin" w:cs="IRNazanin"/>
          <w:lang w:bidi="fa-IR"/>
          <w:color w:val="111111"/>
          <w:sz w:val="28"/>
          <w:szCs w:val="28"/>
          <w:rtl/>
        </w:rPr>
        <w:t xml:space="preserve">و قوای أوهی من قوی جفنیکا</w:t>
      </w:r>
    </w:p>
    <w:p>
      <w:pPr>
        <w:pStyle w:val="BookText"/>
      </w:pPr>
      <w:r>
        <w:rPr>
          <w:rFonts w:ascii="Amiri" w:hAnsi="Amiri" w:eastAsia="Amiri" w:cs="Amiri"/>
          <w:lang w:bidi="ar-SA"/>
          <w:color w:val="111111"/>
          <w:sz w:val="28"/>
          <w:szCs w:val="28"/>
          <w:rtl/>
        </w:rPr>
        <w:t xml:space="preserve">لم لا ترّق لمن یعذّب نفسه</w:t>
      </w:r>
    </w:p>
    <w:p>
      <w:pPr>
        <w:pStyle w:val="BookText"/>
      </w:pPr>
      <w:r>
        <w:rPr>
          <w:rFonts w:ascii="IRNazanin" w:hAnsi="IRNazanin" w:eastAsia="IRNazanin" w:cs="IRNazanin"/>
          <w:lang w:bidi="fa-IR"/>
          <w:color w:val="111111"/>
          <w:sz w:val="28"/>
          <w:szCs w:val="28"/>
          <w:rtl/>
        </w:rPr>
        <w:t xml:space="preserve">ظلما و یعطفه هواه علیکا</w:t>
      </w:r>
    </w:p>
    <w:p>
      <w:pPr>
        <w:pStyle w:val="BookText"/>
      </w:pPr>
      <w:r>
        <w:rPr>
          <w:rFonts w:ascii="IRNazanin" w:hAnsi="IRNazanin" w:eastAsia="IRNazanin" w:cs="IRNazanin"/>
          <w:lang w:bidi="fa-IR"/>
          <w:color w:val="111111"/>
          <w:sz w:val="28"/>
          <w:szCs w:val="28"/>
          <w:rtl/>
        </w:rPr>
        <w:t xml:space="preserve">و منه:</w:t>
      </w:r>
    </w:p>
    <w:p>
      <w:pPr>
        <w:pStyle w:val="BookText"/>
      </w:pPr>
      <w:r>
        <w:rPr>
          <w:rFonts w:ascii="IRNazanin" w:hAnsi="IRNazanin" w:eastAsia="IRNazanin" w:cs="IRNazanin"/>
          <w:lang w:bidi="fa-IR"/>
          <w:color w:val="111111"/>
          <w:sz w:val="28"/>
          <w:szCs w:val="28"/>
          <w:rtl/>
        </w:rPr>
        <w:t xml:space="preserve">إذا مامتّ فاطلبوا بثاری</w:t>
      </w:r>
    </w:p>
    <w:p>
      <w:pPr>
        <w:pStyle w:val="BookText"/>
      </w:pPr>
      <w:r>
        <w:rPr>
          <w:rFonts w:ascii="IRNazanin" w:hAnsi="IRNazanin" w:eastAsia="IRNazanin" w:cs="IRNazanin"/>
          <w:lang w:bidi="fa-IR"/>
          <w:color w:val="111111"/>
          <w:sz w:val="28"/>
          <w:szCs w:val="28"/>
          <w:rtl/>
        </w:rPr>
        <w:t xml:space="preserve">ذوات الدلّ أشباه الظباء</w:t>
      </w:r>
    </w:p>
    <w:p>
      <w:pPr>
        <w:pStyle w:val="BookText"/>
      </w:pPr>
      <w:r>
        <w:rPr>
          <w:rFonts w:ascii="IRNazanin" w:hAnsi="IRNazanin" w:eastAsia="IRNazanin" w:cs="IRNazanin"/>
          <w:lang w:bidi="fa-IR"/>
          <w:color w:val="111111"/>
          <w:sz w:val="28"/>
          <w:szCs w:val="28"/>
          <w:rtl/>
        </w:rPr>
        <w:t xml:space="preserve">فمن ورد الخدود لهیب و جدی</w:t>
      </w:r>
    </w:p>
    <w:p>
      <w:pPr>
        <w:pStyle w:val="BookText"/>
      </w:pPr>
      <w:r>
        <w:rPr>
          <w:rFonts w:ascii="IRNazanin" w:hAnsi="IRNazanin" w:eastAsia="IRNazanin" w:cs="IRNazanin"/>
          <w:lang w:bidi="fa-IR"/>
          <w:color w:val="111111"/>
          <w:sz w:val="28"/>
          <w:szCs w:val="28"/>
          <w:rtl/>
        </w:rPr>
        <w:t xml:space="preserve">و من مرض الجنون دواء دائی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منه أیضا:</w:t>
      </w:r>
    </w:p>
    <w:p>
      <w:pPr>
        <w:pStyle w:val="BookText"/>
      </w:pPr>
      <w:r>
        <w:rPr>
          <w:rFonts w:ascii="IRNazanin" w:hAnsi="IRNazanin" w:eastAsia="IRNazanin" w:cs="IRNazanin"/>
          <w:lang w:bidi="fa-IR"/>
          <w:color w:val="111111"/>
          <w:sz w:val="28"/>
          <w:szCs w:val="28"/>
          <w:rtl/>
        </w:rPr>
        <w:t xml:space="preserve">انظر إلی السحر تجری فی لواحظه</w:t>
      </w:r>
    </w:p>
    <w:p>
      <w:pPr>
        <w:pStyle w:val="BookText"/>
      </w:pPr>
      <w:r>
        <w:rPr>
          <w:rFonts w:ascii="IRNazanin" w:hAnsi="IRNazanin" w:eastAsia="IRNazanin" w:cs="IRNazanin"/>
          <w:lang w:bidi="fa-IR"/>
          <w:color w:val="111111"/>
          <w:sz w:val="28"/>
          <w:szCs w:val="28"/>
          <w:rtl/>
        </w:rPr>
        <w:t xml:space="preserve">و انظر إلی رعج فی طرفه الساجی</w:t>
      </w:r>
    </w:p>
    <w:p>
      <w:pPr>
        <w:pStyle w:val="BookText"/>
      </w:pPr>
      <w:r>
        <w:rPr>
          <w:rFonts w:ascii="IRNazanin" w:hAnsi="IRNazanin" w:eastAsia="IRNazanin" w:cs="IRNazanin"/>
          <w:lang w:bidi="fa-IR"/>
          <w:color w:val="111111"/>
          <w:sz w:val="28"/>
          <w:szCs w:val="28"/>
          <w:rtl/>
        </w:rPr>
        <w:t xml:space="preserve">و انظر إلی شعرات فوق عارضه</w:t>
      </w:r>
    </w:p>
    <w:p>
      <w:pPr>
        <w:pStyle w:val="BookText"/>
      </w:pPr>
      <w:r>
        <w:rPr>
          <w:rFonts w:ascii="Amiri" w:hAnsi="Amiri" w:eastAsia="Amiri" w:cs="Amiri"/>
          <w:lang w:bidi="ar-SA"/>
          <w:color w:val="111111"/>
          <w:sz w:val="28"/>
          <w:szCs w:val="28"/>
          <w:rtl/>
        </w:rPr>
        <w:t xml:space="preserve">کأنهنّ نمال دبّ فی عاج</w:t>
      </w:r>
    </w:p>
    <w:p>
      <w:pPr>
        <w:pStyle w:val="BookText"/>
      </w:pPr>
      <w:r>
        <w:rPr>
          <w:rFonts w:ascii="IRNazanin" w:hAnsi="IRNazanin" w:eastAsia="IRNazanin" w:cs="IRNazanin"/>
          <w:lang w:bidi="fa-IR"/>
          <w:color w:val="111111"/>
          <w:sz w:val="28"/>
          <w:szCs w:val="28"/>
          <w:rtl/>
        </w:rPr>
        <w:t xml:space="preserve">هذا. و من کلامه المنبی‌ء عن استبصاره- بنقل بعض المواضع المعتبرة- أنّه قال:</w:t>
      </w:r>
    </w:p>
    <w:p>
      <w:pPr>
        <w:pStyle w:val="BookText"/>
      </w:pPr>
      <w:r>
        <w:rPr>
          <w:rFonts w:ascii="IRNazanin" w:hAnsi="IRNazanin" w:eastAsia="IRNazanin" w:cs="IRNazanin"/>
          <w:lang w:bidi="fa-IR"/>
          <w:color w:val="111111"/>
          <w:sz w:val="28"/>
          <w:szCs w:val="28"/>
          <w:rtl/>
        </w:rPr>
        <w:t xml:space="preserve">إنّ أکثر الأحادیث الموضوعة فی فضل الصحابة إنّما ظهرت فی دولة بنی امیّة، وضعوها لأجل التقرّب إلیهم.</w:t>
      </w:r>
    </w:p>
    <w:p>
      <w:pPr>
        <w:pStyle w:val="BookText"/>
      </w:pPr>
      <w:r>
        <w:rPr>
          <w:rFonts w:ascii="IRNazanin" w:hAnsi="IRNazanin" w:eastAsia="IRNazanin" w:cs="IRNazanin"/>
          <w:lang w:bidi="fa-IR"/>
          <w:color w:val="111111"/>
          <w:sz w:val="28"/>
          <w:szCs w:val="28"/>
          <w:rtl/>
        </w:rPr>
        <w:t xml:space="preserve">قلت: و هذا نظیر ما نقله العتایقی فی شرحه علی نهج البلاغة عن المداینی فی کتاب «الأحداث» أنّ معاویة کتب إلی عمّاله یأمرهم بأن یدعو الناس لأن ینقلوا فی فضائل الصحابة، و لا یترکوا منقبة کانت فی حقّ أبی تراب إلّا و وضعوا نقیضة فی حقّ الصحابة.</w:t>
      </w:r>
    </w:p>
    <w:p>
      <w:pPr>
        <w:pStyle w:val="BookText"/>
      </w:pPr>
      <w:r>
        <w:rPr>
          <w:rFonts w:ascii="IRNazanin" w:hAnsi="IRNazanin" w:eastAsia="IRNazanin" w:cs="IRNazanin"/>
          <w:lang w:bidi="fa-IR"/>
          <w:color w:val="111111"/>
          <w:sz w:val="28"/>
          <w:szCs w:val="28"/>
          <w:rtl/>
        </w:rPr>
        <w:t xml:space="preserve">ثمّ إنّ من جملة من هجاه- بنقل صاحب الوفیات- أبو عبد اللّه محمّد بن زید الواسطیّ المتکلّم المشهور و المعاصر له حیث یقول:</w:t>
      </w:r>
    </w:p>
    <w:p>
      <w:pPr>
        <w:pStyle w:val="BookText"/>
      </w:pPr>
      <w:r>
        <w:rPr>
          <w:rFonts w:ascii="IRNazanin" w:hAnsi="IRNazanin" w:eastAsia="IRNazanin" w:cs="IRNazanin"/>
          <w:lang w:bidi="fa-IR"/>
          <w:color w:val="111111"/>
          <w:sz w:val="28"/>
          <w:szCs w:val="28"/>
          <w:rtl/>
        </w:rPr>
        <w:t xml:space="preserve">من سرّه أن لا یری فاسقا</w:t>
      </w:r>
    </w:p>
    <w:p>
      <w:pPr>
        <w:pStyle w:val="BookText"/>
      </w:pPr>
      <w:r>
        <w:rPr>
          <w:rFonts w:ascii="IRNazanin" w:hAnsi="IRNazanin" w:eastAsia="IRNazanin" w:cs="IRNazanin"/>
          <w:lang w:bidi="fa-IR"/>
          <w:color w:val="111111"/>
          <w:sz w:val="28"/>
          <w:szCs w:val="28"/>
          <w:rtl/>
        </w:rPr>
        <w:t xml:space="preserve">فلیجتهد أن لا یری نفطویه</w:t>
      </w:r>
    </w:p>
    <w:p>
      <w:pPr>
        <w:pStyle w:val="BookText"/>
      </w:pPr>
      <w:r>
        <w:rPr>
          <w:rFonts w:ascii="IRNazanin" w:hAnsi="IRNazanin" w:eastAsia="IRNazanin" w:cs="IRNazanin"/>
          <w:lang w:bidi="fa-IR"/>
          <w:color w:val="111111"/>
          <w:sz w:val="28"/>
          <w:szCs w:val="28"/>
          <w:rtl/>
        </w:rPr>
        <w:t xml:space="preserve">و فی بعض النسخ:</w:t>
      </w:r>
    </w:p>
    <w:p>
      <w:pPr>
        <w:pStyle w:val="BookText"/>
      </w:pPr>
      <w:r>
        <w:rPr>
          <w:rFonts w:ascii="IRNazanin" w:hAnsi="IRNazanin" w:eastAsia="IRNazanin" w:cs="IRNazanin"/>
          <w:lang w:bidi="fa-IR"/>
          <w:color w:val="111111"/>
          <w:sz w:val="28"/>
          <w:szCs w:val="28"/>
          <w:rtl/>
        </w:rPr>
        <w:t xml:space="preserve">لا خیر فی نحو و فی سیبویه</w:t>
      </w:r>
    </w:p>
    <w:p>
      <w:pPr>
        <w:pStyle w:val="BookText"/>
      </w:pPr>
      <w:r>
        <w:rPr>
          <w:rFonts w:ascii="IRNazanin" w:hAnsi="IRNazanin" w:eastAsia="IRNazanin" w:cs="IRNazanin"/>
          <w:lang w:bidi="fa-IR"/>
          <w:color w:val="111111"/>
          <w:sz w:val="28"/>
          <w:szCs w:val="28"/>
          <w:rtl/>
        </w:rPr>
        <w:t xml:space="preserve">إن کان منسوبا إلی نفطویه</w:t>
      </w:r>
    </w:p>
    <w:p>
      <w:pPr>
        <w:pStyle w:val="BookText"/>
      </w:pPr>
      <w:r>
        <w:rPr>
          <w:rFonts w:ascii="IRNazanin" w:hAnsi="IRNazanin" w:eastAsia="IRNazanin" w:cs="IRNazanin"/>
          <w:lang w:bidi="fa-IR"/>
          <w:color w:val="111111"/>
          <w:sz w:val="28"/>
          <w:szCs w:val="28"/>
          <w:rtl/>
        </w:rPr>
        <w:t xml:space="preserve">أحرقه اللّه بنصف اسمه</w:t>
      </w:r>
    </w:p>
    <w:p>
      <w:pPr>
        <w:pStyle w:val="BookText"/>
      </w:pPr>
      <w:r>
        <w:rPr>
          <w:rFonts w:ascii="IRNazanin" w:hAnsi="IRNazanin" w:eastAsia="IRNazanin" w:cs="IRNazanin"/>
          <w:lang w:bidi="fa-IR"/>
          <w:color w:val="111111"/>
          <w:sz w:val="28"/>
          <w:szCs w:val="28"/>
          <w:rtl/>
        </w:rPr>
        <w:t xml:space="preserve">و صیّر الباقی صراخا علیه</w:t>
      </w:r>
    </w:p>
    <w:p>
      <w:pPr>
        <w:pStyle w:val="BookText"/>
      </w:pPr>
      <w:r>
        <w:rPr>
          <w:rFonts w:ascii="IRNazanin" w:hAnsi="IRNazanin" w:eastAsia="IRNazanin" w:cs="IRNazanin"/>
          <w:lang w:bidi="fa-IR"/>
          <w:color w:val="111111"/>
          <w:sz w:val="28"/>
          <w:szCs w:val="28"/>
          <w:rtl/>
        </w:rPr>
        <w:t xml:space="preserve">و توفّی ببغداد فی شهر صفر سنه ثلاث و عشرین و ثلاث مأة و هو فی سنّ تسع و سبعین، و دفن ثانی یوم وفاته بباب الکوفة. و توفّی قبله أبو عبد اللّه المذکور بسبع عشرة سنة کما ذکره ابن خلّکان، و الواسطیّ: نسبة إلی الواسط، و هی مدینة بین الکوفة و البصرة من الجانب الغربیّ کثیرة الخیرات وافرة الغلّات یسقیها دجلة بغداد بناها الحجّاج بن یوسف الملعون سنة أربع و ثمانین، و فرغ منها سنة ستّ و ثمانین، و سکنها إلی سنة خمس و تسعین، و توفی فی هذه السنة کما فی «تلخیص الآثار» و إنّما سمّیت واسطا لأنّ منها إلی البصرة خمسون فرسخا، و منها إلی الکوفة کذلک، و منها إلی الأهواز کذلک. کما عن أحمد بن یعقوب الکاتب.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38" w:name="pg14494_153761"/>
    <w:bookmarkEnd w:id="38"/>
    <w:p>
      <w:pPr>
        <w:pStyle w:val="BookText"/>
      </w:pPr>
      <w:r>
        <w:rPr>
          <w:rFonts w:ascii="IRNazanin" w:hAnsi="IRNazanin" w:eastAsia="IRNazanin" w:cs="IRNazanin"/>
          <w:lang w:bidi="fa-IR"/>
          <w:color w:val="111111"/>
          <w:sz w:val="28"/>
          <w:szCs w:val="28"/>
          <w:rtl/>
        </w:rPr>
        <w:t xml:space="preserve">و قال صاحب «القاموس» و واسط- مذکّرا مصروفا. و قد یمنع- بلد بالعراق اختطها الحجّاج فی سنتین، و یقال: واسط القصب أیضا. إلی أن قال: و واسط قریة قرب مکّة بوادی نخلة، و قریة ببلخ منها محمّد بن محمّد بن إبراهیم و بشیر بن میمون المحدّثان، و قریة بباب طوس و یقال له: واسط الیهود منها محمّد بن الحسین الواعظ القرضی، و قریة بحلب و بقربها اخری تسمّی الکوفة، و قریة بالخابور، و قریتان بالموصل، و قریة بدجیل منها محمّد بن عمر بن علیّ العطّار المحدّث، و قریة بالحلّة المزیدیّة منها أبو النجم عیسی بن فاتک، و قریة بالیمن، و منزل بین العذیبة و الصفراء، و منزل لبنی قشیر، و قلعة لبنی تمیم، و بلد بالأندلس منه أبو عمر أحمد بن ثابت، و قریة بالیمامة، و حصن لبنی السمیر، و قریة بنهر الملک، و جبل أسفل من جمرة العقبة بین المأزمین کان یعقد عنده المساکین أو اسم للجبلین اللّذین دون العقبة. و الواسط الباب. ثمّ إلی أن قال:</w:t>
      </w:r>
    </w:p>
    <w:p>
      <w:pPr>
        <w:pStyle w:val="BookText"/>
      </w:pPr>
      <w:r>
        <w:rPr>
          <w:rFonts w:ascii="IRNazanin" w:hAnsi="IRNazanin" w:eastAsia="IRNazanin" w:cs="IRNazanin"/>
          <w:lang w:bidi="fa-IR"/>
          <w:color w:val="111111"/>
          <w:sz w:val="28"/>
          <w:szCs w:val="28"/>
          <w:rtl/>
        </w:rPr>
        <w:t xml:space="preserve">و وسطان: بلد للأکراد. و وسط محرّکة جبل و دارة واسط.</w:t>
      </w:r>
    </w:p>
    <w:p>
      <w:pPr>
        <w:pStyle w:val="Heading3"/>
      </w:pPr>
      <w:bookmarkStart w:id="217" w:name="_Toc47"/>
      <w:r>
        <w:t>37- إبراهیم بن محمّد بن السری بن سهل- الزجّاج-</w:t>
      </w:r>
      <w:bookmarkEnd w:id="217"/>
    </w:p>
    <w:p>
      <w:pPr>
        <w:pStyle w:val="BookText"/>
      </w:pPr>
      <w:r>
        <w:rPr>
          <w:rFonts w:ascii="IRNazanin" w:hAnsi="IRNazanin" w:eastAsia="IRNazanin" w:cs="IRNazanin"/>
          <w:lang w:bidi="fa-IR"/>
          <w:color w:val="111111"/>
          <w:sz w:val="28"/>
          <w:szCs w:val="28"/>
          <w:rtl/>
        </w:rPr>
        <w:t xml:space="preserve">البحر المواج و الیم العجاج أبو اسحق ابراهیم بن محمد بن السری بن سهل النحوی</w:t>
      </w:r>
    </w:p>
    <w:p>
      <w:pPr>
        <w:pStyle w:val="BookText"/>
      </w:pPr>
      <w:r>
        <w:rPr>
          <w:rFonts w:ascii="IRNazanin" w:hAnsi="IRNazanin" w:eastAsia="IRNazanin" w:cs="IRNazanin"/>
          <w:lang w:bidi="fa-IR"/>
          <w:color w:val="111111"/>
          <w:sz w:val="28"/>
          <w:szCs w:val="28"/>
          <w:rtl/>
        </w:rPr>
        <w:t xml:space="preserve">الأدیب البارع الملقّب بالزجّاج بفتح الزاء و تشدید الجیم نسبة إلی عمل الزجاج بالضم و التخفیف. ذکر ابن خلّکان: أنّه کان من أهل العلم بالأدب و الدین و صنّف کتابا فی معانی القرآن المبین.</w:t>
      </w:r>
    </w:p>
    <w:p>
      <w:pPr>
        <w:pStyle w:val="BookText"/>
      </w:pPr>
      <w:r>
        <w:rPr>
          <w:rFonts w:ascii="IRNazanin" w:hAnsi="IRNazanin" w:eastAsia="IRNazanin" w:cs="IRNazanin"/>
          <w:lang w:bidi="fa-IR"/>
          <w:color w:val="111111"/>
          <w:sz w:val="28"/>
          <w:szCs w:val="28"/>
          <w:rtl/>
        </w:rPr>
        <w:t xml:space="preserve">و له أیضا کتاب «الأمالی» و کتاب «ما فسّر من جامع المنطق» و کتاب «الاشتقاق» و کتاب «العروض» و کتاب «القوافی» و کتاب «الفرق» و کتاب «خلق الإنسان» و کتاب «خلق الفرس» و «مختصر» فی النحو و کتاب «فعلت و أفعلت» و کتاب «ما- ینصرف و ما لا ینصرف» و «شرح أبیات سیبویه» و کتاب «النوادر» و کتاب «الأنواء» و غیر ذلک.</w:t>
      </w:r>
    </w:p>
    <w:p>
      <w:pPr>
        <w:pStyle w:val="BookText"/>
      </w:pPr>
      <w:r>
        <w:rPr>
          <w:rFonts w:ascii="IRNazanin" w:hAnsi="IRNazanin" w:eastAsia="IRNazanin" w:cs="IRNazanin"/>
          <w:lang w:bidi="fa-IR"/>
          <w:color w:val="111111"/>
          <w:sz w:val="28"/>
          <w:szCs w:val="28"/>
          <w:rtl/>
        </w:rPr>
        <w:t xml:space="preserve">و أخذ الأدب عن المبرّد و ثعلب. و کان یخرط الزّجاج ثمّ ترکه و اشتغل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بالأدب فنسب إلیه، و اختصّ بصحبة الوزیر عبید اللّه بن سلیمان بن وهب، و علّم ولده المسمّی بالقاسم الأدب. ثمّ لما استوزر القاسم أفاد بطریقه مالا جزیلا. توفّی سنة عشر و ثلاثمأة ببغداد و قد أتی علی مأة سنة، و إلیه ینسب تلمیذه الشیخ أبو القاسم عبد الرحمن بن اسحق الزجاجیّ الآتی ترجمته- إن شاء اللّه- صاحب کتاب «الجمل» فی النحو، و غیره، و أخذ عنه أبو علیّ الفارسی أیضا، و لذا ینتهی الاسناد عنه إلیه فی الغالب.</w:t>
      </w:r>
    </w:p>
    <w:p>
      <w:pPr>
        <w:pStyle w:val="BookText"/>
      </w:pPr>
      <w:r>
        <w:rPr>
          <w:rFonts w:ascii="IRNazanin" w:hAnsi="IRNazanin" w:eastAsia="IRNazanin" w:cs="IRNazanin"/>
          <w:lang w:bidi="fa-IR"/>
          <w:color w:val="111111"/>
          <w:sz w:val="28"/>
          <w:szCs w:val="28"/>
          <w:rtl/>
        </w:rPr>
        <w:t xml:space="preserve">و له أیضا کتاب «إعراب القرآن» فی مجلّدین. قال فی «الریاض»: و قد رأیت نسخة منه فی الخزانة الموقوفة بقسطنطنیّة و تاریخ کتابتها فی دمشق بعد زمن التألیف و هو سنة خمس و ثمانین و مأتین بأربع و تسعین سنة، و کان عتیقا فی الغایة؛ و خطّها یقرب من الخطّ الکوفی، و علیها صورة جملة من روایات العلماء. انتهی.</w:t>
      </w:r>
    </w:p>
    <w:p>
      <w:pPr>
        <w:pStyle w:val="BookText"/>
      </w:pPr>
      <w:r>
        <w:rPr>
          <w:rFonts w:ascii="IRNazanin" w:hAnsi="IRNazanin" w:eastAsia="IRNazanin" w:cs="IRNazanin"/>
          <w:lang w:bidi="fa-IR"/>
          <w:color w:val="111111"/>
          <w:sz w:val="28"/>
          <w:szCs w:val="28"/>
          <w:rtl/>
        </w:rPr>
        <w:t xml:space="preserve">و فی کتاب «بغیة الوعاة فی طبقات اللّغویین و النحاة» تصنیف الشیخ الفاضل المتتبّع العلّامة عبد الرحمن بن أبی بکر السیوطی النحوی الشافعی المشهور عند ذکره لهذا الرجل بعنوان إبراهیم بن السری بن سهل: أبو اسحق الزجّاج. قال الخطیب: کان من أهل الفضل و الدین. حسن الاعتقاد. جمیل المذهب. کان یخرط الزّجاج ثمّ مال إلی النّحو فلزم المبرّد، و کان یعلّم بالاجرة.</w:t>
      </w:r>
    </w:p>
    <w:p>
      <w:pPr>
        <w:pStyle w:val="BookText"/>
      </w:pPr>
      <w:r>
        <w:rPr>
          <w:rFonts w:ascii="IRNazanin" w:hAnsi="IRNazanin" w:eastAsia="IRNazanin" w:cs="IRNazanin"/>
          <w:lang w:bidi="fa-IR"/>
          <w:color w:val="111111"/>
          <w:sz w:val="28"/>
          <w:szCs w:val="28"/>
          <w:rtl/>
        </w:rPr>
        <w:t xml:space="preserve">قال: دخلت علیه و سألته أن یعلّمنی النحو فقال لی: ما صنعتک؟ قلت: أخرط الزّجاج، و کسبی کلّ یوم درهم و نصف، و أرید أن تبالغ فی تعلیمی و أنا اعطیک فی کلّ یوم درهما، و أشرط لک أن اعطیک إیّاه أبدا حتّی یفرّق الموت بیننا.</w:t>
      </w:r>
    </w:p>
    <w:p>
      <w:pPr>
        <w:pStyle w:val="BookText"/>
      </w:pPr>
      <w:r>
        <w:rPr>
          <w:rFonts w:ascii="IRNazanin" w:hAnsi="IRNazanin" w:eastAsia="IRNazanin" w:cs="IRNazanin"/>
          <w:lang w:bidi="fa-IR"/>
          <w:color w:val="111111"/>
          <w:sz w:val="28"/>
          <w:szCs w:val="28"/>
          <w:rtl/>
        </w:rPr>
        <w:t xml:space="preserve">قال: فلزمته و کنت أخدمه فی اموره مع ذلک. فنصحنی فی العلم حتّی استقللت فجاءه کتاب بعض بنی مارقة یلتمسون معلّما نحویّا لأولادهم فقلت له: أسمنی لهم.</w:t>
      </w:r>
    </w:p>
    <w:p>
      <w:pPr>
        <w:pStyle w:val="BookText"/>
      </w:pPr>
      <w:r>
        <w:rPr>
          <w:rFonts w:ascii="IRNazanin" w:hAnsi="IRNazanin" w:eastAsia="IRNazanin" w:cs="IRNazanin"/>
          <w:lang w:bidi="fa-IR"/>
          <w:color w:val="111111"/>
          <w:sz w:val="28"/>
          <w:szCs w:val="28"/>
          <w:rtl/>
        </w:rPr>
        <w:t xml:space="preserve">فأسمانی. فخرجت فکنت اعلّمهم و أنفذ إلیه فی کلّ شهر ثلاثین درهما، و أنفله ما أقدر علیه فطلب منه عبید اللّه بن سلیمان مؤدّبا لابنه القاسم فقال له: لا أعرف لک إلّا رجلا زجاجا عند بنی فلان فکتب إلیهم عبید اللّه فاستنزلهم عنّی و احضرت و اسلم القاسم إلیّ و کنت اعطی المبرّد الدرهم کلّ یوم إلی أن مات و لا اخلّیه من التفقّد.</w:t>
      </w:r>
    </w:p>
    <w:p>
      <w:pPr>
        <w:pStyle w:val="BookText"/>
      </w:pPr>
      <w:r>
        <w:rPr>
          <w:rFonts w:ascii="IRNazanin" w:hAnsi="IRNazanin" w:eastAsia="IRNazanin" w:cs="IRNazanin"/>
          <w:lang w:bidi="fa-IR"/>
          <w:color w:val="111111"/>
          <w:sz w:val="28"/>
          <w:szCs w:val="28"/>
          <w:rtl/>
        </w:rPr>
        <w:t xml:space="preserve">و کنت أقول للقاسم: إن بلغت مبلغ أبیک و ولّیت الوزارة ما تصنع لی؟. قال: ما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أحببت. فأقول له: تعطینی عشرین ألف دینار و کانت غایة امنیّتی فما مضت إلّا سنون حتّی ولی القاسم الوزارة و أنا علی ملازمة له و صرت ندیمه. فدعتنی نفسی إلی إذکاره بالوعد، ثمّ هبته فلمّا کان فی یوم الثالث من وزارته قال لی: یا أبا اسحق لم أرک أذکرتنی بالنّذر.</w:t>
      </w:r>
    </w:p>
    <w:p>
      <w:pPr>
        <w:pStyle w:val="BookText"/>
      </w:pPr>
      <w:r>
        <w:rPr>
          <w:rFonts w:ascii="IRNazanin" w:hAnsi="IRNazanin" w:eastAsia="IRNazanin" w:cs="IRNazanin"/>
          <w:lang w:bidi="fa-IR"/>
          <w:color w:val="111111"/>
          <w:sz w:val="28"/>
          <w:szCs w:val="28"/>
          <w:rtl/>
        </w:rPr>
        <w:t xml:space="preserve">فقلت: عوّلت علی رعایة الوزیر- أیّده اللّه- و أنّه لا یحتاج إلی إذکار بنذر علیه فی أمر خادم واجب الحقّ. فقال لی: إنّه المعتضد و لولا ما تعاظمنی من دفع ذلک دفعة دفعته، و لکنّی أخاف أن یصیر لی معه حدیث فاسمح بأخذه متفرّقا. فقلت: أفعل: فقال:</w:t>
      </w:r>
    </w:p>
    <w:p>
      <w:pPr>
        <w:pStyle w:val="BookText"/>
      </w:pPr>
      <w:r>
        <w:rPr>
          <w:rFonts w:ascii="IRNazanin" w:hAnsi="IRNazanin" w:eastAsia="IRNazanin" w:cs="IRNazanin"/>
          <w:lang w:bidi="fa-IR"/>
          <w:color w:val="111111"/>
          <w:sz w:val="28"/>
          <w:szCs w:val="28"/>
          <w:rtl/>
        </w:rPr>
        <w:t xml:space="preserve">اجلس للناس و خذ رقاعهم فی الحوائج الکبار، و استجعل علیها، و لا تمتنع من مسألتی فی شی‌ء إلی أن یحصل لک القدر. قال: ففعلت ذلک، و کنت أعرض علیه کلّ یوم رقاعا فیوقّع لی فیها، و ربّما قال لی: کم ضمن لک علی هذا؟. فأقول: کذا و کذا، فیقول لی غبنت، هذا یساوی کذا و کذا، ارجع فاستزد. فاراجع القوم و اماکسهم فیزیدونی حتّی أبلغ الحدّ الذی رسمه. فحصّلت عشرین ألف دینارا و أکثر فی مدیدة. فقال لی- بعد شهور- حصل مال النّذر؟. فقلت: لا. و جعل یسألنی فی کلّ شهر هل حصل؟ فأقول: لا. خوفا من انقطاع الکسب إلی أن سألنی یوما فاستحییت من الکذب المتّصل فقلت: قد حصل ببرکة الوزیر. فقال: فرّجت و اللّه عنّی، و قد کنت مشغول القلب. ثمّ وقّع لی بثلاثة آلاف دینار صلة فأخذتها. فلمّا کان من الغد جئته و لم أعرض علیه شیئا فقال: هات ما معک. فقلت: ما أخذت من أحد رقعة لأنّ النذر وقع الوفاء به، و لم أدر کیف أقع من الوزیر، فقال سبحان اللّه أترانی أقطع عنک شیئا قد صار لک عادة و عرفک به الناس و وصالک به عندهم جاه، و لا یعلم سبب انقطاعه فیظنوا أنّ ذلک لضعف جاهک عندی، أعرض علیّ و خذ بلا حساب. فقبّلت یده. و کنت أعرض علیه الرقاع إلی أن مات.</w:t>
      </w:r>
    </w:p>
    <w:p>
      <w:pPr>
        <w:pStyle w:val="BookText"/>
      </w:pPr>
      <w:r>
        <w:rPr>
          <w:rFonts w:ascii="IRNazanin" w:hAnsi="IRNazanin" w:eastAsia="IRNazanin" w:cs="IRNazanin"/>
          <w:lang w:bidi="fa-IR"/>
          <w:color w:val="111111"/>
          <w:sz w:val="28"/>
          <w:szCs w:val="28"/>
          <w:rtl/>
        </w:rPr>
        <w:t xml:space="preserve">و کان بین الزجّاج و رجل من أهل العلم مسیند شرّ فاتّصل حتّی خرج الزجّاج إلی حدّ الشتم فکتب إلیه مسیند:</w:t>
      </w:r>
    </w:p>
    <w:p>
      <w:pPr>
        <w:pStyle w:val="BookText"/>
      </w:pPr>
      <w:r>
        <w:rPr>
          <w:rFonts w:ascii="Amiri" w:hAnsi="Amiri" w:eastAsia="Amiri" w:cs="Amiri"/>
          <w:lang w:bidi="ar-SA"/>
          <w:color w:val="111111"/>
          <w:sz w:val="28"/>
          <w:szCs w:val="28"/>
          <w:rtl/>
        </w:rPr>
        <w:t xml:space="preserve">أبی الزّجّاج إلّا شتم عرضی</w:t>
      </w:r>
    </w:p>
    <w:p>
      <w:pPr>
        <w:pStyle w:val="BookText"/>
      </w:pPr>
      <w:r>
        <w:rPr>
          <w:rFonts w:ascii="IRNazanin" w:hAnsi="IRNazanin" w:eastAsia="IRNazanin" w:cs="IRNazanin"/>
          <w:lang w:bidi="fa-IR"/>
          <w:color w:val="111111"/>
          <w:sz w:val="28"/>
          <w:szCs w:val="28"/>
          <w:rtl/>
        </w:rPr>
        <w:t xml:space="preserve">لینفعه فآثمه فضرّه</w:t>
      </w:r>
    </w:p>
    <w:p>
      <w:pPr>
        <w:pStyle w:val="BookText"/>
      </w:pPr>
      <w:r>
        <w:rPr>
          <w:rFonts w:ascii="IRNazanin" w:hAnsi="IRNazanin" w:eastAsia="IRNazanin" w:cs="IRNazanin"/>
          <w:lang w:bidi="fa-IR"/>
          <w:color w:val="111111"/>
          <w:sz w:val="28"/>
          <w:szCs w:val="28"/>
          <w:rtl/>
        </w:rPr>
        <w:t xml:space="preserve">و أقسم صادقا ما کان حرّ</w:t>
      </w:r>
    </w:p>
    <w:p>
      <w:pPr>
        <w:pStyle w:val="BookText"/>
      </w:pPr>
      <w:r>
        <w:rPr>
          <w:rFonts w:ascii="IRNazanin" w:hAnsi="IRNazanin" w:eastAsia="IRNazanin" w:cs="IRNazanin"/>
          <w:lang w:bidi="fa-IR"/>
          <w:color w:val="111111"/>
          <w:sz w:val="28"/>
          <w:szCs w:val="28"/>
          <w:rtl/>
        </w:rPr>
        <w:t xml:space="preserve">لیطلق لفظه فی شتم حرّه</w:t>
      </w:r>
    </w:p>
    <w:p>
      <w:pPr>
        <w:pStyle w:val="BookText"/>
      </w:pPr>
      <w:r>
        <w:rPr>
          <w:rFonts w:ascii="Amiri" w:hAnsi="Amiri" w:eastAsia="Amiri" w:cs="Amiri"/>
          <w:lang w:bidi="ar-SA"/>
          <w:color w:val="111111"/>
          <w:sz w:val="28"/>
          <w:szCs w:val="28"/>
          <w:rtl/>
        </w:rPr>
        <w:t xml:space="preserve">و لو أنّی کررت لفرّمنّی</w:t>
      </w:r>
    </w:p>
    <w:p>
      <w:pPr>
        <w:pStyle w:val="BookText"/>
      </w:pPr>
      <w:r>
        <w:rPr>
          <w:rFonts w:ascii="Amiri" w:hAnsi="Amiri" w:eastAsia="Amiri" w:cs="Amiri"/>
          <w:lang w:bidi="ar-SA"/>
          <w:color w:val="111111"/>
          <w:sz w:val="28"/>
          <w:szCs w:val="28"/>
          <w:rtl/>
        </w:rPr>
        <w:t xml:space="preserve">و لکن للمنون علیّ کرّه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فأصبح قد وقاه اللّه شرّی</w:t>
      </w:r>
    </w:p>
    <w:p>
      <w:pPr>
        <w:pStyle w:val="BookText"/>
      </w:pPr>
      <w:r>
        <w:rPr>
          <w:rFonts w:ascii="Amiri" w:hAnsi="Amiri" w:eastAsia="Amiri" w:cs="Amiri"/>
          <w:lang w:bidi="ar-SA"/>
          <w:color w:val="111111"/>
          <w:sz w:val="28"/>
          <w:szCs w:val="28"/>
          <w:rtl/>
        </w:rPr>
        <w:t xml:space="preserve">لیوم لا وقاه اللّه شرّه</w:t>
      </w:r>
    </w:p>
    <w:p>
      <w:pPr>
        <w:pStyle w:val="BookText"/>
      </w:pPr>
      <w:r>
        <w:rPr>
          <w:rFonts w:ascii="IRNazanin" w:hAnsi="IRNazanin" w:eastAsia="IRNazanin" w:cs="IRNazanin"/>
          <w:lang w:bidi="fa-IR"/>
          <w:color w:val="111111"/>
          <w:sz w:val="28"/>
          <w:szCs w:val="28"/>
          <w:rtl/>
        </w:rPr>
        <w:t xml:space="preserve">فلمّا اتّصل الشعر بالزجّاج قصده راجلا و اعتذر إلیه و سأله الصفح. ثمّ ذکر مصنّفاته المتقدّمة. إلی أن قال. و تفسیر جامع المنطق»، و غیر ذلک. مات فی جمادی الآخرة سنة إحدی عشرة و ثلاثمأة، و سئل عن سنّه عند الوفات فعقد سبعین. و آخر ما سمع منه: اللّهمّ احشرنی علی مذهب أحمد بن حنبل. انتهی کلام صاحب «البغیة» فی ترجمة الزجّاج- حشره اللّه مع أحبّته-.</w:t>
      </w:r>
    </w:p>
    <w:p>
      <w:pPr>
        <w:pStyle w:val="BookText"/>
      </w:pPr>
      <w:r>
        <w:rPr>
          <w:rFonts w:ascii="IRNazanin" w:hAnsi="IRNazanin" w:eastAsia="IRNazanin" w:cs="IRNazanin"/>
          <w:lang w:bidi="fa-IR"/>
          <w:color w:val="111111"/>
          <w:sz w:val="28"/>
          <w:szCs w:val="28"/>
          <w:rtl/>
        </w:rPr>
        <w:t xml:space="preserve">و قال أیضا فی ذیل ترجمة هارون بن الحائک الضریر النحویّ أحد أعیان أصحاب ثعلب: أصله یهودیّ من الحیرة صنّف «العلل» فی النّحو و «الغریب الهاشمی» و طلب الوزیر عبید اللّه بن سلیمان ثعلب لیختلف إلی ولده فاحتجّ بالشیخوخة و الضّعف و أنفذ إلیه هارون هذا. فجمع بینه و بین الزجّاج. فقال له الزجّاج: کیف تقول: ضربت زیدا ضربا. فقال: کذلک. فقال: کیف تکنی عن زید و الضرب؟ فلم یجب، و هان فی یده، و انقطع انقطاعا قبیحا فصرفه و اجتبر الزّجاج فکان ذلک سبب تسمئته هارون. ذکره الزبیدیّ.</w:t>
      </w:r>
    </w:p>
    <w:p>
      <w:pPr>
        <w:pStyle w:val="BookText"/>
      </w:pPr>
      <w:r>
        <w:rPr>
          <w:rFonts w:ascii="IRNazanin" w:hAnsi="IRNazanin" w:eastAsia="IRNazanin" w:cs="IRNazanin"/>
          <w:lang w:bidi="fa-IR"/>
          <w:color w:val="111111"/>
          <w:sz w:val="28"/>
          <w:szCs w:val="28"/>
          <w:rtl/>
        </w:rPr>
        <w:t xml:space="preserve">و أمّا الزّجاجیّ بالضمّ و التخفیف الّذی هو بمعنی بایع الزجاج کما فی القاموس فهو أیضا لقب جماعة من الادباء و المحدّثین منهم الشیخ أبو القاسم بن ابیّ بن أبی حرث صاحب الأربعین، و الشیخ یوسف بن عبد اللّه اللغوی الجرجانی المحدّث، و عبد الرحمن بن أحمد الطبری، و أبو علیّ الحسن بن محمّد بن العبّاس، و الفضل بن أحمد بن محمّد، و الشیخ أبی القاسم یوسف بن عبد اللّه الزجاجی شارح «الفصیح»، و مصنّف «عمدة البیان» و «کتاب خلق الإنسان و الفرس» و «اشتقاق أسماء الریاحین» و غیر ذلک. و قد مات هذا بأستر آباد سنة خمس عشرة و أربعمأة کما عن تاریخ جرجان.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39" w:name="pg14494_153765"/>
    <w:bookmarkEnd w:id="39"/>
    <w:p>
      <w:pPr>
        <w:pStyle w:val="Heading3"/>
      </w:pPr>
      <w:bookmarkStart w:id="218" w:name="_Toc48"/>
      <w:r>
        <w:t>38- إبراهیم بن عثمان- ابن الوزان-</w:t>
      </w:r>
      <w:bookmarkEnd w:id="218"/>
    </w:p>
    <w:p>
      <w:pPr>
        <w:pStyle w:val="BookText"/>
      </w:pPr>
      <w:r>
        <w:rPr>
          <w:rFonts w:ascii="IRNazanin" w:hAnsi="IRNazanin" w:eastAsia="IRNazanin" w:cs="IRNazanin"/>
          <w:lang w:bidi="fa-IR"/>
          <w:color w:val="111111"/>
          <w:sz w:val="28"/>
          <w:szCs w:val="28"/>
          <w:rtl/>
        </w:rPr>
        <w:t xml:space="preserve">الشیخ أبو القاسم ابراهیم بن عثمان المعروف بابن الوزان القیروانی اللغوی النحوی</w:t>
      </w:r>
    </w:p>
    <w:p>
      <w:pPr>
        <w:pStyle w:val="BookText"/>
      </w:pPr>
      <w:r>
        <w:rPr>
          <w:rFonts w:ascii="IRNazanin" w:hAnsi="IRNazanin" w:eastAsia="IRNazanin" w:cs="IRNazanin"/>
          <w:lang w:bidi="fa-IR"/>
          <w:color w:val="111111"/>
          <w:sz w:val="28"/>
          <w:szCs w:val="28"/>
          <w:rtl/>
        </w:rPr>
        <w:t xml:space="preserve">قال، صاحب البغیة: قال الزبیدیّ، ثمّ یاقوت: کان إماما فی النحو و اللغة و العروض غیر مدافع مع قلّة ادّعاء و خفض جناح، و انتهی من العلم إلی ما لعلّه لم یبلغه أحد قبله، و أمّا من فی زمانه فلا یشکّ فیه، و کان یحفظ «العین» و «غریب» أبی عبد اللّه المصنّف و «إصلاح» ابن السکّیت و «کتاب سیبویه» و غیر ذلک، و یمیل إلی مذهب البصریّین مع إتقانه مذهب الکوفیّین.</w:t>
      </w:r>
    </w:p>
    <w:p>
      <w:pPr>
        <w:pStyle w:val="BookText"/>
      </w:pPr>
      <w:r>
        <w:rPr>
          <w:rFonts w:ascii="IRNazanin" w:hAnsi="IRNazanin" w:eastAsia="IRNazanin" w:cs="IRNazanin"/>
          <w:lang w:bidi="fa-IR"/>
          <w:color w:val="111111"/>
          <w:sz w:val="28"/>
          <w:szCs w:val="28"/>
          <w:rtl/>
        </w:rPr>
        <w:t xml:space="preserve">قال عبد اللّه المکفوف النحوی: لو قال قائل: إنّه أعلم من المبرّد و ثعلب لصدّقه من وقف علی علمه، و کان یستخرج من العربیّة ما لا یستخرجه أحد، و له فی النحو و اللغة تصانیف کثیرة، و کان مع ذلک مقصرا فی الشّعر. مات یوم عاشوراء سنة ستّ و أربعین و ثلثمأة. انتهی.</w:t>
      </w:r>
    </w:p>
    <w:p>
      <w:pPr>
        <w:pStyle w:val="BookText"/>
      </w:pPr>
      <w:r>
        <w:rPr>
          <w:rFonts w:ascii="IRNazanin" w:hAnsi="IRNazanin" w:eastAsia="IRNazanin" w:cs="IRNazanin"/>
          <w:lang w:bidi="fa-IR"/>
          <w:color w:val="111111"/>
          <w:sz w:val="28"/>
          <w:szCs w:val="28"/>
          <w:rtl/>
        </w:rPr>
        <w:t xml:space="preserve">و قال صاحب الوفیات فی ذیل ترجمة أبی اسحق إبراهیم بن علیّ بن تمیم المعروف بالحصری القیروانیّ الشّاعر المشهور صاحب «زهر الآداب و ثمر الألباب»:</w:t>
      </w:r>
    </w:p>
    <w:p>
      <w:pPr>
        <w:pStyle w:val="BookText"/>
      </w:pPr>
      <w:r>
        <w:rPr>
          <w:rFonts w:ascii="IRNazanin" w:hAnsi="IRNazanin" w:eastAsia="IRNazanin" w:cs="IRNazanin"/>
          <w:lang w:bidi="fa-IR"/>
          <w:color w:val="111111"/>
          <w:sz w:val="28"/>
          <w:szCs w:val="28"/>
          <w:rtl/>
        </w:rPr>
        <w:t xml:space="preserve">الجامع لکلّ غریبة فی ثلاثة أجزاء و کتاب «المصون فی سرّ الهوی المکنون» فی مجلّد واحد، و دیوان شعره الجیّد: إنّه ابن خالة أبی الحسن علیّ بن الحصری الشاعر، و توفّی بالقیروان سنة ثلاث عشرة و أربعمأة. إلی أن قال:</w:t>
      </w:r>
    </w:p>
    <w:p>
      <w:pPr>
        <w:pStyle w:val="BookText"/>
      </w:pPr>
      <w:r>
        <w:rPr>
          <w:rFonts w:ascii="IRNazanin" w:hAnsi="IRNazanin" w:eastAsia="IRNazanin" w:cs="IRNazanin"/>
          <w:lang w:bidi="fa-IR"/>
          <w:color w:val="111111"/>
          <w:sz w:val="28"/>
          <w:szCs w:val="28"/>
          <w:rtl/>
        </w:rPr>
        <w:t xml:space="preserve">و الحصریّ- بضمّ الحاء المهملة، و سکون الصاد المهملة، و بعدها الراء المهملة- نسبة إلی عمل الحصر أو بیعها.</w:t>
      </w:r>
    </w:p>
    <w:p>
      <w:pPr>
        <w:pStyle w:val="BookText"/>
      </w:pPr>
      <w:r>
        <w:rPr>
          <w:rFonts w:ascii="IRNazanin" w:hAnsi="IRNazanin" w:eastAsia="IRNazanin" w:cs="IRNazanin"/>
          <w:lang w:bidi="fa-IR"/>
          <w:color w:val="111111"/>
          <w:sz w:val="28"/>
          <w:szCs w:val="28"/>
          <w:rtl/>
        </w:rPr>
        <w:t xml:space="preserve">و القیروان- بفتح القاف و سکون الیاء المثنّاة من تحتها، و فتح الراء المهملة، و بعد الواو ألف و نون- مدینة بإفریقیّة بناها عقبة بن عامر الصحابی- رضی اللّه عنه- انتهی.</w:t>
      </w:r>
    </w:p>
    <w:p>
      <w:pPr>
        <w:pStyle w:val="BookText"/>
      </w:pPr>
      <w:r>
        <w:rPr>
          <w:rFonts w:ascii="IRNazanin" w:hAnsi="IRNazanin" w:eastAsia="IRNazanin" w:cs="IRNazanin"/>
          <w:lang w:bidi="fa-IR"/>
          <w:color w:val="111111"/>
          <w:sz w:val="28"/>
          <w:szCs w:val="28"/>
          <w:rtl/>
        </w:rPr>
        <w:t xml:space="preserve">و المقصود بالذات هو هذا الجزء الأخیر من کلامه. ثمّ إنّه ذکر فی ذیل ترجمة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40" w:name="pg14494_153766"/>
    <w:bookmarkEnd w:id="40"/>
    <w:p>
      <w:pPr>
        <w:pStyle w:val="BookText"/>
      </w:pPr>
      <w:r>
        <w:rPr>
          <w:rFonts w:ascii="IRNazanin" w:hAnsi="IRNazanin" w:eastAsia="IRNazanin" w:cs="IRNazanin"/>
          <w:lang w:bidi="fa-IR"/>
          <w:color w:val="111111"/>
          <w:sz w:val="28"/>
          <w:szCs w:val="28"/>
          <w:rtl/>
        </w:rPr>
        <w:t xml:space="preserve">اسمعیل بن القائم بن المهدیّ الملقّب بالمنصور صاحب إفریقیّة و مالک جمیع مدن القیروان: و إفریقیّة- بکسر الهمزة و سکون الفاء و کسر الراء و سکون المثنّاة من تحتها و کسر القاف، و بعدها یاء مفتوحة، و بعدها هاء- إقلیم عظیم من بلاد المغرب.</w:t>
      </w:r>
    </w:p>
    <w:p>
      <w:pPr>
        <w:pStyle w:val="BookText"/>
      </w:pPr>
      <w:r>
        <w:rPr>
          <w:rFonts w:ascii="IRNazanin" w:hAnsi="IRNazanin" w:eastAsia="IRNazanin" w:cs="IRNazanin"/>
          <w:lang w:bidi="fa-IR"/>
          <w:color w:val="111111"/>
          <w:sz w:val="28"/>
          <w:szCs w:val="28"/>
          <w:rtl/>
        </w:rPr>
        <w:t xml:space="preserve">فتح فی خلافة عثمان بن عفّان. و کرسیّ مملکته القیروان، و من جملة بلادها المهدیّة، و الیوم کرسیّها تونس.</w:t>
      </w:r>
    </w:p>
    <w:p>
      <w:pPr>
        <w:pStyle w:val="BookText"/>
      </w:pPr>
      <w:r>
        <w:rPr>
          <w:rFonts w:ascii="IRNazanin" w:hAnsi="IRNazanin" w:eastAsia="IRNazanin" w:cs="IRNazanin"/>
          <w:lang w:bidi="fa-IR"/>
          <w:color w:val="111111"/>
          <w:sz w:val="28"/>
          <w:szCs w:val="28"/>
          <w:rtl/>
        </w:rPr>
        <w:t xml:space="preserve">و قال صاحب «تلخیص الآثار» فی مادّة قیروان: مدینة عظیمة بإفریقیّة مصّرت فی أیّام معاویة. إلی أن قال: بها اسطوانتان لا یدری حولهما ما هو!؟ و هما یرشحان ماء کلّ یوم جمعة قبل طلوع الشمس.</w:t>
      </w:r>
    </w:p>
    <w:p>
      <w:pPr>
        <w:pStyle w:val="Heading3"/>
      </w:pPr>
      <w:bookmarkStart w:id="219" w:name="_Toc49"/>
      <w:r>
        <w:t>39- إبراهیم بن هلال بن هارون الصابی‌ء</w:t>
      </w:r>
      <w:bookmarkEnd w:id="219"/>
    </w:p>
    <w:p>
      <w:pPr>
        <w:pStyle w:val="BookText"/>
      </w:pPr>
      <w:r>
        <w:rPr>
          <w:rFonts w:ascii="IRNazanin" w:hAnsi="IRNazanin" w:eastAsia="IRNazanin" w:cs="IRNazanin"/>
          <w:lang w:bidi="fa-IR"/>
          <w:color w:val="111111"/>
          <w:sz w:val="28"/>
          <w:szCs w:val="28"/>
          <w:rtl/>
        </w:rPr>
        <w:t xml:space="preserve">الشیخ أبو اسحق ابراهیم بن هلال بن هارون الصابی‌ء</w:t>
      </w:r>
    </w:p>
    <w:p>
      <w:pPr>
        <w:pStyle w:val="BookText"/>
      </w:pPr>
      <w:r>
        <w:rPr>
          <w:rFonts w:ascii="IRNazanin" w:hAnsi="IRNazanin" w:eastAsia="IRNazanin" w:cs="IRNazanin"/>
          <w:lang w:bidi="fa-IR"/>
          <w:color w:val="111111"/>
          <w:sz w:val="28"/>
          <w:szCs w:val="28"/>
          <w:rtl/>
        </w:rPr>
        <w:t xml:space="preserve">کان من أفراد الدهر، و عجائب الزمان. معروفا بالفضل و النبالة، و السبق علی سائر الأماثل من الأقران. معزّزا فی الغایة عند سیّدینا المرتضی و الرضیّ. مبتکرا فی أشعاره الفائقة اللطیفة لکلّ معنی مرضیّ بأمر مقضیّ. و قد وصفه صاحب الیتیمة بأنّه کان ممّن حلب الدّهر أشطره، و ذاق حلوه و مرّه، و لا بس خیره، و مارس شرّه.</w:t>
      </w:r>
    </w:p>
    <w:p>
      <w:pPr>
        <w:pStyle w:val="BookText"/>
      </w:pPr>
      <w:r>
        <w:rPr>
          <w:rFonts w:ascii="IRNazanin" w:hAnsi="IRNazanin" w:eastAsia="IRNazanin" w:cs="IRNazanin"/>
          <w:lang w:bidi="fa-IR"/>
          <w:color w:val="111111"/>
          <w:sz w:val="28"/>
          <w:szCs w:val="28"/>
          <w:rtl/>
        </w:rPr>
        <w:t xml:space="preserve">إلی أن قال:</w:t>
      </w:r>
    </w:p>
    <w:p>
      <w:pPr>
        <w:pStyle w:val="BookText"/>
      </w:pPr>
      <w:r>
        <w:rPr>
          <w:rFonts w:ascii="IRNazanin" w:hAnsi="IRNazanin" w:eastAsia="IRNazanin" w:cs="IRNazanin"/>
          <w:lang w:bidi="fa-IR"/>
          <w:color w:val="111111"/>
          <w:sz w:val="28"/>
          <w:szCs w:val="28"/>
          <w:rtl/>
        </w:rPr>
        <w:t xml:space="preserve">و له الرسائل الفائقة و الأشعار الرائقة، و أنا اورد من غرر نثره الّتی تعرب عن أدب فضفاض و خاطر بالإجادة و الإحسان فیّاض مع لمع من شعره الّتی هی أحسن من زهر الریاض، و أسلس من الماء علی الرضراض. و هو من شرط هذا الکتاب المشتمل علی الآداب.</w:t>
      </w:r>
    </w:p>
    <w:p>
      <w:pPr>
        <w:pStyle w:val="BookText"/>
      </w:pPr>
      <w:r>
        <w:rPr>
          <w:rFonts w:ascii="IRNazanin" w:hAnsi="IRNazanin" w:eastAsia="IRNazanin" w:cs="IRNazanin"/>
          <w:lang w:bidi="fa-IR"/>
          <w:color w:val="111111"/>
          <w:sz w:val="28"/>
          <w:szCs w:val="28"/>
          <w:rtl/>
        </w:rPr>
        <w:t xml:space="preserve">فمن رسائله أو تعلیقاته: أسأل اللّه مبتهلا لدیه مادّا یدی إلیه أن یوفیه من العمر أطوله و أبعده، و من العیش أعذبه و أرغده، عزیزا منصورا محمیّا موفورا باسطا یده فلا یقبضها إلّا علی نواصی أعداء و حسّاد، سامیا طرفه فلا یغضیه إلّا علی لذّة غمض و زقاد. إلی أن قال:</w:t>
      </w:r>
    </w:p>
    <w:p>
      <w:pPr>
        <w:pStyle w:val="BookText"/>
      </w:pPr>
      <w:r>
        <w:rPr>
          <w:rFonts w:ascii="IRNazanin" w:hAnsi="IRNazanin" w:eastAsia="IRNazanin" w:cs="IRNazanin"/>
          <w:lang w:bidi="fa-IR"/>
          <w:color w:val="111111"/>
          <w:sz w:val="28"/>
          <w:szCs w:val="28"/>
          <w:rtl/>
        </w:rPr>
        <w:t xml:space="preserve">فصل إلی الصاحب بن عبّاد: کتبت- أطال اللّه بقاء الصاحب- هذا الکتاب و أنا أودّ أنّ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سواد عینی مداده و بیاضها طرسه شوقا إلی لألأ غرّته و قرما إلی تقبیل أنامله و ظمأ إلی ارتشاف بساطه. ثمّ إلی أن قال:</w:t>
      </w:r>
    </w:p>
    <w:p>
      <w:pPr>
        <w:pStyle w:val="BookText"/>
      </w:pPr>
      <w:r>
        <w:rPr>
          <w:rFonts w:ascii="IRNazanin" w:hAnsi="IRNazanin" w:eastAsia="IRNazanin" w:cs="IRNazanin"/>
          <w:lang w:bidi="fa-IR"/>
          <w:color w:val="111111"/>
          <w:sz w:val="28"/>
          <w:szCs w:val="28"/>
          <w:rtl/>
        </w:rPr>
        <w:t xml:space="preserve">و کتب إلی الصابی‌ء ولده أبو علیّ الحسن یسلّیه فی إحدی نکباته:</w:t>
      </w:r>
    </w:p>
    <w:p>
      <w:pPr>
        <w:pStyle w:val="BookText"/>
      </w:pPr>
      <w:r>
        <w:rPr>
          <w:rFonts w:ascii="Amiri" w:hAnsi="Amiri" w:eastAsia="Amiri" w:cs="Amiri"/>
          <w:lang w:bidi="ar-SA"/>
          <w:color w:val="111111"/>
          <w:sz w:val="28"/>
          <w:szCs w:val="28"/>
          <w:rtl/>
        </w:rPr>
        <w:t xml:space="preserve">لا تأس للمال إن غالته غائلة</w:t>
      </w:r>
    </w:p>
    <w:p>
      <w:pPr>
        <w:pStyle w:val="BookText"/>
      </w:pPr>
      <w:r>
        <w:rPr>
          <w:rFonts w:ascii="IRNazanin" w:hAnsi="IRNazanin" w:eastAsia="IRNazanin" w:cs="IRNazanin"/>
          <w:lang w:bidi="fa-IR"/>
          <w:color w:val="111111"/>
          <w:sz w:val="28"/>
          <w:szCs w:val="28"/>
          <w:rtl/>
        </w:rPr>
        <w:t xml:space="preserve">ففی حیانک عن فقد اللّهی عوض</w:t>
      </w:r>
    </w:p>
    <w:p>
      <w:pPr>
        <w:pStyle w:val="BookText"/>
      </w:pPr>
      <w:r>
        <w:rPr>
          <w:rFonts w:ascii="IRNazanin" w:hAnsi="IRNazanin" w:eastAsia="IRNazanin" w:cs="IRNazanin"/>
          <w:lang w:bidi="fa-IR"/>
          <w:color w:val="111111"/>
          <w:sz w:val="28"/>
          <w:szCs w:val="28"/>
          <w:rtl/>
        </w:rPr>
        <w:t xml:space="preserve">إذ أنت جوهرنا الأعلی و ما جمعت</w:t>
      </w:r>
    </w:p>
    <w:p>
      <w:pPr>
        <w:pStyle w:val="BookText"/>
      </w:pPr>
      <w:r>
        <w:rPr>
          <w:rFonts w:ascii="IRNazanin" w:hAnsi="IRNazanin" w:eastAsia="IRNazanin" w:cs="IRNazanin"/>
          <w:lang w:bidi="fa-IR"/>
          <w:color w:val="111111"/>
          <w:sz w:val="28"/>
          <w:szCs w:val="28"/>
          <w:rtl/>
        </w:rPr>
        <w:t xml:space="preserve">یداک من طارف أو تالد عرض</w:t>
      </w:r>
    </w:p>
    <w:p>
      <w:pPr>
        <w:pStyle w:val="BookText"/>
      </w:pPr>
      <w:r>
        <w:rPr>
          <w:rFonts w:ascii="IRNazanin" w:hAnsi="IRNazanin" w:eastAsia="IRNazanin" w:cs="IRNazanin"/>
          <w:lang w:bidi="fa-IR"/>
          <w:color w:val="111111"/>
          <w:sz w:val="28"/>
          <w:szCs w:val="28"/>
          <w:rtl/>
        </w:rPr>
        <w:t xml:space="preserve">فأجابه أبوه الصابی‌ء:</w:t>
      </w:r>
    </w:p>
    <w:p>
      <w:pPr>
        <w:pStyle w:val="BookText"/>
      </w:pPr>
      <w:r>
        <w:rPr>
          <w:rFonts w:ascii="IRNazanin" w:hAnsi="IRNazanin" w:eastAsia="IRNazanin" w:cs="IRNazanin"/>
          <w:lang w:bidi="fa-IR"/>
          <w:color w:val="111111"/>
          <w:sz w:val="28"/>
          <w:szCs w:val="28"/>
          <w:rtl/>
        </w:rPr>
        <w:t xml:space="preserve">یا درّة أنا من دون الوری صدف</w:t>
      </w:r>
    </w:p>
    <w:p>
      <w:pPr>
        <w:pStyle w:val="BookText"/>
      </w:pPr>
      <w:r>
        <w:rPr>
          <w:rFonts w:ascii="IRNazanin" w:hAnsi="IRNazanin" w:eastAsia="IRNazanin" w:cs="IRNazanin"/>
          <w:lang w:bidi="fa-IR"/>
          <w:color w:val="111111"/>
          <w:sz w:val="28"/>
          <w:szCs w:val="28"/>
          <w:rtl/>
        </w:rPr>
        <w:t xml:space="preserve">لها، أقیها المنایا حین تعترض</w:t>
      </w:r>
    </w:p>
    <w:p>
      <w:pPr>
        <w:pStyle w:val="BookText"/>
      </w:pPr>
      <w:r>
        <w:rPr>
          <w:rFonts w:ascii="IRNazanin" w:hAnsi="IRNazanin" w:eastAsia="IRNazanin" w:cs="IRNazanin"/>
          <w:lang w:bidi="fa-IR"/>
          <w:color w:val="111111"/>
          <w:sz w:val="28"/>
          <w:szCs w:val="28"/>
          <w:rtl/>
        </w:rPr>
        <w:t xml:space="preserve">قد قلت للدهر قولا کان مصدره</w:t>
      </w:r>
    </w:p>
    <w:p>
      <w:pPr>
        <w:pStyle w:val="BookText"/>
      </w:pPr>
      <w:r>
        <w:rPr>
          <w:rFonts w:ascii="IRNazanin" w:hAnsi="IRNazanin" w:eastAsia="IRNazanin" w:cs="IRNazanin"/>
          <w:lang w:bidi="fa-IR"/>
          <w:color w:val="111111"/>
          <w:sz w:val="28"/>
          <w:szCs w:val="28"/>
          <w:rtl/>
        </w:rPr>
        <w:t xml:space="preserve">عن نیّة لم یشب إخلاصها مرض</w:t>
      </w:r>
    </w:p>
    <w:p>
      <w:pPr>
        <w:pStyle w:val="BookText"/>
      </w:pPr>
      <w:r>
        <w:rPr>
          <w:rFonts w:ascii="IRNazanin" w:hAnsi="IRNazanin" w:eastAsia="IRNazanin" w:cs="IRNazanin"/>
          <w:lang w:bidi="fa-IR"/>
          <w:color w:val="111111"/>
          <w:sz w:val="28"/>
          <w:szCs w:val="28"/>
          <w:rtl/>
        </w:rPr>
        <w:t xml:space="preserve">دع المحسن یحیی فهو جوهرة</w:t>
      </w:r>
    </w:p>
    <w:p>
      <w:pPr>
        <w:pStyle w:val="BookText"/>
      </w:pPr>
      <w:r>
        <w:rPr>
          <w:rFonts w:ascii="IRNazanin" w:hAnsi="IRNazanin" w:eastAsia="IRNazanin" w:cs="IRNazanin"/>
          <w:lang w:bidi="fa-IR"/>
          <w:color w:val="111111"/>
          <w:sz w:val="28"/>
          <w:szCs w:val="28"/>
          <w:rtl/>
        </w:rPr>
        <w:t xml:space="preserve">جواهر الأرض طرّا عندها عرض</w:t>
      </w:r>
    </w:p>
    <w:p>
      <w:pPr>
        <w:pStyle w:val="BookText"/>
      </w:pPr>
      <w:r>
        <w:rPr>
          <w:rFonts w:ascii="IRNazanin" w:hAnsi="IRNazanin" w:eastAsia="IRNazanin" w:cs="IRNazanin"/>
          <w:lang w:bidi="fa-IR"/>
          <w:color w:val="111111"/>
          <w:sz w:val="28"/>
          <w:szCs w:val="28"/>
          <w:rtl/>
        </w:rPr>
        <w:t xml:space="preserve">و النفّس لی عوض عمّا اصبت به</w:t>
      </w:r>
    </w:p>
    <w:p>
      <w:pPr>
        <w:pStyle w:val="BookText"/>
      </w:pPr>
      <w:r>
        <w:rPr>
          <w:rFonts w:ascii="IRNazanin" w:hAnsi="IRNazanin" w:eastAsia="IRNazanin" w:cs="IRNazanin"/>
          <w:lang w:bidi="fa-IR"/>
          <w:color w:val="111111"/>
          <w:sz w:val="28"/>
          <w:szCs w:val="28"/>
          <w:rtl/>
        </w:rPr>
        <w:t xml:space="preserve">و إن اصبت بنفسی فهو لی عوض</w:t>
      </w:r>
    </w:p>
    <w:p>
      <w:pPr>
        <w:pStyle w:val="BookText"/>
      </w:pPr>
      <w:r>
        <w:rPr>
          <w:rFonts w:ascii="IRNazanin" w:hAnsi="IRNazanin" w:eastAsia="IRNazanin" w:cs="IRNazanin"/>
          <w:lang w:bidi="fa-IR"/>
          <w:color w:val="111111"/>
          <w:sz w:val="28"/>
          <w:szCs w:val="28"/>
          <w:rtl/>
        </w:rPr>
        <w:t xml:space="preserve">اترکه لی و أخاه، ثمّ خذ سلبی</w:t>
      </w:r>
    </w:p>
    <w:p>
      <w:pPr>
        <w:pStyle w:val="BookText"/>
      </w:pPr>
      <w:r>
        <w:rPr>
          <w:rFonts w:ascii="IRNazanin" w:hAnsi="IRNazanin" w:eastAsia="IRNazanin" w:cs="IRNazanin"/>
          <w:lang w:bidi="fa-IR"/>
          <w:color w:val="111111"/>
          <w:sz w:val="28"/>
          <w:szCs w:val="28"/>
          <w:rtl/>
        </w:rPr>
        <w:t xml:space="preserve">و مهجتی فهما مغزای و الغرض</w:t>
      </w:r>
    </w:p>
    <w:p>
      <w:pPr>
        <w:pStyle w:val="BookText"/>
      </w:pPr>
      <w:r>
        <w:rPr>
          <w:rFonts w:ascii="IRNazanin" w:hAnsi="IRNazanin" w:eastAsia="IRNazanin" w:cs="IRNazanin"/>
          <w:lang w:bidi="fa-IR"/>
          <w:color w:val="111111"/>
          <w:sz w:val="28"/>
          <w:szCs w:val="28"/>
          <w:rtl/>
        </w:rPr>
        <w:t xml:space="preserve">ثمّ إلی أن قال: و له فی الغزل:</w:t>
      </w:r>
    </w:p>
    <w:p>
      <w:pPr>
        <w:pStyle w:val="BookText"/>
      </w:pPr>
      <w:r>
        <w:rPr>
          <w:rFonts w:ascii="IRNazanin" w:hAnsi="IRNazanin" w:eastAsia="IRNazanin" w:cs="IRNazanin"/>
          <w:lang w:bidi="fa-IR"/>
          <w:color w:val="111111"/>
          <w:sz w:val="28"/>
          <w:szCs w:val="28"/>
          <w:rtl/>
        </w:rPr>
        <w:t xml:space="preserve">جرت الجفون دما، و کأسی فی یدی</w:t>
      </w:r>
    </w:p>
    <w:p>
      <w:pPr>
        <w:pStyle w:val="BookText"/>
      </w:pPr>
      <w:r>
        <w:rPr>
          <w:rFonts w:ascii="IRNazanin" w:hAnsi="IRNazanin" w:eastAsia="IRNazanin" w:cs="IRNazanin"/>
          <w:lang w:bidi="fa-IR"/>
          <w:color w:val="111111"/>
          <w:sz w:val="28"/>
          <w:szCs w:val="28"/>
          <w:rtl/>
        </w:rPr>
        <w:t xml:space="preserve">شوقا إلی من لجّ فی هجرانی</w:t>
      </w:r>
    </w:p>
    <w:p>
      <w:pPr>
        <w:pStyle w:val="BookText"/>
      </w:pPr>
      <w:r>
        <w:rPr>
          <w:rFonts w:ascii="Amiri" w:hAnsi="Amiri" w:eastAsia="Amiri" w:cs="Amiri"/>
          <w:lang w:bidi="ar-SA"/>
          <w:color w:val="111111"/>
          <w:sz w:val="28"/>
          <w:szCs w:val="28"/>
          <w:rtl/>
        </w:rPr>
        <w:t xml:space="preserve">فتخالف الفعلان شارب قهوة</w:t>
      </w:r>
    </w:p>
    <w:p>
      <w:pPr>
        <w:pStyle w:val="BookText"/>
      </w:pPr>
      <w:r>
        <w:rPr>
          <w:rFonts w:ascii="IRNazanin" w:hAnsi="IRNazanin" w:eastAsia="IRNazanin" w:cs="IRNazanin"/>
          <w:lang w:bidi="fa-IR"/>
          <w:color w:val="111111"/>
          <w:sz w:val="28"/>
          <w:szCs w:val="28"/>
          <w:rtl/>
        </w:rPr>
        <w:t xml:space="preserve">یبکی دما و تشاکل اللونان</w:t>
      </w:r>
    </w:p>
    <w:p>
      <w:pPr>
        <w:pStyle w:val="BookText"/>
      </w:pPr>
      <w:r>
        <w:rPr>
          <w:rFonts w:ascii="IRNazanin" w:hAnsi="IRNazanin" w:eastAsia="IRNazanin" w:cs="IRNazanin"/>
          <w:lang w:bidi="fa-IR"/>
          <w:color w:val="111111"/>
          <w:sz w:val="28"/>
          <w:szCs w:val="28"/>
          <w:rtl/>
        </w:rPr>
        <w:t xml:space="preserve">فکأنّ ما فی الجفن من کأسی جری</w:t>
      </w:r>
    </w:p>
    <w:p>
      <w:pPr>
        <w:pStyle w:val="BookText"/>
      </w:pPr>
      <w:r>
        <w:rPr>
          <w:rFonts w:ascii="IRNazanin" w:hAnsi="IRNazanin" w:eastAsia="IRNazanin" w:cs="IRNazanin"/>
          <w:lang w:bidi="fa-IR"/>
          <w:color w:val="111111"/>
          <w:sz w:val="28"/>
          <w:szCs w:val="28"/>
          <w:rtl/>
        </w:rPr>
        <w:t xml:space="preserve">و کأنّ ما فی الکأس من أجفانی</w:t>
      </w:r>
    </w:p>
    <w:p>
      <w:pPr>
        <w:pStyle w:val="BookText"/>
      </w:pPr>
      <w:r>
        <w:rPr>
          <w:rFonts w:ascii="IRNazanin" w:hAnsi="IRNazanin" w:eastAsia="IRNazanin" w:cs="IRNazanin"/>
          <w:lang w:bidi="fa-IR"/>
          <w:color w:val="111111"/>
          <w:sz w:val="28"/>
          <w:szCs w:val="28"/>
          <w:rtl/>
        </w:rPr>
        <w:t xml:space="preserve">و له أیضا فی الغزل:</w:t>
      </w:r>
    </w:p>
    <w:p>
      <w:pPr>
        <w:pStyle w:val="BookText"/>
      </w:pPr>
      <w:r>
        <w:rPr>
          <w:rFonts w:ascii="IRNazanin" w:hAnsi="IRNazanin" w:eastAsia="IRNazanin" w:cs="IRNazanin"/>
          <w:lang w:bidi="fa-IR"/>
          <w:color w:val="111111"/>
          <w:sz w:val="28"/>
          <w:szCs w:val="28"/>
          <w:rtl/>
        </w:rPr>
        <w:t xml:space="preserve">کلّ الوری من مسلم و معاهد</w:t>
      </w:r>
    </w:p>
    <w:p>
      <w:pPr>
        <w:pStyle w:val="BookText"/>
      </w:pPr>
      <w:r>
        <w:rPr>
          <w:rFonts w:ascii="IRNazanin" w:hAnsi="IRNazanin" w:eastAsia="IRNazanin" w:cs="IRNazanin"/>
          <w:lang w:bidi="fa-IR"/>
          <w:color w:val="111111"/>
          <w:sz w:val="28"/>
          <w:szCs w:val="28"/>
          <w:rtl/>
        </w:rPr>
        <w:t xml:space="preserve">للدّین منه فیک أعدل شاهد</w:t>
      </w:r>
    </w:p>
    <w:p>
      <w:pPr>
        <w:pStyle w:val="BookText"/>
      </w:pPr>
      <w:r>
        <w:rPr>
          <w:rFonts w:ascii="IRNazanin" w:hAnsi="IRNazanin" w:eastAsia="IRNazanin" w:cs="IRNazanin"/>
          <w:lang w:bidi="fa-IR"/>
          <w:color w:val="111111"/>
          <w:sz w:val="28"/>
          <w:szCs w:val="28"/>
          <w:rtl/>
        </w:rPr>
        <w:t xml:space="preserve">فإذا رآک المسلمون تیقّنوا</w:t>
      </w:r>
    </w:p>
    <w:p>
      <w:pPr>
        <w:pStyle w:val="BookText"/>
      </w:pPr>
      <w:r>
        <w:rPr>
          <w:rFonts w:ascii="IRNazanin" w:hAnsi="IRNazanin" w:eastAsia="IRNazanin" w:cs="IRNazanin"/>
          <w:lang w:bidi="fa-IR"/>
          <w:color w:val="111111"/>
          <w:sz w:val="28"/>
          <w:szCs w:val="28"/>
          <w:rtl/>
        </w:rPr>
        <w:t xml:space="preserve">حور الجنان لدی النعیم الخالد</w:t>
      </w:r>
    </w:p>
    <w:p>
      <w:pPr>
        <w:pStyle w:val="BookText"/>
      </w:pPr>
      <w:r>
        <w:rPr>
          <w:rFonts w:ascii="IRNazanin" w:hAnsi="IRNazanin" w:eastAsia="IRNazanin" w:cs="IRNazanin"/>
          <w:lang w:bidi="fa-IR"/>
          <w:color w:val="111111"/>
          <w:sz w:val="28"/>
          <w:szCs w:val="28"/>
          <w:rtl/>
        </w:rPr>
        <w:t xml:space="preserve">و إذا رأی منک النصاری ظبیة</w:t>
      </w:r>
    </w:p>
    <w:p>
      <w:pPr>
        <w:pStyle w:val="BookText"/>
      </w:pPr>
      <w:r>
        <w:rPr>
          <w:rFonts w:ascii="IRNazanin" w:hAnsi="IRNazanin" w:eastAsia="IRNazanin" w:cs="IRNazanin"/>
          <w:lang w:bidi="fa-IR"/>
          <w:color w:val="111111"/>
          <w:sz w:val="28"/>
          <w:szCs w:val="28"/>
          <w:rtl/>
        </w:rPr>
        <w:t xml:space="preserve">تعطو ببدر فوق غصن مائد</w:t>
      </w:r>
    </w:p>
    <w:p>
      <w:pPr>
        <w:pStyle w:val="BookText"/>
      </w:pPr>
      <w:r>
        <w:rPr>
          <w:rFonts w:ascii="IRNazanin" w:hAnsi="IRNazanin" w:eastAsia="IRNazanin" w:cs="IRNazanin"/>
          <w:lang w:bidi="fa-IR"/>
          <w:color w:val="111111"/>
          <w:sz w:val="28"/>
          <w:szCs w:val="28"/>
          <w:rtl/>
        </w:rPr>
        <w:t xml:space="preserve">أثنوا علی تثلیثهم و استشهدوا</w:t>
      </w:r>
    </w:p>
    <w:p>
      <w:pPr>
        <w:pStyle w:val="BookText"/>
      </w:pPr>
      <w:r>
        <w:rPr>
          <w:rFonts w:ascii="IRNazanin" w:hAnsi="IRNazanin" w:eastAsia="IRNazanin" w:cs="IRNazanin"/>
          <w:lang w:bidi="fa-IR"/>
          <w:color w:val="111111"/>
          <w:sz w:val="28"/>
          <w:szCs w:val="28"/>
          <w:rtl/>
        </w:rPr>
        <w:t xml:space="preserve">بک إذ جمعت ثلاثة فی واحد</w:t>
      </w:r>
    </w:p>
    <w:p>
      <w:pPr>
        <w:pStyle w:val="BookText"/>
      </w:pPr>
      <w:r>
        <w:rPr>
          <w:rFonts w:ascii="IRNazanin" w:hAnsi="IRNazanin" w:eastAsia="IRNazanin" w:cs="IRNazanin"/>
          <w:lang w:bidi="fa-IR"/>
          <w:color w:val="111111"/>
          <w:sz w:val="28"/>
          <w:szCs w:val="28"/>
          <w:rtl/>
        </w:rPr>
        <w:t xml:space="preserve">و إذا الیهود رأوا جبینک لا معا</w:t>
      </w:r>
    </w:p>
    <w:p>
      <w:pPr>
        <w:pStyle w:val="BookText"/>
      </w:pPr>
      <w:r>
        <w:rPr>
          <w:rFonts w:ascii="IRNazanin" w:hAnsi="IRNazanin" w:eastAsia="IRNazanin" w:cs="IRNazanin"/>
          <w:lang w:bidi="fa-IR"/>
          <w:color w:val="111111"/>
          <w:sz w:val="28"/>
          <w:szCs w:val="28"/>
          <w:rtl/>
        </w:rPr>
        <w:t xml:space="preserve">قالوا لدافع دینهم و الجاحد</w:t>
      </w:r>
    </w:p>
    <w:p>
      <w:pPr>
        <w:pStyle w:val="BookText"/>
      </w:pPr>
      <w:r>
        <w:rPr>
          <w:rFonts w:ascii="IRNazanin" w:hAnsi="IRNazanin" w:eastAsia="IRNazanin" w:cs="IRNazanin"/>
          <w:lang w:bidi="fa-IR"/>
          <w:color w:val="111111"/>
          <w:sz w:val="28"/>
          <w:szCs w:val="28"/>
          <w:rtl/>
        </w:rPr>
        <w:t xml:space="preserve">هذا سنا الرحمن حین أبانه</w:t>
      </w:r>
    </w:p>
    <w:p>
      <w:pPr>
        <w:pStyle w:val="BookText"/>
      </w:pPr>
      <w:r>
        <w:rPr>
          <w:rFonts w:ascii="IRNazanin" w:hAnsi="IRNazanin" w:eastAsia="IRNazanin" w:cs="IRNazanin"/>
          <w:lang w:bidi="fa-IR"/>
          <w:color w:val="111111"/>
          <w:sz w:val="28"/>
          <w:szCs w:val="28"/>
          <w:rtl/>
        </w:rPr>
        <w:t xml:space="preserve">لکلیمه موسی النبیّ العابد</w:t>
      </w:r>
    </w:p>
    <w:p>
      <w:pPr>
        <w:pStyle w:val="BookText"/>
      </w:pPr>
      <w:r>
        <w:rPr>
          <w:rFonts w:ascii="IRNazanin" w:hAnsi="IRNazanin" w:eastAsia="IRNazanin" w:cs="IRNazanin"/>
          <w:lang w:bidi="fa-IR"/>
          <w:color w:val="111111"/>
          <w:sz w:val="28"/>
          <w:szCs w:val="28"/>
          <w:rtl/>
        </w:rPr>
        <w:t xml:space="preserve">و تری المجوس ضیاء وجهک فوقه</w:t>
      </w:r>
    </w:p>
    <w:p>
      <w:pPr>
        <w:pStyle w:val="BookText"/>
      </w:pPr>
      <w:r>
        <w:rPr>
          <w:rFonts w:ascii="IRNazanin" w:hAnsi="IRNazanin" w:eastAsia="IRNazanin" w:cs="IRNazanin"/>
          <w:lang w:bidi="fa-IR"/>
          <w:color w:val="111111"/>
          <w:sz w:val="28"/>
          <w:szCs w:val="28"/>
          <w:rtl/>
        </w:rPr>
        <w:t xml:space="preserve">مسودّ شعرک کالظلام الراکد</w:t>
      </w:r>
    </w:p>
    <w:p>
      <w:pPr>
        <w:pStyle w:val="BookText"/>
      </w:pPr>
      <w:r>
        <w:rPr>
          <w:rFonts w:ascii="IRNazanin" w:hAnsi="IRNazanin" w:eastAsia="IRNazanin" w:cs="IRNazanin"/>
          <w:lang w:bidi="fa-IR"/>
          <w:color w:val="111111"/>
          <w:sz w:val="28"/>
          <w:szCs w:val="28"/>
          <w:rtl/>
        </w:rPr>
        <w:t xml:space="preserve">فتقوم بین ظلام ذاک و نورذا</w:t>
      </w:r>
    </w:p>
    <w:p>
      <w:pPr>
        <w:pStyle w:val="BookText"/>
      </w:pPr>
      <w:r>
        <w:rPr>
          <w:rFonts w:ascii="Amiri" w:hAnsi="Amiri" w:eastAsia="Amiri" w:cs="Amiri"/>
          <w:lang w:bidi="ar-SA"/>
          <w:color w:val="111111"/>
          <w:sz w:val="28"/>
          <w:szCs w:val="28"/>
          <w:rtl/>
        </w:rPr>
        <w:t xml:space="preserve">حجج تعددّها لکلّ معاند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أصبحت شمسهم فکم لک فیهم</w:t>
      </w:r>
    </w:p>
    <w:p>
      <w:pPr>
        <w:pStyle w:val="BookText"/>
      </w:pPr>
      <w:r>
        <w:rPr>
          <w:rFonts w:ascii="IRNazanin" w:hAnsi="IRNazanin" w:eastAsia="IRNazanin" w:cs="IRNazanin"/>
          <w:lang w:bidi="fa-IR"/>
          <w:color w:val="111111"/>
          <w:sz w:val="28"/>
          <w:szCs w:val="28"/>
          <w:rtl/>
        </w:rPr>
        <w:t xml:space="preserve">من راکع عند الظلام و ساجد</w:t>
      </w:r>
    </w:p>
    <w:p>
      <w:pPr>
        <w:pStyle w:val="BookText"/>
      </w:pPr>
      <w:r>
        <w:rPr>
          <w:rFonts w:ascii="IRNazanin" w:hAnsi="IRNazanin" w:eastAsia="IRNazanin" w:cs="IRNazanin"/>
          <w:lang w:bidi="fa-IR"/>
          <w:color w:val="111111"/>
          <w:sz w:val="28"/>
          <w:szCs w:val="28"/>
          <w:rtl/>
        </w:rPr>
        <w:t xml:space="preserve">و الصابئون یرون أنّک فردة</w:t>
      </w:r>
    </w:p>
    <w:p>
      <w:pPr>
        <w:pStyle w:val="BookText"/>
      </w:pPr>
      <w:r>
        <w:rPr>
          <w:rFonts w:ascii="IRNazanin" w:hAnsi="IRNazanin" w:eastAsia="IRNazanin" w:cs="IRNazanin"/>
          <w:lang w:bidi="fa-IR"/>
          <w:color w:val="111111"/>
          <w:sz w:val="28"/>
          <w:szCs w:val="28"/>
          <w:rtl/>
        </w:rPr>
        <w:t xml:space="preserve">فی الحسن إقرارا لربّ ماجد</w:t>
      </w:r>
    </w:p>
    <w:p>
      <w:pPr>
        <w:pStyle w:val="BookText"/>
      </w:pPr>
      <w:r>
        <w:rPr>
          <w:rFonts w:ascii="IRNazanin" w:hAnsi="IRNazanin" w:eastAsia="IRNazanin" w:cs="IRNazanin"/>
          <w:lang w:bidi="fa-IR"/>
          <w:color w:val="111111"/>
          <w:sz w:val="28"/>
          <w:szCs w:val="28"/>
          <w:rtl/>
        </w:rPr>
        <w:t xml:space="preserve">کالزهرة الزهراء أنت لدیهم</w:t>
      </w:r>
    </w:p>
    <w:p>
      <w:pPr>
        <w:pStyle w:val="BookText"/>
      </w:pPr>
      <w:r>
        <w:rPr>
          <w:rFonts w:ascii="IRNazanin" w:hAnsi="IRNazanin" w:eastAsia="IRNazanin" w:cs="IRNazanin"/>
          <w:lang w:bidi="fa-IR"/>
          <w:color w:val="111111"/>
          <w:sz w:val="28"/>
          <w:szCs w:val="28"/>
          <w:rtl/>
        </w:rPr>
        <w:t xml:space="preserve">مسعودة بالمشتری و عطارد</w:t>
      </w:r>
    </w:p>
    <w:p>
      <w:pPr>
        <w:pStyle w:val="BookText"/>
      </w:pPr>
      <w:r>
        <w:rPr>
          <w:rFonts w:ascii="IRNazanin" w:hAnsi="IRNazanin" w:eastAsia="IRNazanin" w:cs="IRNazanin"/>
          <w:lang w:bidi="fa-IR"/>
          <w:color w:val="111111"/>
          <w:sz w:val="28"/>
          <w:szCs w:val="28"/>
          <w:rtl/>
        </w:rPr>
        <w:t xml:space="preserve">فعلی یدیک جمیعهم مستبصر</w:t>
      </w:r>
    </w:p>
    <w:p>
      <w:pPr>
        <w:pStyle w:val="BookText"/>
      </w:pPr>
      <w:r>
        <w:rPr>
          <w:rFonts w:ascii="IRNazanin" w:hAnsi="IRNazanin" w:eastAsia="IRNazanin" w:cs="IRNazanin"/>
          <w:lang w:bidi="fa-IR"/>
          <w:color w:val="111111"/>
          <w:sz w:val="28"/>
          <w:szCs w:val="28"/>
          <w:rtl/>
        </w:rPr>
        <w:t xml:space="preserve">فی الدین من غاوی السبیل و راشد</w:t>
      </w:r>
    </w:p>
    <w:p>
      <w:pPr>
        <w:pStyle w:val="BookText"/>
      </w:pPr>
      <w:r>
        <w:rPr>
          <w:rFonts w:ascii="IRNazanin" w:hAnsi="IRNazanin" w:eastAsia="IRNazanin" w:cs="IRNazanin"/>
          <w:lang w:bidi="fa-IR"/>
          <w:color w:val="111111"/>
          <w:sz w:val="28"/>
          <w:szCs w:val="28"/>
          <w:rtl/>
        </w:rPr>
        <w:t xml:space="preserve">أصلحتهم و فتنتنی و ترکتنی</w:t>
      </w:r>
    </w:p>
    <w:p>
      <w:pPr>
        <w:pStyle w:val="BookText"/>
      </w:pPr>
      <w:r>
        <w:rPr>
          <w:rFonts w:ascii="IRNazanin" w:hAnsi="IRNazanin" w:eastAsia="IRNazanin" w:cs="IRNazanin"/>
          <w:lang w:bidi="fa-IR"/>
          <w:color w:val="111111"/>
          <w:sz w:val="28"/>
          <w:szCs w:val="28"/>
          <w:rtl/>
        </w:rPr>
        <w:t xml:space="preserve">من بینهم أسعی بدین فاسد</w:t>
      </w:r>
    </w:p>
    <w:p>
      <w:pPr>
        <w:pStyle w:val="BookText"/>
      </w:pPr>
      <w:r>
        <w:rPr>
          <w:rFonts w:ascii="IRNazanin" w:hAnsi="IRNazanin" w:eastAsia="IRNazanin" w:cs="IRNazanin"/>
          <w:lang w:bidi="fa-IR"/>
          <w:color w:val="111111"/>
          <w:sz w:val="28"/>
          <w:szCs w:val="28"/>
          <w:rtl/>
        </w:rPr>
        <w:t xml:space="preserve">إلی آخر ما ذکره من أشعاره الطریفة فی غالب من المعانی، و آثاره المشحونة بها سائر کتب المآثر و الأغانی.</w:t>
      </w:r>
    </w:p>
    <w:p>
      <w:pPr>
        <w:pStyle w:val="BookText"/>
      </w:pPr>
      <w:r>
        <w:rPr>
          <w:rFonts w:ascii="IRNazanin" w:hAnsi="IRNazanin" w:eastAsia="IRNazanin" w:cs="IRNazanin"/>
          <w:lang w:bidi="fa-IR"/>
          <w:color w:val="111111"/>
          <w:sz w:val="28"/>
          <w:szCs w:val="28"/>
          <w:rtl/>
        </w:rPr>
        <w:t xml:space="preserve">و قال أیضا فی «الیتیمة» فی ذیل ترجمة سیف الدولة بن حمدان: و حکی أبو إسحق إبراهیم بن هلال الصابی‌ء قال: طلب منّی رسول سیف الدولة- و کان قد قدم إلی الحضرة- شیئا من شعری، و ذکر أنّ صاحبه رسم له ذلک. فدافعته أیّاما ثمّ ألحّ علیّ وقت الخروج فأعطیته هذه الثلاثة الأبیات:</w:t>
      </w:r>
    </w:p>
    <w:p>
      <w:pPr>
        <w:pStyle w:val="BookText"/>
      </w:pPr>
      <w:r>
        <w:rPr>
          <w:rFonts w:ascii="IRNazanin" w:hAnsi="IRNazanin" w:eastAsia="IRNazanin" w:cs="IRNazanin"/>
          <w:lang w:bidi="fa-IR"/>
          <w:color w:val="111111"/>
          <w:sz w:val="28"/>
          <w:szCs w:val="28"/>
          <w:rtl/>
        </w:rPr>
        <w:t xml:space="preserve">إن کنت خنتک فی المودّة ساعة</w:t>
      </w:r>
    </w:p>
    <w:p>
      <w:pPr>
        <w:pStyle w:val="BookText"/>
      </w:pPr>
      <w:r>
        <w:rPr>
          <w:rFonts w:ascii="IRNazanin" w:hAnsi="IRNazanin" w:eastAsia="IRNazanin" w:cs="IRNazanin"/>
          <w:lang w:bidi="fa-IR"/>
          <w:color w:val="111111"/>
          <w:sz w:val="28"/>
          <w:szCs w:val="28"/>
          <w:rtl/>
        </w:rPr>
        <w:t xml:space="preserve">فذممت «سیف الدولة» المحمودا</w:t>
      </w:r>
    </w:p>
    <w:p>
      <w:pPr>
        <w:pStyle w:val="BookText"/>
      </w:pPr>
      <w:r>
        <w:rPr>
          <w:rFonts w:ascii="IRNazanin" w:hAnsi="IRNazanin" w:eastAsia="IRNazanin" w:cs="IRNazanin"/>
          <w:lang w:bidi="fa-IR"/>
          <w:color w:val="111111"/>
          <w:sz w:val="28"/>
          <w:szCs w:val="28"/>
          <w:rtl/>
        </w:rPr>
        <w:t xml:space="preserve">و زعمت أنّ له شریکا فی العلا</w:t>
      </w:r>
    </w:p>
    <w:p>
      <w:pPr>
        <w:pStyle w:val="BookText"/>
      </w:pPr>
      <w:r>
        <w:rPr>
          <w:rFonts w:ascii="IRNazanin" w:hAnsi="IRNazanin" w:eastAsia="IRNazanin" w:cs="IRNazanin"/>
          <w:lang w:bidi="fa-IR"/>
          <w:color w:val="111111"/>
          <w:sz w:val="28"/>
          <w:szCs w:val="28"/>
          <w:rtl/>
        </w:rPr>
        <w:t xml:space="preserve">و جحدته من فضله التوحیدا</w:t>
      </w:r>
    </w:p>
    <w:p>
      <w:pPr>
        <w:pStyle w:val="BookText"/>
      </w:pPr>
      <w:r>
        <w:rPr>
          <w:rFonts w:ascii="IRNazanin" w:hAnsi="IRNazanin" w:eastAsia="IRNazanin" w:cs="IRNazanin"/>
          <w:lang w:bidi="fa-IR"/>
          <w:color w:val="111111"/>
          <w:sz w:val="28"/>
          <w:szCs w:val="28"/>
          <w:rtl/>
        </w:rPr>
        <w:t xml:space="preserve">قسما لو أنّی حالف بغموسها</w:t>
      </w:r>
    </w:p>
    <w:p>
      <w:pPr>
        <w:pStyle w:val="BookText"/>
      </w:pPr>
      <w:r>
        <w:rPr>
          <w:rFonts w:ascii="IRNazanin" w:hAnsi="IRNazanin" w:eastAsia="IRNazanin" w:cs="IRNazanin"/>
          <w:lang w:bidi="fa-IR"/>
          <w:color w:val="111111"/>
          <w:sz w:val="28"/>
          <w:szCs w:val="28"/>
          <w:rtl/>
        </w:rPr>
        <w:t xml:space="preserve">لغریم دین ما أراد مزیدا</w:t>
      </w:r>
    </w:p>
    <w:p>
      <w:pPr>
        <w:pStyle w:val="BookText"/>
      </w:pPr>
      <w:r>
        <w:rPr>
          <w:rFonts w:ascii="IRNazanin" w:hAnsi="IRNazanin" w:eastAsia="IRNazanin" w:cs="IRNazanin"/>
          <w:lang w:bidi="fa-IR"/>
          <w:color w:val="111111"/>
          <w:sz w:val="28"/>
          <w:szCs w:val="28"/>
          <w:rtl/>
        </w:rPr>
        <w:t xml:space="preserve">فلمّا عاد الرسول إلی الحضرة، و دخلت إلیه مسلّما أخرج إلیّ کیسا بخاتم سیف الدولة مکتوبا علیه اسمی، و فیه ثلاثمأة دینار.</w:t>
      </w:r>
    </w:p>
    <w:p>
      <w:pPr>
        <w:pStyle w:val="BookText"/>
      </w:pPr>
      <w:r>
        <w:rPr>
          <w:rFonts w:ascii="IRNazanin" w:hAnsi="IRNazanin" w:eastAsia="IRNazanin" w:cs="IRNazanin"/>
          <w:lang w:bidi="fa-IR"/>
          <w:color w:val="111111"/>
          <w:sz w:val="28"/>
          <w:szCs w:val="28"/>
          <w:rtl/>
        </w:rPr>
        <w:t xml:space="preserve">و قال فی موضع آخر: لأبی محمّد جعفر بن ورقاء الشیبانی یخاطب الصابی‌ء أبا اسحق:</w:t>
      </w:r>
    </w:p>
    <w:p>
      <w:pPr>
        <w:pStyle w:val="BookText"/>
      </w:pPr>
      <w:r>
        <w:rPr>
          <w:rFonts w:ascii="IRNazanin" w:hAnsi="IRNazanin" w:eastAsia="IRNazanin" w:cs="IRNazanin"/>
          <w:lang w:bidi="fa-IR"/>
          <w:color w:val="111111"/>
          <w:sz w:val="28"/>
          <w:szCs w:val="28"/>
          <w:rtl/>
        </w:rPr>
        <w:t xml:space="preserve">یا ذا الّذی جعل القطیعة دأبه</w:t>
      </w:r>
    </w:p>
    <w:p>
      <w:pPr>
        <w:pStyle w:val="BookText"/>
      </w:pPr>
      <w:r>
        <w:rPr>
          <w:rFonts w:ascii="IRNazanin" w:hAnsi="IRNazanin" w:eastAsia="IRNazanin" w:cs="IRNazanin"/>
          <w:lang w:bidi="fa-IR"/>
          <w:color w:val="111111"/>
          <w:sz w:val="28"/>
          <w:szCs w:val="28"/>
          <w:rtl/>
        </w:rPr>
        <w:t xml:space="preserve">إنّ القطیعة موضع للریب</w:t>
      </w:r>
    </w:p>
    <w:p>
      <w:pPr>
        <w:pStyle w:val="BookText"/>
      </w:pPr>
      <w:r>
        <w:rPr>
          <w:rFonts w:ascii="IRNazanin" w:hAnsi="IRNazanin" w:eastAsia="IRNazanin" w:cs="IRNazanin"/>
          <w:lang w:bidi="fa-IR"/>
          <w:color w:val="111111"/>
          <w:sz w:val="28"/>
          <w:szCs w:val="28"/>
          <w:rtl/>
        </w:rPr>
        <w:t xml:space="preserve">إن کان ودّک فی الطویّة کامنا</w:t>
      </w:r>
    </w:p>
    <w:p>
      <w:pPr>
        <w:pStyle w:val="BookText"/>
      </w:pPr>
      <w:r>
        <w:rPr>
          <w:rFonts w:ascii="IRNazanin" w:hAnsi="IRNazanin" w:eastAsia="IRNazanin" w:cs="IRNazanin"/>
          <w:lang w:bidi="fa-IR"/>
          <w:color w:val="111111"/>
          <w:sz w:val="28"/>
          <w:szCs w:val="28"/>
          <w:rtl/>
        </w:rPr>
        <w:t xml:space="preserve">فاطلب صدیقا عالما بالغیب!</w:t>
      </w:r>
    </w:p>
    <w:p>
      <w:pPr>
        <w:pStyle w:val="BookText"/>
      </w:pPr>
      <w:r>
        <w:rPr>
          <w:rFonts w:ascii="IRNazanin" w:hAnsi="IRNazanin" w:eastAsia="IRNazanin" w:cs="IRNazanin"/>
          <w:lang w:bidi="fa-IR"/>
          <w:color w:val="111111"/>
          <w:sz w:val="28"/>
          <w:szCs w:val="28"/>
          <w:rtl/>
        </w:rPr>
        <w:t xml:space="preserve">فأجابه أبو اسحق الصابی‌ء:</w:t>
      </w:r>
    </w:p>
    <w:p>
      <w:pPr>
        <w:pStyle w:val="BookText"/>
      </w:pPr>
      <w:r>
        <w:rPr>
          <w:rFonts w:ascii="IRNazanin" w:hAnsi="IRNazanin" w:eastAsia="IRNazanin" w:cs="IRNazanin"/>
          <w:lang w:bidi="fa-IR"/>
          <w:color w:val="111111"/>
          <w:sz w:val="28"/>
          <w:szCs w:val="28"/>
          <w:rtl/>
        </w:rPr>
        <w:t xml:space="preserve">قد یهجر الخلّ السلیم الغیب</w:t>
      </w:r>
    </w:p>
    <w:p>
      <w:pPr>
        <w:pStyle w:val="BookText"/>
      </w:pPr>
      <w:r>
        <w:rPr>
          <w:rFonts w:ascii="IRNazanin" w:hAnsi="IRNazanin" w:eastAsia="IRNazanin" w:cs="IRNazanin"/>
          <w:lang w:bidi="fa-IR"/>
          <w:color w:val="111111"/>
          <w:sz w:val="28"/>
          <w:szCs w:val="28"/>
          <w:rtl/>
        </w:rPr>
        <w:t xml:space="preserve">للشغل و هو مبّرؤ من ریب</w:t>
      </w:r>
    </w:p>
    <w:p>
      <w:pPr>
        <w:pStyle w:val="BookText"/>
      </w:pPr>
      <w:r>
        <w:rPr>
          <w:rFonts w:ascii="IRNazanin" w:hAnsi="IRNazanin" w:eastAsia="IRNazanin" w:cs="IRNazanin"/>
          <w:lang w:bidi="fa-IR"/>
          <w:color w:val="111111"/>
          <w:sz w:val="28"/>
          <w:szCs w:val="28"/>
          <w:rtl/>
        </w:rPr>
        <w:t xml:space="preserve">و یواصل الرجل المنافق مبدیا</w:t>
      </w:r>
    </w:p>
    <w:p>
      <w:pPr>
        <w:pStyle w:val="BookText"/>
      </w:pPr>
      <w:r>
        <w:rPr>
          <w:rFonts w:ascii="IRNazanin" w:hAnsi="IRNazanin" w:eastAsia="IRNazanin" w:cs="IRNazanin"/>
          <w:lang w:bidi="fa-IR"/>
          <w:color w:val="111111"/>
          <w:sz w:val="28"/>
          <w:szCs w:val="28"/>
          <w:rtl/>
        </w:rPr>
        <w:t xml:space="preserve">لک ظاهرا مستبطنا للعیب</w:t>
      </w:r>
    </w:p>
    <w:p>
      <w:pPr>
        <w:pStyle w:val="BookText"/>
      </w:pPr>
      <w:r>
        <w:rPr>
          <w:rFonts w:ascii="IRNazanin" w:hAnsi="IRNazanin" w:eastAsia="IRNazanin" w:cs="IRNazanin"/>
          <w:lang w:bidi="fa-IR"/>
          <w:color w:val="111111"/>
          <w:sz w:val="28"/>
          <w:szCs w:val="28"/>
          <w:rtl/>
        </w:rPr>
        <w:t xml:space="preserve">لا تفرحنّ من الصدیق بشاهد</w:t>
      </w:r>
    </w:p>
    <w:p>
      <w:pPr>
        <w:pStyle w:val="BookText"/>
      </w:pPr>
      <w:r>
        <w:rPr>
          <w:rFonts w:ascii="IRNazanin" w:hAnsi="IRNazanin" w:eastAsia="IRNazanin" w:cs="IRNazanin"/>
          <w:lang w:bidi="fa-IR"/>
          <w:color w:val="111111"/>
          <w:sz w:val="28"/>
          <w:szCs w:val="28"/>
          <w:rtl/>
        </w:rPr>
        <w:t xml:space="preserve">حتّی یکون موافقا للغیب</w:t>
      </w:r>
    </w:p>
    <w:p>
      <w:pPr>
        <w:pStyle w:val="BookText"/>
      </w:pPr>
      <w:r>
        <w:rPr>
          <w:rFonts w:ascii="IRNazanin" w:hAnsi="IRNazanin" w:eastAsia="IRNazanin" w:cs="IRNazanin"/>
          <w:lang w:bidi="fa-IR"/>
          <w:color w:val="111111"/>
          <w:sz w:val="28"/>
          <w:szCs w:val="28"/>
          <w:rtl/>
        </w:rPr>
        <w:t xml:space="preserve">و تأمّل المسودّ من شعر الفتی</w:t>
      </w:r>
    </w:p>
    <w:p>
      <w:pPr>
        <w:pStyle w:val="BookText"/>
      </w:pPr>
      <w:r>
        <w:rPr>
          <w:rFonts w:ascii="IRNazanin" w:hAnsi="IRNazanin" w:eastAsia="IRNazanin" w:cs="IRNazanin"/>
          <w:lang w:bidi="fa-IR"/>
          <w:color w:val="111111"/>
          <w:sz w:val="28"/>
          <w:szCs w:val="28"/>
          <w:rtl/>
        </w:rPr>
        <w:t xml:space="preserve">أهو الشبیبة أم خضاب الشیب؟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41" w:name="pg14494_153769"/>
    <w:bookmarkEnd w:id="41"/>
    <w:p>
      <w:pPr>
        <w:pStyle w:val="BookText"/>
      </w:pPr>
      <w:r>
        <w:rPr>
          <w:rFonts w:ascii="IRNazanin" w:hAnsi="IRNazanin" w:eastAsia="IRNazanin" w:cs="IRNazanin"/>
          <w:lang w:bidi="fa-IR"/>
          <w:color w:val="111111"/>
          <w:sz w:val="28"/>
          <w:szCs w:val="28"/>
          <w:rtl/>
        </w:rPr>
        <w:t xml:space="preserve">و إذا ظفرت بذی وداد خالص</w:t>
      </w:r>
    </w:p>
    <w:p>
      <w:pPr>
        <w:pStyle w:val="BookText"/>
      </w:pPr>
      <w:r>
        <w:rPr>
          <w:rFonts w:ascii="IRNazanin" w:hAnsi="IRNazanin" w:eastAsia="IRNazanin" w:cs="IRNazanin"/>
          <w:lang w:bidi="fa-IR"/>
          <w:color w:val="111111"/>
          <w:sz w:val="28"/>
          <w:szCs w:val="28"/>
          <w:rtl/>
        </w:rPr>
        <w:t xml:space="preserve">فاغفر له ما دون غشّ الجیب</w:t>
      </w:r>
    </w:p>
    <w:p>
      <w:pPr>
        <w:pStyle w:val="BookText"/>
      </w:pPr>
      <w:r>
        <w:rPr>
          <w:rFonts w:ascii="IRNazanin" w:hAnsi="IRNazanin" w:eastAsia="IRNazanin" w:cs="IRNazanin"/>
          <w:lang w:bidi="fa-IR"/>
          <w:color w:val="111111"/>
          <w:sz w:val="28"/>
          <w:szCs w:val="28"/>
          <w:rtl/>
        </w:rPr>
        <w:t xml:space="preserve">و له فی غلام أسود اسمه رشد:</w:t>
      </w:r>
    </w:p>
    <w:p>
      <w:pPr>
        <w:pStyle w:val="BookText"/>
      </w:pPr>
      <w:r>
        <w:rPr>
          <w:rFonts w:ascii="IRNazanin" w:hAnsi="IRNazanin" w:eastAsia="IRNazanin" w:cs="IRNazanin"/>
          <w:lang w:bidi="fa-IR"/>
          <w:color w:val="111111"/>
          <w:sz w:val="28"/>
          <w:szCs w:val="28"/>
          <w:rtl/>
        </w:rPr>
        <w:t xml:space="preserve">قد قال رشد- و هو أسود-: للّذی</w:t>
      </w:r>
    </w:p>
    <w:p>
      <w:pPr>
        <w:pStyle w:val="BookText"/>
      </w:pPr>
      <w:r>
        <w:rPr>
          <w:rFonts w:ascii="IRNazanin" w:hAnsi="IRNazanin" w:eastAsia="IRNazanin" w:cs="IRNazanin"/>
          <w:lang w:bidi="fa-IR"/>
          <w:color w:val="111111"/>
          <w:sz w:val="28"/>
          <w:szCs w:val="28"/>
          <w:rtl/>
        </w:rPr>
        <w:t xml:space="preserve">ببیاضه استعلی علوّ الخاین</w:t>
      </w:r>
    </w:p>
    <w:p>
      <w:pPr>
        <w:pStyle w:val="BookText"/>
      </w:pPr>
      <w:r>
        <w:rPr>
          <w:rFonts w:ascii="IRNazanin" w:hAnsi="IRNazanin" w:eastAsia="IRNazanin" w:cs="IRNazanin"/>
          <w:lang w:bidi="fa-IR"/>
          <w:color w:val="111111"/>
          <w:sz w:val="28"/>
          <w:szCs w:val="28"/>
          <w:rtl/>
        </w:rPr>
        <w:t xml:space="preserve">ما فخر خدّک بالبیاض؟ و هل تری</w:t>
      </w:r>
    </w:p>
    <w:p>
      <w:pPr>
        <w:pStyle w:val="BookText"/>
      </w:pPr>
      <w:r>
        <w:rPr>
          <w:rFonts w:ascii="IRNazanin" w:hAnsi="IRNazanin" w:eastAsia="IRNazanin" w:cs="IRNazanin"/>
          <w:lang w:bidi="fa-IR"/>
          <w:color w:val="111111"/>
          <w:sz w:val="28"/>
          <w:szCs w:val="28"/>
          <w:rtl/>
        </w:rPr>
        <w:t xml:space="preserve">إن قد افدت به مزید محاسن؟</w:t>
      </w:r>
    </w:p>
    <w:p>
      <w:pPr>
        <w:pStyle w:val="BookText"/>
      </w:pPr>
      <w:r>
        <w:rPr>
          <w:rFonts w:ascii="IRNazanin" w:hAnsi="IRNazanin" w:eastAsia="IRNazanin" w:cs="IRNazanin"/>
          <w:lang w:bidi="fa-IR"/>
          <w:color w:val="111111"/>
          <w:sz w:val="28"/>
          <w:szCs w:val="28"/>
          <w:rtl/>
        </w:rPr>
        <w:t xml:space="preserve">و لو أن منّی فیه خالا زانه</w:t>
      </w:r>
    </w:p>
    <w:p>
      <w:pPr>
        <w:pStyle w:val="BookText"/>
      </w:pPr>
      <w:r>
        <w:rPr>
          <w:rFonts w:ascii="IRNazanin" w:hAnsi="IRNazanin" w:eastAsia="IRNazanin" w:cs="IRNazanin"/>
          <w:lang w:bidi="fa-IR"/>
          <w:color w:val="111111"/>
          <w:sz w:val="28"/>
          <w:szCs w:val="28"/>
          <w:rtl/>
        </w:rPr>
        <w:t xml:space="preserve">و لو أنّ منه فیّ خالا شاننی</w:t>
      </w:r>
    </w:p>
    <w:p>
      <w:pPr>
        <w:pStyle w:val="BookText"/>
      </w:pPr>
      <w:r>
        <w:rPr>
          <w:rFonts w:ascii="IRNazanin" w:hAnsi="IRNazanin" w:eastAsia="IRNazanin" w:cs="IRNazanin"/>
          <w:lang w:bidi="fa-IR"/>
          <w:color w:val="111111"/>
          <w:sz w:val="28"/>
          <w:szCs w:val="28"/>
          <w:rtl/>
        </w:rPr>
        <w:t xml:space="preserve">هذا و سوف تأتی تتمّة الکلام فی أحوال هذا الرجل مع بیان حقیقة نسبته و تاریخ وفاته، و محلّ دفنه، و مبلغ عمره فی ذیل ترجمة ثابت بن قرّة الحرّانیّ- إن شاء اللّه-.</w:t>
      </w:r>
    </w:p>
    <w:p>
      <w:pPr>
        <w:pStyle w:val="Heading3"/>
      </w:pPr>
      <w:bookmarkStart w:id="220" w:name="_Toc50"/>
      <w:r>
        <w:t>40- إبراهیم بن محمّد بن إبراهیم الإسفراینی- الرکن الدین-</w:t>
      </w:r>
      <w:bookmarkEnd w:id="220"/>
    </w:p>
    <w:p>
      <w:pPr>
        <w:pStyle w:val="BookText"/>
      </w:pPr>
      <w:r>
        <w:rPr>
          <w:rFonts w:ascii="IRNazanin" w:hAnsi="IRNazanin" w:eastAsia="IRNazanin" w:cs="IRNazanin"/>
          <w:lang w:bidi="fa-IR"/>
          <w:color w:val="111111"/>
          <w:sz w:val="28"/>
          <w:szCs w:val="28"/>
          <w:rtl/>
        </w:rPr>
        <w:t xml:space="preserve">استاد المشایخ الکابرین أبو اسحق ابراهیم بن محمد بن ابراهیم الاسفراینی الملقّب برکن الدین. الفقیه الشافعی. المتکلّم الاصولی. و ذکره الحاکم أبو عبد اللّه و قال: أخذ عنه الکلام و الاصول عامّة شیوخ نیسابور، و أقرّ له بالعلم أهل العراق، و خراسان.</w:t>
      </w:r>
    </w:p>
    <w:p>
      <w:pPr>
        <w:pStyle w:val="BookText"/>
      </w:pPr>
      <w:r>
        <w:rPr>
          <w:rFonts w:ascii="IRNazanin" w:hAnsi="IRNazanin" w:eastAsia="IRNazanin" w:cs="IRNazanin"/>
          <w:lang w:bidi="fa-IR"/>
          <w:color w:val="111111"/>
          <w:sz w:val="28"/>
          <w:szCs w:val="28"/>
          <w:rtl/>
        </w:rPr>
        <w:t xml:space="preserve">و له التصانیف الجلیلة منها: کتابه الکبیر الّذی سمّاه «جامع الحلی» فی اصول الدین و الردّ علی الملحدین رأیته فی خمس مجلّدات، و غیر ذلک من التصانیف.</w:t>
      </w:r>
    </w:p>
    <w:p>
      <w:pPr>
        <w:pStyle w:val="BookText"/>
      </w:pPr>
      <w:r>
        <w:rPr>
          <w:rFonts w:ascii="IRNazanin" w:hAnsi="IRNazanin" w:eastAsia="IRNazanin" w:cs="IRNazanin"/>
          <w:lang w:bidi="fa-IR"/>
          <w:color w:val="111111"/>
          <w:sz w:val="28"/>
          <w:szCs w:val="28"/>
          <w:rtl/>
        </w:rPr>
        <w:t xml:space="preserve">و أخذ عنه القاضی أبو الطیّب الطبری اصول الفقه باسفراین، و بنیت له المدرسة المشهورة بنیسابور، و توفّی یوم عاشوراء سنة ثمانی عشر و أربعمأة بنیسابور. و سمع بخراسان أبا بکر الاسمعیلی. و بالعراق أبا محمّد دعلج بن أحمد السجزی و أقرانهما. کذا فی الوفیات.</w:t>
      </w:r>
    </w:p>
    <w:p>
      <w:pPr>
        <w:pStyle w:val="BookText"/>
      </w:pPr>
      <w:r>
        <w:rPr>
          <w:rFonts w:ascii="IRNazanin" w:hAnsi="IRNazanin" w:eastAsia="IRNazanin" w:cs="IRNazanin"/>
          <w:lang w:bidi="fa-IR"/>
          <w:color w:val="111111"/>
          <w:sz w:val="28"/>
          <w:szCs w:val="28"/>
          <w:rtl/>
        </w:rPr>
        <w:t xml:space="preserve">و إسفراین- بکسر الهمزة، و سکون السین المهملة، و فتح الفاء، و کسر المثنّاة من تحتها- بلدة من خراسان بنواحی نیسابور علی منتصف الطریق إلی أستر آباد، و کان یلقّب عند بعض ملوک العجم بمهرجان لحسن هوائه و خضرته، و عذوبة مائه کما عن تقویم البلدان.</w:t>
      </w:r>
    </w:p>
    <w:p>
      <w:pPr>
        <w:pStyle w:val="BookText"/>
      </w:pPr>
      <w:r>
        <w:rPr>
          <w:rFonts w:ascii="IRNazanin" w:hAnsi="IRNazanin" w:eastAsia="IRNazanin" w:cs="IRNazanin"/>
          <w:lang w:bidi="fa-IR"/>
          <w:color w:val="111111"/>
          <w:sz w:val="28"/>
          <w:szCs w:val="28"/>
          <w:rtl/>
        </w:rPr>
        <w:t xml:space="preserve">و قال الثعالبی فی «یتیمة الدهر»: اسفرائین- من کور نیسابور- مخصوصة بإخراج الأفراد کانوشیروان الّذی افتخر به النبیّ صلی اللّه علیه و اله فقال: ولدت فی زمان الملک العادل.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فهو أفضل ملوک العجم و أعدلهم بالإجماع، و إن کانت لأردشیر فضیلة السبق. و مسقط رأس أنوشیروان مشهور باسفرائین. إلی أن قال: و کالشیخ الجلیل أبی العبّاس الفضل بن أحمد فإنّه هو الّذی ربّی ملک السلطان الأعظم أبو القاسم محمود بن سبکتکین.</w:t>
      </w:r>
    </w:p>
    <w:p>
      <w:pPr>
        <w:pStyle w:val="BookText"/>
      </w:pPr>
      <w:r>
        <w:rPr>
          <w:rFonts w:ascii="IRNazanin" w:hAnsi="IRNazanin" w:eastAsia="IRNazanin" w:cs="IRNazanin"/>
          <w:lang w:bidi="fa-IR"/>
          <w:color w:val="111111"/>
          <w:sz w:val="28"/>
          <w:szCs w:val="28"/>
          <w:rtl/>
        </w:rPr>
        <w:t xml:space="preserve">ثمّ إلی أن قال: و کأبی حامد أحمد بن أبی طاهر الإسفراینی إمام أصحاب الحدیث ببغداد و صدر فقهائها فإنّه بلغ من الفقه و التدریس مبلغا تشیر إلیه الأنامل، و تثنی علیه الخناصر. إلی آخر ما ذکره، و من هو من أفراد هذه المعمورة حصره.</w:t>
      </w:r>
    </w:p>
    <w:p>
      <w:pPr>
        <w:pStyle w:val="BookText"/>
      </w:pPr>
      <w:r>
        <w:rPr>
          <w:rFonts w:ascii="IRNazanin" w:hAnsi="IRNazanin" w:eastAsia="IRNazanin" w:cs="IRNazanin"/>
          <w:lang w:bidi="fa-IR"/>
          <w:color w:val="111111"/>
          <w:sz w:val="28"/>
          <w:szCs w:val="28"/>
          <w:rtl/>
        </w:rPr>
        <w:t xml:space="preserve">رجعنا إلی ترجمة صاحب العنوان:</w:t>
      </w:r>
    </w:p>
    <w:p>
      <w:pPr>
        <w:pStyle w:val="BookText"/>
      </w:pPr>
      <w:r>
        <w:rPr>
          <w:rFonts w:ascii="IRNazanin" w:hAnsi="IRNazanin" w:eastAsia="IRNazanin" w:cs="IRNazanin"/>
          <w:lang w:bidi="fa-IR"/>
          <w:color w:val="111111"/>
          <w:sz w:val="28"/>
          <w:szCs w:val="28"/>
          <w:rtl/>
        </w:rPr>
        <w:t xml:space="preserve">فمن جملة ما ذکر أیضا فی حقّه و نقل: أنّه قد أرسله بعض الخلفاء العبّاسیّة للحجابة إلی ملک الروم النصرانیّ- و یطلب تفصیل ذلک من کتب التواریخ-</w:t>
      </w:r>
    </w:p>
    <w:p>
      <w:pPr>
        <w:pStyle w:val="BookText"/>
      </w:pPr>
      <w:r>
        <w:rPr>
          <w:rFonts w:ascii="IRNazanin" w:hAnsi="IRNazanin" w:eastAsia="IRNazanin" w:cs="IRNazanin"/>
          <w:lang w:bidi="fa-IR"/>
          <w:color w:val="111111"/>
          <w:sz w:val="28"/>
          <w:szCs w:val="28"/>
          <w:rtl/>
        </w:rPr>
        <w:t xml:space="preserve">و کان من معاصری شیخنا و سیّدینا، و فی درجة القاضی عبد الجبّار المعتزلیّ، و کان هو من مشاهیر الأشاعرة.</w:t>
      </w:r>
    </w:p>
    <w:p>
      <w:pPr>
        <w:pStyle w:val="BookText"/>
      </w:pPr>
      <w:r>
        <w:rPr>
          <w:rFonts w:ascii="IRNazanin" w:hAnsi="IRNazanin" w:eastAsia="IRNazanin" w:cs="IRNazanin"/>
          <w:lang w:bidi="fa-IR"/>
          <w:color w:val="111111"/>
          <w:sz w:val="28"/>
          <w:szCs w:val="28"/>
          <w:rtl/>
        </w:rPr>
        <w:t xml:space="preserve">و من جملة وقایعه مع القاضی عبد الجبّار المذکور فی بیت الصاحب بن عبّاد کما نقله صاحب الکشکول هو أنّه لمّا رأی أبا إسحق هناک و أراد تعریضا علیه قال: سبحان من تنزّه عن الفحشاء! فقال أبو اسحق فی جوابه- بدیهة-: سبحان من لا یجری فی ملکه إلّا ما یشاء. و قد یروی نظیر هذه الحکایة عن شیخنا المفید فی مجلس القاضی أبی بکر الباقلانی و أنّه لمّا رأی المفید قال: ما ذکره أبو اسحق المذکور. فأجابه المفید بقول القاضی عبد الجبّار. فقال الباقلانی: إنّ لک فی کلّ قدر لمغرفة. فقال له المفید:- من فوره- شبّهتنی بأداة أبیک. یعنی بها المغرفة و القدر اللذین کان یطبخ بهما الباقلا. هذا.</w:t>
      </w:r>
    </w:p>
    <w:p>
      <w:pPr>
        <w:pStyle w:val="BookText"/>
      </w:pPr>
      <w:r>
        <w:rPr>
          <w:rFonts w:ascii="IRNazanin" w:hAnsi="IRNazanin" w:eastAsia="IRNazanin" w:cs="IRNazanin"/>
          <w:lang w:bidi="fa-IR"/>
          <w:color w:val="111111"/>
          <w:sz w:val="28"/>
          <w:szCs w:val="28"/>
          <w:rtl/>
        </w:rPr>
        <w:t xml:space="preserve">و سیجی‌ء زیادة بحث عنه فی ترجمته أیضا- إن شاء اللّه تعالی-.</w:t>
      </w:r>
    </w:p>
    <w:p>
      <w:pPr>
        <w:pStyle w:val="BookText"/>
      </w:pPr>
      <w:r>
        <w:rPr>
          <w:rFonts w:ascii="IRNazanin" w:hAnsi="IRNazanin" w:eastAsia="IRNazanin" w:cs="IRNazanin"/>
          <w:lang w:bidi="fa-IR"/>
          <w:color w:val="111111"/>
          <w:sz w:val="28"/>
          <w:szCs w:val="28"/>
          <w:rtl/>
        </w:rPr>
        <w:t xml:space="preserve">ثمّ لیعلم أنّ الإسفراینی قد یطلق علی الشیخ البارع العلّامة شیخ الشافعیّة فی العراق أبی حامد أحمد بن أبی طاهر الفقیة الشافعیّ المتقدّم إلیه الإشارة من کلام صاحب «الیتیمة» أیضا، و هو الّذی انتهت إلیه ریاسة الدنیا و الدین ببغداد المحروسة فی زمانه بل الظاهر أنّ هذه النسبة متی اطلقت فی کلمات القوم لم یقصد بها إلّا إیّاه لأنّه المتقدّم علی الإسفراینی من جهات شتّی. و نقل: أنّه کان یحضر مجلسه أکثر من ثلاث مأة فقیه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 عن تاریخ الخطیب البغدادی أنّه قال: حضرت تدریسه فی مسجد عبد اللّه بن المبارک و سمعت من یذکر أنّه کان یحضر درسه سبع ماءة متفقّه، و کان الناس یقولون: لو رآه الشافعی لفرح به. و عن سلیمان بن أیّوب الرازی الفقیه الأدیب الشافعی صاحب کتاب «الإشارة» و «غریب الحدیث» و «التقریب» و غیر ذلک أنّه قال: دخلت بغداد فعبرت فی طریقی- إلی بعض فضلائها- علی هذا الشیخ، و هو یملی فدخلت معه المسجد و جلست مع الطلبه فوجدته فی کتاب «الصیام» فی مسئلة إذا أو لج ثمّ أحسّ بالفجر فنزع. فاستحسنت ذلک و علّقت الدرس علی ظهر جزء کان معی فلمّا عدت إلی منزلی و جعلت اعید الدرس حلالی، و قلت: اتمّ هذا الکتاب یعنی کتاب «الصیام» فعلّقته و لزمت الشیخ أبا حامد حتّی علّقت عنه جمیع التعلیق، و کان لا یخلو له وقت عن اشتغال حتّی أنّه کان إذا برء القلم قرأ القرآن أو سبّح، و کذلک إذا کان مارّا فی الطریق و غیر ذلک من الأوقات الّتی لا یمکنه الاشتغال فیها بالعلم. انتهی.</w:t>
      </w:r>
    </w:p>
    <w:p>
      <w:pPr>
        <w:pStyle w:val="BookText"/>
      </w:pPr>
      <w:r>
        <w:rPr>
          <w:rFonts w:ascii="IRNazanin" w:hAnsi="IRNazanin" w:eastAsia="IRNazanin" w:cs="IRNazanin"/>
          <w:lang w:bidi="fa-IR"/>
          <w:color w:val="111111"/>
          <w:sz w:val="28"/>
          <w:szCs w:val="28"/>
          <w:rtl/>
        </w:rPr>
        <w:t xml:space="preserve">و کأنّ هذا الشیخ هو المذکور فی کتاب «تلخیص الآثار» عند تفصیله المنتسبین إلی بلدة نیسابور بعد ترجمتها بقوله: و ینسب إلیها الإمام العلّامة رضی الدین النیسابوری قدوة العلماء، و استاد البشر. أصله من نیسابور، و مسکنه بخارا، و کان علی مذهب الإمام أبی حنیفة، و کان فی حلقة درسه أربعمأة فقیه فضلاء مثل العمیدی، و غیره، و أنّه سلک طریقة لم یسلکها من کان قبله، و کان علم المناظرة قبله غیر مضبوط فأحدث له ضبطا و ترتیبا. هذا.</w:t>
      </w:r>
    </w:p>
    <w:p>
      <w:pPr>
        <w:pStyle w:val="BookText"/>
      </w:pPr>
      <w:r>
        <w:rPr>
          <w:rFonts w:ascii="IRNazanin" w:hAnsi="IRNazanin" w:eastAsia="IRNazanin" w:cs="IRNazanin"/>
          <w:lang w:bidi="fa-IR"/>
          <w:color w:val="111111"/>
          <w:sz w:val="28"/>
          <w:szCs w:val="28"/>
          <w:rtl/>
        </w:rPr>
        <w:t xml:space="preserve">و فی الوفیات بعد ترجمته الإسفراینی- هذا الأخیر- بما قدّمنا: فإنّ أبا الحسین القدوریّ کان یفضّله علی کلّ أحد. و أخذ الفقه عن أبی الحسن بن مرزبان و غیره، و له «تعالیق علی مختصر المزنی» و «التعلیقة الکبری» فی المذهب، و کتاب «البستان» صغیر ذکر فیه الغرائب.</w:t>
      </w:r>
    </w:p>
    <w:p>
      <w:pPr>
        <w:pStyle w:val="BookText"/>
      </w:pPr>
      <w:r>
        <w:rPr>
          <w:rFonts w:ascii="IRNazanin" w:hAnsi="IRNazanin" w:eastAsia="IRNazanin" w:cs="IRNazanin"/>
          <w:lang w:bidi="fa-IR"/>
          <w:color w:val="111111"/>
          <w:sz w:val="28"/>
          <w:szCs w:val="28"/>
          <w:rtl/>
        </w:rPr>
        <w:t xml:space="preserve">و توفّی فی سنة ستّ و أربعمأة ببغداد، و دفن أیضا بها فی داره، ثمّ نقل إلی باب الحرب. و ذلک بعد ما قدم بغداد، و درّس الفقه بها ستّا و ثلاثین سنة. و کان یوم وفاته یوما عظیما علی أهلها من کثرة الحزن و البکاء و هجوم الناس، و صلّی علیه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42" w:name="pg14494_153772"/>
    <w:bookmarkEnd w:id="42"/>
    <w:p>
      <w:pPr>
        <w:pStyle w:val="BookText"/>
      </w:pPr>
      <w:r>
        <w:rPr>
          <w:rFonts w:ascii="IRNazanin" w:hAnsi="IRNazanin" w:eastAsia="IRNazanin" w:cs="IRNazanin"/>
          <w:lang w:bidi="fa-IR"/>
          <w:color w:val="111111"/>
          <w:sz w:val="28"/>
          <w:szCs w:val="28"/>
          <w:rtl/>
        </w:rPr>
        <w:t xml:space="preserve">الخطیب البغدادیّ مع الإمام أبی عبد اللّه بن المهتدی خطیب جامع المنصور.</w:t>
      </w:r>
    </w:p>
    <w:p>
      <w:pPr>
        <w:pStyle w:val="BookText"/>
      </w:pPr>
      <w:r>
        <w:rPr>
          <w:rFonts w:ascii="IRNazanin" w:hAnsi="IRNazanin" w:eastAsia="IRNazanin" w:cs="IRNazanin"/>
          <w:lang w:bidi="fa-IR"/>
          <w:color w:val="111111"/>
          <w:sz w:val="28"/>
          <w:szCs w:val="28"/>
          <w:rtl/>
        </w:rPr>
        <w:t xml:space="preserve">و عن جامع الاصول لابن أثیر: إنّ مروّج المأة الرابعة بقول فقهاء الشافعیّة هو أبو حامد أحمد بن أبی طاهر الإسفراینی، و بقول علماء الحنفیّة أبو بکر محمّد بن موسی الخوارزمی، و باعتقاد المالکیّة أبو محمّد عبد الوهّاب بن نصر، و بروایة الحنبلیّة هو أبو عبد اللّه الحسین بن علیّ الحامد، و بروایة علماء الإمامیّة هو الشریف المرتضی الموسوی. و اللّه العالم.</w:t>
      </w:r>
    </w:p>
    <w:p>
      <w:pPr>
        <w:pStyle w:val="Heading3"/>
      </w:pPr>
      <w:bookmarkStart w:id="221" w:name="_Toc51"/>
      <w:r>
        <w:t>41- إبراهیم بن أحمد بن إسحاق المروزی</w:t>
      </w:r>
      <w:bookmarkEnd w:id="221"/>
    </w:p>
    <w:p>
      <w:pPr>
        <w:pStyle w:val="BookText"/>
      </w:pPr>
      <w:r>
        <w:rPr>
          <w:rFonts w:ascii="IRNazanin" w:hAnsi="IRNazanin" w:eastAsia="IRNazanin" w:cs="IRNazanin"/>
          <w:lang w:bidi="fa-IR"/>
          <w:color w:val="111111"/>
          <w:sz w:val="28"/>
          <w:szCs w:val="28"/>
          <w:rtl/>
        </w:rPr>
        <w:t xml:space="preserve">استاد أئمة العراق أبو اسحق ابراهیم بن أحمد بن اسحق المروزی الفقیه الشافعی</w:t>
      </w:r>
    </w:p>
    <w:p>
      <w:pPr>
        <w:pStyle w:val="BookText"/>
      </w:pPr>
      <w:r>
        <w:rPr>
          <w:rFonts w:ascii="IRNazanin" w:hAnsi="IRNazanin" w:eastAsia="IRNazanin" w:cs="IRNazanin"/>
          <w:lang w:bidi="fa-IR"/>
          <w:color w:val="111111"/>
          <w:sz w:val="28"/>
          <w:szCs w:val="28"/>
          <w:rtl/>
        </w:rPr>
        <w:t xml:space="preserve">إمام عصره فی الفتوی و التدریس أخذ الفقه عن أبی العبّاس بن سریج، و برع فیه، و انتهت إلیه الریاسة العراق بعد ابن سریج. و صنّف کتبا کثیرة، و شرح «مختصر المزنی» و أقام ببغداد دهرا طویلا یدرّس و یفتی و انجب من أصحابه خلق کثیر، و إلیه ینسب درب المروزی ببغداد الّذی فی قطیعة الربیع. ثمّ ارتحل إلی مصر فی أواخر عمره فأدرکه أجله بها فتوفّی لتسع خلون من رجب سنة أربعین و ثلثمائة، و دفن بالقرافة الصغری بالقرب من تربة الإمام الشافعی، و کان ممّن أخذ منه الفقه، و صار کمثله بارعا فیه هو القاضی أبو حامد أحمد بن عامر بن بشیر المروروذیّ الشافعی الفقیه صاحب «الجامع الکبیر» فی المذهب و «شرح مختصر المزنی» أیضا و قد نزل هو البصرة و درّس بها. و عنه أخذ فقهائها و توفّی سنة اثنتین و ستّین و ثلثمأة.</w:t>
      </w:r>
    </w:p>
    <w:p>
      <w:pPr>
        <w:pStyle w:val="BookText"/>
      </w:pPr>
      <w:r>
        <w:rPr>
          <w:rFonts w:ascii="IRNazanin" w:hAnsi="IRNazanin" w:eastAsia="IRNazanin" w:cs="IRNazanin"/>
          <w:lang w:bidi="fa-IR"/>
          <w:color w:val="111111"/>
          <w:sz w:val="28"/>
          <w:szCs w:val="28"/>
          <w:rtl/>
        </w:rPr>
        <w:t xml:space="preserve">و نسبته إلی مرورّوذ بفتح المیم و سکون الراء و فتح الواو ثمّ الراء المشددّة المضمومة و الذال المعجمة بعد الواو. و هی مدینة مبنیّة علی نهر، و هی من أشهر مدن خراسان، و بینها و بین مرو الشاهجان أربعون فرسخا، و النهر یقال له بالعجمیّة «الرود» و هاتان المدینتان هما: المروان. و قد جاء ذکر هما فی الشعر کثیرا. اضیفت إحدیهما إلی الشاهجان الّذی هو بمعنی روح الملک و هی العظمی. و النسبة إلیها مروزیّ کما أنّ النسبة إلی الری رازی، و الثانیة: إلی النهر المذکور لیحصل الفرق بینهما و النسبة إلیها مرورّوذیّ و مروذیّ أیضا کما نقله ابن خلّکان عن السمعانی، و إنّما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43" w:name="pg14494_153773"/>
    <w:bookmarkEnd w:id="43"/>
    <w:p>
      <w:pPr>
        <w:pStyle w:val="BookText"/>
      </w:pPr>
      <w:r>
        <w:rPr>
          <w:rFonts w:ascii="IRNazanin" w:hAnsi="IRNazanin" w:eastAsia="IRNazanin" w:cs="IRNazanin"/>
          <w:lang w:bidi="fa-IR"/>
          <w:color w:val="111111"/>
          <w:sz w:val="28"/>
          <w:szCs w:val="28"/>
          <w:rtl/>
        </w:rPr>
        <w:t xml:space="preserve">نقلته عنه بطوله لئلّا یقع الالتباس علی أحد بین البلدتین، و خصوصا فی مثل هذا المقام الجامع للترجمتین. و سیأتی لک أیضا فی تضاعیف هذا الکتاب زیادة توضیح لما ذکرناه- إن شاء اللّه تعالی-.</w:t>
      </w:r>
    </w:p>
    <w:p>
      <w:pPr>
        <w:pStyle w:val="Heading3"/>
      </w:pPr>
      <w:bookmarkStart w:id="222" w:name="_Toc52"/>
      <w:r>
        <w:t>42- إبراهیم بن علیّ بن یوسف الفارسی الفیروز آبادی</w:t>
      </w:r>
      <w:bookmarkEnd w:id="222"/>
    </w:p>
    <w:p>
      <w:pPr>
        <w:pStyle w:val="BookText"/>
      </w:pPr>
      <w:r>
        <w:rPr>
          <w:rFonts w:ascii="IRNazanin" w:hAnsi="IRNazanin" w:eastAsia="IRNazanin" w:cs="IRNazanin"/>
          <w:lang w:bidi="fa-IR"/>
          <w:color w:val="111111"/>
          <w:sz w:val="28"/>
          <w:szCs w:val="28"/>
          <w:rtl/>
        </w:rPr>
        <w:t xml:space="preserve">الشیخ العالم العارف ابراهیم بن علی بن یوسف الفارسی الفیروز آبادی الشافعی الاشعری. المتکلم الفقیه الصوفی الاصولی المعروف بأبی إسحق الشیرازیّ جدّ الشیخ مجد الدین الفیروز آبادی صاحب قاموس اللغة حسب ما سیجی‌ء فی ترجمته- إن شاء اللّه-.</w:t>
      </w:r>
    </w:p>
    <w:p>
      <w:pPr>
        <w:pStyle w:val="BookText"/>
      </w:pPr>
      <w:r>
        <w:rPr>
          <w:rFonts w:ascii="IRNazanin" w:hAnsi="IRNazanin" w:eastAsia="IRNazanin" w:cs="IRNazanin"/>
          <w:lang w:bidi="fa-IR"/>
          <w:color w:val="111111"/>
          <w:sz w:val="28"/>
          <w:szCs w:val="28"/>
          <w:rtl/>
        </w:rPr>
        <w:t xml:space="preserve">کان معاصرا لإمام الحرمین، و الشیخ أبی القاسم عبد الکریم بن هوازن القشیریّ النیسابوری صاحب «الرسالة القشیریّة» فی ترجمة الصوفیّة، و أضرابهما. و لمّا فرغ الوزیر الأعظم نظام الملک من بناء المدرسة النظامیّة ببغداد جعل التدریس بها إلیه.</w:t>
      </w:r>
    </w:p>
    <w:p>
      <w:pPr>
        <w:pStyle w:val="BookText"/>
      </w:pPr>
      <w:r>
        <w:rPr>
          <w:rFonts w:ascii="IRNazanin" w:hAnsi="IRNazanin" w:eastAsia="IRNazanin" w:cs="IRNazanin"/>
          <w:lang w:bidi="fa-IR"/>
          <w:color w:val="111111"/>
          <w:sz w:val="28"/>
          <w:szCs w:val="28"/>
          <w:rtl/>
        </w:rPr>
        <w:t xml:space="preserve">و ذلک فی سنة تسع و خمسین و أربعمأة. فلمّا اجتمع الناس لحضور الدرس و انتظروا مجیئه تأخّر. فطلب فلم یوجد. و کان سبب إبطائه أنّه لقیه صبیّ فقال له: کیف تدرّس فی مکان مغصوب؟ فتغیّرت نیّته عن التدّریس. فلمّا ارتفع النهار و یأس الناس من حضوره أشار الشیخ أبو منصور بن یوسف إلیهم بأبی نصر بن الصبّاغ صاحب «الشامل» و قال لا یجوز أن یتفرّق هذا الجمع إلّا عن مدرّس- و لم یبق ببغداد من لم یحضر غیر الوزیر- فجلس أبو نصر المدرّس و ظهر الشیخ أبو اسحق بعد ذلک. و لمّا بلغ نظام الملک الخبر أقام القیامة علی العمید أبی سعد، و لم یزل یرفق بالشیخ أبی اسحق حتّی درس بالمدرسة و کان مدّة تدریس ابن الصبّاغ عشرین یوما کما عن ابن الأثیر فی «الکامل».</w:t>
      </w:r>
    </w:p>
    <w:p>
      <w:pPr>
        <w:pStyle w:val="BookText"/>
      </w:pPr>
      <w:r>
        <w:rPr>
          <w:rFonts w:ascii="IRNazanin" w:hAnsi="IRNazanin" w:eastAsia="IRNazanin" w:cs="IRNazanin"/>
          <w:lang w:bidi="fa-IR"/>
          <w:color w:val="111111"/>
          <w:sz w:val="28"/>
          <w:szCs w:val="28"/>
          <w:rtl/>
        </w:rPr>
        <w:t xml:space="preserve">و له من المصنّفات کتاب «المهذّب» و «التنبیه» فی الفقه، و کتاب «اللمع» و شرحها فی اصول الفقه و «النکت» فی الخلاف، و «المعونة» فی الجدل، و «طبقات الفقهاء» فی تواریخهم، و له الشعر الحسن أیضا فمنه قوله:</w:t>
      </w:r>
    </w:p>
    <w:p>
      <w:pPr>
        <w:pStyle w:val="BookText"/>
      </w:pPr>
      <w:r>
        <w:rPr>
          <w:rFonts w:ascii="Amiri" w:hAnsi="Amiri" w:eastAsia="Amiri" w:cs="Amiri"/>
          <w:lang w:bidi="ar-SA"/>
          <w:color w:val="111111"/>
          <w:sz w:val="28"/>
          <w:szCs w:val="28"/>
          <w:rtl/>
        </w:rPr>
        <w:t xml:space="preserve">سألت النّاس عن خلّ و فیّ</w:t>
      </w:r>
    </w:p>
    <w:p>
      <w:pPr>
        <w:pStyle w:val="BookText"/>
      </w:pPr>
      <w:r>
        <w:rPr>
          <w:rFonts w:ascii="IRNazanin" w:hAnsi="IRNazanin" w:eastAsia="IRNazanin" w:cs="IRNazanin"/>
          <w:lang w:bidi="fa-IR"/>
          <w:color w:val="111111"/>
          <w:sz w:val="28"/>
          <w:szCs w:val="28"/>
          <w:rtl/>
        </w:rPr>
        <w:t xml:space="preserve">فقالوا ما إلی هذا سبیل</w:t>
      </w:r>
    </w:p>
    <w:p>
      <w:pPr>
        <w:pStyle w:val="BookText"/>
      </w:pPr>
      <w:r>
        <w:rPr>
          <w:rFonts w:ascii="Amiri" w:hAnsi="Amiri" w:eastAsia="Amiri" w:cs="Amiri"/>
          <w:lang w:bidi="ar-SA"/>
          <w:color w:val="111111"/>
          <w:sz w:val="28"/>
          <w:szCs w:val="28"/>
          <w:rtl/>
        </w:rPr>
        <w:t xml:space="preserve">تمسّک إن ظفرت بودّحرّ</w:t>
      </w:r>
    </w:p>
    <w:p>
      <w:pPr>
        <w:pStyle w:val="BookText"/>
      </w:pPr>
      <w:r>
        <w:rPr>
          <w:rFonts w:ascii="Amiri" w:hAnsi="Amiri" w:eastAsia="Amiri" w:cs="Amiri"/>
          <w:lang w:bidi="ar-SA"/>
          <w:color w:val="111111"/>
          <w:sz w:val="28"/>
          <w:szCs w:val="28"/>
          <w:rtl/>
        </w:rPr>
        <w:t xml:space="preserve">فإنّ الحرّ فی الدّینا قلیل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کان فی غایة من الورع و التشدّد فی الدین، و محاسنه أکثر من أن تحصر. ولد فی سنة ثلاث و تسعین و ثلثمأة بفیروز آباد فارس موطن صاحب القاموس، و توفّی لیلة الأحد الحادی و العشرین من جمادی الآخرة سنة ستّ و أربعین و أربعمأة کما فی «الوفیات» و فی «تلخیص الآثار» إنّه کان عالما ورعا زاهدا له تصانیف فی الفقه.</w:t>
      </w:r>
    </w:p>
    <w:p>
      <w:pPr>
        <w:pStyle w:val="BookText"/>
      </w:pPr>
      <w:r>
        <w:rPr>
          <w:rFonts w:ascii="IRNazanin" w:hAnsi="IRNazanin" w:eastAsia="IRNazanin" w:cs="IRNazanin"/>
          <w:lang w:bidi="fa-IR"/>
          <w:color w:val="111111"/>
          <w:sz w:val="28"/>
          <w:szCs w:val="28"/>
          <w:rtl/>
        </w:rPr>
        <w:t xml:space="preserve">فارق الدنیا سنة ستّ و أربعین و أربعمأة عن ستّ و ثمانین سنة؛ ثمّ عن «الکامل» أنّه لمّا توفّی أکثر الشعراء فی ترثیته، و جلس أصحابه للعزاء فی المدرسة النظامیّة ثلاثة أیّام و لم یتخلّف أحد عن العزاء، و کان قد قرّر مؤیّد الملک بن نظام الملک التدریس بها لأبی سعد عبد الرحمن بن المأمون المتولّی فلمّا بلغ ذلک أباه أنکره علیه، و قال: کان یجب أن یغلق المدرسة بعد الشیخ أبو اسحق سنة. و صلّی علیه بباب الفردوس و هذا لم یفعل مع غیره، و صلّی علیه الخلیفة المقتدی بأمر اللّه و تقدّم فی الصلوة علیه أبو الفتح ابن رئیس الرؤساء و هو ینوب فی الوزارة، ثمّ صلّی علیه بجامع القصر و دفن بباب أبزر- انتهی.</w:t>
      </w:r>
    </w:p>
    <w:p>
      <w:pPr>
        <w:pStyle w:val="BookText"/>
      </w:pPr>
      <w:r>
        <w:rPr>
          <w:rFonts w:ascii="IRNazanin" w:hAnsi="IRNazanin" w:eastAsia="IRNazanin" w:cs="IRNazanin"/>
          <w:lang w:bidi="fa-IR"/>
          <w:color w:val="111111"/>
          <w:sz w:val="28"/>
          <w:szCs w:val="28"/>
          <w:rtl/>
        </w:rPr>
        <w:t xml:space="preserve">و سوف تأتی الإشارة إلی ترجمة شیراز فی ذیل ترجمة أحمد بن شریح القاضی- إن شاء اللّه-.</w:t>
      </w:r>
    </w:p>
    <w:p>
      <w:pPr>
        <w:pStyle w:val="BookText"/>
      </w:pPr>
      <w:r>
        <w:rPr>
          <w:rFonts w:ascii="IRNazanin" w:hAnsi="IRNazanin" w:eastAsia="IRNazanin" w:cs="IRNazanin"/>
          <w:lang w:bidi="fa-IR"/>
          <w:color w:val="111111"/>
          <w:sz w:val="28"/>
          <w:szCs w:val="28"/>
          <w:rtl/>
        </w:rPr>
        <w:t xml:space="preserve">و من جملة من تفقّه علی الشیخ أبی اسحق المذکور هو علیّ بن حسکویه بن بن إبراهیم أبو الحسن المراغی اللغوی الشاعر الأدیب، و أعجبنی ذکر هذین البیتین المنتسبین إلیه فی مثل هذا المقام.</w:t>
      </w:r>
    </w:p>
    <w:p>
      <w:pPr>
        <w:pStyle w:val="BookText"/>
      </w:pPr>
      <w:r>
        <w:rPr>
          <w:rFonts w:ascii="IRNazanin" w:hAnsi="IRNazanin" w:eastAsia="IRNazanin" w:cs="IRNazanin"/>
          <w:lang w:bidi="fa-IR"/>
          <w:color w:val="111111"/>
          <w:sz w:val="28"/>
          <w:szCs w:val="28"/>
          <w:rtl/>
        </w:rPr>
        <w:t xml:space="preserve">لست بآت باب ملک له</w:t>
      </w:r>
    </w:p>
    <w:p>
      <w:pPr>
        <w:pStyle w:val="BookText"/>
      </w:pPr>
      <w:r>
        <w:rPr>
          <w:rFonts w:ascii="Amiri" w:hAnsi="Amiri" w:eastAsia="Amiri" w:cs="Amiri"/>
          <w:lang w:bidi="ar-SA"/>
          <w:color w:val="111111"/>
          <w:sz w:val="28"/>
          <w:szCs w:val="28"/>
          <w:rtl/>
        </w:rPr>
        <w:t xml:space="preserve">بالباب نوّاب و حجّاب</w:t>
      </w:r>
    </w:p>
    <w:p>
      <w:pPr>
        <w:pStyle w:val="BookText"/>
      </w:pPr>
      <w:r>
        <w:rPr>
          <w:rFonts w:ascii="Amiri" w:hAnsi="Amiri" w:eastAsia="Amiri" w:cs="Amiri"/>
          <w:lang w:bidi="ar-SA"/>
          <w:color w:val="111111"/>
          <w:sz w:val="28"/>
          <w:szCs w:val="28"/>
          <w:rtl/>
        </w:rPr>
        <w:t xml:space="preserve">و إنّما آتی الملیک الّذی</w:t>
      </w:r>
    </w:p>
    <w:p>
      <w:pPr>
        <w:pStyle w:val="BookText"/>
      </w:pPr>
      <w:r>
        <w:rPr>
          <w:rFonts w:ascii="IRNazanin" w:hAnsi="IRNazanin" w:eastAsia="IRNazanin" w:cs="IRNazanin"/>
          <w:lang w:bidi="fa-IR"/>
          <w:color w:val="111111"/>
          <w:sz w:val="28"/>
          <w:szCs w:val="28"/>
          <w:rtl/>
        </w:rPr>
        <w:t xml:space="preserve">لا یغلق الدّهر له باب</w:t>
      </w:r>
    </w:p>
    <w:p>
      <w:pPr>
        <w:pStyle w:val="BookText"/>
      </w:pPr>
      <w:r>
        <w:rPr>
          <w:rFonts w:ascii="IRNazanin" w:hAnsi="IRNazanin" w:eastAsia="IRNazanin" w:cs="IRNazanin"/>
          <w:lang w:bidi="fa-IR"/>
          <w:color w:val="111111"/>
          <w:sz w:val="28"/>
          <w:szCs w:val="28"/>
          <w:rtl/>
        </w:rPr>
        <w:t xml:space="preserve">توفّی بمرو فجأة و هو ماش سنة ستّ عشرة و خمسمأة کما فی «طبقات النحاة».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44" w:name="pg14494_153775"/>
    <w:bookmarkEnd w:id="44"/>
    <w:p>
      <w:pPr>
        <w:pStyle w:val="Heading3"/>
      </w:pPr>
      <w:bookmarkStart w:id="223" w:name="_Toc53"/>
      <w:r>
        <w:t>43- إبراهیم بن قاسم البطلیوسی- الأعلم-</w:t>
      </w:r>
      <w:bookmarkEnd w:id="223"/>
    </w:p>
    <w:p>
      <w:pPr>
        <w:pStyle w:val="BookText"/>
      </w:pPr>
      <w:r>
        <w:rPr>
          <w:rFonts w:ascii="IRNazanin" w:hAnsi="IRNazanin" w:eastAsia="IRNazanin" w:cs="IRNazanin"/>
          <w:lang w:bidi="fa-IR"/>
          <w:color w:val="111111"/>
          <w:sz w:val="28"/>
          <w:szCs w:val="28"/>
          <w:rtl/>
        </w:rPr>
        <w:t xml:space="preserve">الشیخ ابو اسحق ابراهیم بن قاسم البطلیوسی النحوی المعروف بالأعلم کما ذکره صاحب «البغیة» کان أدیبا شاعرا أخذ النحو عن الاستاد هذیل المذکور فی المغرب بصفة الاستاد النحوی اللطیف کثیر النوادر، و برع فیه عنده و قرء علیه أبو الحسن بن علّی بن سعید و صنّف تصانیف منها «الجمع بین الصحاح» للجوهریّ، و «الغریب» للمصنّف و «تاریخ بطلیوس» الّذی هو من بلاد جزیرة الأندلس کما سیجی‌ء فی ترجمة أحمد بن سیّد الأندلسی- إن شاء اللّه-.</w:t>
      </w:r>
    </w:p>
    <w:p>
      <w:pPr>
        <w:pStyle w:val="BookText"/>
      </w:pPr>
      <w:r>
        <w:rPr>
          <w:rFonts w:ascii="IRNazanin" w:hAnsi="IRNazanin" w:eastAsia="IRNazanin" w:cs="IRNazanin"/>
          <w:lang w:bidi="fa-IR"/>
          <w:color w:val="111111"/>
          <w:sz w:val="28"/>
          <w:szCs w:val="28"/>
          <w:rtl/>
        </w:rPr>
        <w:t xml:space="preserve">و کان البطلیوسی المذکور صعب الخلق یطیر الذباب فیغضب، و أمّا من تبسّم من أدنی حرکاته فلا بدّ أن یضرب. توفّی سنة اثنتین. و قیل: ستّ و أربعین و ستمّأة و من شعره:</w:t>
      </w:r>
    </w:p>
    <w:p>
      <w:pPr>
        <w:pStyle w:val="BookText"/>
      </w:pPr>
      <w:r>
        <w:rPr>
          <w:rFonts w:ascii="IRNazanin" w:hAnsi="IRNazanin" w:eastAsia="IRNazanin" w:cs="IRNazanin"/>
          <w:lang w:bidi="fa-IR"/>
          <w:color w:val="111111"/>
          <w:sz w:val="28"/>
          <w:szCs w:val="28"/>
          <w:rtl/>
        </w:rPr>
        <w:t xml:space="preserve">یا حمص لا زلت دارا</w:t>
      </w:r>
    </w:p>
    <w:p>
      <w:pPr>
        <w:pStyle w:val="BookText"/>
      </w:pPr>
      <w:r>
        <w:rPr>
          <w:rFonts w:ascii="IRNazanin" w:hAnsi="IRNazanin" w:eastAsia="IRNazanin" w:cs="IRNazanin"/>
          <w:lang w:bidi="fa-IR"/>
          <w:color w:val="111111"/>
          <w:sz w:val="28"/>
          <w:szCs w:val="28"/>
          <w:rtl/>
        </w:rPr>
        <w:t xml:space="preserve">لکلّ بؤس و ساحة</w:t>
      </w:r>
    </w:p>
    <w:p>
      <w:pPr>
        <w:pStyle w:val="BookText"/>
      </w:pPr>
      <w:r>
        <w:rPr>
          <w:rFonts w:ascii="IRNazanin" w:hAnsi="IRNazanin" w:eastAsia="IRNazanin" w:cs="IRNazanin"/>
          <w:lang w:bidi="fa-IR"/>
          <w:color w:val="111111"/>
          <w:sz w:val="28"/>
          <w:szCs w:val="28"/>
          <w:rtl/>
        </w:rPr>
        <w:t xml:space="preserve">ما فیک موضع راحة</w:t>
      </w:r>
    </w:p>
    <w:p>
      <w:pPr>
        <w:pStyle w:val="BookText"/>
      </w:pPr>
      <w:r>
        <w:rPr>
          <w:rFonts w:ascii="IRNazanin" w:hAnsi="IRNazanin" w:eastAsia="IRNazanin" w:cs="IRNazanin"/>
          <w:lang w:bidi="fa-IR"/>
          <w:color w:val="111111"/>
          <w:sz w:val="28"/>
          <w:szCs w:val="28"/>
          <w:rtl/>
        </w:rPr>
        <w:t xml:space="preserve">إلّا و ما فیه راحة</w:t>
      </w:r>
    </w:p>
    <w:p>
      <w:pPr>
        <w:pStyle w:val="BookText"/>
      </w:pPr>
      <w:r>
        <w:rPr>
          <w:rFonts w:ascii="IRNazanin" w:hAnsi="IRNazanin" w:eastAsia="IRNazanin" w:cs="IRNazanin"/>
          <w:lang w:bidi="fa-IR"/>
          <w:color w:val="111111"/>
          <w:sz w:val="28"/>
          <w:szCs w:val="28"/>
          <w:rtl/>
        </w:rPr>
        <w:t xml:space="preserve">و هو غیر الأعلم المشهور المذکور فتواه فی کتب النحو فإنّ اسمه یوسف بن سلیمان بن عیسی النحوی الشنتمریّ، و کان عالما بالعربیّة و اللغة و معانی الأشعار حافظا لها. حسن الضبط لها مشهورا بإتقانها. رحل إلی قرطبة و أخذ عن إبراهیم الا فلیلیّ المشهور، و صارت إلیه الرحلة فی زمانه.</w:t>
      </w:r>
    </w:p>
    <w:p>
      <w:pPr>
        <w:pStyle w:val="BookText"/>
      </w:pPr>
      <w:r>
        <w:rPr>
          <w:rFonts w:ascii="IRNazanin" w:hAnsi="IRNazanin" w:eastAsia="IRNazanin" w:cs="IRNazanin"/>
          <w:lang w:bidi="fa-IR"/>
          <w:color w:val="111111"/>
          <w:sz w:val="28"/>
          <w:szCs w:val="28"/>
          <w:rtl/>
        </w:rPr>
        <w:t xml:space="preserve">ولد سنة عشرة و أربعمأة، و مات سنة ستّ و سبعین و أربعمأة کما ذکر فی «طبقات النحاة» و فیه أیضا فی ترجمة أبی مجد غانم بن ولید بن عمر المالقی النحوی القرشی المخدومی- قال فی «الریحانة»-: کان أحد أفراد أهل الأدب و المحقّقین به، و کان أهل الأندلس یعدّون الادباء فی ذلک الوقت ثلاثة: أبو مروان بن سراج بقرطبة، و الأعلم بإشبلیة، و غانم بمالقة لکن زاد غانم علیهما بالفقه و الحدیث و الطبّ و الکلام.</w:t>
      </w:r>
    </w:p>
    <w:p>
      <w:pPr>
        <w:pStyle w:val="BookText"/>
      </w:pPr>
      <w:r>
        <w:rPr>
          <w:rFonts w:ascii="IRNazanin" w:hAnsi="IRNazanin" w:eastAsia="IRNazanin" w:cs="IRNazanin"/>
          <w:lang w:bidi="fa-IR"/>
          <w:color w:val="111111"/>
          <w:sz w:val="28"/>
          <w:szCs w:val="28"/>
          <w:rtl/>
        </w:rPr>
        <w:t xml:space="preserve">ثمّ إنّ الأفضل الماهابادیّ غیر الرجلین جمیعا فإنّ اسمه الحسن بن علیّ کما فی «تلخیص الآثار» قال فی ترجمه ماهاباد: قریة کبیرة قرب قاشان أهلها شیعة إمامیّة ینسب إلیها الاستاد الفاضل البارع الحسن بن علیّ بن أحمد الملقّب بأفضل ماهابادیّ: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بالغا فی علم الأدب عدیم النظیر فی زمانه یقصده الناس من الأطراف. انتهی</w:t>
      </w:r>
    </w:p>
    <w:p>
      <w:pPr>
        <w:pStyle w:val="BookText"/>
      </w:pPr>
      <w:r>
        <w:rPr>
          <w:rFonts w:ascii="IRNazanin" w:hAnsi="IRNazanin" w:eastAsia="IRNazanin" w:cs="IRNazanin"/>
          <w:lang w:bidi="fa-IR"/>
          <w:color w:val="111111"/>
          <w:sz w:val="28"/>
          <w:szCs w:val="28"/>
          <w:rtl/>
        </w:rPr>
        <w:t xml:space="preserve">و قال أیضا صاحب الطبقات فی باب الکنی و الألقاب: البطلیوسیّ جماعة أشهرهم عبد اللّه بن محمّد بن السیّد صاحب «إصلاح الخلل» و أخوه علیّ. قلت: و المراد به هو ابو محمّد اللغویّ الأدیب المتبحّر البلنسیّ الموطن الملقّب أیضا بابن السیّد بالکسر و هو غیر ابن سیّد المنکر الآتی ذکره فی باب أحمد- إن شاء اللّه-.</w:t>
      </w:r>
    </w:p>
    <w:p>
      <w:pPr>
        <w:pStyle w:val="BookText"/>
      </w:pPr>
      <w:r>
        <w:rPr>
          <w:rFonts w:ascii="IRNazanin" w:hAnsi="IRNazanin" w:eastAsia="IRNazanin" w:cs="IRNazanin"/>
          <w:lang w:bidi="fa-IR"/>
          <w:color w:val="111111"/>
          <w:sz w:val="28"/>
          <w:szCs w:val="28"/>
          <w:rtl/>
        </w:rPr>
        <w:t xml:space="preserve">و للبطلیوسیّ المذکور من المصنّفات کتاب «شرح أدب الکاتب» و «شرح الموطّأ» و «شرح سقط الزند» و «شرح دیوان المتنبی» و «إصلاح الخلل الواقع فی الجمل» و «الحلل فی شرح أبیات الجمل» و «المثلّث» و «المسائل المنثورة» فی النحو و کتاب «سبب اختلاف الفقهاء» و غیر ذلک:</w:t>
      </w:r>
    </w:p>
    <w:p>
      <w:pPr>
        <w:pStyle w:val="BookText"/>
      </w:pPr>
      <w:r>
        <w:rPr>
          <w:rFonts w:ascii="IRNazanin" w:hAnsi="IRNazanin" w:eastAsia="IRNazanin" w:cs="IRNazanin"/>
          <w:lang w:bidi="fa-IR"/>
          <w:color w:val="111111"/>
          <w:sz w:val="28"/>
          <w:szCs w:val="28"/>
          <w:rtl/>
        </w:rPr>
        <w:t xml:space="preserve">ولد سنه 444 و مات فی رجب سنه 531. و من شعره:</w:t>
      </w:r>
    </w:p>
    <w:p>
      <w:pPr>
        <w:pStyle w:val="BookText"/>
      </w:pPr>
      <w:r>
        <w:rPr>
          <w:rFonts w:ascii="IRNazanin" w:hAnsi="IRNazanin" w:eastAsia="IRNazanin" w:cs="IRNazanin"/>
          <w:lang w:bidi="fa-IR"/>
          <w:color w:val="111111"/>
          <w:sz w:val="28"/>
          <w:szCs w:val="28"/>
          <w:rtl/>
        </w:rPr>
        <w:t xml:space="preserve">أخو العلم حیّ خالد بعد موته</w:t>
      </w:r>
    </w:p>
    <w:p>
      <w:pPr>
        <w:pStyle w:val="BookText"/>
      </w:pPr>
      <w:r>
        <w:rPr>
          <w:rFonts w:ascii="IRNazanin" w:hAnsi="IRNazanin" w:eastAsia="IRNazanin" w:cs="IRNazanin"/>
          <w:lang w:bidi="fa-IR"/>
          <w:color w:val="111111"/>
          <w:sz w:val="28"/>
          <w:szCs w:val="28"/>
          <w:rtl/>
        </w:rPr>
        <w:t xml:space="preserve">و أو صاله تحت التراب رمیم</w:t>
      </w:r>
    </w:p>
    <w:p>
      <w:pPr>
        <w:pStyle w:val="BookText"/>
      </w:pPr>
      <w:r>
        <w:rPr>
          <w:rFonts w:ascii="IRNazanin" w:hAnsi="IRNazanin" w:eastAsia="IRNazanin" w:cs="IRNazanin"/>
          <w:lang w:bidi="fa-IR"/>
          <w:color w:val="111111"/>
          <w:sz w:val="28"/>
          <w:szCs w:val="28"/>
          <w:rtl/>
        </w:rPr>
        <w:t xml:space="preserve">و ذو الجهل میت و هو ماش علی الثری</w:t>
      </w:r>
    </w:p>
    <w:p>
      <w:pPr>
        <w:pStyle w:val="BookText"/>
      </w:pPr>
      <w:r>
        <w:rPr>
          <w:rFonts w:ascii="IRNazanin" w:hAnsi="IRNazanin" w:eastAsia="IRNazanin" w:cs="IRNazanin"/>
          <w:lang w:bidi="fa-IR"/>
          <w:color w:val="111111"/>
          <w:sz w:val="28"/>
          <w:szCs w:val="28"/>
          <w:rtl/>
        </w:rPr>
        <w:t xml:space="preserve">یظنّ من الأحیاء، و هو عدیم</w:t>
      </w:r>
    </w:p>
    <w:p>
      <w:pPr>
        <w:pStyle w:val="BookText"/>
      </w:pPr>
      <w:r>
        <w:rPr>
          <w:rFonts w:ascii="IRNazanin" w:hAnsi="IRNazanin" w:eastAsia="IRNazanin" w:cs="IRNazanin"/>
          <w:lang w:bidi="fa-IR"/>
          <w:color w:val="111111"/>
          <w:sz w:val="28"/>
          <w:szCs w:val="28"/>
          <w:rtl/>
        </w:rPr>
        <w:t xml:space="preserve">قیل: و کان لابن الحاجّ صاحب قرطبة ثلاثة أولاد من أجمل الناس صورة: رحمون و عزّون، و حسّون. فأولع بهم و قال فیهم:</w:t>
      </w:r>
    </w:p>
    <w:p>
      <w:pPr>
        <w:pStyle w:val="BookText"/>
      </w:pPr>
      <w:r>
        <w:rPr>
          <w:rFonts w:ascii="IRNazanin" w:hAnsi="IRNazanin" w:eastAsia="IRNazanin" w:cs="IRNazanin"/>
          <w:lang w:bidi="fa-IR"/>
          <w:color w:val="111111"/>
          <w:sz w:val="28"/>
          <w:szCs w:val="28"/>
          <w:rtl/>
        </w:rPr>
        <w:t xml:space="preserve">أخفیت سقمی حتّی کاد یخفینی</w:t>
      </w:r>
    </w:p>
    <w:p>
      <w:pPr>
        <w:pStyle w:val="BookText"/>
      </w:pPr>
      <w:r>
        <w:rPr>
          <w:rFonts w:ascii="Amiri" w:hAnsi="Amiri" w:eastAsia="Amiri" w:cs="Amiri"/>
          <w:lang w:bidi="ar-SA"/>
          <w:color w:val="111111"/>
          <w:sz w:val="28"/>
          <w:szCs w:val="28"/>
          <w:rtl/>
        </w:rPr>
        <w:t xml:space="preserve">و هممت فی حبّ غزّون فغزّونی</w:t>
      </w:r>
    </w:p>
    <w:p>
      <w:pPr>
        <w:pStyle w:val="BookText"/>
      </w:pPr>
      <w:r>
        <w:rPr>
          <w:rFonts w:ascii="IRNazanin" w:hAnsi="IRNazanin" w:eastAsia="IRNazanin" w:cs="IRNazanin"/>
          <w:lang w:bidi="fa-IR"/>
          <w:color w:val="111111"/>
          <w:sz w:val="28"/>
          <w:szCs w:val="28"/>
          <w:rtl/>
        </w:rPr>
        <w:t xml:space="preserve">ثمّ ارحمونی برحمون فإن ظمئت</w:t>
      </w:r>
    </w:p>
    <w:p>
      <w:pPr>
        <w:pStyle w:val="BookText"/>
      </w:pPr>
      <w:r>
        <w:rPr>
          <w:rFonts w:ascii="IRNazanin" w:hAnsi="IRNazanin" w:eastAsia="IRNazanin" w:cs="IRNazanin"/>
          <w:lang w:bidi="fa-IR"/>
          <w:color w:val="111111"/>
          <w:sz w:val="28"/>
          <w:szCs w:val="28"/>
          <w:rtl/>
        </w:rPr>
        <w:t xml:space="preserve">نفسی إلی ریق حسّون فحسّونی</w:t>
      </w:r>
    </w:p>
    <w:p>
      <w:pPr>
        <w:pStyle w:val="BookText"/>
      </w:pPr>
      <w:r>
        <w:rPr>
          <w:rFonts w:ascii="IRNazanin" w:hAnsi="IRNazanin" w:eastAsia="IRNazanin" w:cs="IRNazanin"/>
          <w:lang w:bidi="fa-IR"/>
          <w:color w:val="111111"/>
          <w:sz w:val="28"/>
          <w:szCs w:val="28"/>
          <w:rtl/>
        </w:rPr>
        <w:t xml:space="preserve">ثمّ خاف علی نفسه فخرج من قرطبة.</w:t>
      </w:r>
    </w:p>
    <w:p>
      <w:pPr>
        <w:pStyle w:val="BookText"/>
      </w:pPr>
      <w:r>
        <w:rPr>
          <w:rFonts w:ascii="IRNazanin" w:hAnsi="IRNazanin" w:eastAsia="IRNazanin" w:cs="IRNazanin"/>
          <w:lang w:bidi="fa-IR"/>
          <w:color w:val="111111"/>
          <w:sz w:val="28"/>
          <w:szCs w:val="28"/>
          <w:rtl/>
        </w:rPr>
        <w:t xml:space="preserve">و أمّا أخوه علیّ فهو المعروف بالخیطال، و کان علما فی علم اللغة و حفظها و ضبطها. روی عن أبی بکر بن الغراب و أخذ عنه أخوه عبد اللّه کثیرا من کتب الأدب و مات معتقلا بقلعة رماح سنه 488.</w:t>
      </w:r>
    </w:p>
    <w:p>
      <w:pPr>
        <w:pStyle w:val="BookText"/>
      </w:pPr>
      <w:r>
        <w:rPr>
          <w:rFonts w:ascii="IRNazanin" w:hAnsi="IRNazanin" w:eastAsia="IRNazanin" w:cs="IRNazanin"/>
          <w:lang w:bidi="fa-IR"/>
          <w:color w:val="111111"/>
          <w:sz w:val="28"/>
          <w:szCs w:val="28"/>
          <w:rtl/>
        </w:rPr>
        <w:t xml:space="preserve">ثمّ إنّ من جملة تلامذة أبی محمّد البطلیوسی المعروفین هو أحمد بن معد بن عیسی ابن وکیل التجیبیّ ثمّ الدانی أبو العبّاس المعروف بابن الإقلیشیّ النحویّ الزاهد صاحب «شرح أسماء اللّه الحسنی»، و «شرح الباقیات الصالحات» و «کتاب النجم من کتام سیّد العرب و العجم» و غیر ذلک.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45" w:name="pg14494_153777"/>
    <w:bookmarkEnd w:id="45"/>
    <w:p>
      <w:pPr>
        <w:pStyle w:val="Heading3"/>
      </w:pPr>
      <w:bookmarkStart w:id="224" w:name="_Toc54"/>
      <w:r>
        <w:t>44- إبراهیم بن محمّد بن إبراهیم بن أبی القاسم القیسی</w:t>
      </w:r>
      <w:bookmarkEnd w:id="224"/>
    </w:p>
    <w:p>
      <w:pPr>
        <w:pStyle w:val="BookText"/>
      </w:pPr>
      <w:r>
        <w:rPr>
          <w:rFonts w:ascii="IRNazanin" w:hAnsi="IRNazanin" w:eastAsia="IRNazanin" w:cs="IRNazanin"/>
          <w:lang w:bidi="fa-IR"/>
          <w:color w:val="111111"/>
          <w:sz w:val="28"/>
          <w:szCs w:val="28"/>
          <w:rtl/>
        </w:rPr>
        <w:t xml:space="preserve">الشیخ أبو اسحق ابراهیم بن محمد بن ابراهیم بن أبی القاسم القیسی المالکی</w:t>
      </w:r>
    </w:p>
    <w:p>
      <w:pPr>
        <w:pStyle w:val="BookText"/>
      </w:pPr>
      <w:r>
        <w:rPr>
          <w:rFonts w:ascii="IRNazanin" w:hAnsi="IRNazanin" w:eastAsia="IRNazanin" w:cs="IRNazanin"/>
          <w:lang w:bidi="fa-IR"/>
          <w:color w:val="111111"/>
          <w:sz w:val="28"/>
          <w:szCs w:val="28"/>
          <w:rtl/>
        </w:rPr>
        <w:t xml:space="preserve">العلّامة برهان الدین السفاقسی النحوی صاحب «إعراب القرآن».</w:t>
      </w:r>
    </w:p>
    <w:p>
      <w:pPr>
        <w:pStyle w:val="BookText"/>
      </w:pPr>
      <w:r>
        <w:rPr>
          <w:rFonts w:ascii="IRNazanin" w:hAnsi="IRNazanin" w:eastAsia="IRNazanin" w:cs="IRNazanin"/>
          <w:lang w:bidi="fa-IR"/>
          <w:color w:val="111111"/>
          <w:sz w:val="28"/>
          <w:szCs w:val="28"/>
          <w:rtl/>
        </w:rPr>
        <w:t xml:space="preserve">قال فی «الطبقات» قال فی «الدرر»: ولد فی حدود سنة سبع و تسعین و ستّمأة، و سمع ببجایة من شیخها ناصر الدین. ثمّ حجّ و أخذ عن أبی حیّان بالقاهرة و قدم دمشق و سمع من المزنی، و زینب بنت الکمال، و خلق و مهر فی الفضایل. مات فی 18 ذی القعدة سنة اثنتین و أربعین و سبعمأة. انتهی.</w:t>
      </w:r>
    </w:p>
    <w:p>
      <w:pPr>
        <w:pStyle w:val="BookText"/>
      </w:pPr>
      <w:r>
        <w:rPr>
          <w:rFonts w:ascii="IRNazanin" w:hAnsi="IRNazanin" w:eastAsia="IRNazanin" w:cs="IRNazanin"/>
          <w:lang w:bidi="fa-IR"/>
          <w:color w:val="111111"/>
          <w:sz w:val="28"/>
          <w:szCs w:val="28"/>
          <w:rtl/>
        </w:rPr>
        <w:t xml:space="preserve">و أبو حیّان المذکور هو أبو حیّان النحوی المتأخّر المدعوّ بأثیر الدین محمّد بن یوسف الأندلسی الآتی ترجمته- إن شاء اللّه- دون أبی حیّان المتقدّم المسمّی بعلیّ بن محمّد بن العبّاس التوحیدی.</w:t>
      </w:r>
    </w:p>
    <w:p>
      <w:pPr>
        <w:pStyle w:val="BookText"/>
      </w:pPr>
      <w:r>
        <w:rPr>
          <w:rFonts w:ascii="IRNazanin" w:hAnsi="IRNazanin" w:eastAsia="IRNazanin" w:cs="IRNazanin"/>
          <w:lang w:bidi="fa-IR"/>
          <w:color w:val="111111"/>
          <w:sz w:val="28"/>
          <w:szCs w:val="28"/>
          <w:rtl/>
        </w:rPr>
        <w:t xml:space="preserve">و عندنا نسخة من کتاب «إعراب القرآن» المذکور و هی فیما یقرب من ثمانیة آلاف بیت نظیر ترکیب أبی البقاء العکبراویّ الآتی ذکره- إن شاء اللّه- إلّا أنّ بینهما بونا بعیدا من جهة التحقیق. وجودة الفهم. فلا تغفل.</w:t>
      </w:r>
    </w:p>
    <w:p>
      <w:pPr>
        <w:pStyle w:val="BookText"/>
      </w:pPr>
      <w:r>
        <w:rPr>
          <w:rFonts w:ascii="IRNazanin" w:hAnsi="IRNazanin" w:eastAsia="IRNazanin" w:cs="IRNazanin"/>
          <w:lang w:bidi="fa-IR"/>
          <w:color w:val="111111"/>
          <w:sz w:val="28"/>
          <w:szCs w:val="28"/>
          <w:rtl/>
        </w:rPr>
        <w:t xml:space="preserve">و قال أیضا صاحب «الطبقات» فی ذیل ترجمة شمس الدین محمّد بن سلیمان الصرخدی النحوی: قال ابن حجر: أخذ العربیّة عن العتابی و تفنّن حتّی صار أجمع أهل دمشق للعلوم فأفتی و درس و شغل و صنّف، و کان عارفا باصول الفقه، و کان قلمه أقوی من لسانه. إلی أن قال: صنّف «مختصر إعراب» السفاقسی، و «مختصر المهمّات» للاسنویّ، و «مختصر قواعد» العلائی، و «شرح مختصر» ابن الحاجب، و مات فی ذی الحجّة سنة 792.</w:t>
      </w:r>
    </w:p>
    <w:p>
      <w:pPr>
        <w:pStyle w:val="BookText"/>
      </w:pPr>
      <w:r>
        <w:rPr>
          <w:rFonts w:ascii="IRNazanin" w:hAnsi="IRNazanin" w:eastAsia="IRNazanin" w:cs="IRNazanin"/>
          <w:lang w:bidi="fa-IR"/>
          <w:color w:val="111111"/>
          <w:sz w:val="28"/>
          <w:szCs w:val="28"/>
          <w:rtl/>
        </w:rPr>
        <w:t xml:space="preserve">ثمّ لیعلم أنّ القیسی المطلق فی کلمات المعربین هو هذا الشیخ دون مکّی بن أبی- طالب حمّوش بن محمّد بن مختار أبی محمّد القیسی النحویّ المقری الّذی وصفه صاحب «البغیة» بصاحب الإعراب، و قال: ولد فی شعبان سنه خمس و خمسین و ثلثمأة، و أصله من القیروان، و سکن قرطبة، و سمع بمکّه و مصر من أبی الطیّب عبد المنعم بن غلبون و قرأ علیه القرآن، و کان من أهل التبحّر فی علوم القرآن و العربیّة حسن الفهم و الخلق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46" w:name="pg14494_153778"/>
    <w:bookmarkEnd w:id="46"/>
    <w:p>
      <w:pPr>
        <w:pStyle w:val="BookText"/>
      </w:pPr>
      <w:r>
        <w:rPr>
          <w:rFonts w:ascii="IRNazanin" w:hAnsi="IRNazanin" w:eastAsia="IRNazanin" w:cs="IRNazanin"/>
          <w:lang w:bidi="fa-IR"/>
          <w:color w:val="111111"/>
          <w:sz w:val="28"/>
          <w:szCs w:val="28"/>
          <w:rtl/>
        </w:rPr>
        <w:t xml:space="preserve">جیّد الدین و العقل کثیر التألیف. مجوّدا للقرآن أقرأ بجامع قرطبة، و خطب به، و انتفع به جمع، و عظم اسمه، و اشتهر بالصلاح و إجابة الدعوة، و کان رجل یتسلّط علیه إذا خطب و یحصی سقطاته، و کان مکّی یتوقّف کثیرا فی الخطبة فقال: اللهمّ اکفنیه. فاقعد الرجل و ما دخل الجامع بعد. صنّف «إعراب القرآن» و کتاب «الموجز» فی القرءات و التبصرة فیها «و الهدایة» فی التفسیر و «الوقف علی کلا» و أشیاء کثیرة فی القرءات. مات فی المحرّم سنة سبع و ثلاثین و أربعمائة. و له ذکر فی «جمع الجوامع» قلت: و هو کتاب نحوه المشهور الّذی کتب علیه همع الهوامع.</w:t>
      </w:r>
    </w:p>
    <w:p>
      <w:pPr>
        <w:pStyle w:val="BookText"/>
      </w:pPr>
      <w:r>
        <w:rPr>
          <w:rFonts w:ascii="IRNazanin" w:hAnsi="IRNazanin" w:eastAsia="IRNazanin" w:cs="IRNazanin"/>
          <w:lang w:bidi="fa-IR"/>
          <w:color w:val="111111"/>
          <w:sz w:val="28"/>
          <w:szCs w:val="28"/>
          <w:rtl/>
        </w:rPr>
        <w:t xml:space="preserve">ثمّ لیعلم أنّ أبا اسحق إبراهیم بن محمّد المذکور غیر أبی اسحق إبراهیم بن محمّد الماوردیّ. النحویّ البغدادیّ شیخ محمّد بن أحمد الشنبوذی و تلمیذ أحمد بن سهل الاشنانی، و کذلک هو غیر إبراهیم بن محمّد الاشبیلی الّذی هو من مشایخ الشلوبین الأکبر، و له شرح الحماسة، و کتاب النکت علی تبصرة الصیمری، و غیر ذلک.</w:t>
      </w:r>
    </w:p>
    <w:p>
      <w:pPr>
        <w:pStyle w:val="Heading3"/>
      </w:pPr>
      <w:bookmarkStart w:id="225" w:name="_Toc55"/>
      <w:r>
        <w:t>45- إبراهیم بن أحمد بن عیسی بن یعقوب الغافقی</w:t>
      </w:r>
      <w:bookmarkEnd w:id="225"/>
    </w:p>
    <w:p>
      <w:pPr>
        <w:pStyle w:val="BookText"/>
      </w:pPr>
      <w:r>
        <w:rPr>
          <w:rFonts w:ascii="IRNazanin" w:hAnsi="IRNazanin" w:eastAsia="IRNazanin" w:cs="IRNazanin"/>
          <w:lang w:bidi="fa-IR"/>
          <w:color w:val="111111"/>
          <w:sz w:val="28"/>
          <w:szCs w:val="28"/>
          <w:rtl/>
        </w:rPr>
        <w:t xml:space="preserve">الشیخ أبو اسحق ابراهیم بن أحمد بن عیسی بن یعقوب الغافقی</w:t>
      </w:r>
    </w:p>
    <w:p>
      <w:pPr>
        <w:pStyle w:val="BookText"/>
      </w:pPr>
      <w:r>
        <w:rPr>
          <w:rFonts w:ascii="IRNazanin" w:hAnsi="IRNazanin" w:eastAsia="IRNazanin" w:cs="IRNazanin"/>
          <w:lang w:bidi="fa-IR"/>
          <w:color w:val="111111"/>
          <w:sz w:val="28"/>
          <w:szCs w:val="28"/>
          <w:rtl/>
        </w:rPr>
        <w:t xml:space="preserve">شیخ النحاة و القرّاء بسبتة.</w:t>
      </w:r>
    </w:p>
    <w:p>
      <w:pPr>
        <w:pStyle w:val="BookText"/>
      </w:pPr>
      <w:r>
        <w:rPr>
          <w:rFonts w:ascii="IRNazanin" w:hAnsi="IRNazanin" w:eastAsia="IRNazanin" w:cs="IRNazanin"/>
          <w:lang w:bidi="fa-IR"/>
          <w:color w:val="111111"/>
          <w:sz w:val="28"/>
          <w:szCs w:val="28"/>
          <w:rtl/>
        </w:rPr>
        <w:t xml:space="preserve">قال صاحب «البغیة» قال: الذهبیّ: إنّه ولد باشبیلیة سنة إحدی و أربعین و ستّ مأة: و حمل صغیرا إلی سبتة و قرأ بالروایات علی أبی بکر بن شبلون و قرء علی ابن أبی الربیع و تقدّم فی العربیّة، و ساد أهل المغرب فیها. و سمع الحدیث من محمّد بن جریر صاحب ابن أبی جمرة و عن أبی عبد اللّه الأزدیّ، و له «شرح الجمل» و غیره. مات سنة عشر و سبعمأة.</w:t>
      </w:r>
    </w:p>
    <w:p>
      <w:pPr>
        <w:pStyle w:val="BookText"/>
      </w:pPr>
      <w:r>
        <w:rPr>
          <w:rFonts w:ascii="IRNazanin" w:hAnsi="IRNazanin" w:eastAsia="IRNazanin" w:cs="IRNazanin"/>
          <w:lang w:bidi="fa-IR"/>
          <w:color w:val="111111"/>
          <w:sz w:val="28"/>
          <w:szCs w:val="28"/>
          <w:rtl/>
        </w:rPr>
        <w:t xml:space="preserve">قلت: و هو غیر أبی اسحق إبراهیم بن أحمد بن محمّد الأنصاری الجزری الفقیه النحوی الّذی ذکره صاحب «البغیة» و نقل أنّه أخذ علماء إفریقیّة عنه العربیّة، و البیان، و الأصلین، و الجدل، و المنطق، و ألّف فی کلّ ذلک غیر أنّه لم یخرج تصانیفه من المسودّة، و لم یخرجه غیره لرداءة خطّه و دقّته. منها «کیفیّة السباحة» فی بحری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47" w:name="pg14494_153779"/>
    <w:bookmarkEnd w:id="47"/>
    <w:p>
      <w:pPr>
        <w:pStyle w:val="BookText"/>
      </w:pPr>
      <w:r>
        <w:rPr>
          <w:rFonts w:ascii="IRNazanin" w:hAnsi="IRNazanin" w:eastAsia="IRNazanin" w:cs="IRNazanin"/>
          <w:lang w:bidi="fa-IR"/>
          <w:color w:val="111111"/>
          <w:sz w:val="28"/>
          <w:szCs w:val="28"/>
          <w:rtl/>
        </w:rPr>
        <w:t xml:space="preserve">البلاغة و الفصاحة، و کتاب «ایضاح غوامض الایضاح» و «المنهج المعرب» فی الردّ علی المقرب، و «الاغراب» فی ضبط عوامل الإعراب، و کتاب «تقضی الواجب» فی الردّ علی ابن الحاجب، «و ایجاز البرهان فی إعجاز القرآن» و غیر ذلک.</w:t>
      </w:r>
    </w:p>
    <w:p>
      <w:pPr>
        <w:pStyle w:val="BookText"/>
      </w:pPr>
      <w:r>
        <w:rPr>
          <w:rFonts w:ascii="IRNazanin" w:hAnsi="IRNazanin" w:eastAsia="IRNazanin" w:cs="IRNazanin"/>
          <w:lang w:bidi="fa-IR"/>
          <w:color w:val="111111"/>
          <w:sz w:val="28"/>
          <w:szCs w:val="28"/>
          <w:rtl/>
        </w:rPr>
        <w:t xml:space="preserve">و کان جلیل القدر لکنّه عدیم الذکر، و له حظّ من النظم أخذ عن أبی عبد اللّه الرّندی النحوی، و أبی العبّاس بن جزی، و جماعة.</w:t>
      </w:r>
    </w:p>
    <w:p>
      <w:pPr>
        <w:pStyle w:val="BookText"/>
      </w:pPr>
      <w:r>
        <w:rPr>
          <w:rFonts w:ascii="IRNazanin" w:hAnsi="IRNazanin" w:eastAsia="IRNazanin" w:cs="IRNazanin"/>
          <w:lang w:bidi="fa-IR"/>
          <w:color w:val="111111"/>
          <w:sz w:val="28"/>
          <w:szCs w:val="28"/>
          <w:rtl/>
        </w:rPr>
        <w:t xml:space="preserve">و قال أیضا فی باب المختلف و المؤتلف من الألقاب: الجزری و الجزری الأوّل بفتح الزاء کثیر، و الثانی بسکونها أبو اسحق: إبراهیم بن أحمد الأنصاری المغربی.</w:t>
      </w:r>
    </w:p>
    <w:p>
      <w:pPr>
        <w:pStyle w:val="Heading3"/>
      </w:pPr>
      <w:bookmarkStart w:id="226" w:name="_Toc56"/>
      <w:r>
        <w:t>46- إبراهیم بن محمّد بن أبی بکر بن محمّد بن حمّویه</w:t>
      </w:r>
      <w:bookmarkEnd w:id="226"/>
    </w:p>
    <w:p>
      <w:pPr>
        <w:pStyle w:val="BookText"/>
      </w:pPr>
      <w:r>
        <w:rPr>
          <w:rFonts w:ascii="IRNazanin" w:hAnsi="IRNazanin" w:eastAsia="IRNazanin" w:cs="IRNazanin"/>
          <w:lang w:bidi="fa-IR"/>
          <w:color w:val="111111"/>
          <w:sz w:val="28"/>
          <w:szCs w:val="28"/>
          <w:rtl/>
        </w:rPr>
        <w:t xml:space="preserve">الامام الهام و شیخ المسلمین و الاسلام ابراهیم بن الشیخ سعد الدین محمد بن المؤید أبی بکر بن الشیخ الامام العارف جمال السنة أبی عبد اللّه محمد بن حمویه بن محمد الجوینی</w:t>
      </w:r>
    </w:p>
    <w:p>
      <w:pPr>
        <w:pStyle w:val="BookText"/>
      </w:pPr>
      <w:r>
        <w:rPr>
          <w:rFonts w:ascii="IRNazanin" w:hAnsi="IRNazanin" w:eastAsia="IRNazanin" w:cs="IRNazanin"/>
          <w:lang w:bidi="fa-IR"/>
          <w:color w:val="111111"/>
          <w:sz w:val="28"/>
          <w:szCs w:val="28"/>
          <w:rtl/>
        </w:rPr>
        <w:t xml:space="preserve">المعروف بالحمّوئی، و ابن حمّویه جمیعا کان من عظماء علماء العامة و محدّثیهم الحفّاظ، و کذا أبوه و جدّه- بل و کثیر من سلسلة نسبة الحمّوئین- و فی القاموس:</w:t>
      </w:r>
    </w:p>
    <w:p>
      <w:pPr>
        <w:pStyle w:val="BookText"/>
      </w:pPr>
      <w:r>
        <w:rPr>
          <w:rFonts w:ascii="IRNazanin" w:hAnsi="IRNazanin" w:eastAsia="IRNazanin" w:cs="IRNazanin"/>
          <w:lang w:bidi="fa-IR"/>
          <w:color w:val="111111"/>
          <w:sz w:val="28"/>
          <w:szCs w:val="28"/>
          <w:rtl/>
        </w:rPr>
        <w:t xml:space="preserve">أنّ حمّویه: بفتح الحاء و تشدید المیم المضمومة کشبّویه جدّ عبد اللّه بن أحمد بن حمّویه راوی الصحیح، و أنّ بنی حمّویه الجوینی مشیخة و سمّوا حمّا و بالضمّ. انتهی، و علیه فهذه النسبة منهم لیست إلی بلدة الحمی من بلاد شام المحمیة کما توهّم بل هم جمیعا حسبما قد عرفت من أهل جوین مصغرا و هی ناحیة بین خراسان و قهستان. کثیرة الخیرات.</w:t>
      </w:r>
    </w:p>
    <w:p>
      <w:pPr>
        <w:pStyle w:val="BookText"/>
      </w:pPr>
      <w:r>
        <w:rPr>
          <w:rFonts w:ascii="IRNazanin" w:hAnsi="IRNazanin" w:eastAsia="IRNazanin" w:cs="IRNazanin"/>
          <w:lang w:bidi="fa-IR"/>
          <w:color w:val="111111"/>
          <w:sz w:val="28"/>
          <w:szCs w:val="28"/>
          <w:rtl/>
        </w:rPr>
        <w:t xml:space="preserve">وافرة الغلّات. تشتمل علی أربعمأة قریة علی أربعمأة قناة کما فی تلخیص الآثار و غیره.</w:t>
      </w:r>
    </w:p>
    <w:p>
      <w:pPr>
        <w:pStyle w:val="BookText"/>
      </w:pPr>
      <w:r>
        <w:rPr>
          <w:rFonts w:ascii="IRNazanin" w:hAnsi="IRNazanin" w:eastAsia="IRNazanin" w:cs="IRNazanin"/>
          <w:lang w:bidi="fa-IR"/>
          <w:color w:val="111111"/>
          <w:sz w:val="28"/>
          <w:szCs w:val="28"/>
          <w:rtl/>
        </w:rPr>
        <w:t xml:space="preserve">و علی الجملة فلهذا الشیخ من الکتب المشهوره بین الفریقین کتابه المسمّی.</w:t>
      </w:r>
    </w:p>
    <w:p>
      <w:pPr>
        <w:pStyle w:val="BookText"/>
      </w:pPr>
      <w:r>
        <w:rPr>
          <w:rFonts w:ascii="IRNazanin" w:hAnsi="IRNazanin" w:eastAsia="IRNazanin" w:cs="IRNazanin"/>
          <w:lang w:bidi="fa-IR"/>
          <w:color w:val="111111"/>
          <w:sz w:val="28"/>
          <w:szCs w:val="28"/>
          <w:rtl/>
        </w:rPr>
        <w:t xml:space="preserve">«بفرائد السمطین» فی فضائل المرتضی و البتول و السبطین. عندنا منه نسخة تزید علی عشرة آلاف بیت بید أن أکثرها أسانید، و قد جعل سمطه الأوّل فی خاصّة ما ورد من الأخبار فی فضائل علیّ علیه السّلام، و السمط الآخر فی مناقب سائر أهل البیت المعصومین علیهم السّلام و قد فرغ من تألیفه سنة ستّ عشرة و سبعمأة، و کان فی طبقة العلّامة، و من عاصره من أجلّاء علمائنا- رضوان اللّه تعالی علیهم-.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 و له الروایة فی ذلک الکتاب، و غیره أیضا عن الشیخ سدید الدین یوسف بن المطهّر والد العلّامة- رحمه اللّه- و عن المحقّق الحلّی و ابن عمّه یحیی بن سعید، و عن ابنی طاووس، و الشیخ مفید الدین بن جهم من کبراء أصحابنا الحلّیین، و کذا عن الخواجه نصیر الدین الطوسی و السیّد عبد الحمید بن فخار بن معدّ الموسوی بحقّ روایاتهم جمیعا عن مشایخهم الثقات الأجلّة من فقهاء الشیعة.</w:t>
      </w:r>
    </w:p>
    <w:p>
      <w:pPr>
        <w:pStyle w:val="BookText"/>
      </w:pPr>
      <w:r>
        <w:rPr>
          <w:rFonts w:ascii="IRNazanin" w:hAnsi="IRNazanin" w:eastAsia="IRNazanin" w:cs="IRNazanin"/>
          <w:lang w:bidi="fa-IR"/>
          <w:color w:val="111111"/>
          <w:sz w:val="28"/>
          <w:szCs w:val="28"/>
          <w:rtl/>
        </w:rPr>
        <w:t xml:space="preserve">و لهذا اشتبه الأمر علی صاحب «الریاض» حیث ذهب إلی تشیّعه أو لما ظفر به فی تضاعیف کتابه من أحادیث الوصیّة و التفضیل، و سائر أخبار الارتفاع الّتی قلّ ما یوجد مثلها فی شی‌ء من کتب العامّة غافلا عمّا قد اشتمل علیه، و تضمّنه أیضا من النصّ علی خلافة الثلاثة، و الإشارة إلی فضائلهم. هذا.</w:t>
      </w:r>
    </w:p>
    <w:p>
      <w:pPr>
        <w:pStyle w:val="BookText"/>
      </w:pPr>
      <w:r>
        <w:rPr>
          <w:rFonts w:ascii="IRNazanin" w:hAnsi="IRNazanin" w:eastAsia="IRNazanin" w:cs="IRNazanin"/>
          <w:lang w:bidi="fa-IR"/>
          <w:color w:val="111111"/>
          <w:sz w:val="28"/>
          <w:szCs w:val="28"/>
          <w:rtl/>
        </w:rPr>
        <w:t xml:space="preserve">و له الروایة أیضا أو لأبیه الشیخ سعد الدین عن الشیخ منتجب الدین صاحب «الفهرست» کما أنّ للشیخ منتجب الدین الروایة عن جدّه محمّد بن حمّویه بن محمّد الجوینی الصوفیّ فی کتاب «أربعینه».</w:t>
      </w:r>
    </w:p>
    <w:p>
      <w:pPr>
        <w:pStyle w:val="BookText"/>
      </w:pPr>
      <w:r>
        <w:rPr>
          <w:rFonts w:ascii="IRNazanin" w:hAnsi="IRNazanin" w:eastAsia="IRNazanin" w:cs="IRNazanin"/>
          <w:lang w:bidi="fa-IR"/>
          <w:color w:val="111111"/>
          <w:sz w:val="28"/>
          <w:szCs w:val="28"/>
          <w:rtl/>
        </w:rPr>
        <w:t xml:space="preserve">و أمّا مشایخه الّذین یروی هو عنهم من أهل السنّة و الجماعة فهم أیضا کثیرون:</w:t>
      </w:r>
    </w:p>
    <w:p>
      <w:pPr>
        <w:pStyle w:val="BookText"/>
      </w:pPr>
      <w:r>
        <w:rPr>
          <w:rFonts w:ascii="IRNazanin" w:hAnsi="IRNazanin" w:eastAsia="IRNazanin" w:cs="IRNazanin"/>
          <w:lang w:bidi="fa-IR"/>
          <w:color w:val="111111"/>
          <w:sz w:val="28"/>
          <w:szCs w:val="28"/>
          <w:rtl/>
        </w:rPr>
        <w:t xml:space="preserve">منهم بعض من عمومته الفضلاء من آل حمّویة کالقاضی نصیر الدین محمّد بن محمّد بن علیّ؟؟؟ الحمّوئی، و ابن عمّه الآخر الشیخ الإمام نظام الدین محمّد بن الأمیر الإمام قطب الدین علیّ بن صدر المشایخ معین الدین محمّد الحمّوئی، و منهم الشیخ أبو الفضل أحمد بن هبة اللّه بن أحمد بن محمّد بن الحسن بن عساکر الدمشقیّ- الشافعیّ المعروف بابن عساکر، و الشیخ عبد الحافظ بن بدران، و بعض تلامذة المطرزی المعروف، و منهم الشیخة الفاضلة الصالحة زینب بنت القاضی عماد الدین أبی صالح نصر بن عبد الرزاق بن الشیخ العارف قطب وقته عبد القادر الجیلی البغدادی، و هی غیر العالمة القاریة الثقة الراویة عن العلّامة الزمخشری و غیره بالإجازة، و غیرها زینب بنت الشیخ أبی القاسم عبد الرحمن بن الحسن بن سهل بن عبدوس الحرمانی. ثمّ النیسابوری الصوفیّ المعروف بالشعری. إلی غیر اولئک من مشایخه الکثیرین الکبرآء المقدّمین المذکورین بأسمائهم و صفاتهم فی کتابه «فرائد السمطین».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لیعلم أنّه احتمل قویا اتّحاد هذا الشیخ مع الشیخ المذکور فی بعض المواضع بعنوان الشیخ صدر الدین إبراهیم بن سعد الدین محمّد بن أبی المفاخر مؤیّد بن أبی بکر بن أبی الحسن محمّد بن عمر بن علیّ بن محمّد بن حمّویه الحمّوئی الصوفیّ، و المنتسب فی بعض الکتب إلی التشیّع.</w:t>
      </w:r>
    </w:p>
    <w:p>
      <w:pPr>
        <w:pStyle w:val="BookText"/>
      </w:pPr>
      <w:r>
        <w:rPr>
          <w:rFonts w:ascii="IRNazanin" w:hAnsi="IRNazanin" w:eastAsia="IRNazanin" w:cs="IRNazanin"/>
          <w:lang w:bidi="fa-IR"/>
          <w:color w:val="111111"/>
          <w:sz w:val="28"/>
          <w:szCs w:val="28"/>
          <w:rtl/>
        </w:rPr>
        <w:t xml:space="preserve">و استناد اسلام السلطان غازان أخی السلطان محمّد الجایتو إلیه، و ذلک فی رابع شعبان المعظم من شهور أربع و تسعین و ستمأة عند باب قصره بمقام لاردماوند، و کان قد عقد مجلسا عظیما و اغتسل فی ذلک الیوم. ثمّ تلبّس بلباس الشیخ سعد الدین الحمّوئی والد الشیخ إبراهیم المذکور، و أسلم باسلامه خلق کثیر من الترک، و بذلک سمّی تلک الطایفة بترکمان- کما فی القاموس- لمساعدة الاسم و النسب و الطبقة، و غیر ذلک لاتّحادهما. فلا تغفل.</w:t>
      </w:r>
    </w:p>
    <w:p>
      <w:pPr>
        <w:pStyle w:val="BookText"/>
      </w:pPr>
      <w:r>
        <w:rPr>
          <w:rFonts w:ascii="IRNazanin" w:hAnsi="IRNazanin" w:eastAsia="IRNazanin" w:cs="IRNazanin"/>
          <w:lang w:bidi="fa-IR"/>
          <w:color w:val="111111"/>
          <w:sz w:val="28"/>
          <w:szCs w:val="28"/>
          <w:rtl/>
        </w:rPr>
        <w:t xml:space="preserve">و من جملة أشعار والده الشیخ سعد الدین المذکور فی الإشارة إلی زمان ظهور القایم المهدی کما هو محکی عن کتاب «شرح الدیوان» المرتضوی للفاضل المیبدی:</w:t>
      </w:r>
    </w:p>
    <w:p>
      <w:pPr>
        <w:pStyle w:val="BookText"/>
      </w:pPr>
      <w:r>
        <w:rPr>
          <w:rFonts w:ascii="IRNazanin" w:hAnsi="IRNazanin" w:eastAsia="IRNazanin" w:cs="IRNazanin"/>
          <w:lang w:bidi="fa-IR"/>
          <w:color w:val="111111"/>
          <w:sz w:val="28"/>
          <w:szCs w:val="28"/>
          <w:rtl/>
        </w:rPr>
        <w:t xml:space="preserve">إذا بلغ الزمان عقیب ضوم</w:t>
      </w:r>
    </w:p>
    <w:p>
      <w:pPr>
        <w:pStyle w:val="BookText"/>
      </w:pPr>
      <w:r>
        <w:rPr>
          <w:rFonts w:ascii="IRNazanin" w:hAnsi="IRNazanin" w:eastAsia="IRNazanin" w:cs="IRNazanin"/>
          <w:lang w:bidi="fa-IR"/>
          <w:color w:val="111111"/>
          <w:sz w:val="28"/>
          <w:szCs w:val="28"/>
          <w:rtl/>
        </w:rPr>
        <w:t xml:space="preserve">ببسم اللّه فالمهدی قاما</w:t>
      </w:r>
    </w:p>
    <w:p>
      <w:pPr>
        <w:pStyle w:val="BookText"/>
      </w:pPr>
      <w:r>
        <w:rPr>
          <w:rFonts w:ascii="IRNazanin" w:hAnsi="IRNazanin" w:eastAsia="IRNazanin" w:cs="IRNazanin"/>
          <w:lang w:bidi="fa-IR"/>
          <w:color w:val="111111"/>
          <w:sz w:val="28"/>
          <w:szCs w:val="28"/>
          <w:rtl/>
        </w:rPr>
        <w:t xml:space="preserve">و لا یبعد أخذه الباء هنا بمعنی مع حتّی لا یستلزم ظهور خلاف ما فهمه. فافهم.</w:t>
      </w:r>
    </w:p>
    <w:p>
      <w:pPr>
        <w:pStyle w:val="BookText"/>
      </w:pPr>
      <w:r>
        <w:rPr>
          <w:rFonts w:ascii="IRNazanin" w:hAnsi="IRNazanin" w:eastAsia="IRNazanin" w:cs="IRNazanin"/>
          <w:lang w:bidi="fa-IR"/>
          <w:color w:val="111111"/>
          <w:sz w:val="28"/>
          <w:szCs w:val="28"/>
          <w:rtl/>
        </w:rPr>
        <w:t xml:space="preserve">و فی بعض کتب إجازات الأصحاب إسناد أدعیة السرّ من خطّ السیّد نظام الدین أحمد الشیرازی هکذا: الفقیر إلی اللّه الغنیّ المغنی أحمد بن الحسن بن إبراهیم الحسنی الحسینیّ یروی عن عمّه و مخدومه مجد الملّة و الدین إسمعیل، عن والده و مخدومه شرف الإسلام و عزّ المسلمین إبراهیم، عن شیخ شیوخ المحدّثین صدر الحقّ و الدین إبراهیم بن محمّد بن المؤیّد الحمّوئی، عن الشیخ سدید الدین یوسف بن علیّ بن مطهّر الحلّی، عن الحسین بن الفرج النیلی، عن أبی علیّ الحسن بن شیخنا الطوسی، عن والده الجلیل.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48" w:name="pg14494_153782"/>
    <w:bookmarkEnd w:id="48"/>
    <w:p>
      <w:pPr>
        <w:pStyle w:val="Heading3"/>
      </w:pPr>
      <w:bookmarkStart w:id="227" w:name="_Toc57"/>
      <w:r>
        <w:t>47- إبراهیم بن هبة اللّه بن علیّ الاسنوی</w:t>
      </w:r>
      <w:bookmarkEnd w:id="227"/>
    </w:p>
    <w:p>
      <w:pPr>
        <w:pStyle w:val="BookText"/>
      </w:pPr>
      <w:r>
        <w:rPr>
          <w:rFonts w:ascii="IRNazanin" w:hAnsi="IRNazanin" w:eastAsia="IRNazanin" w:cs="IRNazanin"/>
          <w:lang w:bidi="fa-IR"/>
          <w:color w:val="111111"/>
          <w:sz w:val="28"/>
          <w:szCs w:val="28"/>
          <w:rtl/>
        </w:rPr>
        <w:t xml:space="preserve">القاضی نور الدین ابراهیم بن هبة اللّه بن علی الاسنوی الشافعی النحوی</w:t>
      </w:r>
    </w:p>
    <w:p>
      <w:pPr>
        <w:pStyle w:val="BookText"/>
      </w:pPr>
      <w:r>
        <w:rPr>
          <w:rFonts w:ascii="IRNazanin" w:hAnsi="IRNazanin" w:eastAsia="IRNazanin" w:cs="IRNazanin"/>
          <w:lang w:bidi="fa-IR"/>
          <w:color w:val="111111"/>
          <w:sz w:val="28"/>
          <w:szCs w:val="28"/>
          <w:rtl/>
        </w:rPr>
        <w:t xml:space="preserve">قال صاحب «البغیة» کان فاضلا فقیها نحویّا. زکّی الفطرة. قرء الفقه علی البهاء القفطی، و الاصول علی الشمس الإصبهانی، و النحو علی البهاء النحاس، و صنّف «مختصر الوسیط «مختصر الوجیز» شرح «المنتخب» شرح «ألفیة» بن مالک «نثر الألفیة»، و ولّی القضاء بأسیوط و اخمیم و قوص و غیرها، و کان حسن السیرة. جمیل الطریقة. صحیح العقیدة.</w:t>
      </w:r>
    </w:p>
    <w:p>
      <w:pPr>
        <w:pStyle w:val="BookText"/>
      </w:pPr>
      <w:r>
        <w:rPr>
          <w:rFonts w:ascii="IRNazanin" w:hAnsi="IRNazanin" w:eastAsia="IRNazanin" w:cs="IRNazanin"/>
          <w:lang w:bidi="fa-IR"/>
          <w:color w:val="111111"/>
          <w:sz w:val="28"/>
          <w:szCs w:val="28"/>
          <w:rtl/>
        </w:rPr>
        <w:t xml:space="preserve">و لمّا سافر بعض الأکابر إلی قوص طلب منه أن یعطیه شیئا من مال الأیتام من الزکاة. فلم یعطه، و قال: العادة علی الفقرآء. فلمّا عاد ذلک الکبیر إلی القاهرة بالغ مع القاضی بدر الدین ابن جماعة فی صرفه فلم یوافق. ثمّ صرف بعد ذلک، و أقام بالقاهرة، و طلع بعنقه طلوع. توفّی منه سنة إحدی و عشرین و سبعمأة.</w:t>
      </w:r>
    </w:p>
    <w:p>
      <w:pPr>
        <w:pStyle w:val="Heading3"/>
      </w:pPr>
      <w:bookmarkStart w:id="228" w:name="_Toc58"/>
      <w:r>
        <w:t>48- إبراهیم بن محمّد بن عربشاه الإسفراینی</w:t>
      </w:r>
      <w:bookmarkEnd w:id="228"/>
    </w:p>
    <w:p>
      <w:pPr>
        <w:pStyle w:val="BookText"/>
      </w:pPr>
      <w:r>
        <w:rPr>
          <w:rFonts w:ascii="IRNazanin" w:hAnsi="IRNazanin" w:eastAsia="IRNazanin" w:cs="IRNazanin"/>
          <w:lang w:bidi="fa-IR"/>
          <w:color w:val="111111"/>
          <w:sz w:val="28"/>
          <w:szCs w:val="28"/>
          <w:rtl/>
        </w:rPr>
        <w:t xml:space="preserve">المولی عصام الدین ابراهیم بن محمد بن عربشاه الاسفراینی الحنفی الاشعری</w:t>
      </w:r>
    </w:p>
    <w:p>
      <w:pPr>
        <w:pStyle w:val="BookText"/>
      </w:pPr>
      <w:r>
        <w:rPr>
          <w:rFonts w:ascii="IRNazanin" w:hAnsi="IRNazanin" w:eastAsia="IRNazanin" w:cs="IRNazanin"/>
          <w:lang w:bidi="fa-IR"/>
          <w:color w:val="111111"/>
          <w:sz w:val="28"/>
          <w:szCs w:val="28"/>
          <w:rtl/>
        </w:rPr>
        <w:t xml:space="preserve">الفاضل العالم الأدیب المنطقی المتکلّم تلمیذ المولی عبد الرحمن الجامی المعروف و صاحب التعلیقات الرفیعة علی شرح «کافیة» المشهور له من المصنفات الرشیقة، و المعلّقات الأنیقة- غیر ذلک- التعلیق کتاب «شرح له علی أصل کافیة» ابن الحاجب، و «شرح له علی تلخیص المفتاح» سمّاه بال «أطول» فی مقابلة شرحه «المطوّل» للعلّامة التفتازانی، و أکثر مناقشاته فیه أیضا معه، و «شرح علی شمسیّة» المنطق أیضا فی مقابلة شرحه، و حاشیة اخری علی أوّل شرحه القطبی المشهور، و اخری علی حاشیة السیّد الشریف علیه، و اخری علی «کبری» المنطق منه فی صورة الشرح بالفارسیّة، و «شرح علی رسالة آداب البحث» للقاضی عضد الایجی، و آخر علی رسالة «الاستعارة» للخواجه أبی القاسم السمرقندی، و آخر علی قول شارح «الشمسیّة» قد جرت عادة المصنفّین، و رسالة فی شرح قوله: إنّ کلّ ج ب یعبّر تارة بحسب الحقیقة. الخ،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یعبّر فیها عن نفسه بابراهیم بن محمّد بن عربشاه الإسفراینی، و کان ذلک بناء علی کونه ملقّبا بلقب جدّه کما هو الشایع.</w:t>
      </w:r>
    </w:p>
    <w:p>
      <w:pPr>
        <w:pStyle w:val="BookText"/>
      </w:pPr>
      <w:r>
        <w:rPr>
          <w:rFonts w:ascii="IRNazanin" w:hAnsi="IRNazanin" w:eastAsia="IRNazanin" w:cs="IRNazanin"/>
          <w:lang w:bidi="fa-IR"/>
          <w:color w:val="111111"/>
          <w:sz w:val="28"/>
          <w:szCs w:val="28"/>
          <w:rtl/>
        </w:rPr>
        <w:t xml:space="preserve">و کان جدّه عربشاه المذکور أیضا من مشاهیر العلماء المعاصرین للعضدی شارح «المختصر» و مساعدیه الفضلاء الإثنی عشر علی تألیفاته کما قیل. هذا.</w:t>
      </w:r>
    </w:p>
    <w:p>
      <w:pPr>
        <w:pStyle w:val="BookText"/>
      </w:pPr>
      <w:r>
        <w:rPr>
          <w:rFonts w:ascii="IRNazanin" w:hAnsi="IRNazanin" w:eastAsia="IRNazanin" w:cs="IRNazanin"/>
          <w:lang w:bidi="fa-IR"/>
          <w:color w:val="111111"/>
          <w:sz w:val="28"/>
          <w:szCs w:val="28"/>
          <w:rtl/>
        </w:rPr>
        <w:t xml:space="preserve">و له أیضا «رسالة فی بیان النسب بین القضایا»، «و رسالة فی تحقیق المحصورات الأربع»، و «رسالة فی مبحث تقسیم القضیّة»، و «رسالة فی الاستعارات البدیعیّة و الحقیقة و المجاز بالفارسیّة» و حاشیة علی شرح «العقاید النسفیّة» للتفتازانی، و حاشیة علی تفسیر القاضی إلی سورة الأعراف. ثمّ من سورة النبأ إلی آخر القرآن.</w:t>
      </w:r>
    </w:p>
    <w:p>
      <w:pPr>
        <w:pStyle w:val="BookText"/>
      </w:pPr>
      <w:r>
        <w:rPr>
          <w:rFonts w:ascii="IRNazanin" w:hAnsi="IRNazanin" w:eastAsia="IRNazanin" w:cs="IRNazanin"/>
          <w:lang w:bidi="fa-IR"/>
          <w:color w:val="111111"/>
          <w:sz w:val="28"/>
          <w:szCs w:val="28"/>
          <w:rtl/>
        </w:rPr>
        <w:t xml:space="preserve">و بالجملة فتصانیفه الفاخرة کثیرة جدّا و إن لم یعهد بین الطلبة کثیرا غیر حاشیته اللطیفة علی شرح «الجامی» و قد کان معاصرا للفاضل الذکیّ المولی عبد الغفور الّذی هو أیضا من تلامذة الجامی، و المعلّقین علی شرحه إلّا أنّ الترجیح عند بعضهم لحاشیة الغفور بل قد یسند إلی أکثر الأفاضل عدم اعتقاد فضل فی العصام رأسا، و قد یوجد فی بعض المواضع أنّه من السطحیّین. فلیراجع.</w:t>
      </w:r>
    </w:p>
    <w:p>
      <w:pPr>
        <w:pStyle w:val="BookText"/>
      </w:pPr>
      <w:r>
        <w:rPr>
          <w:rFonts w:ascii="IRNazanin" w:hAnsi="IRNazanin" w:eastAsia="IRNazanin" w:cs="IRNazanin"/>
          <w:lang w:bidi="fa-IR"/>
          <w:color w:val="111111"/>
          <w:sz w:val="28"/>
          <w:szCs w:val="28"/>
          <w:rtl/>
        </w:rPr>
        <w:t xml:space="preserve">ثمّ إنّ فی «تاریخ أخبار البشر» عدّ وفات عصام الدین فی سمرقند من وقایع سنة ثلاث و أربعین و تسعمأة، و وفات عبد الغفور اللاری قبل ذلک بثمان و ثلاثین سنة، و کأنّه مبنیّ علی طول عمر فی الأوّل، و قصر فی الأخیر أو غیر ذلک. فلا تغفل.</w:t>
      </w:r>
    </w:p>
    <w:p>
      <w:pPr>
        <w:pStyle w:val="BookText"/>
      </w:pPr>
      <w:r>
        <w:rPr>
          <w:rFonts w:ascii="IRNazanin" w:hAnsi="IRNazanin" w:eastAsia="IRNazanin" w:cs="IRNazanin"/>
          <w:lang w:bidi="fa-IR"/>
          <w:color w:val="111111"/>
          <w:sz w:val="28"/>
          <w:szCs w:val="28"/>
          <w:rtl/>
        </w:rPr>
        <w:t xml:space="preserve">و فی «الریاض» قال: و بالبال أنّ عصام الدین هذا ذهب إلی بلاد الروم، و أقام بها إلی أن مات، و قد عرفت خلافه. هذا، و یظهر من «الریاض» أیضا أنّ من جملة تلامذة عصام الدین المذکور هو السیّد الفاضل الکامل المتکلّم الفقیه الأمیر أبو الفتح الشرفی الشریفی الحسینی الشیعی الإمامی ابن الناصب الملعون المشؤم السیّد محمّد بن الآمیرزا مخدوم بن الأمیر السیّد الشریف الجرجانی صاحب «نواقض الروافض» و غیره، و قد کان السیّد أبو الفتح المعظم إلیه من علماء دولة السلطان شاه طهماسب الصفوی، و صاحب مصنّفات عدیدة منها: شرح آیات الأحکام بالفارسیّة سمّاه «التفسیر الشاهی» لکونه باسم السلطان المذکور، و شرح باب الحاد یعشر المعروف ب «طریق المزج و البسط» و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«رسالة فی اصول الفقه»، و اخری فی «تحقیق شبهة المجهول المطلق»، و «حاشیة علی المطالع» و علی حاشیة الدوانی علی تهذیب المنطق، و علی کتاب الکبری لجدّه السیّد الشریف.</w:t>
      </w:r>
    </w:p>
    <w:p>
      <w:pPr>
        <w:pStyle w:val="BookText"/>
      </w:pPr>
      <w:r>
        <w:rPr>
          <w:rFonts w:ascii="IRNazanin" w:hAnsi="IRNazanin" w:eastAsia="IRNazanin" w:cs="IRNazanin"/>
          <w:lang w:bidi="fa-IR"/>
          <w:color w:val="111111"/>
          <w:sz w:val="28"/>
          <w:szCs w:val="28"/>
          <w:rtl/>
        </w:rPr>
        <w:t xml:space="preserve">و کانت وفاته بأردبیل سنة ستّ و سبعین و تسعمأة کما نقل عن کتاب «أحسن التواریخ» ثمّ لیعلم أنّ الإسفراینی الّذی هو صاحب کتاب «اللباب» المشهور فی النحو هو غیر هذا، و اسمه محمّد بن محمّد بن أحمد بن تاج الدین الاسفراینی کما ذکره صاحب «طبقات النحاة» و قال: لم أقف له علی ترجمة، و هذا القول قد ذکره فی حقّ جماعة مجهولی الأحوال. مشهوری التصنیف.</w:t>
      </w:r>
    </w:p>
    <w:p>
      <w:pPr>
        <w:pStyle w:val="BookText"/>
      </w:pPr>
      <w:r>
        <w:rPr>
          <w:rFonts w:ascii="IRNazanin" w:hAnsi="IRNazanin" w:eastAsia="IRNazanin" w:cs="IRNazanin"/>
          <w:lang w:bidi="fa-IR"/>
          <w:color w:val="111111"/>
          <w:sz w:val="28"/>
          <w:szCs w:val="28"/>
          <w:rtl/>
        </w:rPr>
        <w:t xml:space="preserve">منهم صاحب «مراح الصرف» فقال أحمد بن علیّ بن مسعود مصنّف «المراح» فی التصریف مختصر وجیز مشهور بأیدی الناس: لم أقف له علی ترجمة.</w:t>
      </w:r>
    </w:p>
    <w:p>
      <w:pPr>
        <w:pStyle w:val="BookText"/>
      </w:pPr>
      <w:r>
        <w:rPr>
          <w:rFonts w:ascii="IRNazanin" w:hAnsi="IRNazanin" w:eastAsia="IRNazanin" w:cs="IRNazanin"/>
          <w:lang w:bidi="fa-IR"/>
          <w:color w:val="111111"/>
          <w:sz w:val="28"/>
          <w:szCs w:val="28"/>
          <w:rtl/>
        </w:rPr>
        <w:t xml:space="preserve">و منهم القاضی کمال الدین أبو سعد علیّ بن مسعود بن محمود الحکیم الفرحان صاحب کتاب «المستوفی» فی النحو حیث لم یزد فیه علی أن قال: أکثر أبو حیّان من النقل عنه، و سمّاه هکذا ابن مکتوم فی تذکرته.</w:t>
      </w:r>
    </w:p>
    <w:p>
      <w:pPr>
        <w:pStyle w:val="BookText"/>
      </w:pPr>
      <w:r>
        <w:rPr>
          <w:rFonts w:ascii="IRNazanin" w:hAnsi="IRNazanin" w:eastAsia="IRNazanin" w:cs="IRNazanin"/>
          <w:lang w:bidi="fa-IR"/>
          <w:color w:val="111111"/>
          <w:sz w:val="28"/>
          <w:szCs w:val="28"/>
          <w:rtl/>
        </w:rPr>
        <w:t xml:space="preserve">قلت: و لعلّه والد صاحب «المراح» أو أحد من قرابته الفضلاء. فلا تغفل.</w:t>
      </w:r>
    </w:p>
    <w:p>
      <w:pPr>
        <w:pStyle w:val="BookText"/>
      </w:pPr>
      <w:r>
        <w:rPr>
          <w:rFonts w:ascii="IRNazanin" w:hAnsi="IRNazanin" w:eastAsia="IRNazanin" w:cs="IRNazanin"/>
          <w:lang w:bidi="fa-IR"/>
          <w:color w:val="111111"/>
          <w:sz w:val="28"/>
          <w:szCs w:val="28"/>
          <w:rtl/>
        </w:rPr>
        <w:t xml:space="preserve">و منهم صاحب شرح «الکافیة» المجهول المعمول حیث قال أحمد بن علیّ بن محمود جلال الدین الفحدوانیّ شارح «کافیة» ابن الحاجب: لم أقف له علی ترجمة إلّا أنّ الشرح مشهور بأیدی الناس لطیف ذکر فیه أنّه قرأ علی الحسام السفناقی.</w:t>
      </w:r>
    </w:p>
    <w:p>
      <w:pPr>
        <w:pStyle w:val="BookText"/>
      </w:pPr>
      <w:r>
        <w:rPr>
          <w:rFonts w:ascii="IRNazanin" w:hAnsi="IRNazanin" w:eastAsia="IRNazanin" w:cs="IRNazanin"/>
          <w:lang w:bidi="fa-IR"/>
          <w:color w:val="111111"/>
          <w:sz w:val="28"/>
          <w:szCs w:val="28"/>
          <w:rtl/>
        </w:rPr>
        <w:t xml:space="preserve">قلت: و کأنّه الّذی ذکر فی تاریخ «أخبار البشر» بعنوان أحمد الهندی شارح «کافیة» ابن الحاحب، و لا یبعد کون صاحب «المراح» المذکور هو أحمد بن علیّ بن مسعود بن عبد اللّه المعروف بابن السقا. فإنّه أیضا کما عن الفاضل الصفدی کان أدیبا فاضلا حسن المعرفة بالنحو کیسا قرأ علی ابن الخشاب، و سمع من أبی الموقر و جمع مجموعا کبیرا، و لم یکن محمود السیر، و مات سنة ثلاث عشرة و ستمأة، و لیس صاحب «اللباب» المذکور أیضا بصاحب کتاب «اللباب» فی الآداب و «المختصر» فی النحو، و غیر ذلک. فإنّ اسمه أحمد بن محمّد بن إبراهیم أبا الحسن الأشعریّ الیمنیّ القربتی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الحنفیّ، و کان فقیها فرضیّا حسابیّا نحویّا لغویّا ساریا لسانه. صنّف فی فنون- و قد مضی ترجمة اسفراین فی ذیل ترجمة إبراهیم بن محمّد بن إبراهیم الإسفراینی المشهور فلیتفطّن-.</w:t>
      </w:r>
    </w:p>
    <w:p>
      <w:pPr>
        <w:pStyle w:val="BookText"/>
      </w:pPr>
      <w:r>
        <w:rPr>
          <w:rFonts w:ascii="IRNazanin" w:hAnsi="IRNazanin" w:eastAsia="IRNazanin" w:cs="IRNazanin"/>
          <w:lang w:bidi="fa-IR"/>
          <w:color w:val="111111"/>
          <w:sz w:val="28"/>
          <w:szCs w:val="28"/>
          <w:rtl/>
        </w:rPr>
        <w:t xml:space="preserve">و منهم سعید العجمیّ المشهور بالنجم سعید شارح «الحاجبیّة» فقال بعد الذکر له: کذلک و لم أقف له علی ترجمة، و شرحه هذا کبیر جعله شرحا للمتن، و الشرح الّذی علیه للمصنّف، و فیه أبحاث حسنة.</w:t>
      </w:r>
    </w:p>
    <w:p>
      <w:pPr>
        <w:pStyle w:val="BookText"/>
      </w:pPr>
      <w:r>
        <w:rPr>
          <w:rFonts w:ascii="IRNazanin" w:hAnsi="IRNazanin" w:eastAsia="IRNazanin" w:cs="IRNazanin"/>
          <w:lang w:bidi="fa-IR"/>
          <w:color w:val="111111"/>
          <w:sz w:val="28"/>
          <w:szCs w:val="28"/>
          <w:rtl/>
        </w:rPr>
        <w:t xml:space="preserve">و منهم عبد اللّه العجمیّ السیّد جمال الدین النقره کار بمعنی: صانع الفضّة صاحب شرح «اللبّ» و شرح «اللباب» و شرح «الشافیة» فی التصریف. فقال بعد الترجمة له بهذه المنوال: و هی تصانیف مشهورة ممزوجة متداولة بأیدی الناس لم أقف له علی ترجمة إلّا أنّه ذکر فی شرح «الشافیة» أنّه ألّفه للأمیر الجاوی، و هو قریب من الثمان مأة. ثمّ وقفت له علی شرح «التلخیص» ممزوج، و ذکر فیه أنّه ألّفه للأمیر منکلی بغا.</w:t>
      </w:r>
    </w:p>
    <w:p>
      <w:pPr>
        <w:pStyle w:val="BookText"/>
      </w:pPr>
      <w:r>
        <w:rPr>
          <w:rFonts w:ascii="IRNazanin" w:hAnsi="IRNazanin" w:eastAsia="IRNazanin" w:cs="IRNazanin"/>
          <w:lang w:bidi="fa-IR"/>
          <w:color w:val="111111"/>
          <w:sz w:val="28"/>
          <w:szCs w:val="28"/>
          <w:rtl/>
        </w:rPr>
        <w:t xml:space="preserve">و منهم أبو بکر الجنیصی صاحب شرح «الحاجبیّة» المشهور قال: و هو ممزوج مختصر متداول بین الناس، و لا أعرف من ترجمته زیادة علی هذا.</w:t>
      </w:r>
    </w:p>
    <w:p>
      <w:pPr>
        <w:pStyle w:val="BookText"/>
      </w:pPr>
      <w:r>
        <w:rPr>
          <w:rFonts w:ascii="IRNazanin" w:hAnsi="IRNazanin" w:eastAsia="IRNazanin" w:cs="IRNazanin"/>
          <w:lang w:bidi="fa-IR"/>
          <w:color w:val="111111"/>
          <w:sz w:val="28"/>
          <w:szCs w:val="28"/>
          <w:rtl/>
        </w:rPr>
        <w:t xml:space="preserve">و منهم عبد اللّه بن علیّ بن اسحق الصیمری أبو محمّد مصنّف کتاب «التبصرة» فی النحو. قال: و هو کتاب جلیل أکثر ما یشتغل به أهل المغرب، و أکثر أبو حیّان من النقل عنه، و له ذکر فی جمع الجوامع. انتهی.</w:t>
      </w:r>
    </w:p>
    <w:p>
      <w:pPr>
        <w:pStyle w:val="BookText"/>
      </w:pPr>
      <w:r>
        <w:rPr>
          <w:rFonts w:ascii="IRNazanin" w:hAnsi="IRNazanin" w:eastAsia="IRNazanin" w:cs="IRNazanin"/>
          <w:lang w:bidi="fa-IR"/>
          <w:color w:val="111111"/>
          <w:sz w:val="28"/>
          <w:szCs w:val="28"/>
          <w:rtl/>
        </w:rPr>
        <w:t xml:space="preserve">و منهم إبراهیم بن إسمعیل بن أحمد بن عبد اللّه. الطرابلسی. الحافظ اللغوی.</w:t>
      </w:r>
    </w:p>
    <w:p>
      <w:pPr>
        <w:pStyle w:val="BookText"/>
      </w:pPr>
      <w:r>
        <w:rPr>
          <w:rFonts w:ascii="IRNazanin" w:hAnsi="IRNazanin" w:eastAsia="IRNazanin" w:cs="IRNazanin"/>
          <w:lang w:bidi="fa-IR"/>
          <w:color w:val="111111"/>
          <w:sz w:val="28"/>
          <w:szCs w:val="28"/>
          <w:rtl/>
        </w:rPr>
        <w:t xml:space="preserve">المعروف بابن الأجدابی. صاحب کتاب «التحفظ و الأنواء».</w:t>
      </w:r>
    </w:p>
    <w:p>
      <w:pPr>
        <w:pStyle w:val="BookText"/>
      </w:pPr>
      <w:r>
        <w:rPr>
          <w:rFonts w:ascii="IRNazanin" w:hAnsi="IRNazanin" w:eastAsia="IRNazanin" w:cs="IRNazanin"/>
          <w:lang w:bidi="fa-IR"/>
          <w:color w:val="111111"/>
          <w:sz w:val="28"/>
          <w:szCs w:val="28"/>
          <w:rtl/>
        </w:rPr>
        <w:t xml:space="preserve">و منهم إبراهیم بن یحیی أبو اسحق النحویّ البهاری بفتح الباء الموحدة صاحب کتاب «المنخل» فی النحو. قال: قال ابن کلثوم: نقل عن کتابه المذکور أبو حیّان و لا نعرفه إلّا من جهته.</w:t>
      </w:r>
    </w:p>
    <w:p>
      <w:pPr>
        <w:pStyle w:val="BookText"/>
      </w:pPr>
      <w:r>
        <w:rPr>
          <w:rFonts w:ascii="IRNazanin" w:hAnsi="IRNazanin" w:eastAsia="IRNazanin" w:cs="IRNazanin"/>
          <w:lang w:bidi="fa-IR"/>
          <w:color w:val="111111"/>
          <w:sz w:val="28"/>
          <w:szCs w:val="28"/>
          <w:rtl/>
        </w:rPr>
        <w:t xml:space="preserve">قلت: و «المنخل» المذکور شرح علی «الجمل» کما ذکر فی آخر «الارتشاف».</w:t>
      </w:r>
    </w:p>
    <w:p>
      <w:pPr>
        <w:pStyle w:val="BookText"/>
      </w:pPr>
      <w:r>
        <w:rPr>
          <w:rFonts w:ascii="IRNazanin" w:hAnsi="IRNazanin" w:eastAsia="IRNazanin" w:cs="IRNazanin"/>
          <w:lang w:bidi="fa-IR"/>
          <w:color w:val="111111"/>
          <w:sz w:val="28"/>
          <w:szCs w:val="28"/>
          <w:rtl/>
        </w:rPr>
        <w:t xml:space="preserve">و منهم عثمان بن إبراهیم أبو الإصبغ البرشقیری الّذی ذکره الزبیدی فی الطبقة لسادسة من نحاة الأندلس، و لم یزد فی ترجمته. علی أن قال: کان عالما بالعربیّة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الحساب. شاعرا، و له تألیف فی النحو.</w:t>
      </w:r>
    </w:p>
    <w:p>
      <w:pPr>
        <w:pStyle w:val="BookText"/>
      </w:pPr>
      <w:r>
        <w:rPr>
          <w:rFonts w:ascii="IRNazanin" w:hAnsi="IRNazanin" w:eastAsia="IRNazanin" w:cs="IRNazanin"/>
          <w:lang w:bidi="fa-IR"/>
          <w:color w:val="111111"/>
          <w:sz w:val="28"/>
          <w:szCs w:val="28"/>
          <w:rtl/>
        </w:rPr>
        <w:t xml:space="preserve">و منهم عمر بن علیّ بن عبد الکریم الواسطی النحویّ، و لم یزد فیه علی أن قال: قال ابن مکتوم: له مختصر فی النحو سمّاه «حاوی الفوائد الأدبیة» انتهی.</w:t>
      </w:r>
    </w:p>
    <w:p>
      <w:pPr>
        <w:pStyle w:val="BookText"/>
      </w:pPr>
      <w:r>
        <w:rPr>
          <w:rFonts w:ascii="IRNazanin" w:hAnsi="IRNazanin" w:eastAsia="IRNazanin" w:cs="IRNazanin"/>
          <w:lang w:bidi="fa-IR"/>
          <w:color w:val="111111"/>
          <w:sz w:val="28"/>
          <w:szCs w:val="28"/>
          <w:rtl/>
        </w:rPr>
        <w:t xml:space="preserve">و منهم علیّ بن محمّد بن عبدوس الکوفی النحوی. صاحب «البرهان» فی علل النحو، و کتاب «معانی الشعر» و «میزان الشعر».</w:t>
      </w:r>
    </w:p>
    <w:p>
      <w:pPr>
        <w:pStyle w:val="BookText"/>
      </w:pPr>
      <w:r>
        <w:rPr>
          <w:rFonts w:ascii="IRNazanin" w:hAnsi="IRNazanin" w:eastAsia="IRNazanin" w:cs="IRNazanin"/>
          <w:lang w:bidi="fa-IR"/>
          <w:color w:val="111111"/>
          <w:sz w:val="28"/>
          <w:szCs w:val="28"/>
          <w:rtl/>
        </w:rPr>
        <w:t xml:space="preserve">و منهم أبو موسی عیسی بن مروان الکوفیّ الّذی أخذ عن المفضّل بن سلمة، و روی و صنّف کتاب «القیاس» علی اصول النحو، و هو غیر عیسی بن المعلّی بن سلمة الرافقیّ النحویّ اللغویّ حجّة الدین الّذی نقل عن المعجم أنّه کان مؤدّبا بالرّقة، و له فضائل جمّة.</w:t>
      </w:r>
    </w:p>
    <w:p>
      <w:pPr>
        <w:pStyle w:val="BookText"/>
      </w:pPr>
      <w:r>
        <w:rPr>
          <w:rFonts w:ascii="IRNazanin" w:hAnsi="IRNazanin" w:eastAsia="IRNazanin" w:cs="IRNazanin"/>
          <w:lang w:bidi="fa-IR"/>
          <w:color w:val="111111"/>
          <w:sz w:val="28"/>
          <w:szCs w:val="28"/>
          <w:rtl/>
        </w:rPr>
        <w:t xml:space="preserve">و من تصنیفه «المعونة» فی النحو، و شرحها، و کتاب «تبیین الغموض» فی العروض، و کتاب فی اللغة مجلّدان، و دیوان شعر. مات سنة ستّ و ستّمأة.</w:t>
      </w:r>
    </w:p>
    <w:p>
      <w:pPr>
        <w:pStyle w:val="BookText"/>
      </w:pPr>
      <w:r>
        <w:rPr>
          <w:rFonts w:ascii="IRNazanin" w:hAnsi="IRNazanin" w:eastAsia="IRNazanin" w:cs="IRNazanin"/>
          <w:lang w:bidi="fa-IR"/>
          <w:color w:val="111111"/>
          <w:sz w:val="28"/>
          <w:szCs w:val="28"/>
          <w:rtl/>
        </w:rPr>
        <w:t xml:space="preserve">و منهم محمّد بن المرزبان الدیمریّ اللغویّ النحویّ، و کان بلیغا عالما بمجاری اللغة تصدر عنه الکتب الطوال، و کان أحد التراجمة بنقل الکتب الفارسیّة إلی العربیّة و له أکثر من خمسین نقلا من کتب الفرس، و له بضعة عشر کتابا فی الأوصاف منها «وصف الفارس و الفرس» «وصف السیف» «وصف القلم» کما عن یاقوت.</w:t>
      </w:r>
    </w:p>
    <w:p>
      <w:pPr>
        <w:pStyle w:val="BookText"/>
      </w:pPr>
      <w:r>
        <w:rPr>
          <w:rFonts w:ascii="IRNazanin" w:hAnsi="IRNazanin" w:eastAsia="IRNazanin" w:cs="IRNazanin"/>
          <w:lang w:bidi="fa-IR"/>
          <w:color w:val="111111"/>
          <w:sz w:val="28"/>
          <w:szCs w:val="28"/>
          <w:rtl/>
        </w:rPr>
        <w:t xml:space="preserve">و منهم محمّد بن بکیّ بن محمّد بن عبد اللّه أبو عبد اللّه الأسدیّ الأنصاری النحویّ، و هو أیضا کما عن یاقوت یروی عن خالد الفقیه أبی عبد اللّه سندی بن عدنان المالکی، و صنّف کتابا فی النحو سمّاه «عمدة الکامل» فی ضبط العوامل.</w:t>
      </w:r>
    </w:p>
    <w:p>
      <w:pPr>
        <w:pStyle w:val="BookText"/>
      </w:pPr>
      <w:r>
        <w:rPr>
          <w:rFonts w:ascii="IRNazanin" w:hAnsi="IRNazanin" w:eastAsia="IRNazanin" w:cs="IRNazanin"/>
          <w:lang w:bidi="fa-IR"/>
          <w:color w:val="111111"/>
          <w:sz w:val="28"/>
          <w:szCs w:val="28"/>
          <w:rtl/>
        </w:rPr>
        <w:t xml:space="preserve">و منهم یحیی بن محمّد بن أحمد بن السعید الحارثی الکوفیّ النحویّ، و قد قال صاحب «البغیة» فی ترجمته: قال فی الدرر: ولد فی شعبان سنة ثمان و سبعمأة، و اشتغل بالکوفة و بغداد، و صنّف «مفتاح الألباب» فی النحو، و قدم دمشق، و مات بالکوفة سنة خمسین و سبعمأة، و هو غیر أبی زکریّا یحیی بن محمّد بن یحیی الکنانی المعاصر له صاحب کتاب له علی المجمل سمّاه «المفید» کما فی «طبقات النحاة».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49" w:name="pg14494_153787"/>
    <w:bookmarkEnd w:id="49"/>
    <w:p>
      <w:pPr>
        <w:pStyle w:val="Heading3"/>
      </w:pPr>
      <w:bookmarkStart w:id="229" w:name="_Toc59"/>
      <w:r>
        <w:t>49- أحمد بن محمّد بن حنبل</w:t>
      </w:r>
      <w:bookmarkEnd w:id="229"/>
    </w:p>
    <w:p>
      <w:pPr>
        <w:pStyle w:val="BookText"/>
      </w:pPr>
      <w:r>
        <w:rPr>
          <w:rFonts w:ascii="IRNazanin" w:hAnsi="IRNazanin" w:eastAsia="IRNazanin" w:cs="IRNazanin"/>
          <w:lang w:bidi="fa-IR"/>
          <w:color w:val="111111"/>
          <w:sz w:val="28"/>
          <w:szCs w:val="28"/>
          <w:rtl/>
        </w:rPr>
        <w:t xml:space="preserve">رابع أربعة الناس، و سابع سبعة لیس یکون بواحد منهم القیاس. الامام عز الدین أبو عبد اللّه احمد بن محمد بن حنبل بن هلال بن أسد الشیبانی النسل. المروزی الأصل. البغدادی المنشأ و المسکن و الخاتمة. ینتهی نسبته الغیر المیمون إلی ذی الثدیة الملعون رئیس الخوارج علی أمیر المؤمنین، و لهذا اشتهر کونه منحرفا عن الولاء له علیه السّلام بالشدّة مع أنّه من کبار أئمّة أهل السنّة، و الجماعة القائلین بخلافته، و فرض اتّباعه و موالاته و لو بعد الثلاثة لا محالة. بل یروی عنه أنّه قال: احفظ أو احدث ممّا قد رویته بالاسناد عن النبیّ صلی اللّه علیه و اله ثلاثین ألف حدیث فی فضائل علیّ بن أبی طالب علیه السّلام.</w:t>
      </w:r>
    </w:p>
    <w:p>
      <w:pPr>
        <w:pStyle w:val="BookText"/>
      </w:pPr>
      <w:r>
        <w:rPr>
          <w:rFonts w:ascii="IRNazanin" w:hAnsi="IRNazanin" w:eastAsia="IRNazanin" w:cs="IRNazanin"/>
          <w:lang w:bidi="fa-IR"/>
          <w:color w:val="111111"/>
          <w:sz w:val="28"/>
          <w:szCs w:val="28"/>
          <w:rtl/>
        </w:rPr>
        <w:t xml:space="preserve">و عن الإمام الثعلبیّ المفسّر الآتی ترجمته- إن شاء اللّه تعالی- أنّه ینقل عن أحمد بن حنبل المذکور أنّه قال: ما جاء لأحد من أصحاب رسول اللّه صلی اللّه علیه و اله ما جاء لعلیّ علیه السّلام من الفضائل.</w:t>
      </w:r>
    </w:p>
    <w:p>
      <w:pPr>
        <w:pStyle w:val="BookText"/>
      </w:pPr>
      <w:r>
        <w:rPr>
          <w:rFonts w:ascii="IRNazanin" w:hAnsi="IRNazanin" w:eastAsia="IRNazanin" w:cs="IRNazanin"/>
          <w:lang w:bidi="fa-IR"/>
          <w:color w:val="111111"/>
          <w:sz w:val="28"/>
          <w:szCs w:val="28"/>
          <w:rtl/>
        </w:rPr>
        <w:t xml:space="preserve">و عن «مناقب» ابن شهر آشوب المازندرانی نقلا عن صاحب کتاب «معرفة الرجال» أنّه قال: کانت عداوة أحمد بن حنبل لأمیر المؤمنین علیه السّلام أنّ جدّه ذا الثدیة قتله أمیر المؤمنین علیه السّلام یوم نهروان، و أن قد یحتمل أن یکون الباعث علی ذلک أیضا ماستقف علیه فی ذیل ترجمة القاضی ابن خلّکان.</w:t>
      </w:r>
    </w:p>
    <w:p>
      <w:pPr>
        <w:pStyle w:val="BookText"/>
      </w:pPr>
      <w:r>
        <w:rPr>
          <w:rFonts w:ascii="IRNazanin" w:hAnsi="IRNazanin" w:eastAsia="IRNazanin" w:cs="IRNazanin"/>
          <w:lang w:bidi="fa-IR"/>
          <w:color w:val="111111"/>
          <w:sz w:val="28"/>
          <w:szCs w:val="28"/>
          <w:rtl/>
        </w:rPr>
        <w:t xml:space="preserve">و بالجملة فقد ذکر ابن خلّکان بعد الترجمة له قریبا ممّا أسلفناه أن امّه خرجت من مرو خراسان حاملا به فولدته ببغداد فی شهر ربیع الأوّل سنة أربع و ستّین و مأة و قیل: إنّه ولد بمرو، و حمل إلی بغداد رضیعا، و کان إمام المحدّثین صنّف کتابه «المسند» و جمع فیه ما لم یتّفق لأحد، و نقل أنّه کان یحفظ ألف ألف حدیث، و کان من خواصّ أصحاب الشافعیّ، و لم یزل مصاحبه إلی أن ارتحل الشافعی إلی مصر، و قال فی حقّه: خرجت من بغداد و ما خلّفت بها أتقی و لا أفقه من ابن حنبل، و دعی إلی القول بخلق القرآن فلم یجب. فضرب و حبس و هو مصرّ علی الامتناع، و کان حسن الوجه ربعة یخضب بالحناء خضابا لیس بالقانی. فی لحیته شعیرات سود.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أخذ عنه الحدیث جماعة من الأماثل:</w:t>
      </w:r>
    </w:p>
    <w:p>
      <w:pPr>
        <w:pStyle w:val="BookText"/>
      </w:pPr>
      <w:r>
        <w:rPr>
          <w:rFonts w:ascii="IRNazanin" w:hAnsi="IRNazanin" w:eastAsia="IRNazanin" w:cs="IRNazanin"/>
          <w:lang w:bidi="fa-IR"/>
          <w:color w:val="111111"/>
          <w:sz w:val="28"/>
          <w:szCs w:val="28"/>
          <w:rtl/>
        </w:rPr>
        <w:t xml:space="preserve">منهم محمّد بن إسمعیل البخاری، و مسلم بن الحجّاج النیشابوری، و لم یکن فی آخر عصره مثله فی العلم و الورع، و توفّی ضحوة نهار الجمعة لثنتی عشرة لیلة خلت من شهر ربیع الأوّل، و قیل: فی شهر ربیع الآخر سنة إحدی و أربعین و مائتین ببغداد و دفن بمقبرة باب حرب- المنسوب إلی حرب بن عبد اللّه. أحد أصحاب المنصور الدوانیقی البانی لأصل البلد. و إلی حرب هذا تنسب المحلّة المعروفة بالحربیّة- و قبر أحمد مشهور یزار، و حزر من حضر جنازته من الرجال. فکانوا ثمان مائة ألف، و من النساء ستّین ألفا، و قیل: إنّه أسلم یوم مات عشرون ألفا من الیهود و النصاری- انتهی ما ذکره بعد تصرّف ما فیه-.</w:t>
      </w:r>
    </w:p>
    <w:p>
      <w:pPr>
        <w:pStyle w:val="BookText"/>
      </w:pPr>
      <w:r>
        <w:rPr>
          <w:rFonts w:ascii="IRNazanin" w:hAnsi="IRNazanin" w:eastAsia="IRNazanin" w:cs="IRNazanin"/>
          <w:lang w:bidi="fa-IR"/>
          <w:color w:val="111111"/>
          <w:sz w:val="28"/>
          <w:szCs w:val="28"/>
          <w:rtl/>
        </w:rPr>
        <w:t xml:space="preserve">و نقل أنّه دفن من ما یلی رأس أبی حنیفة فی الجانب الشرقی من بغداد المخروسة.</w:t>
      </w:r>
    </w:p>
    <w:p>
      <w:pPr>
        <w:pStyle w:val="BookText"/>
      </w:pPr>
      <w:r>
        <w:rPr>
          <w:rFonts w:ascii="IRNazanin" w:hAnsi="IRNazanin" w:eastAsia="IRNazanin" w:cs="IRNazanin"/>
          <w:lang w:bidi="fa-IR"/>
          <w:color w:val="111111"/>
          <w:sz w:val="28"/>
          <w:szCs w:val="28"/>
          <w:rtl/>
        </w:rPr>
        <w:t xml:space="preserve">و قال النووی فی «تهذیب الأسماء و اللغات»: إنّ المتوکّل العبّاسی أمر أن یقاس الموضع الّذی وقف الناس فیه للصلوة علی الإمام أحمد فبلغ مقام ألف ألف و خمسمأة ألف، و وقع الماتم فی أربعة أصناف: المسلمین و الیهود و النصاری و المجوس. کذا ذکره الدمیری فی «حیاة الحیوان»، و فی کتاب «مقامع الفضل» أنّ قبره فی هذا الزمان غیر معلوم الأثر بباب حرب، و قد انخسف فی ماء دجلة. فلا تغفل.</w:t>
      </w:r>
    </w:p>
    <w:p>
      <w:pPr>
        <w:pStyle w:val="BookText"/>
      </w:pPr>
      <w:r>
        <w:rPr>
          <w:rFonts w:ascii="IRNazanin" w:hAnsi="IRNazanin" w:eastAsia="IRNazanin" w:cs="IRNazanin"/>
          <w:lang w:bidi="fa-IR"/>
          <w:color w:val="111111"/>
          <w:sz w:val="28"/>
          <w:szCs w:val="28"/>
          <w:rtl/>
        </w:rPr>
        <w:t xml:space="preserve">و لیعلم أنّ أحمد هذا کان من القائلین بقدم الکلام النفسی، و الملتزمین لتعدّد القدماء من هذه الجهة کما هو مذهب الأشاعرة من العامّة، و کان ینکر القول بمخلوقیّة القرآن للّه تعالی أشدّ الإنکار مثل من أنکر القول بحدوث الهیولی النفسانیّة من الفلاسفة الّذین لم یعتنوا بمد الیل الآیة و الأخبار، و قد أجاب عن ذینک الاشتباهین أجلّة أصحابنا المهرة فی الاصولین بما لا مزید علیه، و فی أحادیثنا المعتبرة أیضا بنقل الصدوق ابن بابویه القمی- رحمه اللّه- فی کتابه «التوحید» و غیره ما یزیدک بصیرة ببطلان هذا المذهب.</w:t>
      </w:r>
    </w:p>
    <w:p>
      <w:pPr>
        <w:pStyle w:val="BookText"/>
      </w:pPr>
      <w:r>
        <w:rPr>
          <w:rFonts w:ascii="IRNazanin" w:hAnsi="IRNazanin" w:eastAsia="IRNazanin" w:cs="IRNazanin"/>
          <w:lang w:bidi="fa-IR"/>
          <w:color w:val="111111"/>
          <w:sz w:val="28"/>
          <w:szCs w:val="28"/>
          <w:rtl/>
        </w:rPr>
        <w:t xml:space="preserve">و نقل أنّ نوبة الخلافة لمّا انتهت إلی المعتصم باللّه العبّاسی المعاصر لمولانا الجواد التقیّ علیه السّلام و جعل الأمر فی الریاسات الدینیّة إلی الشیخ عبد الرحمن بن اسحق، و أبی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اللّه أحمد بن داود الأیادی المتولّی قضاء العراق، و کانا مصرّین علی القول بخلق القرآن فلا جرم دعاه المعتصم إلی القول به، و عقد مجلسا لمناظرة الرجلین، و غیرهما من النبلاء فی الاصولین معه فی ذلک، و ذلک فی شهر رمضان من شهور سنة عشرین و مأتین. فلم یلزم بحجاجهم و لا التزم بقولهم کیفما بوحث علیه. فأمر به المعتصم فضرب بسیاط حتّی غاب عقله، و تقطّع جلده و حبس مقیّدا و هو مصرّ علی الامتناع، و بقی فی الحبس مدّة طویلة، و کان هو مع ذلک لم یزل یحضر الجمعة و الجماعة، و یفتی، و یحدث إلی أن مات المعتصم، و ولّی الواثق فأظهر ما ظهر من المحنة. و قال لأحمد: لا تجمع إلیک أحدا، و لا تساکن بلدا أنا فیه فاختفی الإمام أحمد لا یخرج إلی صلوة، و لا إلی غیرها حتّی مات الواثق أیضا، و ولّی المتوکّل فأحضره و أکرمه و أطلق له مالا فلم یقبله. ففرّقه، و أجری علی أهله و ولده فی کلّ شهر أربعة آلاف، و لم تزل علیهم جاریة إلی أن مات المتوکّل، و فی أیّام المتوکّل ظهرت السنّة، و کتب إلی الآفاق برفع المحنة، و إظهار السنّة، و بسط أهلها و نصرهم، و تکلّم فی مجلسهم بالسنّة.</w:t>
      </w:r>
    </w:p>
    <w:p>
      <w:pPr>
        <w:pStyle w:val="BookText"/>
      </w:pPr>
      <w:r>
        <w:rPr>
          <w:rFonts w:ascii="IRNazanin" w:hAnsi="IRNazanin" w:eastAsia="IRNazanin" w:cs="IRNazanin"/>
          <w:lang w:bidi="fa-IR"/>
          <w:color w:val="111111"/>
          <w:sz w:val="28"/>
          <w:szCs w:val="28"/>
          <w:rtl/>
        </w:rPr>
        <w:t xml:space="preserve">قال الصفدیّ کما نقل عنه فی «الکشکول» بعد ذکر جملة مما أوردناه: و لم یزل المعتزلة فی قوّة و نماء إلی أیّام المتوکّل. فخمدوا، و لم یکن فی هذه الملّة الإسلامیّة أکثر بدعة منهم. ثمّ قال: و من مشاهیر المعتزلة الجاحظ، و أبو الهذیل العلّاف، و إبراهیم بن النظّام، و واصل بن عطاء، و أحمد بن حافظ، و بشر بن المعتمر، و معمّر ابن عباد السلمی، و أبو موسی بن عیسی المرداد المعروف براهب المعتزلة، و ثمامة بن أشرف، و هشام بن عمر، و القرطبی، و أبو الحسن بن أبی عمر، و الخیّاط استاد الکعبی، و أبو علیّ الجبائیّ استاد الشیخ أبی الحسن الأشعری أوّلا، و ابنه أبو هاشم عبد السلام، و هؤلاء هم رؤوس مذهب الاعتزال، و غالب الشافعیّة أشاعرة، و الغالب فی الحنفیّة معتزلة، و الغالب فی المالکیّة قدریّة، و الغالب فی الحنابلة حشویّة.</w:t>
      </w:r>
    </w:p>
    <w:p>
      <w:pPr>
        <w:pStyle w:val="BookText"/>
      </w:pPr>
      <w:r>
        <w:rPr>
          <w:rFonts w:ascii="IRNazanin" w:hAnsi="IRNazanin" w:eastAsia="IRNazanin" w:cs="IRNazanin"/>
          <w:lang w:bidi="fa-IR"/>
          <w:color w:val="111111"/>
          <w:sz w:val="28"/>
          <w:szCs w:val="28"/>
          <w:rtl/>
        </w:rPr>
        <w:t xml:space="preserve">ثمّ قال: و من المعتزلة الصاحب بن عبّاد، و الزمخشری، و الفرّاء النحوی. انتهی</w:t>
      </w:r>
    </w:p>
    <w:p>
      <w:pPr>
        <w:pStyle w:val="BookText"/>
      </w:pPr>
      <w:r>
        <w:rPr>
          <w:rFonts w:ascii="IRNazanin" w:hAnsi="IRNazanin" w:eastAsia="IRNazanin" w:cs="IRNazanin"/>
          <w:lang w:bidi="fa-IR"/>
          <w:color w:val="111111"/>
          <w:sz w:val="28"/>
          <w:szCs w:val="28"/>
          <w:rtl/>
        </w:rPr>
        <w:t xml:space="preserve">و أقول: إنّ مراد الناصبة الملعونة من قولهم: رفع المحنة، أو البدعة و إظهار السنّة کلّما یستعملونه: رفع قواعد الشیعة الإمامیّة، و نصب مناصب النواصب الطاغیة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البغیّة کما یشهد به استناد ذلک إلی مثل المتوکّل الدعّی الزنیم.</w:t>
      </w:r>
    </w:p>
    <w:p>
      <w:pPr>
        <w:pStyle w:val="BookText"/>
      </w:pPr>
      <w:r>
        <w:rPr>
          <w:rFonts w:ascii="IRNazanin" w:hAnsi="IRNazanin" w:eastAsia="IRNazanin" w:cs="IRNazanin"/>
          <w:lang w:bidi="fa-IR"/>
          <w:color w:val="111111"/>
          <w:sz w:val="28"/>
          <w:szCs w:val="28"/>
          <w:rtl/>
        </w:rPr>
        <w:t xml:space="preserve">و قد عرفت ممّا ذکره الصفدی، و ما سوف تعرفه فی تضاعیف ما یأتیک أنّ مذهب أهل الاعتزال أقرب ما یکون من مذاهبهم إلی الإمامیّة الحقّة، و أنسبها منهم سیّما فی الاصول الاعتقادیّة، و من أجله اشتبه أمر الصاحب بن عبّاد علی کثیر، و لا ینبّئک مثل خبیر. هذا.</w:t>
      </w:r>
    </w:p>
    <w:p>
      <w:pPr>
        <w:pStyle w:val="BookText"/>
      </w:pPr>
      <w:r>
        <w:rPr>
          <w:rFonts w:ascii="IRNazanin" w:hAnsi="IRNazanin" w:eastAsia="IRNazanin" w:cs="IRNazanin"/>
          <w:lang w:bidi="fa-IR"/>
          <w:color w:val="111111"/>
          <w:sz w:val="28"/>
          <w:szCs w:val="28"/>
          <w:rtl/>
        </w:rPr>
        <w:t xml:space="preserve">و من المنقول عن ابن عبد البرّ أنّه قال: إنّ أحمد هذا کان شیبانیّا من أنفسهم، و سکن بغداد، و کان فقیها محدّثا، و غلب علیه علم الحدیث و العنایة به و بطرقه، و کان فاضلا زاهدا مقلّا ورعا دیّنا، و فی «الریاض» أنّه کان فی عصر الإمام محمّد بن علیّ التقی علیه السّلام. فلاحظ.</w:t>
      </w:r>
    </w:p>
    <w:p>
      <w:pPr>
        <w:pStyle w:val="BookText"/>
      </w:pPr>
      <w:r>
        <w:rPr>
          <w:rFonts w:ascii="IRNazanin" w:hAnsi="IRNazanin" w:eastAsia="IRNazanin" w:cs="IRNazanin"/>
          <w:lang w:bidi="fa-IR"/>
          <w:color w:val="111111"/>
          <w:sz w:val="28"/>
          <w:szCs w:val="28"/>
          <w:rtl/>
        </w:rPr>
        <w:t xml:space="preserve">و أنت فقد عرفت أنّه توفّی فی زمان مولانا الهادی أبی الحسن النقیّ علیه السّلام و أدرک برهة من دولة المتوکّل الملعون، و فی «إرشاد القلوب» للدیلمی أنّ أحمد، کان تلمیذا لمولانا الکاظم علیه السّلام کما أنّ أبا حنیفة کان من تلامذة الصادق علیه السّلام و علیه فیکون فی طبقة مولانا الرضا علیه السّلام و إن أدرک أربعة من أئمّة أهل البیت المعصومین- صلوات اللّه علیهم أجمعین-.</w:t>
      </w:r>
    </w:p>
    <w:p>
      <w:pPr>
        <w:pStyle w:val="BookText"/>
      </w:pPr>
      <w:r>
        <w:rPr>
          <w:rFonts w:ascii="IRNazanin" w:hAnsi="IRNazanin" w:eastAsia="IRNazanin" w:cs="IRNazanin"/>
          <w:lang w:bidi="fa-IR"/>
          <w:color w:val="111111"/>
          <w:sz w:val="28"/>
          <w:szCs w:val="28"/>
          <w:rtl/>
        </w:rPr>
        <w:t xml:space="preserve">و عن کتاب اسمعیل بن محمّد بن الفضل التیمی الاصفهانیّ أنّ الضحاک بن مخلد البصری جدّ أبی بکر بن أبی عاصم قاضی إصبهان کان شیخا لأحمد بن حنبل، و له الفضائل الکثیرة، و هو غیر الضحاک بن عثمان المدنی الّذی یروی عن نافع.</w:t>
      </w:r>
    </w:p>
    <w:p>
      <w:pPr>
        <w:pStyle w:val="BookText"/>
      </w:pPr>
      <w:r>
        <w:rPr>
          <w:rFonts w:ascii="IRNazanin" w:hAnsi="IRNazanin" w:eastAsia="IRNazanin" w:cs="IRNazanin"/>
          <w:lang w:bidi="fa-IR"/>
          <w:color w:val="111111"/>
          <w:sz w:val="28"/>
          <w:szCs w:val="28"/>
          <w:rtl/>
        </w:rPr>
        <w:t xml:space="preserve">و قال فی ترجمة إبراهیم بن هانی النیسابوری: سکن بغداد: کان من إخوان أحمد بن حنبل ممّن کان یجالسه علی الحدیث و الدین، و کذلک فی ترجمة محمّد بن عبد الملک بن زنجویه البغدادی، و محمّد بن یحیی الذهلی، و محمّد بن أحمد بن الجراح الجورجانی الراوی عن العراقیّین، و صدقة بن الفضل المروزی، و فی ترجمة خلف بن هشام البزّاز البغدادی أنّه کان عالما بالقراآت خیرا فاضلا یروی عن مالک کتب عنه أحمد بن حنبل، و فی «بغیة الوعاة» فی ذیل ترجمة الشیخ أبی اسحق ابراهیم بن اسحق بن بشیر بن عبد اللّه بن دیسم الحربی نقلا عن «یاقوت» أنّه سمع أبا نعیم الفضل بن دکین، و أحمد بن حنبل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عثمان بن أبی شیبه، و عبید اللّه القواریری، و خلقا، و روی عنه موسی بن هارون الحافظ، و یحیی بن صاعد، و أبو بکر بن أبی داود، و الحسین المحاملی، و أبو بکر ابن الأنباری، و أبو عمر الزاهد، و خلق، و کان إماما فی العلم رأسا فی الزهد. عارفا بالفقه. بصیرا بالأحکام. حافظا للحدیث. ممیّزا للعلّة. قیّما بالأدب. جمّاعا للغلّة.</w:t>
      </w:r>
    </w:p>
    <w:p>
      <w:pPr>
        <w:pStyle w:val="BookText"/>
      </w:pPr>
      <w:r>
        <w:rPr>
          <w:rFonts w:ascii="IRNazanin" w:hAnsi="IRNazanin" w:eastAsia="IRNazanin" w:cs="IRNazanin"/>
          <w:lang w:bidi="fa-IR"/>
          <w:color w:val="111111"/>
          <w:sz w:val="28"/>
          <w:szCs w:val="28"/>
          <w:rtl/>
        </w:rPr>
        <w:t xml:space="preserve">صنّف کتبا کثیرة منها «غریب الحدیث». إلی أن قال: قال الدار قطنی: کان إبراهیم الحربی إماما یقاس بأحمد بن حنبل فی زهده و علمه و ورعه، و هو إمام مصنّف عالم بکلّ شی‌ء. بارع فی کلّ علم. صدوق ثقة، و عنه أنّه قال: ما أنشدت شیئا من الشعر قطّ إلّا قرأت بعده: قل هو اللّه أحد ثلاث مرّات. مات ببغداد فی ذی الحجّة سنه 285. انتهی.</w:t>
      </w:r>
    </w:p>
    <w:p>
      <w:pPr>
        <w:pStyle w:val="BookText"/>
      </w:pPr>
      <w:r>
        <w:rPr>
          <w:rFonts w:ascii="IRNazanin" w:hAnsi="IRNazanin" w:eastAsia="IRNazanin" w:cs="IRNazanin"/>
          <w:lang w:bidi="fa-IR"/>
          <w:color w:val="111111"/>
          <w:sz w:val="28"/>
          <w:szCs w:val="28"/>
          <w:rtl/>
        </w:rPr>
        <w:t xml:space="preserve">ثمّ إنّ من طرائف أخبار الرجل بنقل بعض المصنّفین عن الفاضل الطیبی المشهور عن جعفر بن محمّد الطیالسی أنّه قال: صلّی أحمد بن حنبل، و یحیی بن معین، و قد کان من أخصّ خواصّه فی مسجد الرصافة ببغداد فقام بین أیدیهما قاصّ فقال: حدّثنا أحمد ابن حنبل، و یحیی بن معین. قالا: حدّثنا عبد الرزاق. قال: حدّثنا معمّر عن قتادة عن أنس قال: قال رسول اللّه صلی اللّه علیه و اله: من قال: لا إله إلّا اللّه یخلق من کلّ کلمة منها طائر منقاره من ذهب و ریشه مرجان،- و أخذ فی قصّة طویلة- فجعل أحمد ینظر إلی یحیی، و یحیی إلی أحمد. فقال: أنت حدثته بهذا؟ قال: و اللّه ما سمعت بهذا إلّا هذه الساعة فسکتا جمیعا حتّی فرغ. فقال له یحیی: من حدّثک بهذا؟. قال: أحمد بن حنبل و یحیی بن معین. فقال: أنا ابن معین، و هذا أحمد بن حنبل ما سمعنا بهذا قطّ فی حدیث رسول اللّه صلی اللّه علیه و اله فإن کان و لا بدّ من الکذب فعلی غیرنا. فقال الرجل: لم أزل أسمع أنّ یحیی بن معین أحمق و ما علمته إلّا هذه الساعة کأنّه لیس فی هذه الدنیا یحیی بن معین، و أحمد بن حنبل غیرکما کتبت عن سبعة عشر أحمد بن حنبل غیر هذا. قال: فوضع أحمد کمه علی وجهه، و قال: دعه یقوم. فقام کالمستهزی‌ء بهما. انتهی.</w:t>
      </w:r>
    </w:p>
    <w:p>
      <w:pPr>
        <w:pStyle w:val="BookText"/>
      </w:pPr>
      <w:r>
        <w:rPr>
          <w:rFonts w:ascii="IRNazanin" w:hAnsi="IRNazanin" w:eastAsia="IRNazanin" w:cs="IRNazanin"/>
          <w:lang w:bidi="fa-IR"/>
          <w:color w:val="111111"/>
          <w:sz w:val="28"/>
          <w:szCs w:val="28"/>
          <w:rtl/>
        </w:rPr>
        <w:t xml:space="preserve">و منها بروایة اسماعیل محمّد بن الفضل الإصفهانی عن ابن هانی قال: کنت عند أحمد ابن حنبل. فقال له رجل: یا أبا عبد اللّه قد اغتبتک فاجعلنی فی حلّ. قال: أنت فی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حلّ إن لم تعد، فقلت له: تجعله فی حلّ یا أبا عبد اللّه و قد اغتابک؟. فقال: ألم تر اشترطت علیه.</w:t>
      </w:r>
    </w:p>
    <w:p>
      <w:pPr>
        <w:pStyle w:val="BookText"/>
      </w:pPr>
      <w:r>
        <w:rPr>
          <w:rFonts w:ascii="IRNazanin" w:hAnsi="IRNazanin" w:eastAsia="IRNazanin" w:cs="IRNazanin"/>
          <w:lang w:bidi="fa-IR"/>
          <w:color w:val="111111"/>
          <w:sz w:val="28"/>
          <w:szCs w:val="28"/>
          <w:rtl/>
        </w:rPr>
        <w:t xml:space="preserve">أقول: و بهذا الاشتراط یندفع احتمال تعوّده بالغیبة، و لذا لم یذهب إلی جواز إذن الرجل فی غیبة نفسه أحد. بل صرّح سمیّنا العلّامة المجلسی فی بعض أجوبة المسائل بخلافه، و قال بعضهم فی جواب من طلب منهم الحلّ: أنا لا أحلّ ما حرّم اللّه نعم جهة حقیّته للناس یمکن أن یرتفع بذلک حیث إنّ معاصی اللّه سبحانه منها ما هو ذوجهتین. فلیتأمّل.</w:t>
      </w:r>
    </w:p>
    <w:p>
      <w:pPr>
        <w:pStyle w:val="BookText"/>
      </w:pPr>
      <w:r>
        <w:rPr>
          <w:rFonts w:ascii="IRNazanin" w:hAnsi="IRNazanin" w:eastAsia="IRNazanin" w:cs="IRNazanin"/>
          <w:lang w:bidi="fa-IR"/>
          <w:color w:val="111111"/>
          <w:sz w:val="28"/>
          <w:szCs w:val="28"/>
          <w:rtl/>
        </w:rPr>
        <w:t xml:space="preserve">و من جملة ما حکی عنه صاحب «کشف الغمّة»- علیه الرحمة- و هو یدلّ علی تبصّره فی الواقع، و حسن اعتقاده بالأئمّة من آل محمّد صلی اللّه علیه و اله هو ما ذکره فیه بهذه العبارة: و نقلت عن کتاب «البواقیت» لأبی عمر الزاهد. قال: أخبرنی بعض الثقات عن رجاله. قالوا: دخل أحمد بن حنبل إلی الکوفة، و کان فیها رجل یظهر الإمامة فسأل الرجل عن أحمد ماله لا یقصدنی؟ فقالوا له: إنّ أحمد لیس یعتقد ما تظهر فلا یأتیک إلّا أن تسکت عن إظهار مقالتک له. قال: فقال: لا بدّ من إظهاری له دینی، و لغیره، و امتنع أحمد من المجی‌ء إلیه. فلمّا عزم علی الخروج من الکوفة. قالت له الشیعة: یا أبا عبد اللّه أتخرج من الکوفة و لم تکتب عن هذا الرجل؟ فقال: ما أصنع به لو سکت عن إعلانه بذلک کتبت عنه. فقالوا: ما نحبّ أن یفوتک مثله فأعطاهم موعدا علی أن یتقدّموا إلی الشیخ أن یکتم ما هو فیه. و جاؤوا من فورهم إلی المحدّث، و لیس أحمد معهم. فقالوا: إنّ أحمد عالم بغداد فإن خرج و لم یکتب عنک فلا بدّ أن یسأله أهل بغداد لم لم تکتب عن فلان فتشهّر ببغداد و تلعن، و قد جئناک نطلب حاجة. قال: هی مقضیّة فأخذوا منه موعدا؟ و جاؤوا إلی أحمد و قالوا: و قد کفیناک قم معنا. فقام فدخلوا علی الشیخ فرحّب بأحمد و رفع مجلسه، و حدّثه ما سأل فیه أحمد من الحدیث فلمّا فرغ أحمد مسح القلم و تهیّأ للقیام. فقال له الشیخ: یا أبا عبد اللّه لی إلیک حاجة. قال له أحمد: هی مقضیّة. قال: لیس احبّ أن تخرج من عندی حتّی أعّلمک مذهبی فقال له أحمد: هاته. فقال له الشیخ: إنّی أعتقد أنّ أمیر المؤمنین علیّا- صلوات اللّه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کان خیر الناس بعد النبیّ صلی اللّه علیه و اله و إنّی أقول: إنّه کان خیرهم، و إنّه کان أفضلهم، و أعلمهم، و إنّه کان الإمام بعد النبیّ صلی اللّه علیه و اله. قال: فماتمّ کلامه حتّی أجابه أحمد.</w:t>
      </w:r>
    </w:p>
    <w:p>
      <w:pPr>
        <w:pStyle w:val="BookText"/>
      </w:pPr>
      <w:r>
        <w:rPr>
          <w:rFonts w:ascii="IRNazanin" w:hAnsi="IRNazanin" w:eastAsia="IRNazanin" w:cs="IRNazanin"/>
          <w:lang w:bidi="fa-IR"/>
          <w:color w:val="111111"/>
          <w:sz w:val="28"/>
          <w:szCs w:val="28"/>
          <w:rtl/>
        </w:rPr>
        <w:t xml:space="preserve">فقال: یا هذا و ما علیک فی هذا القول فقد تقدّمک فی هذا أربعة من أصحاب رسول اللّه صلی اللّه علیه و اله: جابر، و أبو ذر، و المقداد، و سلمان. فکاد الشیخ یطیر فرحا بقول أحمد. فلمّا خرجنا شکرنا أحمد و دعونا له. هذا.</w:t>
      </w:r>
    </w:p>
    <w:p>
      <w:pPr>
        <w:pStyle w:val="BookText"/>
      </w:pPr>
      <w:r>
        <w:rPr>
          <w:rFonts w:ascii="IRNazanin" w:hAnsi="IRNazanin" w:eastAsia="IRNazanin" w:cs="IRNazanin"/>
          <w:lang w:bidi="fa-IR"/>
          <w:color w:val="111111"/>
          <w:sz w:val="28"/>
          <w:szCs w:val="28"/>
          <w:rtl/>
        </w:rPr>
        <w:t xml:space="preserve">و من جدیر ما ینبغی التنبیه لنا علیه فی مثل هذا المقام، و یصلح حقّ الإشارة إلیه لجدوی المستفیدین و تبصیر العوام هو أنّه إنّما صارت تدور رحی غیر الحقّ، و عین الضلال المطلق، و الباطل المحقّق علی أعناق الأئمّة الأربعة الّذین هذا الإمام رابعهم، و سائر القوم تابعهم فی زمن دولة السلطان ظاهر بیپرس من کبار ملوک قاهرة مصر المحروسة حین عیّن فیها أربعة قضاة یقضون بین الناس، و یفتون لهم بالحنفیّة، و المالکیّة، و الشافعیّة، و الحنبلیّة علی سبیل التوزیع، و منع عن کلّ مادون ذلک بمنع بالغ فضیع بحیث قد اخذت له البیعة من کلّ فریق، و شدّدت علیه العقد و المواثیق، و نودیت إلیه الخلائق من کلّ فجّ عمیق، و ذلک فی حدود سنة ثلاث و ستّین و ستّمأة. ثمّ تصرّف کلّ طائفة منهم فی رکن من أرکان بیت اللّه الحرام یقیمون الجماعة فی أتباعهم بحذاء ذلک المقام إلی زماننا هذا- بل إلی ساعة یوم القیام- و اخذت تتزاید آثار تلک البدعة العظمی، و تتراکم اللوازم الکابرة من تبعات فتنتها الشدیدة الکبری و بلغ الأمر فی الحمیّة علی ذلک إلی حیث لم یتقبّلوا منذ اهتمّ و أصرّ بعض سلاطین الشیعة الإمامیّة أن یکون للفرقة الجعفریّة أیضا هنالک مقام خامس بل جعل النادر شاه فی مقابلة قبولهم إیّاه رفع اللعن و السبّ الشایعین فی الشیعة فلم یتقبّله ملوکهم، و لا غیّرت الإمامیّة أیضا سلوکهم، و قد کانت السنیّة القاسطة من قبل استقرار هذا القرار فیهم یتّبعون خطوات المعیّنین من قبل الرشیدین الملعونین لإقامة الفتاوی، و الأحکام کالقاضی أبی یوسف، و یحیی بن أکثم الشامی، و سائر من کان علی طریقة الأئمّة الأربعة أو غیرهم من المجتهدین إلّا أنّ فی دولة الأیوبیّة لم یکن بمصر المحروسة کثیر ذکر لغیر الشافعیّ المصری المطلّبی، و مالک بن أنس المدنی کما استفید من التواریخ.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من قبل الرشیدین. فکان الناس یقلّدون أمثال الزهری، و الثوری، و معمّر بن راشد الکوفی من الّذین ترحّلوا إلی الآفاق فی طلب الفقه، و الحدیث، و اخترعوا أساس تقییدهما بالکتب و التصانیف.</w:t>
      </w:r>
    </w:p>
    <w:p>
      <w:pPr>
        <w:pStyle w:val="BookText"/>
      </w:pPr>
      <w:r>
        <w:rPr>
          <w:rFonts w:ascii="IRNazanin" w:hAnsi="IRNazanin" w:eastAsia="IRNazanin" w:cs="IRNazanin"/>
          <w:lang w:bidi="fa-IR"/>
          <w:color w:val="111111"/>
          <w:sz w:val="28"/>
          <w:szCs w:val="28"/>
          <w:rtl/>
        </w:rPr>
        <w:t xml:space="preserve">ثمّ من قبلهم کانوا یتّبعون فقهاء الأمصار کابن أبی علیّ الکوفی، و ابن جریح، و الأوزاعی الشامی، و أمثالهم التابعین للتابعین للأصحاب.</w:t>
      </w:r>
    </w:p>
    <w:p>
      <w:pPr>
        <w:pStyle w:val="BookText"/>
      </w:pPr>
      <w:r>
        <w:rPr>
          <w:rFonts w:ascii="IRNazanin" w:hAnsi="IRNazanin" w:eastAsia="IRNazanin" w:cs="IRNazanin"/>
          <w:lang w:bidi="fa-IR"/>
          <w:color w:val="111111"/>
          <w:sz w:val="28"/>
          <w:szCs w:val="28"/>
          <w:rtl/>
        </w:rPr>
        <w:t xml:space="preserve">و عن بعض کتب تواریخ العامّة أنّ عامّة أهل الکوفة کان عملهم فی عصر مولینا الصادق علیه السّلام علی فتاوی أبی حنیفة، و سفیان الثوری، و رجل آخر، و أهل مکّة علی فتاوی ابن جریح، و أهل المدینة علی فتاوی مالک، و رجل آخر، و أهل البصرة علی فتاوی عثمان و سواده، و غیرهما، و أهل الشام علی الاوزاعی، و الولید، و أهل المصر علی لیث بن سعید، و أهل خراسان علی عبد اللّه بن المبارک، و کان فیهم من أهل الفتوی غیر هؤلاء إلی أن استقرّ رأیهم بحصر المذاهب فی الأربعة فی سنة خمس و ستّین و ثلثمأة. هذا.</w:t>
      </w:r>
    </w:p>
    <w:p>
      <w:pPr>
        <w:pStyle w:val="BookText"/>
      </w:pPr>
      <w:r>
        <w:rPr>
          <w:rFonts w:ascii="IRNazanin" w:hAnsi="IRNazanin" w:eastAsia="IRNazanin" w:cs="IRNazanin"/>
          <w:lang w:bidi="fa-IR"/>
          <w:color w:val="111111"/>
          <w:sz w:val="28"/>
          <w:szCs w:val="28"/>
          <w:rtl/>
        </w:rPr>
        <w:t xml:space="preserve">و من أظرف الأشعار المشیر إلی أسماء أئمّتهم الأربعة المشار إلیهم- مع الإشارة إلی طریقتی الأشعریّة و المعتزلة- هو ما نقله عنه صاحب «الکشکول»:</w:t>
      </w:r>
    </w:p>
    <w:p>
      <w:pPr>
        <w:pStyle w:val="BookText"/>
      </w:pPr>
      <w:r>
        <w:rPr>
          <w:rFonts w:ascii="IRNazanin" w:hAnsi="IRNazanin" w:eastAsia="IRNazanin" w:cs="IRNazanin"/>
          <w:lang w:bidi="fa-IR"/>
          <w:color w:val="111111"/>
          <w:sz w:val="28"/>
          <w:szCs w:val="28"/>
          <w:rtl/>
        </w:rPr>
        <w:t xml:space="preserve">قلت و قد لجّ فی معاتبتی</w:t>
      </w:r>
    </w:p>
    <w:p>
      <w:pPr>
        <w:pStyle w:val="BookText"/>
      </w:pPr>
      <w:r>
        <w:rPr>
          <w:rFonts w:ascii="Amiri" w:hAnsi="Amiri" w:eastAsia="Amiri" w:cs="Amiri"/>
          <w:lang w:bidi="ar-SA"/>
          <w:color w:val="111111"/>
          <w:sz w:val="28"/>
          <w:szCs w:val="28"/>
          <w:rtl/>
        </w:rPr>
        <w:t xml:space="preserve">و ظنّ أنّ الملال من قبلی</w:t>
      </w:r>
    </w:p>
    <w:p>
      <w:pPr>
        <w:pStyle w:val="BookText"/>
      </w:pPr>
      <w:r>
        <w:rPr>
          <w:rFonts w:ascii="Amiri" w:hAnsi="Amiri" w:eastAsia="Amiri" w:cs="Amiri"/>
          <w:lang w:bidi="ar-SA"/>
          <w:color w:val="111111"/>
          <w:sz w:val="28"/>
          <w:szCs w:val="28"/>
          <w:rtl/>
        </w:rPr>
        <w:t xml:space="preserve">خدّک و الأشعریّ حنفیّ</w:t>
      </w:r>
    </w:p>
    <w:p>
      <w:pPr>
        <w:pStyle w:val="BookText"/>
      </w:pPr>
      <w:r>
        <w:rPr>
          <w:rFonts w:ascii="IRNazanin" w:hAnsi="IRNazanin" w:eastAsia="IRNazanin" w:cs="IRNazanin"/>
          <w:lang w:bidi="fa-IR"/>
          <w:color w:val="111111"/>
          <w:sz w:val="28"/>
          <w:szCs w:val="28"/>
          <w:rtl/>
        </w:rPr>
        <w:t xml:space="preserve">و کان من أحمد المذاهب لی</w:t>
      </w:r>
    </w:p>
    <w:p>
      <w:pPr>
        <w:pStyle w:val="BookText"/>
      </w:pPr>
      <w:r>
        <w:rPr>
          <w:rFonts w:ascii="IRNazanin" w:hAnsi="IRNazanin" w:eastAsia="IRNazanin" w:cs="IRNazanin"/>
          <w:lang w:bidi="fa-IR"/>
          <w:color w:val="111111"/>
          <w:sz w:val="28"/>
          <w:szCs w:val="28"/>
          <w:rtl/>
        </w:rPr>
        <w:t xml:space="preserve">حسنک ما زال شافعیّ أبدا</w:t>
      </w:r>
    </w:p>
    <w:p>
      <w:pPr>
        <w:pStyle w:val="BookText"/>
      </w:pPr>
      <w:r>
        <w:rPr>
          <w:rFonts w:ascii="IRNazanin" w:hAnsi="IRNazanin" w:eastAsia="IRNazanin" w:cs="IRNazanin"/>
          <w:lang w:bidi="fa-IR"/>
          <w:color w:val="111111"/>
          <w:sz w:val="28"/>
          <w:szCs w:val="28"/>
          <w:rtl/>
        </w:rPr>
        <w:t xml:space="preserve">یا مالکیّ کیف صرت معتزلیّ</w:t>
      </w:r>
    </w:p>
    <w:p>
      <w:pPr>
        <w:pStyle w:val="BookText"/>
      </w:pPr>
      <w:r>
        <w:rPr>
          <w:rFonts w:ascii="IRNazanin" w:hAnsi="IRNazanin" w:eastAsia="IRNazanin" w:cs="IRNazanin"/>
          <w:lang w:bidi="fa-IR"/>
          <w:color w:val="111111"/>
          <w:sz w:val="28"/>
          <w:szCs w:val="28"/>
          <w:rtl/>
        </w:rPr>
        <w:t xml:space="preserve">ثمّ إنّ فی کتاب «وفیات الأعیان» فی أواخر ترجمة صاحب العنوان: أنّ له أیضا ولدین عالمین، و هما صالح و عبد اللّه. فأمّا صالح فتقدّمت وفاته، و أمّا عبد اللّه فإنّه بقی إلی سنة تسعین و مأتین، و به کان یکنّی الإمام أحمد- رضی اللّه عنهم أجمعین-.</w:t>
      </w:r>
    </w:p>
    <w:p>
      <w:pPr>
        <w:pStyle w:val="BookText"/>
      </w:pPr>
      <w:r>
        <w:rPr>
          <w:rFonts w:ascii="IRNazanin" w:hAnsi="IRNazanin" w:eastAsia="IRNazanin" w:cs="IRNazanin"/>
          <w:lang w:bidi="fa-IR"/>
          <w:color w:val="111111"/>
          <w:sz w:val="28"/>
          <w:szCs w:val="28"/>
          <w:rtl/>
        </w:rPr>
        <w:t xml:space="preserve">قلت: و کنیة عبد اللّه هذا أبو عبد الرحمن، و له کتاب «المسند» عن أبیه و غیره، و کثر عنه النقل فی «عمدة» ابن البطریق الحلّی، و غیره.</w:t>
      </w:r>
    </w:p>
    <w:p>
      <w:pPr>
        <w:pStyle w:val="BookText"/>
      </w:pPr>
      <w:r>
        <w:rPr>
          <w:rFonts w:ascii="IRNazanin" w:hAnsi="IRNazanin" w:eastAsia="IRNazanin" w:cs="IRNazanin"/>
          <w:lang w:bidi="fa-IR"/>
          <w:color w:val="111111"/>
          <w:sz w:val="28"/>
          <w:szCs w:val="28"/>
          <w:rtl/>
        </w:rPr>
        <w:t xml:space="preserve">و فی بعض المواضع أنّ صالحا تولّی القضاء بإصفهان إلی أن توفّی فیها.</w:t>
      </w:r>
    </w:p>
    <w:p>
      <w:pPr>
        <w:pStyle w:val="BookText"/>
      </w:pPr>
      <w:r>
        <w:rPr>
          <w:rFonts w:ascii="IRNazanin" w:hAnsi="IRNazanin" w:eastAsia="IRNazanin" w:cs="IRNazanin"/>
          <w:lang w:bidi="fa-IR"/>
          <w:color w:val="111111"/>
          <w:sz w:val="28"/>
          <w:szCs w:val="28"/>
          <w:rtl/>
        </w:rPr>
        <w:t xml:space="preserve">ثمّ لیعلم أنّ من جملة ما ینبّئک عن قلّة تعصبّ هذا الصالح ابن الطالح، و والده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المذکور أیضا حکایة یرویها صاحب «الصواعق المحرقة» و هو فی أقصی المراتب من النصب و العداوة لأهل البیت علیهم السّلام بعد ترجیحه القول بعدم کفر یزید الملعون، و استحقاقه اللعنة تمسّکا بأنّ الأصل أنّه مسلم فنأخذ بذلک الأصل حتّی یثبت عندنا ما یوجب الإخراج عنه، و لم تعلم موته علی الکفر و إن کان کافرا فی الحالة الظاهرة لاحتمال أن یختم له بالحسنی فیموت علی الاسلام، و بأنّهم صرّحوا بأنّه لا یجوز لعن فاسق مسلم معلن، و هذا منهم، و لو سلّمنا أنّه أمر بقتل الحسین و اسرته فذلک حیث لم یکن عن استحلال أو کان عنه لکن بتأویل، و لو باطلا فسق لا کفر.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فضّ اللّه فاه- فیما تجرّأ علی دین اللّه فی اظهاره، و لم یستحی من وجه رسول اللّه صلی اللّه علیه و اله فی تحقیر منزلته و مقداره، و هی أنّه قال: بعد اللّتیا و الّتی. ثمّ روی ابن الجوزی عن القاضی أبی یعلی الفرّاء أنّه روی فی کتابه «المعتمد فی الاصول» بإسناده إلی صالح بن أحمد بن حنبل. قال: قلت لأبی: إنّ قوما ینسبوننا إلی تولّی یزید. فقال: یا بنیّ، و هل یتولّی یزید أحد یؤمن باللّه، و لم لا تلعن من لعنه اللّه فی کتابه؟ فقلت: و أین لعن اللّه یزید فی کتابه. فقال: فی قوله تعالی: «فَهَلْ عَسَیْتُمْ إِنْ تَوَلَّیْتُمْ أَنْ تُفْسِدُوا فِی الْأَرْضِ وَ تُقَطِّعُوا أَرْحامَکُمْ أُولئِکَ الَّذِینَ لَعَنَهُمُ اللَّهُ فَأَصَمَّهُمْ وَ أَعْمی أَبْصارَهُمْ»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فهل یکون فساد أعظم من القتل؟</w:t>
      </w:r>
    </w:p>
    <w:p>
      <w:pPr>
        <w:pStyle w:val="BookText"/>
      </w:pPr>
      <w:r>
        <w:rPr>
          <w:rFonts w:ascii="IRNazanin" w:hAnsi="IRNazanin" w:eastAsia="IRNazanin" w:cs="IRNazanin"/>
          <w:lang w:bidi="fa-IR"/>
          <w:color w:val="111111"/>
          <w:sz w:val="28"/>
          <w:szCs w:val="28"/>
          <w:rtl/>
        </w:rPr>
        <w:t xml:space="preserve">و فی روایة: یا بنیّ ما أقول فی رجل لعنه اللّه فی کتابه. قال: ثمّ ذکر حدیث- من أخاف أهل المدینة أخافه اللّه، و علیه لعنة اللّه و الملائکة و الناس أجمعین- و لا خلاف أنّ یزید غزا المدینة بجیش و أخاف أهلها. انتهی.</w:t>
      </w:r>
    </w:p>
    <w:p>
      <w:pPr>
        <w:pStyle w:val="BookText"/>
      </w:pPr>
      <w:r>
        <w:rPr>
          <w:rFonts w:ascii="IRNazanin" w:hAnsi="IRNazanin" w:eastAsia="IRNazanin" w:cs="IRNazanin"/>
          <w:lang w:bidi="fa-IR"/>
          <w:color w:val="111111"/>
          <w:sz w:val="28"/>
          <w:szCs w:val="28"/>
          <w:rtl/>
        </w:rPr>
        <w:t xml:space="preserve">و الحدیث الّذی ذکره رواه مسلم، و وقع من ذلک الجیش من القتل و الفساد العظیم، و السبی و إباحة المدینة ما هو مشهور حتّی افتضّ نحو ثلاثمأة بکر، و قتل من الصحابة نحو ذلک، و من قرأ القرآن نحو سبعمأة نفس، و ابیحت المدینة أیّاما، و بطلت الجماعة من المسجد النبویّ أیّاما فلم یمکّن أحد دخول مسجدها حتّی دخله الکلاب و الذئاب، و بالت علی منبره صلی اللّه علیه و اله- تصدیقا لما أخبربه- و لم یرض أمیر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50" w:name="pg14494_153796"/>
    <w:bookmarkEnd w:id="50"/>
    <w:p>
      <w:pPr>
        <w:pStyle w:val="BookText"/>
      </w:pPr>
      <w:r>
        <w:rPr>
          <w:rFonts w:ascii="IRNazanin" w:hAnsi="IRNazanin" w:eastAsia="IRNazanin" w:cs="IRNazanin"/>
          <w:lang w:bidi="fa-IR"/>
          <w:color w:val="111111"/>
          <w:sz w:val="28"/>
          <w:szCs w:val="28"/>
          <w:rtl/>
        </w:rPr>
        <w:t xml:space="preserve">ذلک الجیش إلّا بأن یبایعوه لیزید علی أنّهم خول له إن شاء باع، و إن شاء اعتق.</w:t>
      </w:r>
    </w:p>
    <w:p>
      <w:pPr>
        <w:pStyle w:val="BookText"/>
      </w:pPr>
      <w:r>
        <w:rPr>
          <w:rFonts w:ascii="IRNazanin" w:hAnsi="IRNazanin" w:eastAsia="IRNazanin" w:cs="IRNazanin"/>
          <w:lang w:bidi="fa-IR"/>
          <w:color w:val="111111"/>
          <w:sz w:val="28"/>
          <w:szCs w:val="28"/>
          <w:rtl/>
        </w:rPr>
        <w:t xml:space="preserve">فذکر له بعضهم البیعة علی کتاب اللّه و سنّة رسوله. فضرب عنقه، و ذلک فی وقعة الحرّة السابقة. هذا.</w:t>
      </w:r>
    </w:p>
    <w:p>
      <w:pPr>
        <w:pStyle w:val="BookText"/>
      </w:pPr>
      <w:r>
        <w:rPr>
          <w:rFonts w:ascii="IRNazanin" w:hAnsi="IRNazanin" w:eastAsia="IRNazanin" w:cs="IRNazanin"/>
          <w:lang w:bidi="fa-IR"/>
          <w:color w:val="111111"/>
          <w:sz w:val="28"/>
          <w:szCs w:val="28"/>
          <w:rtl/>
        </w:rPr>
        <w:t xml:space="preserve">و من جملة ماجرّتنا مناسبة الکلام إلی ذکره فی مثل هذا المقام هو ما نقله السیّد الجزائری فی کتابه «المقامات» عن ابن أبی الحدید المعتزلی البغدادیّ فی شرحه علی النهج، عن یحیی بن سعید الثقة. قال: حضرت عند إسمعیل بن علیّ الحنبلی فقیه الحنابلة و مقدّمهم ببغداد. إذ دخل علیه رجل حنبلی کان فی الکوفة. فقال: یا سیّدی شاهدت یوم زیارة الغدیر عند قبر علیّ ابن أبی طالب علیه السّلام، و رأیت فیه من الفضایح و سبّ الصحابة جهارا بأصوات مرتفعة. فقال إسمعیل: أیّ ذنب لهم فو اللّه ما جرّأهم علی ذلک، و لا فتح لهم ذلک الباب إلّا صاحب ذلک القبر. فقال: یا سیّدی فإن کان محقّا فما لنا نتولّی فلانا و فلانا، و إن کان مبطلا فما لنا نتولّاه ینبغی أن نبرء إمّا منه أو منهما. قال: فقام إسمعیل مسرعا و لبس نعله، و قال: لعن اللّه الفاعل بن الفاعلة یعنی به: نفسه الخبیثة إن کان یعرف جواب هذه المسئلة، و دخل دار حرمه. فانظر إلی آثار رحمة اللّه کیف یحیی الأرض بعد موتها. إنّ ذلک لمحیی الموتی، و هو علی کلّ شی‌ء قدیر.</w:t>
      </w:r>
    </w:p>
    <w:p>
      <w:pPr>
        <w:pStyle w:val="Heading3"/>
      </w:pPr>
      <w:bookmarkStart w:id="230" w:name="_Toc60"/>
      <w:r>
        <w:t>50- أحمد بن یحیی بن إسحاق الراوندی</w:t>
      </w:r>
      <w:bookmarkEnd w:id="230"/>
    </w:p>
    <w:p>
      <w:pPr>
        <w:pStyle w:val="BookText"/>
      </w:pPr>
      <w:r>
        <w:rPr>
          <w:rFonts w:ascii="IRNazanin" w:hAnsi="IRNazanin" w:eastAsia="IRNazanin" w:cs="IRNazanin"/>
          <w:lang w:bidi="fa-IR"/>
          <w:color w:val="111111"/>
          <w:sz w:val="28"/>
          <w:szCs w:val="28"/>
          <w:rtl/>
        </w:rPr>
        <w:t xml:space="preserve">الشیخ الفاضل الفائق، و المتکلم الحکیم الحاذق أبو الحسین أحمد بن یحیی بن اسحق الراوندی</w:t>
      </w:r>
    </w:p>
    <w:p>
      <w:pPr>
        <w:pStyle w:val="BookText"/>
      </w:pPr>
      <w:r>
        <w:rPr>
          <w:rFonts w:ascii="IRNazanin" w:hAnsi="IRNazanin" w:eastAsia="IRNazanin" w:cs="IRNazanin"/>
          <w:lang w:bidi="fa-IR"/>
          <w:color w:val="111111"/>
          <w:sz w:val="28"/>
          <w:szCs w:val="28"/>
          <w:rtl/>
        </w:rPr>
        <w:t xml:space="preserve">المعروف بابن الراوندی فی مصنّفات القوم هو العالم المقدّم المشهور. له مقالة فی علم الکلام، و کان من الفضلاء فی عصره.</w:t>
      </w:r>
    </w:p>
    <w:p>
      <w:pPr>
        <w:pStyle w:val="BookText"/>
      </w:pPr>
      <w:r>
        <w:rPr>
          <w:rFonts w:ascii="IRNazanin" w:hAnsi="IRNazanin" w:eastAsia="IRNazanin" w:cs="IRNazanin"/>
          <w:lang w:bidi="fa-IR"/>
          <w:color w:val="111111"/>
          <w:sz w:val="28"/>
          <w:szCs w:val="28"/>
          <w:rtl/>
        </w:rPr>
        <w:t xml:space="preserve">و له من الکتب المصنّفة نحو من مائة و أربعة عشر کتابا کما قاله ابن خلّکان.</w:t>
      </w:r>
    </w:p>
    <w:p>
      <w:pPr>
        <w:pStyle w:val="BookText"/>
      </w:pPr>
      <w:r>
        <w:rPr>
          <w:rFonts w:ascii="IRNazanin" w:hAnsi="IRNazanin" w:eastAsia="IRNazanin" w:cs="IRNazanin"/>
          <w:lang w:bidi="fa-IR"/>
          <w:color w:val="111111"/>
          <w:sz w:val="28"/>
          <w:szCs w:val="28"/>
          <w:rtl/>
        </w:rPr>
        <w:t xml:space="preserve">فمنها کتاب «فضیحة المعتزلة» و کتاب «التاج» و کتاب «الزمرّد» و کتاب «القصب» و غیر ذلک.</w:t>
      </w:r>
    </w:p>
    <w:p>
      <w:pPr>
        <w:pStyle w:val="BookText"/>
      </w:pPr>
      <w:r>
        <w:rPr>
          <w:rFonts w:ascii="IRNazanin" w:hAnsi="IRNazanin" w:eastAsia="IRNazanin" w:cs="IRNazanin"/>
          <w:lang w:bidi="fa-IR"/>
          <w:color w:val="111111"/>
          <w:sz w:val="28"/>
          <w:szCs w:val="28"/>
          <w:rtl/>
        </w:rPr>
        <w:t xml:space="preserve">و له مجالس و مناظرات مع جماعة من علماء الکلام، و قد انفرد بمذاهب نقلها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عنه المتکلّمون فی تألیفاتهم، و کان یرمی عند الجمهور بالزندقة و الإلحاد، و ینسب إلیه- بزعمهم الفاسد- إبداع القول بوجود النصّ الجلیّ علی إمامة علیّ علیه السّلام، و اختلافه لما یدلّ علی ذلک من الروایات.</w:t>
      </w:r>
    </w:p>
    <w:p>
      <w:pPr>
        <w:pStyle w:val="BookText"/>
      </w:pPr>
      <w:r>
        <w:rPr>
          <w:rFonts w:ascii="IRNazanin" w:hAnsi="IRNazanin" w:eastAsia="IRNazanin" w:cs="IRNazanin"/>
          <w:lang w:bidi="fa-IR"/>
          <w:color w:val="111111"/>
          <w:sz w:val="28"/>
          <w:szCs w:val="28"/>
          <w:rtl/>
        </w:rPr>
        <w:t xml:space="preserve">و عن ابن شهر آشوب المازندرانیّ فی کتابه «المعالم» أنّ ابن الراوندی هذا مطعون علیه جدّا، و لکنّه ذکر السیّد الأجل المرتضی فی کتابه «الشافی» فی الإمامة:</w:t>
      </w:r>
    </w:p>
    <w:p>
      <w:pPr>
        <w:pStyle w:val="BookText"/>
      </w:pPr>
      <w:r>
        <w:rPr>
          <w:rFonts w:ascii="IRNazanin" w:hAnsi="IRNazanin" w:eastAsia="IRNazanin" w:cs="IRNazanin"/>
          <w:lang w:bidi="fa-IR"/>
          <w:color w:val="111111"/>
          <w:sz w:val="28"/>
          <w:szCs w:val="28"/>
          <w:rtl/>
        </w:rPr>
        <w:t xml:space="preserve">أنّه إنّما عمل الکتب الّتی قد شنّع بها علیه مغایظة للمعتزلة لیبیّن لهم عن استقصاء نقصانها، و کان یتبرّأ منها تبرّأ ظاهرا، و ینتحی من عملها و تصنیفها إلی غیره.</w:t>
      </w:r>
    </w:p>
    <w:p>
      <w:pPr>
        <w:pStyle w:val="BookText"/>
      </w:pPr>
      <w:r>
        <w:rPr>
          <w:rFonts w:ascii="IRNazanin" w:hAnsi="IRNazanin" w:eastAsia="IRNazanin" w:cs="IRNazanin"/>
          <w:lang w:bidi="fa-IR"/>
          <w:color w:val="111111"/>
          <w:sz w:val="28"/>
          <w:szCs w:val="28"/>
          <w:rtl/>
        </w:rPr>
        <w:t xml:space="preserve">و له کتب سداد مثل کتاب «الإمامة» و «العروس» هذا.</w:t>
      </w:r>
    </w:p>
    <w:p>
      <w:pPr>
        <w:pStyle w:val="BookText"/>
      </w:pPr>
      <w:r>
        <w:rPr>
          <w:rFonts w:ascii="IRNazanin" w:hAnsi="IRNazanin" w:eastAsia="IRNazanin" w:cs="IRNazanin"/>
          <w:lang w:bidi="fa-IR"/>
          <w:color w:val="111111"/>
          <w:sz w:val="28"/>
          <w:szCs w:val="28"/>
          <w:rtl/>
        </w:rPr>
        <w:t xml:space="preserve">و عن الشیخ حسن بن علیّ الطبرسی صاحب کتاب «الکامل البهائی» أنّه قال فی کتابه الموسوم ب «أسرار الأئمّة» فی ذیل کلام له: فإن قیل: هذه الّتی تروونها أنتم معشر الشیعة فی علیّ و أولاده ممّا افتراه ابن الراوندی. فالجواب: أنّه أورد الشیخ منتجب الدین أبو الفتوح فی کتاب «نکت الفصول» أنّ ابن الراوندی کان یهودیّا. ثمّ أسلم منتصبا قائلا بإمامة العبّاس بن عبد المطّلب. فعلی هذا کیف یتصوّر أن ینصر الإمامیّة، و لو صدق هذا فالأئمّة الأربعة و اضرابهم بهذه الأشیاء أولی بالافتراء لأنّ فی ذلک نصرة اعتقاده، و فی ابن الراوندی مخالفة عقیدة. انتهی.</w:t>
      </w:r>
    </w:p>
    <w:p>
      <w:pPr>
        <w:pStyle w:val="BookText"/>
      </w:pPr>
      <w:r>
        <w:rPr>
          <w:rFonts w:ascii="IRNazanin" w:hAnsi="IRNazanin" w:eastAsia="IRNazanin" w:cs="IRNazanin"/>
          <w:lang w:bidi="fa-IR"/>
          <w:color w:val="111111"/>
          <w:sz w:val="28"/>
          <w:szCs w:val="28"/>
          <w:rtl/>
        </w:rPr>
        <w:t xml:space="preserve">و عن ابن الجوزی أنّه قال: زنادقة الاسلام ثلاثة: ابن الراوندی، و أبو حیّان التوحیدی، و ابو العلاء المعرّی.</w:t>
      </w:r>
    </w:p>
    <w:p>
      <w:pPr>
        <w:pStyle w:val="BookText"/>
      </w:pPr>
      <w:r>
        <w:rPr>
          <w:rFonts w:ascii="IRNazanin" w:hAnsi="IRNazanin" w:eastAsia="IRNazanin" w:cs="IRNazanin"/>
          <w:lang w:bidi="fa-IR"/>
          <w:color w:val="111111"/>
          <w:sz w:val="28"/>
          <w:szCs w:val="28"/>
          <w:rtl/>
        </w:rPr>
        <w:t xml:space="preserve">و فی الوفیات: أنّه توفّی سنة خمس و أربعین و مأتین برحبة مالک بن طوق التغلبی و قیل: ببغداد، و تقدیر عمره أربعون سنة. و أنّ نسبته إلی راوند- بفتح الراء و الواو، و بینهما ألف، و سکون النون، و بعدها دال مهملة- و هی قریة من قری قاسان بنواحی إصبهان، و هی غیر قاشان الّتی- بالشین المثلّثة- المجاورة لقم. ثمّ قال فی ترجمة صاحب «الغریبین» الواقعة بعد هذه الترجمة فی الوفیات: و الفاشانی- بالفاء و الشین المعجمة- نسبة إلی فاشان، و هی قریة من قری هراة. و یقال لها: باشان- بالباء الموحّدة- أیضا ذکره السمعانی، و قد تقدّم فی الّذی قبله ذکر قاسان و قاشان، و هذه الأسماء الأربعة یقع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51" w:name="pg14494_153798"/>
    <w:bookmarkEnd w:id="51"/>
    <w:p>
      <w:pPr>
        <w:pStyle w:val="BookText"/>
      </w:pPr>
      <w:r>
        <w:rPr>
          <w:rFonts w:ascii="IRNazanin" w:hAnsi="IRNazanin" w:eastAsia="IRNazanin" w:cs="IRNazanin"/>
          <w:lang w:bidi="fa-IR"/>
          <w:color w:val="111111"/>
          <w:sz w:val="28"/>
          <w:szCs w:val="28"/>
          <w:rtl/>
        </w:rPr>
        <w:t xml:space="preserve">بینهما الاشتباه، و هی علی هذه الصورة، و لا لبس بعد هذا. انتهی، و هو غریب فی الغایة کما لا یخفی.</w:t>
      </w:r>
    </w:p>
    <w:p>
      <w:pPr>
        <w:pStyle w:val="BookText"/>
      </w:pPr>
      <w:r>
        <w:rPr>
          <w:rFonts w:ascii="IRNazanin" w:hAnsi="IRNazanin" w:eastAsia="IRNazanin" w:cs="IRNazanin"/>
          <w:lang w:bidi="fa-IR"/>
          <w:color w:val="111111"/>
          <w:sz w:val="28"/>
          <w:szCs w:val="28"/>
          <w:rtl/>
        </w:rPr>
        <w:t xml:space="preserve">ثمّ إنّ «فی ریاض العلماء» نسبة صاحب «الکامل» إلیه کتابا فی معجزات الأئمّة، و أنّ الظاهر کونه غیر ابن الراوندی المرمی بالزندقة و الالحاد- و فی موضع آخر منه- و ظنّی أنّ السیّد المرتضی أیضا نصّ علی تشیّعه، و حسن عقیدته فی مطاوی الشافی أو غیره.</w:t>
      </w:r>
    </w:p>
    <w:p>
      <w:pPr>
        <w:pStyle w:val="Heading3"/>
      </w:pPr>
      <w:bookmarkStart w:id="231" w:name="_Toc61"/>
      <w:r>
        <w:t>51- أحمد بن إبراهیم بن إسماعیل بن داود بن حمدون</w:t>
      </w:r>
      <w:bookmarkEnd w:id="231"/>
    </w:p>
    <w:p>
      <w:pPr>
        <w:pStyle w:val="BookText"/>
      </w:pPr>
      <w:r>
        <w:rPr>
          <w:rFonts w:ascii="IRNazanin" w:hAnsi="IRNazanin" w:eastAsia="IRNazanin" w:cs="IRNazanin"/>
          <w:lang w:bidi="fa-IR"/>
          <w:color w:val="111111"/>
          <w:sz w:val="28"/>
          <w:szCs w:val="28"/>
          <w:rtl/>
        </w:rPr>
        <w:t xml:space="preserve">الشیخ أبو عبد اللّه أحمد بن ابراهیم بن اسمعیل بن داود بن حمدون الکاتب الندیم.</w:t>
      </w:r>
    </w:p>
    <w:p>
      <w:pPr>
        <w:pStyle w:val="BookText"/>
      </w:pPr>
      <w:r>
        <w:rPr>
          <w:rFonts w:ascii="IRNazanin" w:hAnsi="IRNazanin" w:eastAsia="IRNazanin" w:cs="IRNazanin"/>
          <w:lang w:bidi="fa-IR"/>
          <w:color w:val="111111"/>
          <w:sz w:val="28"/>
          <w:szCs w:val="28"/>
          <w:rtl/>
        </w:rPr>
        <w:t xml:space="preserve">قیل: قال یاقوت: ذکره أبو جعفر العلوی فی مصنّفی الإمامیّة و قال: هو شیخ أهل اللغة و وجههم و استاد أبی العبّاس ثعلب قرأ علیه قبل ابن الأعرابی و تخرج من یده.</w:t>
      </w:r>
    </w:p>
    <w:p>
      <w:pPr>
        <w:pStyle w:val="BookText"/>
      </w:pPr>
      <w:r>
        <w:rPr>
          <w:rFonts w:ascii="IRNazanin" w:hAnsi="IRNazanin" w:eastAsia="IRNazanin" w:cs="IRNazanin"/>
          <w:lang w:bidi="fa-IR"/>
          <w:color w:val="111111"/>
          <w:sz w:val="28"/>
          <w:szCs w:val="28"/>
          <w:rtl/>
        </w:rPr>
        <w:t xml:space="preserve">و له مصنّفات منها: کتاب «أسماء الجبال و المیاه و الأودیة» و کتاب «شعر العجیر السلولی» و کتاب «شعر ثابت بن قطنة».</w:t>
      </w:r>
    </w:p>
    <w:p>
      <w:pPr>
        <w:pStyle w:val="BookText"/>
      </w:pPr>
      <w:r>
        <w:rPr>
          <w:rFonts w:ascii="IRNazanin" w:hAnsi="IRNazanin" w:eastAsia="IRNazanin" w:cs="IRNazanin"/>
          <w:lang w:bidi="fa-IR"/>
          <w:color w:val="111111"/>
          <w:sz w:val="28"/>
          <w:szCs w:val="28"/>
          <w:rtl/>
        </w:rPr>
        <w:t xml:space="preserve">و کان خصّیصا بالمتوکّل و ندیما له. قلت: و هو کما نقله عن أبی جعفر المذکور و قال شیخنا أبو جعفر الطوسی فی «فهرسته» بعد الترجمة له بمثل ما أسلفناه، و وصفه بما ذکره العلوی. إلی قوله: من یده، و کان خصّیصا بأبی محمّد الحسن بن علیّ علیه السّلام و أبی الحسن علیه السّلام قبله، و له معه مسائل و أخبار.</w:t>
      </w:r>
    </w:p>
    <w:p>
      <w:pPr>
        <w:pStyle w:val="BookText"/>
      </w:pPr>
      <w:r>
        <w:rPr>
          <w:rFonts w:ascii="IRNazanin" w:hAnsi="IRNazanin" w:eastAsia="IRNazanin" w:cs="IRNazanin"/>
          <w:lang w:bidi="fa-IR"/>
          <w:color w:val="111111"/>
          <w:sz w:val="28"/>
          <w:szCs w:val="28"/>
          <w:rtl/>
        </w:rPr>
        <w:t xml:space="preserve">و له کتب منها کتاب «أسماء الجبال و المیاه و الأودیة» کتاب «بنی مرّة بن عوف» کتاب «بنی نمر بن قاسط» کتاب «بنی عقیل» کتاب «بنی عبد اللّه بن غطفان» کتاب «طیّ» کتاب «شعر بحیر الشکوی و صنعته» و «شعر ثابت بن قطنة و صنعته» و فی «رجال النجّاشی» أیضا مثله إلّا أنّه لم یقل: و له معه مسائل و أخبار، و فیه کتاب «بنی نمر بن قاسط و السلولی» باللامین، و زاد کتاب «بنی کلیب بن یربوع. أشعار بنی مرّة بن همام» «نوادر الاعراب»، و فی رجال الشیخ فی باب من روی عن أبی محمّد العسکری أنّه الکاتب الندیم شیخ أهل اللغة روی عنه و عن أبیه.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52" w:name="pg14494_153799"/>
    <w:bookmarkEnd w:id="52"/>
    <w:p>
      <w:pPr>
        <w:pStyle w:val="Heading3"/>
      </w:pPr>
      <w:bookmarkStart w:id="232" w:name="_Toc62"/>
      <w:r>
        <w:t>52- أحمد بن عمران بن سلامة الإلهانی- الأخفش الأوّل-</w:t>
      </w:r>
      <w:bookmarkEnd w:id="232"/>
    </w:p>
    <w:p>
      <w:pPr>
        <w:pStyle w:val="BookText"/>
      </w:pPr>
      <w:r>
        <w:rPr>
          <w:rFonts w:ascii="IRNazanin" w:hAnsi="IRNazanin" w:eastAsia="IRNazanin" w:cs="IRNazanin"/>
          <w:lang w:bidi="fa-IR"/>
          <w:color w:val="111111"/>
          <w:sz w:val="28"/>
          <w:szCs w:val="28"/>
          <w:rtl/>
        </w:rPr>
        <w:t xml:space="preserve">الشیخ أبو عبد اللّه أحمد بن عمران ابن سلامة الالهانی النحوی الملقّب بالأخفش الأوّل.</w:t>
      </w:r>
    </w:p>
    <w:p>
      <w:pPr>
        <w:pStyle w:val="BookText"/>
      </w:pPr>
      <w:r>
        <w:rPr>
          <w:rFonts w:ascii="IRNazanin" w:hAnsi="IRNazanin" w:eastAsia="IRNazanin" w:cs="IRNazanin"/>
          <w:lang w:bidi="fa-IR"/>
          <w:color w:val="111111"/>
          <w:sz w:val="28"/>
          <w:szCs w:val="28"/>
          <w:rtl/>
        </w:rPr>
        <w:t xml:space="preserve">قال صاحب «بغیة الوعاة و الأخافش من النحاة أحد عشر کما سیأتی ذکرهم فی الخاتمة، و هذا أوّلهم، و لیس من الثلاثة المشهورین. قال یاقوت: کان نحویّا لغویّا أصله من الشام، و تأدّب بالعراق، و قدم مصر فأکرمه اسحق بن عبد القدّوس، و أخرجه إلی طبریّة فأدّب ولده، و له أشعار کثیرة فی آل البیت.</w:t>
      </w:r>
    </w:p>
    <w:p>
      <w:pPr>
        <w:pStyle w:val="BookText"/>
      </w:pPr>
      <w:r>
        <w:rPr>
          <w:rFonts w:ascii="IRNazanin" w:hAnsi="IRNazanin" w:eastAsia="IRNazanin" w:cs="IRNazanin"/>
          <w:lang w:bidi="fa-IR"/>
          <w:color w:val="111111"/>
          <w:sz w:val="28"/>
          <w:szCs w:val="28"/>
          <w:rtl/>
        </w:rPr>
        <w:t xml:space="preserve">و قال الذهبی: روی عن وکیع، و زید بن الحباب، و صنّف غریب الموطأ، و ذکره ابن حبّان فی الثّقات، و مات قبل الخمسین و المأتین. ثمّ قال فی الخاتمة:</w:t>
      </w:r>
    </w:p>
    <w:p>
      <w:pPr>
        <w:pStyle w:val="BookText"/>
      </w:pPr>
      <w:r>
        <w:rPr>
          <w:rFonts w:ascii="IRNazanin" w:hAnsi="IRNazanin" w:eastAsia="IRNazanin" w:cs="IRNazanin"/>
          <w:lang w:bidi="fa-IR"/>
          <w:color w:val="111111"/>
          <w:sz w:val="28"/>
          <w:szCs w:val="28"/>
          <w:rtl/>
        </w:rPr>
        <w:t xml:space="preserve">الأخفش أحد عشر أشهرهم ثلاثة: الأکبر عبد الحمید بن عبد المجید یعنی به: الهجری الثعلبی النحوی الّذی هو استاد سیبویه، و الکسائی، و یونس و أبی عبیدة، و تلمیذ أبی عمرو بن العلا، و من فی طبقته، و کان إمام أهل العربیّة: و قد لقی الاعراب و أخذ عنهم، و هو أوّل من فسّر الشعر تحت کلّ بیت، و ما کان الناس یعرفون ذلک قبله و إنّما کانوا إذا فرغوا من القصیدة فسّروها، و الأوسل؟؟؟ سعید بن مسعدة المجاشعی یعنی به: أبا الحسن الأخفش المطلق الّذی تأتی ترجمته- إن شاء اللّه-، و الأصغر علیّ بن سلیمان یعنی به: أبا الحسن بن سلیمان بن الفضل النحوی البغدادی الّذی هو من تلامذة المبرّد و ثعلب، و الیزیدی و أبی العینا، و له تفسیر رسالة سیبویة، و کتاب «الجداد» و کتاب فی النحو هذّبه أحمد بن جعفر الدینوری ختن ثعلب النحوی و سمّاه «المهذّب» و کتاب «التثنیة و الجمع»، و غیر ذلک، و کان سیّ‌ء الخلق. ضیّق الحال، و قد مات من أکل الشلجم بعد ما انتهره علیّ بن عیسی الوزیر من بابه، و لم یتقبّل فیه وساطة ابن مقلة الکاتب فی شعبان سنه 315.</w:t>
      </w:r>
    </w:p>
    <w:p>
      <w:pPr>
        <w:pStyle w:val="BookText"/>
      </w:pPr>
      <w:r>
        <w:rPr>
          <w:rFonts w:ascii="IRNazanin" w:hAnsi="IRNazanin" w:eastAsia="IRNazanin" w:cs="IRNazanin"/>
          <w:lang w:bidi="fa-IR"/>
          <w:color w:val="111111"/>
          <w:sz w:val="28"/>
          <w:szCs w:val="28"/>
          <w:rtl/>
        </w:rPr>
        <w:t xml:space="preserve">و هو غیر أبی الحسن علیّ بن سلیمان الیمنیّ التمیمی النحوی الملقّب بحیده صاحب کتاب «کشف المشکل» فی علم النحو، و من إلیه تنسب هذه الأشعار الحاصرة لصیغ جمع التکسیر.</w:t>
      </w:r>
    </w:p>
    <w:p>
      <w:pPr>
        <w:pStyle w:val="BookText"/>
      </w:pPr>
      <w:r>
        <w:rPr>
          <w:rFonts w:ascii="IRNazanin" w:hAnsi="IRNazanin" w:eastAsia="IRNazanin" w:cs="IRNazanin"/>
          <w:lang w:bidi="fa-IR"/>
          <w:color w:val="111111"/>
          <w:sz w:val="28"/>
          <w:szCs w:val="28"/>
          <w:rtl/>
        </w:rPr>
        <w:t xml:space="preserve">سألت عن التکسیر فاعلم بأنّها</w:t>
      </w:r>
    </w:p>
    <w:p>
      <w:pPr>
        <w:pStyle w:val="BookText"/>
      </w:pPr>
      <w:r>
        <w:rPr>
          <w:rFonts w:ascii="IRNazanin" w:hAnsi="IRNazanin" w:eastAsia="IRNazanin" w:cs="IRNazanin"/>
          <w:lang w:bidi="fa-IR"/>
          <w:color w:val="111111"/>
          <w:sz w:val="28"/>
          <w:szCs w:val="28"/>
          <w:rtl/>
        </w:rPr>
        <w:t xml:space="preserve">ثمانیة أوزان جمع المکسّر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فأربعة أوزان کلّ مقلّل</w:t>
      </w:r>
    </w:p>
    <w:p>
      <w:pPr>
        <w:pStyle w:val="BookText"/>
      </w:pPr>
      <w:r>
        <w:rPr>
          <w:rFonts w:ascii="IRNazanin" w:hAnsi="IRNazanin" w:eastAsia="IRNazanin" w:cs="IRNazanin"/>
          <w:lang w:bidi="fa-IR"/>
          <w:color w:val="111111"/>
          <w:sz w:val="28"/>
          <w:szCs w:val="28"/>
          <w:rtl/>
        </w:rPr>
        <w:t xml:space="preserve">و أربعة أوزان کلّ مکثر</w:t>
      </w:r>
    </w:p>
    <w:p>
      <w:pPr>
        <w:pStyle w:val="BookText"/>
      </w:pPr>
      <w:r>
        <w:rPr>
          <w:rFonts w:ascii="IRNazanin" w:hAnsi="IRNazanin" w:eastAsia="IRNazanin" w:cs="IRNazanin"/>
          <w:lang w:bidi="fa-IR"/>
          <w:color w:val="111111"/>
          <w:sz w:val="28"/>
          <w:szCs w:val="28"/>
          <w:rtl/>
        </w:rPr>
        <w:t xml:space="preserve">فعال و أفعال و فعل و أفعل</w:t>
      </w:r>
    </w:p>
    <w:p>
      <w:pPr>
        <w:pStyle w:val="BookText"/>
      </w:pPr>
      <w:r>
        <w:rPr>
          <w:rFonts w:ascii="Amiri" w:hAnsi="Amiri" w:eastAsia="Amiri" w:cs="Amiri"/>
          <w:lang w:bidi="ar-SA"/>
          <w:color w:val="111111"/>
          <w:sz w:val="28"/>
          <w:szCs w:val="28"/>
          <w:rtl/>
        </w:rPr>
        <w:t xml:space="preserve">و أفعلة منها و فعلان فانظر</w:t>
      </w:r>
    </w:p>
    <w:p>
      <w:pPr>
        <w:pStyle w:val="BookText"/>
      </w:pPr>
      <w:r>
        <w:rPr>
          <w:rFonts w:ascii="IRNazanin" w:hAnsi="IRNazanin" w:eastAsia="IRNazanin" w:cs="IRNazanin"/>
          <w:lang w:bidi="fa-IR"/>
          <w:color w:val="111111"/>
          <w:sz w:val="28"/>
          <w:szCs w:val="28"/>
          <w:rtl/>
        </w:rPr>
        <w:t xml:space="preserve">و منها فعول یا أخی و فعلة</w:t>
      </w:r>
    </w:p>
    <w:p>
      <w:pPr>
        <w:pStyle w:val="BookText"/>
      </w:pPr>
      <w:r>
        <w:rPr>
          <w:rFonts w:ascii="IRNazanin" w:hAnsi="IRNazanin" w:eastAsia="IRNazanin" w:cs="IRNazanin"/>
          <w:lang w:bidi="fa-IR"/>
          <w:color w:val="111111"/>
          <w:sz w:val="28"/>
          <w:szCs w:val="28"/>
          <w:rtl/>
        </w:rPr>
        <w:t xml:space="preserve">و تمثیلها إن کان لم تتصوّر</w:t>
      </w:r>
    </w:p>
    <w:p>
      <w:pPr>
        <w:pStyle w:val="BookText"/>
      </w:pPr>
      <w:r>
        <w:rPr>
          <w:rFonts w:ascii="IRNazanin" w:hAnsi="IRNazanin" w:eastAsia="IRNazanin" w:cs="IRNazanin"/>
          <w:lang w:bidi="fa-IR"/>
          <w:color w:val="111111"/>
          <w:sz w:val="28"/>
          <w:szCs w:val="28"/>
          <w:rtl/>
        </w:rPr>
        <w:t xml:space="preserve">جمال و أفراس و اسدو أکبش</w:t>
      </w:r>
    </w:p>
    <w:p>
      <w:pPr>
        <w:pStyle w:val="BookText"/>
      </w:pPr>
      <w:r>
        <w:rPr>
          <w:rFonts w:ascii="IRNazanin" w:hAnsi="IRNazanin" w:eastAsia="IRNazanin" w:cs="IRNazanin"/>
          <w:lang w:bidi="fa-IR"/>
          <w:color w:val="111111"/>
          <w:sz w:val="28"/>
          <w:szCs w:val="28"/>
          <w:rtl/>
        </w:rPr>
        <w:t xml:space="preserve">و أکسیة حمر لفتیان حمیر</w:t>
      </w:r>
    </w:p>
    <w:p>
      <w:pPr>
        <w:pStyle w:val="BookText"/>
      </w:pPr>
      <w:r>
        <w:rPr>
          <w:rFonts w:ascii="IRNazanin" w:hAnsi="IRNazanin" w:eastAsia="IRNazanin" w:cs="IRNazanin"/>
          <w:lang w:bidi="fa-IR"/>
          <w:color w:val="111111"/>
          <w:sz w:val="28"/>
          <w:szCs w:val="28"/>
          <w:rtl/>
        </w:rPr>
        <w:t xml:space="preserve">أتانا عشاء فی ربوع لفتیة</w:t>
      </w:r>
    </w:p>
    <w:p>
      <w:pPr>
        <w:pStyle w:val="BookText"/>
      </w:pPr>
      <w:r>
        <w:rPr>
          <w:rFonts w:ascii="IRNazanin" w:hAnsi="IRNazanin" w:eastAsia="IRNazanin" w:cs="IRNazanin"/>
          <w:lang w:bidi="fa-IR"/>
          <w:color w:val="111111"/>
          <w:sz w:val="28"/>
          <w:szCs w:val="28"/>
          <w:rtl/>
        </w:rPr>
        <w:t xml:space="preserve">من التغلبیّین الکرام و یشکر</w:t>
      </w:r>
    </w:p>
    <w:p>
      <w:pPr>
        <w:pStyle w:val="BookText"/>
      </w:pPr>
      <w:r>
        <w:rPr>
          <w:rFonts w:ascii="IRNazanin" w:hAnsi="IRNazanin" w:eastAsia="IRNazanin" w:cs="IRNazanin"/>
          <w:lang w:bidi="fa-IR"/>
          <w:color w:val="111111"/>
          <w:sz w:val="28"/>
          <w:szCs w:val="28"/>
          <w:rtl/>
        </w:rPr>
        <w:t xml:space="preserve">و کلّ خماسی إذا ما جمعته</w:t>
      </w:r>
    </w:p>
    <w:p>
      <w:pPr>
        <w:pStyle w:val="BookText"/>
      </w:pPr>
      <w:r>
        <w:rPr>
          <w:rFonts w:ascii="Amiri" w:hAnsi="Amiri" w:eastAsia="Amiri" w:cs="Amiri"/>
          <w:lang w:bidi="ar-SA"/>
          <w:color w:val="111111"/>
          <w:sz w:val="28"/>
          <w:szCs w:val="28"/>
          <w:rtl/>
        </w:rPr>
        <w:t xml:space="preserve">فأخّره فاحذف و لا تتعسّر</w:t>
      </w:r>
    </w:p>
    <w:p>
      <w:pPr>
        <w:pStyle w:val="BookText"/>
      </w:pPr>
      <w:r>
        <w:rPr>
          <w:rFonts w:ascii="IRNazanin" w:hAnsi="IRNazanin" w:eastAsia="IRNazanin" w:cs="IRNazanin"/>
          <w:lang w:bidi="fa-IR"/>
          <w:color w:val="111111"/>
          <w:sz w:val="28"/>
          <w:szCs w:val="28"/>
          <w:rtl/>
        </w:rPr>
        <w:t xml:space="preserve">فتجمع قرطعبا قراطع سالکا به</w:t>
      </w:r>
    </w:p>
    <w:p>
      <w:pPr>
        <w:pStyle w:val="BookText"/>
      </w:pPr>
      <w:r>
        <w:rPr>
          <w:rFonts w:ascii="IRNazanin" w:hAnsi="IRNazanin" w:eastAsia="IRNazanin" w:cs="IRNazanin"/>
          <w:lang w:bidi="fa-IR"/>
          <w:color w:val="111111"/>
          <w:sz w:val="28"/>
          <w:szCs w:val="28"/>
          <w:rtl/>
        </w:rPr>
        <w:t xml:space="preserve">مسلک الجمع الرباعی الموفّر</w:t>
      </w:r>
    </w:p>
    <w:p>
      <w:pPr>
        <w:pStyle w:val="BookText"/>
      </w:pPr>
      <w:r>
        <w:rPr>
          <w:rFonts w:ascii="IRNazanin" w:hAnsi="IRNazanin" w:eastAsia="IRNazanin" w:cs="IRNazanin"/>
          <w:lang w:bidi="fa-IR"/>
          <w:color w:val="111111"/>
          <w:sz w:val="28"/>
          <w:szCs w:val="28"/>
          <w:rtl/>
        </w:rPr>
        <w:t xml:space="preserve">و کان مراده حصر المکسّرات المشهورة، و إلّا فهی تجی‌ء علی نحو من خمسین وزنا کما نسب تصریح بذلک إلی یاقوت، و سیأتی تفصیل حکایته مع علیّ بن الرومی الشاعر المشهور فی ذیل ترجمته- إن شاء اللّه-.</w:t>
      </w:r>
    </w:p>
    <w:p>
      <w:pPr>
        <w:pStyle w:val="BookText"/>
      </w:pPr>
      <w:r>
        <w:rPr>
          <w:rFonts w:ascii="IRNazanin" w:hAnsi="IRNazanin" w:eastAsia="IRNazanin" w:cs="IRNazanin"/>
          <w:lang w:bidi="fa-IR"/>
          <w:color w:val="111111"/>
          <w:sz w:val="28"/>
          <w:szCs w:val="28"/>
          <w:rtl/>
        </w:rPr>
        <w:t xml:space="preserve">و قد یطلق الأخفش الأصغر علی ولد هذا الرجل سلیمان بن علیّ النحوی أیضا کما فی خاتمة «الطبقات».</w:t>
      </w:r>
    </w:p>
    <w:p>
      <w:pPr>
        <w:pStyle w:val="BookText"/>
      </w:pPr>
      <w:r>
        <w:rPr>
          <w:rFonts w:ascii="IRNazanin" w:hAnsi="IRNazanin" w:eastAsia="IRNazanin" w:cs="IRNazanin"/>
          <w:lang w:bidi="fa-IR"/>
          <w:color w:val="111111"/>
          <w:sz w:val="28"/>
          <w:szCs w:val="28"/>
          <w:rtl/>
        </w:rPr>
        <w:t xml:space="preserve">و الرابع: أحمد بن عمران یعنی به: صاحب العنوان الّذی هو أوّل الأخافشة باعتبار آخر.</w:t>
      </w:r>
    </w:p>
    <w:p>
      <w:pPr>
        <w:pStyle w:val="BookText"/>
      </w:pPr>
      <w:r>
        <w:rPr>
          <w:rFonts w:ascii="IRNazanin" w:hAnsi="IRNazanin" w:eastAsia="IRNazanin" w:cs="IRNazanin"/>
          <w:lang w:bidi="fa-IR"/>
          <w:color w:val="111111"/>
          <w:sz w:val="28"/>
          <w:szCs w:val="28"/>
          <w:rtl/>
        </w:rPr>
        <w:t xml:space="preserve">و الخامس: أحمد بن محمّد الموصلی یعنی به: الشیخ أبا العبّاس ابن محمّد الشافعی الفقیه النحوی الّذی هو ثانی الأخافشة بملاحظة الحروف، و قرأ علیه ابن جنی المعروف و له کتاب فی تعلیل القراآت السبع.</w:t>
      </w:r>
    </w:p>
    <w:p>
      <w:pPr>
        <w:pStyle w:val="BookText"/>
      </w:pPr>
      <w:r>
        <w:rPr>
          <w:rFonts w:ascii="IRNazanin" w:hAnsi="IRNazanin" w:eastAsia="IRNazanin" w:cs="IRNazanin"/>
          <w:lang w:bidi="fa-IR"/>
          <w:color w:val="111111"/>
          <w:sz w:val="28"/>
          <w:szCs w:val="28"/>
          <w:rtl/>
        </w:rPr>
        <w:t xml:space="preserve">و السادس: خلف بن عمر یعنی به: أبا القاسم الشقری البلنسیّ النحوی الّذی کان من مهرة علم العروض أیضا، و روی عنه محمّد بن عزیز العزیزی صاحب «الغریب»، و مات بعد العشرین و الأربعماة.</w:t>
      </w:r>
    </w:p>
    <w:p>
      <w:pPr>
        <w:pStyle w:val="BookText"/>
      </w:pPr>
      <w:r>
        <w:rPr>
          <w:rFonts w:ascii="IRNazanin" w:hAnsi="IRNazanin" w:eastAsia="IRNazanin" w:cs="IRNazanin"/>
          <w:lang w:bidi="fa-IR"/>
          <w:color w:val="111111"/>
          <w:sz w:val="28"/>
          <w:szCs w:val="28"/>
          <w:rtl/>
        </w:rPr>
        <w:t xml:space="preserve">و السابع: عبد اللّه بن محمّد یعنی به: أبا محمّد النحویّ البغدادی الّذی روی عن الأصمعیّ، و ترجمة الفارسی کما نقل عن خطّ ابن مکتوم القیسی الحنفیّ الآتی ترجمته- إن شاء اللّه-.</w:t>
      </w:r>
    </w:p>
    <w:p>
      <w:pPr>
        <w:pStyle w:val="BookText"/>
      </w:pPr>
      <w:r>
        <w:rPr>
          <w:rFonts w:ascii="IRNazanin" w:hAnsi="IRNazanin" w:eastAsia="IRNazanin" w:cs="IRNazanin"/>
          <w:lang w:bidi="fa-IR"/>
          <w:color w:val="111111"/>
          <w:sz w:val="28"/>
          <w:szCs w:val="28"/>
          <w:rtl/>
        </w:rPr>
        <w:t xml:space="preserve">و الثامن: عبد العزیز یعنی به: أبا الإصبع بن أحمد النحوی الأندلسیّ الّذی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روی عنه ابن عبد البرّ، و کان حیّا سنة 389 کما ذکره الحمیدی فی تاریخ أندلس.</w:t>
      </w:r>
    </w:p>
    <w:p>
      <w:pPr>
        <w:pStyle w:val="BookText"/>
      </w:pPr>
      <w:r>
        <w:rPr>
          <w:rFonts w:ascii="IRNazanin" w:hAnsi="IRNazanin" w:eastAsia="IRNazanin" w:cs="IRNazanin"/>
          <w:lang w:bidi="fa-IR"/>
          <w:color w:val="111111"/>
          <w:sz w:val="28"/>
          <w:szCs w:val="28"/>
          <w:rtl/>
        </w:rPr>
        <w:t xml:space="preserve">و التاسع: علیّ بن محمّد المغربی الشاعر یعنی به: أبا الحسن الشریف الادریسی النحویّ الّذی قرأ «الفصیح» علی علیّ بن عمیرة بالبصرة، عن أبی بکر بن مقسم. عن ثعلب و کان حیّا سنه 452 و من شعره:</w:t>
      </w:r>
    </w:p>
    <w:p>
      <w:pPr>
        <w:pStyle w:val="BookText"/>
      </w:pPr>
      <w:r>
        <w:rPr>
          <w:rFonts w:ascii="IRNazanin" w:hAnsi="IRNazanin" w:eastAsia="IRNazanin" w:cs="IRNazanin"/>
          <w:lang w:bidi="fa-IR"/>
          <w:color w:val="111111"/>
          <w:sz w:val="28"/>
          <w:szCs w:val="28"/>
          <w:rtl/>
        </w:rPr>
        <w:t xml:space="preserve">و کأنّ العذار فی حمرة الخدّ</w:t>
      </w:r>
    </w:p>
    <w:p>
      <w:pPr>
        <w:pStyle w:val="BookText"/>
      </w:pPr>
      <w:r>
        <w:rPr>
          <w:rFonts w:ascii="IRNazanin" w:hAnsi="IRNazanin" w:eastAsia="IRNazanin" w:cs="IRNazanin"/>
          <w:lang w:bidi="fa-IR"/>
          <w:color w:val="111111"/>
          <w:sz w:val="28"/>
          <w:szCs w:val="28"/>
          <w:rtl/>
        </w:rPr>
        <w:t xml:space="preserve">علی حسن خدّک المنعوت</w:t>
      </w:r>
    </w:p>
    <w:p>
      <w:pPr>
        <w:pStyle w:val="BookText"/>
      </w:pPr>
      <w:r>
        <w:rPr>
          <w:rFonts w:ascii="IRNazanin" w:hAnsi="IRNazanin" w:eastAsia="IRNazanin" w:cs="IRNazanin"/>
          <w:lang w:bidi="fa-IR"/>
          <w:color w:val="111111"/>
          <w:sz w:val="28"/>
          <w:szCs w:val="28"/>
          <w:rtl/>
        </w:rPr>
        <w:t xml:space="preserve">صولجان من الزّبرجد معطوف</w:t>
      </w:r>
    </w:p>
    <w:p>
      <w:pPr>
        <w:pStyle w:val="BookText"/>
      </w:pPr>
      <w:r>
        <w:rPr>
          <w:rFonts w:ascii="IRNazanin" w:hAnsi="IRNazanin" w:eastAsia="IRNazanin" w:cs="IRNazanin"/>
          <w:lang w:bidi="fa-IR"/>
          <w:color w:val="111111"/>
          <w:sz w:val="28"/>
          <w:szCs w:val="28"/>
          <w:rtl/>
        </w:rPr>
        <w:t xml:space="preserve">علی اکرة من الیاقوت</w:t>
      </w:r>
    </w:p>
    <w:p>
      <w:pPr>
        <w:pStyle w:val="BookText"/>
      </w:pPr>
      <w:r>
        <w:rPr>
          <w:rFonts w:ascii="IRNazanin" w:hAnsi="IRNazanin" w:eastAsia="IRNazanin" w:cs="IRNazanin"/>
          <w:lang w:bidi="fa-IR"/>
          <w:color w:val="111111"/>
          <w:sz w:val="28"/>
          <w:szCs w:val="28"/>
          <w:rtl/>
        </w:rPr>
        <w:t xml:space="preserve">و العاشر: علیّ بن اسمعیل الفاطمی. یعنی به: الشّریف أبا الحسن بن اسمعیل ابن رجاء النحوی.</w:t>
      </w:r>
    </w:p>
    <w:p>
      <w:pPr>
        <w:pStyle w:val="BookText"/>
      </w:pPr>
      <w:r>
        <w:rPr>
          <w:rFonts w:ascii="IRNazanin" w:hAnsi="IRNazanin" w:eastAsia="IRNazanin" w:cs="IRNazanin"/>
          <w:lang w:bidi="fa-IR"/>
          <w:color w:val="111111"/>
          <w:sz w:val="28"/>
          <w:szCs w:val="28"/>
          <w:rtl/>
        </w:rPr>
        <w:t xml:space="preserve">و الحادی عشر: هارون بن موسی بن شریک یعنی به: الشّیخ أبا عبد اللّه بن موسی الدمشقیّ القاریّ النحویّ الّذی قرأ علی عبد اللّه بن ذکوان، و غیره، و علیه أبو الحسن بن الأجزم، و حدث عن أبی مسهر الغسانی، و عنه أبو بکر بن فطیس، و کان من أهل الأدب و الفضل صنّف کتبا کثیرة فی القراآت و العربیّة، و هو خاتمة الأخافیش، و مات سنة إحدی، و قیل: اثنتین و تسعین و مائتین- کما ذکره أیضا فی باب ما أوّله الهاء من «الطبقات»-.</w:t>
      </w:r>
    </w:p>
    <w:p>
      <w:pPr>
        <w:pStyle w:val="BookText"/>
      </w:pPr>
      <w:r>
        <w:rPr>
          <w:rFonts w:ascii="IRNazanin" w:hAnsi="IRNazanin" w:eastAsia="IRNazanin" w:cs="IRNazanin"/>
          <w:lang w:bidi="fa-IR"/>
          <w:color w:val="111111"/>
          <w:sz w:val="28"/>
          <w:szCs w:val="28"/>
          <w:rtl/>
        </w:rPr>
        <w:t xml:space="preserve">ثمّ إنّ من جملة فوائد هذا الکتاب الّتی ننقلها إلیک من الباب المذکور الّذی هو من خاتمة أبواب ذلک الکتاب هو أنّه قال بعد ما افتتح فیه بذکر الأخافشة المذکورین:</w:t>
      </w:r>
    </w:p>
    <w:p>
      <w:pPr>
        <w:pStyle w:val="BookText"/>
      </w:pPr>
      <w:r>
        <w:rPr>
          <w:rFonts w:ascii="IRNazanin" w:hAnsi="IRNazanin" w:eastAsia="IRNazanin" w:cs="IRNazanin"/>
          <w:lang w:bidi="fa-IR"/>
          <w:color w:val="111111"/>
          <w:sz w:val="28"/>
          <w:szCs w:val="28"/>
          <w:rtl/>
        </w:rPr>
        <w:t xml:space="preserve">الأحمر: أربعة أشهرها اثنان، و الأعلم: اثنان أشهرهما: یوسف بن سلیمان. البارع:</w:t>
      </w:r>
    </w:p>
    <w:p>
      <w:pPr>
        <w:pStyle w:val="BookText"/>
      </w:pPr>
      <w:r>
        <w:rPr>
          <w:rFonts w:ascii="IRNazanin" w:hAnsi="IRNazanin" w:eastAsia="IRNazanin" w:cs="IRNazanin"/>
          <w:lang w:bidi="fa-IR"/>
          <w:color w:val="111111"/>
          <w:sz w:val="28"/>
          <w:szCs w:val="28"/>
          <w:rtl/>
        </w:rPr>
        <w:t xml:space="preserve">اثنان. ابن ترکان شاه: اثنان. ثعلب: اثنان. ابن حبارة: اثنان. أبو حیّان: اثنان.</w:t>
      </w:r>
    </w:p>
    <w:p>
      <w:pPr>
        <w:pStyle w:val="BookText"/>
      </w:pPr>
      <w:r>
        <w:rPr>
          <w:rFonts w:ascii="IRNazanin" w:hAnsi="IRNazanin" w:eastAsia="IRNazanin" w:cs="IRNazanin"/>
          <w:lang w:bidi="fa-IR"/>
          <w:color w:val="111111"/>
          <w:sz w:val="28"/>
          <w:szCs w:val="28"/>
          <w:rtl/>
        </w:rPr>
        <w:t xml:space="preserve">ابن درید: اثنان. ابن الدهان: أربعة. الرمانی: ثلاثة. ابن أبی الدّوس: اثنان.</w:t>
      </w:r>
    </w:p>
    <w:p>
      <w:pPr>
        <w:pStyle w:val="BookText"/>
      </w:pPr>
      <w:r>
        <w:rPr>
          <w:rFonts w:ascii="IRNazanin" w:hAnsi="IRNazanin" w:eastAsia="IRNazanin" w:cs="IRNazanin"/>
          <w:lang w:bidi="fa-IR"/>
          <w:color w:val="111111"/>
          <w:sz w:val="28"/>
          <w:szCs w:val="28"/>
          <w:rtl/>
        </w:rPr>
        <w:t xml:space="preserve">مولانا زاده: اثنان. سیبویه: أربعة. الشلوبین: اثنان. ابن اخت غانم: اثنان.</w:t>
      </w:r>
    </w:p>
    <w:p>
      <w:pPr>
        <w:pStyle w:val="BookText"/>
      </w:pPr>
      <w:r>
        <w:rPr>
          <w:rFonts w:ascii="IRNazanin" w:hAnsi="IRNazanin" w:eastAsia="IRNazanin" w:cs="IRNazanin"/>
          <w:lang w:bidi="fa-IR"/>
          <w:color w:val="111111"/>
          <w:sz w:val="28"/>
          <w:szCs w:val="28"/>
          <w:rtl/>
        </w:rPr>
        <w:t xml:space="preserve">ابن قادم: اثنان. ابن کرمان: اثنان. ابن المرحل: اثنان. نفطویه: اثنان. ابن یعیش: ثلاثة. ابن هشام: جماعة کثیرة أشهرهما ثمانیة.</w:t>
      </w:r>
    </w:p>
    <w:p>
      <w:pPr>
        <w:pStyle w:val="BookText"/>
      </w:pPr>
      <w:r>
        <w:rPr>
          <w:rFonts w:ascii="IRNazanin" w:hAnsi="IRNazanin" w:eastAsia="IRNazanin" w:cs="IRNazanin"/>
          <w:lang w:bidi="fa-IR"/>
          <w:color w:val="111111"/>
          <w:sz w:val="28"/>
          <w:szCs w:val="28"/>
          <w:rtl/>
        </w:rPr>
        <w:t xml:space="preserve">قلت: و فی بعض المواضع أنّه لقّب ضعفی هذه العدّة، و یأتی فی باب «العین» الإشارة إلیهم- إن شاء اللّه-.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53" w:name="pg14494_153802"/>
    <w:bookmarkEnd w:id="53"/>
    <w:p>
      <w:pPr>
        <w:pStyle w:val="BookText"/>
      </w:pPr>
      <w:r>
        <w:rPr>
          <w:rFonts w:ascii="IRNazanin" w:hAnsi="IRNazanin" w:eastAsia="IRNazanin" w:cs="IRNazanin"/>
          <w:lang w:bidi="fa-IR"/>
          <w:color w:val="111111"/>
          <w:sz w:val="28"/>
          <w:szCs w:val="28"/>
          <w:rtl/>
        </w:rPr>
        <w:t xml:space="preserve">و ذکر أسماء کلّ من اولئک أیضا فی هذا الباب علی سبیل الإجمال، و فی مواضعها المعیّنة علی سبیل التفصیل، و نحن ننبّئک- إن شاء اللّه- علی حسب ما نراه الأوفق بالمراد و الأقرب إلی السداد فی ضمن أیّة ترجمة تکون لأشهرهم لقبا أو أقدمهم ورودا أو أکثرهم تصنیفا فی المثل. فلا تغفل.</w:t>
      </w:r>
    </w:p>
    <w:p>
      <w:pPr>
        <w:pStyle w:val="Heading3"/>
      </w:pPr>
      <w:bookmarkStart w:id="233" w:name="_Toc63"/>
      <w:r>
        <w:t>53- أحمد بن خالد</w:t>
      </w:r>
      <w:bookmarkEnd w:id="233"/>
    </w:p>
    <w:p>
      <w:pPr>
        <w:pStyle w:val="BookText"/>
      </w:pPr>
      <w:r>
        <w:rPr>
          <w:rFonts w:ascii="IRNazanin" w:hAnsi="IRNazanin" w:eastAsia="IRNazanin" w:cs="IRNazanin"/>
          <w:lang w:bidi="fa-IR"/>
          <w:color w:val="111111"/>
          <w:sz w:val="28"/>
          <w:szCs w:val="28"/>
          <w:rtl/>
        </w:rPr>
        <w:t xml:space="preserve">الشیخ أحمد بن خالد</w:t>
      </w:r>
    </w:p>
    <w:p>
      <w:pPr>
        <w:pStyle w:val="BookText"/>
      </w:pPr>
      <w:r>
        <w:rPr>
          <w:rFonts w:ascii="IRNazanin" w:hAnsi="IRNazanin" w:eastAsia="IRNazanin" w:cs="IRNazanin"/>
          <w:lang w:bidi="fa-IR"/>
          <w:color w:val="111111"/>
          <w:sz w:val="28"/>
          <w:szCs w:val="28"/>
          <w:rtl/>
        </w:rPr>
        <w:t xml:space="preserve">قال صاحب «البغیة»: کان عالما باللغة جدّا استقدمه طاهر بن عبد اللّه بن طاهر من بغداد إلی خراسان، و أقام بنیسابور، و أملی بها المعانی و النّوادر، و لقی أبا عمرو الشیّبانی و ابن الأعرابی، و خرّج علی أبی عبیدة من غریب الحدیث جملة ممّا غلط فیه، و عرضه علی عبد اللّه بن عبد الغفّار، و کان أحد الأدباء فکأنّه لم یرضه. فقال لأبی سعید: ناولنی یدک. فناوله فوضع الشیخ فی کفّه متاعه، و قال: اکتحل بهذا یا أبا سعید حتّی تبصّر فإنّک لا تبصر، و تأدّب بالأعراب الّذین أقدمهم ابن طاهر کأبی العمثیل و عوسجة، حتّی صار إماما فی الأدب، و کان شمر و ابو الهیثم یوثّقانه، و صنّف الردّ علی أبی عبید فی «غریب الحدیث» و «المصنّف» و کتاب «الأبیات» و غیر ذلک.</w:t>
      </w:r>
    </w:p>
    <w:p>
      <w:pPr>
        <w:pStyle w:val="BookText"/>
      </w:pP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ابو عبیدة اللغوی- بالهاء- غیر أبو عبید اللغوی بدونها، و طال ما ینقل عنها الأقوال فی کتب العلم، و لا سیّما التفاسیر، و إنّما أخذ الثانی منهما علمه عن الأوّل، و عن أبی زید، و الأصمعیّ، و الیزیدی و ابن الأعرابی، و الکسائی، و الفرّاء، و غیرهم و اسمه القاسم بن سلّام، و أمّا الأوّل فاسمه معمّر بن المثنی التیمی، و قد أخذ العلم عن یونس، و أبی عمرو.</w:t>
      </w:r>
    </w:p>
    <w:p>
      <w:pPr>
        <w:pStyle w:val="BookText"/>
      </w:pPr>
      <w:r>
        <w:rPr>
          <w:rFonts w:ascii="IRNazanin" w:hAnsi="IRNazanin" w:eastAsia="IRNazanin" w:cs="IRNazanin"/>
          <w:lang w:bidi="fa-IR"/>
          <w:color w:val="111111"/>
          <w:sz w:val="28"/>
          <w:szCs w:val="28"/>
          <w:rtl/>
        </w:rPr>
        <w:t xml:space="preserve">العجب أنّ لکلّ منهما أیضا کتابا فی غریب الحدیث إلّا أنّ أوّل من صنّف غریب الحدیث هو الأوّل کما ذکره صاحب «البغیة» و سیأتی إلی ترجمتها الإشارة أیضا فی مقامهما- إن شاء اللّه-.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54" w:name="pg14494_153803"/>
    <w:bookmarkEnd w:id="54"/>
    <w:p>
      <w:pPr>
        <w:pStyle w:val="Heading3"/>
      </w:pPr>
      <w:bookmarkStart w:id="234" w:name="_Toc64"/>
      <w:r>
        <w:t>54- أحمد بن عبید بن ناصح بن بلنجر الکوفی</w:t>
      </w:r>
      <w:bookmarkEnd w:id="234"/>
    </w:p>
    <w:p>
      <w:pPr>
        <w:pStyle w:val="BookText"/>
      </w:pPr>
      <w:r>
        <w:rPr>
          <w:rFonts w:ascii="IRNazanin" w:hAnsi="IRNazanin" w:eastAsia="IRNazanin" w:cs="IRNazanin"/>
          <w:lang w:bidi="fa-IR"/>
          <w:color w:val="111111"/>
          <w:sz w:val="28"/>
          <w:szCs w:val="28"/>
          <w:rtl/>
        </w:rPr>
        <w:t xml:space="preserve">الشیخ أبو جعفر أحمد بن عبید بن ناصح بن بلنجر النحوی الکوفی</w:t>
      </w:r>
    </w:p>
    <w:p>
      <w:pPr>
        <w:pStyle w:val="BookText"/>
      </w:pPr>
      <w:r>
        <w:rPr>
          <w:rFonts w:ascii="IRNazanin" w:hAnsi="IRNazanin" w:eastAsia="IRNazanin" w:cs="IRNazanin"/>
          <w:lang w:bidi="fa-IR"/>
          <w:color w:val="111111"/>
          <w:sz w:val="28"/>
          <w:szCs w:val="28"/>
          <w:rtl/>
        </w:rPr>
        <w:t xml:space="preserve">الدیلمی الأصل من موالی بنی هاشم یعرف بأبی عصیدة. قال صاحب «البغیة»:</w:t>
      </w:r>
    </w:p>
    <w:p>
      <w:pPr>
        <w:pStyle w:val="BookText"/>
      </w:pPr>
      <w:r>
        <w:rPr>
          <w:rFonts w:ascii="IRNazanin" w:hAnsi="IRNazanin" w:eastAsia="IRNazanin" w:cs="IRNazanin"/>
          <w:lang w:bidi="fa-IR"/>
          <w:color w:val="111111"/>
          <w:sz w:val="28"/>
          <w:szCs w:val="28"/>
          <w:rtl/>
        </w:rPr>
        <w:t xml:space="preserve">قال یاقوت: حدّث عن الأصمعیّ و الواقدی، و عنه القسم الأنباری، و کان من أئمّة العربیّة، و أدّب ولد المتوکّل المعتزّ فلمّا أراد أبوه أن یولّیه العهد حطّه أبو عصیدة عن مرتبته، و أخّر غذاءه قلیلا فلمّا کان وقت الانصراف قال للخادم: احمله فضربه لغیر ذنب. فکتب بذلک للمتوکّل فاحضره. فقال: لم فعلت هذا بالمعتزّ؟ فقال: بلغنی ما عزم علیه أمیر المؤمنین. فحططت منزلته لیعرف هذا المقدار فلا یعجّل بزوال نعمة أحد، و أخّرت غذاءه لیعرف مقدار الجوع إذا شکی إلیه، و ضربته بغیر ذنب لیعرف مقدار الظلم فلا یعجّل علی أحد. فقال: أحسنت، و أمر له بعشرة آلاف.</w:t>
      </w:r>
    </w:p>
    <w:p>
      <w:pPr>
        <w:pStyle w:val="BookText"/>
      </w:pPr>
      <w:r>
        <w:rPr>
          <w:rFonts w:ascii="IRNazanin" w:hAnsi="IRNazanin" w:eastAsia="IRNazanin" w:cs="IRNazanin"/>
          <w:lang w:bidi="fa-IR"/>
          <w:color w:val="111111"/>
          <w:sz w:val="28"/>
          <w:szCs w:val="28"/>
          <w:rtl/>
        </w:rPr>
        <w:t xml:space="preserve">قال ابن عدی: کان أبو عصیدة یحدّث بمناکیر مع أنّه من أهل الصدق، و صنّف «عیون الأخبار، و الأشعار. المقصور و الممدود. المذکّر و المؤنّث» و غیر ذلک. مات سنة ثمان. و قیل: ثلاث و سبعین و مأتین. انتهی.</w:t>
      </w:r>
    </w:p>
    <w:p>
      <w:pPr>
        <w:pStyle w:val="BookText"/>
      </w:pPr>
      <w:r>
        <w:rPr>
          <w:rFonts w:ascii="IRNazanin" w:hAnsi="IRNazanin" w:eastAsia="IRNazanin" w:cs="IRNazanin"/>
          <w:lang w:bidi="fa-IR"/>
          <w:color w:val="111111"/>
          <w:sz w:val="28"/>
          <w:szCs w:val="28"/>
          <w:rtl/>
        </w:rPr>
        <w:t xml:space="preserve">و کان هذا الرّجل هو المعلّم الشیعیّ الّذی أذن لابن المتوکّل الملعون فی قتل أبیه لمّا سمع منه أنّ أباه کان یذکر فاطمة الزهرآء- صلوات اللّه علیها- بسوء، و سأله أن یأذن له فی ذلک. فقال له: و لا بأس لک بقتله بینک و بین اللّه بعد ما سمعت منه من سبّ سیّدة النساء إلّا أنّک لا تعیش بعده أکثر من ستّة أشهر لأنّ قاتل الأب لا یعیش أکثر من هذا.</w:t>
      </w:r>
    </w:p>
    <w:p>
      <w:pPr>
        <w:pStyle w:val="BookText"/>
      </w:pPr>
      <w:r>
        <w:rPr>
          <w:rFonts w:ascii="IRNazanin" w:hAnsi="IRNazanin" w:eastAsia="IRNazanin" w:cs="IRNazanin"/>
          <w:lang w:bidi="fa-IR"/>
          <w:color w:val="111111"/>
          <w:sz w:val="28"/>
          <w:szCs w:val="28"/>
          <w:rtl/>
        </w:rPr>
        <w:t xml:space="preserve">فقال الولد: و أنا أرضی بذلک بعد إن لم یکن مثل هذا الملعون علی وجه الأرض.</w:t>
      </w:r>
    </w:p>
    <w:p>
      <w:pPr>
        <w:pStyle w:val="BookText"/>
      </w:pPr>
      <w:r>
        <w:rPr>
          <w:rFonts w:ascii="IRNazanin" w:hAnsi="IRNazanin" w:eastAsia="IRNazanin" w:cs="IRNazanin"/>
          <w:lang w:bidi="fa-IR"/>
          <w:color w:val="111111"/>
          <w:sz w:val="28"/>
          <w:szCs w:val="28"/>
          <w:rtl/>
        </w:rPr>
        <w:t xml:space="preserve">فهجم علیه لیلا مع جماعة من المواطئین معه من الغلمان، و قتلوه بأشنع ما یکون- آجره اللّه تعالی فیما فعله و ضاعف عذاب والده الملعون- و تفصیل هذه الحکایة مذکور فی تواریخ الشیعة و غیرها، و سیأتی زیادة توضیح لهذا المطلب فی ترجمة یعقوب بن سکّیت- إن شاء اللّه-.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55" w:name="pg14494_153804"/>
    <w:bookmarkEnd w:id="55"/>
    <w:p>
      <w:pPr>
        <w:pStyle w:val="Heading3"/>
      </w:pPr>
      <w:bookmarkStart w:id="235" w:name="_Toc65"/>
      <w:r>
        <w:t>55- أحمد بن یحیی بن زید بن سیّار الشیبانی- الثعلب-</w:t>
      </w:r>
      <w:bookmarkEnd w:id="235"/>
    </w:p>
    <w:p>
      <w:pPr>
        <w:pStyle w:val="BookText"/>
      </w:pPr>
      <w:r>
        <w:rPr>
          <w:rFonts w:ascii="IRNazanin" w:hAnsi="IRNazanin" w:eastAsia="IRNazanin" w:cs="IRNazanin"/>
          <w:lang w:bidi="fa-IR"/>
          <w:color w:val="111111"/>
          <w:sz w:val="28"/>
          <w:szCs w:val="28"/>
          <w:rtl/>
        </w:rPr>
        <w:t xml:space="preserve">الشیخ الادیب البارع المؤسس للاساس أبو العباس أحمد بن یحیی بن زید بن سیار النحوی الشیبانی بالولاء معروف بثعلب- بفتح الثاء المثلّثة، و سکون العین المهملة- صاحب کتاب «الفصیح» فی النحو. ذکر ابن خلّکان المورّخ فی کتاب «الوفیات» أنّ ولاءه کان لمعن بن زائدة الشیبانی، و أنّه کان إمام الکوفیّین فی النحو و اللغة. سمع ابن الأعرابی و الزبیر بن بکّار، و روی عنه الأخفش الأصغر و أبو بکر بن الأنباری و أبو عمر الزاهد المطرز المعروف بغلام ثعلب و غیرهم، و کان ثقة حجّة صالحا مشهورا بالحفظ، و صدق اللهجة، و المعرفة بالعربیّة، و روایة الشعر القدیم مقدّما عند الشیوخ منذ هو حدث.</w:t>
      </w:r>
    </w:p>
    <w:p>
      <w:pPr>
        <w:pStyle w:val="BookText"/>
      </w:pPr>
      <w:r>
        <w:rPr>
          <w:rFonts w:ascii="IRNazanin" w:hAnsi="IRNazanin" w:eastAsia="IRNazanin" w:cs="IRNazanin"/>
          <w:lang w:bidi="fa-IR"/>
          <w:color w:val="111111"/>
          <w:sz w:val="28"/>
          <w:szCs w:val="28"/>
          <w:rtl/>
        </w:rPr>
        <w:t xml:space="preserve">و کان ابن الأعرابی إذا شکّ فی شی‌ء قال له: ما تقول یا أبا العبّاس فی هذا؛ ثقة بغزارة حفظه، و کان یقول: ابتدأت فی طلب العربیّة و اللغة فی سنة ستّ عشرة و مأتین، و نظرت فی حدود الفراء و سنّی ثمان عشرة سنة، و بلغت خمسا و عشرین سنة و ما بقیت علی مسئلة للفراء إلّا و أنا أحفظها.</w:t>
      </w:r>
    </w:p>
    <w:p>
      <w:pPr>
        <w:pStyle w:val="BookText"/>
      </w:pPr>
      <w:r>
        <w:rPr>
          <w:rFonts w:ascii="IRNazanin" w:hAnsi="IRNazanin" w:eastAsia="IRNazanin" w:cs="IRNazanin"/>
          <w:lang w:bidi="fa-IR"/>
          <w:color w:val="111111"/>
          <w:sz w:val="28"/>
          <w:szCs w:val="28"/>
          <w:rtl/>
        </w:rPr>
        <w:t xml:space="preserve">و قال أبو بکر بن مجاهد المقری: قال لی ثعلب: یا أبا بکر اشتغل أصحاب القرآن بالقرآن ففازوا، و اشتغل أصحاب الحدیث بالحدیث ففازوا، و اشتغل أصحاب الفقه بالفقه ففازوا، و اشتغلت أنا بزید و عمرو. فلیت شعری ما تکون حالی فی الآخرة؟</w:t>
      </w:r>
    </w:p>
    <w:p>
      <w:pPr>
        <w:pStyle w:val="BookText"/>
      </w:pPr>
      <w:r>
        <w:rPr>
          <w:rFonts w:ascii="IRNazanin" w:hAnsi="IRNazanin" w:eastAsia="IRNazanin" w:cs="IRNazanin"/>
          <w:lang w:bidi="fa-IR"/>
          <w:color w:val="111111"/>
          <w:sz w:val="28"/>
          <w:szCs w:val="28"/>
          <w:rtl/>
        </w:rPr>
        <w:t xml:space="preserve">فانصرفت من عنده. فرأیت النبیّ صلی اللّه علیه و اله تلک اللیلة فی المنام. فقال لی: اقرأ أبا العبّاس عنّی السلام و قل له: أنت صاحب العلم المستطیل.</w:t>
      </w:r>
    </w:p>
    <w:p>
      <w:pPr>
        <w:pStyle w:val="BookText"/>
      </w:pPr>
      <w:r>
        <w:rPr>
          <w:rFonts w:ascii="IRNazanin" w:hAnsi="IRNazanin" w:eastAsia="IRNazanin" w:cs="IRNazanin"/>
          <w:lang w:bidi="fa-IR"/>
          <w:color w:val="111111"/>
          <w:sz w:val="28"/>
          <w:szCs w:val="28"/>
          <w:rtl/>
        </w:rPr>
        <w:t xml:space="preserve">و قال أبو عمر الزاهد المعروف بالمطرز: کنت فی مجلس أبی العبّاس ثعلب فسأله سائل عن شی‌ء. فقال: لا أدری له. فقال: أتقول لا أدری و إلیک تضرب أکباد الإبل، و إلیک الرحلة من کلّ بلد. فقال له أبو العبّاس: لو کان لامّک بعدد ما لا أدری بعر لاستغنت.</w:t>
      </w:r>
    </w:p>
    <w:p>
      <w:pPr>
        <w:pStyle w:val="BookText"/>
      </w:pPr>
      <w:r>
        <w:rPr>
          <w:rFonts w:ascii="IRNazanin" w:hAnsi="IRNazanin" w:eastAsia="IRNazanin" w:cs="IRNazanin"/>
          <w:lang w:bidi="fa-IR"/>
          <w:color w:val="111111"/>
          <w:sz w:val="28"/>
          <w:szCs w:val="28"/>
          <w:rtl/>
        </w:rPr>
        <w:t xml:space="preserve">و صنّف کتاب «الفصیح» و هو صغیر الحجم کثیر الفایدة.</w:t>
      </w:r>
    </w:p>
    <w:p>
      <w:pPr>
        <w:pStyle w:val="BookText"/>
      </w:pPr>
      <w:r>
        <w:rPr>
          <w:rFonts w:ascii="IRNazanin" w:hAnsi="IRNazanin" w:eastAsia="IRNazanin" w:cs="IRNazanin"/>
          <w:lang w:bidi="fa-IR"/>
          <w:color w:val="111111"/>
          <w:sz w:val="28"/>
          <w:szCs w:val="28"/>
          <w:rtl/>
        </w:rPr>
        <w:t xml:space="preserve">ولد فی سنة مأتین، و یدلّ علیه أنّه قال: رأیت المأمون لمّا قدم من خراسان فی سنة أربع و مأتین، و قد خرج من باب الحدید یرید الرصافة، و الناس صفّان. فحملنی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 علی یده، و قال: هذا المأمون، و هذه سنة أربع. فحفظت ذلک عنه إلی هذه الساعة و کان سنّی یومئذ أربع سنین. و توفّی یوم السبت لثلاث عشرة لیلة بقیت من جمادی الاولی سنة إحدی و تسعین و مأتین ببغداد، و دفن بمقبرة باب الشام، و کان سبب وفاته أنّه خرج من الجامع یوم الجمعة بعد العصر، و کان قد لحقه صمم لا یسمع إلّا بعد تعب و کان فی یده کتاب ینظر فیه فی الطریق فصدمته فرس. فألقته فی هوّة فأخرج منها، و هو کالمختلط. فحمل إلی منزله علی تلک الحالة، و هو یتأوّه من رأسه. فمات ثانی یومه- رحمه اللّه- انتهی.</w:t>
      </w:r>
    </w:p>
    <w:p>
      <w:pPr>
        <w:pStyle w:val="BookText"/>
      </w:pPr>
      <w:r>
        <w:rPr>
          <w:rFonts w:ascii="IRNazanin" w:hAnsi="IRNazanin" w:eastAsia="IRNazanin" w:cs="IRNazanin"/>
          <w:lang w:bidi="fa-IR"/>
          <w:color w:val="111111"/>
          <w:sz w:val="28"/>
          <w:szCs w:val="28"/>
          <w:rtl/>
        </w:rPr>
        <w:t xml:space="preserve">و ذکر صاحب «البغیة» أنّه خلّف کتبا تساوی جملتها ألفی دینار واحدا و عشرین ألف درهم، و دکّاکین تساوی ثلاثة ألف دینار. فرّد ماله علی ابنته، و رثاه بعضهم بقوله:</w:t>
      </w:r>
    </w:p>
    <w:p>
      <w:pPr>
        <w:pStyle w:val="BookText"/>
      </w:pPr>
      <w:r>
        <w:rPr>
          <w:rFonts w:ascii="IRNazanin" w:hAnsi="IRNazanin" w:eastAsia="IRNazanin" w:cs="IRNazanin"/>
          <w:lang w:bidi="fa-IR"/>
          <w:color w:val="111111"/>
          <w:sz w:val="28"/>
          <w:szCs w:val="28"/>
          <w:rtl/>
        </w:rPr>
        <w:t xml:space="preserve">مات ابن یحیی فماتت دولة الأدب</w:t>
      </w:r>
    </w:p>
    <w:p>
      <w:pPr>
        <w:pStyle w:val="BookText"/>
      </w:pPr>
      <w:r>
        <w:rPr>
          <w:rFonts w:ascii="IRNazanin" w:hAnsi="IRNazanin" w:eastAsia="IRNazanin" w:cs="IRNazanin"/>
          <w:lang w:bidi="fa-IR"/>
          <w:color w:val="111111"/>
          <w:sz w:val="28"/>
          <w:szCs w:val="28"/>
          <w:rtl/>
        </w:rPr>
        <w:t xml:space="preserve">و مات أحمد أنحی العجم و العرب</w:t>
      </w:r>
    </w:p>
    <w:p>
      <w:pPr>
        <w:pStyle w:val="BookText"/>
      </w:pPr>
      <w:r>
        <w:rPr>
          <w:rFonts w:ascii="IRNazanin" w:hAnsi="IRNazanin" w:eastAsia="IRNazanin" w:cs="IRNazanin"/>
          <w:lang w:bidi="fa-IR"/>
          <w:color w:val="111111"/>
          <w:sz w:val="28"/>
          <w:szCs w:val="28"/>
          <w:rtl/>
        </w:rPr>
        <w:t xml:space="preserve">فإن تولّی أبو العبّاس مفتقدا</w:t>
      </w:r>
    </w:p>
    <w:p>
      <w:pPr>
        <w:pStyle w:val="BookText"/>
      </w:pPr>
      <w:r>
        <w:rPr>
          <w:rFonts w:ascii="IRNazanin" w:hAnsi="IRNazanin" w:eastAsia="IRNazanin" w:cs="IRNazanin"/>
          <w:lang w:bidi="fa-IR"/>
          <w:color w:val="111111"/>
          <w:sz w:val="28"/>
          <w:szCs w:val="28"/>
          <w:rtl/>
        </w:rPr>
        <w:t xml:space="preserve">فلم یمت ذکره فی الناس و الکتب</w:t>
      </w:r>
    </w:p>
    <w:p>
      <w:pPr>
        <w:pStyle w:val="BookText"/>
      </w:pPr>
      <w:r>
        <w:rPr>
          <w:rFonts w:ascii="IRNazanin" w:hAnsi="IRNazanin" w:eastAsia="IRNazanin" w:cs="IRNazanin"/>
          <w:lang w:bidi="fa-IR"/>
          <w:color w:val="111111"/>
          <w:sz w:val="28"/>
          <w:szCs w:val="28"/>
          <w:rtl/>
        </w:rPr>
        <w:t xml:space="preserve">هذا، و له من المصنّفات کتاب «المصون» فی النحو. کتاب «اختلاف بین النحویّین» کتاب «معانی القرآن» کتاب «معانی الشعر». کتاب «القراآت». کتاب «التصغیر» کتاب «الوقف و الابتداء». کتاب «الهجاء» کتاب «الأمالی». کتاب «غریب القرآن». کتاب «الفصیح». و قیل: هو للحسن بن داود الرقی، و قیل:</w:t>
      </w:r>
    </w:p>
    <w:p>
      <w:pPr>
        <w:pStyle w:val="BookText"/>
      </w:pPr>
      <w:r>
        <w:rPr>
          <w:rFonts w:ascii="IRNazanin" w:hAnsi="IRNazanin" w:eastAsia="IRNazanin" w:cs="IRNazanin"/>
          <w:lang w:bidi="fa-IR"/>
          <w:color w:val="111111"/>
          <w:sz w:val="28"/>
          <w:szCs w:val="28"/>
          <w:rtl/>
        </w:rPr>
        <w:t xml:space="preserve">لیعقوب بن السکّیت، و له أشیاء آخر.</w:t>
      </w:r>
    </w:p>
    <w:p>
      <w:pPr>
        <w:pStyle w:val="BookText"/>
      </w:pPr>
      <w:r>
        <w:rPr>
          <w:rFonts w:ascii="IRNazanin" w:hAnsi="IRNazanin" w:eastAsia="IRNazanin" w:cs="IRNazanin"/>
          <w:lang w:bidi="fa-IR"/>
          <w:color w:val="111111"/>
          <w:sz w:val="28"/>
          <w:szCs w:val="28"/>
          <w:rtl/>
        </w:rPr>
        <w:t xml:space="preserve">و من طرائف ما ینقل عنه أیضا: أنّه قال: کنت أسیر إلی الریاشی لأسمع منه.</w:t>
      </w:r>
    </w:p>
    <w:p>
      <w:pPr>
        <w:pStyle w:val="BookText"/>
      </w:pPr>
      <w:r>
        <w:rPr>
          <w:rFonts w:ascii="IRNazanin" w:hAnsi="IRNazanin" w:eastAsia="IRNazanin" w:cs="IRNazanin"/>
          <w:lang w:bidi="fa-IR"/>
          <w:color w:val="111111"/>
          <w:sz w:val="28"/>
          <w:szCs w:val="28"/>
          <w:rtl/>
        </w:rPr>
        <w:t xml:space="preserve">فقال لی یوما و قد قرء علیه:</w:t>
      </w:r>
    </w:p>
    <w:p>
      <w:pPr>
        <w:pStyle w:val="BookText"/>
      </w:pPr>
      <w:r>
        <w:rPr>
          <w:rFonts w:ascii="IRNazanin" w:hAnsi="IRNazanin" w:eastAsia="IRNazanin" w:cs="IRNazanin"/>
          <w:lang w:bidi="fa-IR"/>
          <w:color w:val="111111"/>
          <w:sz w:val="28"/>
          <w:szCs w:val="28"/>
          <w:rtl/>
        </w:rPr>
        <w:t xml:space="preserve">ما تنقم الحرب العوان منّی</w:t>
      </w:r>
    </w:p>
    <w:p>
      <w:pPr>
        <w:pStyle w:val="BookText"/>
      </w:pPr>
      <w:r>
        <w:rPr>
          <w:rFonts w:ascii="IRNazanin" w:hAnsi="IRNazanin" w:eastAsia="IRNazanin" w:cs="IRNazanin"/>
          <w:lang w:bidi="fa-IR"/>
          <w:color w:val="111111"/>
          <w:sz w:val="28"/>
          <w:szCs w:val="28"/>
          <w:rtl/>
        </w:rPr>
        <w:t xml:space="preserve">بازل عامین صغیر السن</w:t>
      </w:r>
    </w:p>
    <w:p>
      <w:pPr>
        <w:pStyle w:val="BookText"/>
      </w:pPr>
      <w:r>
        <w:rPr>
          <w:rFonts w:ascii="IRNazanin" w:hAnsi="IRNazanin" w:eastAsia="IRNazanin" w:cs="IRNazanin"/>
          <w:lang w:bidi="fa-IR"/>
          <w:color w:val="111111"/>
          <w:sz w:val="28"/>
          <w:szCs w:val="28"/>
          <w:rtl/>
        </w:rPr>
        <w:t xml:space="preserve">کیف تقول: بازل أو بازل. فقلت: أتقول لی هذا فی العربیّة إنّما أقصدک لغیر هذا یروی بالرفع علی الاستیناف، و النصب علی الحال، و الخفض علی الاتّباع.</w:t>
      </w:r>
    </w:p>
    <w:p>
      <w:pPr>
        <w:pStyle w:val="BookText"/>
      </w:pPr>
      <w:r>
        <w:rPr>
          <w:rFonts w:ascii="IRNazanin" w:hAnsi="IRNazanin" w:eastAsia="IRNazanin" w:cs="IRNazanin"/>
          <w:lang w:bidi="fa-IR"/>
          <w:color w:val="111111"/>
          <w:sz w:val="28"/>
          <w:szCs w:val="28"/>
          <w:rtl/>
        </w:rPr>
        <w:t xml:space="preserve">فاستحیا و امسک.</w:t>
      </w:r>
    </w:p>
    <w:p>
      <w:pPr>
        <w:pStyle w:val="BookText"/>
      </w:pPr>
      <w:r>
        <w:rPr>
          <w:rFonts w:ascii="IRNazanin" w:hAnsi="IRNazanin" w:eastAsia="IRNazanin" w:cs="IRNazanin"/>
          <w:lang w:bidi="fa-IR"/>
          <w:color w:val="111111"/>
          <w:sz w:val="28"/>
          <w:szCs w:val="28"/>
          <w:rtl/>
        </w:rPr>
        <w:t xml:space="preserve">قال: و کان محمّد بن عبد اللّه بن طاهر یکتب ألف درهم واحدة بالهاء. فإذا مرّ به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ألف درهم واحد أصلحه واحدة، و کان کتّابه یهابون أن یکلّموه فی ذلک: فقال لی یوما أتدری لم عمل الفرّاء کتاب الهاء قلت: لا. قال: لعبد اللّه أبی بأمر طاهر جدّی. قلت له: إنّه قد عمل له کتبا: منها کتاب «المذکّر و المؤنّث» قال: و ما فیه؟ قلت: مثل ألف درهم واحد، و لا یجوز واحدة. فتنبّه و اقلع.</w:t>
      </w:r>
    </w:p>
    <w:p>
      <w:pPr>
        <w:pStyle w:val="BookText"/>
      </w:pPr>
      <w:r>
        <w:rPr>
          <w:rFonts w:ascii="IRNazanin" w:hAnsi="IRNazanin" w:eastAsia="IRNazanin" w:cs="IRNazanin"/>
          <w:lang w:bidi="fa-IR"/>
          <w:color w:val="111111"/>
          <w:sz w:val="28"/>
          <w:szCs w:val="28"/>
          <w:rtl/>
        </w:rPr>
        <w:t xml:space="preserve">و عن أبی الطیّب اللغوی أنّه قال: کان ثعلب یعتمد علی ابن الأعرابی فی اللغة و علی سلمة بن عاصم فی النحو، و یروی عن ابن نجدة کتب أبی زید، و عن ابن الأثرم کتب أبی عبیدة، و عن أبی نصر کتب الأصمعی، و عن عمرو بن أبی عمرو کتب أبیه، و کان ثقة متقنا یستغنی بشهرته عن نعته، و کان ضیق النفقة مقترّا علی نفسه، و کان بینه و بین المبرّد منافرات. فقیل له: قد هجاک المبرّد. فقال: بماذا؟ فقیل: بقوله:</w:t>
      </w:r>
    </w:p>
    <w:p>
      <w:pPr>
        <w:pStyle w:val="BookText"/>
      </w:pPr>
      <w:r>
        <w:rPr>
          <w:rFonts w:ascii="IRNazanin" w:hAnsi="IRNazanin" w:eastAsia="IRNazanin" w:cs="IRNazanin"/>
          <w:lang w:bidi="fa-IR"/>
          <w:color w:val="111111"/>
          <w:sz w:val="28"/>
          <w:szCs w:val="28"/>
          <w:rtl/>
        </w:rPr>
        <w:t xml:space="preserve">اقسم بالمبتسم العذب</w:t>
      </w:r>
    </w:p>
    <w:p>
      <w:pPr>
        <w:pStyle w:val="BookText"/>
      </w:pPr>
      <w:r>
        <w:rPr>
          <w:rFonts w:ascii="Amiri" w:hAnsi="Amiri" w:eastAsia="Amiri" w:cs="Amiri"/>
          <w:lang w:bidi="ar-SA"/>
          <w:color w:val="111111"/>
          <w:sz w:val="28"/>
          <w:szCs w:val="28"/>
          <w:rtl/>
        </w:rPr>
        <w:t xml:space="preserve">و مشتکی الصّبّ إلی الصّب</w:t>
      </w:r>
    </w:p>
    <w:p>
      <w:pPr>
        <w:pStyle w:val="BookText"/>
      </w:pPr>
      <w:r>
        <w:rPr>
          <w:rFonts w:ascii="IRNazanin" w:hAnsi="IRNazanin" w:eastAsia="IRNazanin" w:cs="IRNazanin"/>
          <w:lang w:bidi="fa-IR"/>
          <w:color w:val="111111"/>
          <w:sz w:val="28"/>
          <w:szCs w:val="28"/>
          <w:rtl/>
        </w:rPr>
        <w:t xml:space="preserve">لو أخذ النحو عن الربّ</w:t>
      </w:r>
    </w:p>
    <w:p>
      <w:pPr>
        <w:pStyle w:val="BookText"/>
      </w:pPr>
      <w:r>
        <w:rPr>
          <w:rFonts w:ascii="IRNazanin" w:hAnsi="IRNazanin" w:eastAsia="IRNazanin" w:cs="IRNazanin"/>
          <w:lang w:bidi="fa-IR"/>
          <w:color w:val="111111"/>
          <w:sz w:val="28"/>
          <w:szCs w:val="28"/>
          <w:rtl/>
        </w:rPr>
        <w:t xml:space="preserve">ما زاده إلّا عمی القلب</w:t>
      </w:r>
    </w:p>
    <w:p>
      <w:pPr>
        <w:pStyle w:val="BookText"/>
      </w:pPr>
      <w:r>
        <w:rPr>
          <w:rFonts w:ascii="IRNazanin" w:hAnsi="IRNazanin" w:eastAsia="IRNazanin" w:cs="IRNazanin"/>
          <w:lang w:bidi="fa-IR"/>
          <w:color w:val="111111"/>
          <w:sz w:val="28"/>
          <w:szCs w:val="28"/>
          <w:rtl/>
        </w:rPr>
        <w:t xml:space="preserve">فقال: أنشدنی من أنشده أبو عمرو بن العلا:</w:t>
      </w:r>
    </w:p>
    <w:p>
      <w:pPr>
        <w:pStyle w:val="BookText"/>
      </w:pPr>
      <w:r>
        <w:rPr>
          <w:rFonts w:ascii="IRNazanin" w:hAnsi="IRNazanin" w:eastAsia="IRNazanin" w:cs="IRNazanin"/>
          <w:lang w:bidi="fa-IR"/>
          <w:color w:val="111111"/>
          <w:sz w:val="28"/>
          <w:szCs w:val="28"/>
          <w:rtl/>
        </w:rPr>
        <w:t xml:space="preserve">یشتمنی عبد بنی مسمع</w:t>
      </w:r>
    </w:p>
    <w:p>
      <w:pPr>
        <w:pStyle w:val="BookText"/>
      </w:pPr>
      <w:r>
        <w:rPr>
          <w:rFonts w:ascii="IRNazanin" w:hAnsi="IRNazanin" w:eastAsia="IRNazanin" w:cs="IRNazanin"/>
          <w:lang w:bidi="fa-IR"/>
          <w:color w:val="111111"/>
          <w:sz w:val="28"/>
          <w:szCs w:val="28"/>
          <w:rtl/>
        </w:rPr>
        <w:t xml:space="preserve">فصنت عنه النفس و العرضا</w:t>
      </w:r>
    </w:p>
    <w:p>
      <w:pPr>
        <w:pStyle w:val="BookText"/>
      </w:pPr>
      <w:r>
        <w:rPr>
          <w:rFonts w:ascii="IRNazanin" w:hAnsi="IRNazanin" w:eastAsia="IRNazanin" w:cs="IRNazanin"/>
          <w:lang w:bidi="fa-IR"/>
          <w:color w:val="111111"/>
          <w:sz w:val="28"/>
          <w:szCs w:val="28"/>
          <w:rtl/>
        </w:rPr>
        <w:t xml:space="preserve">و لم أجبه لا حتقاری به</w:t>
      </w:r>
    </w:p>
    <w:p>
      <w:pPr>
        <w:pStyle w:val="BookText"/>
      </w:pPr>
      <w:r>
        <w:rPr>
          <w:rFonts w:ascii="Amiri" w:hAnsi="Amiri" w:eastAsia="Amiri" w:cs="Amiri"/>
          <w:lang w:bidi="ar-SA"/>
          <w:color w:val="111111"/>
          <w:sz w:val="28"/>
          <w:szCs w:val="28"/>
          <w:rtl/>
        </w:rPr>
        <w:t xml:space="preserve">من ذا یعضّ الکلب إن عضّا</w:t>
      </w:r>
    </w:p>
    <w:p>
      <w:pPr>
        <w:pStyle w:val="BookText"/>
      </w:pPr>
      <w:r>
        <w:rPr>
          <w:rFonts w:ascii="IRNazanin" w:hAnsi="IRNazanin" w:eastAsia="IRNazanin" w:cs="IRNazanin"/>
          <w:lang w:bidi="fa-IR"/>
          <w:color w:val="111111"/>
          <w:sz w:val="28"/>
          <w:szCs w:val="28"/>
          <w:rtl/>
        </w:rPr>
        <w:t xml:space="preserve">إنتهی، و من جملة من سمع منه ثعلب المذکور أیضا هو أحمد بن إبراهیم المتقدّم ذکره، و محمّد بن أحمد بن کیسان النّحوی، و محمّد بن سلام الجمحی، و علیّ بن المغیرة الأثرم، و سلمة بن عاصم، و عبید اللّه بن عمر القواریری، و غیرهم، و روی القراءة عن سلمة بن عاصم عن أبی الحارث عن الکسائی، و عن الفرّاء، و له کتاب حسن فیها.</w:t>
      </w:r>
    </w:p>
    <w:p>
      <w:pPr>
        <w:pStyle w:val="BookText"/>
      </w:pPr>
      <w:r>
        <w:rPr>
          <w:rFonts w:ascii="IRNazanin" w:hAnsi="IRNazanin" w:eastAsia="IRNazanin" w:cs="IRNazanin"/>
          <w:lang w:bidi="fa-IR"/>
          <w:color w:val="111111"/>
          <w:sz w:val="28"/>
          <w:szCs w:val="28"/>
          <w:rtl/>
        </w:rPr>
        <w:t xml:space="preserve">و روی القراءة عنه ابن مجاهد، و ابن الانباری، و غیرهما کما عن الدانی فی «طبقات القرّاء».</w:t>
      </w:r>
    </w:p>
    <w:p>
      <w:pPr>
        <w:pStyle w:val="BookText"/>
      </w:pPr>
      <w:r>
        <w:rPr>
          <w:rFonts w:ascii="IRNazanin" w:hAnsi="IRNazanin" w:eastAsia="IRNazanin" w:cs="IRNazanin"/>
          <w:lang w:bidi="fa-IR"/>
          <w:color w:val="111111"/>
          <w:sz w:val="28"/>
          <w:szCs w:val="28"/>
          <w:rtl/>
        </w:rPr>
        <w:t xml:space="preserve">و إنّما المراد بالأخفش الأصغر الّذی سمع من ثعلب المذکور هو علیّ بن سلیمان البغدادیّ المعرف بتلمیذه أیضا دون الشیخ أبی العبّاس محمّد الموصلی النحوی المعروف بثانی الأخفشین صاحب کتاب «تقلیل القراآت السبع» کما عن بعض المواضع، و إن کان هو أیضا من تلامذته، و لا الشیخ أبی الحسن سعید بن مسعدة المجاشعی الأصغر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بالنسبة إلی أبی الخطّاب.</w:t>
      </w:r>
    </w:p>
    <w:p>
      <w:pPr>
        <w:pStyle w:val="BookText"/>
      </w:pPr>
      <w:r>
        <w:rPr>
          <w:rFonts w:ascii="IRNazanin" w:hAnsi="IRNazanin" w:eastAsia="IRNazanin" w:cs="IRNazanin"/>
          <w:lang w:bidi="fa-IR"/>
          <w:color w:val="111111"/>
          <w:sz w:val="28"/>
          <w:szCs w:val="28"/>
          <w:rtl/>
        </w:rPr>
        <w:t xml:space="preserve">و من جملة من سمع من ثعلب المذکور أیضا هو أحمد بن علیّ بن عبید بن الزبیر الأسدی أبو الحسن المعروف بابن الکوفی صاحب الخطّ المشهور بالصحة و الضبط، و کان جمّاعا للکتب. صادقا فی الروایة صنّف «الهمز و معانی الشعر» و کتاب «الفوائد و القلائد» فی اللغة کما ذکره صاحب «الطبقات».</w:t>
      </w:r>
    </w:p>
    <w:p>
      <w:pPr>
        <w:pStyle w:val="BookText"/>
      </w:pPr>
      <w:r>
        <w:rPr>
          <w:rFonts w:ascii="IRNazanin" w:hAnsi="IRNazanin" w:eastAsia="IRNazanin" w:cs="IRNazanin"/>
          <w:lang w:bidi="fa-IR"/>
          <w:color w:val="111111"/>
          <w:sz w:val="28"/>
          <w:szCs w:val="28"/>
          <w:rtl/>
        </w:rPr>
        <w:t xml:space="preserve">و منهم محمّد بن العبّاس الیزیدی، و نفطویه المتقدّم ذکره، و هارون بن الحائک الضریر النحوی المتقدّم ذکره فی ذیل ترجمة الزجّاج.</w:t>
      </w:r>
    </w:p>
    <w:p>
      <w:pPr>
        <w:pStyle w:val="BookText"/>
      </w:pPr>
      <w:r>
        <w:rPr>
          <w:rFonts w:ascii="IRNazanin" w:hAnsi="IRNazanin" w:eastAsia="IRNazanin" w:cs="IRNazanin"/>
          <w:lang w:bidi="fa-IR"/>
          <w:color w:val="111111"/>
          <w:sz w:val="28"/>
          <w:szCs w:val="28"/>
          <w:rtl/>
        </w:rPr>
        <w:t xml:space="preserve">و منهم الشیخ المتقدّم الأدیب الکامل أبو موسی سلیمان بن محمّد بن أحمد النحوی البغدادی المعروف بالحامض.</w:t>
      </w:r>
    </w:p>
    <w:p>
      <w:pPr>
        <w:pStyle w:val="BookText"/>
      </w:pPr>
      <w:r>
        <w:rPr>
          <w:rFonts w:ascii="IRNazanin" w:hAnsi="IRNazanin" w:eastAsia="IRNazanin" w:cs="IRNazanin"/>
          <w:lang w:bidi="fa-IR"/>
          <w:color w:val="111111"/>
          <w:sz w:val="28"/>
          <w:szCs w:val="28"/>
          <w:rtl/>
        </w:rPr>
        <w:t xml:space="preserve">و منهم الشیخ أحمد بن محمّد بن عبد اللّه المعبدی من ولد معبد بن العبّاس بن عبد المطّلب أحد من اشتهر بالنحو و العربیّة من الکوفیّین، و کان هو وجه من وجوه أصحاب ثعلب الکبار، و مات فی سنة اثنتین و تسعین و مأتین کما نقل عن یاقوت.</w:t>
      </w:r>
    </w:p>
    <w:p>
      <w:pPr>
        <w:pStyle w:val="BookText"/>
      </w:pPr>
      <w:r>
        <w:rPr>
          <w:rFonts w:ascii="IRNazanin" w:hAnsi="IRNazanin" w:eastAsia="IRNazanin" w:cs="IRNazanin"/>
          <w:lang w:bidi="fa-IR"/>
          <w:color w:val="111111"/>
          <w:sz w:val="28"/>
          <w:szCs w:val="28"/>
          <w:rtl/>
        </w:rPr>
        <w:t xml:space="preserve">و بالجملة فتلامذته کثیرون جدّا، و نحن نکتفی بما سمّیناه لک، و قد کان کتابه المسمّی ب «الفصیح» فی زمانه بمنزلة کتاب سیبویه المشهور فی زمانه، و مفضّلا علی جمیع أمثاله و أقرانه، و لذا تلقّوه بالقبول، و أکبّوا علی شرحه و بیانه. و کتبوا علیه شروحا و حواشی، و قیودا، و علّقوا علیه ردودا و نقودا أکثر بکثیر ممّا کتبوه علی غیره.</w:t>
      </w:r>
    </w:p>
    <w:p>
      <w:pPr>
        <w:pStyle w:val="BookText"/>
      </w:pPr>
      <w:r>
        <w:rPr>
          <w:rFonts w:ascii="IRNazanin" w:hAnsi="IRNazanin" w:eastAsia="IRNazanin" w:cs="IRNazanin"/>
          <w:lang w:bidi="fa-IR"/>
          <w:color w:val="111111"/>
          <w:sz w:val="28"/>
          <w:szCs w:val="28"/>
          <w:rtl/>
        </w:rPr>
        <w:t xml:space="preserve">و الشیخ أبو الحسن علیّ بن أبی زید محمّد بن علیّ الأستر ابادی الشیعی الإمامی المشهور بالفصیح أیضا منسوب إلیه لکثرة تکراره علیه و درسه إیّاه، و هو الّذی قرأ النحو علی عبد القاهر الجرجانی، و قرأ علیه ملک النحاة، و درس النحو بالنظامیّة فی بغداد بعد الخطیب التبریزیّ، ثمّ اتّهم بالتشیّع فقیل له فی ذلک فقال: لا أجحد أنا شیعیّ من الفرق إلی القدم، فأخرج منها، و ربت مکانه أبو منصور الجوالیقی الآتی ترجمته کما فی «طبقات النحاة».</w:t>
      </w:r>
    </w:p>
    <w:p>
      <w:pPr>
        <w:pStyle w:val="BookText"/>
      </w:pPr>
      <w:r>
        <w:rPr>
          <w:rFonts w:ascii="IRNazanin" w:hAnsi="IRNazanin" w:eastAsia="IRNazanin" w:cs="IRNazanin"/>
          <w:lang w:bidi="fa-IR"/>
          <w:color w:val="111111"/>
          <w:sz w:val="28"/>
          <w:szCs w:val="28"/>
          <w:rtl/>
        </w:rPr>
        <w:t xml:space="preserve">و قد ألّف «نظم الفصیح» أیضا جماعة: منهم أبو عبد اللّه البلیانی الأندلسی محمّد بن محمّد بن جعفر بن مشتمل المزنی الأدیب النحوی صاحب «الارجوزة» فی علم الکتاب و کتاب «الوباء».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منهم الشیخ أبو عبد اللّه محمّد بن أحمد بن علیّ بن جابر الأندلسی الهواری المالکی المعروف بابن جابر صاحب «الشرح الکبیر علی ألفیّة» بن معط، و غیره.</w:t>
      </w:r>
    </w:p>
    <w:p>
      <w:pPr>
        <w:pStyle w:val="BookText"/>
      </w:pPr>
      <w:r>
        <w:rPr>
          <w:rFonts w:ascii="IRNazanin" w:hAnsi="IRNazanin" w:eastAsia="IRNazanin" w:cs="IRNazanin"/>
          <w:lang w:bidi="fa-IR"/>
          <w:color w:val="111111"/>
          <w:sz w:val="28"/>
          <w:szCs w:val="28"/>
          <w:rtl/>
        </w:rPr>
        <w:t xml:space="preserve">و أمّا الشیخ أبو علیّ أحمد بن جعفر الدینوری الّذی هو أحد النحاة المبرّزین فهو مع أنّه کان ختنا لثعلب المذکور، و زوجا لا بنته لم یأخذ منه شیئا أبدا بل کان یخرج من منزل ثعلب و هو جالس علی باب داره. فیتخطی ثعلب و طلبته، و یتوجّه إلی المبرّد لیقرأ علیه، و یعاتبه ثعلب فلا یلتفت إلیه، و دخل مصر فلمّا دخل إلیها الأخفش الصغیر عاد إلی بغداد. فلمّا رجع إلیها الأخفش عاد إلی مصر، و صنّف «المهذّب» فی النحو، و «ضمائر القرآن، و أخذ عن المازنی «کتاب» سیبویه، و مات سنه 289 کما فی «طبقات النحاة».</w:t>
      </w:r>
    </w:p>
    <w:p>
      <w:pPr>
        <w:pStyle w:val="BookText"/>
      </w:pPr>
      <w:r>
        <w:rPr>
          <w:rFonts w:ascii="IRNazanin" w:hAnsi="IRNazanin" w:eastAsia="IRNazanin" w:cs="IRNazanin"/>
          <w:lang w:bidi="fa-IR"/>
          <w:color w:val="111111"/>
          <w:sz w:val="28"/>
          <w:szCs w:val="28"/>
          <w:rtl/>
        </w:rPr>
        <w:t xml:space="preserve">و أمّا أبو عمر الزاهد المطرز المعروف بغلام ثعلب فهو غیر هؤلاء جمیعا، و سوف تأتی ترجمته الإشارة- إن شاء اللّه- فی باب المحمّدین.</w:t>
      </w:r>
    </w:p>
    <w:p>
      <w:pPr>
        <w:pStyle w:val="BookText"/>
      </w:pPr>
      <w:r>
        <w:rPr>
          <w:rFonts w:ascii="IRNazanin" w:hAnsi="IRNazanin" w:eastAsia="IRNazanin" w:cs="IRNazanin"/>
          <w:lang w:bidi="fa-IR"/>
          <w:color w:val="111111"/>
          <w:sz w:val="28"/>
          <w:szCs w:val="28"/>
          <w:rtl/>
        </w:rPr>
        <w:t xml:space="preserve">ثمّ إنّ فی «ریاض العلماء» أنّ هذا الشیخ غیر تغلب النحوی الّذی ضبطه- بالتاء المثنّاة الفوقانیّة، و الغین المعجمة- و إن کان هو أیضا من قدماء النحاة، و معاصرا للمبرّد، و أخذ النحو عن الأخفش الأوسط، و فیه من البعد الکثیر ما لا یخفی، و إذن فالأصوب اتّحاد الرجلین، و کون الاختلاف حینئذ فی ضبط اللقب، و ما وجدناه بخطّ المولا محمّد تقی المجلسی- رحمه اللّه- بل استفدناه من کتب من لا بصیرة له بحقائق الامور- هو کون اللقب المذکور- بالتاء المثناة الفوقانیّة و الغین المعجمة- و هو اشتباه محض فی حقّ هذا الرجل کما لا یخفی، و فی خواتیم «الطبقات» فی باب- ما أوّله الثاء المثلّثة من الکنی و الألقاب- ما صورته: ثعلب اثنان أشهرهما الإمام أبو العبّاس أحمد بن یحیی، و الثانی: محمّد بن عبد الرحمن البصری النحوی. قلت: و هو الّذی یروی عن عبد اللّه بن أیّوب المخزومیّ و غیره، و حدث عنه الطبرانی، و علیه فیمکن أن یکون اشتباه صاحب «الریاض»- رحمه اللّه- أیضا بهذا الرجل، و إلّا فلم یتحقّق إلی الآن لقب تغلب بالتاء المثناة إلّا لبعض آباء القبائل القدیمة من العرب. فلا تغفل.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56" w:name="pg14494_153809"/>
    <w:bookmarkEnd w:id="56"/>
    <w:p>
      <w:pPr>
        <w:pStyle w:val="Heading3"/>
      </w:pPr>
      <w:bookmarkStart w:id="236" w:name="_Toc66"/>
      <w:r>
        <w:t>56- أحمد بن إبراهیم السیاری الشیعی</w:t>
      </w:r>
      <w:bookmarkEnd w:id="236"/>
    </w:p>
    <w:p>
      <w:pPr>
        <w:pStyle w:val="BookText"/>
      </w:pPr>
      <w:r>
        <w:rPr>
          <w:rFonts w:ascii="IRNazanin" w:hAnsi="IRNazanin" w:eastAsia="IRNazanin" w:cs="IRNazanin"/>
          <w:lang w:bidi="fa-IR"/>
          <w:color w:val="111111"/>
          <w:sz w:val="28"/>
          <w:szCs w:val="28"/>
          <w:rtl/>
        </w:rPr>
        <w:t xml:space="preserve">الشیخ الجلیل أبو الحسین أحمد بن أبراهیم السیاری الشیعی خال أبی عمر الزاهد الّذی قد عرفت أنّه صاحب ثعلب نحوی لغویّ معروف.</w:t>
      </w:r>
    </w:p>
    <w:p>
      <w:pPr>
        <w:pStyle w:val="BookText"/>
      </w:pPr>
      <w:r>
        <w:rPr>
          <w:rFonts w:ascii="IRNazanin" w:hAnsi="IRNazanin" w:eastAsia="IRNazanin" w:cs="IRNazanin"/>
          <w:lang w:bidi="fa-IR"/>
          <w:color w:val="111111"/>
          <w:sz w:val="28"/>
          <w:szCs w:val="28"/>
          <w:rtl/>
        </w:rPr>
        <w:t xml:space="preserve">و نقل عن خطّ الشهید الأوّل من عظماء أصحابنا أنّه قال: قال أبو بکر بن حمید: قلت لأبی عمر الزاهد: من هو السیاری؟ قال: خال لی کان رافضیّا مکث أربعین سنة یدعونی إلی الرفض. فلم أستجب له، و مکثت أربعین سنة أدعوه إلی السنّة فلم یستحب لی. انتهی.</w:t>
      </w:r>
    </w:p>
    <w:p>
      <w:pPr>
        <w:pStyle w:val="Heading3"/>
      </w:pPr>
      <w:bookmarkStart w:id="237" w:name="_Toc67"/>
      <w:r>
        <w:t>57- أحمد بن عمر بن سریج الشیرازی</w:t>
      </w:r>
      <w:bookmarkEnd w:id="237"/>
    </w:p>
    <w:p>
      <w:pPr>
        <w:pStyle w:val="BookText"/>
      </w:pPr>
      <w:r>
        <w:rPr>
          <w:rFonts w:ascii="IRNazanin" w:hAnsi="IRNazanin" w:eastAsia="IRNazanin" w:cs="IRNazanin"/>
          <w:lang w:bidi="fa-IR"/>
          <w:color w:val="111111"/>
          <w:sz w:val="28"/>
          <w:szCs w:val="28"/>
          <w:rtl/>
        </w:rPr>
        <w:t xml:space="preserve">الشیخ العباس أبو العباس أحمد بن عمر بن سریج الفقیه الفارسی الشیرازی الشافعی المشهور قال صاحب «تلخیص الآثار» عقیب ترجمة الشیراز بأنّها مدینة صحیحة الهواء. عذبة الماء. کثیرة الخیرات. وافرة الغلّات، و هی قصبة بلاد فارس سمّیت بشیراز بن طهمورث. أحکم بناها سلطان الدولة. من أقام بها سنة یطیب عیشه.</w:t>
      </w:r>
    </w:p>
    <w:p>
      <w:pPr>
        <w:pStyle w:val="BookText"/>
      </w:pPr>
      <w:r>
        <w:rPr>
          <w:rFonts w:ascii="IRNazanin" w:hAnsi="IRNazanin" w:eastAsia="IRNazanin" w:cs="IRNazanin"/>
          <w:lang w:bidi="fa-IR"/>
          <w:color w:val="111111"/>
          <w:sz w:val="28"/>
          <w:szCs w:val="28"/>
          <w:rtl/>
        </w:rPr>
        <w:t xml:space="preserve">بها تفّاح نصفه حلو جدّا، و نصفه حامض تقربها «دشت الارژن» الّذی یقول فیه المتنبّی:</w:t>
      </w:r>
    </w:p>
    <w:p>
      <w:pPr>
        <w:pStyle w:val="BookText"/>
      </w:pPr>
      <w:r>
        <w:rPr>
          <w:rFonts w:ascii="IRNazanin" w:hAnsi="IRNazanin" w:eastAsia="IRNazanin" w:cs="IRNazanin"/>
          <w:lang w:bidi="fa-IR"/>
          <w:color w:val="111111"/>
          <w:sz w:val="28"/>
          <w:szCs w:val="28"/>
          <w:rtl/>
        </w:rPr>
        <w:t xml:space="preserve">سقیا «لدشت الارژن» الطوال. الخ «ینسب إلیها القاضی أبو العبّاس».</w:t>
      </w:r>
    </w:p>
    <w:p>
      <w:pPr>
        <w:pStyle w:val="BookText"/>
      </w:pPr>
      <w:r>
        <w:rPr>
          <w:rFonts w:ascii="IRNazanin" w:hAnsi="IRNazanin" w:eastAsia="IRNazanin" w:cs="IRNazanin"/>
          <w:lang w:bidi="fa-IR"/>
          <w:color w:val="111111"/>
          <w:sz w:val="28"/>
          <w:szCs w:val="28"/>
          <w:rtl/>
        </w:rPr>
        <w:t xml:space="preserve">أحمد بن سریج أحد المجتهدین علی مذهب الشافعی. مصنّفاته تزید علی أربع مأة و قال فی حقّه الشیخ أبو اسحق الشیرازی فی کتاب «الطبقات» فیما نقله عنه صاحب «الوفیات»: إنّه کان من عظماء الشافعیّین، و أئمّة المسلمین و کان یقال له: الباز الأشهب و ولّی القضاء بشیراز. و کان یفضّل علی جمیع أصحاب الشافعی، حتّی علی المزنی، و إنّ فهرست کتبه کان یشتمل علی أربعمأة کتاب مصنّف. إلی أن قال: و کان الشیخ أبو حامد الإسفراینی یقول: نحن نجری مع أبی العبّاس فی ظواهر الفقه دون دقائقه.</w:t>
      </w:r>
    </w:p>
    <w:p>
      <w:pPr>
        <w:pStyle w:val="BookText"/>
      </w:pPr>
      <w:r>
        <w:rPr>
          <w:rFonts w:ascii="IRNazanin" w:hAnsi="IRNazanin" w:eastAsia="IRNazanin" w:cs="IRNazanin"/>
          <w:lang w:bidi="fa-IR"/>
          <w:color w:val="111111"/>
          <w:sz w:val="28"/>
          <w:szCs w:val="28"/>
          <w:rtl/>
        </w:rPr>
        <w:t xml:space="preserve">و أخذ الفقه عن أبی القاسم الأنماطی. و عنه أخذ فقهاء الإسلام، و منه انتشر مذهب الشافعی، و کان یناظر أبا بکر بن داود الظاهری.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حکی أنّه قال له أبو بکر یوما: امهلنی ساعة. فقال: أمهلتک من الساعة إلی أن تقوم الساعة، و قال له یوما: اکلّمک من الرجل تکلّمنی من الرأس. فقال له: هکذا البقر إذا حفیت أظلافها دهنت قرونها؛ و کان یقال له فی عصره: إنّ اللّه بعث عمر بن عبد العزیز علی رأس المأة من الهجرة. فأظهر کلّ سنّة، و أمات کلّ بدعة، و منّ اللّه علی رأس المأتین بالإمام الشافعی حتّی أظهر السنّة، و أخفی البدعة، و منّ اللّه علی رأس الثلاثمأة بک حتّی قوّیت کلّ سنّة، و ضعفت کلّ بدعة، و کان له مع فضائله نظم حسن، و توفّی فی سنّ سبع و خمسین لخمس بقین من جمادی الاولی سنة ستّ و ثلاثمأة ببغداد، و دفن فی حجرته بسویقة غالب بالجانب الغربی بالقرب من محلّة الکرخ، و کان جدّه سریج المذکور رجلا مشهورا بالصلاح الوافر. و ضبطه- بالسین المهملة المضمومة، و سکون الیاء المثنّاة من تحتها، و الجیم-.</w:t>
      </w:r>
    </w:p>
    <w:p>
      <w:pPr>
        <w:pStyle w:val="BookText"/>
      </w:pPr>
      <w:r>
        <w:rPr>
          <w:rFonts w:ascii="IRNazanin" w:hAnsi="IRNazanin" w:eastAsia="IRNazanin" w:cs="IRNazanin"/>
          <w:lang w:bidi="fa-IR"/>
          <w:color w:val="111111"/>
          <w:sz w:val="28"/>
          <w:szCs w:val="28"/>
          <w:rtl/>
        </w:rPr>
        <w:t xml:space="preserve">نقل أنّه کان عجمیّا قحّا لا یعرف شیئا من العربیّة فرآی یوما الباری تعالی فی منامه و حادثه. فقال له فی الاخر: یا سریج «طلب کن» أی اطلب: فقال له «یا خدا سربسر» بمعنی یا ربّ رأس برأس. انتهی.</w:t>
      </w:r>
    </w:p>
    <w:p>
      <w:pPr>
        <w:pStyle w:val="BookText"/>
      </w:pPr>
      <w:r>
        <w:rPr>
          <w:rFonts w:ascii="IRNazanin" w:hAnsi="IRNazanin" w:eastAsia="IRNazanin" w:cs="IRNazanin"/>
          <w:lang w:bidi="fa-IR"/>
          <w:color w:val="111111"/>
          <w:sz w:val="28"/>
          <w:szCs w:val="28"/>
          <w:rtl/>
        </w:rPr>
        <w:t xml:space="preserve">و کان ما یتمثّل به الفارسیون إلی الآن قولهم فی أمثال ذلک المقام (رحمن سربسر) هو من آثار ذلک الکلام، و فی کتاب «تلخیص الآثار» أیضا نقلا عن علیّ بن الحسین ابن عساکر نقلا عن أبی هریرة عن رسول اللّه صلی اللّه علیه و اله أنّه قال: إنّ اللّه تعالی یبعث لهذه الامّة فی کلّ مأة سنة من یجدّد لها دینها. قال: فکان علی رأس المأة الاولی: عمر بن عبد العزیز، و علی الثانیة: محمّد بن إدریس الشافعی، و علی الثالثة: أحمد بن سریج، و علی الرابعة: أبو بکر الباقلانی، و علی الخامسة: أبو حامد الغزّالی، و علی السادسة محمّد بن عمر الرازی. توفّی فی عید الفطر سنه ستّ و ستّمأة بهراة. انتهی.</w:t>
      </w:r>
    </w:p>
    <w:p>
      <w:pPr>
        <w:pStyle w:val="BookText"/>
      </w:pPr>
      <w:r>
        <w:rPr>
          <w:rFonts w:ascii="IRNazanin" w:hAnsi="IRNazanin" w:eastAsia="IRNazanin" w:cs="IRNazanin"/>
          <w:lang w:bidi="fa-IR"/>
          <w:color w:val="111111"/>
          <w:sz w:val="28"/>
          <w:szCs w:val="28"/>
          <w:rtl/>
        </w:rPr>
        <w:t xml:space="preserve">و لیس هذا بأحمد بن عمر بن هلی طرف المکنّی بأبی العبّاس البرجی الفقیه النحوی و لا بأحمد بن عمر بن یوسف بن علیّ الحلّی الّذی یعرف بابن کاتب الخزانة، و لا بأحمد ابن عمر البصری النحوی الّذی یروی عنه محمّد بن المعلی الأزدیّ عن أبی بشر عن أبی الفرج الأنصاری عن ابن السکّیت. ثمّ إنّ من کبار من أخذ الفقه عن هذا الشیخ،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57" w:name="pg14494_153811"/>
    <w:bookmarkEnd w:id="57"/>
    <w:p>
      <w:pPr>
        <w:pStyle w:val="BookText"/>
      </w:pPr>
      <w:r>
        <w:rPr>
          <w:rFonts w:ascii="IRNazanin" w:hAnsi="IRNazanin" w:eastAsia="IRNazanin" w:cs="IRNazanin"/>
          <w:lang w:bidi="fa-IR"/>
          <w:color w:val="111111"/>
          <w:sz w:val="28"/>
          <w:szCs w:val="28"/>
          <w:rtl/>
        </w:rPr>
        <w:t xml:space="preserve">و عن الشیخ أبی اسحق المروزی من بعده هو الشیخ أبو الحسین أحمد بن محمّد المعروف بابن قطان البغدادی و کان له أیضا مصنّفات کثیرة فی اصول الفقه و فروعه، و قد انتهت إلیه ریاسة الحکومة و التدریس ببغداد، و مات فی سنة تسع و خمسین و ثلاثمأة.</w:t>
      </w:r>
    </w:p>
    <w:p>
      <w:pPr>
        <w:pStyle w:val="Heading3"/>
      </w:pPr>
      <w:bookmarkStart w:id="238" w:name="_Toc68"/>
      <w:r>
        <w:t>58- أحمد بن محمّد بن سعید الهمدانی</w:t>
      </w:r>
      <w:bookmarkEnd w:id="238"/>
    </w:p>
    <w:p>
      <w:pPr>
        <w:pStyle w:val="BookText"/>
      </w:pPr>
      <w:r>
        <w:rPr>
          <w:rFonts w:ascii="IRNazanin" w:hAnsi="IRNazanin" w:eastAsia="IRNazanin" w:cs="IRNazanin"/>
          <w:lang w:bidi="fa-IR"/>
          <w:color w:val="111111"/>
          <w:sz w:val="28"/>
          <w:szCs w:val="28"/>
          <w:rtl/>
        </w:rPr>
        <w:t xml:space="preserve">الشیخ الحافظ النبیل أبو العباس أحمد بن محمد بن سعید الهمدانی الکوفی المعروف بابن عقده ذکر العلّامة- أعلی اللّه مقامه- أنّ أمره فی الثقة و الجلالة و عظم الحفظ أشهر من أن یذکر، و کان زیدیّا جارودیّا، و علی ذلک مات.</w:t>
      </w:r>
    </w:p>
    <w:p>
      <w:pPr>
        <w:pStyle w:val="BookText"/>
      </w:pPr>
      <w:r>
        <w:rPr>
          <w:rFonts w:ascii="IRNazanin" w:hAnsi="IRNazanin" w:eastAsia="IRNazanin" w:cs="IRNazanin"/>
          <w:lang w:bidi="fa-IR"/>
          <w:color w:val="111111"/>
          <w:sz w:val="28"/>
          <w:szCs w:val="28"/>
          <w:rtl/>
        </w:rPr>
        <w:t xml:space="preserve">و قال النجاشی: إنّه جلیل فی أصحاب الحدیث مشهور بالحفظ، و کان زیدیّا جارودیّا، و علی ذلک مات، و ذکره أصحابنا لاختلاطه بهم و مداخلته إیّاهم. و عظم محلّه و ثقته و أمانته. له کتب: منها کتاب «أسماء الرجال» الّذین رووا عن الصادق علیه السّلام أربعة آلاف رجل، و أخرج لکلّ رجل الحدیث الذی رواه. مات بالکوفة سنة ثلاث و ثلاثین و ثلاثة مأة.</w:t>
      </w:r>
    </w:p>
    <w:p>
      <w:pPr>
        <w:pStyle w:val="BookText"/>
      </w:pPr>
      <w:r>
        <w:rPr>
          <w:rFonts w:ascii="IRNazanin" w:hAnsi="IRNazanin" w:eastAsia="IRNazanin" w:cs="IRNazanin"/>
          <w:lang w:bidi="fa-IR"/>
          <w:color w:val="111111"/>
          <w:sz w:val="28"/>
          <w:szCs w:val="28"/>
          <w:rtl/>
        </w:rPr>
        <w:t xml:space="preserve">و قال شیخنا الطوسی- رحمه اللّه-: سمعت جماعة یحکون أنّه قال: أحفظ مأة و عشرین ألف حدیث بأسانیدها، و اذاکر ثلاثمأة ألف حدیث بأسانیدها. روی عنه التلعکبری من شیوخنا، و عن الدار قطنی أنّه قال: أجمع أهل الکوفة أنّه لم یربها من زمن ابن مسعود الصحابی إلی زمن ابن عقدة المذکور من هو أحفظ منه، و أنّه ادّعی فی مجلس مناظرة له أنّه یجیب بثلاثمأة ألف حدیث من أحادیث أهل البیت علیهم السّلام، و أنّه کان یعلم ما عند الناس، و لا یعلم الناس ما عنده، و یحکی أیضا عنه و أنّه أراد ارتحالا إلی بعض الأسفار فصارت کتبه ستّمأة حملة. و فی روایة أنّ مجموع کتبه کانت ستّمأة حمل بعیر، و عن ابن کثیر. و الذهبی؛ و الیافعی فی تواریخهم أنّ هذا الشیخ کان یجلس فی جامع براثا بالکوفة، و یحدث الناس بمثالب الشیخین، و لذا ترکت روایاته و إلّا فلا کلام لأحد فی صدقه و ثقته. انتهی.</w:t>
      </w:r>
    </w:p>
    <w:p>
      <w:pPr>
        <w:pStyle w:val="BookText"/>
      </w:pPr>
      <w:r>
        <w:rPr>
          <w:rFonts w:ascii="IRNazanin" w:hAnsi="IRNazanin" w:eastAsia="IRNazanin" w:cs="IRNazanin"/>
          <w:lang w:bidi="fa-IR"/>
          <w:color w:val="111111"/>
          <w:sz w:val="28"/>
          <w:szCs w:val="28"/>
          <w:rtl/>
        </w:rPr>
        <w:t xml:space="preserve">و قد کان و له هذا الشیخ محمّد بن أحمد بن عقدة المکنّی أبا نعیم الحافظ علی خلاف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58" w:name="pg14494_153812"/>
    <w:bookmarkEnd w:id="58"/>
    <w:p>
      <w:pPr>
        <w:pStyle w:val="BookText"/>
      </w:pPr>
      <w:r>
        <w:rPr>
          <w:rFonts w:ascii="IRNazanin" w:hAnsi="IRNazanin" w:eastAsia="IRNazanin" w:cs="IRNazanin"/>
          <w:lang w:bidi="fa-IR"/>
          <w:color w:val="111111"/>
          <w:sz w:val="28"/>
          <w:szCs w:val="28"/>
          <w:rtl/>
        </w:rPr>
        <w:t xml:space="preserve">طریقة أبیه، و من أجلّاء الشیعة الإمامیّة. عظیم الحفظ شیخ التلعکبری المعروف، و قد ذکره العلّامة أیضا فی القسم الأوّل من الخلاصة بمثل هذا الوصف، و ذکر أباه فی القسم الثانی منه. فلا تغفل.</w:t>
      </w:r>
    </w:p>
    <w:p>
      <w:pPr>
        <w:pStyle w:val="BookText"/>
      </w:pPr>
      <w:r>
        <w:rPr>
          <w:rFonts w:ascii="IRNazanin" w:hAnsi="IRNazanin" w:eastAsia="IRNazanin" w:cs="IRNazanin"/>
          <w:lang w:bidi="fa-IR"/>
          <w:color w:val="111111"/>
          <w:sz w:val="28"/>
          <w:szCs w:val="28"/>
          <w:rtl/>
        </w:rPr>
        <w:t xml:space="preserve">ثمّ لیعلم أنّ هذا الرجل إنّما سمّی بالحافظ لما قد عرفت من أنّه کان حافظا لما تزید علی مأة ألف حدیث بأسانیدها، و لفظة الحافظ مضطلح فی عرف أهل الدرایة و المحدّثین علی من حفظ هذه العدّة من الأخبار عن ظهر قلبه کما أنّ الحجّة عندهم من کان یحفظ ثلاثمأة ألف حدیث، و الحاکم من أحاط حفظه بالجمیع، و أمّا عند القرّاء و المجوّدین فاطلاق الحافظ علی من یقرأ جمیع القرآن فی أحسن التجوید بالقراآت العشر أو السبع أو الواحدة منها لا أقلّ، و لکنّه بهذا المعنی لا یناسب المعهود من صاحب العنوان، و إن تعیّن الحمل علیه أیضا فی مقامات سوف تطّلع علیها فی التضاعیف- إن شاء اللّه-.</w:t>
      </w:r>
    </w:p>
    <w:p>
      <w:pPr>
        <w:pStyle w:val="Heading3"/>
      </w:pPr>
      <w:bookmarkStart w:id="239" w:name="_Toc69"/>
      <w:r>
        <w:t>59- أحمد بن شعیب بن علیّ بن بحر بن سنان- النسائی-</w:t>
      </w:r>
      <w:bookmarkEnd w:id="239"/>
    </w:p>
    <w:p>
      <w:pPr>
        <w:pStyle w:val="BookText"/>
      </w:pPr>
      <w:r>
        <w:rPr>
          <w:rFonts w:ascii="IRNazanin" w:hAnsi="IRNazanin" w:eastAsia="IRNazanin" w:cs="IRNazanin"/>
          <w:lang w:bidi="fa-IR"/>
          <w:color w:val="111111"/>
          <w:sz w:val="28"/>
          <w:szCs w:val="28"/>
          <w:rtl/>
        </w:rPr>
        <w:t xml:space="preserve">الشیخ المحدث الحافظ الکبیر أبو عبد الرحمن أحمد بن شعیب بن علی بن بحر بن سنان المعروف بالنسائی أحد کبراء المشاهیر من محدّثی أهل السنّة و الجماعة. نسبته إلی نسا- بفتح النون- إحدی مدائن خراسان المحمیّة، و کان إمام عصره فی الحدیث، و له کتاب «السنن» المشهور الّذی هو من جملة الصحاح الستّة عند الجمهور، و شرحه جماعة: منهم الشیخ الإمام أبو الحسین علیّ بن عبد اللّه بن خلف الأنصاری الأندلسی الّذی هو من کبار النحاة، و له أیضا کتاب «التفسیر» و مات سنة 567، و ورد النسائی المذکور مصر و انتشرت بها تصانیفه و أخذ عنه الناس. ثمّ ارتحل منها فی أواخر عمره إلی دمشق الشام، و کان مائلا إلی التشیّع غایته- بل قیل: إنّها تشیّع و صنّف بها الخصائص فی فضائل أهل البیت علیهم السّلام و أکثر روایته فیه عن أحمد بن حنبل- فقیل له:</w:t>
      </w:r>
    </w:p>
    <w:p>
      <w:pPr>
        <w:pStyle w:val="BookText"/>
      </w:pPr>
      <w:r>
        <w:rPr>
          <w:rFonts w:ascii="IRNazanin" w:hAnsi="IRNazanin" w:eastAsia="IRNazanin" w:cs="IRNazanin"/>
          <w:lang w:bidi="fa-IR"/>
          <w:color w:val="111111"/>
          <w:sz w:val="28"/>
          <w:szCs w:val="28"/>
          <w:rtl/>
        </w:rPr>
        <w:t xml:space="preserve">ألّا تصنّف کتابا فی فضل الصحابة. فقال: دخلت دمشق و المنحرف فیها عن علیّ علیه السّلام کثیر فأردت أن یهدیهم اللّه بهذا الکتاب.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سئل یوما عن أمر معاویة و ما وضعوه من الروایة فی فضائله. فقال: ما أعرف له فضلا إلّا: لا أشبع اللّه بطنک. قلت: و إنّما أراد بذلک القول ما نقله الفریقان: إنّ رسول اللّه صلی اللّه علیه و اله أرسل یوما لیحضره فی شأن. فقیل له: إنّه مشغول بالطعام. فأرسل إلیه ثانیا. فاعید علیه القول. ثمّ أرسل إلیه. فقیل له: مثل الأوّلین. فتغیّر عند ذلک وجه رسول اللّه صلی اللّه علیه و اله و دعی علیه بالقول المذکور، و یمکن أن یکون الوجه فی ذلک ما نقل أیضا عن أهل بیت العصمة علیهم السّلام: أنّ المؤمن یأکل فی معاء واحد، و المنافق یأکل فی سبعة أمعاء، و یشهد بکثرة أکله أیضا ما صدر منه علی المنبر حین الخطبة. فخجل کثیرا و أخذ فی الاعتذار عنه بما هو أنتن ممّا بدر منه- عامله اللّه بما یستحقّه- و فی روایة أنّه قال النسائی المذکور: أما رضی معاویة أن یکون رأسا برأس حتّی أن أزید له حدیث الفضیلة.</w:t>
      </w:r>
    </w:p>
    <w:p>
      <w:pPr>
        <w:pStyle w:val="BookText"/>
      </w:pPr>
      <w:r>
        <w:rPr>
          <w:rFonts w:ascii="IRNazanin" w:hAnsi="IRNazanin" w:eastAsia="IRNazanin" w:cs="IRNazanin"/>
          <w:lang w:bidi="fa-IR"/>
          <w:color w:val="111111"/>
          <w:sz w:val="28"/>
          <w:szCs w:val="28"/>
          <w:rtl/>
        </w:rPr>
        <w:t xml:space="preserve">و بالجملة فما زال أهل دمشق یدفعون بعد ذلک عن خصائصه إلی أن أخرجوه منها إلی الرملة، و هی من أرض فلسطین. فکان مقیما بها باقی عمره یصوم نهارا منه، و یفطر نهارا تأسیّا برسول اللّه صلی اللّه علیه و اله فی عمله ذلک للقیام بمقتضی الصبر علی تکالیف اللّه و الشکر علی نعمائه. فإنّ بهما تمام دین المرء کما فی الأخبار. ثمّ لمّا مرض مرض الموت أشار إلی أهله بأن یحملوه إلی مکّة المعظّمة. فحمل إلیها، و کان به رمق، و توفّی بها فی یوم الاثنین لثلاث عشرة لیلة من صفر المظفّر. و قیل: فی شعبان سنة ثلاث و ثلاثمأة، و قال أبو سعید عبد الرحمن بن أحمد بن یونس صاحب «تاریخ مصر» فی تاریخه: إنّ النسائی قدم مصر قدیما، و کان إماما فی الحدیث ثقة ثبتا حافظا، و کان خروجه من مصر فی ذی القعدة سنة اثنتین و ثلاثمأة کما ذکره ابن خلّکان. فتأمّل.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59" w:name="pg14494_153814"/>
    <w:bookmarkEnd w:id="59"/>
    <w:p>
      <w:pPr>
        <w:pStyle w:val="Heading3"/>
      </w:pPr>
      <w:bookmarkStart w:id="240" w:name="_Toc70"/>
      <w:r>
        <w:t>60- أحمد بن سعد أبو الحسین الکاتب</w:t>
      </w:r>
      <w:bookmarkEnd w:id="240"/>
    </w:p>
    <w:p>
      <w:pPr>
        <w:pStyle w:val="BookText"/>
      </w:pPr>
      <w:r>
        <w:rPr>
          <w:rFonts w:ascii="IRNazanin" w:hAnsi="IRNazanin" w:eastAsia="IRNazanin" w:cs="IRNazanin"/>
          <w:lang w:bidi="fa-IR"/>
          <w:color w:val="111111"/>
          <w:sz w:val="28"/>
          <w:szCs w:val="28"/>
          <w:rtl/>
        </w:rPr>
        <w:t xml:space="preserve">من أهل اصبهان أحد المشاهیر الأعیان. قال صاحب «طبقات النحاة»: قال یاقوت: له مصنّفات: منها کتاب «الحلی و الثیات» و کتاب «المنطق» و کتاب «الهجاء» و کتاب فی الرسائل‌</w:t>
      </w:r>
      <w:r>
        <w:rPr>
          <w:rStyle w:val="FootnoteReference"/>
        </w:rPr>
        <w:footnoteReference w:id="37"/>
      </w:r>
      <w:r>
        <w:rPr>
          <w:rFonts w:ascii="IRNazanin" w:hAnsi="IRNazanin" w:eastAsia="IRNazanin" w:cs="IRNazanin"/>
          <w:lang w:bidi="fa-IR"/>
          <w:color w:val="111111"/>
          <w:sz w:val="28"/>
          <w:szCs w:val="28"/>
          <w:rtl/>
        </w:rPr>
        <w:t xml:space="preserve">سمّاه «فقر البلغاء» و کتاب «الاختیار من الرسائل» لم یسبق إلی مثله. ولّاه القاهر عمل الخراج بإصبهان. ثمّ صرف فی شوّال سنة أربع و عشرین و ثلاثمأة.</w:t>
      </w:r>
    </w:p>
    <w:p>
      <w:pPr>
        <w:pStyle w:val="BookText"/>
      </w:pPr>
      <w:r>
        <w:rPr>
          <w:rFonts w:ascii="IRNazanin" w:hAnsi="IRNazanin" w:eastAsia="IRNazanin" w:cs="IRNazanin"/>
          <w:lang w:bidi="fa-IR"/>
          <w:color w:val="111111"/>
          <w:sz w:val="28"/>
          <w:szCs w:val="28"/>
          <w:rtl/>
        </w:rPr>
        <w:t xml:space="preserve">و من شعره قطعة علی أربع قوافی. کلّما افردت قافیة کان شعرا برأسه.</w:t>
      </w:r>
    </w:p>
    <w:p>
      <w:pPr>
        <w:pStyle w:val="BookText"/>
      </w:pPr>
      <w:r>
        <w:rPr>
          <w:rFonts w:ascii="Amiri" w:hAnsi="Amiri" w:eastAsia="Amiri" w:cs="Amiri"/>
          <w:lang w:bidi="ar-SA"/>
          <w:color w:val="111111"/>
          <w:sz w:val="28"/>
          <w:szCs w:val="28"/>
          <w:rtl/>
        </w:rPr>
        <w:t xml:space="preserve">و بلدة قطعتها بضامر</w:t>
      </w:r>
    </w:p>
    <w:p>
      <w:pPr>
        <w:pStyle w:val="BookText"/>
      </w:pPr>
      <w:r>
        <w:rPr>
          <w:rFonts w:ascii="IRNazanin" w:hAnsi="IRNazanin" w:eastAsia="IRNazanin" w:cs="IRNazanin"/>
          <w:lang w:bidi="fa-IR"/>
          <w:color w:val="111111"/>
          <w:sz w:val="28"/>
          <w:szCs w:val="28"/>
          <w:rtl/>
        </w:rPr>
        <w:t xml:space="preserve">خفیدد عیرانة رکوب</w:t>
      </w:r>
    </w:p>
    <w:p>
      <w:pPr>
        <w:pStyle w:val="BookText"/>
      </w:pPr>
      <w:r>
        <w:rPr>
          <w:rFonts w:ascii="IRNazanin" w:hAnsi="IRNazanin" w:eastAsia="IRNazanin" w:cs="IRNazanin"/>
          <w:lang w:bidi="fa-IR"/>
          <w:color w:val="111111"/>
          <w:sz w:val="28"/>
          <w:szCs w:val="28"/>
          <w:rtl/>
        </w:rPr>
        <w:t xml:space="preserve">و لیلة سهرتها لزائر</w:t>
      </w:r>
    </w:p>
    <w:p>
      <w:pPr>
        <w:pStyle w:val="BookText"/>
      </w:pPr>
      <w:r>
        <w:rPr>
          <w:rFonts w:ascii="IRNazanin" w:hAnsi="IRNazanin" w:eastAsia="IRNazanin" w:cs="IRNazanin"/>
          <w:lang w:bidi="fa-IR"/>
          <w:color w:val="111111"/>
          <w:sz w:val="28"/>
          <w:szCs w:val="28"/>
          <w:rtl/>
        </w:rPr>
        <w:t xml:space="preserve">و مسعد بواصل حبیب</w:t>
      </w:r>
    </w:p>
    <w:p>
      <w:pPr>
        <w:pStyle w:val="BookText"/>
      </w:pPr>
      <w:r>
        <w:rPr>
          <w:rFonts w:ascii="IRNazanin" w:hAnsi="IRNazanin" w:eastAsia="IRNazanin" w:cs="IRNazanin"/>
          <w:lang w:bidi="fa-IR"/>
          <w:color w:val="111111"/>
          <w:sz w:val="28"/>
          <w:szCs w:val="28"/>
          <w:rtl/>
        </w:rPr>
        <w:t xml:space="preserve">و قنیة وصلتها بطاهر</w:t>
      </w:r>
    </w:p>
    <w:p>
      <w:pPr>
        <w:pStyle w:val="BookText"/>
      </w:pPr>
      <w:r>
        <w:rPr>
          <w:rFonts w:ascii="IRNazanin" w:hAnsi="IRNazanin" w:eastAsia="IRNazanin" w:cs="IRNazanin"/>
          <w:lang w:bidi="fa-IR"/>
          <w:color w:val="111111"/>
          <w:sz w:val="28"/>
          <w:szCs w:val="28"/>
          <w:rtl/>
        </w:rPr>
        <w:t xml:space="preserve">مسوّد ترب العلا نجیب</w:t>
      </w:r>
    </w:p>
    <w:p>
      <w:pPr>
        <w:pStyle w:val="BookText"/>
      </w:pPr>
      <w:r>
        <w:rPr>
          <w:rFonts w:ascii="IRNazanin" w:hAnsi="IRNazanin" w:eastAsia="IRNazanin" w:cs="IRNazanin"/>
          <w:lang w:bidi="fa-IR"/>
          <w:color w:val="111111"/>
          <w:sz w:val="28"/>
          <w:szCs w:val="28"/>
          <w:rtl/>
        </w:rPr>
        <w:t xml:space="preserve">إذا غوت أرشدتها بخاطر</w:t>
      </w:r>
    </w:p>
    <w:p>
      <w:pPr>
        <w:pStyle w:val="BookText"/>
      </w:pPr>
      <w:r>
        <w:rPr>
          <w:rFonts w:ascii="IRNazanin" w:hAnsi="IRNazanin" w:eastAsia="IRNazanin" w:cs="IRNazanin"/>
          <w:lang w:bidi="fa-IR"/>
          <w:color w:val="111111"/>
          <w:sz w:val="28"/>
          <w:szCs w:val="28"/>
          <w:rtl/>
        </w:rPr>
        <w:t xml:space="preserve">مسدّد و هاجس مصیب</w:t>
      </w:r>
    </w:p>
    <w:p>
      <w:pPr>
        <w:pStyle w:val="BookText"/>
      </w:pPr>
      <w:r>
        <w:rPr>
          <w:rFonts w:ascii="IRNazanin" w:hAnsi="IRNazanin" w:eastAsia="IRNazanin" w:cs="IRNazanin"/>
          <w:lang w:bidi="fa-IR"/>
          <w:color w:val="111111"/>
          <w:sz w:val="28"/>
          <w:szCs w:val="28"/>
          <w:rtl/>
        </w:rPr>
        <w:t xml:space="preserve">و قهوة باکرتها لفاجر</w:t>
      </w:r>
    </w:p>
    <w:p>
      <w:pPr>
        <w:pStyle w:val="BookText"/>
      </w:pPr>
      <w:r>
        <w:rPr>
          <w:rFonts w:ascii="IRNazanin" w:hAnsi="IRNazanin" w:eastAsia="IRNazanin" w:cs="IRNazanin"/>
          <w:lang w:bidi="fa-IR"/>
          <w:color w:val="111111"/>
          <w:sz w:val="28"/>
          <w:szCs w:val="28"/>
          <w:rtl/>
        </w:rPr>
        <w:t xml:space="preserve">ذی عید فی دینه و حوب</w:t>
      </w:r>
    </w:p>
    <w:p>
      <w:pPr>
        <w:pStyle w:val="BookText"/>
      </w:pPr>
      <w:r>
        <w:rPr>
          <w:rFonts w:ascii="IRNazanin" w:hAnsi="IRNazanin" w:eastAsia="IRNazanin" w:cs="IRNazanin"/>
          <w:lang w:bidi="fa-IR"/>
          <w:color w:val="111111"/>
          <w:sz w:val="28"/>
          <w:szCs w:val="28"/>
          <w:rtl/>
        </w:rPr>
        <w:t xml:space="preserve">سوّرتها کسرتها بماطر</w:t>
      </w:r>
    </w:p>
    <w:p>
      <w:pPr>
        <w:pStyle w:val="BookText"/>
      </w:pPr>
      <w:r>
        <w:rPr>
          <w:rFonts w:ascii="IRNazanin" w:hAnsi="IRNazanin" w:eastAsia="IRNazanin" w:cs="IRNazanin"/>
          <w:lang w:bidi="fa-IR"/>
          <w:color w:val="111111"/>
          <w:sz w:val="28"/>
          <w:szCs w:val="28"/>
          <w:rtl/>
        </w:rPr>
        <w:t xml:space="preserve">مبرّد من جهة القلیب</w:t>
      </w:r>
    </w:p>
    <w:p>
      <w:pPr>
        <w:pStyle w:val="BookText"/>
      </w:pPr>
      <w:r>
        <w:rPr>
          <w:rFonts w:ascii="IRNazanin" w:hAnsi="IRNazanin" w:eastAsia="IRNazanin" w:cs="IRNazanin"/>
          <w:lang w:bidi="fa-IR"/>
          <w:color w:val="111111"/>
          <w:sz w:val="28"/>
          <w:szCs w:val="28"/>
          <w:rtl/>
        </w:rPr>
        <w:t xml:space="preserve">و هو غیر أحمد بن علویة الإصبهانی الکرّانی- نسبته إلی محلّة من محلّاتها العتیقة تسمّی کرّان، و هی الآن أشبه بالخربة من العمران-.</w:t>
      </w:r>
    </w:p>
    <w:p>
      <w:pPr>
        <w:pStyle w:val="BookText"/>
      </w:pPr>
      <w:r>
        <w:rPr>
          <w:rFonts w:ascii="IRNazanin" w:hAnsi="IRNazanin" w:eastAsia="IRNazanin" w:cs="IRNazanin"/>
          <w:lang w:bidi="fa-IR"/>
          <w:color w:val="111111"/>
          <w:sz w:val="28"/>
          <w:szCs w:val="28"/>
          <w:rtl/>
        </w:rPr>
        <w:t xml:space="preserve">و قد ذکر صاحب «الطبقات» فی حقّ هذا الرجل: إنّ یاقوتا قال فی حقّه:</w:t>
      </w:r>
    </w:p>
    <w:p>
      <w:pPr>
        <w:pStyle w:val="BookText"/>
      </w:pPr>
      <w:r>
        <w:rPr>
          <w:rFonts w:ascii="IRNazanin" w:hAnsi="IRNazanin" w:eastAsia="IRNazanin" w:cs="IRNazanin"/>
          <w:lang w:bidi="fa-IR"/>
          <w:color w:val="111111"/>
          <w:sz w:val="28"/>
          <w:szCs w:val="28"/>
          <w:rtl/>
        </w:rPr>
        <w:t xml:space="preserve">کان صاحب لغة یتعاطی التأدیب، و یقول الشعر الجیّد، و کان من أصحاب لغذه. ثمّ صار من ندماء أحمد بن أبی دلف، و له فیه:</w:t>
      </w:r>
    </w:p>
    <w:p>
      <w:pPr>
        <w:pStyle w:val="BookText"/>
      </w:pPr>
      <w:r>
        <w:rPr>
          <w:rFonts w:ascii="IRNazanin" w:hAnsi="IRNazanin" w:eastAsia="IRNazanin" w:cs="IRNazanin"/>
          <w:lang w:bidi="fa-IR"/>
          <w:color w:val="111111"/>
          <w:sz w:val="28"/>
          <w:szCs w:val="28"/>
          <w:rtl/>
        </w:rPr>
        <w:t xml:space="preserve">إذا ما جنی الجانی علیه جنایة</w:t>
      </w:r>
    </w:p>
    <w:p>
      <w:pPr>
        <w:pStyle w:val="BookText"/>
      </w:pPr>
      <w:r>
        <w:rPr>
          <w:rFonts w:ascii="IRNazanin" w:hAnsi="IRNazanin" w:eastAsia="IRNazanin" w:cs="IRNazanin"/>
          <w:lang w:bidi="fa-IR"/>
          <w:color w:val="111111"/>
          <w:sz w:val="28"/>
          <w:szCs w:val="28"/>
          <w:rtl/>
        </w:rPr>
        <w:t xml:space="preserve">عفی کرما عن ذنبه لا تکرّما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یوسعه رفعا یکاد لبسطه</w:t>
      </w:r>
    </w:p>
    <w:p>
      <w:pPr>
        <w:pStyle w:val="BookText"/>
      </w:pPr>
      <w:r>
        <w:rPr>
          <w:rFonts w:ascii="IRNazanin" w:hAnsi="IRNazanin" w:eastAsia="IRNazanin" w:cs="IRNazanin"/>
          <w:lang w:bidi="fa-IR"/>
          <w:color w:val="111111"/>
          <w:sz w:val="28"/>
          <w:szCs w:val="28"/>
          <w:rtl/>
        </w:rPr>
        <w:t xml:space="preserve">یودبری‌ء القوم لو کان مجرما.</w:t>
      </w:r>
    </w:p>
    <w:p>
      <w:pPr>
        <w:pStyle w:val="BookText"/>
      </w:pPr>
      <w:r>
        <w:rPr>
          <w:rFonts w:ascii="IRNazanin" w:hAnsi="IRNazanin" w:eastAsia="IRNazanin" w:cs="IRNazanin"/>
          <w:lang w:bidi="fa-IR"/>
          <w:color w:val="111111"/>
          <w:sz w:val="28"/>
          <w:szCs w:val="28"/>
          <w:rtl/>
        </w:rPr>
        <w:t xml:space="preserve">قال: و له «رسائل مختارة» و «رسالة فی الشیب و الخضاب»، و قصیدة علی ألف قافیة سینیّة عرضت علی أبی حاتم السجستانی. فأعجب بها. و قال: یا أهل البصرة علیکم أهل اصبهان، و أوّل هذه القصیدة:</w:t>
      </w:r>
    </w:p>
    <w:p>
      <w:pPr>
        <w:pStyle w:val="BookText"/>
      </w:pPr>
      <w:r>
        <w:rPr>
          <w:rFonts w:ascii="IRNazanin" w:hAnsi="IRNazanin" w:eastAsia="IRNazanin" w:cs="IRNazanin"/>
          <w:lang w:bidi="fa-IR"/>
          <w:color w:val="111111"/>
          <w:sz w:val="28"/>
          <w:szCs w:val="28"/>
          <w:rtl/>
        </w:rPr>
        <w:t xml:space="preserve">ما بال عینک ثرة الأجفان</w:t>
      </w:r>
    </w:p>
    <w:p>
      <w:pPr>
        <w:pStyle w:val="BookText"/>
      </w:pPr>
      <w:r>
        <w:rPr>
          <w:rFonts w:ascii="IRNazanin" w:hAnsi="IRNazanin" w:eastAsia="IRNazanin" w:cs="IRNazanin"/>
          <w:lang w:bidi="fa-IR"/>
          <w:color w:val="111111"/>
          <w:sz w:val="28"/>
          <w:szCs w:val="28"/>
          <w:rtl/>
        </w:rPr>
        <w:t xml:space="preserve">عبری اللحاظ سقیمة الأجفان</w:t>
      </w:r>
    </w:p>
    <w:p>
      <w:pPr>
        <w:pStyle w:val="BookText"/>
      </w:pPr>
      <w:r>
        <w:rPr>
          <w:rFonts w:ascii="IRNazanin" w:hAnsi="IRNazanin" w:eastAsia="IRNazanin" w:cs="IRNazanin"/>
          <w:lang w:bidi="fa-IR"/>
          <w:color w:val="111111"/>
          <w:sz w:val="28"/>
          <w:szCs w:val="28"/>
          <w:rtl/>
        </w:rPr>
        <w:t xml:space="preserve">ثمّ قال: قال حمزة: و قد أنشدنیها فی سنة عشر و ثلثمأة، و له ثمان و تسعون سنة:</w:t>
      </w:r>
    </w:p>
    <w:p>
      <w:pPr>
        <w:pStyle w:val="BookText"/>
      </w:pPr>
      <w:r>
        <w:rPr>
          <w:rFonts w:ascii="IRNazanin" w:hAnsi="IRNazanin" w:eastAsia="IRNazanin" w:cs="IRNazanin"/>
          <w:lang w:bidi="fa-IR"/>
          <w:color w:val="111111"/>
          <w:sz w:val="28"/>
          <w:szCs w:val="28"/>
          <w:rtl/>
        </w:rPr>
        <w:t xml:space="preserve">دنیا مغبة من أثری بها عدم</w:t>
      </w:r>
    </w:p>
    <w:p>
      <w:pPr>
        <w:pStyle w:val="BookText"/>
      </w:pPr>
      <w:r>
        <w:rPr>
          <w:rFonts w:ascii="IRNazanin" w:hAnsi="IRNazanin" w:eastAsia="IRNazanin" w:cs="IRNazanin"/>
          <w:lang w:bidi="fa-IR"/>
          <w:color w:val="111111"/>
          <w:sz w:val="28"/>
          <w:szCs w:val="28"/>
          <w:rtl/>
        </w:rPr>
        <w:t xml:space="preserve">و لذّة تنقضی من بعدها ندم</w:t>
      </w:r>
    </w:p>
    <w:p>
      <w:pPr>
        <w:pStyle w:val="BookText"/>
      </w:pPr>
      <w:r>
        <w:rPr>
          <w:rFonts w:ascii="IRNazanin" w:hAnsi="IRNazanin" w:eastAsia="IRNazanin" w:cs="IRNazanin"/>
          <w:lang w:bidi="fa-IR"/>
          <w:color w:val="111111"/>
          <w:sz w:val="28"/>
          <w:szCs w:val="28"/>
          <w:rtl/>
        </w:rPr>
        <w:t xml:space="preserve">إلی آخر القصیدة، و یظهر من تتبّع تراجم العامّة، و کتب رجالهم أنّ فی هذه المائة و ما بعدها کانت مدینة إصبهان الّتی مرّت إلی ترجمتها الإشارة فی مفتح التراجم محطّا لرحال جماعة من الادباء الکابرین، و مجمعا لرجال أعاظم من الفضلاء المخالفین مثل الشیخ أبی بکر أحمد بن یعقوب بن ناصح الإصبهانی النحوی الأدیب من تلامذة ابن منده، و أقرانه، و مات سنة نیف و أربعین و ثلثمأة، و أخیه أبی الحسن محمّد بن یعقوب بن ناصح من تلامذة ثعلب و المبرّد، و أقران ابن درستویه، و أبی عمرو بن العلاء و کان ینشد عن أبی البختری، و سمع الحدیث عن بشر بن موسی الأسدی، و غیره، و مات سنة 343 و کانا نزیلین بنیسابور.</w:t>
      </w:r>
    </w:p>
    <w:p>
      <w:pPr>
        <w:pStyle w:val="BookText"/>
      </w:pPr>
      <w:r>
        <w:rPr>
          <w:rFonts w:ascii="IRNazanin" w:hAnsi="IRNazanin" w:eastAsia="IRNazanin" w:cs="IRNazanin"/>
          <w:lang w:bidi="fa-IR"/>
          <w:color w:val="111111"/>
          <w:sz w:val="28"/>
          <w:szCs w:val="28"/>
          <w:rtl/>
        </w:rPr>
        <w:t xml:space="preserve">و مثل أحمد بن یعقوب الآخر الّذی هو أبو جعفر النحوی المعروف ببرزویه الإصبهانی، و یعرف أیضا بغلام نفطویه، و کان أخذ النحو عن الفضل بن الحبّاب، و محمّد بن العبّاس الیزیدی، و روی عن عمر بن أیّوب السقطی، و عنه أبو الحسن بن شاذان، و مات سنة 354.</w:t>
      </w:r>
    </w:p>
    <w:p>
      <w:pPr>
        <w:pStyle w:val="BookText"/>
      </w:pPr>
      <w:r>
        <w:rPr>
          <w:rFonts w:ascii="IRNazanin" w:hAnsi="IRNazanin" w:eastAsia="IRNazanin" w:cs="IRNazanin"/>
          <w:lang w:bidi="fa-IR"/>
          <w:color w:val="111111"/>
          <w:sz w:val="28"/>
          <w:szCs w:val="28"/>
          <w:rtl/>
        </w:rPr>
        <w:t xml:space="preserve">و مثل أبو علیّ أحمد بن محمّد بن الحسن الاصبهانی الشهیر بالإمام المرزوقی الآتی ذکره قربیا- إن شاء اللّه-.</w:t>
      </w:r>
    </w:p>
    <w:p>
      <w:pPr>
        <w:pStyle w:val="BookText"/>
      </w:pPr>
      <w:r>
        <w:rPr>
          <w:rFonts w:ascii="IRNazanin" w:hAnsi="IRNazanin" w:eastAsia="IRNazanin" w:cs="IRNazanin"/>
          <w:lang w:bidi="fa-IR"/>
          <w:color w:val="111111"/>
          <w:sz w:val="28"/>
          <w:szCs w:val="28"/>
          <w:rtl/>
        </w:rPr>
        <w:t xml:space="preserve">و مثل أبی عمرو بندار بن عبد الحمید الکرخی الاصبهانی المعروف بابن لرة الآتی ترجمته فی باب الباء الموحدة- إن شاء اللّه-.</w:t>
      </w:r>
    </w:p>
    <w:p>
      <w:pPr>
        <w:pStyle w:val="BookText"/>
      </w:pPr>
      <w:r>
        <w:rPr>
          <w:rFonts w:ascii="IRNazanin" w:hAnsi="IRNazanin" w:eastAsia="IRNazanin" w:cs="IRNazanin"/>
          <w:lang w:bidi="fa-IR"/>
          <w:color w:val="111111"/>
          <w:sz w:val="28"/>
          <w:szCs w:val="28"/>
          <w:rtl/>
        </w:rPr>
        <w:t xml:space="preserve">و مثل أبی الفرج علیّ بن الحسین الأمویّ الاصبهانی صاحب «الأغانی» و کمال الدین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إسمعیل بن جمال الدین عبد الرزّاق الشاعر المقتول فی القتل العام باصفهان، و الشیخ ناصر الدین الشاعر المتقدّم المشتهر بناصر خسرو، و الشیخ شمس الدین محمود بن عبد الرحمن الاصفهانی شارح «المختصر» و الشیخ شمس الدین محمّد بن محمود بن محمّد بن عبد الکافی الإصبهانی صاحب «شرح المحصول» و «القواعد فی الاصولین» و غیره.</w:t>
      </w:r>
    </w:p>
    <w:p>
      <w:pPr>
        <w:pStyle w:val="BookText"/>
      </w:pPr>
      <w:r>
        <w:rPr>
          <w:rFonts w:ascii="IRNazanin" w:hAnsi="IRNazanin" w:eastAsia="IRNazanin" w:cs="IRNazanin"/>
          <w:lang w:bidi="fa-IR"/>
          <w:color w:val="111111"/>
          <w:sz w:val="28"/>
          <w:szCs w:val="28"/>
          <w:rtl/>
        </w:rPr>
        <w:t xml:space="preserve">و أشهر من یطلق علیه لقب الإصبهانی هو هذان الشمسان الإصبهانیّان کما فی «البغیّة».</w:t>
      </w:r>
    </w:p>
    <w:p>
      <w:pPr>
        <w:pStyle w:val="BookText"/>
      </w:pPr>
      <w:r>
        <w:rPr>
          <w:rFonts w:ascii="IRNazanin" w:hAnsi="IRNazanin" w:eastAsia="IRNazanin" w:cs="IRNazanin"/>
          <w:lang w:bidi="fa-IR"/>
          <w:color w:val="111111"/>
          <w:sz w:val="28"/>
          <w:szCs w:val="28"/>
          <w:rtl/>
        </w:rPr>
        <w:t xml:space="preserve">و مثل الفاضل الطغرائی، و الراغب الاصفهانی الآتی ذکرهما أیضا فی باب الحسین- إن شاء اللّه-.</w:t>
      </w:r>
    </w:p>
    <w:p>
      <w:pPr>
        <w:pStyle w:val="BookText"/>
      </w:pPr>
      <w:r>
        <w:rPr>
          <w:rFonts w:ascii="IRNazanin" w:hAnsi="IRNazanin" w:eastAsia="IRNazanin" w:cs="IRNazanin"/>
          <w:lang w:bidi="fa-IR"/>
          <w:color w:val="111111"/>
          <w:sz w:val="28"/>
          <w:szCs w:val="28"/>
          <w:rtl/>
        </w:rPr>
        <w:t xml:space="preserve">و مثل الفاضل المتعصّب المتأخّر فضل بن روزبهان الإصبهانی الرادّ علی کتاب «نهج الحقّ» للعلّامة الحلّی- رحمه اللّه- بکتابه الّذی ردّ علیه القاضی نور اللّه التستری بکتاب «إحقاق الحقّ».</w:t>
      </w:r>
    </w:p>
    <w:p>
      <w:pPr>
        <w:pStyle w:val="BookText"/>
      </w:pPr>
      <w:r>
        <w:rPr>
          <w:rFonts w:ascii="IRNazanin" w:hAnsi="IRNazanin" w:eastAsia="IRNazanin" w:cs="IRNazanin"/>
          <w:lang w:bidi="fa-IR"/>
          <w:color w:val="111111"/>
          <w:sz w:val="28"/>
          <w:szCs w:val="28"/>
          <w:rtl/>
        </w:rPr>
        <w:t xml:space="preserve">و مثل القاضی الحکیم الخواجة أفضل الدین محمّد بن حبیب اللّه المعروف بترکه.</w:t>
      </w:r>
    </w:p>
    <w:p>
      <w:pPr>
        <w:pStyle w:val="BookText"/>
      </w:pPr>
      <w:r>
        <w:rPr>
          <w:rFonts w:ascii="IRNazanin" w:hAnsi="IRNazanin" w:eastAsia="IRNazanin" w:cs="IRNazanin"/>
          <w:lang w:bidi="fa-IR"/>
          <w:color w:val="111111"/>
          <w:sz w:val="28"/>
          <w:szCs w:val="28"/>
          <w:rtl/>
        </w:rPr>
        <w:t xml:space="preserve">استاد الشیخ أبی القاسم بن الشیخ أبی حامد الکازرونی الفاضل الحکیم الإمامی، و قد ذکر تلمیذه المذکور فی کتاب «سلم السموات» أنّ عین طلوع نوره، و اشتهار علمه، و مرجعیّته کانت من حدود سبعین و تسعمأة إلی تسعین فی بلاد عراق العجم، و دیار خراسان. إلی غیر اولئک من الفضلاء البارعین الغیر المحصورین المشار إلیهم فی تضاعیف کتابنا هذا علی حسب استدعاء المقام کما سوف تأتی الإشارة إلی أسماء جماعة منهم فی ذیل ترجمة اسمعیل بن عبّاد الوزیر، و شمس الدین محمود الإصفهانی شارح «المختصر» و «الکافیة» و «المنهاج» و غیرها، و کذا فی ذیل ترجمة علیّ بن عبید اللّه القمی الملقّب بالشیخ منتجب الدین- إن شاء اللّه-.</w:t>
      </w:r>
    </w:p>
    <w:p>
      <w:pPr>
        <w:pStyle w:val="BookText"/>
      </w:pPr>
      <w:r>
        <w:rPr>
          <w:rFonts w:ascii="IRNazanin" w:hAnsi="IRNazanin" w:eastAsia="IRNazanin" w:cs="IRNazanin"/>
          <w:lang w:bidi="fa-IR"/>
          <w:color w:val="111111"/>
          <w:sz w:val="28"/>
          <w:szCs w:val="28"/>
          <w:rtl/>
        </w:rPr>
        <w:t xml:space="preserve">و أمّا الحافظ أبو نعیم الاصفهانی المحدّث: فهو أیضا أحمد بن عبد اللّه الّذی تأتیک ترجمته عمّا قریب، و قد یوجد أیضا فی فهارس العامّة ترجمة للشیخ تاج بن محمود الإصفهندی العجمیّ النحوی نزیل حلب، و هو الّذی نقل فیه عن «تقریب» ابن الحجر أنّه قدم بلاد العجم حاجّا. ثمّ رجع فسکن حلب، و أقرء النحو. ثمّ أقبلت علیه الطلبة.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60" w:name="pg14494_153817"/>
    <w:bookmarkEnd w:id="60"/>
    <w:p>
      <w:pPr>
        <w:pStyle w:val="BookText"/>
      </w:pPr>
      <w:r>
        <w:rPr>
          <w:rFonts w:ascii="IRNazanin" w:hAnsi="IRNazanin" w:eastAsia="IRNazanin" w:cs="IRNazanin"/>
          <w:lang w:bidi="fa-IR"/>
          <w:color w:val="111111"/>
          <w:sz w:val="28"/>
          <w:szCs w:val="28"/>
          <w:rtl/>
        </w:rPr>
        <w:t xml:space="preserve">فکان یقری‌ء من صلوة الصبح إلی العصر، و یفتی من العصر إلی الغروب، و لم یکن له حظّ، و لا یطّلع علی شی‌ء من امور الدنیا، و اسر مع اللنکیة. فاستنقذوا حضر إلی بلده مکرما. أخذ عنه غالب أهل حلب، و انتفعوا به، و شرح «المحرّر» للرافعی، و مات سنة سبع و ثمانمأة عن نحو ثمانین سنة، و لا یبعد کون نسبته إلی إصفهان الّتی هی قاعدة بلاد العجم بناء علی وقوع تصحیف فیه من العامّة کما هو غیر عزیز فی کثیر من النسب أو کانت هذه مبتنیة علی لغتهم القدیمة الولایتیّة کما لا یخفی. فلیتأمّل.</w:t>
      </w:r>
    </w:p>
    <w:p>
      <w:pPr>
        <w:pStyle w:val="Heading3"/>
      </w:pPr>
      <w:bookmarkStart w:id="241" w:name="_Toc71"/>
      <w:r>
        <w:t>61- أحمد بن محمّد بن سلامة الأزدی- الطحاوی-</w:t>
      </w:r>
      <w:bookmarkEnd w:id="241"/>
    </w:p>
    <w:p>
      <w:pPr>
        <w:pStyle w:val="BookText"/>
      </w:pPr>
      <w:r>
        <w:rPr>
          <w:rFonts w:ascii="IRNazanin" w:hAnsi="IRNazanin" w:eastAsia="IRNazanin" w:cs="IRNazanin"/>
          <w:lang w:bidi="fa-IR"/>
          <w:color w:val="111111"/>
          <w:sz w:val="28"/>
          <w:szCs w:val="28"/>
          <w:rtl/>
        </w:rPr>
        <w:t xml:space="preserve">الشیخ أبو جعفر أحمد بن محمد بن سلامة الازدی الحنفی المصری المعروف بالطحاوی. نسبته إلی قریة طحا- بفتح الطاء و الحاء المهملتین- من قری مصر. ابن اخت المزنی اللغوی المشهور. إلیه انتهت ریاسة الحنفیّین بمصر المحروسة، و کان شافعیّ المذهب یقرء علی خاله المذکور. فقال له: یوما: و اللّه لا جاء منک شی‌ء فغضب أبو جعفر من ذلک، و انتقل إلی أبی جعفر بن أبی عمران الحنفیّ، و اشتغل علیه.</w:t>
      </w:r>
    </w:p>
    <w:p>
      <w:pPr>
        <w:pStyle w:val="BookText"/>
      </w:pPr>
      <w:r>
        <w:rPr>
          <w:rFonts w:ascii="IRNazanin" w:hAnsi="IRNazanin" w:eastAsia="IRNazanin" w:cs="IRNazanin"/>
          <w:lang w:bidi="fa-IR"/>
          <w:color w:val="111111"/>
          <w:sz w:val="28"/>
          <w:szCs w:val="28"/>
          <w:rtl/>
        </w:rPr>
        <w:t xml:space="preserve">فلمّا صنّف «مختصره» قال: رحم اللّه أبا إبراهیم- یعنی به المزنی- لو کان حیّا لکفّر عن یمینه، و أنّ محمّد بن أحمد الشروطی قال: قلت للطحاوی: لم خالفت خالک، و اخترت مذهب أبی حنیفة؟. فقال: لأنّی کنت أری خالی یدیم النظر فی کتب أبی- حنیفة. انتهی.</w:t>
      </w:r>
    </w:p>
    <w:p>
      <w:pPr>
        <w:pStyle w:val="BookText"/>
      </w:pPr>
      <w:r>
        <w:rPr>
          <w:rFonts w:ascii="IRNazanin" w:hAnsi="IRNazanin" w:eastAsia="IRNazanin" w:cs="IRNazanin"/>
          <w:lang w:bidi="fa-IR"/>
          <w:color w:val="111111"/>
          <w:sz w:val="28"/>
          <w:szCs w:val="28"/>
          <w:rtl/>
        </w:rPr>
        <w:t xml:space="preserve">و للطحاوی هذا کتب مفیدة: منها «أحکام القرآن» و «اختلاف العلماء» و «معانی الآثار» و «الشروط» و «کتاب تاریخ کبیر»، و غیر ذلک. توفّی سنة إحدی و عشرین و ثلاثمأة، و هو فی سنّ ثمان و ثمانین کما فی «الوفیات».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61" w:name="pg14494_153818"/>
    <w:bookmarkEnd w:id="61"/>
    <w:p>
      <w:pPr>
        <w:pStyle w:val="Heading3"/>
      </w:pPr>
      <w:bookmarkStart w:id="242" w:name="_Toc72"/>
      <w:r>
        <w:t>62- أحمد بن محمّد بن محمّد- أبو علیّ الرودباری-</w:t>
      </w:r>
      <w:bookmarkEnd w:id="242"/>
    </w:p>
    <w:p>
      <w:pPr>
        <w:pStyle w:val="BookText"/>
      </w:pPr>
      <w:r>
        <w:rPr>
          <w:rFonts w:ascii="IRNazanin" w:hAnsi="IRNazanin" w:eastAsia="IRNazanin" w:cs="IRNazanin"/>
          <w:lang w:bidi="fa-IR"/>
          <w:color w:val="111111"/>
          <w:sz w:val="28"/>
          <w:szCs w:val="28"/>
          <w:rtl/>
        </w:rPr>
        <w:t xml:space="preserve">الشیخ العالم العارف الذاری أحمد بن محمد المشتهر بأبی علی الرود باری بغدادی</w:t>
      </w:r>
    </w:p>
    <w:p>
      <w:pPr>
        <w:pStyle w:val="BookText"/>
      </w:pPr>
      <w:r>
        <w:rPr>
          <w:rFonts w:ascii="IRNazanin" w:hAnsi="IRNazanin" w:eastAsia="IRNazanin" w:cs="IRNazanin"/>
          <w:lang w:bidi="fa-IR"/>
          <w:color w:val="111111"/>
          <w:sz w:val="28"/>
          <w:szCs w:val="28"/>
          <w:rtl/>
        </w:rPr>
        <w:t xml:space="preserve">أقام بمصر، و مات بها سنة اثنتین و عشرین و ثلثمأة. صحبت الجنید، و النوری، و ابن الجلاء، و الطبقة. أطرف المشایخ و أعلمهم بالطریقة- کذا فی رسالة القشیری إلی الصوفیّة-، و قال أیضا: کان استادی فی التصوّف الجنید، و فی الفقه أبو العبّاس بن سریج، و فی الأدب ثعلب، و فی الحدیث إبراهیم الحربی.</w:t>
      </w:r>
    </w:p>
    <w:p>
      <w:pPr>
        <w:pStyle w:val="BookText"/>
      </w:pPr>
      <w:r>
        <w:rPr>
          <w:rFonts w:ascii="IRNazanin" w:hAnsi="IRNazanin" w:eastAsia="IRNazanin" w:cs="IRNazanin"/>
          <w:lang w:bidi="fa-IR"/>
          <w:color w:val="111111"/>
          <w:sz w:val="28"/>
          <w:szCs w:val="28"/>
          <w:rtl/>
        </w:rPr>
        <w:t xml:space="preserve">و أقول: إنّ هذا الشیخ من کبار مشایخ الصوفیّة، و صاحب کلمات کثیرة حکمیّة و قد أخذ عنه کنیه الشیخ أبو علیّ بن الکاتب، و اسمه الحسن بن أحمد، و الشیخ أبو القاسم ابراهیم بن محمّد النصر آبادی- شیخ خراسان فی وقته- و ابن اخته الشیخ أبو عبد اللّه أحمد بن عطاء الرودباری- شیخ الشام فی وقته-.</w:t>
      </w:r>
    </w:p>
    <w:p>
      <w:pPr>
        <w:pStyle w:val="BookText"/>
      </w:pPr>
      <w:r>
        <w:rPr>
          <w:rFonts w:ascii="IRNazanin" w:hAnsi="IRNazanin" w:eastAsia="IRNazanin" w:cs="IRNazanin"/>
          <w:lang w:bidi="fa-IR"/>
          <w:color w:val="111111"/>
          <w:sz w:val="28"/>
          <w:szCs w:val="28"/>
          <w:rtl/>
        </w:rPr>
        <w:t xml:space="preserve">و نقل أنّه سئل أبو علیّ الرودباری عمّن یسمع الملاهی، و یقول: هی حلال لأنّی قد وصلت إلی درجة لا یؤثّر فیّ اختلاف الأحوال. فقال: نعم قد وصل و لکن إلی سقر، و سئل عن التصوّف. فقال: هذا مذهب کلّه جدّ. فلا تخالطوه بشی‌ء من الهزل، و أیضا فی تعریفه التصوّف: إناخة علی باب الحبیب و إن طرد، و حکی أیضا عنه أنّه قال: قدم علینا فقیر. فمات فدفنته، و کشفت عن وجهه لأضعه فی التراب لیرحم اللّه غربته. ففتح عینه. فقال: یا أبا علیّ أتذلّلنی بین یدی من یذلّلنی؟. فقلت:</w:t>
      </w:r>
    </w:p>
    <w:p>
      <w:pPr>
        <w:pStyle w:val="BookText"/>
      </w:pPr>
      <w:r>
        <w:rPr>
          <w:rFonts w:ascii="IRNazanin" w:hAnsi="IRNazanin" w:eastAsia="IRNazanin" w:cs="IRNazanin"/>
          <w:lang w:bidi="fa-IR"/>
          <w:color w:val="111111"/>
          <w:sz w:val="28"/>
          <w:szCs w:val="28"/>
          <w:rtl/>
        </w:rPr>
        <w:t xml:space="preserve">یا سیّدی أحیاة بعد الموت؟ فقال: بلی أنا حیّ، و کلّ محبّ للّه حیّ، و لأنصرنّک غدا بجاهی یا رودباری.</w:t>
      </w:r>
    </w:p>
    <w:p>
      <w:pPr>
        <w:pStyle w:val="BookText"/>
      </w:pPr>
      <w:r>
        <w:rPr>
          <w:rFonts w:ascii="IRNazanin" w:hAnsi="IRNazanin" w:eastAsia="IRNazanin" w:cs="IRNazanin"/>
          <w:lang w:bidi="fa-IR"/>
          <w:color w:val="111111"/>
          <w:sz w:val="28"/>
          <w:szCs w:val="28"/>
          <w:rtl/>
        </w:rPr>
        <w:t xml:space="preserve">و یحکی أیضا عن فاطمة اخت أبی علیّ المذکور: أنّها قالت: لمّا قرب أجل أخی أبی علیّ و کان رأسه فی حجری. فتح عینه و قال: هذا أبواب السماء قد فتحت، و هذه الجنان قد زیّنت، و هذا قائل یقول لی: یا أبا علیّ قد بلّغناک الرتبة القصوی، و إن لم تردها. ثمّ أنشأ یقول:</w:t>
      </w:r>
    </w:p>
    <w:p>
      <w:pPr>
        <w:pStyle w:val="BookText"/>
      </w:pPr>
      <w:r>
        <w:rPr>
          <w:rFonts w:ascii="IRNazanin" w:hAnsi="IRNazanin" w:eastAsia="IRNazanin" w:cs="IRNazanin"/>
          <w:lang w:bidi="fa-IR"/>
          <w:color w:val="111111"/>
          <w:sz w:val="28"/>
          <w:szCs w:val="28"/>
          <w:rtl/>
        </w:rPr>
        <w:t xml:space="preserve">و حقّک لا نظرت إلی سواکا</w:t>
      </w:r>
    </w:p>
    <w:p>
      <w:pPr>
        <w:pStyle w:val="BookText"/>
      </w:pPr>
      <w:r>
        <w:rPr>
          <w:rFonts w:ascii="Amiri" w:hAnsi="Amiri" w:eastAsia="Amiri" w:cs="Amiri"/>
          <w:lang w:bidi="ar-SA"/>
          <w:color w:val="111111"/>
          <w:sz w:val="28"/>
          <w:szCs w:val="28"/>
          <w:rtl/>
        </w:rPr>
        <w:t xml:space="preserve">بعین مودّة حتّی أراکا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أراک معذّبی بفتور لحظ</w:t>
      </w:r>
    </w:p>
    <w:p>
      <w:pPr>
        <w:pStyle w:val="BookText"/>
      </w:pPr>
      <w:r>
        <w:rPr>
          <w:rFonts w:ascii="IRNazanin" w:hAnsi="IRNazanin" w:eastAsia="IRNazanin" w:cs="IRNazanin"/>
          <w:lang w:bidi="fa-IR"/>
          <w:color w:val="111111"/>
          <w:sz w:val="28"/>
          <w:szCs w:val="28"/>
          <w:rtl/>
        </w:rPr>
        <w:t xml:space="preserve">و بالخدّ المورد من جناکا</w:t>
      </w:r>
    </w:p>
    <w:p>
      <w:pPr>
        <w:pStyle w:val="BookText"/>
      </w:pPr>
      <w:r>
        <w:rPr>
          <w:rFonts w:ascii="IRNazanin" w:hAnsi="IRNazanin" w:eastAsia="IRNazanin" w:cs="IRNazanin"/>
          <w:lang w:bidi="fa-IR"/>
          <w:color w:val="111111"/>
          <w:sz w:val="28"/>
          <w:szCs w:val="28"/>
          <w:rtl/>
        </w:rPr>
        <w:t xml:space="preserve">ثمّ قال: یا فاطمة الأوّل ظاهر، و الثانی إشکال.</w:t>
      </w:r>
    </w:p>
    <w:p>
      <w:pPr>
        <w:pStyle w:val="BookText"/>
      </w:pPr>
      <w:r>
        <w:rPr>
          <w:rFonts w:ascii="IRNazanin" w:hAnsi="IRNazanin" w:eastAsia="IRNazanin" w:cs="IRNazanin"/>
          <w:lang w:bidi="fa-IR"/>
          <w:color w:val="111111"/>
          <w:sz w:val="28"/>
          <w:szCs w:val="28"/>
          <w:rtl/>
        </w:rPr>
        <w:t xml:space="preserve">ثمّ إنّ هذا الشیخ غیر الشیخ أبی الحسین أحمد بن محمّد النوری الّذی هو بغدادی المولد و المنشأ، و بغوی الأصل کبیر من هذه الطائفة. کان یسکن الخراب، و لا یدخل المدینة إلّا یوم الجمعة توفّی سنة 295، و قد صحب السری، و ابن أبی الخزاری، و کان من أقران الجنید.</w:t>
      </w:r>
    </w:p>
    <w:p>
      <w:pPr>
        <w:pStyle w:val="BookText"/>
      </w:pPr>
      <w:r>
        <w:rPr>
          <w:rFonts w:ascii="IRNazanin" w:hAnsi="IRNazanin" w:eastAsia="IRNazanin" w:cs="IRNazanin"/>
          <w:lang w:bidi="fa-IR"/>
          <w:color w:val="111111"/>
          <w:sz w:val="28"/>
          <w:szCs w:val="28"/>
          <w:rtl/>
        </w:rPr>
        <w:t xml:space="preserve">و کذا غیر الشیخ أبی عبد اللّه أحمد بن محمّد الجلّاء- بالتشدید- من أکابر مشایخ الشام، و أصحاب أبی تراب النخشی، و ذی النون المصری، و أبی عبید البسری.</w:t>
      </w:r>
    </w:p>
    <w:p>
      <w:pPr>
        <w:pStyle w:val="BookText"/>
      </w:pPr>
      <w:r>
        <w:rPr>
          <w:rFonts w:ascii="IRNazanin" w:hAnsi="IRNazanin" w:eastAsia="IRNazanin" w:cs="IRNazanin"/>
          <w:lang w:bidi="fa-IR"/>
          <w:color w:val="111111"/>
          <w:sz w:val="28"/>
          <w:szCs w:val="28"/>
          <w:rtl/>
        </w:rPr>
        <w:t xml:space="preserve">و کذا غیر أبی العبّاس أحمد بن محمّد بن مسروق الطوسی الأصل البغدادی المسکن من أصحاب الحرث المحاسبی و السری.</w:t>
      </w:r>
    </w:p>
    <w:p>
      <w:pPr>
        <w:pStyle w:val="BookText"/>
      </w:pPr>
      <w:r>
        <w:rPr>
          <w:rFonts w:ascii="IRNazanin" w:hAnsi="IRNazanin" w:eastAsia="IRNazanin" w:cs="IRNazanin"/>
          <w:lang w:bidi="fa-IR"/>
          <w:color w:val="111111"/>
          <w:sz w:val="28"/>
          <w:szCs w:val="28"/>
          <w:rtl/>
        </w:rPr>
        <w:t xml:space="preserve">و غیر الشیخ أبی محمّد أحمد بن محمّد بن الحسین الجریری- بالجیم- من کبار أصحاب الجنید و سهل بن عبد اللّه، و الشیخ أبی العبّاس أحمد بن محمّد بن سهل بن عطاء الآدمی الخرّاز من کبار أصحاب إبراهیم المارستانی، و أقران الجنید، و أبی العبّاس أحمد بن محمّد الدینوری من أصحاب یوسف بن الحسین، و ابن عطا، و الجریری، و الشیخ أبی- سعید أحمد بن محمّد بن زیاد البصری المشهور بابن الأعرابی.</w:t>
      </w:r>
    </w:p>
    <w:p>
      <w:pPr>
        <w:pStyle w:val="BookText"/>
      </w:pPr>
      <w:r>
        <w:rPr>
          <w:rFonts w:ascii="IRNazanin" w:hAnsi="IRNazanin" w:eastAsia="IRNazanin" w:cs="IRNazanin"/>
          <w:lang w:bidi="fa-IR"/>
          <w:color w:val="111111"/>
          <w:sz w:val="28"/>
          <w:szCs w:val="28"/>
          <w:rtl/>
        </w:rPr>
        <w:t xml:space="preserve">و هو من کبار أصحاب الجنید و عمرو بن عثمان المکّی، و النوری، و جاور الحرم و مات بها سنة إحدی و أربعین و ثلثمأة.</w:t>
      </w:r>
    </w:p>
    <w:p>
      <w:pPr>
        <w:pStyle w:val="BookText"/>
      </w:pPr>
      <w:r>
        <w:rPr>
          <w:rFonts w:ascii="IRNazanin" w:hAnsi="IRNazanin" w:eastAsia="IRNazanin" w:cs="IRNazanin"/>
          <w:lang w:bidi="fa-IR"/>
          <w:color w:val="111111"/>
          <w:sz w:val="28"/>
          <w:szCs w:val="28"/>
          <w:rtl/>
        </w:rPr>
        <w:t xml:space="preserve">و کذا هو غیر الشیخ أحمد بن محمّد الصوفی الّذی هو من مشایخ القشیری، و کأنّه هو المذکور فی ذیل مشایخ عصره بعنوان أحمد الأسود بدینور بعد ما ذکر من أوردناه من الأسماء کما ذکرناه هنا، و اللّه العالم.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62" w:name="pg14494_153820"/>
    <w:bookmarkEnd w:id="62"/>
    <w:p>
      <w:pPr>
        <w:pStyle w:val="Heading3"/>
      </w:pPr>
      <w:bookmarkStart w:id="243" w:name="_Toc73"/>
      <w:r>
        <w:t>63- أحمد بن محمّد بن إسماعیل النحّاس</w:t>
      </w:r>
      <w:bookmarkEnd w:id="243"/>
    </w:p>
    <w:p>
      <w:pPr>
        <w:pStyle w:val="BookText"/>
      </w:pPr>
      <w:r>
        <w:rPr>
          <w:rFonts w:ascii="IRNazanin" w:hAnsi="IRNazanin" w:eastAsia="IRNazanin" w:cs="IRNazanin"/>
          <w:lang w:bidi="fa-IR"/>
          <w:color w:val="111111"/>
          <w:sz w:val="28"/>
          <w:szCs w:val="28"/>
          <w:rtl/>
        </w:rPr>
        <w:t xml:space="preserve">الشیخ الادیب الفاضل الکامل أبو جعفر أحمد بن محمد بن اسمعیل المعروف بالنحاس</w:t>
      </w:r>
    </w:p>
    <w:p>
      <w:pPr>
        <w:pStyle w:val="BookText"/>
      </w:pPr>
      <w:r>
        <w:rPr>
          <w:rFonts w:ascii="IRNazanin" w:hAnsi="IRNazanin" w:eastAsia="IRNazanin" w:cs="IRNazanin"/>
          <w:lang w:bidi="fa-IR"/>
          <w:color w:val="111111"/>
          <w:sz w:val="28"/>
          <w:szCs w:val="28"/>
          <w:rtl/>
        </w:rPr>
        <w:t xml:space="preserve">نسبته إلی عمل النحاس أو الأوانی الصفریّة بناء علی اصطلاح المصرییّن. کان من المفسّرین الفضلاء، و المبرّزین الادباء، و عن خطّ الشهید الأوّل من کبراء أصحابنا أنّه خال الزبیدی، و کان واسع العلم عزیز الروایة کثیر التألیف، و لم یکن له مشاهد إذا خلا بعلمه جوّد و أحسن. انتهی.</w:t>
      </w:r>
    </w:p>
    <w:p>
      <w:pPr>
        <w:pStyle w:val="BookText"/>
      </w:pPr>
      <w:r>
        <w:rPr>
          <w:rFonts w:ascii="IRNazanin" w:hAnsi="IRNazanin" w:eastAsia="IRNazanin" w:cs="IRNazanin"/>
          <w:lang w:bidi="fa-IR"/>
          <w:color w:val="111111"/>
          <w:sz w:val="28"/>
          <w:szCs w:val="28"/>
          <w:rtl/>
        </w:rPr>
        <w:t xml:space="preserve">و له تصانیف مفیدة منها «تفسیر القرآن الکریم» و «الکافی» فی العربیّة و «المقنع» فی اختلاف البصریّین و الکوفیّین، و هو فی مأة مسئلة ذکرها السیوطی فی کتاب «الأشباه و النظائر» و «شرح المعلّقات السبع» و «شرح المفضّلیات» و کتاب «إعراب القرآن» و کتاب «الناسخ و المنسوخ» و کتاب فی النحو اسمه «التفاحة» و کتاب فی الاشتقاق و کتاب فی «تفسیر أبیات سیبویه» و کتاب «أدب الکاتب» و کتاب «طبقات الشعّراء» و غیر ذلک.</w:t>
      </w:r>
    </w:p>
    <w:p>
      <w:pPr>
        <w:pStyle w:val="BookText"/>
      </w:pPr>
      <w:r>
        <w:rPr>
          <w:rFonts w:ascii="IRNazanin" w:hAnsi="IRNazanin" w:eastAsia="IRNazanin" w:cs="IRNazanin"/>
          <w:lang w:bidi="fa-IR"/>
          <w:color w:val="111111"/>
          <w:sz w:val="28"/>
          <w:szCs w:val="28"/>
          <w:rtl/>
        </w:rPr>
        <w:t xml:space="preserve">و قلمه أحسن من لسانه، و کان لا ینکر أن یسئل أهل النظر و یفاتشهم عمّا اشکل علیه، و روی عن النسائی المقدّم ذکره، و أخذ النحو عن أبی الحسن الأخفش الأصغر، و المبرّد، و الزجّاج، و ابن الأنباری، و نفطویه، و أعیان ادباء العراق و کان رحل إلیهم من مصر کما فی «طبقات النحاة» و روی الحروف عن أبی الحسن بن شنبوذ و أبی بکر الداجونی، و أبی بکر بن سیف، و سمع الحسن بن علیب، و بکر بن سهل کما عن الدانی فی «طبقات القرّاء».</w:t>
      </w:r>
    </w:p>
    <w:p>
      <w:pPr>
        <w:pStyle w:val="BookText"/>
      </w:pPr>
      <w:r>
        <w:rPr>
          <w:rFonts w:ascii="IRNazanin" w:hAnsi="IRNazanin" w:eastAsia="IRNazanin" w:cs="IRNazanin"/>
          <w:lang w:bidi="fa-IR"/>
          <w:color w:val="111111"/>
          <w:sz w:val="28"/>
          <w:szCs w:val="28"/>
          <w:rtl/>
        </w:rPr>
        <w:t xml:space="preserve">و کانت فیه خساسة و تقتیر علی نفسه، و إذا وهب عمامة قطعها ثلاث عمائم بخلا و شحا، و کان یلی شراء حوائجه بنفسه، و یتحامل فیها علی أهل معرفته، و مع هذا فکان للناس رغبة کثیرة فی الأخذ عنه. فنفع و أفاد، و أخذ عنه خلق کثیر کما فی «الوفیات».</w:t>
      </w:r>
    </w:p>
    <w:p>
      <w:pPr>
        <w:pStyle w:val="BookText"/>
      </w:pPr>
      <w:r>
        <w:rPr>
          <w:rFonts w:ascii="IRNazanin" w:hAnsi="IRNazanin" w:eastAsia="IRNazanin" w:cs="IRNazanin"/>
          <w:lang w:bidi="fa-IR"/>
          <w:color w:val="111111"/>
          <w:sz w:val="28"/>
          <w:szCs w:val="28"/>
          <w:rtl/>
        </w:rPr>
        <w:t xml:space="preserve">و أقول: یمکن أن یکون صنیعه المشار إلیه فیه مبتنیا علی قاعدة القناعة، و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الزهد فی الدنیا کما قد حکی لنا من نظائره الکثیرة عن جماعة من السلف الصالحین، و الأولیاء المتّقین، و إن قد یناقش فی جواز ذلک بالنسبة إلی غیر أمیر المؤمنین و إمام المسلمین. لما تظافر علیه المنع البالغ من فحوی الآیة و الأخبار، و لا سیّما إذا انجرّ ذلک إلی ذلّ فی المؤمن أو دلّ علی خساسة فی طبعه أو صار من أسباب شهرته بین الناس أو وقوعه فی ضیقی الحرج و الوسواس.</w:t>
      </w:r>
    </w:p>
    <w:p>
      <w:pPr>
        <w:pStyle w:val="BookText"/>
      </w:pPr>
      <w:r>
        <w:rPr>
          <w:rFonts w:ascii="IRNazanin" w:hAnsi="IRNazanin" w:eastAsia="IRNazanin" w:cs="IRNazanin"/>
          <w:lang w:bidi="fa-IR"/>
          <w:color w:val="111111"/>
          <w:sz w:val="28"/>
          <w:szCs w:val="28"/>
          <w:rtl/>
        </w:rPr>
        <w:t xml:space="preserve">فإنّ من الوارد فی کتاب «الکافی» بالأسناد المتّصل عن مولانا الصادق علیه السّلام أنّه قال لبعض أصحابه: لا تکوننّ دوّارا فی الأسواق، و لا تلی دقائق الأشیاء بنفسک.</w:t>
      </w:r>
    </w:p>
    <w:p>
      <w:pPr>
        <w:pStyle w:val="BookText"/>
      </w:pPr>
      <w:r>
        <w:rPr>
          <w:rFonts w:ascii="IRNazanin" w:hAnsi="IRNazanin" w:eastAsia="IRNazanin" w:cs="IRNazanin"/>
          <w:lang w:bidi="fa-IR"/>
          <w:color w:val="111111"/>
          <w:sz w:val="28"/>
          <w:szCs w:val="28"/>
          <w:rtl/>
        </w:rPr>
        <w:t xml:space="preserve">فإنّه لا ینبغی للمرء المسلم ذی الحسب و الدین أن یلی شراء دقائق الأشیاء بنفسه ما خلا ثلاثة أشیاء: و هی العقار، و الرقیق، و الإبل.</w:t>
      </w:r>
    </w:p>
    <w:p>
      <w:pPr>
        <w:pStyle w:val="BookText"/>
      </w:pPr>
      <w:r>
        <w:rPr>
          <w:rFonts w:ascii="IRNazanin" w:hAnsi="IRNazanin" w:eastAsia="IRNazanin" w:cs="IRNazanin"/>
          <w:lang w:bidi="fa-IR"/>
          <w:color w:val="111111"/>
          <w:sz w:val="28"/>
          <w:szCs w:val="28"/>
          <w:rtl/>
        </w:rPr>
        <w:t xml:space="preserve">و فی روایة اخری: باشر کبارا مورک، و کل ما شفّ منها إلی غیرک.</w:t>
      </w:r>
    </w:p>
    <w:p>
      <w:pPr>
        <w:pStyle w:val="BookText"/>
      </w:pPr>
      <w:r>
        <w:rPr>
          <w:rFonts w:ascii="IRNazanin" w:hAnsi="IRNazanin" w:eastAsia="IRNazanin" w:cs="IRNazanin"/>
          <w:lang w:bidi="fa-IR"/>
          <w:color w:val="111111"/>
          <w:sz w:val="28"/>
          <w:szCs w:val="28"/>
          <w:rtl/>
        </w:rPr>
        <w:t xml:space="preserve">و فی خبر آخر قال: إنّی لأکره للرجل السری أن یلی شراء شی‌ء دنی أو ما أشبه ذلک.</w:t>
      </w:r>
    </w:p>
    <w:p>
      <w:pPr>
        <w:pStyle w:val="BookText"/>
      </w:pPr>
      <w:r>
        <w:rPr>
          <w:rFonts w:ascii="IRNazanin" w:hAnsi="IRNazanin" w:eastAsia="IRNazanin" w:cs="IRNazanin"/>
          <w:lang w:bidi="fa-IR"/>
          <w:color w:val="111111"/>
          <w:sz w:val="28"/>
          <w:szCs w:val="28"/>
          <w:rtl/>
        </w:rPr>
        <w:t xml:space="preserve">و فی أحادیث کثیرة أیضا: إنّه لا ینبغی للمؤمن أن یذلّ نفسه. إلی غیر ذلک من الحجج الباهرة الّتی نخرج بتفصیلها عن وضع هذا الکتاب، و اللّه أعلم بالصواب.</w:t>
      </w:r>
    </w:p>
    <w:p>
      <w:pPr>
        <w:pStyle w:val="BookText"/>
      </w:pPr>
      <w:r>
        <w:rPr>
          <w:rFonts w:ascii="IRNazanin" w:hAnsi="IRNazanin" w:eastAsia="IRNazanin" w:cs="IRNazanin"/>
          <w:lang w:bidi="fa-IR"/>
          <w:color w:val="111111"/>
          <w:sz w:val="28"/>
          <w:szCs w:val="28"/>
          <w:rtl/>
        </w:rPr>
        <w:t xml:space="preserve">ثمّ إنّ وفات هذا الشیخ علی ما ذکره ابن خلّکان فی یوم السبت لخمس خلون من ذی الحجّة سنة ثمان و ثلاثین و ثلثمأة، و کان سبب موته أنّه جلس علی درج المقیاس علی شاطی‌ء النیل، و هو فی أیّام زیادته، و هو یقطّع بالعروض شیئا من الشعر.</w:t>
      </w:r>
    </w:p>
    <w:p>
      <w:pPr>
        <w:pStyle w:val="BookText"/>
      </w:pPr>
      <w:r>
        <w:rPr>
          <w:rFonts w:ascii="IRNazanin" w:hAnsi="IRNazanin" w:eastAsia="IRNazanin" w:cs="IRNazanin"/>
          <w:lang w:bidi="fa-IR"/>
          <w:color w:val="111111"/>
          <w:sz w:val="28"/>
          <w:szCs w:val="28"/>
          <w:rtl/>
        </w:rPr>
        <w:t xml:space="preserve">فقال بعض العوام: هذا یسحر النیل حتّی لا نرید فیغلو الأسعار. فدفعه برجله فی النیل فلم یوقف له علی خبر بعد. هذا.</w:t>
      </w:r>
    </w:p>
    <w:p>
      <w:pPr>
        <w:pStyle w:val="BookText"/>
      </w:pPr>
      <w:r>
        <w:rPr>
          <w:rFonts w:ascii="IRNazanin" w:hAnsi="IRNazanin" w:eastAsia="IRNazanin" w:cs="IRNazanin"/>
          <w:lang w:bidi="fa-IR"/>
          <w:color w:val="111111"/>
          <w:sz w:val="28"/>
          <w:szCs w:val="28"/>
          <w:rtl/>
        </w:rPr>
        <w:t xml:space="preserve">و ممّا یناسب ذکره فی مثل هذا الموضع هو أنّ ابن النحّاس علم لرجلین من النحاة:</w:t>
      </w:r>
    </w:p>
    <w:p>
      <w:pPr>
        <w:pStyle w:val="BookText"/>
      </w:pPr>
      <w:r>
        <w:rPr>
          <w:rFonts w:ascii="IRNazanin" w:hAnsi="IRNazanin" w:eastAsia="IRNazanin" w:cs="IRNazanin"/>
          <w:lang w:bidi="fa-IR"/>
          <w:color w:val="111111"/>
          <w:sz w:val="28"/>
          <w:szCs w:val="28"/>
          <w:rtl/>
        </w:rPr>
        <w:t xml:space="preserve">أحدهما: هذا الشیخ المتقدّم الإمام.</w:t>
      </w:r>
    </w:p>
    <w:p>
      <w:pPr>
        <w:pStyle w:val="BookText"/>
      </w:pPr>
      <w:r>
        <w:rPr>
          <w:rFonts w:ascii="IRNazanin" w:hAnsi="IRNazanin" w:eastAsia="IRNazanin" w:cs="IRNazanin"/>
          <w:lang w:bidi="fa-IR"/>
          <w:color w:val="111111"/>
          <w:sz w:val="28"/>
          <w:szCs w:val="28"/>
          <w:rtl/>
        </w:rPr>
        <w:t xml:space="preserve">و الثانی: محمّد بن إبراهیم بن محمّد بن أبی نصر الإمام أبو عبد اللّه بهاء الدین بن نحّاس شیخ الدیار البصریّة فی علم اللسان، و تلمیذ الجمال بن عمرون، و الکمال الضریر فی العربیّة، و القراآت، و أمثال ذلک، و کان هو من المتأخّرین عن الأوّل بکثیر، و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وفاته کانت فی سنة ثمان و تسعین و ستمأة، و له خبرة بالمنطق و إقلیدس، و کتب الخطّ المنسوب، و هو مشهور بالدین. و الصدق، و العدالة مع إطراح الکلفة، و صغر العمامة. حسن الأخلاق. فیه ظرف النحاة و انبساطهم، و له سورة کثیرة فی صدور الناس و کان معروفا بحلّ المشکلات و المعضلات، و اقتنی کتبا نفیسة، و لم یتزوّج، و لم یأکل العنب قطّ. قال: لأنّی خیّرت. فأثرت نصیبی فی الجنّة، و لمّا کملت المنصوریّة بین القصرین فوّض إلیه تدریس التفسیر بها.</w:t>
      </w:r>
    </w:p>
    <w:p>
      <w:pPr>
        <w:pStyle w:val="BookText"/>
      </w:pPr>
      <w:r>
        <w:rPr>
          <w:rFonts w:ascii="IRNazanin" w:hAnsi="IRNazanin" w:eastAsia="IRNazanin" w:cs="IRNazanin"/>
          <w:lang w:bidi="fa-IR"/>
          <w:color w:val="111111"/>
          <w:sz w:val="28"/>
          <w:szCs w:val="28"/>
          <w:rtl/>
        </w:rPr>
        <w:t xml:space="preserve">قال أبو حیّان- و هو من تلامذته-: کان هو و الشیخ محیی الدین المازونی شیخی الدیار المصریّة، و لم ألق أحدا أکثر سماعا منه بکتب الأدب، و تفرّد بسماع «صحاح» الجوهری.</w:t>
      </w:r>
    </w:p>
    <w:p>
      <w:pPr>
        <w:pStyle w:val="BookText"/>
      </w:pPr>
      <w:r>
        <w:rPr>
          <w:rFonts w:ascii="IRNazanin" w:hAnsi="IRNazanin" w:eastAsia="IRNazanin" w:cs="IRNazanin"/>
          <w:lang w:bidi="fa-IR"/>
          <w:color w:val="111111"/>
          <w:sz w:val="28"/>
          <w:szCs w:val="28"/>
          <w:rtl/>
        </w:rPr>
        <w:t xml:space="preserve">قال صاحب «البغیة» بعد ذکره لتمام ما نقلنا عنه فی حقّ الرجل و وصفه إیّاه عند الترجمة بابن النحّاس: نقلنا عنه فی أوّل «جمع الجوامع» قوله: إنّ الحرف معناه فی نفسه علی خلاف قول النحاة قاطبة: إنّ معناه فی غیره. انتهی.</w:t>
      </w:r>
    </w:p>
    <w:p>
      <w:pPr>
        <w:pStyle w:val="BookText"/>
      </w:pPr>
      <w:r>
        <w:rPr>
          <w:rFonts w:ascii="IRNazanin" w:hAnsi="IRNazanin" w:eastAsia="IRNazanin" w:cs="IRNazanin"/>
          <w:lang w:bidi="fa-IR"/>
          <w:color w:val="111111"/>
          <w:sz w:val="28"/>
          <w:szCs w:val="28"/>
          <w:rtl/>
        </w:rPr>
        <w:t xml:space="preserve">و لکنّه ذکر فی باب الکنی و الألقاب من کتاب «بغیة الوعاة» الّتی هی فی طبقات اللغویّین و النحاة أنّ النحّاس هو أبو جعفر أحمد بن محمّد بن اسمعیل، و ابن النحّاس هو البهاء محمّد بن إبراهیم، و قال ایضا فی ترجمة محمّد بن علیّ بن محمّد أبی بکر الأدنوی المشهور: أخذ النحو عن أبی جعفر النحّاس، و القراءة عن أبی غانم بن حمدان، و کان یبیع الخشب بمصر. صنّف کتاب «الاستغناء» فی تفسیر القرآن مأة مجلّد. هذا، و ذکر ابن خلّکان المورّخ أیضا أنّ لقب الأوّل إنّما هو النحّاس دون ابن النحّاس کما عرفته من قبل، و لعلّه الحقّ أیضا، و الأوّل مبنیّ علی اشتباه له أوّلا أو مستند إلی غلط الناسخین، فلا تعقل.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63" w:name="pg14494_153823"/>
    <w:bookmarkEnd w:id="63"/>
    <w:p>
      <w:pPr>
        <w:pStyle w:val="Heading3"/>
      </w:pPr>
      <w:bookmarkStart w:id="244" w:name="_Toc74"/>
      <w:r>
        <w:t>64- أحمد بن محمّد البشتی الخارزنجی</w:t>
      </w:r>
      <w:bookmarkEnd w:id="244"/>
    </w:p>
    <w:p>
      <w:pPr>
        <w:pStyle w:val="BookText"/>
      </w:pPr>
      <w:r>
        <w:rPr>
          <w:rFonts w:ascii="IRNazanin" w:hAnsi="IRNazanin" w:eastAsia="IRNazanin" w:cs="IRNazanin"/>
          <w:lang w:bidi="fa-IR"/>
          <w:color w:val="111111"/>
          <w:sz w:val="28"/>
          <w:szCs w:val="28"/>
          <w:rtl/>
        </w:rPr>
        <w:t xml:space="preserve">الشیخ أبو حامد أحمد بن محمد البشتی المعروف بالخارزنجی‌</w:t>
      </w:r>
    </w:p>
    <w:p>
      <w:pPr>
        <w:pStyle w:val="BookText"/>
      </w:pPr>
      <w:r>
        <w:rPr>
          <w:rFonts w:ascii="IRNazanin" w:hAnsi="IRNazanin" w:eastAsia="IRNazanin" w:cs="IRNazanin"/>
          <w:lang w:bidi="fa-IR"/>
          <w:color w:val="111111"/>
          <w:sz w:val="28"/>
          <w:szCs w:val="28"/>
          <w:rtl/>
        </w:rPr>
        <w:t xml:space="preserve">قال صاحب «البغیة» بعد ذکره لهذا الرجل: قال السمعانی: إمام الأدب بخراسان فی عصره بلا مدافعة. شهد له أبو عمر الزاهد. و مشایخ العراق بالتقدّم، و دخل بغداد، فعجب أهلها من تقدّمه فی معرفة اللغة. سمع الحدیث من أبی عبد اللّه البوشنجی و منه أبو عبد اللّه الحاکم، و صنّف «تکملة کتاب العین» و شرح «أبیات أدب الکاتب» و کتاب «التفصلة» و مات فی رجب سنة ثمان و أربعین و ثلثمأة. انتهی.</w:t>
      </w:r>
    </w:p>
    <w:p>
      <w:pPr>
        <w:pStyle w:val="BookText"/>
      </w:pPr>
      <w:r>
        <w:rPr>
          <w:rFonts w:ascii="IRNazanin" w:hAnsi="IRNazanin" w:eastAsia="IRNazanin" w:cs="IRNazanin"/>
          <w:lang w:bidi="fa-IR"/>
          <w:color w:val="111111"/>
          <w:sz w:val="28"/>
          <w:szCs w:val="28"/>
          <w:rtl/>
        </w:rPr>
        <w:t xml:space="preserve">و هو غیر أبی حامد أحمد بن أبی طاهر الاسفراینی المتقدّم ذکره فی ترجمة الشیخ أبی اسحق الإسفراینی المشهور، و غیر أبی حامد أحمد بن علیّ بن عبد الکافی بن علیّ بن تمام السبکی العلّامة بهاء الدین صاحب کتاب «عروس الافراخ» فی شرح «تلخیص المفتاح» و «شرح الحاوی» و «شرح المطول علی مختصر ابن الحاحب» و «قطعة علی شرح المنهاج» لأبیه، و کان أبوه أیضا من أعاظم الفقهاء الحفّاظ، و أفاخم مهرة علوم المعانی و الألفاظ. صاحب مصنّفات کثیرة تربو علی مأة و خمسین کتابا مختصرا و مطوّلا. منها «شرح المنهاج فی الفقه» و «تفسیر القرآن» و کتاب «کشف القناع فی إفادة الامتناع».</w:t>
      </w:r>
    </w:p>
    <w:p>
      <w:pPr>
        <w:pStyle w:val="BookText"/>
      </w:pPr>
      <w:r>
        <w:rPr>
          <w:rFonts w:ascii="IRNazanin" w:hAnsi="IRNazanin" w:eastAsia="IRNazanin" w:cs="IRNazanin"/>
          <w:lang w:bidi="fa-IR"/>
          <w:color w:val="111111"/>
          <w:sz w:val="28"/>
          <w:szCs w:val="28"/>
          <w:rtl/>
        </w:rPr>
        <w:t xml:space="preserve">و کان یوصف بأوحد المجتهدین أبی الحسن الفقیه الشافعی الاصولی النحوی اللغوی المقری‌ء البیانی الجدلی الخلافی النظّار البارع شیخ الاسلام، و له مشایخ کثیرون فی جمیع الفنون، و ولّی قضاء الشام بعد الجلال القزوینی، و له من الشعر:</w:t>
      </w:r>
    </w:p>
    <w:p>
      <w:pPr>
        <w:pStyle w:val="BookText"/>
      </w:pPr>
      <w:r>
        <w:rPr>
          <w:rFonts w:ascii="IRNazanin" w:hAnsi="IRNazanin" w:eastAsia="IRNazanin" w:cs="IRNazanin"/>
          <w:lang w:bidi="fa-IR"/>
          <w:color w:val="111111"/>
          <w:sz w:val="28"/>
          <w:szCs w:val="28"/>
          <w:rtl/>
        </w:rPr>
        <w:t xml:space="preserve">إنّ الولایة لیس فیها راحة</w:t>
      </w:r>
    </w:p>
    <w:p>
      <w:pPr>
        <w:pStyle w:val="BookText"/>
      </w:pPr>
      <w:r>
        <w:rPr>
          <w:rFonts w:ascii="IRNazanin" w:hAnsi="IRNazanin" w:eastAsia="IRNazanin" w:cs="IRNazanin"/>
          <w:lang w:bidi="fa-IR"/>
          <w:color w:val="111111"/>
          <w:sz w:val="28"/>
          <w:szCs w:val="28"/>
          <w:rtl/>
        </w:rPr>
        <w:t xml:space="preserve">إلّا ثلاث یبتغیها العاقل</w:t>
      </w:r>
    </w:p>
    <w:p>
      <w:pPr>
        <w:pStyle w:val="BookText"/>
      </w:pPr>
      <w:r>
        <w:rPr>
          <w:rFonts w:ascii="IRNazanin" w:hAnsi="IRNazanin" w:eastAsia="IRNazanin" w:cs="IRNazanin"/>
          <w:lang w:bidi="fa-IR"/>
          <w:color w:val="111111"/>
          <w:sz w:val="28"/>
          <w:szCs w:val="28"/>
          <w:rtl/>
        </w:rPr>
        <w:t xml:space="preserve">حکم بحقّ أو إزالة باطل</w:t>
      </w:r>
    </w:p>
    <w:p>
      <w:pPr>
        <w:pStyle w:val="BookText"/>
      </w:pPr>
      <w:r>
        <w:rPr>
          <w:rFonts w:ascii="IRNazanin" w:hAnsi="IRNazanin" w:eastAsia="IRNazanin" w:cs="IRNazanin"/>
          <w:lang w:bidi="fa-IR"/>
          <w:color w:val="111111"/>
          <w:sz w:val="28"/>
          <w:szCs w:val="28"/>
          <w:rtl/>
        </w:rPr>
        <w:t xml:space="preserve">أو نفع محتاج سواها باطل</w:t>
      </w:r>
    </w:p>
    <w:p>
      <w:pPr>
        <w:pStyle w:val="BookText"/>
      </w:pPr>
      <w:r>
        <w:rPr>
          <w:rFonts w:ascii="IRNazanin" w:hAnsi="IRNazanin" w:eastAsia="IRNazanin" w:cs="IRNazanin"/>
          <w:lang w:bidi="fa-IR"/>
          <w:color w:val="111111"/>
          <w:sz w:val="28"/>
          <w:szCs w:val="28"/>
          <w:rtl/>
        </w:rPr>
        <w:t xml:space="preserve">و من شعر ولده الشیخ أبی حامد:</w:t>
      </w:r>
    </w:p>
    <w:p>
      <w:pPr>
        <w:pStyle w:val="BookText"/>
      </w:pPr>
      <w:r>
        <w:rPr>
          <w:rFonts w:ascii="IRNazanin" w:hAnsi="IRNazanin" w:eastAsia="IRNazanin" w:cs="IRNazanin"/>
          <w:lang w:bidi="fa-IR"/>
          <w:color w:val="111111"/>
          <w:sz w:val="28"/>
          <w:szCs w:val="28"/>
          <w:rtl/>
        </w:rPr>
        <w:t xml:space="preserve">أبو حامد فی العلم أمثال أنجم</w:t>
      </w:r>
    </w:p>
    <w:p>
      <w:pPr>
        <w:pStyle w:val="BookText"/>
      </w:pPr>
      <w:r>
        <w:rPr>
          <w:rFonts w:ascii="IRNazanin" w:hAnsi="IRNazanin" w:eastAsia="IRNazanin" w:cs="IRNazanin"/>
          <w:lang w:bidi="fa-IR"/>
          <w:color w:val="111111"/>
          <w:sz w:val="28"/>
          <w:szCs w:val="28"/>
          <w:rtl/>
        </w:rPr>
        <w:t xml:space="preserve">و فی النقد کالابریز أخلص بالسبک</w:t>
      </w:r>
    </w:p>
    <w:p>
      <w:pPr>
        <w:pStyle w:val="BookText"/>
      </w:pPr>
      <w:r>
        <w:rPr>
          <w:rFonts w:ascii="IRNazanin" w:hAnsi="IRNazanin" w:eastAsia="IRNazanin" w:cs="IRNazanin"/>
          <w:lang w:bidi="fa-IR"/>
          <w:color w:val="111111"/>
          <w:sz w:val="28"/>
          <w:szCs w:val="28"/>
          <w:rtl/>
        </w:rPr>
        <w:t xml:space="preserve">فأوّلهم من اسفرائین نشوه</w:t>
      </w:r>
    </w:p>
    <w:p>
      <w:pPr>
        <w:pStyle w:val="BookText"/>
      </w:pPr>
      <w:r>
        <w:rPr>
          <w:rFonts w:ascii="IRNazanin" w:hAnsi="IRNazanin" w:eastAsia="IRNazanin" w:cs="IRNazanin"/>
          <w:lang w:bidi="fa-IR"/>
          <w:color w:val="111111"/>
          <w:sz w:val="28"/>
          <w:szCs w:val="28"/>
          <w:rtl/>
        </w:rPr>
        <w:t xml:space="preserve">و ثانیهم الطوسی، و الثالث السبکی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64" w:name="pg14494_153824"/>
    <w:bookmarkEnd w:id="64"/>
    <w:p>
      <w:pPr>
        <w:pStyle w:val="BookText"/>
      </w:pPr>
      <w:r>
        <w:rPr>
          <w:rFonts w:ascii="IRNazanin" w:hAnsi="IRNazanin" w:eastAsia="IRNazanin" w:cs="IRNazanin"/>
          <w:lang w:bidi="fa-IR"/>
          <w:color w:val="111111"/>
          <w:sz w:val="28"/>
          <w:szCs w:val="28"/>
          <w:rtl/>
        </w:rPr>
        <w:t xml:space="preserve">قیل: و کان أبوه یعجب به، و یثنی علیه، و قال فیه:</w:t>
      </w:r>
    </w:p>
    <w:p>
      <w:pPr>
        <w:pStyle w:val="BookText"/>
      </w:pPr>
      <w:r>
        <w:rPr>
          <w:rFonts w:ascii="IRNazanin" w:hAnsi="IRNazanin" w:eastAsia="IRNazanin" w:cs="IRNazanin"/>
          <w:lang w:bidi="fa-IR"/>
          <w:color w:val="111111"/>
          <w:sz w:val="28"/>
          <w:szCs w:val="28"/>
          <w:rtl/>
        </w:rPr>
        <w:t xml:space="preserve">دروس أحمد خیر من دروس علیّ</w:t>
      </w:r>
    </w:p>
    <w:p>
      <w:pPr>
        <w:pStyle w:val="BookText"/>
      </w:pPr>
      <w:r>
        <w:rPr>
          <w:rFonts w:ascii="IRNazanin" w:hAnsi="IRNazanin" w:eastAsia="IRNazanin" w:cs="IRNazanin"/>
          <w:lang w:bidi="fa-IR"/>
          <w:color w:val="111111"/>
          <w:sz w:val="28"/>
          <w:szCs w:val="28"/>
          <w:rtl/>
        </w:rPr>
        <w:t xml:space="preserve">و ذاک عند علیّ غایة الأمل.</w:t>
      </w:r>
    </w:p>
    <w:p>
      <w:pPr>
        <w:pStyle w:val="Heading3"/>
      </w:pPr>
      <w:bookmarkStart w:id="245" w:name="_Toc75"/>
      <w:r>
        <w:t>65- أحمد بن الحسین بن عبد الصمد الجعفی الکندی- المتنبّی-</w:t>
      </w:r>
      <w:bookmarkEnd w:id="245"/>
    </w:p>
    <w:p>
      <w:pPr>
        <w:pStyle w:val="BookText"/>
      </w:pPr>
      <w:r>
        <w:rPr>
          <w:rFonts w:ascii="IRNazanin" w:hAnsi="IRNazanin" w:eastAsia="IRNazanin" w:cs="IRNazanin"/>
          <w:lang w:bidi="fa-IR"/>
          <w:color w:val="111111"/>
          <w:sz w:val="28"/>
          <w:szCs w:val="28"/>
          <w:rtl/>
        </w:rPr>
        <w:t xml:space="preserve">الشیخ أبو الطیب أحمد بن الحسین بن الحسن بن عبد الصمد الجعفی الکندی الکوفی المعروف بالمتنبی</w:t>
      </w:r>
    </w:p>
    <w:p>
      <w:pPr>
        <w:pStyle w:val="BookText"/>
      </w:pPr>
      <w:r>
        <w:rPr>
          <w:rFonts w:ascii="IRNazanin" w:hAnsi="IRNazanin" w:eastAsia="IRNazanin" w:cs="IRNazanin"/>
          <w:lang w:bidi="fa-IR"/>
          <w:color w:val="111111"/>
          <w:sz w:val="28"/>
          <w:szCs w:val="28"/>
          <w:rtl/>
        </w:rPr>
        <w:t xml:space="preserve">کان من الشعراء المشاهیر و الادباء النحاریر، أبدع ما شاء من المعانی و الألفاظ و أفصح عمّا أراد من طرف الأغراض بأدقّ الالحاظ بحیث غلب جماعة من الکبراء فی أمره، و ادّعو التحدّی و الاعجاز فی غرائب شعره. أکثر نقل اللغة، و اطّلع علی غریبها و حوشیها، و لم یسئل عن شی‌ء إلّا و استشهد فیه بکلام العرب من النظم و النثر حتّی قیل: إنّ أبا علیّ الفارسی. قال له یوما: کم لنا من الجموع علی وزن فعلی بالکسر؟</w:t>
      </w:r>
    </w:p>
    <w:p>
      <w:pPr>
        <w:pStyle w:val="BookText"/>
      </w:pPr>
      <w:r>
        <w:rPr>
          <w:rFonts w:ascii="IRNazanin" w:hAnsi="IRNazanin" w:eastAsia="IRNazanin" w:cs="IRNazanin"/>
          <w:lang w:bidi="fa-IR"/>
          <w:color w:val="111111"/>
          <w:sz w:val="28"/>
          <w:szCs w:val="28"/>
          <w:rtl/>
        </w:rPr>
        <w:t xml:space="preserve">فقال المتنبّی فی الحال: حجلی، و ظربی: جمع حجل، و ظربان علی مثال قطران بمعنی القبج من الطیور. و دویبة منتنة الرائحة. قال الفارسی: فطالعت کتب اللغة ثلاث لیال علی أنّ أجدلهما ثالثا. فلم أجد، و حسبک من یقول فی حقّه أبو علیّ هذه المقالة کما قاله ابن خلّکان، و من غایة حفظه أنّه کان یحفظ ما علی ثلاثین ورقة بنظرة واحدة کما عن السمعانی‌</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الخیل و اللیل و البیداء تعرفنی،</w:t>
      </w:r>
    </w:p>
    <w:p>
      <w:pPr>
        <w:pStyle w:val="BookText"/>
      </w:pPr>
      <w:r>
        <w:rPr>
          <w:rFonts w:ascii="IRNazanin" w:hAnsi="IRNazanin" w:eastAsia="IRNazanin" w:cs="IRNazanin"/>
          <w:lang w:bidi="fa-IR"/>
          <w:color w:val="111111"/>
          <w:sz w:val="28"/>
          <w:szCs w:val="28"/>
          <w:rtl/>
        </w:rPr>
        <w:t xml:space="preserve">و الطعن و الضرب و القرطاس و القلم. منه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له «دیوان شعر» مشهور کبیر شرحوه أکثر من أربعین شرحا و لم یفعل هذا بدیوان غیره.</w:t>
      </w:r>
    </w:p>
    <w:p>
      <w:pPr>
        <w:pStyle w:val="BookText"/>
      </w:pPr>
      <w:r>
        <w:rPr>
          <w:rFonts w:ascii="IRNazanin" w:hAnsi="IRNazanin" w:eastAsia="IRNazanin" w:cs="IRNazanin"/>
          <w:lang w:bidi="fa-IR"/>
          <w:color w:val="111111"/>
          <w:sz w:val="28"/>
          <w:szCs w:val="28"/>
          <w:rtl/>
        </w:rPr>
        <w:t xml:space="preserve">و من شروحه: «المجیدة» شرح أبی العلاء المعرّی.</w:t>
      </w:r>
    </w:p>
    <w:p>
      <w:pPr>
        <w:pStyle w:val="BookText"/>
      </w:pPr>
      <w:r>
        <w:rPr>
          <w:rFonts w:ascii="IRNazanin" w:hAnsi="IRNazanin" w:eastAsia="IRNazanin" w:cs="IRNazanin"/>
          <w:lang w:bidi="fa-IR"/>
          <w:color w:val="111111"/>
          <w:sz w:val="28"/>
          <w:szCs w:val="28"/>
          <w:rtl/>
        </w:rPr>
        <w:t xml:space="preserve">و شرح کمال الدین الأنباری.</w:t>
      </w:r>
    </w:p>
    <w:p>
      <w:pPr>
        <w:pStyle w:val="BookText"/>
      </w:pPr>
      <w:r>
        <w:rPr>
          <w:rFonts w:ascii="IRNazanin" w:hAnsi="IRNazanin" w:eastAsia="IRNazanin" w:cs="IRNazanin"/>
          <w:lang w:bidi="fa-IR"/>
          <w:color w:val="111111"/>
          <w:sz w:val="28"/>
          <w:szCs w:val="28"/>
          <w:rtl/>
        </w:rPr>
        <w:t xml:space="preserve">و شرحی عثمان بن جنی.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شرح مالک بن أحمد المعروف بابن المستوفی.</w:t>
      </w:r>
    </w:p>
    <w:p>
      <w:pPr>
        <w:pStyle w:val="BookText"/>
      </w:pPr>
      <w:r>
        <w:rPr>
          <w:rFonts w:ascii="IRNazanin" w:hAnsi="IRNazanin" w:eastAsia="IRNazanin" w:cs="IRNazanin"/>
          <w:lang w:bidi="fa-IR"/>
          <w:color w:val="111111"/>
          <w:sz w:val="28"/>
          <w:szCs w:val="28"/>
          <w:rtl/>
        </w:rPr>
        <w:t xml:space="preserve">و شرح الإمام أبی الحسن الواحدی المفسّر.</w:t>
      </w:r>
    </w:p>
    <w:p>
      <w:pPr>
        <w:pStyle w:val="BookText"/>
      </w:pPr>
      <w:r>
        <w:rPr>
          <w:rFonts w:ascii="IRNazanin" w:hAnsi="IRNazanin" w:eastAsia="IRNazanin" w:cs="IRNazanin"/>
          <w:lang w:bidi="fa-IR"/>
          <w:color w:val="111111"/>
          <w:sz w:val="28"/>
          <w:szCs w:val="28"/>
          <w:rtl/>
        </w:rPr>
        <w:t xml:space="preserve">و شرح الشیخ أبی القاسم إبراهیم بن محمّد بن زکریّا المفرّح القرشی الزهری القرطبی الأندلسی المعروف بابن الافلیلی- بالفاء- و کان نحویّا لغویّا أدیبا ضابطا لغریب اللغة و ألفاظ الأشعار ولد فی شوّال 352 و توفّی سنة اثنین و أربعین و أربعمأة بقرطبة أندلس، و لم یصنّف غیر شرح دیوان المتنبیّ المذکور کما عن «معجم الادباء»، و لهذا اقتضرنا نحن أیضا علی ترجمته فی هذا الموضوع.</w:t>
      </w:r>
    </w:p>
    <w:p>
      <w:pPr>
        <w:pStyle w:val="BookText"/>
      </w:pPr>
      <w:r>
        <w:rPr>
          <w:rFonts w:ascii="IRNazanin" w:hAnsi="IRNazanin" w:eastAsia="IRNazanin" w:cs="IRNazanin"/>
          <w:lang w:bidi="fa-IR"/>
          <w:color w:val="111111"/>
          <w:sz w:val="28"/>
          <w:szCs w:val="28"/>
          <w:rtl/>
        </w:rPr>
        <w:t xml:space="preserve">و منها أیضا شرح ابن السیّد المتقدّم ذکره فی ذیل ترجمة إبراهیم البطلیوسی.</w:t>
      </w:r>
    </w:p>
    <w:p>
      <w:pPr>
        <w:pStyle w:val="BookText"/>
      </w:pPr>
      <w:r>
        <w:rPr>
          <w:rFonts w:ascii="IRNazanin" w:hAnsi="IRNazanin" w:eastAsia="IRNazanin" w:cs="IRNazanin"/>
          <w:lang w:bidi="fa-IR"/>
          <w:color w:val="111111"/>
          <w:sz w:val="28"/>
          <w:szCs w:val="28"/>
          <w:rtl/>
        </w:rPr>
        <w:t xml:space="preserve">و شرح أبی عبد اللّه محمّد بن علیّ بن إبراهیم الهراس الکاثی الخوارزمی الأدیب النحوی صاحب کتاب «التصریف» و «رسائل البلاغة و البراعة» فی النظم و النثر و کان من ادباء أوائل المائة الخامسة.</w:t>
      </w:r>
    </w:p>
    <w:p>
      <w:pPr>
        <w:pStyle w:val="BookText"/>
      </w:pPr>
      <w:r>
        <w:rPr>
          <w:rFonts w:ascii="IRNazanin" w:hAnsi="IRNazanin" w:eastAsia="IRNazanin" w:cs="IRNazanin"/>
          <w:lang w:bidi="fa-IR"/>
          <w:color w:val="111111"/>
          <w:sz w:val="28"/>
          <w:szCs w:val="28"/>
          <w:rtl/>
        </w:rPr>
        <w:t xml:space="preserve">و شرح محمّد بن عبد اللّه بن حمدان الدلفی العجلی أبی الحسن النحوی، و کان فاضلا بارعا من أصحاب علیّ بن عیسی الرمانی مات بمصر سنة ستّین، و أربعمأة.</w:t>
      </w:r>
    </w:p>
    <w:p>
      <w:pPr>
        <w:pStyle w:val="BookText"/>
      </w:pPr>
      <w:r>
        <w:rPr>
          <w:rFonts w:ascii="IRNazanin" w:hAnsi="IRNazanin" w:eastAsia="IRNazanin" w:cs="IRNazanin"/>
          <w:lang w:bidi="fa-IR"/>
          <w:color w:val="111111"/>
          <w:sz w:val="28"/>
          <w:szCs w:val="28"/>
          <w:rtl/>
        </w:rPr>
        <w:t xml:space="preserve">و شرح عبد اللّه بن أحمد بن الحسین الشامانی الأدیب صاحب «شرح الحماسة» و غیرها.</w:t>
      </w:r>
    </w:p>
    <w:p>
      <w:pPr>
        <w:pStyle w:val="BookText"/>
      </w:pPr>
      <w:r>
        <w:rPr>
          <w:rFonts w:ascii="IRNazanin" w:hAnsi="IRNazanin" w:eastAsia="IRNazanin" w:cs="IRNazanin"/>
          <w:lang w:bidi="fa-IR"/>
          <w:color w:val="111111"/>
          <w:sz w:val="28"/>
          <w:szCs w:val="28"/>
          <w:rtl/>
        </w:rPr>
        <w:t xml:space="preserve">و شرح أبی المظفّر محمّد بن آدم بن کمال الهروی النحوی الّذی له أیضا «شرح الحماسة» و أمثال أبی عبید، و غیر ذلک.</w:t>
      </w:r>
    </w:p>
    <w:p>
      <w:pPr>
        <w:pStyle w:val="BookText"/>
      </w:pPr>
      <w:r>
        <w:rPr>
          <w:rFonts w:ascii="IRNazanin" w:hAnsi="IRNazanin" w:eastAsia="IRNazanin" w:cs="IRNazanin"/>
          <w:lang w:bidi="fa-IR"/>
          <w:color w:val="111111"/>
          <w:sz w:val="28"/>
          <w:szCs w:val="28"/>
          <w:rtl/>
        </w:rPr>
        <w:t xml:space="preserve">و منها شرح الشیخ أبی زکریّا یحیی بن علیّ النحوی اللغوی المعروف.</w:t>
      </w:r>
    </w:p>
    <w:p>
      <w:pPr>
        <w:pStyle w:val="BookText"/>
      </w:pPr>
      <w:r>
        <w:rPr>
          <w:rFonts w:ascii="IRNazanin" w:hAnsi="IRNazanin" w:eastAsia="IRNazanin" w:cs="IRNazanin"/>
          <w:lang w:bidi="fa-IR"/>
          <w:color w:val="111111"/>
          <w:sz w:val="28"/>
          <w:szCs w:val="28"/>
          <w:rtl/>
        </w:rPr>
        <w:t xml:space="preserve">و شرح أبی الفرج عبد القاهر بن عبد اللّه بن الحسین الحلبی النحوی الآتی ذکره- إن شاء اللّه-.</w:t>
      </w:r>
    </w:p>
    <w:p>
      <w:pPr>
        <w:pStyle w:val="BookText"/>
      </w:pPr>
      <w:r>
        <w:rPr>
          <w:rFonts w:ascii="IRNazanin" w:hAnsi="IRNazanin" w:eastAsia="IRNazanin" w:cs="IRNazanin"/>
          <w:lang w:bidi="fa-IR"/>
          <w:color w:val="111111"/>
          <w:sz w:val="28"/>
          <w:szCs w:val="28"/>
          <w:rtl/>
        </w:rPr>
        <w:t xml:space="preserve">و شرح الشیخ رکن الدین أبی عبد اللّه محمّد بن محمّد بن عبد الرحمن الجعفری التونسی الملقّب بابن القوبع- بضمّ القاف- صاحب کتاب «تفسیر سورة قاف»، و کان من تلامذة ابن القوّاس.</w:t>
      </w:r>
    </w:p>
    <w:p>
      <w:pPr>
        <w:pStyle w:val="BookText"/>
      </w:pPr>
      <w:r>
        <w:rPr>
          <w:rFonts w:ascii="IRNazanin" w:hAnsi="IRNazanin" w:eastAsia="IRNazanin" w:cs="IRNazanin"/>
          <w:lang w:bidi="fa-IR"/>
          <w:color w:val="111111"/>
          <w:sz w:val="28"/>
          <w:szCs w:val="28"/>
          <w:rtl/>
        </w:rPr>
        <w:t xml:space="preserve">و شرح سعید بن محمّد بن علیّ بن الحسن بن سعید الأزدیّ أبو طالب الشاعر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المعروف بالوحید البغدادیّ، و ردّ علیه فی عدّة مواضع أخطأ فیها.</w:t>
      </w:r>
    </w:p>
    <w:p>
      <w:pPr>
        <w:pStyle w:val="BookText"/>
      </w:pPr>
      <w:r>
        <w:rPr>
          <w:rFonts w:ascii="IRNazanin" w:hAnsi="IRNazanin" w:eastAsia="IRNazanin" w:cs="IRNazanin"/>
          <w:lang w:bidi="fa-IR"/>
          <w:color w:val="111111"/>
          <w:sz w:val="28"/>
          <w:szCs w:val="28"/>
          <w:rtl/>
        </w:rPr>
        <w:t xml:space="preserve">و شرح الشیخ سلیمان بن عبد اللّه بن محمّد الملقّب بالحلوانی الآتی ذکره- إن شاء اللّه- إلّا أن أشهر شروحه و أجمعها فوائدا هو شرح الخطیب التبریزی المعروف علیه.</w:t>
      </w:r>
    </w:p>
    <w:p>
      <w:pPr>
        <w:pStyle w:val="BookText"/>
      </w:pPr>
      <w:r>
        <w:rPr>
          <w:rFonts w:ascii="IRNazanin" w:hAnsi="IRNazanin" w:eastAsia="IRNazanin" w:cs="IRNazanin"/>
          <w:lang w:bidi="fa-IR"/>
          <w:color w:val="111111"/>
          <w:sz w:val="28"/>
          <w:szCs w:val="28"/>
          <w:rtl/>
        </w:rPr>
        <w:t xml:space="preserve">و قد وجد فی مقدّمات بعض النسخ منه أنّه أجمعت الرواة علی أنّ المتنبّی ولد بالکوفة سنة ثلاث و ثلثمأة فی محلّة کندة و أنّه من أوسطهم حسبا، و بها نشأ، و تأدّب و لمّا اشتدّ ساعده هاجر إلی العلماء. فلقی من أصحاب المبرّد أبا اسحق الزجّاج، و أبا بکر بن السرّاج، و أبا الحسن الأخفش، و من أصحاب ثعلب أبا موسی الحامض و أبا عمر الزاهد، و أبا نصر، و من أصحاب أبی سعد السکری نفطویه، و ابن درستویه.</w:t>
      </w:r>
    </w:p>
    <w:p>
      <w:pPr>
        <w:pStyle w:val="BookText"/>
      </w:pPr>
      <w:r>
        <w:rPr>
          <w:rFonts w:ascii="IRNazanin" w:hAnsi="IRNazanin" w:eastAsia="IRNazanin" w:cs="IRNazanin"/>
          <w:lang w:bidi="fa-IR"/>
          <w:color w:val="111111"/>
          <w:sz w:val="28"/>
          <w:szCs w:val="28"/>
          <w:rtl/>
        </w:rPr>
        <w:t xml:space="preserve">ثمّ لقی خاتم الادباء، و بقیة النجباء عالم عصره أبا بکر بن محمّد بن درید فقرأ علیه، و لزمه، و لقی بعده أکابر أصحابه منهم أبو علیّ الفارسیّ، و أبو القاسم عمر بن سیف البغدادی، و أبو عمران موسی، و برع فی الأدب و لم یکن فی وقته من الشعراء من یدانیه فی علمه و لا یجاریه فی أدبه، و قال الشعر صبیّا.</w:t>
      </w:r>
    </w:p>
    <w:p>
      <w:pPr>
        <w:pStyle w:val="BookText"/>
      </w:pPr>
      <w:r>
        <w:rPr>
          <w:rFonts w:ascii="IRNazanin" w:hAnsi="IRNazanin" w:eastAsia="IRNazanin" w:cs="IRNazanin"/>
          <w:lang w:bidi="fa-IR"/>
          <w:color w:val="111111"/>
          <w:sz w:val="28"/>
          <w:szCs w:val="28"/>
          <w:rtl/>
        </w:rPr>
        <w:t xml:space="preserve">و عن محمّد بن یحیی العلوی الکوفی أنّه قال: کان المتنبّی و هو صبیّ ینزل فی جواری بالکوفة، و کان یعرف أبوه بعبدان السقا یسقی لنا، و لأهل المحلّة، و نشأ هو محبّا للأدب فطلبه، و صحب الأعراب فجاء ما بعد سنین بدویّا، و قد تعلّم الکتابة فلزم أهل العلم. هذا.</w:t>
      </w:r>
    </w:p>
    <w:p>
      <w:pPr>
        <w:pStyle w:val="BookText"/>
      </w:pPr>
      <w:r>
        <w:rPr>
          <w:rFonts w:ascii="IRNazanin" w:hAnsi="IRNazanin" w:eastAsia="IRNazanin" w:cs="IRNazanin"/>
          <w:lang w:bidi="fa-IR"/>
          <w:color w:val="111111"/>
          <w:sz w:val="28"/>
          <w:szCs w:val="28"/>
          <w:rtl/>
        </w:rPr>
        <w:t xml:space="preserve">و إنّما سمیّ. بالمتنبّی لأنّه کان قد خرج إلی بنی کلب و ادّعی أنّه علویّ حسنیّ، ثمّ ادّعی النبوّة، و ذلک ببادیة السماوة. فتبعه خلق کثیر من بنی الکلب، و غیرهم فخرج إلیه لؤلؤ أمیر حمّص نائب الأخشیدیّة. فقاتله، و فرّق أصحابه، و أسرّه، و حبسه بالشام طویلا، ثمّ استتابه، و أطلقه بعد ما أشرف علی الموت فالتحق بالأمیر سیف الدولة بن حمدان، و صار من شعرائه، ثمّ فارقه، و دخل مصر سنة ستّ و أربعین و ثلثمأة، و مدح کافورا الأخشیدی، و کان یقف بین یدیه، و فی رجلیه خفّان، و فی وسطه سیف و منطقة، و یرکب بحاجبین من ممالیکه، و هما بالسیوف و المناطق، و لمّا لم یرضه هجاه و فارقه، و قصد بلاد فارس، مدح عضد الدولة بن بویه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الدیلمی، و أجزل جائزته، و لمّا رجع من عنده عرض له فاتک ابن أبی الجهل فی عدّة من أصحابه، و کان مع المتنبّی أیضا جماعة من أصحابه و قاتلوهم فقتل المتنبّی و ابنه محسّد، و غلامه مفلح بالقرب من نعمانیّة بغداد فی موضع یقال له: الصافیة، و ذلک فی یوم الأربعا لستّ بقین من شهر رمضان سنة أربع و خمسین و ثلاثمأة.</w:t>
      </w:r>
    </w:p>
    <w:p>
      <w:pPr>
        <w:pStyle w:val="BookText"/>
      </w:pPr>
      <w:r>
        <w:rPr>
          <w:rFonts w:ascii="IRNazanin" w:hAnsi="IRNazanin" w:eastAsia="IRNazanin" w:cs="IRNazanin"/>
          <w:lang w:bidi="fa-IR"/>
          <w:color w:val="111111"/>
          <w:sz w:val="28"/>
          <w:szCs w:val="28"/>
          <w:rtl/>
        </w:rPr>
        <w:t xml:space="preserve">و قیل: و سبب ذلک المحرّک لهم علی هذه الجنایة قوله فی الفخریّة معرّضا:</w:t>
      </w:r>
    </w:p>
    <w:p>
      <w:pPr>
        <w:pStyle w:val="BookText"/>
      </w:pPr>
      <w:r>
        <w:rPr>
          <w:rFonts w:ascii="IRNazanin" w:hAnsi="IRNazanin" w:eastAsia="IRNazanin" w:cs="IRNazanin"/>
          <w:lang w:bidi="fa-IR"/>
          <w:color w:val="111111"/>
          <w:sz w:val="28"/>
          <w:szCs w:val="28"/>
          <w:rtl/>
        </w:rPr>
        <w:t xml:space="preserve">الخیل و اللیل و البیداء تعرفنی</w:t>
      </w:r>
    </w:p>
    <w:p>
      <w:pPr>
        <w:pStyle w:val="BookText"/>
      </w:pPr>
      <w:r>
        <w:rPr>
          <w:rFonts w:ascii="IRNazanin" w:hAnsi="IRNazanin" w:eastAsia="IRNazanin" w:cs="IRNazanin"/>
          <w:lang w:bidi="fa-IR"/>
          <w:color w:val="111111"/>
          <w:sz w:val="28"/>
          <w:szCs w:val="28"/>
          <w:rtl/>
        </w:rPr>
        <w:t xml:space="preserve">و العطن و الضرب و القرطاس و القلم</w:t>
      </w:r>
    </w:p>
    <w:p>
      <w:pPr>
        <w:pStyle w:val="BookText"/>
      </w:pPr>
      <w:r>
        <w:rPr>
          <w:rFonts w:ascii="IRNazanin" w:hAnsi="IRNazanin" w:eastAsia="IRNazanin" w:cs="IRNazanin"/>
          <w:lang w:bidi="fa-IR"/>
          <w:color w:val="111111"/>
          <w:sz w:val="28"/>
          <w:szCs w:val="28"/>
          <w:rtl/>
        </w:rPr>
        <w:t xml:space="preserve">علی حذ و ما یقوله الفرزدق فی مدح السجّاد علیه السّلام:</w:t>
      </w:r>
    </w:p>
    <w:p>
      <w:pPr>
        <w:pStyle w:val="BookText"/>
      </w:pPr>
      <w:r>
        <w:rPr>
          <w:rFonts w:ascii="IRNazanin" w:hAnsi="IRNazanin" w:eastAsia="IRNazanin" w:cs="IRNazanin"/>
          <w:lang w:bidi="fa-IR"/>
          <w:color w:val="111111"/>
          <w:sz w:val="28"/>
          <w:szCs w:val="28"/>
          <w:rtl/>
        </w:rPr>
        <w:t xml:space="preserve">هذا الّذی تعرف البطحاء و طأته</w:t>
      </w:r>
    </w:p>
    <w:p>
      <w:pPr>
        <w:pStyle w:val="BookText"/>
      </w:pPr>
      <w:r>
        <w:rPr>
          <w:rFonts w:ascii="IRNazanin" w:hAnsi="IRNazanin" w:eastAsia="IRNazanin" w:cs="IRNazanin"/>
          <w:lang w:bidi="fa-IR"/>
          <w:color w:val="111111"/>
          <w:sz w:val="28"/>
          <w:szCs w:val="28"/>
          <w:rtl/>
        </w:rPr>
        <w:t xml:space="preserve">و البیت یعرفه و الحلّ و الحرم</w:t>
      </w:r>
    </w:p>
    <w:p>
      <w:pPr>
        <w:pStyle w:val="BookText"/>
      </w:pPr>
      <w:r>
        <w:rPr>
          <w:rFonts w:ascii="IRNazanin" w:hAnsi="IRNazanin" w:eastAsia="IRNazanin" w:cs="IRNazanin"/>
          <w:lang w:bidi="fa-IR"/>
          <w:color w:val="111111"/>
          <w:sz w:val="28"/>
          <w:szCs w:val="28"/>
          <w:rtl/>
        </w:rPr>
        <w:t xml:space="preserve">و لیس ببعید حیث إن آفة الإنسان اللسان، و لنعم ما قال بالفارسیّة:</w:t>
      </w:r>
    </w:p>
    <w:p>
      <w:pPr>
        <w:pStyle w:val="BookText"/>
      </w:pPr>
      <w:r>
        <w:rPr>
          <w:rFonts w:ascii="IRNazanin" w:hAnsi="IRNazanin" w:eastAsia="IRNazanin" w:cs="IRNazanin"/>
          <w:lang w:bidi="fa-IR"/>
          <w:color w:val="111111"/>
          <w:sz w:val="28"/>
          <w:szCs w:val="28"/>
          <w:rtl/>
        </w:rPr>
        <w:t xml:space="preserve">[زبان سرخ سر سبز میدهد بر باد]</w:t>
      </w:r>
    </w:p>
    <w:p>
      <w:pPr>
        <w:pStyle w:val="BookText"/>
      </w:pPr>
      <w:r>
        <w:rPr>
          <w:rFonts w:ascii="IRNazanin" w:hAnsi="IRNazanin" w:eastAsia="IRNazanin" w:cs="IRNazanin"/>
          <w:lang w:bidi="fa-IR"/>
          <w:color w:val="111111"/>
          <w:sz w:val="28"/>
          <w:szCs w:val="28"/>
          <w:rtl/>
        </w:rPr>
        <w:t xml:space="preserve">و فی الحدیث: إنّ اللسان یسأل فی کلّ صباح عن سائر الأعضاء کیف أصبحتم؟</w:t>
      </w:r>
    </w:p>
    <w:p>
      <w:pPr>
        <w:pStyle w:val="BookText"/>
      </w:pPr>
      <w:r>
        <w:rPr>
          <w:rFonts w:ascii="IRNazanin" w:hAnsi="IRNazanin" w:eastAsia="IRNazanin" w:cs="IRNazanin"/>
          <w:lang w:bidi="fa-IR"/>
          <w:color w:val="111111"/>
          <w:sz w:val="28"/>
          <w:szCs w:val="28"/>
          <w:rtl/>
        </w:rPr>
        <w:t xml:space="preserve">فیقولون: بخیر لو أمنتنا من شرّک. هذا</w:t>
      </w:r>
    </w:p>
    <w:p>
      <w:pPr>
        <w:pStyle w:val="BookText"/>
      </w:pPr>
      <w:r>
        <w:rPr>
          <w:rFonts w:ascii="IRNazanin" w:hAnsi="IRNazanin" w:eastAsia="IRNazanin" w:cs="IRNazanin"/>
          <w:lang w:bidi="fa-IR"/>
          <w:color w:val="111111"/>
          <w:sz w:val="28"/>
          <w:szCs w:val="28"/>
          <w:rtl/>
        </w:rPr>
        <w:t xml:space="preserve">و قال صاحب «یتیمة الدهر»: قال ابن جنی النحوی: سمعت أبا الطیّب. فیقول:</w:t>
      </w:r>
    </w:p>
    <w:p>
      <w:pPr>
        <w:pStyle w:val="BookText"/>
      </w:pPr>
      <w:r>
        <w:rPr>
          <w:rFonts w:ascii="Amiri" w:hAnsi="Amiri" w:eastAsia="Amiri" w:cs="Amiri"/>
          <w:lang w:bidi="ar-SA"/>
          <w:color w:val="111111"/>
          <w:sz w:val="28"/>
          <w:szCs w:val="28"/>
          <w:rtl/>
        </w:rPr>
        <w:t xml:space="preserve">إنّما لقّبت بالمتنبّی لقولی:</w:t>
      </w:r>
    </w:p>
    <w:p>
      <w:pPr>
        <w:pStyle w:val="BookText"/>
      </w:pPr>
      <w:r>
        <w:rPr>
          <w:rFonts w:ascii="IRNazanin" w:hAnsi="IRNazanin" w:eastAsia="IRNazanin" w:cs="IRNazanin"/>
          <w:lang w:bidi="fa-IR"/>
          <w:color w:val="111111"/>
          <w:sz w:val="28"/>
          <w:szCs w:val="28"/>
          <w:rtl/>
        </w:rPr>
        <w:t xml:space="preserve">أنا ترب الندی و ربّ القوافی</w:t>
      </w:r>
    </w:p>
    <w:p>
      <w:pPr>
        <w:pStyle w:val="BookText"/>
      </w:pPr>
      <w:r>
        <w:rPr>
          <w:rFonts w:ascii="IRNazanin" w:hAnsi="IRNazanin" w:eastAsia="IRNazanin" w:cs="IRNazanin"/>
          <w:lang w:bidi="fa-IR"/>
          <w:color w:val="111111"/>
          <w:sz w:val="28"/>
          <w:szCs w:val="28"/>
          <w:rtl/>
        </w:rPr>
        <w:t xml:space="preserve">و سمام العدی و غیظ الحسود</w:t>
      </w:r>
    </w:p>
    <w:p>
      <w:pPr>
        <w:pStyle w:val="BookText"/>
      </w:pPr>
      <w:r>
        <w:rPr>
          <w:rFonts w:ascii="IRNazanin" w:hAnsi="IRNazanin" w:eastAsia="IRNazanin" w:cs="IRNazanin"/>
          <w:lang w:bidi="fa-IR"/>
          <w:color w:val="111111"/>
          <w:sz w:val="28"/>
          <w:szCs w:val="28"/>
          <w:rtl/>
        </w:rPr>
        <w:t xml:space="preserve">أنا فی امّة تدارکها اللّه</w:t>
      </w:r>
    </w:p>
    <w:p>
      <w:pPr>
        <w:pStyle w:val="BookText"/>
      </w:pPr>
      <w:r>
        <w:rPr>
          <w:rFonts w:ascii="IRNazanin" w:hAnsi="IRNazanin" w:eastAsia="IRNazanin" w:cs="IRNazanin"/>
          <w:lang w:bidi="fa-IR"/>
          <w:color w:val="111111"/>
          <w:sz w:val="28"/>
          <w:szCs w:val="28"/>
          <w:rtl/>
        </w:rPr>
        <w:t xml:space="preserve">غریب کصالح فی ثمود</w:t>
      </w:r>
    </w:p>
    <w:p>
      <w:pPr>
        <w:pStyle w:val="BookText"/>
      </w:pPr>
      <w:r>
        <w:rPr>
          <w:rFonts w:ascii="IRNazanin" w:hAnsi="IRNazanin" w:eastAsia="IRNazanin" w:cs="IRNazanin"/>
          <w:lang w:bidi="fa-IR"/>
          <w:color w:val="111111"/>
          <w:sz w:val="28"/>
          <w:szCs w:val="28"/>
          <w:rtl/>
        </w:rPr>
        <w:t xml:space="preserve">ما مقامی بأرض نخلة إلّا</w:t>
      </w:r>
    </w:p>
    <w:p>
      <w:pPr>
        <w:pStyle w:val="BookText"/>
      </w:pPr>
      <w:r>
        <w:rPr>
          <w:rFonts w:ascii="IRNazanin" w:hAnsi="IRNazanin" w:eastAsia="IRNazanin" w:cs="IRNazanin"/>
          <w:lang w:bidi="fa-IR"/>
          <w:color w:val="111111"/>
          <w:sz w:val="28"/>
          <w:szCs w:val="28"/>
          <w:rtl/>
        </w:rPr>
        <w:t xml:space="preserve">کمقام المسیح بین الیهود</w:t>
      </w:r>
    </w:p>
    <w:p>
      <w:pPr>
        <w:pStyle w:val="BookText"/>
      </w:pPr>
      <w:r>
        <w:rPr>
          <w:rFonts w:ascii="IRNazanin" w:hAnsi="IRNazanin" w:eastAsia="IRNazanin" w:cs="IRNazanin"/>
          <w:lang w:bidi="fa-IR"/>
          <w:color w:val="111111"/>
          <w:sz w:val="28"/>
          <w:szCs w:val="28"/>
          <w:rtl/>
        </w:rPr>
        <w:t xml:space="preserve">و قیل: إنّه تنبّی‌ء فی صباه، و فتن شرذمة نفّق أدبه، و حسّن کلامه. و ذکر أنّه لمّا أنشد أبو الطیّب سیف الدولة قصیدته الّتی أوّلها:</w:t>
      </w:r>
    </w:p>
    <w:p>
      <w:pPr>
        <w:pStyle w:val="BookText"/>
      </w:pPr>
      <w:r>
        <w:rPr>
          <w:rFonts w:ascii="IRNazanin" w:hAnsi="IRNazanin" w:eastAsia="IRNazanin" w:cs="IRNazanin"/>
          <w:lang w:bidi="fa-IR"/>
          <w:color w:val="111111"/>
          <w:sz w:val="28"/>
          <w:szCs w:val="28"/>
          <w:rtl/>
        </w:rPr>
        <w:t xml:space="preserve">أجاب دمعی و ما الداعی سوی طلل</w:t>
      </w:r>
    </w:p>
    <w:p>
      <w:pPr>
        <w:pStyle w:val="BookText"/>
      </w:pPr>
      <w:r>
        <w:rPr>
          <w:rFonts w:ascii="IRNazanin" w:hAnsi="IRNazanin" w:eastAsia="IRNazanin" w:cs="IRNazanin"/>
          <w:lang w:bidi="fa-IR"/>
          <w:color w:val="111111"/>
          <w:sz w:val="28"/>
          <w:szCs w:val="28"/>
          <w:rtl/>
        </w:rPr>
        <w:t xml:space="preserve">دعی فلبّاه قبل الرکب و الإبل</w:t>
      </w:r>
    </w:p>
    <w:p>
      <w:pPr>
        <w:pStyle w:val="BookText"/>
      </w:pPr>
      <w:r>
        <w:rPr>
          <w:rFonts w:ascii="IRNazanin" w:hAnsi="IRNazanin" w:eastAsia="IRNazanin" w:cs="IRNazanin"/>
          <w:lang w:bidi="fa-IR"/>
          <w:color w:val="111111"/>
          <w:sz w:val="28"/>
          <w:szCs w:val="28"/>
          <w:rtl/>
        </w:rPr>
        <w:t xml:space="preserve">و ناوله نسختها، و خرج فنظر فیها سیف الدوله. فلمّا انتهی إلی قوله:</w:t>
      </w:r>
    </w:p>
    <w:p>
      <w:pPr>
        <w:pStyle w:val="BookText"/>
      </w:pPr>
      <w:r>
        <w:rPr>
          <w:rFonts w:ascii="IRNazanin" w:hAnsi="IRNazanin" w:eastAsia="IRNazanin" w:cs="IRNazanin"/>
          <w:lang w:bidi="fa-IR"/>
          <w:color w:val="111111"/>
          <w:sz w:val="28"/>
          <w:szCs w:val="28"/>
          <w:rtl/>
        </w:rPr>
        <w:t xml:space="preserve">یا أیّها المحسن المشکور من جهتی</w:t>
      </w:r>
    </w:p>
    <w:p>
      <w:pPr>
        <w:pStyle w:val="BookText"/>
      </w:pPr>
      <w:r>
        <w:rPr>
          <w:rFonts w:ascii="IRNazanin" w:hAnsi="IRNazanin" w:eastAsia="IRNazanin" w:cs="IRNazanin"/>
          <w:lang w:bidi="fa-IR"/>
          <w:color w:val="111111"/>
          <w:sz w:val="28"/>
          <w:szCs w:val="28"/>
          <w:rtl/>
        </w:rPr>
        <w:t xml:space="preserve">و الشکر من قبل الإحسان لا قبلی</w:t>
      </w:r>
    </w:p>
    <w:p>
      <w:pPr>
        <w:pStyle w:val="BookText"/>
      </w:pPr>
      <w:r>
        <w:rPr>
          <w:rFonts w:ascii="IRNazanin" w:hAnsi="IRNazanin" w:eastAsia="IRNazanin" w:cs="IRNazanin"/>
          <w:lang w:bidi="fa-IR"/>
          <w:color w:val="111111"/>
          <w:sz w:val="28"/>
          <w:szCs w:val="28"/>
          <w:rtl/>
        </w:rPr>
        <w:t xml:space="preserve">أقل أنل أقطع احمل علّ سلّ أعد</w:t>
      </w:r>
    </w:p>
    <w:p>
      <w:pPr>
        <w:pStyle w:val="BookText"/>
      </w:pPr>
      <w:r>
        <w:rPr>
          <w:rFonts w:ascii="Amiri" w:hAnsi="Amiri" w:eastAsia="Amiri" w:cs="Amiri"/>
          <w:lang w:bidi="ar-SA"/>
          <w:color w:val="111111"/>
          <w:sz w:val="28"/>
          <w:szCs w:val="28"/>
          <w:rtl/>
        </w:rPr>
        <w:t xml:space="preserve">زدهشّ بشّ تفضّل ادن سرّ صل</w:t>
      </w:r>
    </w:p>
    <w:p>
      <w:pPr>
        <w:pStyle w:val="BookText"/>
      </w:pPr>
      <w:r>
        <w:rPr>
          <w:rFonts w:ascii="IRNazanin" w:hAnsi="IRNazanin" w:eastAsia="IRNazanin" w:cs="IRNazanin"/>
          <w:lang w:bidi="fa-IR"/>
          <w:color w:val="111111"/>
          <w:sz w:val="28"/>
          <w:szCs w:val="28"/>
          <w:rtl/>
        </w:rPr>
        <w:t xml:space="preserve">وقعّ تحت أقل: اقلناک، و تحت أنل: یحمل إلیه، من الدراهم کذا و کذا،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ابن جنی: فبلغنی عن المتنبّی أنّه قال: إنّما أردت سرّ من السریّة. فأمر له بجاریة، و تحت صل: قد وصلنا.</w:t>
      </w:r>
    </w:p>
    <w:p>
      <w:pPr>
        <w:pStyle w:val="BookText"/>
      </w:pPr>
      <w:r>
        <w:rPr>
          <w:rFonts w:ascii="IRNazanin" w:hAnsi="IRNazanin" w:eastAsia="IRNazanin" w:cs="IRNazanin"/>
          <w:lang w:bidi="fa-IR"/>
          <w:color w:val="111111"/>
          <w:sz w:val="28"/>
          <w:szCs w:val="28"/>
          <w:rtl/>
        </w:rPr>
        <w:t xml:space="preserve">قال: و حکی بعض إخواننا: أنّ المعقلی و هو شیخ کان بحضرته ظریف قال له و حسد المتنبّی علی ما أمر له به: یا مولانا قد فعلت فی کلّ شی‌ء مسالکه هلّا قلت: لما قال: هش بش هه هه هه یعنی: الضحک. فضحک سیف الدولة، و قال: له و لک أیضا ما تحبّ و أمر له بصلة.</w:t>
      </w:r>
    </w:p>
    <w:p>
      <w:pPr>
        <w:pStyle w:val="BookText"/>
      </w:pPr>
      <w:r>
        <w:rPr>
          <w:rFonts w:ascii="IRNazanin" w:hAnsi="IRNazanin" w:eastAsia="IRNazanin" w:cs="IRNazanin"/>
          <w:lang w:bidi="fa-IR"/>
          <w:color w:val="111111"/>
          <w:sz w:val="28"/>
          <w:szCs w:val="28"/>
          <w:rtl/>
        </w:rPr>
        <w:t xml:space="preserve">ثمّ إنّ عن الخطیب التبریزی المقدّم إلیه الإشارة أنّه قال فی شرح دیوانه المذکور:</w:t>
      </w:r>
    </w:p>
    <w:p>
      <w:pPr>
        <w:pStyle w:val="BookText"/>
      </w:pPr>
      <w:r>
        <w:rPr>
          <w:rFonts w:ascii="IRNazanin" w:hAnsi="IRNazanin" w:eastAsia="IRNazanin" w:cs="IRNazanin"/>
          <w:lang w:bidi="fa-IR"/>
          <w:color w:val="111111"/>
          <w:sz w:val="28"/>
          <w:szCs w:val="28"/>
          <w:rtl/>
        </w:rPr>
        <w:t xml:space="preserve">قال أبو عبد اللّه معاذ بن اسمعیل اللاذقی قدم المتنبّی اللاذقیّة فی سنة نیف و عشرین و ثلثمأة، و هو کما عذر، و له و فرة إلی شحمة اذنیه، وضوی إلیّ فأکرمته و عظمته لما رأیت من فصاحته و حسن سمته. فلمّا تمکنّ الانس بینی و بینه، و خلوت معه فی المنزل اغتناما لمشاهدته و اقتباسا من أدبه، و أعجبنی ما رأیت. قلت: و اللّه إنّک لشاب خطر تصلح لمنادمة ملک کبیر. فقال لی: ویحک أتدری ما تقول؟ أنا نبیّ مرسل. فظننت أنّه یهزل. ثمّ ذکرت أنّی لم أحصل علیه کلمة هزل منذ عرفته. فقلت له ما تقول: فقال: أنا نبیّ مرسل. فقلت له: مرسل إلی من؟ قال: إلی هذه الامّة الضالّة المظلّة. فقلت: تفعل ماذا؟ قال: أملأها عدلا کما قد ملئت جورا. فقلت: بما ذا؟ قال: بإدرار الأرزاق، و الثواب العاجل و الأجل لمن أطاع و أتی، و ضرب الأعناق و قطع الأرزاق لمن عصی و أبی. فقلت: إنّ هذا أمر عظیم أخاف منه علیک أن یظهر، و عذلته علی قول ذلک.</w:t>
      </w:r>
    </w:p>
    <w:p>
      <w:pPr>
        <w:pStyle w:val="BookText"/>
      </w:pPr>
      <w:r>
        <w:rPr>
          <w:rFonts w:ascii="IRNazanin" w:hAnsi="IRNazanin" w:eastAsia="IRNazanin" w:cs="IRNazanin"/>
          <w:lang w:bidi="fa-IR"/>
          <w:color w:val="111111"/>
          <w:sz w:val="28"/>
          <w:szCs w:val="28"/>
          <w:rtl/>
        </w:rPr>
        <w:t xml:space="preserve">فقال بدیها.</w:t>
      </w:r>
    </w:p>
    <w:p>
      <w:pPr>
        <w:pStyle w:val="BookText"/>
      </w:pPr>
      <w:r>
        <w:rPr>
          <w:rFonts w:ascii="IRNazanin" w:hAnsi="IRNazanin" w:eastAsia="IRNazanin" w:cs="IRNazanin"/>
          <w:lang w:bidi="fa-IR"/>
          <w:color w:val="111111"/>
          <w:sz w:val="28"/>
          <w:szCs w:val="28"/>
          <w:rtl/>
        </w:rPr>
        <w:t xml:space="preserve">أیا عبد الإله معاذ إنی</w:t>
      </w:r>
    </w:p>
    <w:p>
      <w:pPr>
        <w:pStyle w:val="BookText"/>
      </w:pPr>
      <w:r>
        <w:rPr>
          <w:rFonts w:ascii="IRNazanin" w:hAnsi="IRNazanin" w:eastAsia="IRNazanin" w:cs="IRNazanin"/>
          <w:lang w:bidi="fa-IR"/>
          <w:color w:val="111111"/>
          <w:sz w:val="28"/>
          <w:szCs w:val="28"/>
          <w:rtl/>
        </w:rPr>
        <w:t xml:space="preserve">خفی عنک فی الهیجا مقامی</w:t>
      </w:r>
    </w:p>
    <w:p>
      <w:pPr>
        <w:pStyle w:val="BookText"/>
      </w:pPr>
      <w:r>
        <w:rPr>
          <w:rFonts w:ascii="IRNazanin" w:hAnsi="IRNazanin" w:eastAsia="IRNazanin" w:cs="IRNazanin"/>
          <w:lang w:bidi="fa-IR"/>
          <w:color w:val="111111"/>
          <w:sz w:val="28"/>
          <w:szCs w:val="28"/>
          <w:rtl/>
        </w:rPr>
        <w:t xml:space="preserve">القطعة. فقلت: له ذکرت: أنّک نبیّ مرسل إلی هذه الامّة أفبوحی یوحی إلیک؟</w:t>
      </w:r>
    </w:p>
    <w:p>
      <w:pPr>
        <w:pStyle w:val="BookText"/>
      </w:pPr>
      <w:r>
        <w:rPr>
          <w:rFonts w:ascii="IRNazanin" w:hAnsi="IRNazanin" w:eastAsia="IRNazanin" w:cs="IRNazanin"/>
          <w:lang w:bidi="fa-IR"/>
          <w:color w:val="111111"/>
          <w:sz w:val="28"/>
          <w:szCs w:val="28"/>
          <w:rtl/>
        </w:rPr>
        <w:t xml:space="preserve">قال: نعم. قلت: فاتل علیّ شیئا من الوحی إلیک، فأتانی بکلام ما مرّ بسمعی أحسن منه.</w:t>
      </w:r>
    </w:p>
    <w:p>
      <w:pPr>
        <w:pStyle w:val="BookText"/>
      </w:pPr>
      <w:r>
        <w:rPr>
          <w:rFonts w:ascii="IRNazanin" w:hAnsi="IRNazanin" w:eastAsia="IRNazanin" w:cs="IRNazanin"/>
          <w:lang w:bidi="fa-IR"/>
          <w:color w:val="111111"/>
          <w:sz w:val="28"/>
          <w:szCs w:val="28"/>
          <w:rtl/>
        </w:rPr>
        <w:t xml:space="preserve">فقلت له: و کم أوحی علیک من هذا؟ فقال: مأة عبرة و أربع عشر عبرة. فقلت: و کم العبرة فأتی بمقدار أکبر الآی من کتاب اللّه تعالی. قلت: ففی کم مدّة أو حی إلیک. قال: جملة واحدة. قلت: فاسمع فی هذا العبر إنّ کلّ طاعة فی السماء فما هی؟ قال. حبس المدرار لقطع أرزاق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العصاة و الفجّار. قلت: أتحبس من السماء قطرها. قال: أی و الّذی فطرها أفما هی معجزة. فقلت:</w:t>
      </w:r>
    </w:p>
    <w:p>
      <w:pPr>
        <w:pStyle w:val="BookText"/>
      </w:pPr>
      <w:r>
        <w:rPr>
          <w:rFonts w:ascii="IRNazanin" w:hAnsi="IRNazanin" w:eastAsia="IRNazanin" w:cs="IRNazanin"/>
          <w:lang w:bidi="fa-IR"/>
          <w:color w:val="111111"/>
          <w:sz w:val="28"/>
          <w:szCs w:val="28"/>
          <w:rtl/>
        </w:rPr>
        <w:t xml:space="preserve">بلی و اللّه. قال: فإن حبست ذلک عن مکان تنظر إلیه و لا تشکّ فیه هل تؤمن بی و تصدّقنی علی ما آتیت به من ربّی؟ قلت: أی و اللّه. قال سأفعل فلا تسألنی عن شی‌ء بعدها حتّی أتیک بهذه المعجزة و لا تظهر شیئا من هذا الأمر حتّی یظهر، و انتظرت ما وعدنیه من غیر أن أسأله.</w:t>
      </w:r>
    </w:p>
    <w:p>
      <w:pPr>
        <w:pStyle w:val="BookText"/>
      </w:pPr>
      <w:r>
        <w:rPr>
          <w:rFonts w:ascii="IRNazanin" w:hAnsi="IRNazanin" w:eastAsia="IRNazanin" w:cs="IRNazanin"/>
          <w:lang w:bidi="fa-IR"/>
          <w:color w:val="111111"/>
          <w:sz w:val="28"/>
          <w:szCs w:val="28"/>
          <w:rtl/>
        </w:rPr>
        <w:t xml:space="preserve">فقال لی بعد أیّام: أتحبّ أن تنظر إلی المعجزة الّتی جری ذکرها. فقلت: بلی و اللّه. فقال لی: إذا أرسلت أحدا لعبید فارکب معه و لا تأخّر، و لا یخرج معک أحد. قلت: نعم فلمّا کان بعد أیّام تغیّمت السماء فی یوم من أیّام الشتاء، و إذا عبده قد أقبل. فقال:</w:t>
      </w:r>
    </w:p>
    <w:p>
      <w:pPr>
        <w:pStyle w:val="BookText"/>
      </w:pPr>
      <w:r>
        <w:rPr>
          <w:rFonts w:ascii="IRNazanin" w:hAnsi="IRNazanin" w:eastAsia="IRNazanin" w:cs="IRNazanin"/>
          <w:lang w:bidi="fa-IR"/>
          <w:color w:val="111111"/>
          <w:sz w:val="28"/>
          <w:szCs w:val="28"/>
          <w:rtl/>
        </w:rPr>
        <w:t xml:space="preserve">یقول لک: ارکب للوعد. فبادرت الرکوب معه، و قلت: أین رکب مولاک؟ قال: إلی الصحراء، و لم یخرج معه أحد غیری، و أشتدّ وقع المطر. فقال: بادربنا حتّی نستکن معه من هذا المطر فإنّه ینتظرنا بأعلی تلّ لا یصیبه فیه المطر. قلت: و کیف عمل؟ قال:</w:t>
      </w:r>
    </w:p>
    <w:p>
      <w:pPr>
        <w:pStyle w:val="BookText"/>
      </w:pPr>
      <w:r>
        <w:rPr>
          <w:rFonts w:ascii="IRNazanin" w:hAnsi="IRNazanin" w:eastAsia="IRNazanin" w:cs="IRNazanin"/>
          <w:lang w:bidi="fa-IR"/>
          <w:color w:val="111111"/>
          <w:sz w:val="28"/>
          <w:szCs w:val="28"/>
          <w:rtl/>
        </w:rPr>
        <w:t xml:space="preserve">أقبل ینظر إلی السماء أوّل ما بدء السحاب الأسود، و هو یتکلّم بما لا أفهم. ثمّ أخذ السوط فأدار به فی موضع ستنظر إلیه من التلّ و هو یهمهم و المطر ممّا یلیه و لا قطرة منه علیه. فبادرت معه حتّی نظرت إلیه و إذا هو علی تلّ علی نصف فرسخ من البلد فأتیته و إذا هو قائم ما علیه من ذلک المطر قطرة واحدة، و قد خضت فی الماء إلی رکبتی الدابة و المطر فی أشدّ ما یکون، و نظرت إلی نحو مأتی ذراع فی مثلها من ذلک التلّ یا بس ما فیه ندی و لا قطرة مطر. فسلّمت علیه فردّ علیّ و قال لی: أتری. فقلت: ابسط یدک فإنّی أشهد أنّک رسول اللّه. فبسط یده فبایعته بیعة الإقرار بنبوّته، ثمّ قال لی: ما قال هذا الخبیث لمّا دعی بک؟ یعنی: عبده. فشرحت له ما قال لی فی الطریق لما استخبرته فقتل العبد، و قال: و قد جاوز حدّ الإساءة.</w:t>
      </w:r>
    </w:p>
    <w:p>
      <w:pPr>
        <w:pStyle w:val="BookText"/>
      </w:pPr>
      <w:r>
        <w:rPr>
          <w:rFonts w:ascii="Amiri" w:hAnsi="Amiri" w:eastAsia="Amiri" w:cs="Amiri"/>
          <w:lang w:bidi="ar-SA"/>
          <w:color w:val="111111"/>
          <w:sz w:val="28"/>
          <w:szCs w:val="28"/>
          <w:rtl/>
        </w:rPr>
        <w:t xml:space="preserve">أیّ محلّ ارتقی</w:t>
      </w:r>
    </w:p>
    <w:p>
      <w:pPr>
        <w:pStyle w:val="BookText"/>
      </w:pPr>
      <w:r>
        <w:rPr>
          <w:rFonts w:ascii="Amiri" w:hAnsi="Amiri" w:eastAsia="Amiri" w:cs="Amiri"/>
          <w:lang w:bidi="ar-SA"/>
          <w:color w:val="111111"/>
          <w:sz w:val="28"/>
          <w:szCs w:val="28"/>
          <w:rtl/>
        </w:rPr>
        <w:t xml:space="preserve">أیّ عظیم أتّقی</w:t>
      </w:r>
    </w:p>
    <w:p>
      <w:pPr>
        <w:pStyle w:val="BookText"/>
      </w:pPr>
      <w:r>
        <w:rPr>
          <w:rFonts w:ascii="IRNazanin" w:hAnsi="IRNazanin" w:eastAsia="IRNazanin" w:cs="IRNazanin"/>
          <w:lang w:bidi="fa-IR"/>
          <w:color w:val="111111"/>
          <w:sz w:val="28"/>
          <w:szCs w:val="28"/>
          <w:rtl/>
        </w:rPr>
        <w:t xml:space="preserve">و کلّ ما قد خلق-</w:t>
      </w:r>
    </w:p>
    <w:p>
      <w:pPr>
        <w:pStyle w:val="BookText"/>
      </w:pPr>
      <w:r>
        <w:rPr>
          <w:rFonts w:ascii="IRNazanin" w:hAnsi="IRNazanin" w:eastAsia="IRNazanin" w:cs="IRNazanin"/>
          <w:lang w:bidi="fa-IR"/>
          <w:color w:val="111111"/>
          <w:sz w:val="28"/>
          <w:szCs w:val="28"/>
          <w:rtl/>
        </w:rPr>
        <w:t xml:space="preserve">اللّه و ما لم یخلق</w:t>
      </w:r>
    </w:p>
    <w:p>
      <w:pPr>
        <w:pStyle w:val="BookText"/>
      </w:pPr>
      <w:r>
        <w:rPr>
          <w:rFonts w:ascii="IRNazanin" w:hAnsi="IRNazanin" w:eastAsia="IRNazanin" w:cs="IRNazanin"/>
          <w:lang w:bidi="fa-IR"/>
          <w:color w:val="111111"/>
          <w:sz w:val="28"/>
          <w:szCs w:val="28"/>
          <w:rtl/>
        </w:rPr>
        <w:t xml:space="preserve">محتقر فی همّتی</w:t>
      </w:r>
    </w:p>
    <w:p>
      <w:pPr>
        <w:pStyle w:val="BookText"/>
      </w:pPr>
      <w:r>
        <w:rPr>
          <w:rFonts w:ascii="IRNazanin" w:hAnsi="IRNazanin" w:eastAsia="IRNazanin" w:cs="IRNazanin"/>
          <w:lang w:bidi="fa-IR"/>
          <w:color w:val="111111"/>
          <w:sz w:val="28"/>
          <w:szCs w:val="28"/>
          <w:rtl/>
        </w:rPr>
        <w:t xml:space="preserve">کشعرة فی مفرقی</w:t>
      </w:r>
    </w:p>
    <w:p>
      <w:pPr>
        <w:pStyle w:val="BookText"/>
      </w:pPr>
      <w:r>
        <w:rPr>
          <w:rFonts w:ascii="IRNazanin" w:hAnsi="IRNazanin" w:eastAsia="IRNazanin" w:cs="IRNazanin"/>
          <w:lang w:bidi="fa-IR"/>
          <w:color w:val="111111"/>
          <w:sz w:val="28"/>
          <w:szCs w:val="28"/>
          <w:rtl/>
        </w:rPr>
        <w:t xml:space="preserve">و أخذت بیعته لأهلی. ثمّ صحّ بعد ذلک أنّ البیعة قد عمّت کلّ مدینة بالشام و ذلک بأصغر حیلة تعلّمها من بعض العرب، و هی صدحة المطر یصرفه بها عن أیّ مکان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احبّ بعد أن یحوی علیه بعصا، و ینفث بالصدحة الّتی لهم، و رأیت کثیرا منهم بالسکون، و حضرموت، و الساسک من الیمن یفعلون هذا و لا یتعاظمونه حتّی أنّ أحدهم یصدح عن غنمه و إبله و بقره، و عن القریة من القری فلا یصیبها من المطر قطرة، و یکون المطر ممّا یلی الصدحة، و هو ضرب من السحر، و رأیت لهم من السحر ما أعظم من هذا، و سألت المتنبّی بعد ذلک هل دخلت السکون؟ فقال: نعم، و والدی منها أما سمعت قولی:</w:t>
      </w:r>
    </w:p>
    <w:p>
      <w:pPr>
        <w:pStyle w:val="BookText"/>
      </w:pPr>
      <w:r>
        <w:rPr>
          <w:rFonts w:ascii="IRNazanin" w:hAnsi="IRNazanin" w:eastAsia="IRNazanin" w:cs="IRNazanin"/>
          <w:lang w:bidi="fa-IR"/>
          <w:color w:val="111111"/>
          <w:sz w:val="28"/>
          <w:szCs w:val="28"/>
          <w:rtl/>
        </w:rPr>
        <w:t xml:space="preserve">أمنسی السکون و حضرموتا</w:t>
      </w:r>
    </w:p>
    <w:p>
      <w:pPr>
        <w:pStyle w:val="BookText"/>
      </w:pPr>
      <w:r>
        <w:rPr>
          <w:rFonts w:ascii="IRNazanin" w:hAnsi="IRNazanin" w:eastAsia="IRNazanin" w:cs="IRNazanin"/>
          <w:lang w:bidi="fa-IR"/>
          <w:color w:val="111111"/>
          <w:sz w:val="28"/>
          <w:szCs w:val="28"/>
          <w:rtl/>
        </w:rPr>
        <w:t xml:space="preserve">و والدتی و کندة و السبیعا</w:t>
      </w:r>
    </w:p>
    <w:p>
      <w:pPr>
        <w:pStyle w:val="BookText"/>
      </w:pPr>
      <w:r>
        <w:rPr>
          <w:rFonts w:ascii="IRNazanin" w:hAnsi="IRNazanin" w:eastAsia="IRNazanin" w:cs="IRNazanin"/>
          <w:lang w:bidi="fa-IR"/>
          <w:color w:val="111111"/>
          <w:sz w:val="28"/>
          <w:szCs w:val="28"/>
          <w:rtl/>
        </w:rPr>
        <w:t xml:space="preserve">فقلت: من ثمّ استفاد ما جوّزه علی طعام أهل الشام، و جرت له أشیاء بعد ذلک من الحروب و الحبس و الانتقال من موضع حتّی حصل عند سیف الدولة. انتهی.</w:t>
      </w:r>
    </w:p>
    <w:p>
      <w:pPr>
        <w:pStyle w:val="BookText"/>
      </w:pPr>
      <w:r>
        <w:rPr>
          <w:rFonts w:ascii="IRNazanin" w:hAnsi="IRNazanin" w:eastAsia="IRNazanin" w:cs="IRNazanin"/>
          <w:lang w:bidi="fa-IR"/>
          <w:color w:val="111111"/>
          <w:sz w:val="28"/>
          <w:szCs w:val="28"/>
          <w:rtl/>
        </w:rPr>
        <w:t xml:space="preserve">و هذه القضیّة کما تری تنافی اعتذار صاحب «المجالس» عن ادّعائه النبوّة بأنّه لم یکن عن الجدّ بل کان مبنیّا علی مصلحة رآها فیه فی دولة الباطل لکثرة ما قد شاهده من ظلم بنی العبّاس وسیلة إلی التمکّن من الانکار علیهم، و التوهین لأمرهم، و التحفّظ عن شرّهم نظیر تخبّن البهلول العاقل، و زید الولیّ الکامل، و جابر الجعفی صاحب الدرجات و المنازل فی بعض زمن العبّاسیّین. فلا تغفل.</w:t>
      </w:r>
    </w:p>
    <w:p>
      <w:pPr>
        <w:pStyle w:val="BookText"/>
      </w:pPr>
      <w:r>
        <w:rPr>
          <w:rFonts w:ascii="IRNazanin" w:hAnsi="IRNazanin" w:eastAsia="IRNazanin" w:cs="IRNazanin"/>
          <w:lang w:bidi="fa-IR"/>
          <w:color w:val="111111"/>
          <w:sz w:val="28"/>
          <w:szCs w:val="28"/>
          <w:rtl/>
        </w:rPr>
        <w:t xml:space="preserve">و قد کان فی درجة ابن خالویه الآتی ترجمته، و بینهما أیضا وقایع کما ذکره ابن خلّکان. ثمّ إنّ تمام مهارة الرجل و غایة نبالته فی فنون الأدب، و الأشعار ممّا قد أغنی عن الاستدلال علیه باشتهاره الکامل بین أصحاب السیر و التواریخ و مدوّنی أشعار العرب فی الدوّاوین، و لهذا اختار ابن خلّکان الناقل لفضائل الأعیان أیضا التفصی عن ذکر أشعاره الأبکار حیث قال: و أمّا شعره فهو فی النهایة، و لا حاجة إلی ذکر شی‌ء منه لشهرته لکن الشیخ تاج الدین الکندی- رحمه اللّه- کان یروی له بیتین لا یوجدان فی دیوانه، و کانت روایته لهما بالاسناد الصحیح المتّصل به فأحببت ذکرهما لغرابتهما و هما:</w:t>
      </w:r>
    </w:p>
    <w:p>
      <w:pPr>
        <w:pStyle w:val="BookText"/>
      </w:pPr>
      <w:r>
        <w:rPr>
          <w:rFonts w:ascii="IRNazanin" w:hAnsi="IRNazanin" w:eastAsia="IRNazanin" w:cs="IRNazanin"/>
          <w:lang w:bidi="fa-IR"/>
          <w:color w:val="111111"/>
          <w:sz w:val="28"/>
          <w:szCs w:val="28"/>
          <w:rtl/>
        </w:rPr>
        <w:t xml:space="preserve">أبعین مفتقر إلیک نظرتنی</w:t>
      </w:r>
    </w:p>
    <w:p>
      <w:pPr>
        <w:pStyle w:val="BookText"/>
      </w:pPr>
      <w:r>
        <w:rPr>
          <w:rFonts w:ascii="IRNazanin" w:hAnsi="IRNazanin" w:eastAsia="IRNazanin" w:cs="IRNazanin"/>
          <w:lang w:bidi="fa-IR"/>
          <w:color w:val="111111"/>
          <w:sz w:val="28"/>
          <w:szCs w:val="28"/>
          <w:rtl/>
        </w:rPr>
        <w:t xml:space="preserve">فأهنتنی و قذفتنی من حالق</w:t>
      </w:r>
    </w:p>
    <w:p>
      <w:pPr>
        <w:pStyle w:val="BookText"/>
      </w:pPr>
      <w:r>
        <w:rPr>
          <w:rFonts w:ascii="IRNazanin" w:hAnsi="IRNazanin" w:eastAsia="IRNazanin" w:cs="IRNazanin"/>
          <w:lang w:bidi="fa-IR"/>
          <w:color w:val="111111"/>
          <w:sz w:val="28"/>
          <w:szCs w:val="28"/>
          <w:rtl/>
        </w:rPr>
        <w:t xml:space="preserve">لست الملوم أنا الملوم لأنّنی</w:t>
      </w:r>
    </w:p>
    <w:p>
      <w:pPr>
        <w:pStyle w:val="BookText"/>
      </w:pPr>
      <w:r>
        <w:rPr>
          <w:rFonts w:ascii="IRNazanin" w:hAnsi="IRNazanin" w:eastAsia="IRNazanin" w:cs="IRNazanin"/>
          <w:lang w:bidi="fa-IR"/>
          <w:color w:val="111111"/>
          <w:sz w:val="28"/>
          <w:szCs w:val="28"/>
          <w:rtl/>
        </w:rPr>
        <w:t xml:space="preserve">أنزلت آمالی بغیر الخالق</w:t>
      </w:r>
    </w:p>
    <w:p>
      <w:pPr>
        <w:pStyle w:val="BookText"/>
      </w:pPr>
      <w:r>
        <w:rPr>
          <w:rFonts w:ascii="IRNazanin" w:hAnsi="IRNazanin" w:eastAsia="IRNazanin" w:cs="IRNazanin"/>
          <w:lang w:bidi="fa-IR"/>
          <w:color w:val="111111"/>
          <w:sz w:val="28"/>
          <w:szCs w:val="28"/>
          <w:rtl/>
        </w:rPr>
        <w:t xml:space="preserve">و لمّا کان بمصر مرض، و کان له صدیق یغشاه فی علّته. فلمّا أبلّ انقطع عنه فکتب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إلیه: وصلتنی وصلک اللّه معتلّا، و قطعتنی مبلا. فإن رأیت ألّا تحبّب العلّة إلی، و لا تکدر الصحبة علی. فعلت- إن شاء اللّه-.</w:t>
      </w:r>
    </w:p>
    <w:p>
      <w:pPr>
        <w:pStyle w:val="BookText"/>
      </w:pPr>
      <w:r>
        <w:rPr>
          <w:rFonts w:ascii="IRNazanin" w:hAnsi="IRNazanin" w:eastAsia="IRNazanin" w:cs="IRNazanin"/>
          <w:lang w:bidi="fa-IR"/>
          <w:color w:val="111111"/>
          <w:sz w:val="28"/>
          <w:szCs w:val="28"/>
          <w:rtl/>
        </w:rPr>
        <w:t xml:space="preserve">و الناس فی شعره علی طبقات: فمنهم من یرجّحه علی أبی تمام، و منهم من یرجّح أبا تمام علیه، و اعتنی العلماء بدیوانه. فشرحوه، ثمّ قال: و لا أشکّ أنّه کان رجلا مسعودا، و رزق فی شعره السعادة التامّة.</w:t>
      </w:r>
    </w:p>
    <w:p>
      <w:pPr>
        <w:pStyle w:val="BookText"/>
      </w:pPr>
      <w:r>
        <w:rPr>
          <w:rFonts w:ascii="IRNazanin" w:hAnsi="IRNazanin" w:eastAsia="IRNazanin" w:cs="IRNazanin"/>
          <w:lang w:bidi="fa-IR"/>
          <w:color w:val="111111"/>
          <w:sz w:val="28"/>
          <w:szCs w:val="28"/>
          <w:rtl/>
        </w:rPr>
        <w:t xml:space="preserve">أقول: و البیتان المذکوران نسبهما صلاح الدین الصفدی فی کتاب ذیّله علی تاریخ ابن خلّکان إلی أبی الفرج الاصبهانی صاحب «الأغانی» و قال: قالهما فی الوزیر المهلبی و هو أبصر بهذه الموارد کما لا یخفی. هذا</w:t>
      </w:r>
    </w:p>
    <w:p>
      <w:pPr>
        <w:pStyle w:val="BookText"/>
      </w:pPr>
      <w:r>
        <w:rPr>
          <w:rFonts w:ascii="IRNazanin" w:hAnsi="IRNazanin" w:eastAsia="IRNazanin" w:cs="IRNazanin"/>
          <w:lang w:bidi="fa-IR"/>
          <w:color w:val="111111"/>
          <w:sz w:val="28"/>
          <w:szCs w:val="28"/>
          <w:rtl/>
        </w:rPr>
        <w:t xml:space="preserve">و من ظرائف أشعاره الأبکار الملتقطة عن دیوانه قوله:</w:t>
      </w:r>
    </w:p>
    <w:p>
      <w:pPr>
        <w:pStyle w:val="BookText"/>
      </w:pPr>
      <w:r>
        <w:rPr>
          <w:rFonts w:ascii="IRNazanin" w:hAnsi="IRNazanin" w:eastAsia="IRNazanin" w:cs="IRNazanin"/>
          <w:lang w:bidi="fa-IR"/>
          <w:color w:val="111111"/>
          <w:sz w:val="28"/>
          <w:szCs w:val="28"/>
          <w:rtl/>
        </w:rPr>
        <w:t xml:space="preserve">إذا أنت أکرمت الکریم ملکته</w:t>
      </w:r>
    </w:p>
    <w:p>
      <w:pPr>
        <w:pStyle w:val="BookText"/>
      </w:pPr>
      <w:r>
        <w:rPr>
          <w:rFonts w:ascii="IRNazanin" w:hAnsi="IRNazanin" w:eastAsia="IRNazanin" w:cs="IRNazanin"/>
          <w:lang w:bidi="fa-IR"/>
          <w:color w:val="111111"/>
          <w:sz w:val="28"/>
          <w:szCs w:val="28"/>
          <w:rtl/>
        </w:rPr>
        <w:t xml:space="preserve">و إن أنت أکرمت اللئیم تمرّدا</w:t>
      </w:r>
    </w:p>
    <w:p>
      <w:pPr>
        <w:pStyle w:val="BookText"/>
      </w:pPr>
      <w:r>
        <w:rPr>
          <w:rFonts w:ascii="IRNazanin" w:hAnsi="IRNazanin" w:eastAsia="IRNazanin" w:cs="IRNazanin"/>
          <w:lang w:bidi="fa-IR"/>
          <w:color w:val="111111"/>
          <w:sz w:val="28"/>
          <w:szCs w:val="28"/>
          <w:rtl/>
        </w:rPr>
        <w:t xml:space="preserve">و وضع الندی فی موضع السیف بالعلی</w:t>
      </w:r>
    </w:p>
    <w:p>
      <w:pPr>
        <w:pStyle w:val="BookText"/>
      </w:pPr>
      <w:r>
        <w:rPr>
          <w:rFonts w:ascii="IRNazanin" w:hAnsi="IRNazanin" w:eastAsia="IRNazanin" w:cs="IRNazanin"/>
          <w:lang w:bidi="fa-IR"/>
          <w:color w:val="111111"/>
          <w:sz w:val="28"/>
          <w:szCs w:val="28"/>
          <w:rtl/>
        </w:rPr>
        <w:t xml:space="preserve">مضرّ کوضع السیف فی موضع الندی</w:t>
      </w:r>
    </w:p>
    <w:p>
      <w:pPr>
        <w:pStyle w:val="BookText"/>
      </w:pPr>
      <w:r>
        <w:rPr>
          <w:rFonts w:ascii="IRNazanin" w:hAnsi="IRNazanin" w:eastAsia="IRNazanin" w:cs="IRNazanin"/>
          <w:lang w:bidi="fa-IR"/>
          <w:color w:val="111111"/>
          <w:sz w:val="28"/>
          <w:szCs w:val="28"/>
          <w:rtl/>
        </w:rPr>
        <w:t xml:space="preserve">و منها قوله:</w:t>
      </w:r>
    </w:p>
    <w:p>
      <w:pPr>
        <w:pStyle w:val="BookText"/>
      </w:pPr>
      <w:r>
        <w:rPr>
          <w:rFonts w:ascii="IRNazanin" w:hAnsi="IRNazanin" w:eastAsia="IRNazanin" w:cs="IRNazanin"/>
          <w:lang w:bidi="fa-IR"/>
          <w:color w:val="111111"/>
          <w:sz w:val="28"/>
          <w:szCs w:val="28"/>
          <w:rtl/>
        </w:rPr>
        <w:t xml:space="preserve">کفی بک داء أن تری الموت شافیا</w:t>
      </w:r>
    </w:p>
    <w:p>
      <w:pPr>
        <w:pStyle w:val="BookText"/>
      </w:pPr>
      <w:r>
        <w:rPr>
          <w:rFonts w:ascii="IRNazanin" w:hAnsi="IRNazanin" w:eastAsia="IRNazanin" w:cs="IRNazanin"/>
          <w:lang w:bidi="fa-IR"/>
          <w:color w:val="111111"/>
          <w:sz w:val="28"/>
          <w:szCs w:val="28"/>
          <w:rtl/>
        </w:rPr>
        <w:t xml:space="preserve">و حسب المنایا أن یکن أمانیا</w:t>
      </w:r>
    </w:p>
    <w:p>
      <w:pPr>
        <w:pStyle w:val="BookText"/>
      </w:pPr>
      <w:r>
        <w:rPr>
          <w:rFonts w:ascii="IRNazanin" w:hAnsi="IRNazanin" w:eastAsia="IRNazanin" w:cs="IRNazanin"/>
          <w:lang w:bidi="fa-IR"/>
          <w:color w:val="111111"/>
          <w:sz w:val="28"/>
          <w:szCs w:val="28"/>
          <w:rtl/>
        </w:rPr>
        <w:t xml:space="preserve">و للنفس أخلاق تدلّ علی الفتی</w:t>
      </w:r>
    </w:p>
    <w:p>
      <w:pPr>
        <w:pStyle w:val="BookText"/>
      </w:pPr>
      <w:r>
        <w:rPr>
          <w:rFonts w:ascii="IRNazanin" w:hAnsi="IRNazanin" w:eastAsia="IRNazanin" w:cs="IRNazanin"/>
          <w:lang w:bidi="fa-IR"/>
          <w:color w:val="111111"/>
          <w:sz w:val="28"/>
          <w:szCs w:val="28"/>
          <w:rtl/>
        </w:rPr>
        <w:t xml:space="preserve">أکان سخاء ما أتی أم تساخیا</w:t>
      </w:r>
    </w:p>
    <w:p>
      <w:pPr>
        <w:pStyle w:val="BookText"/>
      </w:pPr>
      <w:r>
        <w:rPr>
          <w:rFonts w:ascii="IRNazanin" w:hAnsi="IRNazanin" w:eastAsia="IRNazanin" w:cs="IRNazanin"/>
          <w:lang w:bidi="fa-IR"/>
          <w:color w:val="111111"/>
          <w:sz w:val="28"/>
          <w:szCs w:val="28"/>
          <w:rtl/>
        </w:rPr>
        <w:t xml:space="preserve">خلقت ألوفا لو رحلت إلی الصبا</w:t>
      </w:r>
    </w:p>
    <w:p>
      <w:pPr>
        <w:pStyle w:val="BookText"/>
      </w:pPr>
      <w:r>
        <w:rPr>
          <w:rFonts w:ascii="IRNazanin" w:hAnsi="IRNazanin" w:eastAsia="IRNazanin" w:cs="IRNazanin"/>
          <w:lang w:bidi="fa-IR"/>
          <w:color w:val="111111"/>
          <w:sz w:val="28"/>
          <w:szCs w:val="28"/>
          <w:rtl/>
        </w:rPr>
        <w:t xml:space="preserve">لفارقت شیبی موجع القلب باکیا</w:t>
      </w:r>
    </w:p>
    <w:p>
      <w:pPr>
        <w:pStyle w:val="BookText"/>
      </w:pPr>
      <w:r>
        <w:rPr>
          <w:rFonts w:ascii="IRNazanin" w:hAnsi="IRNazanin" w:eastAsia="IRNazanin" w:cs="IRNazanin"/>
          <w:lang w:bidi="fa-IR"/>
          <w:color w:val="111111"/>
          <w:sz w:val="28"/>
          <w:szCs w:val="28"/>
          <w:rtl/>
        </w:rPr>
        <w:t xml:space="preserve">فتی ما سرینا فی ظهور جدودنا</w:t>
      </w:r>
    </w:p>
    <w:p>
      <w:pPr>
        <w:pStyle w:val="BookText"/>
      </w:pPr>
      <w:r>
        <w:rPr>
          <w:rFonts w:ascii="IRNazanin" w:hAnsi="IRNazanin" w:eastAsia="IRNazanin" w:cs="IRNazanin"/>
          <w:lang w:bidi="fa-IR"/>
          <w:color w:val="111111"/>
          <w:sz w:val="28"/>
          <w:szCs w:val="28"/>
          <w:rtl/>
        </w:rPr>
        <w:t xml:space="preserve">إلی عصره إلّا نرجّی التلاقیا</w:t>
      </w:r>
    </w:p>
    <w:p>
      <w:pPr>
        <w:pStyle w:val="BookText"/>
      </w:pPr>
      <w:r>
        <w:rPr>
          <w:rFonts w:ascii="IRNazanin" w:hAnsi="IRNazanin" w:eastAsia="IRNazanin" w:cs="IRNazanin"/>
          <w:lang w:bidi="fa-IR"/>
          <w:color w:val="111111"/>
          <w:sz w:val="28"/>
          <w:szCs w:val="28"/>
          <w:rtl/>
        </w:rPr>
        <w:t xml:space="preserve">و منها قوله:</w:t>
      </w:r>
    </w:p>
    <w:p>
      <w:pPr>
        <w:pStyle w:val="BookText"/>
      </w:pPr>
      <w:r>
        <w:rPr>
          <w:rFonts w:ascii="IRNazanin" w:hAnsi="IRNazanin" w:eastAsia="IRNazanin" w:cs="IRNazanin"/>
          <w:lang w:bidi="fa-IR"/>
          <w:color w:val="111111"/>
          <w:sz w:val="28"/>
          <w:szCs w:val="28"/>
          <w:rtl/>
        </w:rPr>
        <w:t xml:space="preserve">إذا غامرت فی شرف مروم</w:t>
      </w:r>
    </w:p>
    <w:p>
      <w:pPr>
        <w:pStyle w:val="BookText"/>
      </w:pPr>
      <w:r>
        <w:rPr>
          <w:rFonts w:ascii="IRNazanin" w:hAnsi="IRNazanin" w:eastAsia="IRNazanin" w:cs="IRNazanin"/>
          <w:lang w:bidi="fa-IR"/>
          <w:color w:val="111111"/>
          <w:sz w:val="28"/>
          <w:szCs w:val="28"/>
          <w:rtl/>
        </w:rPr>
        <w:t xml:space="preserve">فلا تقنع بما دون النجوم</w:t>
      </w:r>
    </w:p>
    <w:p>
      <w:pPr>
        <w:pStyle w:val="BookText"/>
      </w:pPr>
      <w:r>
        <w:rPr>
          <w:rFonts w:ascii="IRNazanin" w:hAnsi="IRNazanin" w:eastAsia="IRNazanin" w:cs="IRNazanin"/>
          <w:lang w:bidi="fa-IR"/>
          <w:color w:val="111111"/>
          <w:sz w:val="28"/>
          <w:szCs w:val="28"/>
          <w:rtl/>
        </w:rPr>
        <w:t xml:space="preserve">فطعم الموت فی أمر صغیر</w:t>
      </w:r>
    </w:p>
    <w:p>
      <w:pPr>
        <w:pStyle w:val="BookText"/>
      </w:pPr>
      <w:r>
        <w:rPr>
          <w:rFonts w:ascii="IRNazanin" w:hAnsi="IRNazanin" w:eastAsia="IRNazanin" w:cs="IRNazanin"/>
          <w:lang w:bidi="fa-IR"/>
          <w:color w:val="111111"/>
          <w:sz w:val="28"/>
          <w:szCs w:val="28"/>
          <w:rtl/>
        </w:rPr>
        <w:t xml:space="preserve">کطعم الموت فی أمر عظیم</w:t>
      </w:r>
    </w:p>
    <w:p>
      <w:pPr>
        <w:pStyle w:val="BookText"/>
      </w:pPr>
      <w:r>
        <w:rPr>
          <w:rFonts w:ascii="IRNazanin" w:hAnsi="IRNazanin" w:eastAsia="IRNazanin" w:cs="IRNazanin"/>
          <w:lang w:bidi="fa-IR"/>
          <w:color w:val="111111"/>
          <w:sz w:val="28"/>
          <w:szCs w:val="28"/>
          <w:rtl/>
        </w:rPr>
        <w:t xml:space="preserve">و قوله:</w:t>
      </w:r>
    </w:p>
    <w:p>
      <w:pPr>
        <w:pStyle w:val="BookText"/>
      </w:pPr>
      <w:r>
        <w:rPr>
          <w:rFonts w:ascii="IRNazanin" w:hAnsi="IRNazanin" w:eastAsia="IRNazanin" w:cs="IRNazanin"/>
          <w:lang w:bidi="fa-IR"/>
          <w:color w:val="111111"/>
          <w:sz w:val="28"/>
          <w:szCs w:val="28"/>
          <w:rtl/>
        </w:rPr>
        <w:t xml:space="preserve">علی قدر أهل العزم تأتی العزائم</w:t>
      </w:r>
    </w:p>
    <w:p>
      <w:pPr>
        <w:pStyle w:val="BookText"/>
      </w:pPr>
      <w:r>
        <w:rPr>
          <w:rFonts w:ascii="IRNazanin" w:hAnsi="IRNazanin" w:eastAsia="IRNazanin" w:cs="IRNazanin"/>
          <w:lang w:bidi="fa-IR"/>
          <w:color w:val="111111"/>
          <w:sz w:val="28"/>
          <w:szCs w:val="28"/>
          <w:rtl/>
        </w:rPr>
        <w:t xml:space="preserve">و تأتی علی قدر الکرام المکارم</w:t>
      </w:r>
    </w:p>
    <w:p>
      <w:pPr>
        <w:pStyle w:val="BookText"/>
      </w:pPr>
      <w:r>
        <w:rPr>
          <w:rFonts w:ascii="IRNazanin" w:hAnsi="IRNazanin" w:eastAsia="IRNazanin" w:cs="IRNazanin"/>
          <w:lang w:bidi="fa-IR"/>
          <w:color w:val="111111"/>
          <w:sz w:val="28"/>
          <w:szCs w:val="28"/>
          <w:rtl/>
        </w:rPr>
        <w:t xml:space="preserve">و منها قوله: فی حسن الطلب من الکافوریات:</w:t>
      </w:r>
    </w:p>
    <w:p>
      <w:pPr>
        <w:pStyle w:val="BookText"/>
      </w:pPr>
      <w:r>
        <w:rPr>
          <w:rFonts w:ascii="IRNazanin" w:hAnsi="IRNazanin" w:eastAsia="IRNazanin" w:cs="IRNazanin"/>
          <w:lang w:bidi="fa-IR"/>
          <w:color w:val="111111"/>
          <w:sz w:val="28"/>
          <w:szCs w:val="28"/>
          <w:rtl/>
        </w:rPr>
        <w:t xml:space="preserve">أری لی بقربی منک عینا قریرة</w:t>
      </w:r>
    </w:p>
    <w:p>
      <w:pPr>
        <w:pStyle w:val="BookText"/>
      </w:pPr>
      <w:r>
        <w:rPr>
          <w:rFonts w:ascii="IRNazanin" w:hAnsi="IRNazanin" w:eastAsia="IRNazanin" w:cs="IRNazanin"/>
          <w:lang w:bidi="fa-IR"/>
          <w:color w:val="111111"/>
          <w:sz w:val="28"/>
          <w:szCs w:val="28"/>
          <w:rtl/>
        </w:rPr>
        <w:t xml:space="preserve">و إن کان قربا بالبعاد یشاب</w:t>
      </w:r>
    </w:p>
    <w:p>
      <w:pPr>
        <w:pStyle w:val="BookText"/>
      </w:pPr>
      <w:r>
        <w:rPr>
          <w:rFonts w:ascii="IRNazanin" w:hAnsi="IRNazanin" w:eastAsia="IRNazanin" w:cs="IRNazanin"/>
          <w:lang w:bidi="fa-IR"/>
          <w:color w:val="111111"/>
          <w:sz w:val="28"/>
          <w:szCs w:val="28"/>
          <w:rtl/>
        </w:rPr>
        <w:t xml:space="preserve">و هل نافعی أن ترفع الحجب بیننا</w:t>
      </w:r>
    </w:p>
    <w:p>
      <w:pPr>
        <w:pStyle w:val="BookText"/>
      </w:pPr>
      <w:r>
        <w:rPr>
          <w:rFonts w:ascii="IRNazanin" w:hAnsi="IRNazanin" w:eastAsia="IRNazanin" w:cs="IRNazanin"/>
          <w:lang w:bidi="fa-IR"/>
          <w:color w:val="111111"/>
          <w:sz w:val="28"/>
          <w:szCs w:val="28"/>
          <w:rtl/>
        </w:rPr>
        <w:t xml:space="preserve">و دون الّذی أمّلت منک حجاب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النفس حاجات، و فیک فطانة</w:t>
      </w:r>
    </w:p>
    <w:p>
      <w:pPr>
        <w:pStyle w:val="BookText"/>
      </w:pPr>
      <w:r>
        <w:rPr>
          <w:rFonts w:ascii="IRNazanin" w:hAnsi="IRNazanin" w:eastAsia="IRNazanin" w:cs="IRNazanin"/>
          <w:lang w:bidi="fa-IR"/>
          <w:color w:val="111111"/>
          <w:sz w:val="28"/>
          <w:szCs w:val="28"/>
          <w:rtl/>
        </w:rPr>
        <w:t xml:space="preserve">سکوتی بیان عندها و خطاب</w:t>
      </w:r>
    </w:p>
    <w:p>
      <w:pPr>
        <w:pStyle w:val="BookText"/>
      </w:pPr>
      <w:r>
        <w:rPr>
          <w:rFonts w:ascii="IRNazanin" w:hAnsi="IRNazanin" w:eastAsia="IRNazanin" w:cs="IRNazanin"/>
          <w:lang w:bidi="fa-IR"/>
          <w:color w:val="111111"/>
          <w:sz w:val="28"/>
          <w:szCs w:val="28"/>
          <w:rtl/>
        </w:rPr>
        <w:t xml:space="preserve">و ما أنا بالباغی علی الحبّ رشوة</w:t>
      </w:r>
    </w:p>
    <w:p>
      <w:pPr>
        <w:pStyle w:val="BookText"/>
      </w:pPr>
      <w:r>
        <w:rPr>
          <w:rFonts w:ascii="IRNazanin" w:hAnsi="IRNazanin" w:eastAsia="IRNazanin" w:cs="IRNazanin"/>
          <w:lang w:bidi="fa-IR"/>
          <w:color w:val="111111"/>
          <w:sz w:val="28"/>
          <w:szCs w:val="28"/>
          <w:rtl/>
        </w:rPr>
        <w:t xml:space="preserve">ضعیف هوی یبغی علیه ثواب</w:t>
      </w:r>
    </w:p>
    <w:p>
      <w:pPr>
        <w:pStyle w:val="BookText"/>
      </w:pPr>
      <w:r>
        <w:rPr>
          <w:rFonts w:ascii="IRNazanin" w:hAnsi="IRNazanin" w:eastAsia="IRNazanin" w:cs="IRNazanin"/>
          <w:lang w:bidi="fa-IR"/>
          <w:color w:val="111111"/>
          <w:sz w:val="28"/>
          <w:szCs w:val="28"/>
          <w:rtl/>
        </w:rPr>
        <w:t xml:space="preserve">و ما شئت إلّا أن أدلّ عواذلی</w:t>
      </w:r>
    </w:p>
    <w:p>
      <w:pPr>
        <w:pStyle w:val="BookText"/>
      </w:pPr>
      <w:r>
        <w:rPr>
          <w:rFonts w:ascii="IRNazanin" w:hAnsi="IRNazanin" w:eastAsia="IRNazanin" w:cs="IRNazanin"/>
          <w:lang w:bidi="fa-IR"/>
          <w:color w:val="111111"/>
          <w:sz w:val="28"/>
          <w:szCs w:val="28"/>
          <w:rtl/>
        </w:rPr>
        <w:t xml:space="preserve">علی أنّ رائی فی هواک صواب</w:t>
      </w:r>
    </w:p>
    <w:p>
      <w:pPr>
        <w:pStyle w:val="BookText"/>
      </w:pPr>
      <w:r>
        <w:rPr>
          <w:rFonts w:ascii="IRNazanin" w:hAnsi="IRNazanin" w:eastAsia="IRNazanin" w:cs="IRNazanin"/>
          <w:lang w:bidi="fa-IR"/>
          <w:color w:val="111111"/>
          <w:sz w:val="28"/>
          <w:szCs w:val="28"/>
          <w:rtl/>
        </w:rPr>
        <w:t xml:space="preserve">و اعلم قوما خالفونی و شرّقوا</w:t>
      </w:r>
    </w:p>
    <w:p>
      <w:pPr>
        <w:pStyle w:val="BookText"/>
      </w:pPr>
      <w:r>
        <w:rPr>
          <w:rFonts w:ascii="IRNazanin" w:hAnsi="IRNazanin" w:eastAsia="IRNazanin" w:cs="IRNazanin"/>
          <w:lang w:bidi="fa-IR"/>
          <w:color w:val="111111"/>
          <w:sz w:val="28"/>
          <w:szCs w:val="28"/>
          <w:rtl/>
        </w:rPr>
        <w:t xml:space="preserve">و غرّبت أنّی قد ظفرت و خابوا</w:t>
      </w:r>
    </w:p>
    <w:p>
      <w:pPr>
        <w:pStyle w:val="BookText"/>
      </w:pPr>
      <w:r>
        <w:rPr>
          <w:rFonts w:ascii="Amiri" w:hAnsi="Amiri" w:eastAsia="Amiri" w:cs="Amiri"/>
          <w:lang w:bidi="ar-SA"/>
          <w:color w:val="111111"/>
          <w:sz w:val="28"/>
          <w:szCs w:val="28"/>
          <w:rtl/>
        </w:rPr>
        <w:t xml:space="preserve">إذا صحّ منک الودّ فالکلّ هیّن</w:t>
      </w:r>
    </w:p>
    <w:p>
      <w:pPr>
        <w:pStyle w:val="BookText"/>
      </w:pPr>
      <w:r>
        <w:rPr>
          <w:rFonts w:ascii="IRNazanin" w:hAnsi="IRNazanin" w:eastAsia="IRNazanin" w:cs="IRNazanin"/>
          <w:lang w:bidi="fa-IR"/>
          <w:color w:val="111111"/>
          <w:sz w:val="28"/>
          <w:szCs w:val="28"/>
          <w:rtl/>
        </w:rPr>
        <w:t xml:space="preserve">و کلّ الّذی فوق التراب تراب</w:t>
      </w:r>
    </w:p>
    <w:p>
      <w:pPr>
        <w:pStyle w:val="BookText"/>
      </w:pPr>
      <w:r>
        <w:rPr>
          <w:rFonts w:ascii="IRNazanin" w:hAnsi="IRNazanin" w:eastAsia="IRNazanin" w:cs="IRNazanin"/>
          <w:lang w:bidi="fa-IR"/>
          <w:color w:val="111111"/>
          <w:sz w:val="28"/>
          <w:szCs w:val="28"/>
          <w:rtl/>
        </w:rPr>
        <w:t xml:space="preserve">و من شعره الرائق أیضا بنقل صاحب «الکشکول»- رحمه اللّه-:</w:t>
      </w:r>
    </w:p>
    <w:p>
      <w:pPr>
        <w:pStyle w:val="BookText"/>
      </w:pPr>
      <w:r>
        <w:rPr>
          <w:rFonts w:ascii="IRNazanin" w:hAnsi="IRNazanin" w:eastAsia="IRNazanin" w:cs="IRNazanin"/>
          <w:lang w:bidi="fa-IR"/>
          <w:color w:val="111111"/>
          <w:sz w:val="28"/>
          <w:szCs w:val="28"/>
          <w:rtl/>
        </w:rPr>
        <w:t xml:space="preserve">أبدا تسترد ما تهب الدنیا</w:t>
      </w:r>
    </w:p>
    <w:p>
      <w:pPr>
        <w:pStyle w:val="BookText"/>
      </w:pPr>
      <w:r>
        <w:rPr>
          <w:rFonts w:ascii="IRNazanin" w:hAnsi="IRNazanin" w:eastAsia="IRNazanin" w:cs="IRNazanin"/>
          <w:lang w:bidi="fa-IR"/>
          <w:color w:val="111111"/>
          <w:sz w:val="28"/>
          <w:szCs w:val="28"/>
          <w:rtl/>
        </w:rPr>
        <w:t xml:space="preserve">فیالیت جودها کان بخلا</w:t>
      </w:r>
    </w:p>
    <w:p>
      <w:pPr>
        <w:pStyle w:val="BookText"/>
      </w:pPr>
      <w:r>
        <w:rPr>
          <w:rFonts w:ascii="IRNazanin" w:hAnsi="IRNazanin" w:eastAsia="IRNazanin" w:cs="IRNazanin"/>
          <w:lang w:bidi="fa-IR"/>
          <w:color w:val="111111"/>
          <w:sz w:val="28"/>
          <w:szCs w:val="28"/>
          <w:rtl/>
        </w:rPr>
        <w:t xml:space="preserve">فهی معشوقة علی العذر لا-</w:t>
      </w:r>
    </w:p>
    <w:p>
      <w:pPr>
        <w:pStyle w:val="BookText"/>
      </w:pPr>
      <w:r>
        <w:rPr>
          <w:rFonts w:ascii="IRNazanin" w:hAnsi="IRNazanin" w:eastAsia="IRNazanin" w:cs="IRNazanin"/>
          <w:lang w:bidi="fa-IR"/>
          <w:color w:val="111111"/>
          <w:sz w:val="28"/>
          <w:szCs w:val="28"/>
          <w:rtl/>
        </w:rPr>
        <w:t xml:space="preserve">تحفظ عهدا و لا تتمّم وصلا</w:t>
      </w:r>
    </w:p>
    <w:p>
      <w:pPr>
        <w:pStyle w:val="BookText"/>
      </w:pPr>
      <w:r>
        <w:rPr>
          <w:rFonts w:ascii="IRNazanin" w:hAnsi="IRNazanin" w:eastAsia="IRNazanin" w:cs="IRNazanin"/>
          <w:lang w:bidi="fa-IR"/>
          <w:color w:val="111111"/>
          <w:sz w:val="28"/>
          <w:szCs w:val="28"/>
          <w:rtl/>
        </w:rPr>
        <w:t xml:space="preserve">شیم الغانیات فیها فلا أدری-</w:t>
      </w:r>
    </w:p>
    <w:p>
      <w:pPr>
        <w:pStyle w:val="BookText"/>
      </w:pPr>
      <w:r>
        <w:rPr>
          <w:rFonts w:ascii="IRNazanin" w:hAnsi="IRNazanin" w:eastAsia="IRNazanin" w:cs="IRNazanin"/>
          <w:lang w:bidi="fa-IR"/>
          <w:color w:val="111111"/>
          <w:sz w:val="28"/>
          <w:szCs w:val="28"/>
          <w:rtl/>
        </w:rPr>
        <w:t xml:space="preserve">لذا أنّث اسمها الناس ام لا</w:t>
      </w:r>
    </w:p>
    <w:p>
      <w:pPr>
        <w:pStyle w:val="BookText"/>
      </w:pPr>
      <w:r>
        <w:rPr>
          <w:rFonts w:ascii="IRNazanin" w:hAnsi="IRNazanin" w:eastAsia="IRNazanin" w:cs="IRNazanin"/>
          <w:lang w:bidi="fa-IR"/>
          <w:color w:val="111111"/>
          <w:sz w:val="28"/>
          <w:szCs w:val="28"/>
          <w:rtl/>
        </w:rPr>
        <w:t xml:space="preserve">هذا، و قد یسند إلیه کثرة الانتحال و السرقة للمضامین، و الألفاظ البدیعتین فی أشعاره بحیث قد کتب بعضهم فی جمع ذلک منه کتابه المسمّی ب «الابانة عن سرقات المتنبّی» فی أربعة أجزاء کتابیّة، و عندنا منه نسخة مرّ علیها نظر الفاضل الهندی، و یوجد علی هو امشها خطّه الشریف، و من جملة ما أورده المصنّف فی دیباجته نقلا عن المرزبانی فیما حکی عنه أنّه لمّا صنّف کتابه علی حروف المعجم «جمع دوّاوین» قریب من ألف شاعر حتّی اختار من عیونها ما أراد، و امتاز من متونها ما أرتاد.</w:t>
      </w:r>
    </w:p>
    <w:p>
      <w:pPr>
        <w:pStyle w:val="BookText"/>
      </w:pPr>
      <w:r>
        <w:rPr>
          <w:rFonts w:ascii="IRNazanin" w:hAnsi="IRNazanin" w:eastAsia="IRNazanin" w:cs="IRNazanin"/>
          <w:lang w:bidi="fa-IR"/>
          <w:color w:val="111111"/>
          <w:sz w:val="28"/>
          <w:szCs w:val="28"/>
          <w:rtl/>
        </w:rPr>
        <w:t xml:space="preserve">إلی أن قال: و لقد حدّثنی من أثق به أنّه لمّا قتل المتنبّی فی طریق الأهواز وجد فی خرج کان معه دیوان الطالبیین بخطّه، و علی حواشی الأوراق علامة علی کلّ بیت أخذ معناه و سلخه. فهلّ یحلّ له أن ینکر أسماء الشعراء، و کناهم، و یجحد فضائل أولاهم و آخرهم. و أنا بمشیئه اللّه و إذنه أوردت ما عندی من أبیات أخذ ألفاظها و معانیها، و ادّعی الإعجاز فیها لنفسه لیشهد بلؤم طبعه فی إنکاره فضیلة السابقین، و یسمه بما نهبه من أشعارهم بسمة السارقین- و من عند اللّه المعونة- انتهی.</w:t>
      </w:r>
    </w:p>
    <w:p>
      <w:pPr>
        <w:pStyle w:val="BookText"/>
      </w:pPr>
      <w:r>
        <w:rPr>
          <w:rFonts w:ascii="IRNazanin" w:hAnsi="IRNazanin" w:eastAsia="IRNazanin" w:cs="IRNazanin"/>
          <w:lang w:bidi="fa-IR"/>
          <w:color w:val="111111"/>
          <w:sz w:val="28"/>
          <w:szCs w:val="28"/>
          <w:rtl/>
        </w:rPr>
        <w:t xml:space="preserve">و کان من جملة من تعرّض للردّ علیه أیضا، و المناقشة معه فی کثیر من الموارد هو محمّد بن الحسن المظفّر الحاتمی المعروف بأبی علیّ البغدادی أحد الأعلام المشاهیر المکثرین راویا عن أبی عمر الزاهد إخبارا فی مجالس الأدب، و کان من حذّاق أهل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اللغة و الأدب. شدید المعارضة مبغضا إلی أهل العلم. هجاه ابن الحجّاج الشیعی و غیره کما عن یاقوت الحموی، و له مع أبی الطیّب المذکور مخاطبة أقذعه فیها.</w:t>
      </w:r>
    </w:p>
    <w:p>
      <w:pPr>
        <w:pStyle w:val="BookText"/>
      </w:pPr>
      <w:r>
        <w:rPr>
          <w:rFonts w:ascii="IRNazanin" w:hAnsi="IRNazanin" w:eastAsia="IRNazanin" w:cs="IRNazanin"/>
          <w:lang w:bidi="fa-IR"/>
          <w:color w:val="111111"/>
          <w:sz w:val="28"/>
          <w:szCs w:val="28"/>
          <w:rtl/>
        </w:rPr>
        <w:t xml:space="preserve">و له من التصانیف کتاب «الموضحة فی مساوی المتنبّی» و کتبا خمسة فی صناعة الشعر و «مختصر فی العربیّة» و کتاب «فی اللغة» لم یتمّ، و کتاب «فی الشراب و البراعة» «و الرسالة الخاتمیّة فی شرح ما دار بینه و بین المتنبّی» و أظهر فیها سرقاته، و غیر ذلک.</w:t>
      </w:r>
    </w:p>
    <w:p>
      <w:pPr>
        <w:pStyle w:val="BookText"/>
      </w:pPr>
      <w:r>
        <w:rPr>
          <w:rFonts w:ascii="IRNazanin" w:hAnsi="IRNazanin" w:eastAsia="IRNazanin" w:cs="IRNazanin"/>
          <w:lang w:bidi="fa-IR"/>
          <w:color w:val="111111"/>
          <w:sz w:val="28"/>
          <w:szCs w:val="28"/>
          <w:rtl/>
        </w:rPr>
        <w:t xml:space="preserve">و مات فی سنة ثمان و ثمانین و ثلثمأة، و للشیخ أبی الفتح عثمان بن عیسی بن- منصور بن محمّد البلیطی الآتی ذکره فی أخبار المتنبّی المذکور کما سیأتی إلیه الإشارة- إن شاء اللّه-.</w:t>
      </w:r>
    </w:p>
    <w:p>
      <w:pPr>
        <w:pStyle w:val="BookText"/>
      </w:pPr>
      <w:r>
        <w:rPr>
          <w:rFonts w:ascii="IRNazanin" w:hAnsi="IRNazanin" w:eastAsia="IRNazanin" w:cs="IRNazanin"/>
          <w:lang w:bidi="fa-IR"/>
          <w:color w:val="111111"/>
          <w:sz w:val="28"/>
          <w:szCs w:val="28"/>
          <w:rtl/>
        </w:rPr>
        <w:t xml:space="preserve">و کتب أیضا الشیخ أبو علیّ محمّد بن الحسن المظفّر الحاتمی البغدادی رسالة سمّاها «الحاتمیّة» شرح فیها ما دار بینه و بین المتنبّی، و أظهر فیها سرقاته کما عن صاحب «الیتیمة».</w:t>
      </w:r>
    </w:p>
    <w:p>
      <w:pPr>
        <w:pStyle w:val="BookText"/>
      </w:pPr>
      <w:r>
        <w:rPr>
          <w:rFonts w:ascii="IRNazanin" w:hAnsi="IRNazanin" w:eastAsia="IRNazanin" w:cs="IRNazanin"/>
          <w:lang w:bidi="fa-IR"/>
          <w:color w:val="111111"/>
          <w:sz w:val="28"/>
          <w:szCs w:val="28"/>
          <w:rtl/>
        </w:rPr>
        <w:t xml:space="preserve">قیل: و لمّا قتل المتنبّی رثاه أبو القاسم المظفّری علیّ الطبّسی بقوله:</w:t>
      </w:r>
    </w:p>
    <w:p>
      <w:pPr>
        <w:pStyle w:val="BookText"/>
      </w:pPr>
      <w:r>
        <w:rPr>
          <w:rFonts w:ascii="IRNazanin" w:hAnsi="IRNazanin" w:eastAsia="IRNazanin" w:cs="IRNazanin"/>
          <w:lang w:bidi="fa-IR"/>
          <w:color w:val="111111"/>
          <w:sz w:val="28"/>
          <w:szCs w:val="28"/>
          <w:rtl/>
        </w:rPr>
        <w:t xml:space="preserve">لا رعی اللّه سرب هذا الزمان</w:t>
      </w:r>
    </w:p>
    <w:p>
      <w:pPr>
        <w:pStyle w:val="BookText"/>
      </w:pPr>
      <w:r>
        <w:rPr>
          <w:rFonts w:ascii="IRNazanin" w:hAnsi="IRNazanin" w:eastAsia="IRNazanin" w:cs="IRNazanin"/>
          <w:lang w:bidi="fa-IR"/>
          <w:color w:val="111111"/>
          <w:sz w:val="28"/>
          <w:szCs w:val="28"/>
          <w:rtl/>
        </w:rPr>
        <w:t xml:space="preserve">إذ دهانا بمثل هذا اللسان</w:t>
      </w:r>
    </w:p>
    <w:p>
      <w:pPr>
        <w:pStyle w:val="BookText"/>
      </w:pPr>
      <w:r>
        <w:rPr>
          <w:rFonts w:ascii="IRNazanin" w:hAnsi="IRNazanin" w:eastAsia="IRNazanin" w:cs="IRNazanin"/>
          <w:lang w:bidi="fa-IR"/>
          <w:color w:val="111111"/>
          <w:sz w:val="28"/>
          <w:szCs w:val="28"/>
          <w:rtl/>
        </w:rPr>
        <w:t xml:space="preserve">ما رأی الناس ثانی المتنبّی</w:t>
      </w:r>
    </w:p>
    <w:p>
      <w:pPr>
        <w:pStyle w:val="BookText"/>
      </w:pPr>
      <w:r>
        <w:rPr>
          <w:rFonts w:ascii="IRNazanin" w:hAnsi="IRNazanin" w:eastAsia="IRNazanin" w:cs="IRNazanin"/>
          <w:lang w:bidi="fa-IR"/>
          <w:color w:val="111111"/>
          <w:sz w:val="28"/>
          <w:szCs w:val="28"/>
          <w:rtl/>
        </w:rPr>
        <w:t xml:space="preserve">أیّ ثان یری لبکر الزمان</w:t>
      </w:r>
    </w:p>
    <w:p>
      <w:pPr>
        <w:pStyle w:val="BookText"/>
      </w:pPr>
      <w:r>
        <w:rPr>
          <w:rFonts w:ascii="IRNazanin" w:hAnsi="IRNazanin" w:eastAsia="IRNazanin" w:cs="IRNazanin"/>
          <w:lang w:bidi="fa-IR"/>
          <w:color w:val="111111"/>
          <w:sz w:val="28"/>
          <w:szCs w:val="28"/>
          <w:rtl/>
        </w:rPr>
        <w:t xml:space="preserve">کان فی نفسه الکبیرة فی جی</w:t>
      </w:r>
    </w:p>
    <w:p>
      <w:pPr>
        <w:pStyle w:val="BookText"/>
      </w:pPr>
      <w:r>
        <w:rPr>
          <w:rFonts w:ascii="IRNazanin" w:hAnsi="IRNazanin" w:eastAsia="IRNazanin" w:cs="IRNazanin"/>
          <w:lang w:bidi="fa-IR"/>
          <w:color w:val="111111"/>
          <w:sz w:val="28"/>
          <w:szCs w:val="28"/>
          <w:rtl/>
        </w:rPr>
        <w:t xml:space="preserve">ش و فی کبریاء ذی سلطان</w:t>
      </w:r>
    </w:p>
    <w:p>
      <w:pPr>
        <w:pStyle w:val="BookText"/>
      </w:pPr>
      <w:r>
        <w:rPr>
          <w:rFonts w:ascii="IRNazanin" w:hAnsi="IRNazanin" w:eastAsia="IRNazanin" w:cs="IRNazanin"/>
          <w:lang w:bidi="fa-IR"/>
          <w:color w:val="111111"/>
          <w:sz w:val="28"/>
          <w:szCs w:val="28"/>
          <w:rtl/>
        </w:rPr>
        <w:t xml:space="preserve">کان فی شعره نبیّا و لکن</w:t>
      </w:r>
    </w:p>
    <w:p>
      <w:pPr>
        <w:pStyle w:val="BookText"/>
      </w:pPr>
      <w:r>
        <w:rPr>
          <w:rFonts w:ascii="IRNazanin" w:hAnsi="IRNazanin" w:eastAsia="IRNazanin" w:cs="IRNazanin"/>
          <w:lang w:bidi="fa-IR"/>
          <w:color w:val="111111"/>
          <w:sz w:val="28"/>
          <w:szCs w:val="28"/>
          <w:rtl/>
        </w:rPr>
        <w:t xml:space="preserve">ظهرت معجزاته فی المعانی</w:t>
      </w:r>
    </w:p>
    <w:p>
      <w:pPr>
        <w:pStyle w:val="BookText"/>
      </w:pPr>
      <w:r>
        <w:rPr>
          <w:rFonts w:ascii="IRNazanin" w:hAnsi="IRNazanin" w:eastAsia="IRNazanin" w:cs="IRNazanin"/>
          <w:lang w:bidi="fa-IR"/>
          <w:color w:val="111111"/>
          <w:sz w:val="28"/>
          <w:szCs w:val="28"/>
          <w:rtl/>
        </w:rPr>
        <w:t xml:space="preserve">هذا. و لا یذهب علیک أنّه غیر أبی الطیّب اللغوی المشهور، و إن کان من جملة معاصریه حیّا و میّتا. فإنّ اسمه عبد الواحد بن علیّ الحلبی، و له تصانیف جمّة منها کتاب «مراتب النحویّین» و کتاب «لطیف الاتباع» و کتاب «الأبدال» و کتاب «شجر الدرّ» و غیر ذلک، و مات بعد الخمسین و ثلثمأة کما ذکره صاحب «القاموس».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65" w:name="pg14494_153834"/>
    <w:bookmarkEnd w:id="65"/>
    <w:p>
      <w:pPr>
        <w:pStyle w:val="Heading3"/>
      </w:pPr>
      <w:bookmarkStart w:id="246" w:name="_Toc76"/>
      <w:r>
        <w:t>66- أحمد بن محمّد بن عبد اللّه اللغوی- الزردی-</w:t>
      </w:r>
      <w:bookmarkEnd w:id="246"/>
    </w:p>
    <w:p>
      <w:pPr>
        <w:pStyle w:val="BookText"/>
      </w:pPr>
      <w:r>
        <w:rPr>
          <w:rFonts w:ascii="IRNazanin" w:hAnsi="IRNazanin" w:eastAsia="IRNazanin" w:cs="IRNazanin"/>
          <w:lang w:bidi="fa-IR"/>
          <w:color w:val="111111"/>
          <w:sz w:val="28"/>
          <w:szCs w:val="28"/>
          <w:rtl/>
        </w:rPr>
        <w:t xml:space="preserve">الشیخ البارع المتبحر أبو عمرو أحمد بن محمد بن عبد اللّه الادیب اللغوی</w:t>
      </w:r>
    </w:p>
    <w:p>
      <w:pPr>
        <w:pStyle w:val="BookText"/>
      </w:pPr>
      <w:r>
        <w:rPr>
          <w:rFonts w:ascii="IRNazanin" w:hAnsi="IRNazanin" w:eastAsia="IRNazanin" w:cs="IRNazanin"/>
          <w:lang w:bidi="fa-IR"/>
          <w:color w:val="111111"/>
          <w:sz w:val="28"/>
          <w:szCs w:val="28"/>
          <w:rtl/>
        </w:rPr>
        <w:t xml:space="preserve">العلّامة المعروف بالزردی- بفتح الزاء، و سکون الراء- کما فی «طبقات النحاة».</w:t>
      </w:r>
    </w:p>
    <w:p>
      <w:pPr>
        <w:pStyle w:val="BookText"/>
      </w:pPr>
      <w:r>
        <w:rPr>
          <w:rFonts w:ascii="IRNazanin" w:hAnsi="IRNazanin" w:eastAsia="IRNazanin" w:cs="IRNazanin"/>
          <w:lang w:bidi="fa-IR"/>
          <w:color w:val="111111"/>
          <w:sz w:val="28"/>
          <w:szCs w:val="28"/>
          <w:rtl/>
        </w:rPr>
        <w:t xml:space="preserve">قال الإمام الحافظ أبو عبد اللّه الملقّب بالحاکم فیما نقل عن کتابه فی تاریخ نیسابور و هو فی ستّ مجلّدات، و قد ذیّله الشیخ عبد الغافر الفارسی بمجلّد آخر سمّاه «بالسیاق» کان أوحد هذه الدیار فی عصره بلاغة و براعة و تقدّما فی معرفة الاصول و الأدب، و کان رجلا ضعیف البنیة مسقاما یرکب حمارا ضعیفا فإذا تکلّم تحیّر العلماء فی براعته.</w:t>
      </w:r>
    </w:p>
    <w:p>
      <w:pPr>
        <w:pStyle w:val="BookText"/>
      </w:pPr>
      <w:r>
        <w:rPr>
          <w:rFonts w:ascii="IRNazanin" w:hAnsi="IRNazanin" w:eastAsia="IRNazanin" w:cs="IRNazanin"/>
          <w:lang w:bidi="fa-IR"/>
          <w:color w:val="111111"/>
          <w:sz w:val="28"/>
          <w:szCs w:val="28"/>
          <w:rtl/>
        </w:rPr>
        <w:t xml:space="preserve">سمع الحدیث الکثیر من أبی عوانة الإسفراینی، و غیره، و مات فی شعبان سنة ثمان و ثلاثین و ثلثمأة.</w:t>
      </w:r>
    </w:p>
    <w:p>
      <w:pPr>
        <w:pStyle w:val="BookText"/>
      </w:pPr>
      <w:r>
        <w:rPr>
          <w:rFonts w:ascii="IRNazanin" w:hAnsi="IRNazanin" w:eastAsia="IRNazanin" w:cs="IRNazanin"/>
          <w:lang w:bidi="fa-IR"/>
          <w:color w:val="111111"/>
          <w:sz w:val="28"/>
          <w:szCs w:val="28"/>
          <w:rtl/>
        </w:rPr>
        <w:t xml:space="preserve">قال الحاکم: سمعته یقول: العلم علمان: علم مسموع و علم ممنوح. أقول: و هذا المعنی قدیم مأخوذ من شعر مولینا أمیر المؤمنین علیه السّلام.</w:t>
      </w:r>
    </w:p>
    <w:p>
      <w:pPr>
        <w:pStyle w:val="BookText"/>
      </w:pPr>
      <w:r>
        <w:rPr>
          <w:rFonts w:ascii="IRNazanin" w:hAnsi="IRNazanin" w:eastAsia="IRNazanin" w:cs="IRNazanin"/>
          <w:lang w:bidi="fa-IR"/>
          <w:color w:val="111111"/>
          <w:sz w:val="28"/>
          <w:szCs w:val="28"/>
          <w:rtl/>
        </w:rPr>
        <w:t xml:space="preserve">فإنّ العلم علمان</w:t>
      </w:r>
    </w:p>
    <w:p>
      <w:pPr>
        <w:pStyle w:val="BookText"/>
      </w:pPr>
      <w:r>
        <w:rPr>
          <w:rFonts w:ascii="IRNazanin" w:hAnsi="IRNazanin" w:eastAsia="IRNazanin" w:cs="IRNazanin"/>
          <w:lang w:bidi="fa-IR"/>
          <w:color w:val="111111"/>
          <w:sz w:val="28"/>
          <w:szCs w:val="28"/>
          <w:rtl/>
        </w:rPr>
        <w:t xml:space="preserve">فمکسوب و مطبوع</w:t>
      </w:r>
    </w:p>
    <w:p>
      <w:pPr>
        <w:pStyle w:val="BookText"/>
      </w:pPr>
      <w:r>
        <w:rPr>
          <w:rFonts w:ascii="IRNazanin" w:hAnsi="IRNazanin" w:eastAsia="IRNazanin" w:cs="IRNazanin"/>
          <w:lang w:bidi="fa-IR"/>
          <w:color w:val="111111"/>
          <w:sz w:val="28"/>
          <w:szCs w:val="28"/>
          <w:rtl/>
        </w:rPr>
        <w:t xml:space="preserve">و لا ینفع مکسوب</w:t>
      </w:r>
    </w:p>
    <w:p>
      <w:pPr>
        <w:pStyle w:val="BookText"/>
      </w:pPr>
      <w:r>
        <w:rPr>
          <w:rFonts w:ascii="IRNazanin" w:hAnsi="IRNazanin" w:eastAsia="IRNazanin" w:cs="IRNazanin"/>
          <w:lang w:bidi="fa-IR"/>
          <w:color w:val="111111"/>
          <w:sz w:val="28"/>
          <w:szCs w:val="28"/>
          <w:rtl/>
        </w:rPr>
        <w:t xml:space="preserve">إذا لم یک مطبوع</w:t>
      </w:r>
    </w:p>
    <w:p>
      <w:pPr>
        <w:pStyle w:val="BookText"/>
      </w:pPr>
      <w:r>
        <w:rPr>
          <w:rFonts w:ascii="IRNazanin" w:hAnsi="IRNazanin" w:eastAsia="IRNazanin" w:cs="IRNazanin"/>
          <w:lang w:bidi="fa-IR"/>
          <w:color w:val="111111"/>
          <w:sz w:val="28"/>
          <w:szCs w:val="28"/>
          <w:rtl/>
        </w:rPr>
        <w:t xml:space="preserve">ثمّ إنّ هذا الرجل لیس بأحمد بن محمّد بن عبد اللّه المعیدی الّذی هو من وجوه أصحاب ثعلب النحوی.</w:t>
      </w:r>
    </w:p>
    <w:p>
      <w:pPr>
        <w:pStyle w:val="BookText"/>
      </w:pPr>
      <w:r>
        <w:rPr>
          <w:rFonts w:ascii="IRNazanin" w:hAnsi="IRNazanin" w:eastAsia="IRNazanin" w:cs="IRNazanin"/>
          <w:lang w:bidi="fa-IR"/>
          <w:color w:val="111111"/>
          <w:sz w:val="28"/>
          <w:szCs w:val="28"/>
          <w:rtl/>
        </w:rPr>
        <w:t xml:space="preserve">و لا بأحمد بن محمّد بن عبد اللّه الاسکندری القاضی المالکی الملقّب فخر الدین بن المخلّطة من تلامذة الذهبی المشهور، و یحیی بن محمّد الصنهاجی، و غیرهما، و مات فی رجب 759.</w:t>
      </w:r>
    </w:p>
    <w:p>
      <w:pPr>
        <w:pStyle w:val="BookText"/>
      </w:pPr>
      <w:r>
        <w:rPr>
          <w:rFonts w:ascii="IRNazanin" w:hAnsi="IRNazanin" w:eastAsia="IRNazanin" w:cs="IRNazanin"/>
          <w:lang w:bidi="fa-IR"/>
          <w:color w:val="111111"/>
          <w:sz w:val="28"/>
          <w:szCs w:val="28"/>
          <w:rtl/>
        </w:rPr>
        <w:t xml:space="preserve">و لا بأحمد بن محمّد بن عبد اللّه سعید القرطبی الاشونی.</w:t>
      </w:r>
    </w:p>
    <w:p>
      <w:pPr>
        <w:pStyle w:val="BookText"/>
      </w:pPr>
      <w:r>
        <w:rPr>
          <w:rFonts w:ascii="IRNazanin" w:hAnsi="IRNazanin" w:eastAsia="IRNazanin" w:cs="IRNazanin"/>
          <w:lang w:bidi="fa-IR"/>
          <w:color w:val="111111"/>
          <w:sz w:val="28"/>
          <w:szCs w:val="28"/>
          <w:rtl/>
        </w:rPr>
        <w:t xml:space="preserve">و لا بأحمد بن محمّد بن عبد اللّه بن أحمد الأنصاری المروی البلنسی الأصل أبی العبّاس الأندرستی الملقّب بابن الیتیم، و کان من أئمّة أهل القرآن مع المعرفة الکاملة بالنحو و البراعة فی فهم أغراض أهله، و روی عن ابن یسعون، و أبی الحجّاج القضاعی، و غیرهما و عنه ابن دحیة، و أبو سلیمان بن حوط اللّه، و غیرهما، و کان لا یری بالاجازة. ثمّ رجع و حدث بها و درس النحو و الآداب و اللغات کثیرا و انقطع إلی العلم، و مات فی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66" w:name="pg14494_153835"/>
    <w:bookmarkEnd w:id="66"/>
    <w:p>
      <w:pPr>
        <w:pStyle w:val="BookText"/>
      </w:pPr>
      <w:r>
        <w:rPr>
          <w:rFonts w:ascii="IRNazanin" w:hAnsi="IRNazanin" w:eastAsia="IRNazanin" w:cs="IRNazanin"/>
          <w:lang w:bidi="fa-IR"/>
          <w:color w:val="111111"/>
          <w:sz w:val="28"/>
          <w:szCs w:val="28"/>
          <w:rtl/>
        </w:rPr>
        <w:t xml:space="preserve">رمضان سنه 581 کما عن تاریخ ابن عبد الملک.</w:t>
      </w:r>
    </w:p>
    <w:p>
      <w:pPr>
        <w:pStyle w:val="BookText"/>
      </w:pPr>
      <w:r>
        <w:rPr>
          <w:rFonts w:ascii="IRNazanin" w:hAnsi="IRNazanin" w:eastAsia="IRNazanin" w:cs="IRNazanin"/>
          <w:lang w:bidi="fa-IR"/>
          <w:color w:val="111111"/>
          <w:sz w:val="28"/>
          <w:szCs w:val="28"/>
          <w:rtl/>
        </w:rPr>
        <w:t xml:space="preserve">و لا هو بأحمد بن محمّد بن عبد اللّه بن مصعب الجمّال الفقیة المحدّث المذکور فی تاریخ إصبهان، و وفاته سنة عشر و ثلثمأة.</w:t>
      </w:r>
    </w:p>
    <w:p>
      <w:pPr>
        <w:pStyle w:val="BookText"/>
      </w:pPr>
      <w:r>
        <w:rPr>
          <w:rFonts w:ascii="IRNazanin" w:hAnsi="IRNazanin" w:eastAsia="IRNazanin" w:cs="IRNazanin"/>
          <w:lang w:bidi="fa-IR"/>
          <w:color w:val="111111"/>
          <w:sz w:val="28"/>
          <w:szCs w:val="28"/>
          <w:rtl/>
        </w:rPr>
        <w:t xml:space="preserve">و لا هو بأحمد بن محمّد بن عبد اللّه السهیلی الآتی إلیه الإشارة فی ذیل ترجمة عبد الرحمن بن عبد اللّه السهیلی المشهور.</w:t>
      </w:r>
    </w:p>
    <w:p>
      <w:pPr>
        <w:pStyle w:val="BookText"/>
      </w:pPr>
      <w:r>
        <w:rPr>
          <w:rFonts w:ascii="IRNazanin" w:hAnsi="IRNazanin" w:eastAsia="IRNazanin" w:cs="IRNazanin"/>
          <w:lang w:bidi="fa-IR"/>
          <w:color w:val="111111"/>
          <w:sz w:val="28"/>
          <w:szCs w:val="28"/>
          <w:rtl/>
        </w:rPr>
        <w:t xml:space="preserve">و لا هو بأحمد بن محمّد بن عبد اللّه بن هارون العسکری المنسوب إلی عسکر مکرم الآتی إلی وصفه الإشارة فی ذیل ترجمة الحسن بن عبد اللّه العسکری النحوی اللغوی، و کان أحمد المذکور هنا یکنّی أبا الحسین، و کان بلیغ الکتابة، و قال یاقوت الحموی فیما نقل عن معجمه: له «شرح کتاب میرمان» و «شرح العیون» و «شرح التلقین» فرغه فی رجب سنه 369. و ادّعی علیه رجل شیئا. فقال: ما له عندی حقّ. فقال القاضی:</w:t>
      </w:r>
    </w:p>
    <w:p>
      <w:pPr>
        <w:pStyle w:val="BookText"/>
      </w:pPr>
      <w:r>
        <w:rPr>
          <w:rFonts w:ascii="IRNazanin" w:hAnsi="IRNazanin" w:eastAsia="IRNazanin" w:cs="IRNazanin"/>
          <w:lang w:bidi="fa-IR"/>
          <w:color w:val="111111"/>
          <w:sz w:val="28"/>
          <w:szCs w:val="28"/>
          <w:rtl/>
        </w:rPr>
        <w:t xml:space="preserve">من هذا؟، فقال: ابن هارون النحوی. فقال القاضی: اعطه ما اقررت له به.</w:t>
      </w:r>
    </w:p>
    <w:p>
      <w:pPr>
        <w:pStyle w:val="BookText"/>
      </w:pPr>
      <w:r>
        <w:rPr>
          <w:rFonts w:ascii="IRNazanin" w:hAnsi="IRNazanin" w:eastAsia="IRNazanin" w:cs="IRNazanin"/>
          <w:lang w:bidi="fa-IR"/>
          <w:color w:val="111111"/>
          <w:sz w:val="28"/>
          <w:szCs w:val="28"/>
          <w:rtl/>
        </w:rPr>
        <w:t xml:space="preserve">و لا هو بأحمد بن محمّد بن عبد اللّه المغافری القرطبی أبی جعفر و أبی العبّاس المعروف بابن قادم المقری‌ء النحوی. قیل: و له نظم، و روی عن جدّه لامّه أبی جعفر محمّد بن یحیی.</w:t>
      </w:r>
    </w:p>
    <w:p>
      <w:pPr>
        <w:pStyle w:val="Heading3"/>
      </w:pPr>
      <w:bookmarkStart w:id="247" w:name="_Toc77"/>
      <w:r>
        <w:t>67- أحمد بن فارس زکریّاء بن محمّد بن حبیب الرازی</w:t>
      </w:r>
      <w:bookmarkEnd w:id="247"/>
    </w:p>
    <w:p>
      <w:pPr>
        <w:pStyle w:val="BookText"/>
      </w:pPr>
      <w:r>
        <w:rPr>
          <w:rFonts w:ascii="IRNazanin" w:hAnsi="IRNazanin" w:eastAsia="IRNazanin" w:cs="IRNazanin"/>
          <w:lang w:bidi="fa-IR"/>
          <w:color w:val="111111"/>
          <w:sz w:val="28"/>
          <w:szCs w:val="28"/>
          <w:rtl/>
        </w:rPr>
        <w:t xml:space="preserve">الوزیر الکبیر، و العالم النحریر ابو الحسین أحمد بن فارس زکریاء بن محمد بن حبیب الرازی اللغوی</w:t>
      </w:r>
    </w:p>
    <w:p>
      <w:pPr>
        <w:pStyle w:val="BookText"/>
      </w:pPr>
      <w:r>
        <w:rPr>
          <w:rFonts w:ascii="IRNazanin" w:hAnsi="IRNazanin" w:eastAsia="IRNazanin" w:cs="IRNazanin"/>
          <w:lang w:bidi="fa-IR"/>
          <w:color w:val="111111"/>
          <w:sz w:val="28"/>
          <w:szCs w:val="28"/>
          <w:rtl/>
        </w:rPr>
        <w:t xml:space="preserve">نسبته إلی الری، و هی من مشاهیر بلاد العجم، و بلدة عظیمة من بلاد الدیلم بین قومس، و الجبال کما ذکره ابن خلّکان. ثمّ قال: و الزاء زائدة فیها کما زادوها فی المروزی عند النسبة إلی مرو الشاهجان.</w:t>
      </w:r>
    </w:p>
    <w:p>
      <w:pPr>
        <w:pStyle w:val="BookText"/>
      </w:pPr>
      <w:r>
        <w:rPr>
          <w:rFonts w:ascii="IRNazanin" w:hAnsi="IRNazanin" w:eastAsia="IRNazanin" w:cs="IRNazanin"/>
          <w:lang w:bidi="fa-IR"/>
          <w:color w:val="111111"/>
          <w:sz w:val="28"/>
          <w:szCs w:val="28"/>
          <w:rtl/>
        </w:rPr>
        <w:t xml:space="preserve">کان إماما فی علوم شتّی، و خصوصا اللغة فإنّه أتقنها، و کان نحویّا علی طریقة الکوفیّین. سمع أباه، و علیّ بن إبراهیم بن سلمة القطّان، و قرأ علیه بدیع الهمدانی- المتعقّب ذکره- و کان مقیما بهمدان بعد ما انتقل إلیها من قزوین، و هو موطنه الأصلی. فحمل منها إلی الری لیقرأ علیه أبو طالب بن فخر الدولة. فسکنها، و کان شافعیّا. فتحوّل مالکیّا، و قال أخذتنی الحمیّة لهذا الإمام أن یخلو مثل هذا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البلد عن مذهبه. و کان الصاحب بن عبّاد یتلمّذ له، و یقول: شیخنا ممّن رزق حسن التصنیف، و کان کریما جوادا ربّما سئل فیهب ثیابه، و فرش بیته.</w:t>
      </w:r>
    </w:p>
    <w:p>
      <w:pPr>
        <w:pStyle w:val="BookText"/>
      </w:pPr>
      <w:r>
        <w:rPr>
          <w:rFonts w:ascii="IRNazanin" w:hAnsi="IRNazanin" w:eastAsia="IRNazanin" w:cs="IRNazanin"/>
          <w:lang w:bidi="fa-IR"/>
          <w:color w:val="111111"/>
          <w:sz w:val="28"/>
          <w:szCs w:val="28"/>
          <w:rtl/>
        </w:rPr>
        <w:t xml:space="preserve">له تألیفات حسنة: منها کتابه «المجمل فی اللغة» و هو علی اختصاره جمع شیئا کثیرا، و منها «فقه اللغة» و «مقدّمة فی النحو» و کتاب «ذمّ الخطاء فی الشعر» و کتاب «فتاوی فقیه العرب»، و کتاب «الاتباع و المزاوجة»، و کتاب «اختلاف النحویّین»، و کتاب «الانتصار لثعلب»، و کتاب «اللیل و النهار» و کتاب «خلق الإنسان» و کتاب «تفسیر أسماء النبیّ صلی اللّه علیه و اله»، و کتاب «حلیة الفقهاء»، و «مسائل من اللغة تعایا بها الفقهاء، و منه اقتبس الحریری صاحب «المقامات» ذلک الاسلوب، و وضع المسائل الفقهیّة فی المقامة الحرمیّة کما فی «طبقات النحاة» أو المقامة الطیبیّة کما فی «الوفیات» و هی مأة مسئلة، و غیر ذلک.</w:t>
      </w:r>
    </w:p>
    <w:p>
      <w:pPr>
        <w:pStyle w:val="BookText"/>
      </w:pPr>
      <w:r>
        <w:rPr>
          <w:rFonts w:ascii="IRNazanin" w:hAnsi="IRNazanin" w:eastAsia="IRNazanin" w:cs="IRNazanin"/>
          <w:lang w:bidi="fa-IR"/>
          <w:color w:val="111111"/>
          <w:sz w:val="28"/>
          <w:szCs w:val="28"/>
          <w:rtl/>
        </w:rPr>
        <w:t xml:space="preserve">و له أیضا أشعار حسنة لطیفة، منها قوله:</w:t>
      </w:r>
    </w:p>
    <w:p>
      <w:pPr>
        <w:pStyle w:val="BookText"/>
      </w:pPr>
      <w:r>
        <w:rPr>
          <w:rFonts w:ascii="IRNazanin" w:hAnsi="IRNazanin" w:eastAsia="IRNazanin" w:cs="IRNazanin"/>
          <w:lang w:bidi="fa-IR"/>
          <w:color w:val="111111"/>
          <w:sz w:val="28"/>
          <w:szCs w:val="28"/>
          <w:rtl/>
        </w:rPr>
        <w:t xml:space="preserve">قد قال فیما مضی حکیم</w:t>
      </w:r>
    </w:p>
    <w:p>
      <w:pPr>
        <w:pStyle w:val="BookText"/>
      </w:pPr>
      <w:r>
        <w:rPr>
          <w:rFonts w:ascii="IRNazanin" w:hAnsi="IRNazanin" w:eastAsia="IRNazanin" w:cs="IRNazanin"/>
          <w:lang w:bidi="fa-IR"/>
          <w:color w:val="111111"/>
          <w:sz w:val="28"/>
          <w:szCs w:val="28"/>
          <w:rtl/>
        </w:rPr>
        <w:t xml:space="preserve">ما المرء إلّا بأصغریه</w:t>
      </w:r>
    </w:p>
    <w:p>
      <w:pPr>
        <w:pStyle w:val="BookText"/>
      </w:pPr>
      <w:r>
        <w:rPr>
          <w:rFonts w:ascii="IRNazanin" w:hAnsi="IRNazanin" w:eastAsia="IRNazanin" w:cs="IRNazanin"/>
          <w:lang w:bidi="fa-IR"/>
          <w:color w:val="111111"/>
          <w:sz w:val="28"/>
          <w:szCs w:val="28"/>
          <w:rtl/>
        </w:rPr>
        <w:t xml:space="preserve">فقلت قول امری‌ء لبیب</w:t>
      </w:r>
    </w:p>
    <w:p>
      <w:pPr>
        <w:pStyle w:val="BookText"/>
      </w:pPr>
      <w:r>
        <w:rPr>
          <w:rFonts w:ascii="IRNazanin" w:hAnsi="IRNazanin" w:eastAsia="IRNazanin" w:cs="IRNazanin"/>
          <w:lang w:bidi="fa-IR"/>
          <w:color w:val="111111"/>
          <w:sz w:val="28"/>
          <w:szCs w:val="28"/>
          <w:rtl/>
        </w:rPr>
        <w:t xml:space="preserve">ما المرء إلّا بدرهمیه</w:t>
      </w:r>
    </w:p>
    <w:p>
      <w:pPr>
        <w:pStyle w:val="BookText"/>
      </w:pPr>
      <w:r>
        <w:rPr>
          <w:rFonts w:ascii="IRNazanin" w:hAnsi="IRNazanin" w:eastAsia="IRNazanin" w:cs="IRNazanin"/>
          <w:lang w:bidi="fa-IR"/>
          <w:color w:val="111111"/>
          <w:sz w:val="28"/>
          <w:szCs w:val="28"/>
          <w:rtl/>
        </w:rPr>
        <w:t xml:space="preserve">من لم یکن معه درهماه</w:t>
      </w:r>
    </w:p>
    <w:p>
      <w:pPr>
        <w:pStyle w:val="BookText"/>
      </w:pPr>
      <w:r>
        <w:rPr>
          <w:rFonts w:ascii="IRNazanin" w:hAnsi="IRNazanin" w:eastAsia="IRNazanin" w:cs="IRNazanin"/>
          <w:lang w:bidi="fa-IR"/>
          <w:color w:val="111111"/>
          <w:sz w:val="28"/>
          <w:szCs w:val="28"/>
          <w:rtl/>
        </w:rPr>
        <w:t xml:space="preserve">لم تلتفت عرسه إلیه</w:t>
      </w:r>
    </w:p>
    <w:p>
      <w:pPr>
        <w:pStyle w:val="BookText"/>
      </w:pPr>
      <w:r>
        <w:rPr>
          <w:rFonts w:ascii="IRNazanin" w:hAnsi="IRNazanin" w:eastAsia="IRNazanin" w:cs="IRNazanin"/>
          <w:lang w:bidi="fa-IR"/>
          <w:color w:val="111111"/>
          <w:sz w:val="28"/>
          <w:szCs w:val="28"/>
          <w:rtl/>
        </w:rPr>
        <w:t xml:space="preserve">و کان من ذلّه حقیرا</w:t>
      </w:r>
    </w:p>
    <w:p>
      <w:pPr>
        <w:pStyle w:val="BookText"/>
      </w:pPr>
      <w:r>
        <w:rPr>
          <w:rFonts w:ascii="IRNazanin" w:hAnsi="IRNazanin" w:eastAsia="IRNazanin" w:cs="IRNazanin"/>
          <w:lang w:bidi="fa-IR"/>
          <w:color w:val="111111"/>
          <w:sz w:val="28"/>
          <w:szCs w:val="28"/>
          <w:rtl/>
        </w:rPr>
        <w:t xml:space="preserve">تبول سنّوره علیه</w:t>
      </w:r>
    </w:p>
    <w:p>
      <w:pPr>
        <w:pStyle w:val="BookText"/>
      </w:pPr>
      <w:r>
        <w:rPr>
          <w:rFonts w:ascii="IRNazanin" w:hAnsi="IRNazanin" w:eastAsia="IRNazanin" w:cs="IRNazanin"/>
          <w:lang w:bidi="fa-IR"/>
          <w:color w:val="111111"/>
          <w:sz w:val="28"/>
          <w:szCs w:val="28"/>
          <w:rtl/>
        </w:rPr>
        <w:t xml:space="preserve">و منها قوله:</w:t>
      </w:r>
    </w:p>
    <w:p>
      <w:pPr>
        <w:pStyle w:val="BookText"/>
      </w:pPr>
      <w:r>
        <w:rPr>
          <w:rFonts w:ascii="IRNazanin" w:hAnsi="IRNazanin" w:eastAsia="IRNazanin" w:cs="IRNazanin"/>
          <w:lang w:bidi="fa-IR"/>
          <w:color w:val="111111"/>
          <w:sz w:val="28"/>
          <w:szCs w:val="28"/>
          <w:rtl/>
        </w:rPr>
        <w:t xml:space="preserve">إذا کنت فی حاجة مرسلا</w:t>
      </w:r>
    </w:p>
    <w:p>
      <w:pPr>
        <w:pStyle w:val="BookText"/>
      </w:pPr>
      <w:r>
        <w:rPr>
          <w:rFonts w:ascii="IRNazanin" w:hAnsi="IRNazanin" w:eastAsia="IRNazanin" w:cs="IRNazanin"/>
          <w:lang w:bidi="fa-IR"/>
          <w:color w:val="111111"/>
          <w:sz w:val="28"/>
          <w:szCs w:val="28"/>
          <w:rtl/>
        </w:rPr>
        <w:t xml:space="preserve">و أنت بها کلف مغرم</w:t>
      </w:r>
    </w:p>
    <w:p>
      <w:pPr>
        <w:pStyle w:val="BookText"/>
      </w:pPr>
      <w:r>
        <w:rPr>
          <w:rFonts w:ascii="IRNazanin" w:hAnsi="IRNazanin" w:eastAsia="IRNazanin" w:cs="IRNazanin"/>
          <w:lang w:bidi="fa-IR"/>
          <w:color w:val="111111"/>
          <w:sz w:val="28"/>
          <w:szCs w:val="28"/>
          <w:rtl/>
        </w:rPr>
        <w:t xml:space="preserve">فأرسل حکیما و لا توصه</w:t>
      </w:r>
    </w:p>
    <w:p>
      <w:pPr>
        <w:pStyle w:val="BookText"/>
      </w:pPr>
      <w:r>
        <w:rPr>
          <w:rFonts w:ascii="IRNazanin" w:hAnsi="IRNazanin" w:eastAsia="IRNazanin" w:cs="IRNazanin"/>
          <w:lang w:bidi="fa-IR"/>
          <w:color w:val="111111"/>
          <w:sz w:val="28"/>
          <w:szCs w:val="28"/>
          <w:rtl/>
        </w:rPr>
        <w:t xml:space="preserve">و ذاک الحکیم هو الدرهم</w:t>
      </w:r>
    </w:p>
    <w:p>
      <w:pPr>
        <w:pStyle w:val="BookText"/>
      </w:pPr>
      <w:r>
        <w:rPr>
          <w:rFonts w:ascii="IRNazanin" w:hAnsi="IRNazanin" w:eastAsia="IRNazanin" w:cs="IRNazanin"/>
          <w:lang w:bidi="fa-IR"/>
          <w:color w:val="111111"/>
          <w:sz w:val="28"/>
          <w:szCs w:val="28"/>
          <w:rtl/>
        </w:rPr>
        <w:t xml:space="preserve">و منها قوله:</w:t>
      </w:r>
    </w:p>
    <w:p>
      <w:pPr>
        <w:pStyle w:val="BookText"/>
      </w:pPr>
      <w:r>
        <w:rPr>
          <w:rFonts w:ascii="IRNazanin" w:hAnsi="IRNazanin" w:eastAsia="IRNazanin" w:cs="IRNazanin"/>
          <w:lang w:bidi="fa-IR"/>
          <w:color w:val="111111"/>
          <w:sz w:val="28"/>
          <w:szCs w:val="28"/>
          <w:rtl/>
        </w:rPr>
        <w:t xml:space="preserve">و قالوا کیف حالک؟ قلت: خیر</w:t>
      </w:r>
    </w:p>
    <w:p>
      <w:pPr>
        <w:pStyle w:val="BookText"/>
      </w:pPr>
      <w:r>
        <w:rPr>
          <w:rFonts w:ascii="IRNazanin" w:hAnsi="IRNazanin" w:eastAsia="IRNazanin" w:cs="IRNazanin"/>
          <w:lang w:bidi="fa-IR"/>
          <w:color w:val="111111"/>
          <w:sz w:val="28"/>
          <w:szCs w:val="28"/>
          <w:rtl/>
        </w:rPr>
        <w:t xml:space="preserve">تقضّی حاجة و تفوت حاج</w:t>
      </w:r>
    </w:p>
    <w:p>
      <w:pPr>
        <w:pStyle w:val="BookText"/>
      </w:pPr>
      <w:r>
        <w:rPr>
          <w:rFonts w:ascii="IRNazanin" w:hAnsi="IRNazanin" w:eastAsia="IRNazanin" w:cs="IRNazanin"/>
          <w:lang w:bidi="fa-IR"/>
          <w:color w:val="111111"/>
          <w:sz w:val="28"/>
          <w:szCs w:val="28"/>
          <w:rtl/>
        </w:rPr>
        <w:t xml:space="preserve">إذا ازدحمت هموم الصدر قلنا</w:t>
      </w:r>
    </w:p>
    <w:p>
      <w:pPr>
        <w:pStyle w:val="BookText"/>
      </w:pPr>
      <w:r>
        <w:rPr>
          <w:rFonts w:ascii="IRNazanin" w:hAnsi="IRNazanin" w:eastAsia="IRNazanin" w:cs="IRNazanin"/>
          <w:lang w:bidi="fa-IR"/>
          <w:color w:val="111111"/>
          <w:sz w:val="28"/>
          <w:szCs w:val="28"/>
          <w:rtl/>
        </w:rPr>
        <w:t xml:space="preserve">عسی یوما یکون لها انفراج</w:t>
      </w:r>
    </w:p>
    <w:p>
      <w:pPr>
        <w:pStyle w:val="BookText"/>
      </w:pPr>
      <w:r>
        <w:rPr>
          <w:rFonts w:ascii="IRNazanin" w:hAnsi="IRNazanin" w:eastAsia="IRNazanin" w:cs="IRNazanin"/>
          <w:lang w:bidi="fa-IR"/>
          <w:color w:val="111111"/>
          <w:sz w:val="28"/>
          <w:szCs w:val="28"/>
          <w:rtl/>
        </w:rPr>
        <w:t xml:space="preserve">ندیمی هرّتی و أنیس نفسی</w:t>
      </w:r>
    </w:p>
    <w:p>
      <w:pPr>
        <w:pStyle w:val="BookText"/>
      </w:pPr>
      <w:r>
        <w:rPr>
          <w:rFonts w:ascii="IRNazanin" w:hAnsi="IRNazanin" w:eastAsia="IRNazanin" w:cs="IRNazanin"/>
          <w:lang w:bidi="fa-IR"/>
          <w:color w:val="111111"/>
          <w:sz w:val="28"/>
          <w:szCs w:val="28"/>
          <w:rtl/>
        </w:rPr>
        <w:t xml:space="preserve">دفاتر لی و معشوقی السراج</w:t>
      </w:r>
    </w:p>
    <w:p>
      <w:pPr>
        <w:pStyle w:val="BookText"/>
      </w:pPr>
      <w:r>
        <w:rPr>
          <w:rFonts w:ascii="IRNazanin" w:hAnsi="IRNazanin" w:eastAsia="IRNazanin" w:cs="IRNazanin"/>
          <w:lang w:bidi="fa-IR"/>
          <w:color w:val="111111"/>
          <w:sz w:val="28"/>
          <w:szCs w:val="28"/>
          <w:rtl/>
        </w:rPr>
        <w:t xml:space="preserve">أقول: و کان هذا المعنی مأخوذ من شعر أبی اسحق الصابی‌ء المتقدّم ذکره فیما یقول:</w:t>
      </w:r>
    </w:p>
    <w:p>
      <w:pPr>
        <w:pStyle w:val="BookText"/>
      </w:pPr>
      <w:r>
        <w:rPr>
          <w:rFonts w:ascii="IRNazanin" w:hAnsi="IRNazanin" w:eastAsia="IRNazanin" w:cs="IRNazanin"/>
          <w:lang w:bidi="fa-IR"/>
          <w:color w:val="111111"/>
          <w:sz w:val="28"/>
          <w:szCs w:val="28"/>
          <w:rtl/>
        </w:rPr>
        <w:t xml:space="preserve">لیس لی مسعد علی ما أقاسی</w:t>
      </w:r>
    </w:p>
    <w:p>
      <w:pPr>
        <w:pStyle w:val="BookText"/>
      </w:pPr>
      <w:r>
        <w:rPr>
          <w:rFonts w:ascii="IRNazanin" w:hAnsi="IRNazanin" w:eastAsia="IRNazanin" w:cs="IRNazanin"/>
          <w:lang w:bidi="fa-IR"/>
          <w:color w:val="111111"/>
          <w:sz w:val="28"/>
          <w:szCs w:val="28"/>
          <w:rtl/>
        </w:rPr>
        <w:t xml:space="preserve">من کروبی سوی العلیم السمیع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67" w:name="pg14494_153837"/>
    <w:bookmarkEnd w:id="67"/>
    <w:p>
      <w:pPr>
        <w:pStyle w:val="BookText"/>
      </w:pPr>
      <w:r>
        <w:rPr>
          <w:rFonts w:ascii="IRNazanin" w:hAnsi="IRNazanin" w:eastAsia="IRNazanin" w:cs="IRNazanin"/>
          <w:lang w:bidi="fa-IR"/>
          <w:color w:val="111111"/>
          <w:sz w:val="28"/>
          <w:szCs w:val="28"/>
          <w:rtl/>
        </w:rPr>
        <w:t xml:space="preserve">دفتری مونسی و فکری سمیری</w:t>
      </w:r>
    </w:p>
    <w:p>
      <w:pPr>
        <w:pStyle w:val="BookText"/>
      </w:pPr>
      <w:r>
        <w:rPr>
          <w:rFonts w:ascii="IRNazanin" w:hAnsi="IRNazanin" w:eastAsia="IRNazanin" w:cs="IRNazanin"/>
          <w:lang w:bidi="fa-IR"/>
          <w:color w:val="111111"/>
          <w:sz w:val="28"/>
          <w:szCs w:val="28"/>
          <w:rtl/>
        </w:rPr>
        <w:t xml:space="preserve">و یدی خادمی و حلمی ضجیعی</w:t>
      </w:r>
    </w:p>
    <w:p>
      <w:pPr>
        <w:pStyle w:val="BookText"/>
      </w:pPr>
      <w:r>
        <w:rPr>
          <w:rFonts w:ascii="IRNazanin" w:hAnsi="IRNazanin" w:eastAsia="IRNazanin" w:cs="IRNazanin"/>
          <w:lang w:bidi="fa-IR"/>
          <w:color w:val="111111"/>
          <w:sz w:val="28"/>
          <w:szCs w:val="28"/>
          <w:rtl/>
        </w:rPr>
        <w:t xml:space="preserve">و لسانی سیفی و بطشی قریضی</w:t>
      </w:r>
    </w:p>
    <w:p>
      <w:pPr>
        <w:pStyle w:val="BookText"/>
      </w:pPr>
      <w:r>
        <w:rPr>
          <w:rFonts w:ascii="IRNazanin" w:hAnsi="IRNazanin" w:eastAsia="IRNazanin" w:cs="IRNazanin"/>
          <w:lang w:bidi="fa-IR"/>
          <w:color w:val="111111"/>
          <w:sz w:val="28"/>
          <w:szCs w:val="28"/>
          <w:rtl/>
        </w:rPr>
        <w:t xml:space="preserve">و دواتی غیثی و درجی ربیعی</w:t>
      </w:r>
    </w:p>
    <w:p>
      <w:pPr>
        <w:pStyle w:val="BookText"/>
      </w:pPr>
      <w:r>
        <w:rPr>
          <w:rFonts w:ascii="IRNazanin" w:hAnsi="IRNazanin" w:eastAsia="IRNazanin" w:cs="IRNazanin"/>
          <w:lang w:bidi="fa-IR"/>
          <w:color w:val="111111"/>
          <w:sz w:val="28"/>
          <w:szCs w:val="28"/>
          <w:rtl/>
        </w:rPr>
        <w:t xml:space="preserve">اتعاطا سجاعة ادّعیها</w:t>
      </w:r>
    </w:p>
    <w:p>
      <w:pPr>
        <w:pStyle w:val="BookText"/>
      </w:pPr>
      <w:r>
        <w:rPr>
          <w:rFonts w:ascii="IRNazanin" w:hAnsi="IRNazanin" w:eastAsia="IRNazanin" w:cs="IRNazanin"/>
          <w:lang w:bidi="fa-IR"/>
          <w:color w:val="111111"/>
          <w:sz w:val="28"/>
          <w:szCs w:val="28"/>
          <w:rtl/>
        </w:rPr>
        <w:t xml:space="preserve">فی القوافی لقلبی المصدوع</w:t>
      </w:r>
    </w:p>
    <w:p>
      <w:pPr>
        <w:pStyle w:val="BookText"/>
      </w:pPr>
      <w:r>
        <w:rPr>
          <w:rFonts w:ascii="IRNazanin" w:hAnsi="IRNazanin" w:eastAsia="IRNazanin" w:cs="IRNazanin"/>
          <w:lang w:bidi="fa-IR"/>
          <w:color w:val="111111"/>
          <w:sz w:val="28"/>
          <w:szCs w:val="28"/>
          <w:rtl/>
        </w:rPr>
        <w:t xml:space="preserve">هذا، و نقل صاحب «یتیمة الدهر» عن أبی الحسن النحوی أنّه قال: کان الصاحب بن عبّاد منحرفا عن أبی الحسین بن فارس لا نتسابه إلی خدمة ابن العمید، و تعصّبه لهم فأنفذ إلیه من همدان کتاب «الحجر» من تألیفه. فقال الصاحب: ردّوا الحجر من حیت جاء. ثمّ تطب نفسه بترکه فنظر فیه و أمر له بصلة. انتهی</w:t>
      </w:r>
    </w:p>
    <w:p>
      <w:pPr>
        <w:pStyle w:val="BookText"/>
      </w:pPr>
      <w:r>
        <w:rPr>
          <w:rFonts w:ascii="IRNazanin" w:hAnsi="IRNazanin" w:eastAsia="IRNazanin" w:cs="IRNazanin"/>
          <w:lang w:bidi="fa-IR"/>
          <w:color w:val="111111"/>
          <w:sz w:val="28"/>
          <w:szCs w:val="28"/>
          <w:rtl/>
        </w:rPr>
        <w:t xml:space="preserve">و توفّی سنة تسعین و ثلثمأة بالری، و دفن مقابل مشهد القاضی علیّ بن عبد العزیز و قیل: سنة خمس و سبعین بالمحمدیّة، و الأوّل أشهر کما ذکره ابن خلّکان، و قال صاحب «البغیة» فی ذیل ترجمة أبی العلاء عبد العزیز بن عبد الرحمن بن حسین بن مهذّب النحوی اللغوی: أخذ اللغة عن أبی الحسین المهلبی اللغویّ، و صنّف کتابا کبیرا فی اللغة، و قرأ علی أبی محمّد الحسن بن علیّ بن عبد الرحمن المنداسی النحوی بمصر. فلا تغفل.</w:t>
      </w:r>
    </w:p>
    <w:p>
      <w:pPr>
        <w:pStyle w:val="Heading3"/>
      </w:pPr>
      <w:bookmarkStart w:id="248" w:name="_Toc78"/>
      <w:r>
        <w:t>68- أحمد بن أبان بن سیّد اللغوی- ابن سیّد-</w:t>
      </w:r>
      <w:bookmarkEnd w:id="248"/>
    </w:p>
    <w:p>
      <w:pPr>
        <w:pStyle w:val="BookText"/>
      </w:pPr>
      <w:r>
        <w:rPr>
          <w:rFonts w:ascii="IRNazanin" w:hAnsi="IRNazanin" w:eastAsia="IRNazanin" w:cs="IRNazanin"/>
          <w:lang w:bidi="fa-IR"/>
          <w:color w:val="111111"/>
          <w:sz w:val="28"/>
          <w:szCs w:val="28"/>
          <w:rtl/>
        </w:rPr>
        <w:t xml:space="preserve">الشیخ أحمد بن أبان بن سید اللغوی الاندلسی الملقّب بابن سیّد- بکسر السین المهملة، و الیاء المثناة التحتانیّة، و الدال المهملة- مطابقا لضبط ابن السیّد المعرّف- باللام- الّذی هو علم لعبد اللّه بن محمّد البطلیوسی- المتقدّم ذکره فی ذیل ترجمة إبراهیم بن القاسم- و ابن السیّد الآخر الّذی سیشار إلیه أیضا فی ذیل ترجمة أحمد بن محمّد بن أحمد. قال صاحب «طبقات النحاة» أخذ عن أبی علیّ القالی، و غیره، و کان عارفا إماما فی اللغة، و العربیّة حاذقا أدیبا سریع الکتابة، و یعرف بصاحب الشرطة. روی عنه الإفلیلی.</w:t>
      </w:r>
    </w:p>
    <w:p>
      <w:pPr>
        <w:pStyle w:val="BookText"/>
      </w:pPr>
      <w:r>
        <w:rPr>
          <w:rFonts w:ascii="IRNazanin" w:hAnsi="IRNazanin" w:eastAsia="IRNazanin" w:cs="IRNazanin"/>
          <w:lang w:bidi="fa-IR"/>
          <w:color w:val="111111"/>
          <w:sz w:val="28"/>
          <w:szCs w:val="28"/>
          <w:rtl/>
        </w:rPr>
        <w:t xml:space="preserve">و صنّف «العالم» فی اللغة مأة مجلّد مرتّب علی الأجناس بدء فیه بالفلک، و ختم بالذرّة و «شرح کتاب الأخفش» و غیر ذلک. مات سنة اثنتین و ثمانین و ثلثمأة انتهی.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المراد بأبی علیّ القالی هو اسمعیل بن القاسم بن عبدون اللغوی النحوی البغدادی، و الافلیلی- بالفاء- مع الابن المضاف إلیه علم لابراهیم بن محمّد بن زکریّا من أولاد سعد بن أبی وقّاص القرشی الزهری، و له «شرح دیوان المتنبّی» المتقدّم ذکره، و توفّی سنة إحدی و أربعین و أربعمأة. هذا.</w:t>
      </w:r>
    </w:p>
    <w:p>
      <w:pPr>
        <w:pStyle w:val="BookText"/>
      </w:pPr>
      <w:r>
        <w:rPr>
          <w:rFonts w:ascii="IRNazanin" w:hAnsi="IRNazanin" w:eastAsia="IRNazanin" w:cs="IRNazanin"/>
          <w:lang w:bidi="fa-IR"/>
          <w:color w:val="111111"/>
          <w:sz w:val="28"/>
          <w:szCs w:val="28"/>
          <w:rtl/>
        </w:rPr>
        <w:t xml:space="preserve">ثمّ إنّ الأندلسی- بفتح الهمزة، و سکون النون، و فتح الدال المهملة، و ضمّ اللام و السین المهملة- کما ضبطه ابن خلّکان نسبته إلی ناحیة أندلس الّتی هی جزیرة کبیرة بالمغرب فیها عامر و غامر طولها دون شهر فی عرض نیف و عشرین مرحلة، و دورها أکثر من ثلاثة أشهر لیس فیها ماء یتّصل بالبر إلّا مسیرة یومین، و الحاجزبین بلاد الأندلس، و بلاد إفرنجة جبل، و أنّها متوسّط فی الأرض من الأقالیم، و بعضها فی الرابع، و بعضها فی الخامس بها مدن کثیرة، و قری و أنهار، و أشجار، و بها الرخص و السعة، و بها معدن الذهب و الفضّة، و الرصاص و الحدید، و الزیبق، و الکبریت الأحمر و الأصفر، و الزنجف الجیّد، و التوتیا، و الشبوب، و الکحل المشبه بالاصفهانی و من الأحجار: الیاقوت و البلّور، و الجزع، و اللازورد، و المقناطیس، و الشادانج، و الحجر الیهودی، و المرقشیشا، و حجر الطلق، و بها السنبل، و القسط، و الاشقاقل و العود، و الانبرباریس.</w:t>
      </w:r>
    </w:p>
    <w:p>
      <w:pPr>
        <w:pStyle w:val="BookText"/>
      </w:pPr>
      <w:r>
        <w:rPr>
          <w:rFonts w:ascii="IRNazanin" w:hAnsi="IRNazanin" w:eastAsia="IRNazanin" w:cs="IRNazanin"/>
          <w:lang w:bidi="fa-IR"/>
          <w:color w:val="111111"/>
          <w:sz w:val="28"/>
          <w:szCs w:val="28"/>
          <w:rtl/>
        </w:rPr>
        <w:t xml:space="preserve">و من عجائب الدنیا أمران:</w:t>
      </w:r>
    </w:p>
    <w:p>
      <w:pPr>
        <w:pStyle w:val="BookText"/>
      </w:pPr>
      <w:r>
        <w:rPr>
          <w:rFonts w:ascii="IRNazanin" w:hAnsi="IRNazanin" w:eastAsia="IRNazanin" w:cs="IRNazanin"/>
          <w:lang w:bidi="fa-IR"/>
          <w:color w:val="111111"/>
          <w:sz w:val="28"/>
          <w:szCs w:val="28"/>
          <w:rtl/>
        </w:rPr>
        <w:t xml:space="preserve">أحدهما: المملکة الاسلامیّة بالأندلس مع إحاطة الفرنج بجمیع الجوانب و البحر بینهما، و بین المدد من المسلمین.</w:t>
      </w:r>
    </w:p>
    <w:p>
      <w:pPr>
        <w:pStyle w:val="BookText"/>
      </w:pPr>
      <w:r>
        <w:rPr>
          <w:rFonts w:ascii="IRNazanin" w:hAnsi="IRNazanin" w:eastAsia="IRNazanin" w:cs="IRNazanin"/>
          <w:lang w:bidi="fa-IR"/>
          <w:color w:val="111111"/>
          <w:sz w:val="28"/>
          <w:szCs w:val="28"/>
          <w:rtl/>
        </w:rPr>
        <w:t xml:space="preserve">و الآخر المملکة النصرانیّة بساحل الشام مع إحاطة المسلمین بجمیع الجوانب، و البحر بینهما، و بین المدد من الفرنج بها البحر الأسود الّذی یقال له: بحر الظلمات محیط بغربی الأندلس، و شماله، و فی آخر الأندلس مجمع البحرین- الّذی ذکره اللّه تعالی فی القرآن- و عرض مجمع البحرین ثلاثة فراسخ، و طوله خمسة و عشرون فرسخا، و فیه یظهر المدّ و الجزر فی یوم و لیلة مدّان و جزران، و ذلک البحر الأسود عند طلوع الشمس یعلو و یفیض فی مجمع البحرین، و یدخل فی بحر الروم، و هو قبال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الأندلس و شرقیها، و لونه أخضر، و لون البحر الأسود کالبحر، و إذا أخذته فی الاناء لا تری فیه السواد. فلا یزال البحر الأسود یصبّ فی البحر الأخضر إلی الزوال. فإذا زالت الشمس عاد الأمر معکوسا. فیصبّ البحر الأخضر فی البحر الأسود إلی مغیب الشمس. ثمّ یعلو البحر الأسود، و یفیض فی البحر الأخضر إلی نصف اللیل. ثمّ ینعکس الأمر فیعلو البحر الأخضر. فیصبّ فی البحر الأسود إلی طلوع الشمس، و هکذا علی التواتر. ذلک تقدیر العزیز الحکیم.</w:t>
      </w:r>
    </w:p>
    <w:p>
      <w:pPr>
        <w:pStyle w:val="BookText"/>
      </w:pPr>
      <w:r>
        <w:rPr>
          <w:rFonts w:ascii="IRNazanin" w:hAnsi="IRNazanin" w:eastAsia="IRNazanin" w:cs="IRNazanin"/>
          <w:lang w:bidi="fa-IR"/>
          <w:color w:val="111111"/>
          <w:sz w:val="28"/>
          <w:szCs w:val="28"/>
          <w:rtl/>
        </w:rPr>
        <w:t xml:space="preserve">و سئل رسول اللّه صلی اللّه علیه و اله عن ذلک. فقال: ملک علی قاموس البحر إذا وضع رجله فیه فاض، و إذا رفعها غاض، و بها جبل فیه غار لا یری أحد فیه النار. فإذا أخذت فتیلة مدهونة، و شدّت علی رأس خشبة طویلة اشتعلت الفتیلة و تخرج مشتعلة- کذا ذکره صاحب «تلخیص الآثار»- و سوف تأتی تتمة لبیان هذا المرام فی ترجمة الحسن بن أبی الحسن البصری- إن شاء اللّه-.</w:t>
      </w:r>
    </w:p>
    <w:p>
      <w:pPr>
        <w:pStyle w:val="BookText"/>
      </w:pPr>
      <w:r>
        <w:rPr>
          <w:rFonts w:ascii="IRNazanin" w:hAnsi="IRNazanin" w:eastAsia="IRNazanin" w:cs="IRNazanin"/>
          <w:lang w:bidi="fa-IR"/>
          <w:color w:val="111111"/>
          <w:sz w:val="28"/>
          <w:szCs w:val="28"/>
          <w:rtl/>
        </w:rPr>
        <w:t xml:space="preserve">و من جملة مدن أندلس المشار إلیها فی الکتاب المذکور، و فی غیره مدینة سالم و بلدة شاطبة، و لوزقة، و غرناطة، و جیانة- بالجیم و الیاء التحتانیة- و واسط، و لبطیط قال «فی القاموس»: إنّه کزنبیل بلد بالجزیرة الخضرآء الأندلسیّة، و قال فی مادّة الجزر و الجزیرة أرض بالبصرة، و جزیرة قوربین دجلة و الفرات، و بها مدن کبار، و لها تاریخ و النسبة جزریّ، و الجزیرة الخضرآء بلد بالأندلس و لا یحیط به ماء، و النسبة جزیریّ، و جزیرة عظیمة بأرض الزنج فیها سلطانان لایدین أحدهما للاخر: و أهل الأندلس إذا أطلقوا الجزیرة أرادوا بها بلاد مجاهد بن عبد اللّه شرقیّ الأندلس. انتهی.</w:t>
      </w:r>
    </w:p>
    <w:p>
      <w:pPr>
        <w:pStyle w:val="BookText"/>
      </w:pPr>
      <w:r>
        <w:rPr>
          <w:rFonts w:ascii="IRNazanin" w:hAnsi="IRNazanin" w:eastAsia="IRNazanin" w:cs="IRNazanin"/>
          <w:lang w:bidi="fa-IR"/>
          <w:color w:val="111111"/>
          <w:sz w:val="28"/>
          <w:szCs w:val="28"/>
          <w:rtl/>
        </w:rPr>
        <w:t xml:space="preserve">و ورقة، و رصافة، و اشقالیّة، و استجة، و مالقة، و قرطبة، و لشبونة، و شذونة، و عیون، و قرمونیة، و إفراغة، و تدمیر، و انده، و ابّده کقبّرة، و لبلة، و طلیطلة، و طرطوشة، و طیسانیة، و بلینسیة، و إشبیلیة، و اللکاک، و اشبونة، و دانیة، و شلب، و قلنّة، و شنترین، و أنش، و رنده، و بیرة، و بجّانة، و لوشه، و سرقسطة، و بلش، و مراکش، و قسطلّة، و اندرش، و جراوه، و شدونه، و بطلیوس، و سریش، و مریّة، و ناجرة، و باجة، و طرّکونة، و فلیش، و لارده، و تاکرنی، و أمثال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ذلک، و أکثرها من المدن الکبار القدیمة الحسنة الماء و الهوآء مثل إشبلیّة، و غرناطة، و جیانه، و مالقة، و شاطبة، و طلیطلة الّتی یسمّی عندهم بمدینة الملوک، و قرطبة الّتی هی دار ملک بلاد الأندلس، و سریر ملک بنی امیّة کما افید.</w:t>
      </w:r>
    </w:p>
    <w:p>
      <w:pPr>
        <w:pStyle w:val="BookText"/>
      </w:pPr>
      <w:r>
        <w:rPr>
          <w:rFonts w:ascii="IRNazanin" w:hAnsi="IRNazanin" w:eastAsia="IRNazanin" w:cs="IRNazanin"/>
          <w:lang w:bidi="fa-IR"/>
          <w:color w:val="111111"/>
          <w:sz w:val="28"/>
          <w:szCs w:val="28"/>
          <w:rtl/>
        </w:rPr>
        <w:t xml:space="preserve">و قال أیضا فی «القاموس» فی مادّة الحجر: و بالتحریک الصخرة، و الحجر الأسود بلد عظیم علی جبل بالأندلس، و منه محمّد بن یحیی المحدّث و موضع آخر. انتهی.</w:t>
      </w:r>
    </w:p>
    <w:p>
      <w:pPr>
        <w:pStyle w:val="BookText"/>
      </w:pPr>
      <w:r>
        <w:rPr>
          <w:rFonts w:ascii="IRNazanin" w:hAnsi="IRNazanin" w:eastAsia="IRNazanin" w:cs="IRNazanin"/>
          <w:lang w:bidi="fa-IR"/>
          <w:color w:val="111111"/>
          <w:sz w:val="28"/>
          <w:szCs w:val="28"/>
          <w:rtl/>
        </w:rPr>
        <w:t xml:space="preserve">و قد خرج منها جمع کثیر من الادباء و الفقهاء الإسلامیّین الّذین تمرّ إلی أسمائهم الإشارة فی تضاعیف کتابنا هذا فی باب سائر أطباق الفریقین منه، و قد کتب القوم فی تواریخ خصوص علماء الأندلس الإسلامیّین کتبا و تراجم و صحفا و معاجم تحملهنّ مجلّدات غیر یسیرة. منها ما کتبه أبو الحسن علیّ بن بسام الشنترینی و سمّاه «الذخیرة فی محاسن أهل الجزیرة» و هو الّذی أضاف إلیه ابن ظافر أشیاء، و سمّاه «نفایس الذخیرة» قیل: و إنّما قیل للأندلس: جزیرة لأنّ البحر محیط بها من جهاتها إلّا الجهة الشمالیّة، و هی مثلّثة الشکل. فالرکن الشرقیّ منها متّصل بجبل یسلک منه إلی إفرنجه. فلولاه اختلط البحران.</w:t>
      </w:r>
    </w:p>
    <w:p>
      <w:pPr>
        <w:pStyle w:val="BookText"/>
      </w:pPr>
      <w:r>
        <w:rPr>
          <w:rFonts w:ascii="IRNazanin" w:hAnsi="IRNazanin" w:eastAsia="IRNazanin" w:cs="IRNazanin"/>
          <w:lang w:bidi="fa-IR"/>
          <w:color w:val="111111"/>
          <w:sz w:val="28"/>
          <w:szCs w:val="28"/>
          <w:rtl/>
        </w:rPr>
        <w:t xml:space="preserve">و حکی أنّ أوّل من عمّرها بعد الطوفان أندلس بن یافث ابن نوح علیه السّلام فسمّیت باسمه، و من الجزائر الکبیرة الواقعة فی جهة الأندلس هی الجزیرة الخضرآء، و جزیرة أفریطش- بفتح الهمزة و سکون الفاء و کسر الراء و سکون الیاء المثّناة التحتانیّة و کسر الطاء المهملة و بعدها شین مثلّثة- و هی أیضا کما فی «الوفیات» جزیرة ببلاد المغرب خرج منها جماعة من العلماء، و ینسب إلیها الشیخ أبو العبّاس أحمد بن أبی نصر الحصیب الّذی مدح أباه أبو نواس الحکمی الآتی ذکره بقصیدتیه الرائیتین المشهورتین، و أخذها الفرنج فی سنة خمسین و ثلثمأة.</w:t>
      </w:r>
    </w:p>
    <w:p>
      <w:pPr>
        <w:pStyle w:val="BookText"/>
      </w:pPr>
      <w:r>
        <w:rPr>
          <w:rFonts w:ascii="IRNazanin" w:hAnsi="IRNazanin" w:eastAsia="IRNazanin" w:cs="IRNazanin"/>
          <w:lang w:bidi="fa-IR"/>
          <w:color w:val="111111"/>
          <w:sz w:val="28"/>
          <w:szCs w:val="28"/>
          <w:rtl/>
        </w:rPr>
        <w:t xml:space="preserve">و ذکره صاحب «التلخیص» أنّ من جملة ما توازی حدّ جزیرة أندلس المذکورة هی جزیرة شاشین الّتی هی أیضا کبیرة طولها مسیرة عشرین یوما، و هی کثیرة الخیرات أصله کثیرة المواشی غنمها بیض کلّها لا یکاد یوجد بها شاة سوداء، و أهلها أکثر الناس تحلیة بالذهب. فیکون الوضیع و الشریف یطوّق الذهب، و فی قرب تلک الجزائر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68" w:name="pg14494_153841"/>
    <w:bookmarkEnd w:id="68"/>
    <w:p>
      <w:pPr>
        <w:pStyle w:val="BookText"/>
      </w:pPr>
      <w:r>
        <w:rPr>
          <w:rFonts w:ascii="IRNazanin" w:hAnsi="IRNazanin" w:eastAsia="IRNazanin" w:cs="IRNazanin"/>
          <w:lang w:bidi="fa-IR"/>
          <w:color w:val="111111"/>
          <w:sz w:val="28"/>
          <w:szCs w:val="28"/>
          <w:rtl/>
        </w:rPr>
        <w:t xml:space="preserve">المغربیّة أیضا مملکة إفریقیّة، و بلاد القیروان المتقدّم علیها الکلام فی ذیل ترجمة ابن الوزّان القیروانی المشهور. فلیراجع- إن شاء اللّه- و سیجی‌ء ترجمة أحمد بن علیّ بن محمّد البیهقی المعروف ببو جعفرک السبزواری أیضا عمّا قریب- إن شاء اللّه-.</w:t>
      </w:r>
    </w:p>
    <w:p>
      <w:pPr>
        <w:pStyle w:val="Heading3"/>
      </w:pPr>
      <w:bookmarkStart w:id="249" w:name="_Toc79"/>
      <w:r>
        <w:t>69- أحمد بن الحسین بن یحیی بن سعید الهمدانی- بدیع الزمان-</w:t>
      </w:r>
      <w:bookmarkEnd w:id="249"/>
    </w:p>
    <w:p>
      <w:pPr>
        <w:pStyle w:val="BookText"/>
      </w:pPr>
      <w:r>
        <w:rPr>
          <w:rFonts w:ascii="IRNazanin" w:hAnsi="IRNazanin" w:eastAsia="IRNazanin" w:cs="IRNazanin"/>
          <w:lang w:bidi="fa-IR"/>
          <w:color w:val="111111"/>
          <w:sz w:val="28"/>
          <w:szCs w:val="28"/>
          <w:rtl/>
        </w:rPr>
        <w:t xml:space="preserve">الفاضل الکامل الادیب الامین مهذب الملة و الدنیا و الدین ابو الفضل أحمد بن الحسین بن یحیی بن سعید الهمدانی الحافظ المعروف ببدیع الزمان. کان من أجلّاء شعراء الإمامیّة، و کتّابهم. صاحب المقالات الرائقة، و المقامات الفائقة، و علی منواله نسج الحریری مقاماته، و احتذی حذوه، و اقتفی أثره، و اعترف فی خطبته بفضله، و أنّه الّذی أرشده إلی سلوک ذلک المنهج، و عبّر عنه هنالک ببدیع الزمان و علامة همدان، و قد صحب الصاحب الکبیر إسمعیل بن عبّاد الوزیر إلی أن صار من خواصّه و ندمائه، و أخذ اللغة عن أحمد بن فارس المتقدّم، و له دیوان شهر مشهور.</w:t>
      </w:r>
    </w:p>
    <w:p>
      <w:pPr>
        <w:pStyle w:val="BookText"/>
      </w:pPr>
      <w:r>
        <w:rPr>
          <w:rFonts w:ascii="IRNazanin" w:hAnsi="IRNazanin" w:eastAsia="IRNazanin" w:cs="IRNazanin"/>
          <w:lang w:bidi="fa-IR"/>
          <w:color w:val="111111"/>
          <w:sz w:val="28"/>
          <w:szCs w:val="28"/>
          <w:rtl/>
        </w:rPr>
        <w:t xml:space="preserve">و من شعره قوله من جملة قصیدة طویلة له:</w:t>
      </w:r>
    </w:p>
    <w:p>
      <w:pPr>
        <w:pStyle w:val="BookText"/>
      </w:pPr>
      <w:r>
        <w:rPr>
          <w:rFonts w:ascii="IRNazanin" w:hAnsi="IRNazanin" w:eastAsia="IRNazanin" w:cs="IRNazanin"/>
          <w:lang w:bidi="fa-IR"/>
          <w:color w:val="111111"/>
          <w:sz w:val="28"/>
          <w:szCs w:val="28"/>
          <w:rtl/>
        </w:rPr>
        <w:t xml:space="preserve">و کاد یحکیک صوب الغیب منسکا</w:t>
      </w:r>
    </w:p>
    <w:p>
      <w:pPr>
        <w:pStyle w:val="BookText"/>
      </w:pPr>
      <w:r>
        <w:rPr>
          <w:rFonts w:ascii="IRNazanin" w:hAnsi="IRNazanin" w:eastAsia="IRNazanin" w:cs="IRNazanin"/>
          <w:lang w:bidi="fa-IR"/>
          <w:color w:val="111111"/>
          <w:sz w:val="28"/>
          <w:szCs w:val="28"/>
          <w:rtl/>
        </w:rPr>
        <w:t xml:space="preserve">لو کان طلق المحیا یمطر الذهبا</w:t>
      </w:r>
    </w:p>
    <w:p>
      <w:pPr>
        <w:pStyle w:val="BookText"/>
      </w:pPr>
      <w:r>
        <w:rPr>
          <w:rFonts w:ascii="IRNazanin" w:hAnsi="IRNazanin" w:eastAsia="IRNazanin" w:cs="IRNazanin"/>
          <w:lang w:bidi="fa-IR"/>
          <w:color w:val="111111"/>
          <w:sz w:val="28"/>
          <w:szCs w:val="28"/>
          <w:rtl/>
        </w:rPr>
        <w:t xml:space="preserve">و الدهر لو لم یخن و الشمس لو نطقت</w:t>
      </w:r>
    </w:p>
    <w:p>
      <w:pPr>
        <w:pStyle w:val="BookText"/>
      </w:pPr>
      <w:r>
        <w:rPr>
          <w:rFonts w:ascii="IRNazanin" w:hAnsi="IRNazanin" w:eastAsia="IRNazanin" w:cs="IRNazanin"/>
          <w:lang w:bidi="fa-IR"/>
          <w:color w:val="111111"/>
          <w:sz w:val="28"/>
          <w:szCs w:val="28"/>
          <w:rtl/>
        </w:rPr>
        <w:t xml:space="preserve">و اللیث لو لم یصد و البحر لو عذبا</w:t>
      </w:r>
    </w:p>
    <w:p>
      <w:pPr>
        <w:pStyle w:val="BookText"/>
      </w:pPr>
      <w:r>
        <w:rPr>
          <w:rFonts w:ascii="IRNazanin" w:hAnsi="IRNazanin" w:eastAsia="IRNazanin" w:cs="IRNazanin"/>
          <w:lang w:bidi="fa-IR"/>
          <w:color w:val="111111"/>
          <w:sz w:val="28"/>
          <w:szCs w:val="28"/>
          <w:rtl/>
        </w:rPr>
        <w:t xml:space="preserve">و من شعره أیضا فی ذمّ همدان المنسوب إلیها:</w:t>
      </w:r>
    </w:p>
    <w:p>
      <w:pPr>
        <w:pStyle w:val="BookText"/>
      </w:pPr>
      <w:r>
        <w:rPr>
          <w:rFonts w:ascii="IRNazanin" w:hAnsi="IRNazanin" w:eastAsia="IRNazanin" w:cs="IRNazanin"/>
          <w:lang w:bidi="fa-IR"/>
          <w:color w:val="111111"/>
          <w:sz w:val="28"/>
          <w:szCs w:val="28"/>
          <w:rtl/>
        </w:rPr>
        <w:t xml:space="preserve">همدان لی بلد أقول بفضله</w:t>
      </w:r>
    </w:p>
    <w:p>
      <w:pPr>
        <w:pStyle w:val="BookText"/>
      </w:pPr>
      <w:r>
        <w:rPr>
          <w:rFonts w:ascii="IRNazanin" w:hAnsi="IRNazanin" w:eastAsia="IRNazanin" w:cs="IRNazanin"/>
          <w:lang w:bidi="fa-IR"/>
          <w:color w:val="111111"/>
          <w:sz w:val="28"/>
          <w:szCs w:val="28"/>
          <w:rtl/>
        </w:rPr>
        <w:t xml:space="preserve">لکنّه من أقبح البلدان</w:t>
      </w:r>
    </w:p>
    <w:p>
      <w:pPr>
        <w:pStyle w:val="BookText"/>
      </w:pPr>
      <w:r>
        <w:rPr>
          <w:rFonts w:ascii="IRNazanin" w:hAnsi="IRNazanin" w:eastAsia="IRNazanin" w:cs="IRNazanin"/>
          <w:lang w:bidi="fa-IR"/>
          <w:color w:val="111111"/>
          <w:sz w:val="28"/>
          <w:szCs w:val="28"/>
          <w:rtl/>
        </w:rPr>
        <w:t xml:space="preserve">صبیانه فی القبح مثل شیوخه</w:t>
      </w:r>
    </w:p>
    <w:p>
      <w:pPr>
        <w:pStyle w:val="BookText"/>
      </w:pPr>
      <w:r>
        <w:rPr>
          <w:rFonts w:ascii="IRNazanin" w:hAnsi="IRNazanin" w:eastAsia="IRNazanin" w:cs="IRNazanin"/>
          <w:lang w:bidi="fa-IR"/>
          <w:color w:val="111111"/>
          <w:sz w:val="28"/>
          <w:szCs w:val="28"/>
          <w:rtl/>
        </w:rPr>
        <w:t xml:space="preserve">و شیوخه فی العقل کالصبیان</w:t>
      </w:r>
    </w:p>
    <w:p>
      <w:pPr>
        <w:pStyle w:val="BookText"/>
      </w:pPr>
      <w:r>
        <w:rPr>
          <w:rFonts w:ascii="IRNazanin" w:hAnsi="IRNazanin" w:eastAsia="IRNazanin" w:cs="IRNazanin"/>
          <w:lang w:bidi="fa-IR"/>
          <w:color w:val="111111"/>
          <w:sz w:val="28"/>
          <w:szCs w:val="28"/>
          <w:rtl/>
        </w:rPr>
        <w:t xml:space="preserve">و فی کتاب «تلخیص الآثار» أنّ همدان مدینة مشهورة من مدن الجبال.</w:t>
      </w:r>
    </w:p>
    <w:p>
      <w:pPr>
        <w:pStyle w:val="BookText"/>
      </w:pPr>
      <w:r>
        <w:rPr>
          <w:rFonts w:ascii="IRNazanin" w:hAnsi="IRNazanin" w:eastAsia="IRNazanin" w:cs="IRNazanin"/>
          <w:lang w:bidi="fa-IR"/>
          <w:color w:val="111111"/>
          <w:sz w:val="28"/>
          <w:szCs w:val="28"/>
          <w:rtl/>
        </w:rPr>
        <w:t xml:space="preserve">قیل: بناها همدان بن فلّوج بن سام بن نوح علیه السّلام و کانت أربع فراسخ فی مثلها، و الآن لم یبق علی تلک الهیئة لکنّها مدینة عظیمة لها رقعة و سیعة، و هواء لطیف، و ماء عذب، و تربة طیبّة، و لم یزل مجلسا لسریر الملوک، و لا حدّ لرخصها. و کثرة الفواکه و المیاه بها. من خاصیّتها أن لا یکون أحد من الناس بها حزینا و لو کان ذا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مصایب، و الغالب علی أهلها اللهو و الطرب لأنّ طالعها الثور- و هو بیت الزهرة- و الغالب علی أکثرهم البلاهة.</w:t>
      </w:r>
    </w:p>
    <w:p>
      <w:pPr>
        <w:pStyle w:val="BookText"/>
      </w:pPr>
      <w:r>
        <w:rPr>
          <w:rFonts w:ascii="IRNazanin" w:hAnsi="IRNazanin" w:eastAsia="IRNazanin" w:cs="IRNazanin"/>
          <w:lang w:bidi="fa-IR"/>
          <w:color w:val="111111"/>
          <w:sz w:val="28"/>
          <w:szCs w:val="28"/>
          <w:rtl/>
        </w:rPr>
        <w:t xml:space="preserve">إلی أن قال: و من عجائبها أسد من حجر علی باب المدینة عظیم جدّا، و هذا الطلسم من عمل بلیناس صاحب الطلسمات حین طلبه قباد لیطلسم بلاده، و ذلک لأنّ البرد بها شدید و وقوع الثلج أشباه القلاع، و کان الفارس یغرق فی الثلج بهمدان. فلمّا عمل هذا الأسد قلّ ثلجها. ینسب إلیها أبو الفضل بدیع الزمان صاحب المقامات، و سباق العنایات. توفّی سنة ثمان و تسعین و ثلثمأة. انتهی.</w:t>
      </w:r>
    </w:p>
    <w:p>
      <w:pPr>
        <w:pStyle w:val="BookText"/>
      </w:pPr>
      <w:r>
        <w:rPr>
          <w:rFonts w:ascii="IRNazanin" w:hAnsi="IRNazanin" w:eastAsia="IRNazanin" w:cs="IRNazanin"/>
          <w:lang w:bidi="fa-IR"/>
          <w:color w:val="111111"/>
          <w:sz w:val="28"/>
          <w:szCs w:val="28"/>
          <w:rtl/>
        </w:rPr>
        <w:t xml:space="preserve">و نقل أنّه قتل بالسمّ، و قیل: إنّه صار مسکوتا فعجّل فی دفنه، و لمّا أفاق سمعوا صراخا منه باللیل من تحت الرمس فنبشوا قبره فوجدوه قابضا علی لحیته، و قد مات من هول القبر.</w:t>
      </w:r>
    </w:p>
    <w:p>
      <w:pPr>
        <w:pStyle w:val="BookText"/>
      </w:pPr>
      <w:r>
        <w:rPr>
          <w:rFonts w:ascii="IRNazanin" w:hAnsi="IRNazanin" w:eastAsia="IRNazanin" w:cs="IRNazanin"/>
          <w:lang w:bidi="fa-IR"/>
          <w:color w:val="111111"/>
          <w:sz w:val="28"/>
          <w:szCs w:val="28"/>
          <w:rtl/>
        </w:rPr>
        <w:t xml:space="preserve">و فی هذه السنة بعینها، أیضا توفّی أحمد بن لال و أبو نصر أحمد الکلابازی من الحفّاظ، و نزل ثلج عظیم ببغداد کما فی تاریخ «أخبار البشر».</w:t>
      </w:r>
    </w:p>
    <w:p>
      <w:pPr>
        <w:pStyle w:val="BookText"/>
      </w:pPr>
      <w:r>
        <w:rPr>
          <w:rFonts w:ascii="IRNazanin" w:hAnsi="IRNazanin" w:eastAsia="IRNazanin" w:cs="IRNazanin"/>
          <w:lang w:bidi="fa-IR"/>
          <w:color w:val="111111"/>
          <w:sz w:val="28"/>
          <w:szCs w:val="28"/>
          <w:rtl/>
        </w:rPr>
        <w:t xml:space="preserve">و عن الشیخ أبی منصور الثعالبی فی کتاب «یتیمة الدهر» أنّ هذا الشیخ الاستاد قد کان من غایة مهارته فی الکتابة و الإنشاء، و تسلّطه فی البیان، و الاملاء. إنّه کان یأخذ من ذیول الأرقام کاتبا إلی أن یأتی علی صدورها بعکس الجمهور، و ناهیک به فضلا و فطانة و کمالا.</w:t>
      </w:r>
    </w:p>
    <w:p>
      <w:pPr>
        <w:pStyle w:val="BookText"/>
      </w:pPr>
      <w:r>
        <w:rPr>
          <w:rFonts w:ascii="IRNazanin" w:hAnsi="IRNazanin" w:eastAsia="IRNazanin" w:cs="IRNazanin"/>
          <w:lang w:bidi="fa-IR"/>
          <w:color w:val="111111"/>
          <w:sz w:val="28"/>
          <w:szCs w:val="28"/>
          <w:rtl/>
        </w:rPr>
        <w:t xml:space="preserve">و فی البحار نقلا عن خطّ الشهید الأوّل من فقهاء أصحابنا. ثمّ إنّ الحسین بن إبراهیم المکنّی بأبی عبد اللّه أحد البلغاء العلماء سلک طریقة البدیع الهمدانی من کونه یبدء بآخر الکتاب و یختم بأوّله، و له مقامات حذافیها حذوه. فمن شعره فیها:</w:t>
      </w:r>
    </w:p>
    <w:p>
      <w:pPr>
        <w:pStyle w:val="BookText"/>
      </w:pPr>
      <w:r>
        <w:rPr>
          <w:rFonts w:ascii="Amiri" w:hAnsi="Amiri" w:eastAsia="Amiri" w:cs="Amiri"/>
          <w:lang w:bidi="ar-SA"/>
          <w:color w:val="111111"/>
          <w:sz w:val="28"/>
          <w:szCs w:val="28"/>
          <w:rtl/>
        </w:rPr>
        <w:t xml:space="preserve">سعادة المرء لا مال و لا ولد</w:t>
      </w:r>
    </w:p>
    <w:p>
      <w:pPr>
        <w:pStyle w:val="BookText"/>
      </w:pPr>
      <w:r>
        <w:rPr>
          <w:rFonts w:ascii="IRNazanin" w:hAnsi="IRNazanin" w:eastAsia="IRNazanin" w:cs="IRNazanin"/>
          <w:lang w:bidi="fa-IR"/>
          <w:color w:val="111111"/>
          <w:sz w:val="28"/>
          <w:szCs w:val="28"/>
          <w:rtl/>
        </w:rPr>
        <w:t xml:space="preserve">و لا مؤمّل إلّا الواحد الصمد</w:t>
      </w:r>
    </w:p>
    <w:p>
      <w:pPr>
        <w:pStyle w:val="BookText"/>
      </w:pPr>
      <w:r>
        <w:rPr>
          <w:rFonts w:ascii="IRNazanin" w:hAnsi="IRNazanin" w:eastAsia="IRNazanin" w:cs="IRNazanin"/>
          <w:lang w:bidi="fa-IR"/>
          <w:color w:val="111111"/>
          <w:sz w:val="28"/>
          <w:szCs w:val="28"/>
          <w:rtl/>
        </w:rPr>
        <w:t xml:space="preserve">انتهی ما أوردناه استطرادا للمقام.</w:t>
      </w:r>
    </w:p>
    <w:p>
      <w:pPr>
        <w:pStyle w:val="BookText"/>
      </w:pPr>
      <w:r>
        <w:rPr>
          <w:rFonts w:ascii="IRNazanin" w:hAnsi="IRNazanin" w:eastAsia="IRNazanin" w:cs="IRNazanin"/>
          <w:lang w:bidi="fa-IR"/>
          <w:color w:val="111111"/>
          <w:sz w:val="28"/>
          <w:szCs w:val="28"/>
          <w:rtl/>
        </w:rPr>
        <w:t xml:space="preserve">ثمّ إنّ من جملة مقالاته الرائقة و إنشاءاته الفائقة بنقل صاحب «الوفیات» قوله:</w:t>
      </w:r>
    </w:p>
    <w:p>
      <w:pPr>
        <w:pStyle w:val="BookText"/>
      </w:pPr>
      <w:r>
        <w:rPr>
          <w:rFonts w:ascii="IRNazanin" w:hAnsi="IRNazanin" w:eastAsia="IRNazanin" w:cs="IRNazanin"/>
          <w:lang w:bidi="fa-IR"/>
          <w:color w:val="111111"/>
          <w:sz w:val="28"/>
          <w:szCs w:val="28"/>
          <w:rtl/>
        </w:rPr>
        <w:t xml:space="preserve">الماء إذا طال مکثه ظهر خبثه، و إذا سکن متنه تحرّک نتنه، و کذلک الضیف یسمج لقاؤه إذا طال ثواؤه، و یثقل ظلّه إذا انتهی محلّه. و السلام.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69" w:name="pg14494_153843"/>
    <w:bookmarkEnd w:id="69"/>
    <w:p>
      <w:pPr>
        <w:pStyle w:val="BookText"/>
      </w:pPr>
      <w:r>
        <w:rPr>
          <w:rFonts w:ascii="IRNazanin" w:hAnsi="IRNazanin" w:eastAsia="IRNazanin" w:cs="IRNazanin"/>
          <w:lang w:bidi="fa-IR"/>
          <w:color w:val="111111"/>
          <w:sz w:val="28"/>
          <w:szCs w:val="28"/>
          <w:rtl/>
        </w:rPr>
        <w:t xml:space="preserve">و منها: حضرته الّتی هی کعبة المحتاج لا کعبة الحجّاج، و مشعر الکرم لا مشعر الحرم، و منی الضیف لا منی الخیف، و قبلة الصّلات لا قبلة الصلاة.</w:t>
      </w:r>
    </w:p>
    <w:p>
      <w:pPr>
        <w:pStyle w:val="BookText"/>
      </w:pPr>
      <w:r>
        <w:rPr>
          <w:rFonts w:ascii="IRNazanin" w:hAnsi="IRNazanin" w:eastAsia="IRNazanin" w:cs="IRNazanin"/>
          <w:lang w:bidi="fa-IR"/>
          <w:color w:val="111111"/>
          <w:sz w:val="28"/>
          <w:szCs w:val="28"/>
          <w:rtl/>
        </w:rPr>
        <w:t xml:space="preserve">و منها فی تعزیة: الموت خطب قد عظم حتّی هان، و مسّ قد خشن حتّی لان، و الدنیا قد تنکّرت حتّی صار الموت أهون خطوبها، و خبثت حتّی صار أصغر ذنوبها.</w:t>
      </w:r>
    </w:p>
    <w:p>
      <w:pPr>
        <w:pStyle w:val="BookText"/>
      </w:pPr>
      <w:r>
        <w:rPr>
          <w:rFonts w:ascii="IRNazanin" w:hAnsi="IRNazanin" w:eastAsia="IRNazanin" w:cs="IRNazanin"/>
          <w:lang w:bidi="fa-IR"/>
          <w:color w:val="111111"/>
          <w:sz w:val="28"/>
          <w:szCs w:val="28"/>
          <w:rtl/>
        </w:rPr>
        <w:t xml:space="preserve">فلتنظر یمنة هل تری إلّا محنة، و انظر یسرة هل تری إلّا حسرة. إلی غیر ذلک. فمن کان یرید استیفاء أمثالها لکلّ مقام فعلیه بکتاب «بحر البلاغة» للثعالبی المعاصر لهذا الشیخ- رحمه اللّه-.</w:t>
      </w:r>
    </w:p>
    <w:p>
      <w:pPr>
        <w:pStyle w:val="Heading3"/>
      </w:pPr>
      <w:bookmarkStart w:id="250" w:name="_Toc80"/>
      <w:r>
        <w:t>70- أحمد بن محمّد بن جعفر بن حمدان الفقیه- القدوری-</w:t>
      </w:r>
      <w:bookmarkEnd w:id="250"/>
    </w:p>
    <w:p>
      <w:pPr>
        <w:pStyle w:val="BookText"/>
      </w:pPr>
      <w:r>
        <w:rPr>
          <w:rFonts w:ascii="IRNazanin" w:hAnsi="IRNazanin" w:eastAsia="IRNazanin" w:cs="IRNazanin"/>
          <w:lang w:bidi="fa-IR"/>
          <w:color w:val="111111"/>
          <w:sz w:val="28"/>
          <w:szCs w:val="28"/>
          <w:rtl/>
        </w:rPr>
        <w:t xml:space="preserve">الشیخ أبو الحسین أحمد بن محمد بن جعفر بن حمدان الفقیه الحنفی المعروف بالقدوری. انتهت إلیه ریاسة الحنفیّة بالعراق، و کان حسن العبارة فی النظم، و سمع الحدیث، و روی عنه أبو بکر الخطیب صاحب التاریخ، و صنّف فی مذهبه «المختصر المشهور»، و غیره، و کان یناظر الشیخ أبا حامد الإسفراینی الفقیه الشافعی، و حکی الشیخ أبو اسحق فی «الطبقات» عنه أنّه کان یعظّم أبا حامد المذکور، و یفضّله علی کلّ أحد، و عن الوزیر أبی القاسم علیّ بن الحسن عنه أیضا أنّه قال أبو- حامد عندی أفقه، و انظر من الشافعی. کذا فی «الوفیات».</w:t>
      </w:r>
    </w:p>
    <w:p>
      <w:pPr>
        <w:pStyle w:val="BookText"/>
      </w:pPr>
      <w:r>
        <w:rPr>
          <w:rFonts w:ascii="IRNazanin" w:hAnsi="IRNazanin" w:eastAsia="IRNazanin" w:cs="IRNazanin"/>
          <w:lang w:bidi="fa-IR"/>
          <w:color w:val="111111"/>
          <w:sz w:val="28"/>
          <w:szCs w:val="28"/>
          <w:rtl/>
        </w:rPr>
        <w:t xml:space="preserve">و فی «الریاض» نقلا عن بعض التراجم أنّ القدوری تفقّه علی أبی عبد اللّه محمّد بن یحیی الجرجانی، و تفقّه علیه أبو نصر محمّد بن محمّد، و شرح مختصره، و روی الحدیث عن محمّد بن علیّ بن سوید المؤدّب، و عبد اللّه محمّد الحوشبی، و روی عنه قاضی القضاة أبو عبد اللّه الدامغانی، و الخطیب. قال: کتبت عنه و کان صدوقا، و لم یحدّث إلّا بشی‌ء یسیر، و کان ممّن أنجب فی الفقه لذکائه. جری اللسان. مدیما لتلاوة القرآن.</w:t>
      </w:r>
    </w:p>
    <w:p>
      <w:pPr>
        <w:pStyle w:val="BookText"/>
      </w:pPr>
      <w:r>
        <w:rPr>
          <w:rFonts w:ascii="IRNazanin" w:hAnsi="IRNazanin" w:eastAsia="IRNazanin" w:cs="IRNazanin"/>
          <w:lang w:bidi="fa-IR"/>
          <w:color w:val="111111"/>
          <w:sz w:val="28"/>
          <w:szCs w:val="28"/>
          <w:rtl/>
        </w:rPr>
        <w:t xml:space="preserve">و له من المصنّفات «شرح مختصر الکرخی» و «التجرید فی سبعة أسفار» مشتمل علی مسائل الخلاف بین أصحابه و بین الشافعی، و له «التقریب» فی مجلّد و «مسائل الخلاف بین الحنفیّن» فی مجلّد و «مختصر» جمعه لابنه، و غیر ذلک کما عن السمعانی.</w:t>
      </w:r>
    </w:p>
    <w:p>
      <w:pPr>
        <w:pStyle w:val="BookText"/>
      </w:pPr>
      <w:r>
        <w:rPr>
          <w:rFonts w:ascii="IRNazanin" w:hAnsi="IRNazanin" w:eastAsia="IRNazanin" w:cs="IRNazanin"/>
          <w:lang w:bidi="fa-IR"/>
          <w:color w:val="111111"/>
          <w:sz w:val="28"/>
          <w:szCs w:val="28"/>
          <w:rtl/>
        </w:rPr>
        <w:t xml:space="preserve">و توفّی یوم الأحد الخامس من شهر رجب سنة ثمان و عشرین و أربعمأة ببغداد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70" w:name="pg14494_153844"/>
    <w:bookmarkEnd w:id="70"/>
    <w:p>
      <w:pPr>
        <w:pStyle w:val="BookText"/>
      </w:pPr>
      <w:r>
        <w:rPr>
          <w:rFonts w:ascii="IRNazanin" w:hAnsi="IRNazanin" w:eastAsia="IRNazanin" w:cs="IRNazanin"/>
          <w:lang w:bidi="fa-IR"/>
          <w:color w:val="111111"/>
          <w:sz w:val="28"/>
          <w:szCs w:val="28"/>
          <w:rtl/>
        </w:rPr>
        <w:t xml:space="preserve">و هو فی سنّ ستّ و ستّین، و دفن من یومه بداره بدرب أبی خلف. ثمّ نقل إلی تربة فی شارع المنصور، و دفن هناک بجنب أبی بکر الخوارزمی الحنفیّ الفقیه، و نسبته إلی القدور الّتی هی جمع قدر بالکسر.</w:t>
      </w:r>
    </w:p>
    <w:p>
      <w:pPr>
        <w:pStyle w:val="BookText"/>
      </w:pPr>
      <w:r>
        <w:rPr>
          <w:rFonts w:ascii="IRNazanin" w:hAnsi="IRNazanin" w:eastAsia="IRNazanin" w:cs="IRNazanin"/>
          <w:lang w:bidi="fa-IR"/>
          <w:color w:val="111111"/>
          <w:sz w:val="28"/>
          <w:szCs w:val="28"/>
          <w:rtl/>
        </w:rPr>
        <w:t xml:space="preserve">قال ابن خلّکان: و لا أدری سبب نسبته إلیها بل هکذا ذکره السمعانی فی کتاب «الأنساب» هذا، و لیس هو بأحمد بن محمّد بن جعفر بن مختار النحوی أبی علیّ الواسطی ابن أخی أبی الفتی محمّد بن محمّد بن جعفر الواسطی النحوی. ثمّ إنّ فی «تاریخ أخبار البشر» أنّ وفاة الشیخ أبی الحسن عبد الرحمن القدوری صاحب «التکملة» و «التجرید» کانت فی حدود سنة تسع و ثلاثین و أربعمأة، و کأنّه من أجلّاء سلسلة صاحب العنوان.</w:t>
      </w:r>
    </w:p>
    <w:p>
      <w:pPr>
        <w:pStyle w:val="BookText"/>
      </w:pPr>
      <w:r>
        <w:rPr>
          <w:rFonts w:ascii="IRNazanin" w:hAnsi="IRNazanin" w:eastAsia="IRNazanin" w:cs="IRNazanin"/>
          <w:lang w:bidi="fa-IR"/>
          <w:color w:val="111111"/>
          <w:sz w:val="28"/>
          <w:szCs w:val="28"/>
          <w:rtl/>
        </w:rPr>
        <w:t xml:space="preserve">فلا تغفل.</w:t>
      </w:r>
    </w:p>
    <w:p>
      <w:pPr>
        <w:pStyle w:val="Heading3"/>
      </w:pPr>
      <w:bookmarkStart w:id="251" w:name="_Toc81"/>
      <w:r>
        <w:t>71- أحمد بن محمّد بن محمّد بن أبی عبید الفاشانی</w:t>
      </w:r>
      <w:bookmarkEnd w:id="251"/>
    </w:p>
    <w:p>
      <w:pPr>
        <w:pStyle w:val="BookText"/>
      </w:pPr>
      <w:r>
        <w:rPr>
          <w:rFonts w:ascii="IRNazanin" w:hAnsi="IRNazanin" w:eastAsia="IRNazanin" w:cs="IRNazanin"/>
          <w:lang w:bidi="fa-IR"/>
          <w:color w:val="111111"/>
          <w:sz w:val="28"/>
          <w:szCs w:val="28"/>
          <w:rtl/>
        </w:rPr>
        <w:t xml:space="preserve">الشیخ البارع الوزیر الکبیر أبو عبید أحمد بن محمد بن محمد بن أبی عبید العبدی الهروی الفاشانی</w:t>
      </w:r>
    </w:p>
    <w:p>
      <w:pPr>
        <w:pStyle w:val="BookText"/>
      </w:pPr>
      <w:r>
        <w:rPr>
          <w:rFonts w:ascii="IRNazanin" w:hAnsi="IRNazanin" w:eastAsia="IRNazanin" w:cs="IRNazanin"/>
          <w:lang w:bidi="fa-IR"/>
          <w:color w:val="111111"/>
          <w:sz w:val="28"/>
          <w:szCs w:val="28"/>
          <w:rtl/>
        </w:rPr>
        <w:t xml:space="preserve">نسبته إلی قریة فاشان- بالفاء. المتقدّم حقّ الکلام علیها فی ترجمة أبی الحسین بن الراوندی- کان من العلماء الأکابر، و الادباء الأفاخر ذکره السیوطی فی «طبقات النحاة». فقال: أخذ الهروی عن الربیع بن سلیمان، و نفطویه، و ابن السرّاج، و أدرک ابن درید، و لم یرو عنه، و أسرّته القرامطة. فبقی فیهم دهرا طویلا، و کان رأسا فی اللغة.</w:t>
      </w:r>
    </w:p>
    <w:p>
      <w:pPr>
        <w:pStyle w:val="BookText"/>
      </w:pPr>
      <w:r>
        <w:rPr>
          <w:rFonts w:ascii="IRNazanin" w:hAnsi="IRNazanin" w:eastAsia="IRNazanin" w:cs="IRNazanin"/>
          <w:lang w:bidi="fa-IR"/>
          <w:color w:val="111111"/>
          <w:sz w:val="28"/>
          <w:szCs w:val="28"/>
          <w:rtl/>
        </w:rPr>
        <w:t xml:space="preserve">و ذکره أیضا صاحب «الوفیات» فقال: و قد صحب الشیخ أبا منصور محمّد بن أحمد بن الأزهر بن طلحة بن نوح الشافعی اللغوی المشهور. الملقّب بالأزهری الهروی صاحب «تهذیب اللغة» الآتی ترجمته- إن شاء اللّه-. فعلیه اشتغل الهروی المذکور، و به انتفع و تخرج.</w:t>
      </w:r>
    </w:p>
    <w:p>
      <w:pPr>
        <w:pStyle w:val="BookText"/>
      </w:pPr>
      <w:r>
        <w:rPr>
          <w:rFonts w:ascii="IRNazanin" w:hAnsi="IRNazanin" w:eastAsia="IRNazanin" w:cs="IRNazanin"/>
          <w:lang w:bidi="fa-IR"/>
          <w:color w:val="111111"/>
          <w:sz w:val="28"/>
          <w:szCs w:val="28"/>
          <w:rtl/>
        </w:rPr>
        <w:t xml:space="preserve">و من مصنّفات الهروی المذکور «النافعة» فی لغة العرب. کتاب «الغریبین» جمع فیه بین تفسیر غریب القرآن الکریم و الحدیث النبویّ، و سار فی الآفاق، و روی عنه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الواحد الملیحی، و أبو بکر الأردستانی، و له أیضا کتاب «تفصیل ولاة هراة» کما فی «طبقات النحاة».</w:t>
      </w:r>
    </w:p>
    <w:p>
      <w:pPr>
        <w:pStyle w:val="BookText"/>
      </w:pPr>
      <w:r>
        <w:rPr>
          <w:rFonts w:ascii="IRNazanin" w:hAnsi="IRNazanin" w:eastAsia="IRNazanin" w:cs="IRNazanin"/>
          <w:lang w:bidi="fa-IR"/>
          <w:color w:val="111111"/>
          <w:sz w:val="28"/>
          <w:szCs w:val="28"/>
          <w:rtl/>
        </w:rPr>
        <w:t xml:space="preserve">و قد یقال فی کنیته: أبو عبد اللّه، و قد یقال: أبو القاسم، و الحقّ ما قدّمناه تبعا لابن خلّکان المورّخ، و من جملة ما ذکره أیضا فی کتابه «الوفیات»: إنّه کان یحبّ البذلة، و یتناول فی الخلوة، و یعاشر أهل الأدب فی مجالس اللذّة و الطرب- عفی اللّه عنه و عنّا-.</w:t>
      </w:r>
    </w:p>
    <w:p>
      <w:pPr>
        <w:pStyle w:val="BookText"/>
      </w:pPr>
      <w:r>
        <w:rPr>
          <w:rFonts w:ascii="IRNazanin" w:hAnsi="IRNazanin" w:eastAsia="IRNazanin" w:cs="IRNazanin"/>
          <w:lang w:bidi="fa-IR"/>
          <w:color w:val="111111"/>
          <w:sz w:val="28"/>
          <w:szCs w:val="28"/>
          <w:rtl/>
        </w:rPr>
        <w:t xml:space="preserve">و قد أشار الأجری فی ترجمة بعض ادباء خراسان إلی شی‌ء من ذلک، و اللّه أعلم.</w:t>
      </w:r>
    </w:p>
    <w:p>
      <w:pPr>
        <w:pStyle w:val="BookText"/>
      </w:pPr>
      <w:r>
        <w:rPr>
          <w:rFonts w:ascii="IRNazanin" w:hAnsi="IRNazanin" w:eastAsia="IRNazanin" w:cs="IRNazanin"/>
          <w:lang w:bidi="fa-IR"/>
          <w:color w:val="111111"/>
          <w:sz w:val="28"/>
          <w:szCs w:val="28"/>
          <w:rtl/>
        </w:rPr>
        <w:t xml:space="preserve">و کانت وفاته فی رجب سنة إحدی و أربعمأة. انتهی</w:t>
      </w:r>
    </w:p>
    <w:p>
      <w:pPr>
        <w:pStyle w:val="BookText"/>
      </w:pPr>
      <w:r>
        <w:rPr>
          <w:rFonts w:ascii="IRNazanin" w:hAnsi="IRNazanin" w:eastAsia="IRNazanin" w:cs="IRNazanin"/>
          <w:lang w:bidi="fa-IR"/>
          <w:color w:val="111111"/>
          <w:sz w:val="28"/>
          <w:szCs w:val="28"/>
          <w:rtl/>
        </w:rPr>
        <w:t xml:space="preserve">و قد یطلق الهروی أیضا علی جماعة آخرین أشهرهم قاضی القضاة شمس الدین بن عطاء اللّه. الآتی إلیه الإشارة فی ذیل ترجمة أحمد بن حجر- إن شاء اللّه- و الاستاد العماد محمّد بن جعفر الهروی أبو الفضل المنذری اللغوی الأدیب أحد الآخذین من ثعلب و المبرّد.</w:t>
      </w:r>
    </w:p>
    <w:p>
      <w:pPr>
        <w:pStyle w:val="BookText"/>
      </w:pPr>
      <w:r>
        <w:rPr>
          <w:rFonts w:ascii="IRNazanin" w:hAnsi="IRNazanin" w:eastAsia="IRNazanin" w:cs="IRNazanin"/>
          <w:lang w:bidi="fa-IR"/>
          <w:color w:val="111111"/>
          <w:sz w:val="28"/>
          <w:szCs w:val="28"/>
          <w:rtl/>
        </w:rPr>
        <w:t xml:space="preserve">و له عدّة مصنّفات. منها «نظم الجمان» و «الملتقط» و «المفاخر» و «الشامل» و روی عنه الأزهری فأکثر ملأ «التهذیب» بالروایة عنه.</w:t>
      </w:r>
    </w:p>
    <w:p>
      <w:pPr>
        <w:pStyle w:val="BookText"/>
      </w:pPr>
      <w:r>
        <w:rPr>
          <w:rFonts w:ascii="IRNazanin" w:hAnsi="IRNazanin" w:eastAsia="IRNazanin" w:cs="IRNazanin"/>
          <w:lang w:bidi="fa-IR"/>
          <w:color w:val="111111"/>
          <w:sz w:val="28"/>
          <w:szCs w:val="28"/>
          <w:rtl/>
        </w:rPr>
        <w:t xml:space="preserve">مات سنة تسع و عشرین و ثلاثمأة کما فی «طبقات النحاة».</w:t>
      </w:r>
    </w:p>
    <w:p>
      <w:pPr>
        <w:pStyle w:val="BookText"/>
      </w:pPr>
      <w:r>
        <w:rPr>
          <w:rFonts w:ascii="IRNazanin" w:hAnsi="IRNazanin" w:eastAsia="IRNazanin" w:cs="IRNazanin"/>
          <w:lang w:bidi="fa-IR"/>
          <w:color w:val="111111"/>
          <w:sz w:val="28"/>
          <w:szCs w:val="28"/>
          <w:rtl/>
        </w:rPr>
        <w:t xml:space="preserve">و منهم الشیخ أبو اسامة جنادة بن محمّد اللغوی الأزدی الهروی، و کان مکثرا من حفظ اللغة و نقلها. عارفا بحوشیّها و مستعملها. لم یکن فی زمانه مثله فی فنّه، و کان بینه و بین الحافظ عبد الغنیّ بن سعید المصری، و أبی علیّ الحسن بن سلیمان المقری‌ء النحوی الأنطاکی مؤانسة و اتّحاد کثیر، و ارتحل من الدنیا فی سنة 399.</w:t>
      </w:r>
    </w:p>
    <w:p>
      <w:pPr>
        <w:pStyle w:val="BookText"/>
      </w:pPr>
      <w:r>
        <w:rPr>
          <w:rFonts w:ascii="IRNazanin" w:hAnsi="IRNazanin" w:eastAsia="IRNazanin" w:cs="IRNazanin"/>
          <w:lang w:bidi="fa-IR"/>
          <w:color w:val="111111"/>
          <w:sz w:val="28"/>
          <w:szCs w:val="28"/>
          <w:rtl/>
        </w:rPr>
        <w:t xml:space="preserve">و منهم الإمام الفاضل علیّ بن عبد اللّه بن محمّد بن الهیصم الهروی المذکور اسمه و صفته فی کتاب «ألوشاح» لأبی الحسن البیهقی صاحب کتاب «مفتاح البلاغة» و کتاب «نهج الرشاد» و کتاب «عقود الجواهر» و کتاب «لطائف النکت» و کتاب «تصفیة القلوب» و «دیوان الشعر» و غیره.</w:t>
      </w:r>
    </w:p>
    <w:p>
      <w:pPr>
        <w:pStyle w:val="BookText"/>
      </w:pPr>
      <w:r>
        <w:rPr>
          <w:rFonts w:ascii="IRNazanin" w:hAnsi="IRNazanin" w:eastAsia="IRNazanin" w:cs="IRNazanin"/>
          <w:lang w:bidi="fa-IR"/>
          <w:color w:val="111111"/>
          <w:sz w:val="28"/>
          <w:szCs w:val="28"/>
          <w:rtl/>
        </w:rPr>
        <w:t xml:space="preserve">و من شعره الرائق قصیدته الربیعیّة الّتی أوّلها:</w:t>
      </w:r>
    </w:p>
    <w:p>
      <w:pPr>
        <w:pStyle w:val="BookText"/>
      </w:pPr>
      <w:r>
        <w:rPr>
          <w:rFonts w:ascii="IRNazanin" w:hAnsi="IRNazanin" w:eastAsia="IRNazanin" w:cs="IRNazanin"/>
          <w:lang w:bidi="fa-IR"/>
          <w:color w:val="111111"/>
          <w:sz w:val="28"/>
          <w:szCs w:val="28"/>
          <w:rtl/>
        </w:rPr>
        <w:t xml:space="preserve">ضحک الربیع لعبرة الأنداء</w:t>
      </w:r>
    </w:p>
    <w:p>
      <w:pPr>
        <w:pStyle w:val="BookText"/>
      </w:pPr>
      <w:r>
        <w:rPr>
          <w:rFonts w:ascii="IRNazanin" w:hAnsi="IRNazanin" w:eastAsia="IRNazanin" w:cs="IRNazanin"/>
          <w:lang w:bidi="fa-IR"/>
          <w:color w:val="111111"/>
          <w:sz w:val="28"/>
          <w:szCs w:val="28"/>
          <w:rtl/>
        </w:rPr>
        <w:t xml:space="preserve">و من العجائب ضاحک ببکاء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71" w:name="pg14494_153846"/>
    <w:bookmarkEnd w:id="71"/>
    <w:p>
      <w:pPr>
        <w:pStyle w:val="BookText"/>
      </w:pPr>
      <w:r>
        <w:rPr>
          <w:rFonts w:ascii="IRNazanin" w:hAnsi="IRNazanin" w:eastAsia="IRNazanin" w:cs="IRNazanin"/>
          <w:lang w:bidi="fa-IR"/>
          <w:color w:val="111111"/>
          <w:sz w:val="28"/>
          <w:szCs w:val="28"/>
          <w:rtl/>
        </w:rPr>
        <w:t xml:space="preserve">و منهم الشیخ الفاضل أبو الحسن علیّ بن محمّد الهروی والد أبی سهل محمّد بن علیّ الهروی الّذی کان یکتب الصحاح، و کان أبو الحسن هذا- کما فی ذیل تاریخ ابن خلّکان- عالما بالنحو إماما فی الأدب. جیّد القیاس. صحیح القریحة، و کان مقیما بالدیار المصریّة، و له تصانیف: منها کتاب «الذخایر» فی النحو أربع مجلّدات، و کتاب «الأزهیة» فی العوامل و الحروف، و هما کتابان جلیلان.</w:t>
      </w:r>
    </w:p>
    <w:p>
      <w:pPr>
        <w:pStyle w:val="Heading3"/>
      </w:pPr>
      <w:bookmarkStart w:id="252" w:name="_Toc82"/>
      <w:r>
        <w:t>72- أحمد بن مطرف العسقلانی</w:t>
      </w:r>
      <w:bookmarkEnd w:id="252"/>
    </w:p>
    <w:p>
      <w:pPr>
        <w:pStyle w:val="BookText"/>
      </w:pPr>
      <w:r>
        <w:rPr>
          <w:rFonts w:ascii="IRNazanin" w:hAnsi="IRNazanin" w:eastAsia="IRNazanin" w:cs="IRNazanin"/>
          <w:lang w:bidi="fa-IR"/>
          <w:color w:val="111111"/>
          <w:sz w:val="28"/>
          <w:szCs w:val="28"/>
          <w:rtl/>
        </w:rPr>
        <w:t xml:space="preserve">الشیخ أبو الفتح أحمد بن مطرف العسقلانی‌</w:t>
      </w:r>
    </w:p>
    <w:p>
      <w:pPr>
        <w:pStyle w:val="BookText"/>
      </w:pPr>
      <w:r>
        <w:rPr>
          <w:rFonts w:ascii="IRNazanin" w:hAnsi="IRNazanin" w:eastAsia="IRNazanin" w:cs="IRNazanin"/>
          <w:lang w:bidi="fa-IR"/>
          <w:color w:val="111111"/>
          <w:sz w:val="28"/>
          <w:szCs w:val="28"/>
          <w:rtl/>
        </w:rPr>
        <w:t xml:space="preserve">نسبته إلی عسقلان الّتی یأتی ترجمتها فی أحمد بن حجر.</w:t>
      </w:r>
    </w:p>
    <w:p>
      <w:pPr>
        <w:pStyle w:val="BookText"/>
      </w:pPr>
      <w:r>
        <w:rPr>
          <w:rFonts w:ascii="IRNazanin" w:hAnsi="IRNazanin" w:eastAsia="IRNazanin" w:cs="IRNazanin"/>
          <w:lang w:bidi="fa-IR"/>
          <w:color w:val="111111"/>
          <w:sz w:val="28"/>
          <w:szCs w:val="28"/>
          <w:rtl/>
        </w:rPr>
        <w:t xml:space="preserve">قال صاحب «البغیة»: قال یاقوت: کان أدیبا فاضلا. له مصنّفات فی اللغة و الأدب، و دیوان شعر ولّی قضاء دمیاط، و أجاز لأبی عبد اللّه الصوری الحافظ. مولده سنه نیف و عشرین و ثلثمأة، و مات سنة 413.</w:t>
      </w:r>
    </w:p>
    <w:p>
      <w:pPr>
        <w:pStyle w:val="BookText"/>
      </w:pPr>
      <w:r>
        <w:rPr>
          <w:rFonts w:ascii="IRNazanin" w:hAnsi="IRNazanin" w:eastAsia="IRNazanin" w:cs="IRNazanin"/>
          <w:lang w:bidi="fa-IR"/>
          <w:color w:val="111111"/>
          <w:sz w:val="28"/>
          <w:szCs w:val="28"/>
          <w:rtl/>
        </w:rPr>
        <w:t xml:space="preserve">و من شعره:</w:t>
      </w:r>
    </w:p>
    <w:p>
      <w:pPr>
        <w:pStyle w:val="BookText"/>
      </w:pPr>
      <w:r>
        <w:rPr>
          <w:rFonts w:ascii="IRNazanin" w:hAnsi="IRNazanin" w:eastAsia="IRNazanin" w:cs="IRNazanin"/>
          <w:lang w:bidi="fa-IR"/>
          <w:color w:val="111111"/>
          <w:sz w:val="28"/>
          <w:szCs w:val="28"/>
          <w:rtl/>
        </w:rPr>
        <w:t xml:space="preserve">علمی بعاقبة الأیّام یکفینی</w:t>
      </w:r>
    </w:p>
    <w:p>
      <w:pPr>
        <w:pStyle w:val="BookText"/>
      </w:pPr>
      <w:r>
        <w:rPr>
          <w:rFonts w:ascii="IRNazanin" w:hAnsi="IRNazanin" w:eastAsia="IRNazanin" w:cs="IRNazanin"/>
          <w:lang w:bidi="fa-IR"/>
          <w:color w:val="111111"/>
          <w:sz w:val="28"/>
          <w:szCs w:val="28"/>
          <w:rtl/>
        </w:rPr>
        <w:t xml:space="preserve">و ما قضی اللّه لی لا بدّ یأتینی</w:t>
      </w:r>
    </w:p>
    <w:p>
      <w:pPr>
        <w:pStyle w:val="BookText"/>
      </w:pPr>
      <w:r>
        <w:rPr>
          <w:rFonts w:ascii="IRNazanin" w:hAnsi="IRNazanin" w:eastAsia="IRNazanin" w:cs="IRNazanin"/>
          <w:lang w:bidi="fa-IR"/>
          <w:color w:val="111111"/>
          <w:sz w:val="28"/>
          <w:szCs w:val="28"/>
          <w:rtl/>
        </w:rPr>
        <w:t xml:space="preserve">و لا خلاف بأنّ الناس مذ خلقوا</w:t>
      </w:r>
    </w:p>
    <w:p>
      <w:pPr>
        <w:pStyle w:val="BookText"/>
      </w:pPr>
      <w:r>
        <w:rPr>
          <w:rFonts w:ascii="IRNazanin" w:hAnsi="IRNazanin" w:eastAsia="IRNazanin" w:cs="IRNazanin"/>
          <w:lang w:bidi="fa-IR"/>
          <w:color w:val="111111"/>
          <w:sz w:val="28"/>
          <w:szCs w:val="28"/>
          <w:rtl/>
        </w:rPr>
        <w:t xml:space="preserve">فیما یرمون معکوس القوانین</w:t>
      </w:r>
    </w:p>
    <w:p>
      <w:pPr>
        <w:pStyle w:val="BookText"/>
      </w:pPr>
      <w:r>
        <w:rPr>
          <w:rFonts w:ascii="IRNazanin" w:hAnsi="IRNazanin" w:eastAsia="IRNazanin" w:cs="IRNazanin"/>
          <w:lang w:bidi="fa-IR"/>
          <w:color w:val="111111"/>
          <w:sz w:val="28"/>
          <w:szCs w:val="28"/>
          <w:rtl/>
        </w:rPr>
        <w:t xml:space="preserve">إذ ینفق العمر فی الدنیا مجازفة</w:t>
      </w:r>
    </w:p>
    <w:p>
      <w:pPr>
        <w:pStyle w:val="BookText"/>
      </w:pPr>
      <w:r>
        <w:rPr>
          <w:rFonts w:ascii="IRNazanin" w:hAnsi="IRNazanin" w:eastAsia="IRNazanin" w:cs="IRNazanin"/>
          <w:lang w:bidi="fa-IR"/>
          <w:color w:val="111111"/>
          <w:sz w:val="28"/>
          <w:szCs w:val="28"/>
          <w:rtl/>
        </w:rPr>
        <w:t xml:space="preserve">و المال ینفق فیها بالموازین</w:t>
      </w:r>
    </w:p>
    <w:p>
      <w:pPr>
        <w:pStyle w:val="BookText"/>
      </w:pPr>
      <w:r>
        <w:rPr>
          <w:rFonts w:ascii="IRNazanin" w:hAnsi="IRNazanin" w:eastAsia="IRNazanin" w:cs="IRNazanin"/>
          <w:lang w:bidi="fa-IR"/>
          <w:color w:val="111111"/>
          <w:sz w:val="28"/>
          <w:szCs w:val="28"/>
          <w:rtl/>
        </w:rPr>
        <w:t xml:space="preserve">انتهی، و هو غیر أبی الفتح أحمد بن مطرف بن اسحق المصری القاضی اللغوی نقل أیضا فی حقّه: أنّه کان فی أیّام الحاکم.</w:t>
      </w:r>
    </w:p>
    <w:p>
      <w:pPr>
        <w:pStyle w:val="BookText"/>
      </w:pPr>
      <w:r>
        <w:rPr>
          <w:rFonts w:ascii="IRNazanin" w:hAnsi="IRNazanin" w:eastAsia="IRNazanin" w:cs="IRNazanin"/>
          <w:lang w:bidi="fa-IR"/>
          <w:color w:val="111111"/>
          <w:sz w:val="28"/>
          <w:szCs w:val="28"/>
          <w:rtl/>
        </w:rPr>
        <w:t xml:space="preserve">و له توالیف فی الأدب منها کتاب «کبیر فی اللغة» و «رسالة فی الضاد و الظاء» و کان هذه الرسالة فی تحقیق مخرجیهما المختلفین المشتبهین علی أکثر العوام- بل کثیر من العلماء الأعلام- بحیث نقل عن أبی عمرو بن العلاء الّذی هو إمام اللغة: القول باتّحاد مخرجهما، و کذلک عن شیخنا البهائی. قیل: و أقاما علی ذلک أدّلة و شواهد،. و هو و إن کان خلاف التحقیق ضرورة کونهما متقاربی المخرج لا متّحدین لکنّه أوضح شاهد علی بطلان ما یحکی عن عوام الخاصّة، و علماء العامّة من المصریّین و الشامیّین من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72" w:name="pg14494_153847"/>
    <w:bookmarkEnd w:id="72"/>
    <w:p>
      <w:pPr>
        <w:pStyle w:val="BookText"/>
      </w:pPr>
      <w:r>
        <w:rPr>
          <w:rFonts w:ascii="IRNazanin" w:hAnsi="IRNazanin" w:eastAsia="IRNazanin" w:cs="IRNazanin"/>
          <w:lang w:bidi="fa-IR"/>
          <w:color w:val="111111"/>
          <w:sz w:val="28"/>
          <w:szCs w:val="28"/>
          <w:rtl/>
        </w:rPr>
        <w:t xml:space="preserve">النطق بالضاد ممزوجة بالذال المعجمة، و الطاء المهملة معرضین عن الضاد الصحیحة الخالصة الّتی نطق بها أهل البیت علیهم السّلام، و أخذها عنهم العراقیّون، و الحجازیّون، و هذا الاختلاف علی قدیم الدهر بین علماء الفریقین، و إن حکی عن جماعة من العامّة موافقتنا فی ذلک کالشیخ علیّ المقدّسی الّذی قد صنّف فی ذلک رسالة رجّح فیها ضاد العراقیّین و ردّ علیه الشیخ علیّ المنصوری فی رسالة ألّفها أیضا بامور: منها إنّ النطق بالضاد قریبة من الظاء لیس من طریق أهل السنة المتّبعة، و إنّما هو من طریق الطائفة المبتدعة، و هی أیضا شهادة منه علی طریقتنا المأخوذة یدا بید عن النبیّ صلی اللّه علیه و اله القائل: أنا أفصح من نطق بالضاد. فلیتفطّن. هذا.</w:t>
      </w:r>
    </w:p>
    <w:p>
      <w:pPr>
        <w:pStyle w:val="BookText"/>
      </w:pPr>
      <w:r>
        <w:rPr>
          <w:rFonts w:ascii="IRNazanin" w:hAnsi="IRNazanin" w:eastAsia="IRNazanin" w:cs="IRNazanin"/>
          <w:lang w:bidi="fa-IR"/>
          <w:color w:val="111111"/>
          <w:sz w:val="28"/>
          <w:szCs w:val="28"/>
          <w:rtl/>
        </w:rPr>
        <w:t xml:space="preserve">و قد کتب کمال الدین الأنباری، و جماعة اخری أیضا فی ذلک رسائل بالخصوص، و عمل ابن مالک النحوی المشهور أیضا قصیدة فیه کما ستعرفه فی ترجمته- إن شاء اللّه-.</w:t>
      </w:r>
    </w:p>
    <w:p>
      <w:pPr>
        <w:pStyle w:val="Heading3"/>
      </w:pPr>
      <w:bookmarkStart w:id="253" w:name="_Toc83"/>
      <w:r>
        <w:t>73- أحمد بن محمّد بن الحسن الإصبهانی- الإمام المرزوقی-</w:t>
      </w:r>
      <w:bookmarkEnd w:id="253"/>
    </w:p>
    <w:p>
      <w:pPr>
        <w:pStyle w:val="BookText"/>
      </w:pPr>
      <w:r>
        <w:rPr>
          <w:rFonts w:ascii="IRNazanin" w:hAnsi="IRNazanin" w:eastAsia="IRNazanin" w:cs="IRNazanin"/>
          <w:lang w:bidi="fa-IR"/>
          <w:color w:val="111111"/>
          <w:sz w:val="28"/>
          <w:szCs w:val="28"/>
          <w:rtl/>
        </w:rPr>
        <w:t xml:space="preserve">الادیب أبو علی أحمد بن محمد بن الحسن الاصبهانی المعروف بالإمام المرزوقی کان فاضلا کاملا و أدیبا ماهرا، و شاعرا مجیدا من شعراء أهل البیت علیهم السّلام کما عن الشیخ سدید الدین بن شهر آشوب فی «معالم العلماء».</w:t>
      </w:r>
    </w:p>
    <w:p>
      <w:pPr>
        <w:pStyle w:val="BookText"/>
      </w:pPr>
      <w:r>
        <w:rPr>
          <w:rFonts w:ascii="IRNazanin" w:hAnsi="IRNazanin" w:eastAsia="IRNazanin" w:cs="IRNazanin"/>
          <w:lang w:bidi="fa-IR"/>
          <w:color w:val="111111"/>
          <w:sz w:val="28"/>
          <w:szCs w:val="28"/>
          <w:rtl/>
        </w:rPr>
        <w:t xml:space="preserve">و ذکر الحافظ السیوطی فی «طبقات النحاة». فقال: هو من أهل إصبهان، و کان فی غایة الذکاء و الفطنة، و حسن التصنیف، و إقامة الحجج، و حسن الاختیار، و تصانیفه لا مزید علی حسنها. قرأ علی أبی علیّ الفارسی، و دخل علیه الصاحب بن عبّاد فلم یقم له. فلمّا ولّی الوزارة جفاه، و قد صنّف شرح «الحماسة» و شرح «الفصیح» و شرح «المفضّلیّات» و شرح «أشعار هذیل» و شرح «الموجز» و غیرها، و مات فی ذی- الحجّة سنة إحدی و عشرین و أربعمأة.</w:t>
      </w:r>
    </w:p>
    <w:p>
      <w:pPr>
        <w:pStyle w:val="BookText"/>
      </w:pPr>
      <w:r>
        <w:rPr>
          <w:rFonts w:ascii="IRNazanin" w:hAnsi="IRNazanin" w:eastAsia="IRNazanin" w:cs="IRNazanin"/>
          <w:lang w:bidi="fa-IR"/>
          <w:color w:val="111111"/>
          <w:sz w:val="28"/>
          <w:szCs w:val="28"/>
          <w:rtl/>
        </w:rPr>
        <w:t xml:space="preserve">ثمّ نقل فی ذیل ترجمة الخطیب الاسکافی الآتی ذکره فی ذیل ترجمة الخلیل بن أحمد عن صاحب «معجم الادباء» أنّه قال: قال ابن عبّاد فاز العلم من إصبهان ثلاثة: حائک، و حلّاج، و إسکاف. فالحائک أبو علیّ المرزوقی، و الحلّاج أبو منصور ما شدة، و الإسکاف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73" w:name="pg14494_153848"/>
    <w:bookmarkEnd w:id="73"/>
    <w:p>
      <w:pPr>
        <w:pStyle w:val="BookText"/>
      </w:pPr>
      <w:r>
        <w:rPr>
          <w:rFonts w:ascii="IRNazanin" w:hAnsi="IRNazanin" w:eastAsia="IRNazanin" w:cs="IRNazanin"/>
          <w:lang w:bidi="fa-IR"/>
          <w:color w:val="111111"/>
          <w:sz w:val="28"/>
          <w:szCs w:val="28"/>
          <w:rtl/>
        </w:rPr>
        <w:t xml:space="preserve">أبو عبد اللّه الخطیب. انتهی</w:t>
      </w:r>
    </w:p>
    <w:p>
      <w:pPr>
        <w:pStyle w:val="BookText"/>
      </w:pPr>
      <w:r>
        <w:rPr>
          <w:rFonts w:ascii="IRNazanin" w:hAnsi="IRNazanin" w:eastAsia="IRNazanin" w:cs="IRNazanin"/>
          <w:lang w:bidi="fa-IR"/>
          <w:color w:val="111111"/>
          <w:sz w:val="28"/>
          <w:szCs w:val="28"/>
          <w:rtl/>
        </w:rPr>
        <w:t xml:space="preserve">و المراد بالحلّاج المذکور: هو محمّد بن علیّ بن عمر بن الجیان الاصفهانی أبو- منصور صاحب «أبنیة الأفعال» و شرح «الفصیح و الشامل» فی اللغة، و کتاب «انتهاز الأرب» فی تفسیر المقلوب من کلام العرب، و غیر ذلک، و کان من ندماء الصاحب بن عبّاد. ثمّ استوحش منه.</w:t>
      </w:r>
    </w:p>
    <w:p>
      <w:pPr>
        <w:pStyle w:val="BookText"/>
      </w:pPr>
      <w:r>
        <w:rPr>
          <w:rFonts w:ascii="IRNazanin" w:hAnsi="IRNazanin" w:eastAsia="IRNazanin" w:cs="IRNazanin"/>
          <w:lang w:bidi="fa-IR"/>
          <w:color w:val="111111"/>
          <w:sz w:val="28"/>
          <w:szCs w:val="28"/>
          <w:rtl/>
        </w:rPr>
        <w:t xml:space="preserve">و فی «طبقات النحاة» نقلا عن یاقوت الحموی أنّه کان أحد حسبان الری، و علمائها الأعیان جیّد المعرفة باللغة. باقعة</w:t>
      </w:r>
      <w:r>
        <w:rPr>
          <w:rStyle w:val="FootnoteReference"/>
        </w:rPr>
        <w:footnoteReference w:id="39"/>
      </w:r>
      <w:r>
        <w:rPr>
          <w:rFonts w:ascii="IRNazanin" w:hAnsi="IRNazanin" w:eastAsia="IRNazanin" w:cs="IRNazanin"/>
          <w:lang w:bidi="fa-IR"/>
          <w:color w:val="111111"/>
          <w:sz w:val="28"/>
          <w:szCs w:val="28"/>
          <w:rtl/>
        </w:rPr>
        <w:t xml:space="preserve">الوقت. و فرد الدهر. إلی أن قال:</w:t>
      </w:r>
    </w:p>
    <w:p>
      <w:pPr>
        <w:pStyle w:val="BookText"/>
      </w:pPr>
      <w:r>
        <w:rPr>
          <w:rFonts w:ascii="IRNazanin" w:hAnsi="IRNazanin" w:eastAsia="IRNazanin" w:cs="IRNazanin"/>
          <w:lang w:bidi="fa-IR"/>
          <w:color w:val="111111"/>
          <w:sz w:val="28"/>
          <w:szCs w:val="28"/>
          <w:rtl/>
        </w:rPr>
        <w:t xml:space="preserve">قال ابن مندة: قدم إصبهان فتکلّم فیه من قبل مذهبه، و قرأ علیه «مسند الرؤیانی» بسماعه من جعفر بن فتاکی، و ابتلی بحبّ غلام یقال له: البرکانی. فاتّفق أنّ الغلام حجّ فلم یجد بدّا من مرافقته. فلمّا أحرم. قال: لبّیک اللهمّ لبّیک، و البرکانی ساقنی إلیک. هذا.</w:t>
      </w:r>
    </w:p>
    <w:p>
      <w:pPr>
        <w:pStyle w:val="BookText"/>
      </w:pPr>
      <w:r>
        <w:rPr>
          <w:rFonts w:ascii="IRNazanin" w:hAnsi="IRNazanin" w:eastAsia="IRNazanin" w:cs="IRNazanin"/>
          <w:lang w:bidi="fa-IR"/>
          <w:color w:val="111111"/>
          <w:sz w:val="28"/>
          <w:szCs w:val="28"/>
          <w:rtl/>
        </w:rPr>
        <w:t xml:space="preserve">و أمّا ابن المرزوق النحوی، و هو غیر صاحب العنوان و اسمه محمّد بن أحمد بن محمّد بن محمّد بن أبی بکر بن مرزوق أبو عبد اللّه التلمسانی العجیسی المالکی، و کان من تلامذة الخطیب الدمشقی و أبی حیّان المشهور، و خلائق- بل نقل أنّ شیوخه بلغت ألفی شیخ- و کتب خطّا حسنا، و شرح «الشفاء و العمدة»، و کان حسن الشکل. جلیل القدر.</w:t>
      </w:r>
    </w:p>
    <w:p>
      <w:pPr>
        <w:pStyle w:val="BookText"/>
      </w:pPr>
      <w:r>
        <w:rPr>
          <w:rFonts w:ascii="IRNazanin" w:hAnsi="IRNazanin" w:eastAsia="IRNazanin" w:cs="IRNazanin"/>
          <w:lang w:bidi="fa-IR"/>
          <w:color w:val="111111"/>
          <w:sz w:val="28"/>
          <w:szCs w:val="28"/>
          <w:rtl/>
        </w:rPr>
        <w:t xml:space="preserve">مات فی سنة إحدی و ثمانین و سبعمأة کما فی «طبقات النحاة».</w:t>
      </w:r>
    </w:p>
    <w:p>
      <w:pPr>
        <w:pStyle w:val="Heading3"/>
      </w:pPr>
      <w:bookmarkStart w:id="254" w:name="_Toc84"/>
      <w:r>
        <w:t>74- أحمد بن محمّد بن إبراهیم الثعلبی النیسابوری</w:t>
      </w:r>
      <w:bookmarkEnd w:id="254"/>
    </w:p>
    <w:p>
      <w:pPr>
        <w:pStyle w:val="BookText"/>
      </w:pPr>
      <w:r>
        <w:rPr>
          <w:rFonts w:ascii="IRNazanin" w:hAnsi="IRNazanin" w:eastAsia="IRNazanin" w:cs="IRNazanin"/>
          <w:lang w:bidi="fa-IR"/>
          <w:color w:val="111111"/>
          <w:sz w:val="28"/>
          <w:szCs w:val="28"/>
          <w:rtl/>
        </w:rPr>
        <w:t xml:space="preserve">الشیخ أبو أسحق أحمد بن محمد بن ابراهیم الثعلبی النیسابوری‌</w:t>
      </w:r>
    </w:p>
    <w:p>
      <w:pPr>
        <w:pStyle w:val="BookText"/>
      </w:pPr>
      <w:r>
        <w:rPr>
          <w:rFonts w:ascii="IRNazanin" w:hAnsi="IRNazanin" w:eastAsia="IRNazanin" w:cs="IRNazanin"/>
          <w:lang w:bidi="fa-IR"/>
          <w:color w:val="111111"/>
          <w:sz w:val="28"/>
          <w:szCs w:val="28"/>
          <w:rtl/>
        </w:rPr>
        <w:t xml:space="preserve">المفسّر المشهور کان أوحد زمانه فی علم التفسیر، و أوثق الناس فی نقل الحدیث و صنّف «التفسیر الکبیر» الّذی فاق غیره من التفاسیر، و سمّاه ب «الکشف و البیان فی تفسیر القرآن» قیل: و لقد کتب الاستاد الثعلبی فی دیباجة تفسیره هذا هکذا:</w:t>
      </w:r>
    </w:p>
    <w:p>
      <w:pPr>
        <w:pStyle w:val="BookText"/>
      </w:pPr>
      <w:r>
        <w:rPr>
          <w:rFonts w:ascii="IRNazanin" w:hAnsi="IRNazanin" w:eastAsia="IRNazanin" w:cs="IRNazanin"/>
          <w:lang w:bidi="fa-IR"/>
          <w:color w:val="111111"/>
          <w:sz w:val="28"/>
          <w:szCs w:val="28"/>
          <w:rtl/>
        </w:rPr>
        <w:t xml:space="preserve">فاستخرت اللّه تعالی فی تصنیف کتاب شامل کامل مهذّب ملخّص مفهوم منظوم مستخرج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زها مائة کتاب مجموعات مسموعات سوی ما التقطته من التعلیقات و الأجزاء المتفرّقات و تلفّقته من أفواه المشایخ الأثبات، و هم قریب من ثلثمأة شیخ- رحمهم اللّه-.</w:t>
      </w:r>
    </w:p>
    <w:p>
      <w:pPr>
        <w:pStyle w:val="BookText"/>
      </w:pPr>
      <w:r>
        <w:rPr>
          <w:rFonts w:ascii="IRNazanin" w:hAnsi="IRNazanin" w:eastAsia="IRNazanin" w:cs="IRNazanin"/>
          <w:lang w:bidi="fa-IR"/>
          <w:color w:val="111111"/>
          <w:sz w:val="28"/>
          <w:szCs w:val="28"/>
          <w:rtl/>
        </w:rPr>
        <w:t xml:space="preserve">أقول: و یروی عنه صاحب «الکشّاف»، و غیره الحدیث المعروف الوارد فی فضل من مات علی حبّ آل محمّد صلی اللّه علیه و اله، و فی إیراده لذلک إیماء بحسن عقیدته کما استظهره بعض الأصحاب، و مال إلیه العلّامة المجلسی- رحمه اللّه-، و لذا ینقل عنه فی کتاب «البحار» أیضا کثیرا، و ذکر أنّه لتشیّعه أو لقلّة تعصّبه کثیرا ما ینقل من أحادیثنا، و لم یبعد حیث إنّ أمر الحقّ لو اشتبه علی عوام العامّة العمیاء لفقد بصیرتهم بالمرّة، و عدم اطّلاعهم علی شی‌ء من الأخبار، و معانی الآیات، و قوانین العقل و الوجدان.</w:t>
      </w:r>
    </w:p>
    <w:p>
      <w:pPr>
        <w:pStyle w:val="BookText"/>
      </w:pPr>
      <w:r>
        <w:rPr>
          <w:rFonts w:ascii="IRNazanin" w:hAnsi="IRNazanin" w:eastAsia="IRNazanin" w:cs="IRNazanin"/>
          <w:lang w:bidi="fa-IR"/>
          <w:color w:val="111111"/>
          <w:sz w:val="28"/>
          <w:szCs w:val="28"/>
          <w:rtl/>
        </w:rPr>
        <w:t xml:space="preserve">فلیس یمکن أن یشتبه علی علمائهم الماهرین، و فضلائهم الکابرین مع قیام ما لم یکد یحصر من الأدلّة، و البراهین علیهم بحیث لم یبق لأحد فی ذلک غموض، و أنّهم کثیرا ما تریهم یتفطّنون بتحقیقات فائقة، و تدقیقات رائقة، و یستخرجون فی کثیر من المطالب ما هو الحقّ بأفکارهم الصائبة، و أنظارهم الثاقبة، و فی هذه المسئلة- بل کلّما له تعلّق بالإمامة- یصدر منهم أقاویل تضع منها الحبلی لشناعتها، و تضحک منها الثکلی لغرابتها و لذا نقل سبط المجلسی المرحوم عن والده أنّ الفاضل المحقّق سیّد الحکماء و المتألّهین الأمیر أبا القاسم الفندرسکی- قدّس اللّه روحه- سئل عن هذا الإشکال. فقال: إنّ العلماء لم یتسنّنوا بل صار أهل السنّة علماء. ثمّ أخذ فی الاستدلال علی تشیّع جمع کثیر من أفاضل علماء العامّة مثل الحافظ أبی نعیم الإصبهانی، و العلّامة الزمخشری، بل الفاضل الجامی، و المیرزا مخدوم و الشریفی بکثیر من القرائن و البراهین، و نقل حکایات لهم تتعلّق بذلک لا یبقی معها الشکّ فی المقصود، و اللّه العالم.</w:t>
      </w:r>
    </w:p>
    <w:p>
      <w:pPr>
        <w:pStyle w:val="BookText"/>
      </w:pPr>
      <w:r>
        <w:rPr>
          <w:rFonts w:ascii="IRNazanin" w:hAnsi="IRNazanin" w:eastAsia="IRNazanin" w:cs="IRNazanin"/>
          <w:lang w:bidi="fa-IR"/>
          <w:color w:val="111111"/>
          <w:sz w:val="28"/>
          <w:szCs w:val="28"/>
          <w:rtl/>
        </w:rPr>
        <w:t xml:space="preserve">ثمّ إنّ له من المصنّفات غیر کتابه المذکور کتاب «تفسیر صغیر» فی مجلّدین رأیت نسخة عتیقة منه عند بعض علماء العصر، و کتاب «العرائس فی قصص الأنبیاء» و غیر ذلک کما عن «تاریخ السمعانیّ» و یروی عن أبی طاهر بن خزیمة، و الإمام أبی بکر بن مهران المقری‌ء، و أبی محمّد المخلدی، و کان کثیر الحدیث کثیر الشیوخ کما عن بعض تواریخ نیسابور.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74" w:name="pg14494_153850"/>
    <w:bookmarkEnd w:id="74"/>
    <w:p>
      <w:pPr>
        <w:pStyle w:val="BookText"/>
      </w:pPr>
      <w:r>
        <w:rPr>
          <w:rFonts w:ascii="IRNazanin" w:hAnsi="IRNazanin" w:eastAsia="IRNazanin" w:cs="IRNazanin"/>
          <w:lang w:bidi="fa-IR"/>
          <w:color w:val="111111"/>
          <w:sz w:val="28"/>
          <w:szCs w:val="28"/>
          <w:rtl/>
        </w:rPr>
        <w:t xml:space="preserve">و أخذ عنه الإمام ابو الحسن علیّ بن أحمد بن محمّد بن علیّ الواحدی المعدود تاریخ وفاته فی حدود ثمان و ستّین و أربعمأة صاحب «البسیط و الوسیط» و «الوجیز» و «التفسیر» و «أسباب النزول و الإعراب» فی علم الإعراب، و غیر ذلک لکنّه برع علیه فیه، و یروی عنه الغزّالی، و غیره أیضا بواسطته، و قد یقال له: الثعالبی بالألف:</w:t>
      </w:r>
    </w:p>
    <w:p>
      <w:pPr>
        <w:pStyle w:val="BookText"/>
      </w:pPr>
      <w:r>
        <w:rPr>
          <w:rFonts w:ascii="IRNazanin" w:hAnsi="IRNazanin" w:eastAsia="IRNazanin" w:cs="IRNazanin"/>
          <w:lang w:bidi="fa-IR"/>
          <w:color w:val="111111"/>
          <w:sz w:val="28"/>
          <w:szCs w:val="28"/>
          <w:rtl/>
        </w:rPr>
        <w:t xml:space="preserve">و علی الجملة فهو لقب له، و لیس ینسب کما عن تنصیص بعض العلماء.</w:t>
      </w:r>
    </w:p>
    <w:p>
      <w:pPr>
        <w:pStyle w:val="BookText"/>
      </w:pPr>
      <w:r>
        <w:rPr>
          <w:rFonts w:ascii="IRNazanin" w:hAnsi="IRNazanin" w:eastAsia="IRNazanin" w:cs="IRNazanin"/>
          <w:lang w:bidi="fa-IR"/>
          <w:color w:val="111111"/>
          <w:sz w:val="28"/>
          <w:szCs w:val="28"/>
          <w:rtl/>
        </w:rPr>
        <w:t xml:space="preserve">ثمّ لا یذهب علیک أنّه غیر الثعالبی اللغوی المصنّف لکتاب «سرّ الأدب» و غیره، و غیر الشیخ أبی منصور الثعالبی صاحب کتاب «الیتیمة» و غیرها، و ستظفر علی حقّ الترجمة لها أیضا فی مقامهما- إن شاء اللّه تعالی- و أمّا وفات الرجل فهی کما فی «الوفیات» کانت فی یوم الأربعاء لسبع بقین من المحرّم سنه سبع و ثلاثین و أربعمأة. قیل: سبع و عشرین. فلا تغفل.</w:t>
      </w:r>
    </w:p>
    <w:p>
      <w:pPr>
        <w:pStyle w:val="Heading3"/>
      </w:pPr>
      <w:bookmarkStart w:id="255" w:name="_Toc85"/>
      <w:r>
        <w:t>75- أحمد بن محمّد بن أحمد الهروی البیرونی</w:t>
      </w:r>
      <w:bookmarkEnd w:id="255"/>
    </w:p>
    <w:p>
      <w:pPr>
        <w:pStyle w:val="BookText"/>
      </w:pPr>
      <w:r>
        <w:rPr>
          <w:rFonts w:ascii="IRNazanin" w:hAnsi="IRNazanin" w:eastAsia="IRNazanin" w:cs="IRNazanin"/>
          <w:lang w:bidi="fa-IR"/>
          <w:color w:val="111111"/>
          <w:sz w:val="28"/>
          <w:szCs w:val="28"/>
          <w:rtl/>
        </w:rPr>
        <w:t xml:space="preserve">الحبر العماد، و الحکیم الاستاد أبو ریحان أحمد بن محمد بن أحمد الهروی البیرونی الخوارزمی</w:t>
      </w:r>
    </w:p>
    <w:p>
      <w:pPr>
        <w:pStyle w:val="BookText"/>
      </w:pPr>
      <w:r>
        <w:rPr>
          <w:rFonts w:ascii="IRNazanin" w:hAnsi="IRNazanin" w:eastAsia="IRNazanin" w:cs="IRNazanin"/>
          <w:lang w:bidi="fa-IR"/>
          <w:color w:val="111111"/>
          <w:sz w:val="28"/>
          <w:szCs w:val="28"/>
          <w:rtl/>
        </w:rPr>
        <w:t xml:space="preserve">المنجّم المعروف کان وحید زمانه فی فنون الحکمة و الریاضی، و مسلّم أقرانه فی صناعتی الطبّ و التنجیم، و له إلی الشیخ الرئیس مراسلات و أبحاث، و منه إلیه أجوبة ثمّ منه فی ذلک علیها ردود و نقود، و أصله من بیرون سند، فارتحل منها إلی خوارزم الّتی هی ممّا وراء النهر. فأقام بها لتحصیل المعارف و العلوم بحیث لم یکد یفارق طرفة النظر، و لا قلبة الفکر، و لا یده التحریر، و لا لسانه التقریر إلّا فی یوم النیروز و المهرجان اللذین هما من کبار أعیاد الأعاجم.</w:t>
      </w:r>
    </w:p>
    <w:p>
      <w:pPr>
        <w:pStyle w:val="BookText"/>
      </w:pPr>
      <w:r>
        <w:rPr>
          <w:rFonts w:ascii="IRNazanin" w:hAnsi="IRNazanin" w:eastAsia="IRNazanin" w:cs="IRNazanin"/>
          <w:lang w:bidi="fa-IR"/>
          <w:color w:val="111111"/>
          <w:sz w:val="28"/>
          <w:szCs w:val="28"/>
          <w:rtl/>
        </w:rPr>
        <w:t xml:space="preserve">و عن الشیخ صلاح الدین الصفدی أنّه ذکر هذا الشیخ فی تاریخه الکبیر بهذه الصورة: و کان أبو الریحان البیرونی. حسن المعاشرة. لطیف المحاضرة. خلیعا فی ألفاظه.</w:t>
      </w:r>
    </w:p>
    <w:p>
      <w:pPr>
        <w:pStyle w:val="BookText"/>
      </w:pPr>
      <w:r>
        <w:rPr>
          <w:rFonts w:ascii="IRNazanin" w:hAnsi="IRNazanin" w:eastAsia="IRNazanin" w:cs="IRNazanin"/>
          <w:lang w:bidi="fa-IR"/>
          <w:color w:val="111111"/>
          <w:sz w:val="28"/>
          <w:szCs w:val="28"/>
          <w:rtl/>
        </w:rPr>
        <w:t xml:space="preserve">عفیفا فی أفعاله. لم یأت الزمان بمثله علما و فهما، و أورد له الیاقوت فی «معجم الادباء» قوله لشاعر اجتداه: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شاعرا جائنی یحزی علی الأدب</w:t>
      </w:r>
    </w:p>
    <w:p>
      <w:pPr>
        <w:pStyle w:val="BookText"/>
      </w:pPr>
      <w:r>
        <w:rPr>
          <w:rFonts w:ascii="IRNazanin" w:hAnsi="IRNazanin" w:eastAsia="IRNazanin" w:cs="IRNazanin"/>
          <w:lang w:bidi="fa-IR"/>
          <w:color w:val="111111"/>
          <w:sz w:val="28"/>
          <w:szCs w:val="28"/>
          <w:rtl/>
        </w:rPr>
        <w:t xml:space="preserve">وافی لیمدحنی و الذمّ من أدبی</w:t>
      </w:r>
    </w:p>
    <w:p>
      <w:pPr>
        <w:pStyle w:val="BookText"/>
      </w:pPr>
      <w:r>
        <w:rPr>
          <w:rFonts w:ascii="IRNazanin" w:hAnsi="IRNazanin" w:eastAsia="IRNazanin" w:cs="IRNazanin"/>
          <w:lang w:bidi="fa-IR"/>
          <w:color w:val="111111"/>
          <w:sz w:val="28"/>
          <w:szCs w:val="28"/>
          <w:rtl/>
        </w:rPr>
        <w:t xml:space="preserve">وجدته ضارطا فی لحیتی سفها</w:t>
      </w:r>
    </w:p>
    <w:p>
      <w:pPr>
        <w:pStyle w:val="BookText"/>
      </w:pPr>
      <w:r>
        <w:rPr>
          <w:rFonts w:ascii="IRNazanin" w:hAnsi="IRNazanin" w:eastAsia="IRNazanin" w:cs="IRNazanin"/>
          <w:lang w:bidi="fa-IR"/>
          <w:color w:val="111111"/>
          <w:sz w:val="28"/>
          <w:szCs w:val="28"/>
          <w:rtl/>
        </w:rPr>
        <w:t xml:space="preserve">کلّا فلمّته عثنونها ذنبی</w:t>
      </w:r>
    </w:p>
    <w:p>
      <w:pPr>
        <w:pStyle w:val="BookText"/>
      </w:pPr>
      <w:r>
        <w:rPr>
          <w:rFonts w:ascii="IRNazanin" w:hAnsi="IRNazanin" w:eastAsia="IRNazanin" w:cs="IRNazanin"/>
          <w:lang w:bidi="fa-IR"/>
          <w:color w:val="111111"/>
          <w:sz w:val="28"/>
          <w:szCs w:val="28"/>
          <w:rtl/>
        </w:rPr>
        <w:t xml:space="preserve">و ذاکرا فی قوافی شعره حسبی</w:t>
      </w:r>
    </w:p>
    <w:p>
      <w:pPr>
        <w:pStyle w:val="BookText"/>
      </w:pPr>
      <w:r>
        <w:rPr>
          <w:rFonts w:ascii="IRNazanin" w:hAnsi="IRNazanin" w:eastAsia="IRNazanin" w:cs="IRNazanin"/>
          <w:lang w:bidi="fa-IR"/>
          <w:color w:val="111111"/>
          <w:sz w:val="28"/>
          <w:szCs w:val="28"/>
          <w:rtl/>
        </w:rPr>
        <w:t xml:space="preserve">و لست و اللّه حقّا عارفا نسبی</w:t>
      </w:r>
    </w:p>
    <w:p>
      <w:pPr>
        <w:pStyle w:val="BookText"/>
      </w:pPr>
      <w:r>
        <w:rPr>
          <w:rFonts w:ascii="IRNazanin" w:hAnsi="IRNazanin" w:eastAsia="IRNazanin" w:cs="IRNazanin"/>
          <w:lang w:bidi="fa-IR"/>
          <w:color w:val="111111"/>
          <w:sz w:val="28"/>
          <w:szCs w:val="28"/>
          <w:rtl/>
        </w:rPr>
        <w:t xml:space="preserve">إذ لست أعرف جدّی حقّ معرفة</w:t>
      </w:r>
    </w:p>
    <w:p>
      <w:pPr>
        <w:pStyle w:val="BookText"/>
      </w:pPr>
      <w:r>
        <w:rPr>
          <w:rFonts w:ascii="IRNazanin" w:hAnsi="IRNazanin" w:eastAsia="IRNazanin" w:cs="IRNazanin"/>
          <w:lang w:bidi="fa-IR"/>
          <w:color w:val="111111"/>
          <w:sz w:val="28"/>
          <w:szCs w:val="28"/>
          <w:rtl/>
        </w:rPr>
        <w:t xml:space="preserve">و کیف أعرف جدّی إذ جهلت أبی</w:t>
      </w:r>
    </w:p>
    <w:p>
      <w:pPr>
        <w:pStyle w:val="BookText"/>
      </w:pPr>
      <w:r>
        <w:rPr>
          <w:rFonts w:ascii="IRNazanin" w:hAnsi="IRNazanin" w:eastAsia="IRNazanin" w:cs="IRNazanin"/>
          <w:lang w:bidi="fa-IR"/>
          <w:color w:val="111111"/>
          <w:sz w:val="28"/>
          <w:szCs w:val="28"/>
          <w:rtl/>
        </w:rPr>
        <w:t xml:space="preserve">أبی أبو لهب شیخ بلا أدب</w:t>
      </w:r>
    </w:p>
    <w:p>
      <w:pPr>
        <w:pStyle w:val="BookText"/>
      </w:pPr>
      <w:r>
        <w:rPr>
          <w:rFonts w:ascii="IRNazanin" w:hAnsi="IRNazanin" w:eastAsia="IRNazanin" w:cs="IRNazanin"/>
          <w:lang w:bidi="fa-IR"/>
          <w:color w:val="111111"/>
          <w:sz w:val="28"/>
          <w:szCs w:val="28"/>
          <w:rtl/>
        </w:rPr>
        <w:t xml:space="preserve">نعم و والدتی حمّالة الحطب</w:t>
      </w:r>
    </w:p>
    <w:p>
      <w:pPr>
        <w:pStyle w:val="BookText"/>
      </w:pPr>
      <w:r>
        <w:rPr>
          <w:rFonts w:ascii="IRNazanin" w:hAnsi="IRNazanin" w:eastAsia="IRNazanin" w:cs="IRNazanin"/>
          <w:lang w:bidi="fa-IR"/>
          <w:color w:val="111111"/>
          <w:sz w:val="28"/>
          <w:szCs w:val="28"/>
          <w:rtl/>
        </w:rPr>
        <w:t xml:space="preserve">المدح و الذمّ عندی یا أبا حسن</w:t>
      </w:r>
    </w:p>
    <w:p>
      <w:pPr>
        <w:pStyle w:val="BookText"/>
      </w:pPr>
      <w:r>
        <w:rPr>
          <w:rFonts w:ascii="IRNazanin" w:hAnsi="IRNazanin" w:eastAsia="IRNazanin" w:cs="IRNazanin"/>
          <w:lang w:bidi="fa-IR"/>
          <w:color w:val="111111"/>
          <w:sz w:val="28"/>
          <w:szCs w:val="28"/>
          <w:rtl/>
        </w:rPr>
        <w:t xml:space="preserve">سیّان مثل استواء الجدّ و اللقب</w:t>
      </w:r>
    </w:p>
    <w:p>
      <w:pPr>
        <w:pStyle w:val="BookText"/>
      </w:pPr>
      <w:r>
        <w:rPr>
          <w:rFonts w:ascii="IRNazanin" w:hAnsi="IRNazanin" w:eastAsia="IRNazanin" w:cs="IRNazanin"/>
          <w:lang w:bidi="fa-IR"/>
          <w:color w:val="111111"/>
          <w:sz w:val="28"/>
          <w:szCs w:val="28"/>
          <w:rtl/>
        </w:rPr>
        <w:t xml:space="preserve">فأعفنی عنهما لا تشتغل بهما</w:t>
      </w:r>
    </w:p>
    <w:p>
      <w:pPr>
        <w:pStyle w:val="BookText"/>
      </w:pPr>
      <w:r>
        <w:rPr>
          <w:rFonts w:ascii="IRNazanin" w:hAnsi="IRNazanin" w:eastAsia="IRNazanin" w:cs="IRNazanin"/>
          <w:lang w:bidi="fa-IR"/>
          <w:color w:val="111111"/>
          <w:sz w:val="28"/>
          <w:szCs w:val="28"/>
          <w:rtl/>
        </w:rPr>
        <w:t xml:space="preserve">باللّه لا توقعن مفساک فی تعب</w:t>
      </w:r>
    </w:p>
    <w:p>
      <w:pPr>
        <w:pStyle w:val="BookText"/>
      </w:pPr>
      <w:r>
        <w:rPr>
          <w:rFonts w:ascii="IRNazanin" w:hAnsi="IRNazanin" w:eastAsia="IRNazanin" w:cs="IRNazanin"/>
          <w:lang w:bidi="fa-IR"/>
          <w:color w:val="111111"/>
          <w:sz w:val="28"/>
          <w:szCs w:val="28"/>
          <w:rtl/>
        </w:rPr>
        <w:t xml:space="preserve">هذا و قد ذکره صاحب «طبقات النحاة» فی باب المحمّدین بعنوان محمّد بن أحمد ابن الریحان الخوارزمی البیرونی. ثمّ قال: و معناها بالفارسیّة: البرانی لأنّ مقامه بخوارزم کان قلیلا، و هم یسمّون الغریب بهذا الاسم، فلمّا طالت غربته عنهم صار غریبا.</w:t>
      </w:r>
    </w:p>
    <w:p>
      <w:pPr>
        <w:pStyle w:val="BookText"/>
      </w:pPr>
      <w:r>
        <w:rPr>
          <w:rFonts w:ascii="IRNazanin" w:hAnsi="IRNazanin" w:eastAsia="IRNazanin" w:cs="IRNazanin"/>
          <w:lang w:bidi="fa-IR"/>
          <w:color w:val="111111"/>
          <w:sz w:val="28"/>
          <w:szCs w:val="28"/>
          <w:rtl/>
        </w:rPr>
        <w:t xml:space="preserve">قال یاقوت: کان لغویّا أدیبا له فی الریاضیّات، و النجوم الید الطولی، و لمّا صنّف «القانون المسعودی» أجازه السلطان بحمل من فضّة فرّده بعد الاستغناء عنه، و کان جلیل المقدار. خصّیصا عند الملوک. مکبّا علی تحصیل العلوم. متفنّنا علی التصنیف لا یکاد یفارق یده القلم و عینه النظر و قلبه الفکر.</w:t>
      </w:r>
    </w:p>
    <w:p>
      <w:pPr>
        <w:pStyle w:val="BookText"/>
      </w:pPr>
      <w:r>
        <w:rPr>
          <w:rFonts w:ascii="IRNazanin" w:hAnsi="IRNazanin" w:eastAsia="IRNazanin" w:cs="IRNazanin"/>
          <w:lang w:bidi="fa-IR"/>
          <w:color w:val="111111"/>
          <w:sz w:val="28"/>
          <w:szCs w:val="28"/>
          <w:rtl/>
        </w:rPr>
        <w:t xml:space="preserve">دخل علیه بعض أصحابه و هو یجود بنفسه. فقال له فی تلک الحال: کیف قلت لی یوما حساب الجدّات الفاسدة؟ فقال: أفی هذه الحال. قال: یا هذا أودّع الدنیا و أنا عالم بها ألیس خیرا من أن اخلّیها، و أنا جاهل بها. قال: فذکرتها له، و خرجت فسمعت الضراخ علیه، و أنا فی الطریق.</w:t>
      </w:r>
    </w:p>
    <w:p>
      <w:pPr>
        <w:pStyle w:val="BookText"/>
      </w:pPr>
      <w:r>
        <w:rPr>
          <w:rFonts w:ascii="IRNazanin" w:hAnsi="IRNazanin" w:eastAsia="IRNazanin" w:cs="IRNazanin"/>
          <w:lang w:bidi="fa-IR"/>
          <w:color w:val="111111"/>
          <w:sz w:val="28"/>
          <w:szCs w:val="28"/>
          <w:rtl/>
        </w:rPr>
        <w:t xml:space="preserve">و له من المصنّفات الأدبیّة «شرح شعر أبی تمام» لم یتمّ، و کتاب «التعلّل بإحالة الوهم فی معانی نظم اولی الفضل «و کتاب المساورة فی أخبار خوارزم»، و کتاب «مختار» و کتاب «الأشعار و الآثار» ثمّ قال: قال یاقوت: و أمّا تصانیفه فی النجوم و الهیئة، و المنطق، و الحکمة فإنّها یفوق الحصر رأیت فهرستها فی وقف الجامع بمرو فی ستّین ورقة مکتنفة.</w:t>
      </w:r>
    </w:p>
    <w:p>
      <w:pPr>
        <w:pStyle w:val="BookText"/>
      </w:pPr>
      <w:r>
        <w:rPr>
          <w:rFonts w:ascii="IRNazanin" w:hAnsi="IRNazanin" w:eastAsia="IRNazanin" w:cs="IRNazanin"/>
          <w:lang w:bidi="fa-IR"/>
          <w:color w:val="111111"/>
          <w:sz w:val="28"/>
          <w:szCs w:val="28"/>
          <w:rtl/>
        </w:rPr>
        <w:t xml:space="preserve">کان حیّا بغزنة سنة اثنتین و عشرین و أربعمأة، و من شعره: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یغررک منّی لین مسّ</w:t>
      </w:r>
    </w:p>
    <w:p>
      <w:pPr>
        <w:pStyle w:val="BookText"/>
      </w:pPr>
      <w:r>
        <w:rPr>
          <w:rFonts w:ascii="IRNazanin" w:hAnsi="IRNazanin" w:eastAsia="IRNazanin" w:cs="IRNazanin"/>
          <w:lang w:bidi="fa-IR"/>
          <w:color w:val="111111"/>
          <w:sz w:val="28"/>
          <w:szCs w:val="28"/>
          <w:rtl/>
        </w:rPr>
        <w:t xml:space="preserve">تراه فی دروسی و اقتباسی</w:t>
      </w:r>
    </w:p>
    <w:p>
      <w:pPr>
        <w:pStyle w:val="BookText"/>
      </w:pPr>
      <w:r>
        <w:rPr>
          <w:rFonts w:ascii="Amiri" w:hAnsi="Amiri" w:eastAsia="Amiri" w:cs="Amiri"/>
          <w:lang w:bidi="ar-SA"/>
          <w:color w:val="111111"/>
          <w:sz w:val="28"/>
          <w:szCs w:val="28"/>
          <w:rtl/>
        </w:rPr>
        <w:t xml:space="preserve">کأنّی أسرع الثقلین طرّا</w:t>
      </w:r>
    </w:p>
    <w:p>
      <w:pPr>
        <w:pStyle w:val="BookText"/>
      </w:pPr>
      <w:r>
        <w:rPr>
          <w:rFonts w:ascii="IRNazanin" w:hAnsi="IRNazanin" w:eastAsia="IRNazanin" w:cs="IRNazanin"/>
          <w:lang w:bidi="fa-IR"/>
          <w:color w:val="111111"/>
          <w:sz w:val="28"/>
          <w:szCs w:val="28"/>
          <w:rtl/>
        </w:rPr>
        <w:t xml:space="preserve">إلی خوض الردا فی وقت باس</w:t>
      </w:r>
    </w:p>
    <w:p>
      <w:pPr>
        <w:pStyle w:val="BookText"/>
      </w:pPr>
      <w:r>
        <w:rPr>
          <w:rFonts w:ascii="IRNazanin" w:hAnsi="IRNazanin" w:eastAsia="IRNazanin" w:cs="IRNazanin"/>
          <w:lang w:bidi="fa-IR"/>
          <w:color w:val="111111"/>
          <w:sz w:val="28"/>
          <w:szCs w:val="28"/>
          <w:rtl/>
        </w:rPr>
        <w:t xml:space="preserve">انتهی، و کان هذا الرجل هو أبو صاحب العنوان، و هو المکنّی بأبی ریح و ان احتمل الاشتباه فی تقدیم أحد الاسمین علی الآخر لواحد من المتعرّضین لذکره أیضا.</w:t>
      </w:r>
    </w:p>
    <w:p>
      <w:pPr>
        <w:pStyle w:val="BookText"/>
      </w:pPr>
      <w:r>
        <w:rPr>
          <w:rFonts w:ascii="IRNazanin" w:hAnsi="IRNazanin" w:eastAsia="IRNazanin" w:cs="IRNazanin"/>
          <w:lang w:bidi="fa-IR"/>
          <w:color w:val="111111"/>
          <w:sz w:val="28"/>
          <w:szCs w:val="28"/>
          <w:rtl/>
        </w:rPr>
        <w:t xml:space="preserve">و قد ذکره صاحب «ریاض العلماء» بعنوان أسلفناه و أورد أیضا أنّ له من المصنّفات کتاب «مقالید الهیئة» و کتاب «تسطیح الکرة» و کتاب «العمل بالاسطرلاب» و کتاب «الاستیعاب فی علم الاسطرلاب» کبیر کثیر الفوائد، و کتاب «الزیج المسعودی» و کتاب «القانون المسعودی» فی الهیئة ألّفهما باسم السلطان مسعود ابن السلطان محمود الغزنوی، و کتاب «تحدید نهایات الأماکن لتصحیح مسافات المساکن» و کتاب «التفهیم فی صناعة التنجیم» بالعربیّة و الفارسیّة، و کتاب «الأظلال» و کتاب «دلائل القبلة» و «رسالة فی تهذیب الأقوال» و «مقالة فی استعمال الاسطرلاب الکری» و «مقالة فی تلافی عوارض الزلزلة» و کتاب «الصیدلة أو الصیدنة» فی الطبّ، و کتاب «الجماهر» فی تعرّف الجواهر ألّفه للسلطان مودود بن مسعود بن محمود، و کتاب «اختصار» کتاب بطلمیوس التلوذی» و کتاب «الأطوال للفرس» و کتاب «تاریخ الهند» فی مجلّدات، و کتاب «الآثار الباقیة من القرون الخالیة»، و الظاهر أنّ ما نسبه إلیه حمد اللّه المستوفی القزوینی صاحب «تاریخ گزیده» و «نزهة القلوب» و غیر ذلک بالفارسیّة فی کتابه «النزهة» هو أیضا ذلک الکتاب، و هو تاریخ حسن کثیر الفوائد ضمّنها شطرا وافیا من الریاضی.</w:t>
      </w:r>
    </w:p>
    <w:p>
      <w:pPr>
        <w:pStyle w:val="BookText"/>
      </w:pPr>
      <w:r>
        <w:rPr>
          <w:rFonts w:ascii="IRNazanin" w:hAnsi="IRNazanin" w:eastAsia="IRNazanin" w:cs="IRNazanin"/>
          <w:lang w:bidi="fa-IR"/>
          <w:color w:val="111111"/>
          <w:sz w:val="28"/>
          <w:szCs w:val="28"/>
          <w:rtl/>
        </w:rPr>
        <w:t xml:space="preserve">ثمّ إنّ الظاهر أنّ هذه الکتب من جملة تصانیفه الحکمیّة الّتی اشیر إلیها فی کلام صاحب «الطبقات» و لا تعدّد فی الرجل أصلا و إنّما وقع الاشتباه له فی تقدیم ذکر الأب علی الابن أو بالعکس. فلیتأمّل إلّا أنّ صاحب الریاض ذکر أنّ وفاته فی حدود سنة نیف و ثلاثین و أربعمأة، و هو ینبی‌ء عن التعدّد، و نسبة الابوّة و البنوّة بین الرجلین کما لا یخفی. ثمة.</w:t>
      </w:r>
    </w:p>
    <w:p>
      <w:pPr>
        <w:pStyle w:val="BookText"/>
      </w:pPr>
      <w:r>
        <w:rPr>
          <w:rFonts w:ascii="IRNazanin" w:hAnsi="IRNazanin" w:eastAsia="IRNazanin" w:cs="IRNazanin"/>
          <w:lang w:bidi="fa-IR"/>
          <w:color w:val="111111"/>
          <w:sz w:val="28"/>
          <w:szCs w:val="28"/>
          <w:rtl/>
        </w:rPr>
        <w:t xml:space="preserve">لا یذهب علیک أنّ هذا الرجل لا دخل له بالریحانی الّذی ذکره الشهرزوری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75" w:name="pg14494_153853"/>
    <w:bookmarkEnd w:id="75"/>
    <w:p>
      <w:pPr>
        <w:pStyle w:val="BookText"/>
      </w:pPr>
      <w:r>
        <w:rPr>
          <w:rFonts w:ascii="IRNazanin" w:hAnsi="IRNazanin" w:eastAsia="IRNazanin" w:cs="IRNazanin"/>
          <w:lang w:bidi="fa-IR"/>
          <w:color w:val="111111"/>
          <w:sz w:val="28"/>
          <w:szCs w:val="28"/>
          <w:rtl/>
        </w:rPr>
        <w:t xml:space="preserve">فی «تاریخ الحکماء». فقال: أبو سلیمان محمّد بن مسمر البستی و یعرف بالمقدّسی و أبو الحسن بن زهرون الریحانی، و أبو أحمد النهرجوری و العوفی و زید بن رفاعة فهم حکماء اجتمعوا و صنّفوا رسائل «إخوان الصفاء» و ألفاظ هذا الکتاب للمقدّسی.</w:t>
      </w:r>
    </w:p>
    <w:p>
      <w:pPr>
        <w:pStyle w:val="BookText"/>
      </w:pPr>
      <w:r>
        <w:rPr>
          <w:rFonts w:ascii="IRNazanin" w:hAnsi="IRNazanin" w:eastAsia="IRNazanin" w:cs="IRNazanin"/>
          <w:lang w:bidi="fa-IR"/>
          <w:color w:val="111111"/>
          <w:sz w:val="28"/>
          <w:szCs w:val="28"/>
          <w:rtl/>
        </w:rPr>
        <w:t xml:space="preserve">انتهی. فلیتفطّن، و لا یغفل.</w:t>
      </w:r>
    </w:p>
    <w:p>
      <w:pPr>
        <w:pStyle w:val="Heading3"/>
      </w:pPr>
      <w:bookmarkStart w:id="256" w:name="_Toc86"/>
      <w:r>
        <w:t>76- أحمد بن بلال اللغوی</w:t>
      </w:r>
      <w:bookmarkEnd w:id="256"/>
    </w:p>
    <w:p>
      <w:pPr>
        <w:pStyle w:val="BookText"/>
      </w:pPr>
      <w:r>
        <w:rPr>
          <w:rFonts w:ascii="IRNazanin" w:hAnsi="IRNazanin" w:eastAsia="IRNazanin" w:cs="IRNazanin"/>
          <w:lang w:bidi="fa-IR"/>
          <w:color w:val="111111"/>
          <w:sz w:val="28"/>
          <w:szCs w:val="28"/>
          <w:rtl/>
        </w:rPr>
        <w:t xml:space="preserve">الشیخ أحمد بن محمد بن أحمد المرسی أبو العباس بن بلال اللغوی النحوی</w:t>
      </w:r>
    </w:p>
    <w:p>
      <w:pPr>
        <w:pStyle w:val="BookText"/>
      </w:pPr>
      <w:r>
        <w:rPr>
          <w:rFonts w:ascii="IRNazanin" w:hAnsi="IRNazanin" w:eastAsia="IRNazanin" w:cs="IRNazanin"/>
          <w:lang w:bidi="fa-IR"/>
          <w:color w:val="111111"/>
          <w:sz w:val="28"/>
          <w:szCs w:val="28"/>
          <w:rtl/>
        </w:rPr>
        <w:t xml:space="preserve">قال صاحب «البغیة» فی حقّه: قال ابن عبد الملک: کان عالما بالنحو و اللغة، و الأدب، و له «شرح الغریب» للمصنف، و «شرح الاصلاح» لابن السکّیت أفاد بذلک کلّه، و أحسن ما شاء، و زاد ألفاظا فی الغریب، و کان یقری‌ء العربیّة و الآداب، و علیه قرأ المظفّر عبد الملک، و نسب إلیه ابن خلصة النحوی «شرح أدب الکاتب» المسمّی ب «الاقتصاب» و ذکر أنّ ابن السیّد البطلیوسی أغار علیه و انتحله. مات قریبا من سنة ستّین و أربعمأة. انتهی.</w:t>
      </w:r>
    </w:p>
    <w:p>
      <w:pPr>
        <w:pStyle w:val="BookText"/>
      </w:pPr>
      <w:r>
        <w:rPr>
          <w:rFonts w:ascii="IRNazanin" w:hAnsi="IRNazanin" w:eastAsia="IRNazanin" w:cs="IRNazanin"/>
          <w:lang w:bidi="fa-IR"/>
          <w:color w:val="111111"/>
          <w:sz w:val="28"/>
          <w:szCs w:val="28"/>
          <w:rtl/>
        </w:rPr>
        <w:t xml:space="preserve">و أقول: المراد بابن السیّد المذکور: هو عبد اللّه بن محمّد المتقدّم ذکره فی ذیل ترجمة إبراهیم بن قاسم البطلیوسی دون أحمد بن أبان بن سیّد اللغوی الأندلسی فإنّ الأوّل معرّف باللام بخلاف الثانی، و قد یطلق ابن السیّد أیضا علی عبد العزیز بن أحمد بن السیّد بن مقلس الأندلسی البلنسی الّذی هو من تلامذة صاعد البغدادی فی اللغة، و کان أحد العلماء بالعربیّة، و له شعر جیّد، و مات بمصر سنة 427 کما ذکره ابن خلّکان.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76" w:name="pg14494_153854"/>
    <w:bookmarkEnd w:id="76"/>
    <w:p>
      <w:pPr>
        <w:pStyle w:val="Heading3"/>
      </w:pPr>
      <w:bookmarkStart w:id="257" w:name="_Toc87"/>
      <w:r>
        <w:t>77- أحمد بن الحسین بن علیّ بن موسی بن عبد اللّه البیهقی</w:t>
      </w:r>
      <w:bookmarkEnd w:id="257"/>
    </w:p>
    <w:p>
      <w:pPr>
        <w:pStyle w:val="BookText"/>
      </w:pPr>
      <w:r>
        <w:rPr>
          <w:rFonts w:ascii="IRNazanin" w:hAnsi="IRNazanin" w:eastAsia="IRNazanin" w:cs="IRNazanin"/>
          <w:lang w:bidi="fa-IR"/>
          <w:color w:val="111111"/>
          <w:sz w:val="28"/>
          <w:szCs w:val="28"/>
          <w:rtl/>
        </w:rPr>
        <w:t xml:space="preserve">الشیخ الحافظ الفقیه أبو بکر أحمد بن الحسین بن علی بن موسی بن عبد اللّه البیهقی</w:t>
      </w:r>
    </w:p>
    <w:p>
      <w:pPr>
        <w:pStyle w:val="BookText"/>
      </w:pPr>
      <w:r>
        <w:rPr>
          <w:rFonts w:ascii="IRNazanin" w:hAnsi="IRNazanin" w:eastAsia="IRNazanin" w:cs="IRNazanin"/>
          <w:lang w:bidi="fa-IR"/>
          <w:color w:val="111111"/>
          <w:sz w:val="28"/>
          <w:szCs w:val="28"/>
          <w:rtl/>
        </w:rPr>
        <w:t xml:space="preserve">الفقیه الشافعی المشهور. کان کما ذکر ابن خلّکان واحد زمانه، و فرد أقرانه فی الفنون. من کبار أصحاب الحاکم أبی عبد اللّه بن البیّع فی الحدیث، و أخذ الفقه عن أبی الفتح ناصر بن محمّد العمری المروزی غلب علیه الحدیث و اشتهر به، و رحل فی طلبه و شرع فی التصنیف. فصنّف فیه کثیرا، و هو أوّل من جمع نصوص الإمام الشافعی فی عشر مجلّدات.</w:t>
      </w:r>
    </w:p>
    <w:p>
      <w:pPr>
        <w:pStyle w:val="BookText"/>
      </w:pPr>
      <w:r>
        <w:rPr>
          <w:rFonts w:ascii="IRNazanin" w:hAnsi="IRNazanin" w:eastAsia="IRNazanin" w:cs="IRNazanin"/>
          <w:lang w:bidi="fa-IR"/>
          <w:color w:val="111111"/>
          <w:sz w:val="28"/>
          <w:szCs w:val="28"/>
          <w:rtl/>
        </w:rPr>
        <w:t xml:space="preserve">و من مشهور مصنّفاته «السنن الکبیر» و «السنن الصغیر» و «دلائل النبوّة» و «السنن و الآثار» و «مناقب المطّلبی» یعنی: إمامهم الشافعی لانتهاء نسبه إلی مطّلب بن عبد مناف أخی هاشم کما سیجی‌ء- إن شاء اللّه- و «مناقب أحمد» یعنی: ابن حنبل المتقدّم ذکره، و غیر ذلک.</w:t>
      </w:r>
    </w:p>
    <w:p>
      <w:pPr>
        <w:pStyle w:val="BookText"/>
      </w:pPr>
      <w:r>
        <w:rPr>
          <w:rFonts w:ascii="IRNazanin" w:hAnsi="IRNazanin" w:eastAsia="IRNazanin" w:cs="IRNazanin"/>
          <w:lang w:bidi="fa-IR"/>
          <w:color w:val="111111"/>
          <w:sz w:val="28"/>
          <w:szCs w:val="28"/>
          <w:rtl/>
        </w:rPr>
        <w:t xml:space="preserve">و کان قانعا من الدنیا بالقلیل. قال: و قال إمام الحرمین فی حقّه: ما من شافعی المذهب إلّا و للشافعی علیه منّة إلّا أحمد البیهقی فإنّ له علی الشافعی منّة، و کان من أکثر الناس نصرا لمذهب الشافعی، و طلب إلی نیسابور لنشر العلم فأجاب و انتقل إلیها و کان علی سیرة السلف‌</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ان معاویة خرج من الایمان بمحاربة علی علیه السّلام أنه قال: ان معاویة لم یدخل فی الایمان حتی یخرج منه بل خرج من الکفر الی النفاق فی زمن الرسول، ثم رجع الی کفره الاصلی بعده، و فیه أیضا من الاشارة الی جودة اعتقاد الرجل ما لا یخفی. منه- 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أخذ عنه الحدیث جماعة من الأعیان: منهم زاهر الشحامی، و محمّد الفراوی، و عبد المنعم القشیری، و غیرهم، و کان مولده فی شعبان سنة 384، و توفّی فی العاشر من جمادی الاولی سنة ثمان و خمسین و أربعمأة بنیسابور، و نقل إلی بیهق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رحمه اللّه تعالی-.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نسبته إلی بیهق- بفتح الباء الموحدة و سکون الیاء المثناة من تحتها و بعد الهاء المفتوحة قاف- و هی قری مجتمعة بنواحی نیسابور علی عشرین فرسخا منها.</w:t>
      </w:r>
    </w:p>
    <w:p>
      <w:pPr>
        <w:pStyle w:val="BookText"/>
      </w:pP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عن السمعانی فی کتاب «الأنساب» أنّه قال فی حقّ الرجل: کان فقیها حافظا جمع بین معرفة الحدیث و الفقه، و کان یتبع نصوص الشافعی، و جمع کتابا سمّاه «المبسوط» و کان استاده فی الحدیث الحاکم أبو عبد اللّه محمّد بن عبد اللّه الحافظ، و تفقّه علی أبی الفتح ناصر بن عمر العمری المروزی، و سمع الحدیث الکثیر، و صنّف التصانیف الّتی لم یسبق إلیها، و هی مشهورة موجودة فی أیدی الناس.</w:t>
      </w:r>
    </w:p>
    <w:p>
      <w:pPr>
        <w:pStyle w:val="BookText"/>
      </w:pPr>
      <w:r>
        <w:rPr>
          <w:rFonts w:ascii="IRNazanin" w:hAnsi="IRNazanin" w:eastAsia="IRNazanin" w:cs="IRNazanin"/>
          <w:lang w:bidi="fa-IR"/>
          <w:color w:val="111111"/>
          <w:sz w:val="28"/>
          <w:szCs w:val="28"/>
          <w:rtl/>
        </w:rPr>
        <w:t xml:space="preserve">إلی أن قال: أدرکت عشرة نفر من أصحابه الّذین کانوا حدّثونی عنه. ثمّ ذکر تاریخ ولادته و وفاته، و قال إمام الحرمین ما من شافعی إلّا و للشافعی فی عنقه منّة إلّا البیهقی فإنّ له المنّة علی الشافعی نفسه، و علی کلّ شافعی لما صنّف فی نصرة مذهبه.</w:t>
      </w:r>
    </w:p>
    <w:p>
      <w:pPr>
        <w:pStyle w:val="BookText"/>
      </w:pPr>
      <w:r>
        <w:rPr>
          <w:rFonts w:ascii="IRNazanin" w:hAnsi="IRNazanin" w:eastAsia="IRNazanin" w:cs="IRNazanin"/>
          <w:lang w:bidi="fa-IR"/>
          <w:color w:val="111111"/>
          <w:sz w:val="28"/>
          <w:szCs w:val="28"/>
          <w:rtl/>
        </w:rPr>
        <w:t xml:space="preserve">و قال صاحب «تلخیص الآثار» فی مادة بیهق: بلیدة بخراسان ینسب إلیها الإمام أبو بکر أحمد البیهقی. کان أوحد زمانه فی الحدیث، و الفقه، و الاصول، و قال صاحب «القاموس»: و بیهق کصیقل: بلد قرب نیسابور، و قلعه بأرض قومس یعنی بها:</w:t>
      </w:r>
    </w:p>
    <w:p>
      <w:pPr>
        <w:pStyle w:val="BookText"/>
      </w:pPr>
      <w:r>
        <w:rPr>
          <w:rFonts w:ascii="IRNazanin" w:hAnsi="IRNazanin" w:eastAsia="IRNazanin" w:cs="IRNazanin"/>
          <w:lang w:bidi="fa-IR"/>
          <w:color w:val="111111"/>
          <w:sz w:val="28"/>
          <w:szCs w:val="28"/>
          <w:rtl/>
        </w:rPr>
        <w:t xml:space="preserve">الموضع الّذی هو بقرب دامغان الّذی هو أیضا من أعمال قومس الّذی هو صقع کبیر بین خراسان: و بلاد الجبل، و حدّه من جهة خراسان بسطام، و من جهة العراق سمنان و هذان کما تری ینافیان کلام ابن خلّکان المورّخ حیث جعله اسما للقری المجتمعة، و یمکن أن یکون الجامع بینهما ما عن صاحب «معجم البلدان» من أنّ للبیهق اطلاقین.</w:t>
      </w:r>
    </w:p>
    <w:p>
      <w:pPr>
        <w:pStyle w:val="BookText"/>
      </w:pPr>
      <w:r>
        <w:rPr>
          <w:rFonts w:ascii="IRNazanin" w:hAnsi="IRNazanin" w:eastAsia="IRNazanin" w:cs="IRNazanin"/>
          <w:lang w:bidi="fa-IR"/>
          <w:color w:val="111111"/>
          <w:sz w:val="28"/>
          <w:szCs w:val="28"/>
          <w:rtl/>
        </w:rPr>
        <w:t xml:space="preserve">أحدهما: الناحیة المشتملة علی القصبة، و غیرها من المزارع، و القری.</w:t>
      </w:r>
    </w:p>
    <w:p>
      <w:pPr>
        <w:pStyle w:val="BookText"/>
      </w:pPr>
      <w:r>
        <w:rPr>
          <w:rFonts w:ascii="IRNazanin" w:hAnsi="IRNazanin" w:eastAsia="IRNazanin" w:cs="IRNazanin"/>
          <w:lang w:bidi="fa-IR"/>
          <w:color w:val="111111"/>
          <w:sz w:val="28"/>
          <w:szCs w:val="28"/>
          <w:rtl/>
        </w:rPr>
        <w:t xml:space="preserve">و الثانی: نفس تلک القصبة المتعلّقة بها توابعها حیث قال: و سبزوار اسم لتلک القصبة.</w:t>
      </w:r>
    </w:p>
    <w:p>
      <w:pPr>
        <w:pStyle w:val="BookText"/>
      </w:pPr>
      <w:r>
        <w:rPr>
          <w:rFonts w:ascii="IRNazanin" w:hAnsi="IRNazanin" w:eastAsia="IRNazanin" w:cs="IRNazanin"/>
          <w:lang w:bidi="fa-IR"/>
          <w:color w:val="111111"/>
          <w:sz w:val="28"/>
          <w:szCs w:val="28"/>
          <w:rtl/>
        </w:rPr>
        <w:t xml:space="preserve">و قیل: إنّ قصبتها خسرو جردون سبزوار، و خرج منها جماعة غیر محصورین من الفضلاء و العلماء و الفقهاء و الادباء، و مع هذا الغالب علی أهالیها مذهب الرفضة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الغلاة، و من مشاهیرها المتّهمین بالرفض هو الإمام أبو بکر أحمد بن الحسین البیهقی صاحب التصنیف المشهور. انتهی.</w:t>
      </w:r>
    </w:p>
    <w:p>
      <w:pPr>
        <w:pStyle w:val="BookText"/>
      </w:pPr>
      <w:r>
        <w:rPr>
          <w:rFonts w:ascii="IRNazanin" w:hAnsi="IRNazanin" w:eastAsia="IRNazanin" w:cs="IRNazanin"/>
          <w:lang w:bidi="fa-IR"/>
          <w:color w:val="111111"/>
          <w:sz w:val="28"/>
          <w:szCs w:val="28"/>
          <w:rtl/>
        </w:rPr>
        <w:t xml:space="preserve">و حکایة أبی بکر سبزوار الّتی نظمها صاحب المثنوی أیضا مشهورة تنبی‌ء عن شدّة تصلّبهم فی الشیعیّة مثل تعصّب أهل نیسابور فی التسنّن قبل ظهور دولة الصفویّة، و کان النزاع بین أهلی البلدین دائما مثل نزاع ما بین إمامیّة قم و کاشان، و نواصب الری و اصبهان، و قد عرفت المسافة فیما بین البیهق و نیسابور.</w:t>
      </w:r>
    </w:p>
    <w:p>
      <w:pPr>
        <w:pStyle w:val="BookText"/>
      </w:pPr>
      <w:r>
        <w:rPr>
          <w:rFonts w:ascii="IRNazanin" w:hAnsi="IRNazanin" w:eastAsia="IRNazanin" w:cs="IRNazanin"/>
          <w:lang w:bidi="fa-IR"/>
          <w:color w:val="111111"/>
          <w:sz w:val="28"/>
          <w:szCs w:val="28"/>
          <w:rtl/>
        </w:rPr>
        <w:t xml:space="preserve">و قال بحر العلوم المرحوم فی فوائده الرجالیّة: و بیهق هی ناحیة معروفة فی خراسان بین نیسابور، و بلاد قومس، و قاعدتها بلدة سبزوار، و هی من بلاد الشیعة الإمامیّة قدیما و حدیثا، و أهلها فی التشیّع أشهر من أهل خاف و باخزر فی التسنّن. هذا.</w:t>
      </w:r>
    </w:p>
    <w:p>
      <w:pPr>
        <w:pStyle w:val="BookText"/>
      </w:pPr>
      <w:r>
        <w:rPr>
          <w:rFonts w:ascii="IRNazanin" w:hAnsi="IRNazanin" w:eastAsia="IRNazanin" w:cs="IRNazanin"/>
          <w:lang w:bidi="fa-IR"/>
          <w:color w:val="111111"/>
          <w:sz w:val="28"/>
          <w:szCs w:val="28"/>
          <w:rtl/>
        </w:rPr>
        <w:t xml:space="preserve">ثمّ إنّ اتّهام الرجل بالرفض بین أهل النصب و العداوة لأهل بیت العصمة و الطهارة علیهم السّلام کأنّه من جهة کونه من أهل هذه البلدة الطیّبة مضافا إلی روایته جملة من أخبار مناقبهم الجلیلة فی مؤلّفاته الجمّة مثل ما نقل عن کتابه الموضوع لذکر مشاهیر الصحابة من الروایة المشهورة عن رسول اللّه صلی اللّه علیه و اله أنّه قال: من أراد أن ینظر إلی آدم فی علمه، و إلی نوح فی تقواه، و إلی إبراهیم فی حلمه، و إلی موسی فی هیبته، و إلی عیسی فی عبادته. فلینظر إلی علیّ بن أبی طالب علیه السّلام فإنّ هذا الحدیث من أقوی الأدلّة علی عصمته و إمامته لاجتماع خواصّ صفات الأنبیاء الخمسة الموجبة لرفعة درجاتهم علی سائر البریّة فی هذا الشخص الواحد بنصّ من یعتقد المخالف صحّة کلامه، و وجوب اتّباعه، و إلزامه فکیف یقدّم علی ذلک الشخص غیره فی مقامه، و یعمی بصره عن معرفة سیّده و إمامه علیه السّلام إلّا بمتابعة الهوی و الشیطان الرجیم، و لا حول و لا قوّة إلّا باللّه العلیّ العظیم.</w:t>
      </w:r>
    </w:p>
    <w:p>
      <w:pPr>
        <w:pStyle w:val="BookText"/>
      </w:pPr>
      <w:r>
        <w:rPr>
          <w:rFonts w:ascii="IRNazanin" w:hAnsi="IRNazanin" w:eastAsia="IRNazanin" w:cs="IRNazanin"/>
          <w:lang w:bidi="fa-IR"/>
          <w:color w:val="111111"/>
          <w:sz w:val="28"/>
          <w:szCs w:val="28"/>
          <w:rtl/>
        </w:rPr>
        <w:t xml:space="preserve">و أمّا المسافة فیما بین نیسابور، و مشهد الطوس- علی مشرّفه السلام- فهی نحو من عشر فراسخ کما ذکره صاحب «مجالس المؤمنین» ثمّ إنّ من جملة علمائهم المعروفین بالبیهقی أیضا: هو الشیخ الفاضل البارع، و العالم الجامع أبو الحسن علیّ بن زید البیهقی القاضی تلمیذ الشیخ أبی الفضل المیدانی الآتی ترجمته فی هذا الباب. صاحب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77" w:name="pg14494_153857"/>
    <w:bookmarkEnd w:id="77"/>
    <w:p>
      <w:pPr>
        <w:pStyle w:val="BookText"/>
      </w:pPr>
      <w:r>
        <w:rPr>
          <w:rFonts w:ascii="IRNazanin" w:hAnsi="IRNazanin" w:eastAsia="IRNazanin" w:cs="IRNazanin"/>
          <w:lang w:bidi="fa-IR"/>
          <w:color w:val="111111"/>
          <w:sz w:val="28"/>
          <w:szCs w:val="28"/>
          <w:rtl/>
        </w:rPr>
        <w:t xml:space="preserve">کتاب «السامی» فی اللغة، و غیره، و له مصنّفات جمّة فی الفقه و الاصول و الحکمة، و التفسیر، و الطبّ، و الحساب، و النجوم، و غیرها.</w:t>
      </w:r>
    </w:p>
    <w:p>
      <w:pPr>
        <w:pStyle w:val="BookText"/>
      </w:pPr>
      <w:r>
        <w:rPr>
          <w:rFonts w:ascii="IRNazanin" w:hAnsi="IRNazanin" w:eastAsia="IRNazanin" w:cs="IRNazanin"/>
          <w:lang w:bidi="fa-IR"/>
          <w:color w:val="111111"/>
          <w:sz w:val="28"/>
          <w:szCs w:val="28"/>
          <w:rtl/>
        </w:rPr>
        <w:t xml:space="preserve">منها کتاب «أسؤلة القرآن مع الأجوبة» و کتاب «و شاح دمیة القصر الّذی هو ذیل علی یتیمة الدهر» للثعالبی الآتی ذکره فی باب العین- إن شاء اللّه- و کتاب «مجامع الأمثال» فی أربع مجلّدات، و کتاب جوامع الأحکام ثلاثة مجلّدات، و کتاب «إیضاح البراهین» فی الاصول، و کتاب فی «الاسطرلاب» و کتاب «فی الحساب» و کتاب «الأمارات فی شرح الإشارات» و کتاب «تعلیقات فصول أبقراط» و کتاب «فی قصص الأنبیاء» بالفارسیّة، و کتاب «فی تاریخ بیهق» بالفارسیّة، و کتاب «لباب الأنساب توفّی سنة خمس و ستّین و خمسمأة کما ذکره صاحب کتاب «الوافی بالوفیات».</w:t>
      </w:r>
    </w:p>
    <w:p>
      <w:pPr>
        <w:pStyle w:val="Heading3"/>
      </w:pPr>
      <w:bookmarkStart w:id="258" w:name="_Toc88"/>
      <w:r>
        <w:t>78- أحمد بن محمّد بن یعقوب بن مسکویه</w:t>
      </w:r>
      <w:bookmarkEnd w:id="258"/>
    </w:p>
    <w:p>
      <w:pPr>
        <w:pStyle w:val="BookText"/>
      </w:pPr>
      <w:r>
        <w:rPr>
          <w:rFonts w:ascii="IRNazanin" w:hAnsi="IRNazanin" w:eastAsia="IRNazanin" w:cs="IRNazanin"/>
          <w:lang w:bidi="fa-IR"/>
          <w:color w:val="111111"/>
          <w:sz w:val="28"/>
          <w:szCs w:val="28"/>
          <w:rtl/>
        </w:rPr>
        <w:t xml:space="preserve">الحکیم الماهر، و الاستاد الکابر أبو علی أحمد بن محمد بن یعقوب بن مسکویه الخازن الرازی الأصل الإصفهانی المسکن و الخاتمة. کان من أعیان العلماء، و أرکان الحکماء. صاحب المراتب الجلیلة، و الدرجات الرفیعة، و الأخلاق الحمیدة، و الأقوال السدیدة. معاصر الکنیه الشیخ الرئیس، و کان یعرف بابن مسکویه- علی وزن نفطویه- نسبة إلی جدّه المقدّم ذکره، و قد صحب الوزیر أبا محمّد المهلبی فی أیّام شبابه و کان خصّیصا به إلی أن اتّصل بخدمة الملک عضد الدولة. فصار من کبار ندمائه و رسله إلی نظرائه، ثمّ اختصّ بالوزیر ابن العمید، و ابنه أبی الفتح فی خدمة الملک صمصام الدولة.</w:t>
      </w:r>
    </w:p>
    <w:p>
      <w:pPr>
        <w:pStyle w:val="BookText"/>
      </w:pPr>
      <w:r>
        <w:rPr>
          <w:rFonts w:ascii="IRNazanin" w:hAnsi="IRNazanin" w:eastAsia="IRNazanin" w:cs="IRNazanin"/>
          <w:lang w:bidi="fa-IR"/>
          <w:color w:val="111111"/>
          <w:sz w:val="28"/>
          <w:szCs w:val="28"/>
          <w:rtl/>
        </w:rPr>
        <w:t xml:space="preserve">و صنّف فی علوم الأوائل کثیرا، و له «تعلیقات» فی المنطق، و «مقالات جلیلة فی أقسام الحکمة، و الریاضی»، و کتاب «فی مختار الأشعار» و مجموعة سمّاها «انس الخواطر» کما فی «تاریخ الحکماء» للشیخ شمس الدین الشهر زوری، و فی «مجالس المؤمنین» أنّ له أیضا کتابا سمّاه «الطهارة» فی تهذیب الأخلاق، و قد نسج علی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منواله الخواجة نصیر الدین الطوسیّ کتاب «الأخلاق الناصری» کما ینصّ علی ذلک فی دیباجته بعد ما یذکر فی وصفه أشعارا منها قوله:</w:t>
      </w:r>
    </w:p>
    <w:p>
      <w:pPr>
        <w:pStyle w:val="BookText"/>
      </w:pPr>
      <w:r>
        <w:rPr>
          <w:rFonts w:ascii="IRNazanin" w:hAnsi="IRNazanin" w:eastAsia="IRNazanin" w:cs="IRNazanin"/>
          <w:lang w:bidi="fa-IR"/>
          <w:color w:val="111111"/>
          <w:sz w:val="28"/>
          <w:szCs w:val="28"/>
          <w:rtl/>
        </w:rPr>
        <w:t xml:space="preserve">بنفسی کتابا حاز کلّ فضیلة</w:t>
      </w:r>
    </w:p>
    <w:p>
      <w:pPr>
        <w:pStyle w:val="BookText"/>
      </w:pPr>
      <w:r>
        <w:rPr>
          <w:rFonts w:ascii="IRNazanin" w:hAnsi="IRNazanin" w:eastAsia="IRNazanin" w:cs="IRNazanin"/>
          <w:lang w:bidi="fa-IR"/>
          <w:color w:val="111111"/>
          <w:sz w:val="28"/>
          <w:szCs w:val="28"/>
          <w:rtl/>
        </w:rPr>
        <w:t xml:space="preserve">و صار لتکمیل البریّة ضامنا</w:t>
      </w:r>
    </w:p>
    <w:p>
      <w:pPr>
        <w:pStyle w:val="BookText"/>
      </w:pPr>
      <w:r>
        <w:rPr>
          <w:rFonts w:ascii="IRNazanin" w:hAnsi="IRNazanin" w:eastAsia="IRNazanin" w:cs="IRNazanin"/>
          <w:lang w:bidi="fa-IR"/>
          <w:color w:val="111111"/>
          <w:sz w:val="28"/>
          <w:szCs w:val="28"/>
          <w:rtl/>
        </w:rPr>
        <w:t xml:space="preserve">مؤلّفه قد أبرز الحقّ خالصا</w:t>
      </w:r>
    </w:p>
    <w:p>
      <w:pPr>
        <w:pStyle w:val="BookText"/>
      </w:pPr>
      <w:r>
        <w:rPr>
          <w:rFonts w:ascii="IRNazanin" w:hAnsi="IRNazanin" w:eastAsia="IRNazanin" w:cs="IRNazanin"/>
          <w:lang w:bidi="fa-IR"/>
          <w:color w:val="111111"/>
          <w:sz w:val="28"/>
          <w:szCs w:val="28"/>
          <w:rtl/>
        </w:rPr>
        <w:t xml:space="preserve">بتألیفه من بعد ما کان کامنا</w:t>
      </w:r>
    </w:p>
    <w:p>
      <w:pPr>
        <w:pStyle w:val="BookText"/>
      </w:pPr>
      <w:r>
        <w:rPr>
          <w:rFonts w:ascii="IRNazanin" w:hAnsi="IRNazanin" w:eastAsia="IRNazanin" w:cs="IRNazanin"/>
          <w:lang w:bidi="fa-IR"/>
          <w:color w:val="111111"/>
          <w:sz w:val="28"/>
          <w:szCs w:val="28"/>
          <w:rtl/>
        </w:rPr>
        <w:t xml:space="preserve">و وسّمه باسم «الطهارة» قاضیا</w:t>
      </w:r>
    </w:p>
    <w:p>
      <w:pPr>
        <w:pStyle w:val="BookText"/>
      </w:pPr>
      <w:r>
        <w:rPr>
          <w:rFonts w:ascii="IRNazanin" w:hAnsi="IRNazanin" w:eastAsia="IRNazanin" w:cs="IRNazanin"/>
          <w:lang w:bidi="fa-IR"/>
          <w:color w:val="111111"/>
          <w:sz w:val="28"/>
          <w:szCs w:val="28"/>
          <w:rtl/>
        </w:rPr>
        <w:t xml:space="preserve">به حقّ معناه و لم یک مانیا</w:t>
      </w:r>
    </w:p>
    <w:p>
      <w:pPr>
        <w:pStyle w:val="BookText"/>
      </w:pPr>
      <w:r>
        <w:rPr>
          <w:rFonts w:ascii="IRNazanin" w:hAnsi="IRNazanin" w:eastAsia="IRNazanin" w:cs="IRNazanin"/>
          <w:lang w:bidi="fa-IR"/>
          <w:color w:val="111111"/>
          <w:sz w:val="28"/>
          <w:szCs w:val="28"/>
          <w:rtl/>
        </w:rPr>
        <w:t xml:space="preserve">لقد بذل المجهود للّه درّه</w:t>
      </w:r>
    </w:p>
    <w:p>
      <w:pPr>
        <w:pStyle w:val="BookText"/>
      </w:pPr>
      <w:r>
        <w:rPr>
          <w:rFonts w:ascii="IRNazanin" w:hAnsi="IRNazanin" w:eastAsia="IRNazanin" w:cs="IRNazanin"/>
          <w:lang w:bidi="fa-IR"/>
          <w:color w:val="111111"/>
          <w:sz w:val="28"/>
          <w:szCs w:val="28"/>
          <w:rtl/>
        </w:rPr>
        <w:t xml:space="preserve">فما کان فی نصح الخلائق خائنا</w:t>
      </w:r>
    </w:p>
    <w:p>
      <w:pPr>
        <w:pStyle w:val="BookText"/>
      </w:pPr>
      <w:r>
        <w:rPr>
          <w:rFonts w:ascii="IRNazanin" w:hAnsi="IRNazanin" w:eastAsia="IRNazanin" w:cs="IRNazanin"/>
          <w:lang w:bidi="fa-IR"/>
          <w:color w:val="111111"/>
          <w:sz w:val="28"/>
          <w:szCs w:val="28"/>
          <w:rtl/>
        </w:rPr>
        <w:t xml:space="preserve">هذا، و له أیضا کتاب آخر بالفارسیّة سمّاه ب «نزهت نامه علائی» کتبه باسم علاء الدولة الدیلمی مخدوم شیخنا الرئیس فی الظاهر، و کتاب «جاویدان خرد» أیضا بالفارسیّة، و هو ترتیب کتاب ترجمة الحسن بن سهل الوزیر لکتاب «جاویدان خرد» الأوّل الّذی ینسب وضعه إلی السلطان (هوشنک ابن کیومرث البیشدادی) من ملوک العجم المتقدّمین، و کتاب «آداب العرب و الفرس» و قد ضمّنه الترجمة الموصوفة کما فی «نفایس الفنون» و کتاب «ترتیب السعادات» و کتاب «السیاسة للملک» علی ما یظهر من کتابه «الطهارة» و کتاب «تجارب الامم» فی نوادر الأخبار، و التواریخ و کتاب «ندیم الفرید» کما نسب إلیه أیضا فی بعض الکتب، و له أیضا کتاب لطیف سمّاه ب «الفوز الأصغر» فی أصول الدیانات، و حقایق النفوس، و أمثال هذه المقامات ینیف علی ثلاثة آلاف بیت، و قد یحیل فیه الأمر إلی کتاب آخر سمّاه «بالفوز الأکبر» فی مقابلة هذا الکتاب، و عند نامنه نسخة یکون بجنبها مقالات اخر طریفة الوضع منه أیضا فی الظاهر، و کأنّها المسمّاة ب «فوز السعادة» الّذی قد ینسب أیضا إلیه فی بعض المواضع‌</w:t>
      </w:r>
      <w:r>
        <w:rPr>
          <w:rStyle w:val="FootnoteReference"/>
        </w:rPr>
        <w:footnoteReference w:id="41"/>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له أیضا شعر جیّد، و من جملة ما نسب إلیه صاحب «یتیمة الدهر» قوله فی الصاحب بن العمید عند انتقاله إلی قصر جدید:</w:t>
      </w:r>
    </w:p>
    <w:p>
      <w:pPr>
        <w:pStyle w:val="BookText"/>
      </w:pPr>
      <w:r>
        <w:rPr>
          <w:rFonts w:ascii="IRNazanin" w:hAnsi="IRNazanin" w:eastAsia="IRNazanin" w:cs="IRNazanin"/>
          <w:lang w:bidi="fa-IR"/>
          <w:color w:val="111111"/>
          <w:sz w:val="28"/>
          <w:szCs w:val="28"/>
          <w:rtl/>
        </w:rPr>
        <w:t xml:space="preserve">لا یعجبنّک حسن القصر تنزله</w:t>
      </w:r>
    </w:p>
    <w:p>
      <w:pPr>
        <w:pStyle w:val="BookText"/>
      </w:pPr>
      <w:r>
        <w:rPr>
          <w:rFonts w:ascii="IRNazanin" w:hAnsi="IRNazanin" w:eastAsia="IRNazanin" w:cs="IRNazanin"/>
          <w:lang w:bidi="fa-IR"/>
          <w:color w:val="111111"/>
          <w:sz w:val="28"/>
          <w:szCs w:val="28"/>
          <w:rtl/>
        </w:rPr>
        <w:t xml:space="preserve">فضیلة الشمس لیست فی منازلها</w:t>
      </w:r>
    </w:p>
    <w:p>
      <w:pPr>
        <w:pStyle w:val="BookText"/>
      </w:pPr>
      <w:r>
        <w:rPr>
          <w:rFonts w:ascii="IRNazanin" w:hAnsi="IRNazanin" w:eastAsia="IRNazanin" w:cs="IRNazanin"/>
          <w:lang w:bidi="fa-IR"/>
          <w:color w:val="111111"/>
          <w:sz w:val="28"/>
          <w:szCs w:val="28"/>
          <w:rtl/>
        </w:rPr>
        <w:t xml:space="preserve">لو زیدت الشمس فی أبراجها مأة</w:t>
      </w:r>
    </w:p>
    <w:p>
      <w:pPr>
        <w:pStyle w:val="BookText"/>
      </w:pPr>
      <w:r>
        <w:rPr>
          <w:rFonts w:ascii="IRNazanin" w:hAnsi="IRNazanin" w:eastAsia="IRNazanin" w:cs="IRNazanin"/>
          <w:lang w:bidi="fa-IR"/>
          <w:color w:val="111111"/>
          <w:sz w:val="28"/>
          <w:szCs w:val="28"/>
          <w:rtl/>
        </w:rPr>
        <w:t xml:space="preserve">ما زاد ذلک شیئا فی فضائلها</w:t>
      </w:r>
    </w:p>
    <w:p>
      <w:pPr>
        <w:pStyle w:val="BookText"/>
      </w:pPr>
      <w:r>
        <w:rPr>
          <w:rFonts w:ascii="IRNazanin" w:hAnsi="IRNazanin" w:eastAsia="IRNazanin" w:cs="IRNazanin"/>
          <w:lang w:bidi="fa-IR"/>
          <w:color w:val="111111"/>
          <w:sz w:val="28"/>
          <w:szCs w:val="28"/>
          <w:rtl/>
        </w:rPr>
        <w:t xml:space="preserve">و نقل عنه غیره أنّه قال فی صدر بعض رسائله: حقیق بنا بعد أن أتسمنا بالحکمة إظهار آثار الحکماء فی الموجودات، و أنّه ذکر فی تلک الرسالة أحوال جماعة من المتقدّمین الأوّلین مثل قلیس، و هرمس الهرامسة، و أنا غادیمون، و بعض صفات أنبیاء السلف و أحوالهم.</w:t>
      </w:r>
    </w:p>
    <w:p>
      <w:pPr>
        <w:pStyle w:val="BookText"/>
      </w:pPr>
      <w:r>
        <w:rPr>
          <w:rFonts w:ascii="IRNazanin" w:hAnsi="IRNazanin" w:eastAsia="IRNazanin" w:cs="IRNazanin"/>
          <w:lang w:bidi="fa-IR"/>
          <w:color w:val="111111"/>
          <w:sz w:val="28"/>
          <w:szCs w:val="28"/>
          <w:rtl/>
        </w:rPr>
        <w:t xml:space="preserve">فمن جملة ذلک ما نقله عن المسیح علیه السّلام أنّه قال: من لم یترک داره خرابا، و امرأته أرملة، و ولده یتیما لم یظفر بملکوت السموات، و أنّه أقام البرهان علی علم الواجب سبحانه و تعالی و حکمته، و علی عینیّة الذات معها بهذه العبارة:</w:t>
      </w:r>
    </w:p>
    <w:p>
      <w:pPr>
        <w:pStyle w:val="BookText"/>
      </w:pPr>
      <w:r>
        <w:rPr>
          <w:rFonts w:ascii="IRNazanin" w:hAnsi="IRNazanin" w:eastAsia="IRNazanin" w:cs="IRNazanin"/>
          <w:lang w:bidi="fa-IR"/>
          <w:color w:val="111111"/>
          <w:sz w:val="28"/>
          <w:szCs w:val="28"/>
          <w:rtl/>
        </w:rPr>
        <w:t xml:space="preserve">المتقدّم علی الأشیاء کلّها یجب أن یکون هو الحکمة. إذ لو کان المتقدّم شی‌ء سوی الحکمة لبطل الحکمة.</w:t>
      </w:r>
    </w:p>
    <w:p>
      <w:pPr>
        <w:pStyle w:val="BookText"/>
      </w:pPr>
      <w:r>
        <w:rPr>
          <w:rFonts w:ascii="IRNazanin" w:hAnsi="IRNazanin" w:eastAsia="IRNazanin" w:cs="IRNazanin"/>
          <w:lang w:bidi="fa-IR"/>
          <w:color w:val="111111"/>
          <w:sz w:val="28"/>
          <w:szCs w:val="28"/>
          <w:rtl/>
        </w:rPr>
        <w:t xml:space="preserve">و أنّه کان ناقدا فهما کثیر الاطّلاع علی کتب الأقدمین، و لغاتهم المتروکة.</w:t>
      </w:r>
    </w:p>
    <w:p>
      <w:pPr>
        <w:pStyle w:val="BookText"/>
      </w:pPr>
      <w:r>
        <w:rPr>
          <w:rFonts w:ascii="IRNazanin" w:hAnsi="IRNazanin" w:eastAsia="IRNazanin" w:cs="IRNazanin"/>
          <w:lang w:bidi="fa-IR"/>
          <w:color w:val="111111"/>
          <w:sz w:val="28"/>
          <w:szCs w:val="28"/>
          <w:rtl/>
        </w:rPr>
        <w:t xml:space="preserve">و کان عند الأمیر صدر الشیرازی کثیر من مؤلّفاته یضنّ بها عن عیون أصحابه لکثرة ما جمع فیها من الأسرار. ثمّ لیعلم أنّه استفید لنا من فحاوی ما أو مأنا إلیه و استرحام صاحب «المجالس»- رحمه اللّه- علیه مضافا إلی تنصیص سمیّنا السیّد الأمیر محمّد باقر الداماد فیما قد یحکی عنه: أنّ الرجل قد کان فی عالی درجة من المعرفة بحقّ أهل البیت علیهم السّلام و الاعتقاد لفرض طاعتهم، و لزوم محبّتهم کیف لا؟ و من الظاهر علی کلّ ذی دریّة أنّ مثله کان یدری بالقطع أنّ العلم، و المنزلة، و الکمال لیس یلتمس إلّا من عندهم، و لا یوجد إلّا فیهم، و أنّ نفسهم أفضل من سائر من کان یقدّم علیهم بمراتب شتی و یرشدک إلی هذا أیضا ما قد ینقل من کتابه «الطهارة» أنّه قال فی بحث الشجاعة منه: و اسمع کلام الإمام الأجلّ- سلام اللّه علیه- الّذی صدر عن حقیقة الشجاعة.</w:t>
      </w:r>
    </w:p>
    <w:p>
      <w:pPr>
        <w:pStyle w:val="BookText"/>
      </w:pPr>
      <w:r>
        <w:rPr>
          <w:rFonts w:ascii="IRNazanin" w:hAnsi="IRNazanin" w:eastAsia="IRNazanin" w:cs="IRNazanin"/>
          <w:lang w:bidi="fa-IR"/>
          <w:color w:val="111111"/>
          <w:sz w:val="28"/>
          <w:szCs w:val="28"/>
          <w:rtl/>
        </w:rPr>
        <w:t xml:space="preserve">فإنّه قال لأصحابه: إنّکم إن لم تقتلوا تموتوا، و الّذی نفس ابن أبی طالب بیذه لألف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78" w:name="pg14494_153860"/>
    <w:bookmarkEnd w:id="78"/>
    <w:p>
      <w:pPr>
        <w:pStyle w:val="BookText"/>
      </w:pPr>
      <w:r>
        <w:rPr>
          <w:rFonts w:ascii="IRNazanin" w:hAnsi="IRNazanin" w:eastAsia="IRNazanin" w:cs="IRNazanin"/>
          <w:lang w:bidi="fa-IR"/>
          <w:color w:val="111111"/>
          <w:sz w:val="28"/>
          <w:szCs w:val="28"/>
          <w:rtl/>
        </w:rPr>
        <w:t xml:space="preserve">ضربة بالسیف علی الرأس أهون من میتة علی الفراش. انتهی.</w:t>
      </w:r>
    </w:p>
    <w:p>
      <w:pPr>
        <w:pStyle w:val="BookText"/>
      </w:pPr>
      <w:r>
        <w:rPr>
          <w:rFonts w:ascii="IRNazanin" w:hAnsi="IRNazanin" w:eastAsia="IRNazanin" w:cs="IRNazanin"/>
          <w:lang w:bidi="fa-IR"/>
          <w:color w:val="111111"/>
          <w:sz w:val="28"/>
          <w:szCs w:val="28"/>
          <w:rtl/>
        </w:rPr>
        <w:t xml:space="preserve">و فی بعض الکتب أنّ الشیخ الرئیس دخل یوما علی هذا الشیخ فی مجلس التدریس.</w:t>
      </w:r>
    </w:p>
    <w:p>
      <w:pPr>
        <w:pStyle w:val="BookText"/>
      </w:pPr>
      <w:r>
        <w:rPr>
          <w:rFonts w:ascii="IRNazanin" w:hAnsi="IRNazanin" w:eastAsia="IRNazanin" w:cs="IRNazanin"/>
          <w:lang w:bidi="fa-IR"/>
          <w:color w:val="111111"/>
          <w:sz w:val="28"/>
          <w:szCs w:val="28"/>
          <w:rtl/>
        </w:rPr>
        <w:t xml:space="preserve">فأراد أن یظهر علیه الفضل بحضرة من طلّابه الکثیرین أو یختبرهم فی الأمر. فألقی بین یدی الاستاد جوزة کانت بیده، و قال متعرّضا له: بیّن لی المساحة من هذه بالشعیرات.</w:t>
      </w:r>
    </w:p>
    <w:p>
      <w:pPr>
        <w:pStyle w:val="BookText"/>
      </w:pPr>
      <w:r>
        <w:rPr>
          <w:rFonts w:ascii="IRNazanin" w:hAnsi="IRNazanin" w:eastAsia="IRNazanin" w:cs="IRNazanin"/>
          <w:lang w:bidi="fa-IR"/>
          <w:color w:val="111111"/>
          <w:sz w:val="28"/>
          <w:szCs w:val="28"/>
          <w:rtl/>
        </w:rPr>
        <w:t xml:space="preserve">فقال له الاستاد بدیهة بعد ما نبذ إلیه أوراقا کانت عنده: أمّا أنت فأصلح بهذه أخلاقک حتّی أجیبک عمّا تریده. هذا.</w:t>
      </w:r>
    </w:p>
    <w:p>
      <w:pPr>
        <w:pStyle w:val="BookText"/>
      </w:pPr>
      <w:r>
        <w:rPr>
          <w:rFonts w:ascii="IRNazanin" w:hAnsi="IRNazanin" w:eastAsia="IRNazanin" w:cs="IRNazanin"/>
          <w:lang w:bidi="fa-IR"/>
          <w:color w:val="111111"/>
          <w:sz w:val="28"/>
          <w:szCs w:val="28"/>
          <w:rtl/>
        </w:rPr>
        <w:t xml:space="preserve">و لم أتحقّق إلی الآن سنة وفاته، و إن لم تخرج عن حدود المأة الخامسة.</w:t>
      </w:r>
    </w:p>
    <w:p>
      <w:pPr>
        <w:pStyle w:val="BookText"/>
      </w:pPr>
      <w:r>
        <w:rPr>
          <w:rFonts w:ascii="IRNazanin" w:hAnsi="IRNazanin" w:eastAsia="IRNazanin" w:cs="IRNazanin"/>
          <w:lang w:bidi="fa-IR"/>
          <w:color w:val="111111"/>
          <w:sz w:val="28"/>
          <w:szCs w:val="28"/>
          <w:rtl/>
        </w:rPr>
        <w:t xml:space="preserve">بل النصف الأوّل منها علی التحقیق، و قیل: إنّ وفاته ما بین خمسمأة إلی ستّمأة، و لکن قبره الشریف معروف مشهور فی محلّة خاجو من محلّات إصبهان المحروسة. فلا تغفل.</w:t>
      </w:r>
    </w:p>
    <w:p>
      <w:pPr>
        <w:pStyle w:val="Heading3"/>
      </w:pPr>
      <w:bookmarkStart w:id="259" w:name="_Toc89"/>
      <w:r>
        <w:t>79- أحمد بن علیّ بن محمّد الوکیل- ابن برهان-</w:t>
      </w:r>
      <w:bookmarkEnd w:id="259"/>
    </w:p>
    <w:p>
      <w:pPr>
        <w:pStyle w:val="BookText"/>
      </w:pPr>
      <w:r>
        <w:rPr>
          <w:rFonts w:ascii="IRNazanin" w:hAnsi="IRNazanin" w:eastAsia="IRNazanin" w:cs="IRNazanin"/>
          <w:lang w:bidi="fa-IR"/>
          <w:color w:val="111111"/>
          <w:sz w:val="28"/>
          <w:szCs w:val="28"/>
          <w:rtl/>
        </w:rPr>
        <w:t xml:space="preserve">الشیخ أبو الفتح أحمد بن علی بن محمد الوکیل المعروف بابن برهان الفقیه الشافعی کان متبحّرا فی الاصول و الفروع، و المتّفق و المختلف. تفقّه علی أبی حامد الغزّالی و أبی بکر الشاشی، و الکیا أبی الحسن الهراسی و صار ماهرا فی فنونه، و صنّف کتاب «الوجیز» فی اصول الفقه، و ولّی التدریس بالمدرسة النظامیّة ببغداد دون الشهر، و مات سنة عشرین و خمسمأة ببغداد.</w:t>
      </w:r>
    </w:p>
    <w:p>
      <w:pPr>
        <w:pStyle w:val="BookText"/>
      </w:pPr>
      <w:r>
        <w:rPr>
          <w:rFonts w:ascii="IRNazanin" w:hAnsi="IRNazanin" w:eastAsia="IRNazanin" w:cs="IRNazanin"/>
          <w:lang w:bidi="fa-IR"/>
          <w:color w:val="111111"/>
          <w:sz w:val="28"/>
          <w:szCs w:val="28"/>
          <w:rtl/>
        </w:rPr>
        <w:t xml:space="preserve">و برهان- بفتح الباء الموحّدة و سکون الراء بعد الألف نون- کما ذکره ابن خلّکان، و ابن برهان هذا ضرب المثل فی علم اصول الفقه عند علماء العامّة بمنزلة صاحب «المنهاج» و من فوقه، و یصفونه کثیرا بأبی الفتح بن برهان الاصولی، و هو غیر أحمد بن برهان الّذی هو من کبار الحنفیّة، و توفّی سنة ثمان و ثلاثین و سبعمأة، کما فی تاریخ «أخبار البشر» و کذلک هو غیر ابن برهان النحوی الّذی تذکر أقواله فی کتب النحو إذ هو- بضمّ الباء- کما فی «ریاض العلماء» و فیه: أنّ ذلک الرجل المشار إلی أفعاله فی کتب النحو اسمه عبد الواحد بن علیّ بن عمران بن إسحق بن إبراهیم بن برهان- بفتح الباء- کما ذکره صاحب «طبقات النحاة».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کنیته: أبو القاسم الأسدی العکبری النحوی صاحب العربیّة، و اللغة، و التواریخ، و أیّام العرب. قرأ علی عبد السلام البصری، و أبی الحسن السمسمی، و کان أوّل أمره منجّما فصار نحویّا، و کان حنبلیّا. فصار حنفیّا، و کانت فی أخلاقه شراسة علی من یقرأ علیه، و لم یکن یلبس سراویلا، و لا علی رأسه غطاء، و سمع من ابن بطة کثیرا و من غیره، و کان زاهدا عرف الناس منه ذلک و إلّا کانوا رموه بالحجارة لهیئته، و کان یتکبّر علی أولاد الأغنیاء، و إذا رأی الطالب غریبا أقبل علیه، و کان متعصّبا لأبی حنیفة محترما بین أصحابه، و لمّا ورد الوزیر عمید الدین إلی بغداد استحضره فأعجبه کلامه فعرض علیه مالا فلم یقبله. فأعطاه مصحفا بخطّ ابن البوّاب، و عکازا حملت إلیه من الروم ملیحة فأخذهما. فقال له أبو علیّ بن الولید المتکلّم: أنت تحفظ القرآن و بیدک عصاء تتوکّأ علیها. فلم تأخذ شیئا فیه شبهة؟ فنهض ابن برهان فی الحال إلی قاضی القضاة ابن الدامغانی، و قال له: قد کدت أهلک حتّی نبّهنی أبو علیّ بن الولید، و هو أصغر سنّا منّی، و ارید أن تعید هذه العکازة و المصحف علی عمید الدین فما یصحبانی فأخذهما و أعادهما إلیه، و کان مع ذلک یحبّ الملیح مشاهدة، و یحضره أولاد الامراء و الرؤساء. فیقبّلهم بحضرة آبائهم، و لا ینکرون علیه ذلک لعلمهم بدینه، و ورعه، و مات فی جمادی الآخرة سنة ستّ و خمسین و أربعمأة. کلّ ذلک أیضا ذکره صاحب «الطبقات».</w:t>
      </w:r>
    </w:p>
    <w:p>
      <w:pPr>
        <w:pStyle w:val="BookText"/>
      </w:pPr>
      <w:r>
        <w:rPr>
          <w:rFonts w:ascii="IRNazanin" w:hAnsi="IRNazanin" w:eastAsia="IRNazanin" w:cs="IRNazanin"/>
          <w:lang w:bidi="fa-IR"/>
          <w:color w:val="111111"/>
          <w:sz w:val="28"/>
          <w:szCs w:val="28"/>
          <w:rtl/>
        </w:rPr>
        <w:t xml:space="preserve">و هی من جملة ما أوردناه فی هذا الکتاب طردا للباب و تفریحا لکرب المتفننین من الأصحاب، و الظاهر کون الرجل من الصوفیّة الملاحدة المتصنّعین المبتلین بمحبّة الأمارد و الغلمان مثل أئمّته المعتدّین أصحاب المغازلة و اللین.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79" w:name="pg14494_153862"/>
    <w:bookmarkEnd w:id="79"/>
    <w:p>
      <w:pPr>
        <w:pStyle w:val="Heading3"/>
      </w:pPr>
      <w:bookmarkStart w:id="260" w:name="_Toc90"/>
      <w:r>
        <w:t>80- أحمد بن خدیو الأخسیکثی- ذو الفضائل-</w:t>
      </w:r>
      <w:bookmarkEnd w:id="260"/>
    </w:p>
    <w:p>
      <w:pPr>
        <w:pStyle w:val="BookText"/>
      </w:pPr>
      <w:r>
        <w:rPr>
          <w:rFonts w:ascii="IRNazanin" w:hAnsi="IRNazanin" w:eastAsia="IRNazanin" w:cs="IRNazanin"/>
          <w:lang w:bidi="fa-IR"/>
          <w:color w:val="111111"/>
          <w:sz w:val="28"/>
          <w:szCs w:val="28"/>
          <w:rtl/>
        </w:rPr>
        <w:t xml:space="preserve">الشیخ أبو رشا أحمد بن محمد بن القاسم بن أحمد بن خدیو الاخسیکثی الملقّب بذی الفضائل. قال صاحب «البغیة»: قال یاقوت: کان أدیبا فاضلا بارعا له الباع الطویل فی النحو و اللغة، و الید الباسطة فی النظم و النثر. أخذ عنه أکثر فضلاء خراسان، و تلمّذوا له، و سمع أبا المظفّر السمعانی، و له «زواید شرح سقط الزند» «و التاریخ» و کتاب «فی قولهم کذب علیک کذا»، و له ردود علی جماعة من قدماء الفضلاء، و منافرات مع الفحول الکبراء. ولد فی حدود سنة عشرین و أربعمأة، و مات بمرو فجأة سنة ستّ و عشرین و خمسمأة. انتهی.</w:t>
      </w:r>
    </w:p>
    <w:p>
      <w:pPr>
        <w:pStyle w:val="BookText"/>
      </w:pPr>
      <w:r>
        <w:rPr>
          <w:rFonts w:ascii="IRNazanin" w:hAnsi="IRNazanin" w:eastAsia="IRNazanin" w:cs="IRNazanin"/>
          <w:lang w:bidi="fa-IR"/>
          <w:color w:val="111111"/>
          <w:sz w:val="28"/>
          <w:szCs w:val="28"/>
          <w:rtl/>
        </w:rPr>
        <w:t xml:space="preserve">و هو غیر أبی طالب أحمد بن محمّد بن علیّ الآدمی البغدادی الّذی نقل عن صاحب «السیاق» أنّه قال فی حقّه: إمام فی النحو و التصریف قدم نیسابور و أقام بها، و أفاد و استفاد، و کانت له مقالات مع الأئمّة، و رسم فی المناظرة فی النحو و الأدب، و مات بعد الخمسین و الأربعمأة.</w:t>
      </w:r>
    </w:p>
    <w:p>
      <w:pPr>
        <w:pStyle w:val="BookText"/>
      </w:pPr>
      <w:r>
        <w:rPr>
          <w:rFonts w:ascii="IRNazanin" w:hAnsi="IRNazanin" w:eastAsia="IRNazanin" w:cs="IRNazanin"/>
          <w:lang w:bidi="fa-IR"/>
          <w:color w:val="111111"/>
          <w:sz w:val="28"/>
          <w:szCs w:val="28"/>
          <w:rtl/>
        </w:rPr>
        <w:t xml:space="preserve">و هو أیضا غیر أحمد بن محمّد بن عبد المعطی المتأخّر- المنتهی نسبه إلی سعد بن عبادة الأنصاری- أبی العبّاس النحوی المکیّ المالکی تلمیذ أبی حیّان المشهور، و کان بارعا ثقة مثبتا کما فی «البغیة».</w:t>
      </w:r>
    </w:p>
    <w:p>
      <w:pPr>
        <w:pStyle w:val="BookText"/>
      </w:pPr>
      <w:r>
        <w:rPr>
          <w:rFonts w:ascii="IRNazanin" w:hAnsi="IRNazanin" w:eastAsia="IRNazanin" w:cs="IRNazanin"/>
          <w:lang w:bidi="fa-IR"/>
          <w:color w:val="111111"/>
          <w:sz w:val="28"/>
          <w:szCs w:val="28"/>
          <w:rtl/>
        </w:rPr>
        <w:t xml:space="preserve">قال: و له أیضا تآلیف و نظم کثیر، و سمع من عثمان الصیفی و غیره. و کان حسن الأخلاق مواظبا علی العبادة. أخذ عنه بمکّة المرجانی، و ابن ظهیره، و غیرهما، و حدّثتنا عنه بالسماع شیختنا امّ هانی بنت الهورینی، و هو جدّ شیخنا النحوی المکیّ قاضی القضاة محیی الدین عبد القادر بن أبی القاسم. مولده سنة تسع و سبع مأة، و مات فی المحرّم سنة ثمان و ثمانمأة، و قال فی ترجمة سبطه المذکور بعد ما أطری فی مدحه و بیان جامعیّته للعلوم بما لا مزید علیه- بل لیس بعد شیخی الکافیجی، و الشمنی أنحی منه مطلقا-.</w:t>
      </w:r>
    </w:p>
    <w:p>
      <w:pPr>
        <w:pStyle w:val="BookText"/>
      </w:pPr>
      <w:r>
        <w:rPr>
          <w:rFonts w:ascii="IRNazanin" w:hAnsi="IRNazanin" w:eastAsia="IRNazanin" w:cs="IRNazanin"/>
          <w:lang w:bidi="fa-IR"/>
          <w:color w:val="111111"/>
          <w:sz w:val="28"/>
          <w:szCs w:val="28"/>
          <w:rtl/>
        </w:rPr>
        <w:t xml:space="preserve">إلی أن قال: و له تصانیف منها «هدایة السبیل» فی شرح «التسهیل» لم یتمّ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80" w:name="pg14494_153863"/>
    <w:bookmarkEnd w:id="80"/>
    <w:p>
      <w:pPr>
        <w:pStyle w:val="BookText"/>
      </w:pPr>
      <w:r>
        <w:rPr>
          <w:rFonts w:ascii="IRNazanin" w:hAnsi="IRNazanin" w:eastAsia="IRNazanin" w:cs="IRNazanin"/>
          <w:lang w:bidi="fa-IR"/>
          <w:color w:val="111111"/>
          <w:sz w:val="28"/>
          <w:szCs w:val="28"/>
          <w:rtl/>
        </w:rPr>
        <w:t xml:space="preserve">«حاشیة علی التوضیح» «حاشیة علی شرح الألفیّة» للمکودی، و غیرها. قرأت علیه جزءا من «الأمالی» لابن عفّان، و أسندت حدیثه فی «الطبقات الکبری» مات فی مستهل شعبان سنة ثمانین و ثمانمأة.</w:t>
      </w:r>
    </w:p>
    <w:p>
      <w:pPr>
        <w:pStyle w:val="Heading3"/>
      </w:pPr>
      <w:bookmarkStart w:id="261" w:name="_Toc91"/>
      <w:r>
        <w:t>81- أحمد بن خلف الأنصاری- ابن الباذش-</w:t>
      </w:r>
      <w:bookmarkEnd w:id="261"/>
    </w:p>
    <w:p>
      <w:pPr>
        <w:pStyle w:val="BookText"/>
      </w:pPr>
      <w:r>
        <w:rPr>
          <w:rFonts w:ascii="IRNazanin" w:hAnsi="IRNazanin" w:eastAsia="IRNazanin" w:cs="IRNazanin"/>
          <w:lang w:bidi="fa-IR"/>
          <w:color w:val="111111"/>
          <w:sz w:val="28"/>
          <w:szCs w:val="28"/>
          <w:rtl/>
        </w:rPr>
        <w:t xml:space="preserve">الشیخ أحمد بن علی بن أحمد بن خلف الانصاری الغرباطی أبو جعفر المعروف بابن الباذش النحوی ابن النحوی قال صاحب «البغیة» بعد الترجمة له بهذه الصورة: قال فی «البلغة»: إمام نحوی مقری نقّاد، و قال ابن الزبیر: عارف بالآداب و الإعراب. إمام نحوی متقدّم. راویة مکثر. أخذ عن أبیه و أکثر الروایة عنه و شارکه فی کثیر من شیوخه، و روی أیضا عن أبی علیّ الغسّانی و أبی علیّ الصدفی، و کان عارفا بالأسانید نقّادا لها ألّف «الاقناع» فی القراآت لم یؤلف مثله، مولده فی ربیع الأوّل سنة 491، و مات فی جمادی الآخرة سنة أربعین و خمسمأة. انتهی.</w:t>
      </w:r>
    </w:p>
    <w:p>
      <w:pPr>
        <w:pStyle w:val="BookText"/>
      </w:pPr>
      <w:r>
        <w:rPr>
          <w:rFonts w:ascii="IRNazanin" w:hAnsi="IRNazanin" w:eastAsia="IRNazanin" w:cs="IRNazanin"/>
          <w:lang w:bidi="fa-IR"/>
          <w:color w:val="111111"/>
          <w:sz w:val="28"/>
          <w:szCs w:val="28"/>
          <w:rtl/>
        </w:rPr>
        <w:t xml:space="preserve">و أبوه المشار إلیه هو علیّ بن أحمد بن خلف بن محمّد الأنصاری الغرناطی الإمام أبو الحسن بن الباذش الأوّل المحدّث عن القاضی عیاض، و غیره، و کان أوحد زمانه اتقانا و معرفة بعلم العربیّة و مشارکة فی غیرها. عالما بأسماء الرجال و نقلة الحدیث مع الدین و الفضل و الزهد، و أمّ بجامع غرناطة، و صنّف کتاب «شرح سیبویه» و «شرح المقتضب» و «شرح اصول ابن السرّاج» و «شرح الایضاح» و «شرح الجمل» و «شرح الکافی» للنحّاس النحوی المتقدّم ذکره فی هذا الباب، و کانت وفاته بغرناطة سنة 528، و صلّی علیه ولده أبو جعفر المذکور، ثمّ إنّ أبا جعفر المذکور غیر أبی جعفر أحمد بن علیّ بن محمّد البیهقی السبزواری المعروف ببو جعفرک- بکاف فی آخره- للتصغیر بلغة الفارسیّة.</w:t>
      </w:r>
    </w:p>
    <w:p>
      <w:pPr>
        <w:pStyle w:val="BookText"/>
      </w:pPr>
      <w:r>
        <w:rPr>
          <w:rFonts w:ascii="IRNazanin" w:hAnsi="IRNazanin" w:eastAsia="IRNazanin" w:cs="IRNazanin"/>
          <w:lang w:bidi="fa-IR"/>
          <w:color w:val="111111"/>
          <w:sz w:val="28"/>
          <w:szCs w:val="28"/>
          <w:rtl/>
        </w:rPr>
        <w:t xml:space="preserve">قال السمعانی کما ذکره صاحب «البغیة»: کان إماما فی النحو و اللغة و القراءة و التفسیر. صنّف التصانیف النافعة فی ذلک و انتشرت عنه فی البلاد و ظهرت له أصحاب نجباء و تخرج به خلق، و کان ملازما لبیته لا یخرج إلّا فی أوقات الصلوة، و لا یزور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81" w:name="pg14494_153864"/>
    <w:bookmarkEnd w:id="81"/>
    <w:p>
      <w:pPr>
        <w:pStyle w:val="BookText"/>
      </w:pPr>
      <w:r>
        <w:rPr>
          <w:rFonts w:ascii="IRNazanin" w:hAnsi="IRNazanin" w:eastAsia="IRNazanin" w:cs="IRNazanin"/>
          <w:lang w:bidi="fa-IR"/>
          <w:color w:val="111111"/>
          <w:sz w:val="28"/>
          <w:szCs w:val="28"/>
          <w:rtl/>
        </w:rPr>
        <w:t xml:space="preserve">أحدا. سمع أبا الحسن الصندلی، و أبا نصر بن صاعد. مولده فی حدود سنة سبعین و أربعمأة، و مات فی سلخ رمضان سنه 544 قال: و قال یاقوت: قرأ «الصحاح» علی المیدانی یعنی به: أحمد بن محمّد بن أحمد الآتی المتعقّب ذکره فی هذا الباب- إن شاء اللّه- و حفظه یعنی: کتاب «صحاح» الجوهری عن ظهر قلب. یعنی: لا من وجه الکتاب، و صنّف «المحیط» بلغات القرآن، و کتاب «ینابیع اللغة» و کتاب «تاج المصادر». انتهی</w:t>
      </w:r>
    </w:p>
    <w:p>
      <w:pPr>
        <w:pStyle w:val="BookText"/>
      </w:pPr>
      <w:r>
        <w:rPr>
          <w:rFonts w:ascii="IRNazanin" w:hAnsi="IRNazanin" w:eastAsia="IRNazanin" w:cs="IRNazanin"/>
          <w:lang w:bidi="fa-IR"/>
          <w:color w:val="111111"/>
          <w:sz w:val="28"/>
          <w:szCs w:val="28"/>
          <w:rtl/>
        </w:rPr>
        <w:t xml:space="preserve">و هو غیر أحمد بن علیّ بن محمّد المکنّی بأبی عبد اللّه الرمانی النحوی المعروف بابن الشرابی من جملة أصحاب عبد الوهّاب بن حسن الکلابی، و المحدّثین بالاصلاح یعنی به: اصلاح المنطق لابن السکّیت عن أبی جعفر الجرجانی، و کانت وفات هذا فی سنه 410.</w:t>
      </w:r>
    </w:p>
    <w:p>
      <w:pPr>
        <w:pStyle w:val="BookText"/>
      </w:pPr>
      <w:r>
        <w:rPr>
          <w:rFonts w:ascii="IRNazanin" w:hAnsi="IRNazanin" w:eastAsia="IRNazanin" w:cs="IRNazanin"/>
          <w:lang w:bidi="fa-IR"/>
          <w:color w:val="111111"/>
          <w:sz w:val="28"/>
          <w:szCs w:val="28"/>
          <w:rtl/>
        </w:rPr>
        <w:t xml:space="preserve">و غیر أبی العبّاس أحمد بن علیّ بن محمّد المربیطری الّذی هو من تلامذة بدیع الزمان الهمدانی، و له «شرح الشاطبیّة» و غیره، و مات فی نحو الأربعین و ستّمأة.</w:t>
      </w:r>
    </w:p>
    <w:p>
      <w:pPr>
        <w:pStyle w:val="BookText"/>
      </w:pPr>
      <w:r>
        <w:rPr>
          <w:rFonts w:ascii="IRNazanin" w:hAnsi="IRNazanin" w:eastAsia="IRNazanin" w:cs="IRNazanin"/>
          <w:lang w:bidi="fa-IR"/>
          <w:color w:val="111111"/>
          <w:sz w:val="28"/>
          <w:szCs w:val="28"/>
          <w:rtl/>
        </w:rPr>
        <w:t xml:space="preserve">و أمّا الکلام علی البیهق و ضبطه و حقیقته. فقد مرّ فی ترجمة سمیّه البیهقی المشهور بما لا مزید علیه. فلیراجع.</w:t>
      </w:r>
    </w:p>
    <w:p>
      <w:pPr>
        <w:pStyle w:val="Heading3"/>
      </w:pPr>
      <w:bookmarkStart w:id="262" w:name="_Toc92"/>
      <w:r>
        <w:t>82- أحمد بن منیر بن أحمد بن مفلح الطرابلسی- عین الزمان-</w:t>
      </w:r>
      <w:bookmarkEnd w:id="262"/>
    </w:p>
    <w:p>
      <w:pPr>
        <w:pStyle w:val="BookText"/>
      </w:pPr>
      <w:r>
        <w:rPr>
          <w:rFonts w:ascii="IRNazanin" w:hAnsi="IRNazanin" w:eastAsia="IRNazanin" w:cs="IRNazanin"/>
          <w:lang w:bidi="fa-IR"/>
          <w:color w:val="111111"/>
          <w:sz w:val="28"/>
          <w:szCs w:val="28"/>
          <w:rtl/>
        </w:rPr>
        <w:t xml:space="preserve">الشیخ الکامل المتین مهذب الدنیا و الدین أبو الحسین أحمد بن منیر بن أحمد بن مفلح الطرابلسی الشامی المعروف بعین الزمان. ذکر ابن خلّکان: أنّه کان شاعرا مشهورا، و له دیوان شعر، و أبوه کان ینشد الأشعار، و یغنّی فی أسواق طرابلس، و نشأ أبو الحسین المذکور و حفظ القرآن الکریم، و تعلّم اللغة و الأدب، و قال الشعر و قدم دمشق و سکنها، و کان کثیر الهجاء خبیث اللسان، و لمّا کثر ذلک منه سجنه بوری بن أتابک صاحب دمشق مدّة، و عزم علی قطع لسانه. ثمّ شفّعوا فیه. فنفاه، و کان بینه و بین أبی عبد اللّه محمّد بن صغیر المعروف بابن القیسرانی مکاتبات و أجوبة و محاجات، و کانا مقیمین بحلب و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متنافسین فی صناعتهما کما جرت عاده المتماثلین.</w:t>
      </w:r>
    </w:p>
    <w:p>
      <w:pPr>
        <w:pStyle w:val="BookText"/>
      </w:pPr>
      <w:r>
        <w:rPr>
          <w:rFonts w:ascii="IRNazanin" w:hAnsi="IRNazanin" w:eastAsia="IRNazanin" w:cs="IRNazanin"/>
          <w:lang w:bidi="fa-IR"/>
          <w:color w:val="111111"/>
          <w:sz w:val="28"/>
          <w:szCs w:val="28"/>
          <w:rtl/>
        </w:rPr>
        <w:t xml:space="preserve">و من شعره من جملة قصیدة له:</w:t>
      </w:r>
    </w:p>
    <w:p>
      <w:pPr>
        <w:pStyle w:val="BookText"/>
      </w:pPr>
      <w:r>
        <w:rPr>
          <w:rFonts w:ascii="IRNazanin" w:hAnsi="IRNazanin" w:eastAsia="IRNazanin" w:cs="IRNazanin"/>
          <w:lang w:bidi="fa-IR"/>
          <w:color w:val="111111"/>
          <w:sz w:val="28"/>
          <w:szCs w:val="28"/>
          <w:rtl/>
        </w:rPr>
        <w:t xml:space="preserve">و إذا الکریم رأی الخمول نزیله</w:t>
      </w:r>
    </w:p>
    <w:p>
      <w:pPr>
        <w:pStyle w:val="BookText"/>
      </w:pPr>
      <w:r>
        <w:rPr>
          <w:rFonts w:ascii="IRNazanin" w:hAnsi="IRNazanin" w:eastAsia="IRNazanin" w:cs="IRNazanin"/>
          <w:lang w:bidi="fa-IR"/>
          <w:color w:val="111111"/>
          <w:sz w:val="28"/>
          <w:szCs w:val="28"/>
          <w:rtl/>
        </w:rPr>
        <w:t xml:space="preserve">فی منزل فالحزم أن یترحّلا</w:t>
      </w:r>
    </w:p>
    <w:p>
      <w:pPr>
        <w:pStyle w:val="BookText"/>
      </w:pPr>
      <w:r>
        <w:rPr>
          <w:rFonts w:ascii="IRNazanin" w:hAnsi="IRNazanin" w:eastAsia="IRNazanin" w:cs="IRNazanin"/>
          <w:lang w:bidi="fa-IR"/>
          <w:color w:val="111111"/>
          <w:sz w:val="28"/>
          <w:szCs w:val="28"/>
          <w:rtl/>
        </w:rPr>
        <w:t xml:space="preserve">کالبدر لمّا أن تضاءل جدّ فی</w:t>
      </w:r>
    </w:p>
    <w:p>
      <w:pPr>
        <w:pStyle w:val="BookText"/>
      </w:pPr>
      <w:r>
        <w:rPr>
          <w:rFonts w:ascii="IRNazanin" w:hAnsi="IRNazanin" w:eastAsia="IRNazanin" w:cs="IRNazanin"/>
          <w:lang w:bidi="fa-IR"/>
          <w:color w:val="111111"/>
          <w:sz w:val="28"/>
          <w:szCs w:val="28"/>
          <w:rtl/>
        </w:rPr>
        <w:t xml:space="preserve">طلب الکمال فحازه متنقّلا</w:t>
      </w:r>
    </w:p>
    <w:p>
      <w:pPr>
        <w:pStyle w:val="BookText"/>
      </w:pPr>
      <w:r>
        <w:rPr>
          <w:rFonts w:ascii="IRNazanin" w:hAnsi="IRNazanin" w:eastAsia="IRNazanin" w:cs="IRNazanin"/>
          <w:lang w:bidi="fa-IR"/>
          <w:color w:val="111111"/>
          <w:sz w:val="28"/>
          <w:szCs w:val="28"/>
          <w:rtl/>
        </w:rPr>
        <w:t xml:space="preserve">سفها لحکمک إن رضیت بمشرب</w:t>
      </w:r>
    </w:p>
    <w:p>
      <w:pPr>
        <w:pStyle w:val="BookText"/>
      </w:pPr>
      <w:r>
        <w:rPr>
          <w:rFonts w:ascii="IRNazanin" w:hAnsi="IRNazanin" w:eastAsia="IRNazanin" w:cs="IRNazanin"/>
          <w:lang w:bidi="fa-IR"/>
          <w:color w:val="111111"/>
          <w:sz w:val="28"/>
          <w:szCs w:val="28"/>
          <w:rtl/>
        </w:rPr>
        <w:t xml:space="preserve">رفق و رزق اللّه قد ملأ الملا</w:t>
      </w:r>
    </w:p>
    <w:p>
      <w:pPr>
        <w:pStyle w:val="BookText"/>
      </w:pPr>
      <w:r>
        <w:rPr>
          <w:rFonts w:ascii="IRNazanin" w:hAnsi="IRNazanin" w:eastAsia="IRNazanin" w:cs="IRNazanin"/>
          <w:lang w:bidi="fa-IR"/>
          <w:color w:val="111111"/>
          <w:sz w:val="28"/>
          <w:szCs w:val="28"/>
          <w:rtl/>
        </w:rPr>
        <w:t xml:space="preserve">لا تحسبنّ ذهاب نفسک میتة</w:t>
      </w:r>
    </w:p>
    <w:p>
      <w:pPr>
        <w:pStyle w:val="BookText"/>
      </w:pPr>
      <w:r>
        <w:rPr>
          <w:rFonts w:ascii="IRNazanin" w:hAnsi="IRNazanin" w:eastAsia="IRNazanin" w:cs="IRNazanin"/>
          <w:lang w:bidi="fa-IR"/>
          <w:color w:val="111111"/>
          <w:sz w:val="28"/>
          <w:szCs w:val="28"/>
          <w:rtl/>
        </w:rPr>
        <w:t xml:space="preserve">ما الموت إلّا أن تعیش مذلّلا</w:t>
      </w:r>
    </w:p>
    <w:p>
      <w:pPr>
        <w:pStyle w:val="BookText"/>
      </w:pPr>
      <w:r>
        <w:rPr>
          <w:rFonts w:ascii="IRNazanin" w:hAnsi="IRNazanin" w:eastAsia="IRNazanin" w:cs="IRNazanin"/>
          <w:lang w:bidi="fa-IR"/>
          <w:color w:val="111111"/>
          <w:sz w:val="28"/>
          <w:szCs w:val="28"/>
          <w:rtl/>
        </w:rPr>
        <w:t xml:space="preserve">للقفر لا للفقر هیهنا إنّما</w:t>
      </w:r>
    </w:p>
    <w:p>
      <w:pPr>
        <w:pStyle w:val="BookText"/>
      </w:pPr>
      <w:r>
        <w:rPr>
          <w:rFonts w:ascii="IRNazanin" w:hAnsi="IRNazanin" w:eastAsia="IRNazanin" w:cs="IRNazanin"/>
          <w:lang w:bidi="fa-IR"/>
          <w:color w:val="111111"/>
          <w:sz w:val="28"/>
          <w:szCs w:val="28"/>
          <w:rtl/>
        </w:rPr>
        <w:t xml:space="preserve">مغناک ما أغناک أن تتوسّلا</w:t>
      </w:r>
    </w:p>
    <w:p>
      <w:pPr>
        <w:pStyle w:val="BookText"/>
      </w:pPr>
      <w:r>
        <w:rPr>
          <w:rFonts w:ascii="IRNazanin" w:hAnsi="IRNazanin" w:eastAsia="IRNazanin" w:cs="IRNazanin"/>
          <w:lang w:bidi="fa-IR"/>
          <w:color w:val="111111"/>
          <w:sz w:val="28"/>
          <w:szCs w:val="28"/>
          <w:rtl/>
        </w:rPr>
        <w:t xml:space="preserve">إلی أن أتی علی ذکر عشرة أبیات منها غیر ما أوردناه. قال: و أشعاره لیطیفة فائقة.</w:t>
      </w:r>
    </w:p>
    <w:p>
      <w:pPr>
        <w:pStyle w:val="BookText"/>
      </w:pPr>
      <w:r>
        <w:rPr>
          <w:rFonts w:ascii="IRNazanin" w:hAnsi="IRNazanin" w:eastAsia="IRNazanin" w:cs="IRNazanin"/>
          <w:lang w:bidi="fa-IR"/>
          <w:color w:val="111111"/>
          <w:sz w:val="28"/>
          <w:szCs w:val="28"/>
          <w:rtl/>
        </w:rPr>
        <w:t xml:space="preserve">و کانت ولادته سنة ثلاث و سبعین، و أربعمأة بطرابلس، و کانت وفاته فی جمادی الآخرة سنة ثمان و أربعین و خمسمأة بحلب، و دفن بجبل جوشن بالقرب من المشهد الّذی هناک- رحمه اللّه تعالی- و زرت قبره و رأیت مکتوبا علیه.</w:t>
      </w:r>
    </w:p>
    <w:p>
      <w:pPr>
        <w:pStyle w:val="BookText"/>
      </w:pPr>
      <w:r>
        <w:rPr>
          <w:rFonts w:ascii="IRNazanin" w:hAnsi="IRNazanin" w:eastAsia="IRNazanin" w:cs="IRNazanin"/>
          <w:lang w:bidi="fa-IR"/>
          <w:color w:val="111111"/>
          <w:sz w:val="28"/>
          <w:szCs w:val="28"/>
          <w:rtl/>
        </w:rPr>
        <w:t xml:space="preserve">من زار قبری فلیکن موقنا</w:t>
      </w:r>
    </w:p>
    <w:p>
      <w:pPr>
        <w:pStyle w:val="BookText"/>
      </w:pPr>
      <w:r>
        <w:rPr>
          <w:rFonts w:ascii="Amiri" w:hAnsi="Amiri" w:eastAsia="Amiri" w:cs="Amiri"/>
          <w:lang w:bidi="ar-SA"/>
          <w:color w:val="111111"/>
          <w:sz w:val="28"/>
          <w:szCs w:val="28"/>
          <w:rtl/>
        </w:rPr>
        <w:t xml:space="preserve">إنّ الّذی ألقاه یلقاه</w:t>
      </w:r>
    </w:p>
    <w:p>
      <w:pPr>
        <w:pStyle w:val="BookText"/>
      </w:pPr>
      <w:r>
        <w:rPr>
          <w:rFonts w:ascii="IRNazanin" w:hAnsi="IRNazanin" w:eastAsia="IRNazanin" w:cs="IRNazanin"/>
          <w:lang w:bidi="fa-IR"/>
          <w:color w:val="111111"/>
          <w:sz w:val="28"/>
          <w:szCs w:val="28"/>
          <w:rtl/>
        </w:rPr>
        <w:t xml:space="preserve">فیرحم اللّه امرء زارنی</w:t>
      </w:r>
    </w:p>
    <w:p>
      <w:pPr>
        <w:pStyle w:val="BookText"/>
      </w:pPr>
      <w:r>
        <w:rPr>
          <w:rFonts w:ascii="IRNazanin" w:hAnsi="IRNazanin" w:eastAsia="IRNazanin" w:cs="IRNazanin"/>
          <w:lang w:bidi="fa-IR"/>
          <w:color w:val="111111"/>
          <w:sz w:val="28"/>
          <w:szCs w:val="28"/>
          <w:rtl/>
        </w:rPr>
        <w:t xml:space="preserve">و قال لی یرحمک اللّه</w:t>
      </w:r>
    </w:p>
    <w:p>
      <w:pPr>
        <w:pStyle w:val="BookText"/>
      </w:pPr>
      <w:r>
        <w:rPr>
          <w:rFonts w:ascii="IRNazanin" w:hAnsi="IRNazanin" w:eastAsia="IRNazanin" w:cs="IRNazanin"/>
          <w:lang w:bidi="fa-IR"/>
          <w:color w:val="111111"/>
          <w:sz w:val="28"/>
          <w:szCs w:val="28"/>
          <w:rtl/>
        </w:rPr>
        <w:t xml:space="preserve">انتهی، و قد ذکره صاحب کتاب «أمل الآمل» فی ذیل أحوال علماء الشیعة من جبل عامل مع أنّه لم یکن من العلماء فی الاصطلاح بل من الشعراء، و لا من أهل تلک الناحیة المعیّنة- بل من سائر حدود الشام- تتمیما للفخر، و تکثیرا للعدد کما قد عرفت.</w:t>
      </w:r>
    </w:p>
    <w:p>
      <w:pPr>
        <w:pStyle w:val="BookText"/>
      </w:pPr>
      <w:r>
        <w:rPr>
          <w:rFonts w:ascii="IRNazanin" w:hAnsi="IRNazanin" w:eastAsia="IRNazanin" w:cs="IRNazanin"/>
          <w:lang w:bidi="fa-IR"/>
          <w:color w:val="111111"/>
          <w:sz w:val="28"/>
          <w:szCs w:val="28"/>
          <w:rtl/>
        </w:rPr>
        <w:t xml:space="preserve">و العجب أنّه- رحمه اللّه- یقحم بأمثال هذا الرجل فیهم بأدنی ملابسة، و یترک ذکر کثیر من أجلّاء علماء نفس الناحیة للاهمال فی أمر الفحص و التفتیش مثل إهماله- رحمه اللّه علیه- فی نفس تراجم من تصدّی لذکره، و تفاصیل أحوالهم.</w:t>
      </w:r>
    </w:p>
    <w:p>
      <w:pPr>
        <w:pStyle w:val="BookText"/>
      </w:pPr>
      <w:r>
        <w:rPr>
          <w:rFonts w:ascii="IRNazanin" w:hAnsi="IRNazanin" w:eastAsia="IRNazanin" w:cs="IRNazanin"/>
          <w:lang w:bidi="fa-IR"/>
          <w:color w:val="111111"/>
          <w:sz w:val="28"/>
          <w:szCs w:val="28"/>
          <w:rtl/>
        </w:rPr>
        <w:t xml:space="preserve">و بالجملة فإنّه قال بعد نقل کلام ابن خلّکان فی ترجمة محمّد بن نهر الخالدی:</w:t>
      </w:r>
    </w:p>
    <w:p>
      <w:pPr>
        <w:pStyle w:val="BookText"/>
      </w:pPr>
      <w:r>
        <w:rPr>
          <w:rFonts w:ascii="IRNazanin" w:hAnsi="IRNazanin" w:eastAsia="IRNazanin" w:cs="IRNazanin"/>
          <w:lang w:bidi="fa-IR"/>
          <w:color w:val="111111"/>
          <w:sz w:val="28"/>
          <w:szCs w:val="28"/>
          <w:rtl/>
        </w:rPr>
        <w:t xml:space="preserve">إنّه کان مع ابن منیر المذکور- فی حرف الهمزة- شاعری الشام فی عصرهما، و کان ابن منیر ینسب إلی التجاهل علی الصحابة، و یمیل إلی التشیّع. فکتب إلیه یعنی:</w:t>
      </w:r>
    </w:p>
    <w:p>
      <w:pPr>
        <w:pStyle w:val="BookText"/>
      </w:pPr>
      <w:r>
        <w:rPr>
          <w:rFonts w:ascii="IRNazanin" w:hAnsi="IRNazanin" w:eastAsia="IRNazanin" w:cs="IRNazanin"/>
          <w:lang w:bidi="fa-IR"/>
          <w:color w:val="111111"/>
          <w:sz w:val="28"/>
          <w:szCs w:val="28"/>
          <w:rtl/>
        </w:rPr>
        <w:t xml:space="preserve">الخالدی، و قد بلغه أنّه هجاه: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منیر هجوت منّی</w:t>
      </w:r>
    </w:p>
    <w:p>
      <w:pPr>
        <w:pStyle w:val="BookText"/>
      </w:pPr>
      <w:r>
        <w:rPr>
          <w:rFonts w:ascii="IRNazanin" w:hAnsi="IRNazanin" w:eastAsia="IRNazanin" w:cs="IRNazanin"/>
          <w:lang w:bidi="fa-IR"/>
          <w:color w:val="111111"/>
          <w:sz w:val="28"/>
          <w:szCs w:val="28"/>
          <w:rtl/>
        </w:rPr>
        <w:t xml:space="preserve">حبرا أفاد الوری صوابه</w:t>
      </w:r>
    </w:p>
    <w:p>
      <w:pPr>
        <w:pStyle w:val="BookText"/>
      </w:pPr>
      <w:r>
        <w:rPr>
          <w:rFonts w:ascii="IRNazanin" w:hAnsi="IRNazanin" w:eastAsia="IRNazanin" w:cs="IRNazanin"/>
          <w:lang w:bidi="fa-IR"/>
          <w:color w:val="111111"/>
          <w:sz w:val="28"/>
          <w:szCs w:val="28"/>
          <w:rtl/>
        </w:rPr>
        <w:t xml:space="preserve">و لم یضیّق بذاک صدری</w:t>
      </w:r>
    </w:p>
    <w:p>
      <w:pPr>
        <w:pStyle w:val="BookText"/>
      </w:pPr>
      <w:r>
        <w:rPr>
          <w:rFonts w:ascii="IRNazanin" w:hAnsi="IRNazanin" w:eastAsia="IRNazanin" w:cs="IRNazanin"/>
          <w:lang w:bidi="fa-IR"/>
          <w:color w:val="111111"/>
          <w:sz w:val="28"/>
          <w:szCs w:val="28"/>
          <w:rtl/>
        </w:rPr>
        <w:t xml:space="preserve">فإنّ لی اسوة الصحابة</w:t>
      </w:r>
    </w:p>
    <w:p>
      <w:pPr>
        <w:pStyle w:val="BookText"/>
      </w:pPr>
      <w:r>
        <w:rPr>
          <w:rFonts w:ascii="IRNazanin" w:hAnsi="IRNazanin" w:eastAsia="IRNazanin" w:cs="IRNazanin"/>
          <w:lang w:bidi="fa-IR"/>
          <w:color w:val="111111"/>
          <w:sz w:val="28"/>
          <w:szCs w:val="28"/>
          <w:rtl/>
        </w:rPr>
        <w:t xml:space="preserve">ثمّ ذکر: أنّ هذا الرجل کان من فضلاء عصره شاعرا أدیبا قدم بغداد، و أرسل إلی السیّد الرضی بهدایا مع مملوکه- تتر- و کان مشهورا بحبّه له، و تغزّ له به فأخذ الرضی الهدیة و الغلام. فلمّا رآی ابن منیر ذلک التهب أحشاؤه، و کان یضرب به المثل فی الهزل الّذی یراد به الجدّ. فکتب إلیه قصیدة طویلة أذکر منها أبیاتا دالّة علی تشیّعة منها قوله:</w:t>
      </w:r>
    </w:p>
    <w:p>
      <w:pPr>
        <w:pStyle w:val="BookText"/>
      </w:pPr>
      <w:r>
        <w:rPr>
          <w:rFonts w:ascii="IRNazanin" w:hAnsi="IRNazanin" w:eastAsia="IRNazanin" w:cs="IRNazanin"/>
          <w:lang w:bidi="fa-IR"/>
          <w:color w:val="111111"/>
          <w:sz w:val="28"/>
          <w:szCs w:val="28"/>
          <w:rtl/>
        </w:rPr>
        <w:t xml:space="preserve">بالمشعرین و بالصفا</w:t>
      </w:r>
    </w:p>
    <w:p>
      <w:pPr>
        <w:pStyle w:val="BookText"/>
      </w:pPr>
      <w:r>
        <w:rPr>
          <w:rFonts w:ascii="IRNazanin" w:hAnsi="IRNazanin" w:eastAsia="IRNazanin" w:cs="IRNazanin"/>
          <w:lang w:bidi="fa-IR"/>
          <w:color w:val="111111"/>
          <w:sz w:val="28"/>
          <w:szCs w:val="28"/>
          <w:rtl/>
        </w:rPr>
        <w:t xml:space="preserve">و البیت أقسم و الحجر</w:t>
      </w:r>
    </w:p>
    <w:p>
      <w:pPr>
        <w:pStyle w:val="BookText"/>
      </w:pPr>
      <w:r>
        <w:rPr>
          <w:rFonts w:ascii="IRNazanin" w:hAnsi="IRNazanin" w:eastAsia="IRNazanin" w:cs="IRNazanin"/>
          <w:lang w:bidi="fa-IR"/>
          <w:color w:val="111111"/>
          <w:sz w:val="28"/>
          <w:szCs w:val="28"/>
          <w:rtl/>
        </w:rPr>
        <w:t xml:space="preserve">و بحرمة البیت الحرام</w:t>
      </w:r>
    </w:p>
    <w:p>
      <w:pPr>
        <w:pStyle w:val="BookText"/>
      </w:pPr>
      <w:r>
        <w:rPr>
          <w:rFonts w:ascii="IRNazanin" w:hAnsi="IRNazanin" w:eastAsia="IRNazanin" w:cs="IRNazanin"/>
          <w:lang w:bidi="fa-IR"/>
          <w:color w:val="111111"/>
          <w:sz w:val="28"/>
          <w:szCs w:val="28"/>
          <w:rtl/>
        </w:rPr>
        <w:t xml:space="preserve">و من بناه أو اعتمر</w:t>
      </w:r>
    </w:p>
    <w:p>
      <w:pPr>
        <w:pStyle w:val="BookText"/>
      </w:pPr>
      <w:r>
        <w:rPr>
          <w:rFonts w:ascii="IRNazanin" w:hAnsi="IRNazanin" w:eastAsia="IRNazanin" w:cs="IRNazanin"/>
          <w:lang w:bidi="fa-IR"/>
          <w:color w:val="111111"/>
          <w:sz w:val="28"/>
          <w:szCs w:val="28"/>
          <w:rtl/>
        </w:rPr>
        <w:t xml:space="preserve">لئن الشریف الموسوی</w:t>
      </w:r>
    </w:p>
    <w:p>
      <w:pPr>
        <w:pStyle w:val="BookText"/>
      </w:pPr>
      <w:r>
        <w:rPr>
          <w:rFonts w:ascii="IRNazanin" w:hAnsi="IRNazanin" w:eastAsia="IRNazanin" w:cs="IRNazanin"/>
          <w:lang w:bidi="fa-IR"/>
          <w:color w:val="111111"/>
          <w:sz w:val="28"/>
          <w:szCs w:val="28"/>
          <w:rtl/>
        </w:rPr>
        <w:t xml:space="preserve">أبو الرضا بن أبی مضر</w:t>
      </w:r>
    </w:p>
    <w:p>
      <w:pPr>
        <w:pStyle w:val="BookText"/>
      </w:pPr>
      <w:r>
        <w:rPr>
          <w:rFonts w:ascii="IRNazanin" w:hAnsi="IRNazanin" w:eastAsia="IRNazanin" w:cs="IRNazanin"/>
          <w:lang w:bidi="fa-IR"/>
          <w:color w:val="111111"/>
          <w:sz w:val="28"/>
          <w:szCs w:val="28"/>
          <w:rtl/>
        </w:rPr>
        <w:t xml:space="preserve">أبدی الجحود و لم یردّ</w:t>
      </w:r>
    </w:p>
    <w:p>
      <w:pPr>
        <w:pStyle w:val="BookText"/>
      </w:pPr>
      <w:r>
        <w:rPr>
          <w:rFonts w:ascii="IRNazanin" w:hAnsi="IRNazanin" w:eastAsia="IRNazanin" w:cs="IRNazanin"/>
          <w:lang w:bidi="fa-IR"/>
          <w:color w:val="111111"/>
          <w:sz w:val="28"/>
          <w:szCs w:val="28"/>
          <w:rtl/>
        </w:rPr>
        <w:t xml:space="preserve">علیّ مملوکی (تتر)</w:t>
      </w:r>
    </w:p>
    <w:p>
      <w:pPr>
        <w:pStyle w:val="BookText"/>
      </w:pPr>
      <w:r>
        <w:rPr>
          <w:rFonts w:ascii="IRNazanin" w:hAnsi="IRNazanin" w:eastAsia="IRNazanin" w:cs="IRNazanin"/>
          <w:lang w:bidi="fa-IR"/>
          <w:color w:val="111111"/>
          <w:sz w:val="28"/>
          <w:szCs w:val="28"/>
          <w:rtl/>
        </w:rPr>
        <w:t xml:space="preserve">والیت آل امیّة</w:t>
      </w:r>
    </w:p>
    <w:p>
      <w:pPr>
        <w:pStyle w:val="BookText"/>
      </w:pPr>
      <w:r>
        <w:rPr>
          <w:rFonts w:ascii="IRNazanin" w:hAnsi="IRNazanin" w:eastAsia="IRNazanin" w:cs="IRNazanin"/>
          <w:lang w:bidi="fa-IR"/>
          <w:color w:val="111111"/>
          <w:sz w:val="28"/>
          <w:szCs w:val="28"/>
          <w:rtl/>
        </w:rPr>
        <w:t xml:space="preserve">الطهر المیامین الغرر</w:t>
      </w:r>
    </w:p>
    <w:p>
      <w:pPr>
        <w:pStyle w:val="BookText"/>
      </w:pPr>
      <w:r>
        <w:rPr>
          <w:rFonts w:ascii="IRNazanin" w:hAnsi="IRNazanin" w:eastAsia="IRNazanin" w:cs="IRNazanin"/>
          <w:lang w:bidi="fa-IR"/>
          <w:color w:val="111111"/>
          <w:sz w:val="28"/>
          <w:szCs w:val="28"/>
          <w:rtl/>
        </w:rPr>
        <w:t xml:space="preserve">و جحدت بیعة حیدر</w:t>
      </w:r>
    </w:p>
    <w:p>
      <w:pPr>
        <w:pStyle w:val="BookText"/>
      </w:pPr>
      <w:r>
        <w:rPr>
          <w:rFonts w:ascii="IRNazanin" w:hAnsi="IRNazanin" w:eastAsia="IRNazanin" w:cs="IRNazanin"/>
          <w:lang w:bidi="fa-IR"/>
          <w:color w:val="111111"/>
          <w:sz w:val="28"/>
          <w:szCs w:val="28"/>
          <w:rtl/>
        </w:rPr>
        <w:t xml:space="preserve">و عدلت منه إلی عمر</w:t>
      </w:r>
    </w:p>
    <w:p>
      <w:pPr>
        <w:pStyle w:val="BookText"/>
      </w:pPr>
      <w:r>
        <w:rPr>
          <w:rFonts w:ascii="IRNazanin" w:hAnsi="IRNazanin" w:eastAsia="IRNazanin" w:cs="IRNazanin"/>
          <w:lang w:bidi="fa-IR"/>
          <w:color w:val="111111"/>
          <w:sz w:val="28"/>
          <w:szCs w:val="28"/>
          <w:rtl/>
        </w:rPr>
        <w:t xml:space="preserve">و بکیت عثمان الشهید</w:t>
      </w:r>
    </w:p>
    <w:p>
      <w:pPr>
        <w:pStyle w:val="BookText"/>
      </w:pPr>
      <w:r>
        <w:rPr>
          <w:rFonts w:ascii="IRNazanin" w:hAnsi="IRNazanin" w:eastAsia="IRNazanin" w:cs="IRNazanin"/>
          <w:lang w:bidi="fa-IR"/>
          <w:color w:val="111111"/>
          <w:sz w:val="28"/>
          <w:szCs w:val="28"/>
          <w:rtl/>
        </w:rPr>
        <w:t xml:space="preserve">بکاء نسوان الحضر</w:t>
      </w:r>
    </w:p>
    <w:p>
      <w:pPr>
        <w:pStyle w:val="BookText"/>
      </w:pPr>
      <w:r>
        <w:rPr>
          <w:rFonts w:ascii="IRNazanin" w:hAnsi="IRNazanin" w:eastAsia="IRNazanin" w:cs="IRNazanin"/>
          <w:lang w:bidi="fa-IR"/>
          <w:color w:val="111111"/>
          <w:sz w:val="28"/>
          <w:szCs w:val="28"/>
          <w:rtl/>
        </w:rPr>
        <w:t xml:space="preserve">و إذا رووا خبر الغدیر</w:t>
      </w:r>
    </w:p>
    <w:p>
      <w:pPr>
        <w:pStyle w:val="BookText"/>
      </w:pPr>
      <w:r>
        <w:rPr>
          <w:rFonts w:ascii="IRNazanin" w:hAnsi="IRNazanin" w:eastAsia="IRNazanin" w:cs="IRNazanin"/>
          <w:lang w:bidi="fa-IR"/>
          <w:color w:val="111111"/>
          <w:sz w:val="28"/>
          <w:szCs w:val="28"/>
          <w:rtl/>
        </w:rPr>
        <w:t xml:space="preserve">أقول ما صحّ الخبر</w:t>
      </w:r>
    </w:p>
    <w:p>
      <w:pPr>
        <w:pStyle w:val="BookText"/>
      </w:pPr>
      <w:r>
        <w:rPr>
          <w:rFonts w:ascii="IRNazanin" w:hAnsi="IRNazanin" w:eastAsia="IRNazanin" w:cs="IRNazanin"/>
          <w:lang w:bidi="fa-IR"/>
          <w:color w:val="111111"/>
          <w:sz w:val="28"/>
          <w:szCs w:val="28"/>
          <w:rtl/>
        </w:rPr>
        <w:t xml:space="preserve">و إذا جری ذکر الصحابة</w:t>
      </w:r>
    </w:p>
    <w:p>
      <w:pPr>
        <w:pStyle w:val="BookText"/>
      </w:pPr>
      <w:r>
        <w:rPr>
          <w:rFonts w:ascii="IRNazanin" w:hAnsi="IRNazanin" w:eastAsia="IRNazanin" w:cs="IRNazanin"/>
          <w:lang w:bidi="fa-IR"/>
          <w:color w:val="111111"/>
          <w:sz w:val="28"/>
          <w:szCs w:val="28"/>
          <w:rtl/>
        </w:rPr>
        <w:t xml:space="preserve">بین قوم و اشتهر</w:t>
      </w:r>
    </w:p>
    <w:p>
      <w:pPr>
        <w:pStyle w:val="BookText"/>
      </w:pPr>
      <w:r>
        <w:rPr>
          <w:rFonts w:ascii="IRNazanin" w:hAnsi="IRNazanin" w:eastAsia="IRNazanin" w:cs="IRNazanin"/>
          <w:lang w:bidi="fa-IR"/>
          <w:color w:val="111111"/>
          <w:sz w:val="28"/>
          <w:szCs w:val="28"/>
          <w:rtl/>
        </w:rPr>
        <w:t xml:space="preserve">قلت المقدّم شیخ</w:t>
      </w:r>
    </w:p>
    <w:p>
      <w:pPr>
        <w:pStyle w:val="BookText"/>
      </w:pPr>
      <w:r>
        <w:rPr>
          <w:rFonts w:ascii="IRNazanin" w:hAnsi="IRNazanin" w:eastAsia="IRNazanin" w:cs="IRNazanin"/>
          <w:lang w:bidi="fa-IR"/>
          <w:color w:val="111111"/>
          <w:sz w:val="28"/>
          <w:szCs w:val="28"/>
          <w:rtl/>
        </w:rPr>
        <w:t xml:space="preserve">تیم ثمّ صاحبه عمر</w:t>
      </w:r>
    </w:p>
    <w:p>
      <w:pPr>
        <w:pStyle w:val="BookText"/>
      </w:pPr>
      <w:r>
        <w:rPr>
          <w:rFonts w:ascii="IRNazanin" w:hAnsi="IRNazanin" w:eastAsia="IRNazanin" w:cs="IRNazanin"/>
          <w:lang w:bidi="fa-IR"/>
          <w:color w:val="111111"/>
          <w:sz w:val="28"/>
          <w:szCs w:val="28"/>
          <w:rtl/>
        </w:rPr>
        <w:t xml:space="preserve">و أقول امّ المؤمنین</w:t>
      </w:r>
    </w:p>
    <w:p>
      <w:pPr>
        <w:pStyle w:val="BookText"/>
      </w:pPr>
      <w:r>
        <w:rPr>
          <w:rFonts w:ascii="IRNazanin" w:hAnsi="IRNazanin" w:eastAsia="IRNazanin" w:cs="IRNazanin"/>
          <w:lang w:bidi="fa-IR"/>
          <w:color w:val="111111"/>
          <w:sz w:val="28"/>
          <w:szCs w:val="28"/>
          <w:rtl/>
        </w:rPr>
        <w:t xml:space="preserve">عقوقها إحدی الکبر</w:t>
      </w:r>
    </w:p>
    <w:p>
      <w:pPr>
        <w:pStyle w:val="BookText"/>
      </w:pPr>
      <w:r>
        <w:rPr>
          <w:rFonts w:ascii="IRNazanin" w:hAnsi="IRNazanin" w:eastAsia="IRNazanin" w:cs="IRNazanin"/>
          <w:lang w:bidi="fa-IR"/>
          <w:color w:val="111111"/>
          <w:sz w:val="28"/>
          <w:szCs w:val="28"/>
          <w:rtl/>
        </w:rPr>
        <w:t xml:space="preserve">و أقول إن أخطأ معاویة</w:t>
      </w:r>
    </w:p>
    <w:p>
      <w:pPr>
        <w:pStyle w:val="BookText"/>
      </w:pPr>
      <w:r>
        <w:rPr>
          <w:rFonts w:ascii="IRNazanin" w:hAnsi="IRNazanin" w:eastAsia="IRNazanin" w:cs="IRNazanin"/>
          <w:lang w:bidi="fa-IR"/>
          <w:color w:val="111111"/>
          <w:sz w:val="28"/>
          <w:szCs w:val="28"/>
          <w:rtl/>
        </w:rPr>
        <w:t xml:space="preserve">فما أخطأ القدر</w:t>
      </w:r>
    </w:p>
    <w:p>
      <w:pPr>
        <w:pStyle w:val="BookText"/>
      </w:pPr>
      <w:r>
        <w:rPr>
          <w:rFonts w:ascii="IRNazanin" w:hAnsi="IRNazanin" w:eastAsia="IRNazanin" w:cs="IRNazanin"/>
          <w:lang w:bidi="fa-IR"/>
          <w:color w:val="111111"/>
          <w:sz w:val="28"/>
          <w:szCs w:val="28"/>
          <w:rtl/>
        </w:rPr>
        <w:t xml:space="preserve">و أقول ذنب الخارجین</w:t>
      </w:r>
    </w:p>
    <w:p>
      <w:pPr>
        <w:pStyle w:val="BookText"/>
      </w:pPr>
      <w:r>
        <w:rPr>
          <w:rFonts w:ascii="IRNazanin" w:hAnsi="IRNazanin" w:eastAsia="IRNazanin" w:cs="IRNazanin"/>
          <w:lang w:bidi="fa-IR"/>
          <w:color w:val="111111"/>
          <w:sz w:val="28"/>
          <w:szCs w:val="28"/>
          <w:rtl/>
        </w:rPr>
        <w:t xml:space="preserve">علی علیّ مغتفر</w:t>
      </w:r>
    </w:p>
    <w:p>
      <w:pPr>
        <w:pStyle w:val="BookText"/>
      </w:pPr>
      <w:r>
        <w:rPr>
          <w:rFonts w:ascii="IRNazanin" w:hAnsi="IRNazanin" w:eastAsia="IRNazanin" w:cs="IRNazanin"/>
          <w:lang w:bidi="fa-IR"/>
          <w:color w:val="111111"/>
          <w:sz w:val="28"/>
          <w:szCs w:val="28"/>
          <w:rtl/>
        </w:rPr>
        <w:t xml:space="preserve">و حلقت فی عشر المحرّم</w:t>
      </w:r>
    </w:p>
    <w:p>
      <w:pPr>
        <w:pStyle w:val="BookText"/>
      </w:pPr>
      <w:r>
        <w:rPr>
          <w:rFonts w:ascii="IRNazanin" w:hAnsi="IRNazanin" w:eastAsia="IRNazanin" w:cs="IRNazanin"/>
          <w:lang w:bidi="fa-IR"/>
          <w:color w:val="111111"/>
          <w:sz w:val="28"/>
          <w:szCs w:val="28"/>
          <w:rtl/>
        </w:rPr>
        <w:t xml:space="preserve">ما استطال من الشعر</w:t>
      </w:r>
    </w:p>
    <w:p>
      <w:pPr>
        <w:pStyle w:val="BookText"/>
      </w:pPr>
      <w:r>
        <w:rPr>
          <w:rFonts w:ascii="IRNazanin" w:hAnsi="IRNazanin" w:eastAsia="IRNazanin" w:cs="IRNazanin"/>
          <w:lang w:bidi="fa-IR"/>
          <w:color w:val="111111"/>
          <w:sz w:val="28"/>
          <w:szCs w:val="28"/>
          <w:rtl/>
        </w:rPr>
        <w:t xml:space="preserve">و لبست فیه أجلّ</w:t>
      </w:r>
    </w:p>
    <w:p>
      <w:pPr>
        <w:pStyle w:val="BookText"/>
      </w:pPr>
      <w:r>
        <w:rPr>
          <w:rFonts w:ascii="IRNazanin" w:hAnsi="IRNazanin" w:eastAsia="IRNazanin" w:cs="IRNazanin"/>
          <w:lang w:bidi="fa-IR"/>
          <w:color w:val="111111"/>
          <w:sz w:val="28"/>
          <w:szCs w:val="28"/>
          <w:rtl/>
        </w:rPr>
        <w:t xml:space="preserve">ثوب للملابس یدّخر</w:t>
      </w:r>
    </w:p>
    <w:p>
      <w:pPr>
        <w:pStyle w:val="BookText"/>
      </w:pPr>
      <w:r>
        <w:rPr>
          <w:rFonts w:ascii="IRNazanin" w:hAnsi="IRNazanin" w:eastAsia="IRNazanin" w:cs="IRNazanin"/>
          <w:lang w:bidi="fa-IR"/>
          <w:color w:val="111111"/>
          <w:sz w:val="28"/>
          <w:szCs w:val="28"/>
          <w:rtl/>
        </w:rPr>
        <w:t xml:space="preserve">و غدوت مکتحلا</w:t>
      </w:r>
    </w:p>
    <w:p>
      <w:pPr>
        <w:pStyle w:val="BookText"/>
      </w:pPr>
      <w:r>
        <w:rPr>
          <w:rFonts w:ascii="IRNazanin" w:hAnsi="IRNazanin" w:eastAsia="IRNazanin" w:cs="IRNazanin"/>
          <w:lang w:bidi="fa-IR"/>
          <w:color w:val="111111"/>
          <w:sz w:val="28"/>
          <w:szCs w:val="28"/>
          <w:rtl/>
        </w:rPr>
        <w:t xml:space="preserve">اصافح من لقیت من البشر</w:t>
      </w:r>
    </w:p>
    <w:p>
      <w:pPr>
        <w:pStyle w:val="BookText"/>
      </w:pPr>
      <w:r>
        <w:rPr>
          <w:rFonts w:ascii="IRNazanin" w:hAnsi="IRNazanin" w:eastAsia="IRNazanin" w:cs="IRNazanin"/>
          <w:lang w:bidi="fa-IR"/>
          <w:color w:val="111111"/>
          <w:sz w:val="28"/>
          <w:szCs w:val="28"/>
          <w:rtl/>
        </w:rPr>
        <w:t xml:space="preserve">و أقول إنّ یزید ما</w:t>
      </w:r>
    </w:p>
    <w:p>
      <w:pPr>
        <w:pStyle w:val="BookText"/>
      </w:pPr>
      <w:r>
        <w:rPr>
          <w:rFonts w:ascii="IRNazanin" w:hAnsi="IRNazanin" w:eastAsia="IRNazanin" w:cs="IRNazanin"/>
          <w:lang w:bidi="fa-IR"/>
          <w:color w:val="111111"/>
          <w:sz w:val="28"/>
          <w:szCs w:val="28"/>
          <w:rtl/>
        </w:rPr>
        <w:t xml:space="preserve">شرب الخمور و لا فجر</w:t>
      </w:r>
    </w:p>
    <w:p>
      <w:pPr>
        <w:pStyle w:val="BookText"/>
      </w:pPr>
      <w:r>
        <w:rPr>
          <w:rFonts w:ascii="IRNazanin" w:hAnsi="IRNazanin" w:eastAsia="IRNazanin" w:cs="IRNazanin"/>
          <w:lang w:bidi="fa-IR"/>
          <w:color w:val="111111"/>
          <w:sz w:val="28"/>
          <w:szCs w:val="28"/>
          <w:rtl/>
        </w:rPr>
        <w:t xml:space="preserve">و لجیشه بالکفّ عن</w:t>
      </w:r>
    </w:p>
    <w:p>
      <w:pPr>
        <w:pStyle w:val="BookText"/>
      </w:pPr>
      <w:r>
        <w:rPr>
          <w:rFonts w:ascii="Amiri" w:hAnsi="Amiri" w:eastAsia="Amiri" w:cs="Amiri"/>
          <w:lang w:bidi="ar-SA"/>
          <w:color w:val="111111"/>
          <w:sz w:val="28"/>
          <w:szCs w:val="28"/>
          <w:rtl/>
        </w:rPr>
        <w:t xml:space="preserve">أولاد فاطمة أمر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غسلت رجلی ضلّة</w:t>
      </w:r>
    </w:p>
    <w:p>
      <w:pPr>
        <w:pStyle w:val="BookText"/>
      </w:pPr>
      <w:r>
        <w:rPr>
          <w:rFonts w:ascii="IRNazanin" w:hAnsi="IRNazanin" w:eastAsia="IRNazanin" w:cs="IRNazanin"/>
          <w:lang w:bidi="fa-IR"/>
          <w:color w:val="111111"/>
          <w:sz w:val="28"/>
          <w:szCs w:val="28"/>
          <w:rtl/>
        </w:rPr>
        <w:t xml:space="preserve">و مسحت خفّی فی السفر</w:t>
      </w:r>
    </w:p>
    <w:p>
      <w:pPr>
        <w:pStyle w:val="BookText"/>
      </w:pPr>
      <w:r>
        <w:rPr>
          <w:rFonts w:ascii="IRNazanin" w:hAnsi="IRNazanin" w:eastAsia="IRNazanin" w:cs="IRNazanin"/>
          <w:lang w:bidi="fa-IR"/>
          <w:color w:val="111111"/>
          <w:sz w:val="28"/>
          <w:szCs w:val="28"/>
          <w:rtl/>
        </w:rPr>
        <w:t xml:space="preserve">و أقول فی یوم تحار</w:t>
      </w:r>
    </w:p>
    <w:p>
      <w:pPr>
        <w:pStyle w:val="BookText"/>
      </w:pPr>
      <w:r>
        <w:rPr>
          <w:rFonts w:ascii="IRNazanin" w:hAnsi="IRNazanin" w:eastAsia="IRNazanin" w:cs="IRNazanin"/>
          <w:lang w:bidi="fa-IR"/>
          <w:color w:val="111111"/>
          <w:sz w:val="28"/>
          <w:szCs w:val="28"/>
          <w:rtl/>
        </w:rPr>
        <w:t xml:space="preserve">له البصائر و البصر</w:t>
      </w:r>
    </w:p>
    <w:p>
      <w:pPr>
        <w:pStyle w:val="BookText"/>
      </w:pPr>
      <w:r>
        <w:rPr>
          <w:rFonts w:ascii="IRNazanin" w:hAnsi="IRNazanin" w:eastAsia="IRNazanin" w:cs="IRNazanin"/>
          <w:lang w:bidi="fa-IR"/>
          <w:color w:val="111111"/>
          <w:sz w:val="28"/>
          <w:szCs w:val="28"/>
          <w:rtl/>
        </w:rPr>
        <w:t xml:space="preserve">مالی مضلّ فی الوری</w:t>
      </w:r>
    </w:p>
    <w:p>
      <w:pPr>
        <w:pStyle w:val="BookText"/>
      </w:pPr>
      <w:r>
        <w:rPr>
          <w:rFonts w:ascii="IRNazanin" w:hAnsi="IRNazanin" w:eastAsia="IRNazanin" w:cs="IRNazanin"/>
          <w:lang w:bidi="fa-IR"/>
          <w:color w:val="111111"/>
          <w:sz w:val="28"/>
          <w:szCs w:val="28"/>
          <w:rtl/>
        </w:rPr>
        <w:t xml:space="preserve">إلّا الشریف أبو مضر</w:t>
      </w:r>
    </w:p>
    <w:p>
      <w:pPr>
        <w:pStyle w:val="BookText"/>
      </w:pPr>
      <w:r>
        <w:rPr>
          <w:rFonts w:ascii="IRNazanin" w:hAnsi="IRNazanin" w:eastAsia="IRNazanin" w:cs="IRNazanin"/>
          <w:lang w:bidi="fa-IR"/>
          <w:color w:val="111111"/>
          <w:sz w:val="28"/>
          <w:szCs w:val="28"/>
          <w:rtl/>
        </w:rPr>
        <w:t xml:space="preserve">فلمّا وقف علیها الرضی ردّ الغلام ثمّ قال: و العجب أنّ بعض العامّة ذکر أنّ هذا الرجل کان شیعیّا فرجع عن مذهبه إلی التسنّن، و استدلّ بهذه القصیدة، و غفل عن الشرط و الجزاء، و ما عطف علیه. إلی أن قال: و له مدائح فی أهل البیت علیهم السّلام.</w:t>
      </w:r>
    </w:p>
    <w:p>
      <w:pPr>
        <w:pStyle w:val="BookText"/>
      </w:pPr>
      <w:r>
        <w:rPr>
          <w:rFonts w:ascii="IRNazanin" w:hAnsi="IRNazanin" w:eastAsia="IRNazanin" w:cs="IRNazanin"/>
          <w:lang w:bidi="fa-IR"/>
          <w:color w:val="111111"/>
          <w:sz w:val="28"/>
          <w:szCs w:val="28"/>
          <w:rtl/>
        </w:rPr>
        <w:t xml:space="preserve">أقول: هذه القصیدة بتمامها منقولة فی «مجالس المؤمنین» عن کتاب «التذکرة» لابن عراق، و قد ضمّنا المحکی عن «الأمل» هنا بعضا من طرائف ما أسقطه أیضا إلّا أنّ فیه بنقل صاحب «المجالس» أنّ المرسل إلیه ذلک هو السیّد الجلیل أبو الرضا نقیب الأشراف، و مرجع شیعة الأکناف، و کان مراده به السیّد الإمام الکبیر ضیاء الدین أبو الرضا فضل اللّه بن علیّ بن الحسین، أو الحسین بن أبی الرضا الراوندی القاسانی أو غیره من أعیان علماء الإمامیّة فی ذلک الزمان دون السیّد الرضیّ الموسوی النقیب البغدادی أخی السیّد الأجلّ المرتضی علم الهدی. و إن کان یلوح هذا من عبارة صاحب «الأمل» کما عرفته لکونه غافلا عمّا قد عرفت أیضا من أنّ تاریخ وفات ابن منیر المذکور فی حدود أربعین و خمسمأة بنصّ ابن خلّکان- بل و نصّ نفسه و صاحب «أخبار البشر» و غیرهم- و أنّه متأخّر عن زمن السیّدین النقیبین المرتضی و الرضی بمأة سنة أو أکثر، و لا یمکن فی العادة الجمع بینهما بوجه وجیه. ثمّ إنّ فیه أنّ المملوک المذکور کان لابن منیر، و قد أمسکه عنه السیّد أبو الرضا الموصوف بتقریب فأنشد ابن المنبر القصیدة، و خوّفه فیها لا عن الجدّ بالذهاب إلی التسنّن، و ترک الحقّ إذا لم یردّ إلیه الغلام. فلمّا وصلت القصیدة إلی السیّد المذکور حمله علی الجدّ و أمر بردّ الغلام إلیه کیلا ینتقل إلی الکفر من الایمان. و علی الجملة فلا یعتری ساحة إمامیّة الرجل، و حسن اعتقاده شکّ و ریب، و الظاهر أنّه قد کان من المعاریف بهذه الصفة الجلیلة فی زمانه بین الفریقین، و اللّه العالم.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82" w:name="pg14494_153868"/>
    <w:bookmarkEnd w:id="82"/>
    <w:p>
      <w:pPr>
        <w:pStyle w:val="Heading3"/>
      </w:pPr>
      <w:bookmarkStart w:id="263" w:name="_Toc93"/>
      <w:r>
        <w:t>83- أحمد بن عبد اللّه بن سلیمان- أبو العلاء المعرّی-</w:t>
      </w:r>
      <w:bookmarkEnd w:id="263"/>
    </w:p>
    <w:p>
      <w:pPr>
        <w:pStyle w:val="BookText"/>
      </w:pPr>
      <w:r>
        <w:rPr>
          <w:rFonts w:ascii="IRNazanin" w:hAnsi="IRNazanin" w:eastAsia="IRNazanin" w:cs="IRNazanin"/>
          <w:lang w:bidi="fa-IR"/>
          <w:color w:val="111111"/>
          <w:sz w:val="28"/>
          <w:szCs w:val="28"/>
          <w:rtl/>
        </w:rPr>
        <w:t xml:space="preserve">الادیب الکامل اللبیب أبو العلا أحمد بن عبد اللّه بن سلیمان بن داود بن المطهر بن زیاد بن ربیعة بن الحارث القضاعی التنوخی البحرانی المعروف بأبی العلاء المعرّی نسبته إلی معرّة النعمان الّتی هی من صغار بلاد الشام بالقرب من حماة و شیرز. بناها النعمان بن یسیر، و ذلک لأنّه خرج منها و إن کان فی الأصل تنوخیّا نسبته إلی تنوخ، و هو اسم لعدّة من القبائل اجتمعوا قدیما بالبحرین، و تخالفوا علی التناصر، و أقاموا هناک فسمّوا تنوخا، و التنوخ:</w:t>
      </w:r>
    </w:p>
    <w:p>
      <w:pPr>
        <w:pStyle w:val="BookText"/>
      </w:pPr>
      <w:r>
        <w:rPr>
          <w:rFonts w:ascii="IRNazanin" w:hAnsi="IRNazanin" w:eastAsia="IRNazanin" w:cs="IRNazanin"/>
          <w:lang w:bidi="fa-IR"/>
          <w:color w:val="111111"/>
          <w:sz w:val="28"/>
          <w:szCs w:val="28"/>
          <w:rtl/>
        </w:rPr>
        <w:t xml:space="preserve">الإقامة، و هذه القبیلة إحدی القبائل الثلاث الّتی هی نصاری العرب، و هم: بهراء. و تنوخ.</w:t>
      </w:r>
    </w:p>
    <w:p>
      <w:pPr>
        <w:pStyle w:val="BookText"/>
      </w:pPr>
      <w:r>
        <w:rPr>
          <w:rFonts w:ascii="IRNazanin" w:hAnsi="IRNazanin" w:eastAsia="IRNazanin" w:cs="IRNazanin"/>
          <w:lang w:bidi="fa-IR"/>
          <w:color w:val="111111"/>
          <w:sz w:val="28"/>
          <w:szCs w:val="28"/>
          <w:rtl/>
        </w:rPr>
        <w:t xml:space="preserve">و تغلب، و قال فی «تلخیص الآثار» عند ذکره لمعرّة النعمان: بلیدة بین حلب و حماة کثیرة البساتین، و الزیتون ینسب إلیها أبو العلا أحمد بن عبد اللّه الضریر المشهور بالذکاء قیل: إنّه أخذ حمصة، و قال: هذا یشبه رأس البازی، و هذا تشبیه عجیب من أولی البصائر فضلا عن الأکمه. انتهی‌</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بالجملة فهذا الرجل قد کان علّامة عصره فی فنون اللغة و متضّلعا من أقسامها الکثیرة ما کان رامه واحب. وحیدا فی عالم النظم بأقسامه. عمیدا لرؤساء الشعر، و مثل المتنبیّ العمیدی فی أیّامه، و من شعراء عالی مجلس سیّدنا المرتضی المختصّین بخصیص إکرامه، و مسیس انعامه. أخذ النحو و اللغة عن أبیه و محمّد بن عبید اللّه بن سعد النحوی بحلب، و حدّث عن أبیه و جدّه و هو من بیت علم و ریاسة، و رحل إلی بغداد. فسمع من عبد السلام بن الحسین البصری. و قرأ علیه بها الخطیب التبریزی، و أبو القاسم علیّ بن المحسن التنوخی. و حمد بن محمّد بن عبد اللّه بن محمود المعروف بابن فورجة البروجردی النحوی الآتی ترجمته- إن شاء اللّه-.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ولد بمعرّة النعمان فی یوم الجمعة السابع و العشرین من شهر ربیع الأوّل سنة 363 و أضرّ بالجدری فی رابع عام ولادته بحیث کان یری من یمناهما قلیلا. و عمل الشعر و هو ابن إحدی عشرة سنة کما ذکره ابن خلّکان. و قیل: إنّه جدر فی السنة الثالثة من عمره، فعمی منه، و کان یقول: لا أعرف من الألوان إلّا الأحمر لأنّی ألبست فی الجدری ثوبا مصبوغا بالعصفر لا أعقل غیر ذلک. و فی ذیل ترجمة قوله:</w:t>
      </w:r>
    </w:p>
    <w:p>
      <w:pPr>
        <w:pStyle w:val="BookText"/>
      </w:pPr>
      <w:r>
        <w:rPr>
          <w:rFonts w:ascii="IRNazanin" w:hAnsi="IRNazanin" w:eastAsia="IRNazanin" w:cs="IRNazanin"/>
          <w:lang w:bidi="fa-IR"/>
          <w:color w:val="111111"/>
          <w:sz w:val="28"/>
          <w:szCs w:val="28"/>
          <w:rtl/>
        </w:rPr>
        <w:t xml:space="preserve">یذیب الرعب منه کل عضب</w:t>
      </w:r>
    </w:p>
    <w:p>
      <w:pPr>
        <w:pStyle w:val="BookText"/>
      </w:pPr>
      <w:r>
        <w:rPr>
          <w:rFonts w:ascii="IRNazanin" w:hAnsi="IRNazanin" w:eastAsia="IRNazanin" w:cs="IRNazanin"/>
          <w:lang w:bidi="fa-IR"/>
          <w:color w:val="111111"/>
          <w:sz w:val="28"/>
          <w:szCs w:val="28"/>
          <w:rtl/>
        </w:rPr>
        <w:t xml:space="preserve">فلولا الغمد یمسکه لسالا</w:t>
      </w:r>
    </w:p>
    <w:p>
      <w:pPr>
        <w:pStyle w:val="BookText"/>
      </w:pPr>
      <w:r>
        <w:rPr>
          <w:rFonts w:ascii="IRNazanin" w:hAnsi="IRNazanin" w:eastAsia="IRNazanin" w:cs="IRNazanin"/>
          <w:lang w:bidi="fa-IR"/>
          <w:color w:val="111111"/>
          <w:sz w:val="28"/>
          <w:szCs w:val="28"/>
          <w:rtl/>
        </w:rPr>
        <w:t xml:space="preserve">من شرح شواهد العینی أنّ قائله أبو العلا أحمد بن عبد اللّه التنوخی المعرّی اللغوی الشاعر الأعمی المتفلسف. ولد سنة ثلاث و ستّین و ثلثمأة بالمعرّة. و توفّی بها سنة تسع و أربعین و أربعمأة. و مکث مدّة خمس و أربعین سنة لا یأکل اللحم تدیّنا، و هو من أوّل قصیدة طویلة من الوافر و هی أوّل قصائد کتابه المسمّی ب «سقط الزند» و أوّلها.</w:t>
      </w:r>
    </w:p>
    <w:p>
      <w:pPr>
        <w:pStyle w:val="BookText"/>
      </w:pPr>
      <w:r>
        <w:rPr>
          <w:rFonts w:ascii="IRNazanin" w:hAnsi="IRNazanin" w:eastAsia="IRNazanin" w:cs="IRNazanin"/>
          <w:lang w:bidi="fa-IR"/>
          <w:color w:val="111111"/>
          <w:sz w:val="28"/>
          <w:szCs w:val="28"/>
          <w:rtl/>
        </w:rPr>
        <w:t xml:space="preserve">أ عن وخد القلاص کشفت حالا</w:t>
      </w:r>
    </w:p>
    <w:p>
      <w:pPr>
        <w:pStyle w:val="BookText"/>
      </w:pPr>
      <w:r>
        <w:rPr>
          <w:rFonts w:ascii="IRNazanin" w:hAnsi="IRNazanin" w:eastAsia="IRNazanin" w:cs="IRNazanin"/>
          <w:lang w:bidi="fa-IR"/>
          <w:color w:val="111111"/>
          <w:sz w:val="28"/>
          <w:szCs w:val="28"/>
          <w:rtl/>
        </w:rPr>
        <w:t xml:space="preserve">و من عند الظلام طلبت مالا</w:t>
      </w:r>
    </w:p>
    <w:p>
      <w:pPr>
        <w:pStyle w:val="BookText"/>
      </w:pPr>
      <w:r>
        <w:rPr>
          <w:rFonts w:ascii="IRNazanin" w:hAnsi="IRNazanin" w:eastAsia="IRNazanin" w:cs="IRNazanin"/>
          <w:lang w:bidi="fa-IR"/>
          <w:color w:val="111111"/>
          <w:sz w:val="28"/>
          <w:szCs w:val="28"/>
          <w:rtl/>
        </w:rPr>
        <w:t xml:space="preserve">و عن الحافظ السلفیّ الشافعی الإصبهانی المولد البغدادی المنشأ المصری المدفن و الخاتمة أبی الطاهر أحمد بن محمّد بن إبراهیم بن سلفة</w:t>
      </w:r>
      <w:r>
        <w:rPr>
          <w:rStyle w:val="FootnoteReference"/>
        </w:rPr>
        <w:footnoteReference w:id="43"/>
      </w:r>
      <w:r>
        <w:rPr>
          <w:rFonts w:ascii="IRNazanin" w:hAnsi="IRNazanin" w:eastAsia="IRNazanin" w:cs="IRNazanin"/>
          <w:lang w:bidi="fa-IR"/>
          <w:color w:val="111111"/>
          <w:sz w:val="28"/>
          <w:szCs w:val="28"/>
          <w:rtl/>
        </w:rPr>
        <w:t xml:space="preserve">الأنصاری السلفی المتعقّب ذکره و ترجمته- إن شاء اللّه- أنّه قال فی جملة فوائد له: أخبرنی أبو محمّد عبد اللّه بن الولید بن غریب الأیادی أنّه دخل مع عمّه علی أبی العلاء یزوره فرآه قاعدا علی سجّادة لبد، و هو شیخ. قال: فدعی لی، و مسح علی رأسی و کنت صبیّا. قال: و کأنّی أنظر إلیه الساعة و إلی عینیه إحدیهما بارزة و الاخری غایرة. هذا.</w:t>
      </w:r>
    </w:p>
    <w:p>
      <w:pPr>
        <w:pStyle w:val="BookText"/>
      </w:pPr>
      <w:r>
        <w:rPr>
          <w:rFonts w:ascii="IRNazanin" w:hAnsi="IRNazanin" w:eastAsia="IRNazanin" w:cs="IRNazanin"/>
          <w:lang w:bidi="fa-IR"/>
          <w:color w:val="111111"/>
          <w:sz w:val="28"/>
          <w:szCs w:val="28"/>
          <w:rtl/>
        </w:rPr>
        <w:t xml:space="preserve">و نقل أنّه کان مجدّر الوجه نحیف الجسم، و لمّا فرغ من تصنیف کتاب «اللامع العزیزی» فی شرح شعر المتنبّی و قری‌ء علیه أخذ الجماعة فی وصفه. فقال. أبو العلا:</w:t>
      </w:r>
    </w:p>
    <w:p>
      <w:pPr>
        <w:pStyle w:val="BookText"/>
      </w:pPr>
      <w:r>
        <w:rPr>
          <w:rFonts w:ascii="IRNazanin" w:hAnsi="IRNazanin" w:eastAsia="IRNazanin" w:cs="IRNazanin"/>
          <w:lang w:bidi="fa-IR"/>
          <w:color w:val="111111"/>
          <w:sz w:val="28"/>
          <w:szCs w:val="28"/>
          <w:rtl/>
        </w:rPr>
        <w:t xml:space="preserve">کأنّما نظر المتنبّی إلیّ بلحظ الغیب حیث یقول:</w:t>
      </w:r>
    </w:p>
    <w:p>
      <w:pPr>
        <w:pStyle w:val="BookText"/>
      </w:pPr>
      <w:r>
        <w:rPr>
          <w:rFonts w:ascii="IRNazanin" w:hAnsi="IRNazanin" w:eastAsia="IRNazanin" w:cs="IRNazanin"/>
          <w:lang w:bidi="fa-IR"/>
          <w:color w:val="111111"/>
          <w:sz w:val="28"/>
          <w:szCs w:val="28"/>
          <w:rtl/>
        </w:rPr>
        <w:t xml:space="preserve">أنا الّذی نظر الأعمی إلی أدبی</w:t>
      </w:r>
    </w:p>
    <w:p>
      <w:pPr>
        <w:pStyle w:val="BookText"/>
      </w:pPr>
      <w:r>
        <w:rPr>
          <w:rFonts w:ascii="IRNazanin" w:hAnsi="IRNazanin" w:eastAsia="IRNazanin" w:cs="IRNazanin"/>
          <w:lang w:bidi="fa-IR"/>
          <w:color w:val="111111"/>
          <w:sz w:val="28"/>
          <w:szCs w:val="28"/>
          <w:rtl/>
        </w:rPr>
        <w:t xml:space="preserve">و أسمعت کلماتی من به صمم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دخل بغداد سنة ثمان و تسعین و دخلها ثانیا سنة تسع و تسعین، و أقام بها سنة و سبعة أشهر. ثمّ رجع إلی المعرّة و لزم منزله، و شرع فی التصنیف و سار إلیه الطلبة من الآفاق، و کاتبه العلماء و الوزرآء، و سمّی نفسه- رهین المحبسین- بمعنی: حبس نفسه فی المنزل، و حبس بصره بالعمی، و مکث مدّة خمس و أربعین سنة لا یأکل اللحم تدیّنا لأنّه کان یری رأی الحکماء المتقدّمین و هم لا یأکلونه کیلا یذبحوا الحیوان فیؤلموه.</w:t>
      </w:r>
    </w:p>
    <w:p>
      <w:pPr>
        <w:pStyle w:val="BookText"/>
      </w:pPr>
      <w:r>
        <w:rPr>
          <w:rFonts w:ascii="IRNazanin" w:hAnsi="IRNazanin" w:eastAsia="IRNazanin" w:cs="IRNazanin"/>
          <w:lang w:bidi="fa-IR"/>
          <w:color w:val="111111"/>
          <w:sz w:val="28"/>
          <w:szCs w:val="28"/>
          <w:rtl/>
        </w:rPr>
        <w:t xml:space="preserve">و من شعره فی اللزوم:</w:t>
      </w:r>
    </w:p>
    <w:p>
      <w:pPr>
        <w:pStyle w:val="BookText"/>
      </w:pPr>
      <w:r>
        <w:rPr>
          <w:rFonts w:ascii="IRNazanin" w:hAnsi="IRNazanin" w:eastAsia="IRNazanin" w:cs="IRNazanin"/>
          <w:lang w:bidi="fa-IR"/>
          <w:color w:val="111111"/>
          <w:sz w:val="28"/>
          <w:szCs w:val="28"/>
          <w:rtl/>
        </w:rPr>
        <w:t xml:space="preserve">لا تطلبنّ بآلة لک رتبة</w:t>
      </w:r>
    </w:p>
    <w:p>
      <w:pPr>
        <w:pStyle w:val="BookText"/>
      </w:pPr>
      <w:r>
        <w:rPr>
          <w:rFonts w:ascii="IRNazanin" w:hAnsi="IRNazanin" w:eastAsia="IRNazanin" w:cs="IRNazanin"/>
          <w:lang w:bidi="fa-IR"/>
          <w:color w:val="111111"/>
          <w:sz w:val="28"/>
          <w:szCs w:val="28"/>
          <w:rtl/>
        </w:rPr>
        <w:t xml:space="preserve">قلم البلیغ بغیر جدّ مغزل</w:t>
      </w:r>
    </w:p>
    <w:p>
      <w:pPr>
        <w:pStyle w:val="BookText"/>
      </w:pPr>
      <w:r>
        <w:rPr>
          <w:rFonts w:ascii="IRNazanin" w:hAnsi="IRNazanin" w:eastAsia="IRNazanin" w:cs="IRNazanin"/>
          <w:lang w:bidi="fa-IR"/>
          <w:color w:val="111111"/>
          <w:sz w:val="28"/>
          <w:szCs w:val="28"/>
          <w:rtl/>
        </w:rPr>
        <w:t xml:space="preserve">سکن السما کان السماء کلاهما</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هذا له رمح و هذا أعزل.</w:t>
      </w:r>
    </w:p>
    <w:p>
      <w:pPr>
        <w:pStyle w:val="BookText"/>
      </w:pPr>
      <w:r>
        <w:rPr>
          <w:rFonts w:ascii="IRNazanin" w:hAnsi="IRNazanin" w:eastAsia="IRNazanin" w:cs="IRNazanin"/>
          <w:lang w:bidi="fa-IR"/>
          <w:color w:val="111111"/>
          <w:sz w:val="28"/>
          <w:szCs w:val="28"/>
          <w:rtl/>
        </w:rPr>
        <w:t xml:space="preserve">و توفّی یوم الجمعة ثالث شهر ربیع الأوّل سنة تسع و أربعین و أربعمأة بالمعرّة و بلغنی أنّه أوصی أن یکتب علی قبره:</w:t>
      </w:r>
    </w:p>
    <w:p>
      <w:pPr>
        <w:pStyle w:val="BookText"/>
      </w:pPr>
      <w:r>
        <w:rPr>
          <w:rFonts w:ascii="IRNazanin" w:hAnsi="IRNazanin" w:eastAsia="IRNazanin" w:cs="IRNazanin"/>
          <w:lang w:bidi="fa-IR"/>
          <w:color w:val="111111"/>
          <w:sz w:val="28"/>
          <w:szCs w:val="28"/>
          <w:rtl/>
        </w:rPr>
        <w:t xml:space="preserve">هذا جناه أبی علیّ</w:t>
      </w:r>
    </w:p>
    <w:p>
      <w:pPr>
        <w:pStyle w:val="BookText"/>
      </w:pPr>
      <w:r>
        <w:rPr>
          <w:rFonts w:ascii="IRNazanin" w:hAnsi="IRNazanin" w:eastAsia="IRNazanin" w:cs="IRNazanin"/>
          <w:lang w:bidi="fa-IR"/>
          <w:color w:val="111111"/>
          <w:sz w:val="28"/>
          <w:szCs w:val="28"/>
          <w:rtl/>
        </w:rPr>
        <w:t xml:space="preserve">و ما جنیت علی أحد</w:t>
      </w:r>
    </w:p>
    <w:p>
      <w:pPr>
        <w:pStyle w:val="BookText"/>
      </w:pPr>
      <w:r>
        <w:rPr>
          <w:rFonts w:ascii="IRNazanin" w:hAnsi="IRNazanin" w:eastAsia="IRNazanin" w:cs="IRNazanin"/>
          <w:lang w:bidi="fa-IR"/>
          <w:color w:val="111111"/>
          <w:sz w:val="28"/>
          <w:szCs w:val="28"/>
          <w:rtl/>
        </w:rPr>
        <w:t xml:space="preserve">و هو أیضا متعلّق باعتقاد الحکماء فإنّهم یقولون: ایجاد الولد و إخراجه إلی هذا العالم جنایة علیه لأنّه یتعرّض بالحوادث و الآفات.</w:t>
      </w:r>
    </w:p>
    <w:p>
      <w:pPr>
        <w:pStyle w:val="BookText"/>
      </w:pPr>
      <w:r>
        <w:rPr>
          <w:rFonts w:ascii="IRNazanin" w:hAnsi="IRNazanin" w:eastAsia="IRNazanin" w:cs="IRNazanin"/>
          <w:lang w:bidi="fa-IR"/>
          <w:color w:val="111111"/>
          <w:sz w:val="28"/>
          <w:szCs w:val="28"/>
          <w:rtl/>
        </w:rPr>
        <w:t xml:space="preserve">قلت: و فی هذا الشعر دلالة علی کونه عقیما بلا ولد، و لذا ورد أیضا أنّه لم یکن عنده حین موته غیر بنی عمّه و کان مرضه ثلاثة أیّام، و مات فی الیوم الرابع.</w:t>
      </w:r>
    </w:p>
    <w:p>
      <w:pPr>
        <w:pStyle w:val="BookText"/>
      </w:pPr>
      <w:r>
        <w:rPr>
          <w:rFonts w:ascii="IRNazanin" w:hAnsi="IRNazanin" w:eastAsia="IRNazanin" w:cs="IRNazanin"/>
          <w:lang w:bidi="fa-IR"/>
          <w:color w:val="111111"/>
          <w:sz w:val="28"/>
          <w:szCs w:val="28"/>
          <w:rtl/>
        </w:rPr>
        <w:t xml:space="preserve">و قال فی «طبقات النحاة»: قال یاقوت: و کان متّهما فی دینه یری رأی البراهمة لا یری أکل اللحم، و لا یؤمن بالبعث و النشور، و بعث الرسل.</w:t>
      </w:r>
    </w:p>
    <w:p>
      <w:pPr>
        <w:pStyle w:val="BookText"/>
      </w:pPr>
      <w:r>
        <w:rPr>
          <w:rFonts w:ascii="IRNazanin" w:hAnsi="IRNazanin" w:eastAsia="IRNazanin" w:cs="IRNazanin"/>
          <w:lang w:bidi="fa-IR"/>
          <w:color w:val="111111"/>
          <w:sz w:val="28"/>
          <w:szCs w:val="28"/>
          <w:rtl/>
        </w:rPr>
        <w:t xml:space="preserve">و قال الصفدی: و کان قد رحل إلی طرابلس و کان بها کتب موقوفة فأخذ منها ما أخذ من العلم، و اجتاز باللاذقیّة، و نزل دیرا و کان به راهب له علم بأقاویل الفلاسفة، فسمع کلامه فحصل له بذلک شکوک، و شعره فی هذا المعنی المضمر للالحاد کثیر.</w:t>
      </w:r>
    </w:p>
    <w:p>
      <w:pPr>
        <w:pStyle w:val="BookText"/>
      </w:pPr>
      <w:r>
        <w:rPr>
          <w:rFonts w:ascii="IRNazanin" w:hAnsi="IRNazanin" w:eastAsia="IRNazanin" w:cs="IRNazanin"/>
          <w:lang w:bidi="fa-IR"/>
          <w:color w:val="111111"/>
          <w:sz w:val="28"/>
          <w:szCs w:val="28"/>
          <w:rtl/>
        </w:rPr>
        <w:t xml:space="preserve">و قد اختلف العلماء فی شأنه. أمّا الذهبی فحکم بزندقته، و قال السلفی: أظنّه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تاب و أناب، و قال ابن العدیم فی کتابه «دفع التجرّی علی أبی العلا المعرّی»: کان یرمیه أهل الحسد بالتعطیل و یعملون علی لسانه الأشعار و یضمّنونها أقاویل الملاحدة قصدا لهلاکه، و قد نقل عنه أشعارا تتضمّن صحّة عقیدته، و إنّ ما ینسب إلیه کذب کقوله:</w:t>
      </w:r>
    </w:p>
    <w:p>
      <w:pPr>
        <w:pStyle w:val="BookText"/>
      </w:pPr>
      <w:r>
        <w:rPr>
          <w:rFonts w:ascii="IRNazanin" w:hAnsi="IRNazanin" w:eastAsia="IRNazanin" w:cs="IRNazanin"/>
          <w:lang w:bidi="fa-IR"/>
          <w:color w:val="111111"/>
          <w:sz w:val="28"/>
          <w:szCs w:val="28"/>
          <w:rtl/>
        </w:rPr>
        <w:t xml:space="preserve">لا أطلب الأرزاق و المولی</w:t>
      </w:r>
    </w:p>
    <w:p>
      <w:pPr>
        <w:pStyle w:val="BookText"/>
      </w:pPr>
      <w:r>
        <w:rPr>
          <w:rFonts w:ascii="IRNazanin" w:hAnsi="IRNazanin" w:eastAsia="IRNazanin" w:cs="IRNazanin"/>
          <w:lang w:bidi="fa-IR"/>
          <w:color w:val="111111"/>
          <w:sz w:val="28"/>
          <w:szCs w:val="28"/>
          <w:rtl/>
        </w:rPr>
        <w:t xml:space="preserve">یفیض علیّ رزقی.</w:t>
      </w:r>
    </w:p>
    <w:p>
      <w:pPr>
        <w:pStyle w:val="BookText"/>
      </w:pPr>
      <w:r>
        <w:rPr>
          <w:rFonts w:ascii="IRNazanin" w:hAnsi="IRNazanin" w:eastAsia="IRNazanin" w:cs="IRNazanin"/>
          <w:lang w:bidi="fa-IR"/>
          <w:color w:val="111111"/>
          <w:sz w:val="28"/>
          <w:szCs w:val="28"/>
          <w:rtl/>
        </w:rPr>
        <w:t xml:space="preserve">إن اعط بعض القوت أعلم</w:t>
      </w:r>
    </w:p>
    <w:p>
      <w:pPr>
        <w:pStyle w:val="BookText"/>
      </w:pPr>
      <w:r>
        <w:rPr>
          <w:rFonts w:ascii="Amiri" w:hAnsi="Amiri" w:eastAsia="Amiri" w:cs="Amiri"/>
          <w:lang w:bidi="ar-SA"/>
          <w:color w:val="111111"/>
          <w:sz w:val="28"/>
          <w:szCs w:val="28"/>
          <w:rtl/>
        </w:rPr>
        <w:t xml:space="preserve">أنّ ذلک فوق حقّی</w:t>
      </w:r>
    </w:p>
    <w:p>
      <w:pPr>
        <w:pStyle w:val="BookText"/>
      </w:pPr>
      <w:r>
        <w:rPr>
          <w:rFonts w:ascii="IRNazanin" w:hAnsi="IRNazanin" w:eastAsia="IRNazanin" w:cs="IRNazanin"/>
          <w:lang w:bidi="fa-IR"/>
          <w:color w:val="111111"/>
          <w:sz w:val="28"/>
          <w:szCs w:val="28"/>
          <w:rtl/>
        </w:rPr>
        <w:t xml:space="preserve">و له من التصانیف شرح شعر أبی تمام سمّاه «ذکری حبیب» «شرح شواهد الجمل» لم یتمّ «ظهیر العضدی» فی النحو شرح بعض کتاب سیبویه «مثقال النظم» فی العروض «سقط الزند» من نظمه «ضوء السقط. الحقیر النافع» فی النحو «لزوم ما لا یلزم» و أشیاء کثیرة. إلی أن قال: و له فی اللزوم.</w:t>
      </w:r>
    </w:p>
    <w:p>
      <w:pPr>
        <w:pStyle w:val="BookText"/>
      </w:pPr>
      <w:r>
        <w:rPr>
          <w:rFonts w:ascii="IRNazanin" w:hAnsi="IRNazanin" w:eastAsia="IRNazanin" w:cs="IRNazanin"/>
          <w:lang w:bidi="fa-IR"/>
          <w:color w:val="111111"/>
          <w:sz w:val="28"/>
          <w:szCs w:val="28"/>
          <w:rtl/>
        </w:rPr>
        <w:t xml:space="preserve">کل و أشرب الناس علی خبرة</w:t>
      </w:r>
    </w:p>
    <w:p>
      <w:pPr>
        <w:pStyle w:val="BookText"/>
      </w:pPr>
      <w:r>
        <w:rPr>
          <w:rFonts w:ascii="IRNazanin" w:hAnsi="IRNazanin" w:eastAsia="IRNazanin" w:cs="IRNazanin"/>
          <w:lang w:bidi="fa-IR"/>
          <w:color w:val="111111"/>
          <w:sz w:val="28"/>
          <w:szCs w:val="28"/>
          <w:rtl/>
        </w:rPr>
        <w:t xml:space="preserve">فهم یمرّون و لا یعذبون</w:t>
      </w:r>
    </w:p>
    <w:p>
      <w:pPr>
        <w:pStyle w:val="BookText"/>
      </w:pPr>
      <w:r>
        <w:rPr>
          <w:rFonts w:ascii="Amiri" w:hAnsi="Amiri" w:eastAsia="Amiri" w:cs="Amiri"/>
          <w:lang w:bidi="ar-SA"/>
          <w:color w:val="111111"/>
          <w:sz w:val="28"/>
          <w:szCs w:val="28"/>
          <w:rtl/>
        </w:rPr>
        <w:t xml:space="preserve">و لا تصدّقهم إذا حدّثوا</w:t>
      </w:r>
    </w:p>
    <w:p>
      <w:pPr>
        <w:pStyle w:val="BookText"/>
      </w:pPr>
      <w:r>
        <w:rPr>
          <w:rFonts w:ascii="IRNazanin" w:hAnsi="IRNazanin" w:eastAsia="IRNazanin" w:cs="IRNazanin"/>
          <w:lang w:bidi="fa-IR"/>
          <w:color w:val="111111"/>
          <w:sz w:val="28"/>
          <w:szCs w:val="28"/>
          <w:rtl/>
        </w:rPr>
        <w:t xml:space="preserve">فإنّنی أعهدهم یکذبون</w:t>
      </w:r>
    </w:p>
    <w:p>
      <w:pPr>
        <w:pStyle w:val="BookText"/>
      </w:pPr>
      <w:r>
        <w:rPr>
          <w:rFonts w:ascii="IRNazanin" w:hAnsi="IRNazanin" w:eastAsia="IRNazanin" w:cs="IRNazanin"/>
          <w:lang w:bidi="fa-IR"/>
          <w:color w:val="111111"/>
          <w:sz w:val="28"/>
          <w:szCs w:val="28"/>
          <w:rtl/>
        </w:rPr>
        <w:t xml:space="preserve">و إن أراک الودّ عن جاجة</w:t>
      </w:r>
    </w:p>
    <w:p>
      <w:pPr>
        <w:pStyle w:val="BookText"/>
      </w:pPr>
      <w:r>
        <w:rPr>
          <w:rFonts w:ascii="IRNazanin" w:hAnsi="IRNazanin" w:eastAsia="IRNazanin" w:cs="IRNazanin"/>
          <w:lang w:bidi="fa-IR"/>
          <w:color w:val="111111"/>
          <w:sz w:val="28"/>
          <w:szCs w:val="28"/>
          <w:rtl/>
        </w:rPr>
        <w:t xml:space="preserve">ففی حبال لهم یجذبون</w:t>
      </w:r>
    </w:p>
    <w:p>
      <w:pPr>
        <w:pStyle w:val="BookText"/>
      </w:pPr>
      <w:r>
        <w:rPr>
          <w:rFonts w:ascii="IRNazanin" w:hAnsi="IRNazanin" w:eastAsia="IRNazanin" w:cs="IRNazanin"/>
          <w:lang w:bidi="fa-IR"/>
          <w:color w:val="111111"/>
          <w:sz w:val="28"/>
          <w:szCs w:val="28"/>
          <w:rtl/>
        </w:rPr>
        <w:t xml:space="preserve">أسندنا حدیثه فی الطبقة الکبری، و له ذکر فی جمع الجوامع، و قال أیضا فی ذیل ترجمة عبد اللّه بن سعید بن مهدی الحوافی أبی منصور الکاتب الشاعر النحوی اللغوی الّذی حدث عن أبی یحیی خالد بن الحسین الأبهری الأدیب و سمع منه شجاع بن فارس الذهلی و غیره. صنّف «خلق الانسان» علی حروف المعجم، و کتابا سمّاه «رجم العفریت» ردّ فیه علی المعرّی، و أشیاء فی فنون. مات سنة ثمانین أو أربعین و أربعمأة، و من شعره:</w:t>
      </w:r>
    </w:p>
    <w:p>
      <w:pPr>
        <w:pStyle w:val="BookText"/>
      </w:pPr>
      <w:r>
        <w:rPr>
          <w:rFonts w:ascii="IRNazanin" w:hAnsi="IRNazanin" w:eastAsia="IRNazanin" w:cs="IRNazanin"/>
          <w:lang w:bidi="fa-IR"/>
          <w:color w:val="111111"/>
          <w:sz w:val="28"/>
          <w:szCs w:val="28"/>
          <w:rtl/>
        </w:rPr>
        <w:t xml:space="preserve">فلا تیأس إذا ما سدّ باب</w:t>
      </w:r>
    </w:p>
    <w:p>
      <w:pPr>
        <w:pStyle w:val="BookText"/>
      </w:pPr>
      <w:r>
        <w:rPr>
          <w:rFonts w:ascii="IRNazanin" w:hAnsi="IRNazanin" w:eastAsia="IRNazanin" w:cs="IRNazanin"/>
          <w:lang w:bidi="fa-IR"/>
          <w:color w:val="111111"/>
          <w:sz w:val="28"/>
          <w:szCs w:val="28"/>
          <w:rtl/>
        </w:rPr>
        <w:t xml:space="preserve">فأرض اللّه واسعة الممالک.</w:t>
      </w:r>
    </w:p>
    <w:p>
      <w:pPr>
        <w:pStyle w:val="BookText"/>
      </w:pPr>
      <w:r>
        <w:rPr>
          <w:rFonts w:ascii="IRNazanin" w:hAnsi="IRNazanin" w:eastAsia="IRNazanin" w:cs="IRNazanin"/>
          <w:lang w:bidi="fa-IR"/>
          <w:color w:val="111111"/>
          <w:sz w:val="28"/>
          <w:szCs w:val="28"/>
          <w:rtl/>
        </w:rPr>
        <w:t xml:space="preserve">و لا تجزع إذا ما اهتاض أمر</w:t>
      </w:r>
    </w:p>
    <w:p>
      <w:pPr>
        <w:pStyle w:val="BookText"/>
      </w:pPr>
      <w:r>
        <w:rPr>
          <w:rFonts w:ascii="Amiri" w:hAnsi="Amiri" w:eastAsia="Amiri" w:cs="Amiri"/>
          <w:lang w:bidi="ar-SA"/>
          <w:color w:val="111111"/>
          <w:sz w:val="28"/>
          <w:szCs w:val="28"/>
          <w:rtl/>
        </w:rPr>
        <w:t xml:space="preserve">لعلّ اللّه یحدث بعد ذلک</w:t>
      </w:r>
    </w:p>
    <w:p>
      <w:pPr>
        <w:pStyle w:val="BookText"/>
      </w:pPr>
      <w:r>
        <w:rPr>
          <w:rFonts w:ascii="IRNazanin" w:hAnsi="IRNazanin" w:eastAsia="IRNazanin" w:cs="IRNazanin"/>
          <w:lang w:bidi="fa-IR"/>
          <w:color w:val="111111"/>
          <w:sz w:val="28"/>
          <w:szCs w:val="28"/>
          <w:rtl/>
        </w:rPr>
        <w:t xml:space="preserve">هذا، و بالجملة فلا شبهة ظاهرا فی سوء اعتقادات الرجل، و خبث سریرته و خراب قلبه و جبلّته، و من جملة ما صرّح من علماء العامّة العمیاء أیضا بکفره و زندقته و إلحاده هو العلّامة التفتازانی الآتی ترجمته فی باب السین- إن شاء اللّه- بل قد یقال: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ذلک منه أشهر من کفر إبلیس اللعین، و کأنّه الحقّ المتین لما قد عرفته منه معتضدا بما ذکر شیخنا الطبرسی فی أواخر کتاب «الاحتجاج» من قصّة محاجّته بالرمز مع سیّدنا الأجل المرتضی فی مراتب التوحید، و قدم العالم، و هی هکذا:</w:t>
      </w:r>
    </w:p>
    <w:p>
      <w:pPr>
        <w:pStyle w:val="BookText"/>
      </w:pPr>
      <w:r>
        <w:rPr>
          <w:rFonts w:ascii="IRNazanin" w:hAnsi="IRNazanin" w:eastAsia="IRNazanin" w:cs="IRNazanin"/>
          <w:lang w:bidi="fa-IR"/>
          <w:color w:val="111111"/>
          <w:sz w:val="28"/>
          <w:szCs w:val="28"/>
          <w:rtl/>
        </w:rPr>
        <w:t xml:space="preserve">دخل أبو العلاء المعرّی علی السیّد المرتضی- قدّس اللّه روحه- فقال: أیّها السیّد ما قولک فی الکلّ؟ فقال له السیّد: ما قولک فی الجزء؟ فقال: ما قولک فی الشعری؟</w:t>
      </w:r>
    </w:p>
    <w:p>
      <w:pPr>
        <w:pStyle w:val="BookText"/>
      </w:pPr>
      <w:r>
        <w:rPr>
          <w:rFonts w:ascii="IRNazanin" w:hAnsi="IRNazanin" w:eastAsia="IRNazanin" w:cs="IRNazanin"/>
          <w:lang w:bidi="fa-IR"/>
          <w:color w:val="111111"/>
          <w:sz w:val="28"/>
          <w:szCs w:val="28"/>
          <w:rtl/>
        </w:rPr>
        <w:t xml:space="preserve">فقال: ما قولک فی التدویر؟ فقال: ما قولک فی عدم الانتهاء؟ فقال: ما قولک فی التحیّز و الناعورة. فقال: ما قولک فی السبع؟ فقال: ما قولک فی الزائد البریّ علی السبع؟</w:t>
      </w:r>
    </w:p>
    <w:p>
      <w:pPr>
        <w:pStyle w:val="BookText"/>
      </w:pPr>
      <w:r>
        <w:rPr>
          <w:rFonts w:ascii="IRNazanin" w:hAnsi="IRNazanin" w:eastAsia="IRNazanin" w:cs="IRNazanin"/>
          <w:lang w:bidi="fa-IR"/>
          <w:color w:val="111111"/>
          <w:sz w:val="28"/>
          <w:szCs w:val="28"/>
          <w:rtl/>
        </w:rPr>
        <w:t xml:space="preserve">فقال: ما قولک فی الأربع؟ فقال: ما قولک فی الواحد و الاثنین؟ فقال: ما قولک فی المؤثّر؟ فقال: ما قولک فی المؤثّرات؟ فقال: ما قولک فی النحسین؟ فقال: ما قولک فی السعدین؟ فبهت أبو العلاء.</w:t>
      </w:r>
    </w:p>
    <w:p>
      <w:pPr>
        <w:pStyle w:val="BookText"/>
      </w:pPr>
      <w:r>
        <w:rPr>
          <w:rFonts w:ascii="IRNazanin" w:hAnsi="IRNazanin" w:eastAsia="IRNazanin" w:cs="IRNazanin"/>
          <w:lang w:bidi="fa-IR"/>
          <w:color w:val="111111"/>
          <w:sz w:val="28"/>
          <w:szCs w:val="28"/>
          <w:rtl/>
        </w:rPr>
        <w:t xml:space="preserve">فقال المرتضی عند ذلک: ألا کلّ ملحد ملهد.</w:t>
      </w:r>
    </w:p>
    <w:p>
      <w:pPr>
        <w:pStyle w:val="BookText"/>
      </w:pPr>
      <w:r>
        <w:rPr>
          <w:rFonts w:ascii="Amiri" w:hAnsi="Amiri" w:eastAsia="Amiri" w:cs="Amiri"/>
          <w:lang w:bidi="ar-SA"/>
          <w:color w:val="111111"/>
          <w:sz w:val="28"/>
          <w:szCs w:val="28"/>
          <w:rtl/>
        </w:rPr>
        <w:t xml:space="preserve">فقال أبو العلا: من أین أخذته؟ قال: من کتاب اللّه- عزّ و جلّ- قال «یا بُنَیَّ لا تُشْرِکْ بِاللَّهِ إِنَّ الشِّرْکَ لَظُلْمٌ عَظِیمٌ»</w:t>
      </w:r>
      <w:r>
        <w:rPr>
          <w:rStyle w:val="FootnoteReference"/>
        </w:rPr>
        <w:footnoteReference w:id="45"/>
      </w:r>
      <w:r>
        <w:rPr>
          <w:rFonts w:ascii="Amiri" w:hAnsi="Amiri" w:eastAsia="Amiri" w:cs="Amiri"/>
          <w:lang w:bidi="ar-SA"/>
          <w:color w:val="111111"/>
          <w:sz w:val="28"/>
          <w:szCs w:val="28"/>
          <w:rtl/>
        </w:rPr>
        <w:t xml:space="preserve">ثمّ قام و خرج.</w:t>
      </w:r>
    </w:p>
    <w:p>
      <w:pPr>
        <w:pStyle w:val="BookText"/>
      </w:pPr>
      <w:r>
        <w:rPr>
          <w:rFonts w:ascii="IRNazanin" w:hAnsi="IRNazanin" w:eastAsia="IRNazanin" w:cs="IRNazanin"/>
          <w:lang w:bidi="fa-IR"/>
          <w:color w:val="111111"/>
          <w:sz w:val="28"/>
          <w:szCs w:val="28"/>
          <w:rtl/>
        </w:rPr>
        <w:t xml:space="preserve">و قال: السیّد- رضی اللّه عنه-: قد غاب عنّا الرجل، و بعد هذا لا یرانا.</w:t>
      </w:r>
    </w:p>
    <w:p>
      <w:pPr>
        <w:pStyle w:val="BookText"/>
      </w:pPr>
      <w:r>
        <w:rPr>
          <w:rFonts w:ascii="IRNazanin" w:hAnsi="IRNazanin" w:eastAsia="IRNazanin" w:cs="IRNazanin"/>
          <w:lang w:bidi="fa-IR"/>
          <w:color w:val="111111"/>
          <w:sz w:val="28"/>
          <w:szCs w:val="28"/>
          <w:rtl/>
        </w:rPr>
        <w:t xml:space="preserve">فسئل السیّد عن شرح هذه الرموز.</w:t>
      </w:r>
    </w:p>
    <w:p>
      <w:pPr>
        <w:pStyle w:val="BookText"/>
      </w:pPr>
      <w:r>
        <w:rPr>
          <w:rFonts w:ascii="IRNazanin" w:hAnsi="IRNazanin" w:eastAsia="IRNazanin" w:cs="IRNazanin"/>
          <w:lang w:bidi="fa-IR"/>
          <w:color w:val="111111"/>
          <w:sz w:val="28"/>
          <w:szCs w:val="28"/>
          <w:rtl/>
        </w:rPr>
        <w:t xml:space="preserve">فقال: سألنی عن الکلّ، و عنده الکلّ قدیم، و یشیر بذلک إلی عالم سمّاه العالم الکبیر. فقال لی: ما قولک فیه أراد أنّه قدیم. فأجبته عن ذلک.</w:t>
      </w:r>
    </w:p>
    <w:p>
      <w:pPr>
        <w:pStyle w:val="BookText"/>
      </w:pPr>
      <w:r>
        <w:rPr>
          <w:rFonts w:ascii="IRNazanin" w:hAnsi="IRNazanin" w:eastAsia="IRNazanin" w:cs="IRNazanin"/>
          <w:lang w:bidi="fa-IR"/>
          <w:color w:val="111111"/>
          <w:sz w:val="28"/>
          <w:szCs w:val="28"/>
          <w:rtl/>
        </w:rPr>
        <w:t xml:space="preserve">و قلت: ما قولک فی الجزء لأنّ عندهم الجزء محدث؛ و هو المتولّد عن العالم الکبیر، و هذه الجزء هو العالم الصغیر عندهم، و کان مرادی بذلک أنّه إذا صحّ أنّ هذا العالم محدث. فذلک الّذی أشار إلیه إن صحّ فهو محدث أیضا لأنّ هذا من جنسه علی زعمه، و الشی‌ء الواحد، و الجنس الواحد، لا یکون بعضه قدیما و بعضه محدثا.</w:t>
      </w:r>
    </w:p>
    <w:p>
      <w:pPr>
        <w:pStyle w:val="BookText"/>
      </w:pPr>
      <w:r>
        <w:rPr>
          <w:rFonts w:ascii="IRNazanin" w:hAnsi="IRNazanin" w:eastAsia="IRNazanin" w:cs="IRNazanin"/>
          <w:lang w:bidi="fa-IR"/>
          <w:color w:val="111111"/>
          <w:sz w:val="28"/>
          <w:szCs w:val="28"/>
          <w:rtl/>
        </w:rPr>
        <w:t xml:space="preserve">فسکت.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الشعری أراد أنّها لیست من السیّارة. فقلت له: ما قولک: فی التدویر أردت أنّ الفلک فی التدویر و الدوران بالشعری.</w:t>
      </w:r>
    </w:p>
    <w:p>
      <w:pPr>
        <w:pStyle w:val="BookText"/>
      </w:pPr>
      <w:r>
        <w:rPr>
          <w:rFonts w:ascii="IRNazanin" w:hAnsi="IRNazanin" w:eastAsia="IRNazanin" w:cs="IRNazanin"/>
          <w:lang w:bidi="fa-IR"/>
          <w:color w:val="111111"/>
          <w:sz w:val="28"/>
          <w:szCs w:val="28"/>
          <w:rtl/>
        </w:rPr>
        <w:t xml:space="preserve">و أمّا عدم الانتهاء أراد بذلک أنّ العالم لا ینتهی لأنّه قدیم. فقلت له: قد صحّ عندی التحیّز و التدویر، و کلاهما یدلّان علی الانتهاء.</w:t>
      </w:r>
    </w:p>
    <w:p>
      <w:pPr>
        <w:pStyle w:val="BookText"/>
      </w:pPr>
      <w:r>
        <w:rPr>
          <w:rFonts w:ascii="IRNazanin" w:hAnsi="IRNazanin" w:eastAsia="IRNazanin" w:cs="IRNazanin"/>
          <w:lang w:bidi="fa-IR"/>
          <w:color w:val="111111"/>
          <w:sz w:val="28"/>
          <w:szCs w:val="28"/>
          <w:rtl/>
        </w:rPr>
        <w:t xml:space="preserve">و أمّا السبع أراد بها السیّارات الّتی هی عندهم ذوات الأحکام. فقلت له: هذا باطل بالزاید البریّ الّذی یحکم فیه بحکم لا یکون منوطا بهذه السبع.</w:t>
      </w:r>
    </w:p>
    <w:p>
      <w:pPr>
        <w:pStyle w:val="BookText"/>
      </w:pPr>
      <w:r>
        <w:rPr>
          <w:rFonts w:ascii="IRNazanin" w:hAnsi="IRNazanin" w:eastAsia="IRNazanin" w:cs="IRNazanin"/>
          <w:lang w:bidi="fa-IR"/>
          <w:color w:val="111111"/>
          <w:sz w:val="28"/>
          <w:szCs w:val="28"/>
          <w:rtl/>
        </w:rPr>
        <w:t xml:space="preserve">و أمّا الأربع أراد بها الطبایع. فقلت له: ما قولک فی الطبیعة الواحدة الناریّة یتولّد منها دابّة</w:t>
      </w:r>
      <w:r>
        <w:rPr>
          <w:rStyle w:val="FootnoteReference"/>
        </w:rPr>
        <w:footnoteReference w:id="46"/>
      </w:r>
      <w:r>
        <w:rPr>
          <w:rFonts w:ascii="IRNazanin" w:hAnsi="IRNazanin" w:eastAsia="IRNazanin" w:cs="IRNazanin"/>
          <w:lang w:bidi="fa-IR"/>
          <w:color w:val="111111"/>
          <w:sz w:val="28"/>
          <w:szCs w:val="28"/>
          <w:rtl/>
        </w:rPr>
        <w:t xml:space="preserve">بجلدها تمسّ الأیدی. ثمّ یطرح ذلک الجلد علی النار. فتحرق الزهومات، و یبقی هو صحیحا لأنّ الدابّة خلقها اللّه تعالی علی طبیعة النار، و النار لا تحرق النار، و الثلج أیضا یتولّد منه الدیدان، و هو علی طبیعة واحدة، و الماء فی البحر علی طبیعتین یتولّد منه السموک و الضفادع؛ و الحیّات، و السلاحف، و غیرها، و عنده لا یحصل الحیوان إلّا بالأربع.</w:t>
      </w:r>
    </w:p>
    <w:p>
      <w:pPr>
        <w:pStyle w:val="BookText"/>
      </w:pPr>
      <w:r>
        <w:rPr>
          <w:rFonts w:ascii="IRNazanin" w:hAnsi="IRNazanin" w:eastAsia="IRNazanin" w:cs="IRNazanin"/>
          <w:lang w:bidi="fa-IR"/>
          <w:color w:val="111111"/>
          <w:sz w:val="28"/>
          <w:szCs w:val="28"/>
          <w:rtl/>
        </w:rPr>
        <w:t xml:space="preserve">و أمّا المؤثّر أراد به الزحل. فقلت: ما قولک فی المؤثّرات أردت بذلک أنّ المؤثّرات کلهنّ عنده مؤثّرات. فالمؤثر القدیم کیف یکون مؤثّرا؟.</w:t>
      </w:r>
    </w:p>
    <w:p>
      <w:pPr>
        <w:pStyle w:val="BookText"/>
      </w:pPr>
      <w:r>
        <w:rPr>
          <w:rFonts w:ascii="IRNazanin" w:hAnsi="IRNazanin" w:eastAsia="IRNazanin" w:cs="IRNazanin"/>
          <w:lang w:bidi="fa-IR"/>
          <w:color w:val="111111"/>
          <w:sz w:val="28"/>
          <w:szCs w:val="28"/>
          <w:rtl/>
        </w:rPr>
        <w:t xml:space="preserve">و أمّا النحسان أراد بهما أنّهما من السیارة إذا اجتمعا یخرج من بینهما سعد.</w:t>
      </w:r>
    </w:p>
    <w:p>
      <w:pPr>
        <w:pStyle w:val="BookText"/>
      </w:pPr>
      <w:r>
        <w:rPr>
          <w:rFonts w:ascii="IRNazanin" w:hAnsi="IRNazanin" w:eastAsia="IRNazanin" w:cs="IRNazanin"/>
          <w:lang w:bidi="fa-IR"/>
          <w:color w:val="111111"/>
          <w:sz w:val="28"/>
          <w:szCs w:val="28"/>
          <w:rtl/>
        </w:rPr>
        <w:t xml:space="preserve">فقلت له: ما قولک فی السعدین إذا اجتمعا یخرج من بینهما نحس. هذا حکم أبطله اللّه لیعلم الناظر أنّ الأحکام لا تتعلّق بالمسخّرات لأنّ المشاهد یشهد علی أنّ العسل و السکّر إذا اجتمعا لا یحصل منها الحنظل و العلقم؛ و الحنظل و العلقم إذا اجتمعا لا یحصل منهما الدبس و السکّر هذا دلیل علی بطلان قولهم.</w:t>
      </w:r>
    </w:p>
    <w:p>
      <w:pPr>
        <w:pStyle w:val="BookText"/>
      </w:pPr>
      <w:r>
        <w:rPr>
          <w:rFonts w:ascii="IRNazanin" w:hAnsi="IRNazanin" w:eastAsia="IRNazanin" w:cs="IRNazanin"/>
          <w:lang w:bidi="fa-IR"/>
          <w:color w:val="111111"/>
          <w:sz w:val="28"/>
          <w:szCs w:val="28"/>
          <w:rtl/>
        </w:rPr>
        <w:t xml:space="preserve">و أمّا قولی: ألا کلّ ملحد ملهد أردت: أنّ کلّ مشرک ظالم لأنّ فی اللغة ألحد الرجل: إذا عدل عن الدین، و ألهد: إذا ظلم. فعلم أبو العلاء ذلک، و أخبرنی عن علمه به. فقرأت الآیة، و قیل: إنّ المعرّی لمّا خرج بعد ذلک من العراق.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سئل عن السیّد المرتضی. فقال فی وصفه شعرا:</w:t>
      </w:r>
    </w:p>
    <w:p>
      <w:pPr>
        <w:pStyle w:val="BookText"/>
      </w:pPr>
      <w:r>
        <w:rPr>
          <w:rFonts w:ascii="IRNazanin" w:hAnsi="IRNazanin" w:eastAsia="IRNazanin" w:cs="IRNazanin"/>
          <w:lang w:bidi="fa-IR"/>
          <w:color w:val="111111"/>
          <w:sz w:val="28"/>
          <w:szCs w:val="28"/>
          <w:rtl/>
        </w:rPr>
        <w:t xml:space="preserve">یا سائلی عنه لمّا جئت أسأله</w:t>
      </w:r>
    </w:p>
    <w:p>
      <w:pPr>
        <w:pStyle w:val="BookText"/>
      </w:pPr>
      <w:r>
        <w:rPr>
          <w:rFonts w:ascii="IRNazanin" w:hAnsi="IRNazanin" w:eastAsia="IRNazanin" w:cs="IRNazanin"/>
          <w:lang w:bidi="fa-IR"/>
          <w:color w:val="111111"/>
          <w:sz w:val="28"/>
          <w:szCs w:val="28"/>
          <w:rtl/>
        </w:rPr>
        <w:t xml:space="preserve">ألا هو الرجل العاری من العار</w:t>
      </w:r>
    </w:p>
    <w:p>
      <w:pPr>
        <w:pStyle w:val="BookText"/>
      </w:pPr>
      <w:r>
        <w:rPr>
          <w:rFonts w:ascii="IRNazanin" w:hAnsi="IRNazanin" w:eastAsia="IRNazanin" w:cs="IRNazanin"/>
          <w:lang w:bidi="fa-IR"/>
          <w:color w:val="111111"/>
          <w:sz w:val="28"/>
          <w:szCs w:val="28"/>
          <w:rtl/>
        </w:rPr>
        <w:t xml:space="preserve">لو جئته لرأیت الناس فی رجل</w:t>
      </w:r>
    </w:p>
    <w:p>
      <w:pPr>
        <w:pStyle w:val="BookText"/>
      </w:pPr>
      <w:r>
        <w:rPr>
          <w:rFonts w:ascii="IRNazanin" w:hAnsi="IRNazanin" w:eastAsia="IRNazanin" w:cs="IRNazanin"/>
          <w:lang w:bidi="fa-IR"/>
          <w:color w:val="111111"/>
          <w:sz w:val="28"/>
          <w:szCs w:val="28"/>
          <w:rtl/>
        </w:rPr>
        <w:t xml:space="preserve">و الدهر فی ساعة و الأرض فی دار</w:t>
      </w:r>
    </w:p>
    <w:p>
      <w:pPr>
        <w:pStyle w:val="BookText"/>
      </w:pPr>
      <w:r>
        <w:rPr>
          <w:rFonts w:ascii="IRNazanin" w:hAnsi="IRNazanin" w:eastAsia="IRNazanin" w:cs="IRNazanin"/>
          <w:lang w:bidi="fa-IR"/>
          <w:color w:val="111111"/>
          <w:sz w:val="28"/>
          <w:szCs w:val="28"/>
          <w:rtl/>
        </w:rPr>
        <w:t xml:space="preserve">انتهی، و من المشهور أیضا أنّ المعرّی المذکور اعترض یوما علی سیّدنا المرتضی- رضی اللّه عنه- فی حدّ السارق الّذی قرّره الشارع المقدّس، و أنشأ یقول بمقتضی إلحاده شعرا:</w:t>
      </w:r>
    </w:p>
    <w:p>
      <w:pPr>
        <w:pStyle w:val="BookText"/>
      </w:pPr>
      <w:r>
        <w:rPr>
          <w:rFonts w:ascii="IRNazanin" w:hAnsi="IRNazanin" w:eastAsia="IRNazanin" w:cs="IRNazanin"/>
          <w:lang w:bidi="fa-IR"/>
          <w:color w:val="111111"/>
          <w:sz w:val="28"/>
          <w:szCs w:val="28"/>
          <w:rtl/>
        </w:rPr>
        <w:t xml:space="preserve">ید بخمس مائین عسجد ودیت</w:t>
      </w:r>
    </w:p>
    <w:p>
      <w:pPr>
        <w:pStyle w:val="BookText"/>
      </w:pPr>
      <w:r>
        <w:rPr>
          <w:rFonts w:ascii="IRNazanin" w:hAnsi="IRNazanin" w:eastAsia="IRNazanin" w:cs="IRNazanin"/>
          <w:lang w:bidi="fa-IR"/>
          <w:color w:val="111111"/>
          <w:sz w:val="28"/>
          <w:szCs w:val="28"/>
          <w:rtl/>
        </w:rPr>
        <w:t xml:space="preserve">ما بالها قطعت فی ربع دینار</w:t>
      </w:r>
    </w:p>
    <w:p>
      <w:pPr>
        <w:pStyle w:val="BookText"/>
      </w:pPr>
      <w:r>
        <w:rPr>
          <w:rFonts w:ascii="IRNazanin" w:hAnsi="IRNazanin" w:eastAsia="IRNazanin" w:cs="IRNazanin"/>
          <w:lang w:bidi="fa-IR"/>
          <w:color w:val="111111"/>
          <w:sz w:val="28"/>
          <w:szCs w:val="28"/>
          <w:rtl/>
        </w:rPr>
        <w:t xml:space="preserve">فاجابه السیّد- رحمه اللّه- بهذا البیت:</w:t>
      </w:r>
    </w:p>
    <w:p>
      <w:pPr>
        <w:pStyle w:val="BookText"/>
      </w:pPr>
      <w:r>
        <w:rPr>
          <w:rFonts w:ascii="Amiri" w:hAnsi="Amiri" w:eastAsia="Amiri" w:cs="Amiri"/>
          <w:lang w:bidi="ar-SA"/>
          <w:color w:val="111111"/>
          <w:sz w:val="28"/>
          <w:szCs w:val="28"/>
          <w:rtl/>
        </w:rPr>
        <w:t xml:space="preserve">عزّ الأمانة أغلاها و أرخصها</w:t>
      </w:r>
    </w:p>
    <w:p>
      <w:pPr>
        <w:pStyle w:val="BookText"/>
      </w:pPr>
      <w:r>
        <w:rPr>
          <w:rFonts w:ascii="IRNazanin" w:hAnsi="IRNazanin" w:eastAsia="IRNazanin" w:cs="IRNazanin"/>
          <w:lang w:bidi="fa-IR"/>
          <w:color w:val="111111"/>
          <w:sz w:val="28"/>
          <w:szCs w:val="28"/>
          <w:rtl/>
        </w:rPr>
        <w:t xml:space="preserve">ذلّ الخیانة فأفهم حکمة الباری</w:t>
      </w:r>
    </w:p>
    <w:p>
      <w:pPr>
        <w:pStyle w:val="BookText"/>
      </w:pPr>
      <w:r>
        <w:rPr>
          <w:rFonts w:ascii="IRNazanin" w:hAnsi="IRNazanin" w:eastAsia="IRNazanin" w:cs="IRNazanin"/>
          <w:lang w:bidi="fa-IR"/>
          <w:color w:val="111111"/>
          <w:sz w:val="28"/>
          <w:szCs w:val="28"/>
          <w:rtl/>
        </w:rPr>
        <w:t xml:space="preserve">و فی روایة:</w:t>
      </w:r>
    </w:p>
    <w:p>
      <w:pPr>
        <w:pStyle w:val="BookText"/>
      </w:pPr>
      <w:r>
        <w:rPr>
          <w:rFonts w:ascii="Amiri" w:hAnsi="Amiri" w:eastAsia="Amiri" w:cs="Amiri"/>
          <w:lang w:bidi="ar-SA"/>
          <w:color w:val="111111"/>
          <w:sz w:val="28"/>
          <w:szCs w:val="28"/>
          <w:rtl/>
        </w:rPr>
        <w:t xml:space="preserve">حراسة الدم أغلاها و أرخصها</w:t>
      </w:r>
    </w:p>
    <w:p>
      <w:pPr>
        <w:pStyle w:val="BookText"/>
      </w:pPr>
      <w:r>
        <w:rPr>
          <w:rFonts w:ascii="IRNazanin" w:hAnsi="IRNazanin" w:eastAsia="IRNazanin" w:cs="IRNazanin"/>
          <w:lang w:bidi="fa-IR"/>
          <w:color w:val="111111"/>
          <w:sz w:val="28"/>
          <w:szCs w:val="28"/>
          <w:rtl/>
        </w:rPr>
        <w:t xml:space="preserve">حراسة المال فانظر حکمة الباری</w:t>
      </w:r>
    </w:p>
    <w:p>
      <w:pPr>
        <w:pStyle w:val="BookText"/>
      </w:pPr>
      <w:r>
        <w:rPr>
          <w:rFonts w:ascii="IRNazanin" w:hAnsi="IRNazanin" w:eastAsia="IRNazanin" w:cs="IRNazanin"/>
          <w:lang w:bidi="fa-IR"/>
          <w:color w:val="111111"/>
          <w:sz w:val="28"/>
          <w:szCs w:val="28"/>
          <w:rtl/>
        </w:rPr>
        <w:t xml:space="preserve">و أجابه رجل آخر من أهل المجلس بقوله:</w:t>
      </w:r>
    </w:p>
    <w:p>
      <w:pPr>
        <w:pStyle w:val="BookText"/>
      </w:pPr>
      <w:r>
        <w:rPr>
          <w:rFonts w:ascii="IRNazanin" w:hAnsi="IRNazanin" w:eastAsia="IRNazanin" w:cs="IRNazanin"/>
          <w:lang w:bidi="fa-IR"/>
          <w:color w:val="111111"/>
          <w:sz w:val="28"/>
          <w:szCs w:val="28"/>
          <w:rtl/>
        </w:rPr>
        <w:t xml:space="preserve">هناک مظلومة غالت بقیمتها</w:t>
      </w:r>
    </w:p>
    <w:p>
      <w:pPr>
        <w:pStyle w:val="BookText"/>
      </w:pPr>
      <w:r>
        <w:rPr>
          <w:rFonts w:ascii="IRNazanin" w:hAnsi="IRNazanin" w:eastAsia="IRNazanin" w:cs="IRNazanin"/>
          <w:lang w:bidi="fa-IR"/>
          <w:color w:val="111111"/>
          <w:sz w:val="28"/>
          <w:szCs w:val="28"/>
          <w:rtl/>
        </w:rPr>
        <w:t xml:space="preserve">و ههنا ظلمت هانت علی الباری</w:t>
      </w:r>
    </w:p>
    <w:p>
      <w:pPr>
        <w:pStyle w:val="BookText"/>
      </w:pPr>
      <w:r>
        <w:rPr>
          <w:rFonts w:ascii="IRNazanin" w:hAnsi="IRNazanin" w:eastAsia="IRNazanin" w:cs="IRNazanin"/>
          <w:lang w:bidi="fa-IR"/>
          <w:color w:val="111111"/>
          <w:sz w:val="28"/>
          <w:szCs w:val="28"/>
          <w:rtl/>
        </w:rPr>
        <w:t xml:space="preserve">و قال رجل آخر: لمّا کانت أمینة کانت ثمینة. فلمّا خانت هانت، و نظم آخر هذا المعنی بقوله:</w:t>
      </w:r>
    </w:p>
    <w:p>
      <w:pPr>
        <w:pStyle w:val="BookText"/>
      </w:pPr>
      <w:r>
        <w:rPr>
          <w:rFonts w:ascii="IRNazanin" w:hAnsi="IRNazanin" w:eastAsia="IRNazanin" w:cs="IRNazanin"/>
          <w:lang w:bidi="fa-IR"/>
          <w:color w:val="111111"/>
          <w:sz w:val="28"/>
          <w:szCs w:val="28"/>
          <w:rtl/>
        </w:rPr>
        <w:t xml:space="preserve">خیانتها أهانتها و کانت</w:t>
      </w:r>
    </w:p>
    <w:p>
      <w:pPr>
        <w:pStyle w:val="BookText"/>
      </w:pPr>
      <w:r>
        <w:rPr>
          <w:rFonts w:ascii="IRNazanin" w:hAnsi="IRNazanin" w:eastAsia="IRNazanin" w:cs="IRNazanin"/>
          <w:lang w:bidi="fa-IR"/>
          <w:color w:val="111111"/>
          <w:sz w:val="28"/>
          <w:szCs w:val="28"/>
          <w:rtl/>
        </w:rPr>
        <w:t xml:space="preserve">ثمینا عند ما کانت أمینا</w:t>
      </w:r>
    </w:p>
    <w:p>
      <w:pPr>
        <w:pStyle w:val="BookText"/>
      </w:pPr>
      <w:r>
        <w:rPr>
          <w:rFonts w:ascii="IRNazanin" w:hAnsi="IRNazanin" w:eastAsia="IRNazanin" w:cs="IRNazanin"/>
          <w:lang w:bidi="fa-IR"/>
          <w:color w:val="111111"/>
          <w:sz w:val="28"/>
          <w:szCs w:val="28"/>
          <w:rtl/>
        </w:rPr>
        <w:t xml:space="preserve">و قد نقل فی منشأ أصل تعرّفه عند سیّدنا المرتضی المبرور و اتّصاله به أنّه دخل ذات یوم علیه فعثر برجل. فقال الرجل: من هذا الکلب؟ فقال أبو العلاء الکلب من لا یعرف للکلب سبعین اسما. فسمعه المرتضی- رحمه اللّه- تعالی فقرّبه و اختبره فوجده علامة مشبعا بالفطنة و الذکاء. فأقبل علیه اقبالا کثیرا، و کان یتعصّب للمتنبّی و یفضّله و کان المرتضی یتعصّب علیه. ثمّ أنّه جری یوما ذکر المتنبّی فی خدمة السیّد فتنقصه المرتضی و ذکر معایبه. فقال المعرّی: لو لم یکن للمتنبّی من الشعر إلّا قوله:</w:t>
      </w:r>
    </w:p>
    <w:p>
      <w:pPr>
        <w:pStyle w:val="BookText"/>
      </w:pPr>
      <w:r>
        <w:rPr>
          <w:rFonts w:ascii="IRNazanin" w:hAnsi="IRNazanin" w:eastAsia="IRNazanin" w:cs="IRNazanin"/>
          <w:lang w:bidi="fa-IR"/>
          <w:color w:val="111111"/>
          <w:sz w:val="28"/>
          <w:szCs w:val="28"/>
          <w:rtl/>
        </w:rPr>
        <w:t xml:space="preserve">لک یا منازل</w:t>
      </w:r>
    </w:p>
    <w:p>
      <w:pPr>
        <w:pStyle w:val="BookText"/>
      </w:pPr>
      <w:r>
        <w:rPr>
          <w:rFonts w:ascii="IRNazanin" w:hAnsi="IRNazanin" w:eastAsia="IRNazanin" w:cs="IRNazanin"/>
          <w:lang w:bidi="fa-IR"/>
          <w:color w:val="111111"/>
          <w:sz w:val="28"/>
          <w:szCs w:val="28"/>
          <w:rtl/>
        </w:rPr>
        <w:t xml:space="preserve">فی القلوب منازل</w:t>
      </w:r>
    </w:p>
    <w:p>
      <w:pPr>
        <w:pStyle w:val="BookText"/>
      </w:pPr>
      <w:r>
        <w:rPr>
          <w:rFonts w:ascii="IRNazanin" w:hAnsi="IRNazanin" w:eastAsia="IRNazanin" w:cs="IRNazanin"/>
          <w:lang w:bidi="fa-IR"/>
          <w:color w:val="111111"/>
          <w:sz w:val="28"/>
          <w:szCs w:val="28"/>
          <w:rtl/>
        </w:rPr>
        <w:t xml:space="preserve">لکفاه فضلا و شرفا. فغضب المرتضی و أمر بإخراجه من مجلسه، و قال فی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83" w:name="pg14494_153875"/>
    <w:bookmarkEnd w:id="83"/>
    <w:p>
      <w:pPr>
        <w:pStyle w:val="BookText"/>
      </w:pPr>
      <w:r>
        <w:rPr>
          <w:rFonts w:ascii="IRNazanin" w:hAnsi="IRNazanin" w:eastAsia="IRNazanin" w:cs="IRNazanin"/>
          <w:lang w:bidi="fa-IR"/>
          <w:color w:val="111111"/>
          <w:sz w:val="28"/>
          <w:szCs w:val="28"/>
          <w:rtl/>
        </w:rPr>
        <w:t xml:space="preserve">«البغیة»: و أمر به فسحب برجله و اخرج. ثمّ قال لمن حضر مجلسه: أتدرون أیّ شی‌ء أراد بذکر هذه القصیدة. فإنّ للمتنبّی أجود منها. و لم یذکرها إنّما أراد قوله:</w:t>
      </w:r>
    </w:p>
    <w:p>
      <w:pPr>
        <w:pStyle w:val="BookText"/>
      </w:pPr>
      <w:r>
        <w:rPr>
          <w:rFonts w:ascii="IRNazanin" w:hAnsi="IRNazanin" w:eastAsia="IRNazanin" w:cs="IRNazanin"/>
          <w:lang w:bidi="fa-IR"/>
          <w:color w:val="111111"/>
          <w:sz w:val="28"/>
          <w:szCs w:val="28"/>
          <w:rtl/>
        </w:rPr>
        <w:t xml:space="preserve">و إذا أتتک مذمّتی من ناقص</w:t>
      </w:r>
    </w:p>
    <w:p>
      <w:pPr>
        <w:pStyle w:val="BookText"/>
      </w:pPr>
      <w:r>
        <w:rPr>
          <w:rFonts w:ascii="IRNazanin" w:hAnsi="IRNazanin" w:eastAsia="IRNazanin" w:cs="IRNazanin"/>
          <w:lang w:bidi="fa-IR"/>
          <w:color w:val="111111"/>
          <w:sz w:val="28"/>
          <w:szCs w:val="28"/>
          <w:rtl/>
        </w:rPr>
        <w:t xml:space="preserve">فهی الشهادة لی بأنّی کامل</w:t>
      </w:r>
    </w:p>
    <w:p>
      <w:pPr>
        <w:pStyle w:val="BookText"/>
      </w:pPr>
      <w:r>
        <w:rPr>
          <w:rFonts w:ascii="IRNazanin" w:hAnsi="IRNazanin" w:eastAsia="IRNazanin" w:cs="IRNazanin"/>
          <w:lang w:bidi="fa-IR"/>
          <w:color w:val="111111"/>
          <w:sz w:val="28"/>
          <w:szCs w:val="28"/>
          <w:rtl/>
        </w:rPr>
        <w:t xml:space="preserve">هذا، و فی کتاب «بحار الأنوار» قال روی أنّ أبا یوسف عبد السلام بن محمّد القزوینی ثمّ البغدادی. قال لأبی العلاء المعرّی: هل لک شعر فی أهل بیت رسول اللّه صلی اللّه علیه و اله فإنّ بعض شعراء قزوین یقول فیهم ما لا یقول شعراء تنوخ. فقال له المعرّی: و ماذا تقول شعراؤهم. فقال: یقولون:</w:t>
      </w:r>
    </w:p>
    <w:p>
      <w:pPr>
        <w:pStyle w:val="BookText"/>
      </w:pPr>
      <w:r>
        <w:rPr>
          <w:rFonts w:ascii="Amiri" w:hAnsi="Amiri" w:eastAsia="Amiri" w:cs="Amiri"/>
          <w:lang w:bidi="ar-SA"/>
          <w:color w:val="111111"/>
          <w:sz w:val="28"/>
          <w:szCs w:val="28"/>
          <w:rtl/>
        </w:rPr>
        <w:t xml:space="preserve">رأس ابن بنت محمّد و وصیّه</w:t>
      </w:r>
    </w:p>
    <w:p>
      <w:pPr>
        <w:pStyle w:val="BookText"/>
      </w:pPr>
      <w:r>
        <w:rPr>
          <w:rFonts w:ascii="IRNazanin" w:hAnsi="IRNazanin" w:eastAsia="IRNazanin" w:cs="IRNazanin"/>
          <w:lang w:bidi="fa-IR"/>
          <w:color w:val="111111"/>
          <w:sz w:val="28"/>
          <w:szCs w:val="28"/>
          <w:rtl/>
        </w:rPr>
        <w:t xml:space="preserve">للمسلمین علی قناة یرفع</w:t>
      </w:r>
    </w:p>
    <w:p>
      <w:pPr>
        <w:pStyle w:val="BookText"/>
      </w:pPr>
      <w:r>
        <w:rPr>
          <w:rFonts w:ascii="IRNazanin" w:hAnsi="IRNazanin" w:eastAsia="IRNazanin" w:cs="IRNazanin"/>
          <w:lang w:bidi="fa-IR"/>
          <w:color w:val="111111"/>
          <w:sz w:val="28"/>
          <w:szCs w:val="28"/>
          <w:rtl/>
        </w:rPr>
        <w:t xml:space="preserve">و المسلمون بمنظر و بمسمع</w:t>
      </w:r>
    </w:p>
    <w:p>
      <w:pPr>
        <w:pStyle w:val="BookText"/>
      </w:pPr>
      <w:r>
        <w:rPr>
          <w:rFonts w:ascii="IRNazanin" w:hAnsi="IRNazanin" w:eastAsia="IRNazanin" w:cs="IRNazanin"/>
          <w:lang w:bidi="fa-IR"/>
          <w:color w:val="111111"/>
          <w:sz w:val="28"/>
          <w:szCs w:val="28"/>
          <w:rtl/>
        </w:rPr>
        <w:t xml:space="preserve">لا جازع منهم و لا متفجّع</w:t>
      </w:r>
    </w:p>
    <w:p>
      <w:pPr>
        <w:pStyle w:val="BookText"/>
      </w:pPr>
      <w:r>
        <w:rPr>
          <w:rFonts w:ascii="IRNazanin" w:hAnsi="IRNazanin" w:eastAsia="IRNazanin" w:cs="IRNazanin"/>
          <w:lang w:bidi="fa-IR"/>
          <w:color w:val="111111"/>
          <w:sz w:val="28"/>
          <w:szCs w:val="28"/>
          <w:rtl/>
        </w:rPr>
        <w:t xml:space="preserve">إلی تمام أبیات. فقال المعری: و أنا أقول:</w:t>
      </w:r>
    </w:p>
    <w:p>
      <w:pPr>
        <w:pStyle w:val="BookText"/>
      </w:pPr>
      <w:r>
        <w:rPr>
          <w:rFonts w:ascii="IRNazanin" w:hAnsi="IRNazanin" w:eastAsia="IRNazanin" w:cs="IRNazanin"/>
          <w:lang w:bidi="fa-IR"/>
          <w:color w:val="111111"/>
          <w:sz w:val="28"/>
          <w:szCs w:val="28"/>
          <w:rtl/>
        </w:rPr>
        <w:t xml:space="preserve">مسح الرسول جبینه</w:t>
      </w:r>
    </w:p>
    <w:p>
      <w:pPr>
        <w:pStyle w:val="BookText"/>
      </w:pPr>
      <w:r>
        <w:rPr>
          <w:rFonts w:ascii="IRNazanin" w:hAnsi="IRNazanin" w:eastAsia="IRNazanin" w:cs="IRNazanin"/>
          <w:lang w:bidi="fa-IR"/>
          <w:color w:val="111111"/>
          <w:sz w:val="28"/>
          <w:szCs w:val="28"/>
          <w:rtl/>
        </w:rPr>
        <w:t xml:space="preserve">فله بریق فی الخدود</w:t>
      </w:r>
    </w:p>
    <w:p>
      <w:pPr>
        <w:pStyle w:val="BookText"/>
      </w:pPr>
      <w:r>
        <w:rPr>
          <w:rFonts w:ascii="IRNazanin" w:hAnsi="IRNazanin" w:eastAsia="IRNazanin" w:cs="IRNazanin"/>
          <w:lang w:bidi="fa-IR"/>
          <w:color w:val="111111"/>
          <w:sz w:val="28"/>
          <w:szCs w:val="28"/>
          <w:rtl/>
        </w:rPr>
        <w:t xml:space="preserve">أبواه من علیا قریش</w:t>
      </w:r>
    </w:p>
    <w:p>
      <w:pPr>
        <w:pStyle w:val="BookText"/>
      </w:pPr>
      <w:r>
        <w:rPr>
          <w:rFonts w:ascii="IRNazanin" w:hAnsi="IRNazanin" w:eastAsia="IRNazanin" w:cs="IRNazanin"/>
          <w:lang w:bidi="fa-IR"/>
          <w:color w:val="111111"/>
          <w:sz w:val="28"/>
          <w:szCs w:val="28"/>
          <w:rtl/>
        </w:rPr>
        <w:t xml:space="preserve">جدّه خیر الجدود</w:t>
      </w:r>
    </w:p>
    <w:p>
      <w:pPr>
        <w:pStyle w:val="BookText"/>
      </w:pPr>
      <w:r>
        <w:rPr>
          <w:rFonts w:ascii="IRNazanin" w:hAnsi="IRNazanin" w:eastAsia="IRNazanin" w:cs="IRNazanin"/>
          <w:lang w:bidi="fa-IR"/>
          <w:color w:val="111111"/>
          <w:sz w:val="28"/>
          <w:szCs w:val="28"/>
          <w:rtl/>
        </w:rPr>
        <w:t xml:space="preserve">أقول: و فی غیر واحد من أحادیث أصحابنا أنّ هذین الّذین نسبهما المعرّی إلی نفسه ظاهرا من جملة ما ناحت به الجنّ علی قتلی الطفوف بل فیهما غیر ذلک أیضا فکان ما فعله المعرّی مبنی علی کونه فی مقام الإنشاد لهما دون الإنشاء. فلا تغفل.</w:t>
      </w:r>
    </w:p>
    <w:p>
      <w:pPr>
        <w:pStyle w:val="Heading3"/>
      </w:pPr>
      <w:bookmarkStart w:id="264" w:name="_Toc94"/>
      <w:r>
        <w:t>84- أحمد بن عبد اللّه بن أحمد الإصفهانی</w:t>
      </w:r>
      <w:bookmarkEnd w:id="264"/>
    </w:p>
    <w:p>
      <w:pPr>
        <w:pStyle w:val="BookText"/>
      </w:pPr>
      <w:r>
        <w:rPr>
          <w:rFonts w:ascii="IRNazanin" w:hAnsi="IRNazanin" w:eastAsia="IRNazanin" w:cs="IRNazanin"/>
          <w:lang w:bidi="fa-IR"/>
          <w:color w:val="111111"/>
          <w:sz w:val="28"/>
          <w:szCs w:val="28"/>
          <w:rtl/>
        </w:rPr>
        <w:t xml:space="preserve">الشیخ الفقیه النبیه المتقن الحافظ أبو نعیم أحمد بن عبد اللّه بن أحمد بن اسحق بن موسی بن مهران الاصفهانی</w:t>
      </w:r>
    </w:p>
    <w:p>
      <w:pPr>
        <w:pStyle w:val="BookText"/>
      </w:pPr>
      <w:r>
        <w:rPr>
          <w:rFonts w:ascii="IRNazanin" w:hAnsi="IRNazanin" w:eastAsia="IRNazanin" w:cs="IRNazanin"/>
          <w:lang w:bidi="fa-IR"/>
          <w:color w:val="111111"/>
          <w:sz w:val="28"/>
          <w:szCs w:val="28"/>
          <w:rtl/>
        </w:rPr>
        <w:t xml:space="preserve">هو من أعلام المحدّثین، و الرواة، و أکابر الحافظین الثقات أخذ عن الأفاضل و أخذوا عنه و انتفعوا به، و له کتاب «حلیة الأولیاء»، و هو من أحسن الکتب کما ذکره ابن خلّکان، و کتاب معروف بین أصحابنا أیضا ینقلون عنه أخبار المناقب و الأخلاق و غیر ذلک، و له أیضا کتاب «الأربعین» من الأحادیث الّتی جمعها فی أمر المهدی کان عند صاحب «کشف الغمة» بمقتضی نقله عنه کثیرا، و کتاب «ذکر المهدی و نعوته و حقیقة مخرجه و ثبوته» کما نسب إلیه السیّد رضی الدین بن طاووس فی «طرائفه» و لکن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الظاهر اتّحاده مع الثانی. ثمّ اختلافهما مع الأوّل و کتاب «طبّ النبیّ صلی اللّه علیه و اله» کما نسبه إلیه الدمیری فی «حیاة الحیوان»، و کتاب «فضائل الخلفاء» کما فی «فرائد الحموی» و کتاب «حلیة الأبرار» و «کتاب الفتن» و کتاب «الفوائد» کما عن نسبة السیّد هاشم البحرانی الفاضل المتبحّر الخبیر فی کتاب «غایة المرام»، و غیره، و إن کان الظاهر اتّحاد الأوّل منهما أیضا مع الأوّل. فلا تغفل، و کتاب «مختصر الاستیعاب» علی ما یظهر من بعض الکتب. هذا.</w:t>
      </w:r>
    </w:p>
    <w:p>
      <w:pPr>
        <w:pStyle w:val="BookText"/>
      </w:pPr>
      <w:r>
        <w:rPr>
          <w:rFonts w:ascii="IRNazanin" w:hAnsi="IRNazanin" w:eastAsia="IRNazanin" w:cs="IRNazanin"/>
          <w:lang w:bidi="fa-IR"/>
          <w:color w:val="111111"/>
          <w:sz w:val="28"/>
          <w:szCs w:val="28"/>
          <w:rtl/>
        </w:rPr>
        <w:t xml:space="preserve">و عن صاحب «معالم العلماء» أنّه قال فی ترجمته: الحافظ أبو نعیم أحمد بن عبد اللّه الاصفهانی عامّی إلّا أنّ له «منقبة الطاهرین و مرتبة الطیّبین»، و کتاب «ما نزل من القرآن فی أمیر المؤمنین». انتهی.</w:t>
      </w:r>
    </w:p>
    <w:p>
      <w:pPr>
        <w:pStyle w:val="BookText"/>
      </w:pPr>
      <w:r>
        <w:rPr>
          <w:rFonts w:ascii="IRNazanin" w:hAnsi="IRNazanin" w:eastAsia="IRNazanin" w:cs="IRNazanin"/>
          <w:lang w:bidi="fa-IR"/>
          <w:color w:val="111111"/>
          <w:sz w:val="28"/>
          <w:szCs w:val="28"/>
          <w:rtl/>
        </w:rPr>
        <w:t xml:space="preserve">و له أیضا کتاب «تاریخ اصبهان»، و من المنقول عنه فی ذلک الکتاب: أنّه قال: جدّی مهران أسلم: إشارة إلی أنّه أوّل من تشرّف بالإسلام من جملة أجداده، و أنّه مولی عبد اللّه بن معاویة بن عبد اللّه بن جعفر بن أبیطالب.</w:t>
      </w:r>
    </w:p>
    <w:p>
      <w:pPr>
        <w:pStyle w:val="BookText"/>
      </w:pPr>
      <w:r>
        <w:rPr>
          <w:rFonts w:ascii="IRNazanin" w:hAnsi="IRNazanin" w:eastAsia="IRNazanin" w:cs="IRNazanin"/>
          <w:lang w:bidi="fa-IR"/>
          <w:color w:val="111111"/>
          <w:sz w:val="28"/>
          <w:szCs w:val="28"/>
          <w:rtl/>
        </w:rPr>
        <w:t xml:space="preserve">و فی بعض فوائد سیّدنا الأمیر محمّد حسین الخاتون آبادی من أسباط سمیّنا العلّامة المجلسی- رحمه اللّه- قال: و ممّن اطّلعت علی تشیّعه من مشاهیر علماء العامّة هو الحافظ أبو نعیم المحدّث بإصبهان صاحب کتاب «حلیة الأولیاء» و هو من أجداد جدّی العلّامة- ضاعف اللّه إنعامه- و قد نقل جدّی تشیّعه عن والده عن أبیه عن آبائه حتّی انتهی إلیه. قال: قال: و هو من مشاهیر محدّثی العامّه ظاهرا إلّا أنّه من خلّص الشیعة فی باطن أمره، و کان یتّقی ظاهرا علی وفق ما اقتضته الحال، و لذا تری کتابه المسمّی ب «حلیة الأولیاء» یحتوی علی أحادیث مناقب أمیر المؤمنین علیه السّلام ما لا یوجد فی سائر الکتب، و مدار علمائنا فی الاستدلال بأخبار المخالفین علی استخراج الأحادیث من کتابه.</w:t>
      </w:r>
    </w:p>
    <w:p>
      <w:pPr>
        <w:pStyle w:val="BookText"/>
      </w:pPr>
      <w:r>
        <w:rPr>
          <w:rFonts w:ascii="IRNazanin" w:hAnsi="IRNazanin" w:eastAsia="IRNazanin" w:cs="IRNazanin"/>
          <w:lang w:bidi="fa-IR"/>
          <w:color w:val="111111"/>
          <w:sz w:val="28"/>
          <w:szCs w:val="28"/>
          <w:rtl/>
        </w:rPr>
        <w:t xml:space="preserve">ثمّ قال: و لمّا کان الولد أعرف بمذهب الوالد من کلّ أحد لم یبق شکّ فی تشیّعه- فرحمه اللّه تعالی و قدّس سرّه و أنعم علیه فی الجنان ما أرضاه و سرّه- انتهی.</w:t>
      </w:r>
    </w:p>
    <w:p>
      <w:pPr>
        <w:pStyle w:val="BookText"/>
      </w:pPr>
      <w:r>
        <w:rPr>
          <w:rFonts w:ascii="IRNazanin" w:hAnsi="IRNazanin" w:eastAsia="IRNazanin" w:cs="IRNazanin"/>
          <w:lang w:bidi="fa-IR"/>
          <w:color w:val="111111"/>
          <w:sz w:val="28"/>
          <w:szCs w:val="28"/>
          <w:rtl/>
        </w:rPr>
        <w:t xml:space="preserve">و قال صاحب «ریاض العلماء»: إنّ أبا نعیم هذا کان من الأجداد العالیة لمولانا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تقی المجلسی- رحمه اللّه- و ولده الاستاد، و المعروف أنّه کان من محدّثی علماء العامّة، و لکن سماعی من الاستاد المشار إلیه أنّ الظاهر کونه من علماء أصحابنا و اتّقائه عن المخالفین کما هو الغالب من أحوال أهل ذلک الزمان، و اللّه العالم بحقیقة الحال.</w:t>
      </w:r>
    </w:p>
    <w:p>
      <w:pPr>
        <w:pStyle w:val="BookText"/>
      </w:pPr>
      <w:r>
        <w:rPr>
          <w:rFonts w:ascii="IRNazanin" w:hAnsi="IRNazanin" w:eastAsia="IRNazanin" w:cs="IRNazanin"/>
          <w:lang w:bidi="fa-IR"/>
          <w:color w:val="111111"/>
          <w:sz w:val="28"/>
          <w:szCs w:val="28"/>
          <w:rtl/>
        </w:rPr>
        <w:t xml:space="preserve">و فی موضع آخر منه: أنّ هذا الرجل من أسباط الشیخ محمّد بن یوسف البناء الصوفی الإصفهانی یعنی به: المدفون فی محلّة خاجو من محلّات إصبهان فی بقعة یعرف عند العامّة- علی ما یلحنون- من کثرة الاستعمال بمقبرة شیخ سبنا، و إنّ من جملة مشایخه الشیخ أبا القاسم الطبرانی صاحب کتاب «معجم البلدان» و أنّ هذه الکنیة منه مکبّرة و مصغّرة قد تطلق أیضا علی الحافظ أبی نعیم فضل بن دکین، و هو من مشاهیر قدماء علماء الشیعة، و یروی عنه العامّة أیضا کثیرا، و هو موثوق به عندنا، و عندهم و إن لم یذکر اسمه فی کتب الرجال و ذلک لما ذکره الشهید الثانی، و سبطه الشیخ محمّد فی تعلیقاتهما الرجالیّات، و کذا علی أبی نعیم نصر بن عصام بن المغیرة الفهری المعروف بقرقارة- بل و علی والد الشیخ أبی العبّاس بن عقدة السابق ترجمته- و علی ربعی بن عبد اللّه البصری الثقة الجلیل من أصحاب مولینا الصادق و الکاظم علیهما السّلام.</w:t>
      </w:r>
    </w:p>
    <w:p>
      <w:pPr>
        <w:pStyle w:val="BookText"/>
      </w:pPr>
      <w:r>
        <w:rPr>
          <w:rFonts w:ascii="IRNazanin" w:hAnsi="IRNazanin" w:eastAsia="IRNazanin" w:cs="IRNazanin"/>
          <w:lang w:bidi="fa-IR"/>
          <w:color w:val="111111"/>
          <w:sz w:val="28"/>
          <w:szCs w:val="28"/>
          <w:rtl/>
        </w:rPr>
        <w:t xml:space="preserve">ثمّ إنّ فی تاریخ «أخبار البشر» إنّ وفاة أبی نعیم الإصفهانی من الحفّاظ، و کذا ابن خیّاط من الشعراء فی سنة سبع عشرة و خمسمأة و هو لو أمن من سهو النسّاح أو زیادة فی الأصل یعطی کون الرجل غیر صاحب العنوان- بل من المتأخّرین عنه المتّبعین له فی الکنیة و اللقب- أو من أحفاده المقتبس لهم منه ذلک بمقتضی قاعدة الأنساب حیث إنّ فی موضع آخر منه أنّ وفاة أبی نعیم الإصفهانی من الحفّاظ و القاضی أبی زید موسی من الحنفیّة، و الإمام أبی منصور الثعالبی، و الشیخ أبی الفتح البستی من الشعراء المعروفین من وقایع سنة ثلاثین و أربعمأة، و هو المطابق لما ذکر ابن خلّکان، و غیره فی تاریخ وفاة الحافظ أبی نعیم المشهور صاحب «الحلیة» و غیرها. هذا.</w:t>
      </w:r>
    </w:p>
    <w:p>
      <w:pPr>
        <w:pStyle w:val="BookText"/>
      </w:pPr>
      <w:r>
        <w:rPr>
          <w:rFonts w:ascii="IRNazanin" w:hAnsi="IRNazanin" w:eastAsia="IRNazanin" w:cs="IRNazanin"/>
          <w:lang w:bidi="fa-IR"/>
          <w:color w:val="111111"/>
          <w:sz w:val="28"/>
          <w:szCs w:val="28"/>
          <w:rtl/>
        </w:rPr>
        <w:t xml:space="preserve">و لفظة أبی نعیم هنا بالتصغیر بلا خلاف یعرف فی استعمالاته، و إن کان فی ضبطها کذلک بالنسبة إلی غیره مظنّة إنکار.</w:t>
      </w:r>
    </w:p>
    <w:p>
      <w:pPr>
        <w:pStyle w:val="BookText"/>
      </w:pPr>
      <w:r>
        <w:rPr>
          <w:rFonts w:ascii="IRNazanin" w:hAnsi="IRNazanin" w:eastAsia="IRNazanin" w:cs="IRNazanin"/>
          <w:lang w:bidi="fa-IR"/>
          <w:color w:val="111111"/>
          <w:sz w:val="28"/>
          <w:szCs w:val="28"/>
          <w:rtl/>
        </w:rPr>
        <w:t xml:space="preserve">و أمّا الکلام فیما اصطلح علیه لفظ الحافظ. فقد أسلفناه لک فی ترجمة الشیخ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84" w:name="pg14494_153878"/>
    <w:bookmarkEnd w:id="84"/>
    <w:p>
      <w:pPr>
        <w:pStyle w:val="BookText"/>
      </w:pPr>
      <w:r>
        <w:rPr>
          <w:rFonts w:ascii="IRNazanin" w:hAnsi="IRNazanin" w:eastAsia="IRNazanin" w:cs="IRNazanin"/>
          <w:lang w:bidi="fa-IR"/>
          <w:color w:val="111111"/>
          <w:sz w:val="28"/>
          <w:szCs w:val="28"/>
          <w:rtl/>
        </w:rPr>
        <w:t xml:space="preserve">أبی العبّاس بن عقده، و کان عمره یوم وفاته سبعا و سبعین سنة و قبره الآن معروف بمحلّة درب الشیخ أبی مسعود من محلّات إصبهان فی مزارها الکبیر المعروف: باب بخشان و مقبرة الشیخ المذکور أیضا فی جوار ذلک المزار.</w:t>
      </w:r>
    </w:p>
    <w:p>
      <w:pPr>
        <w:pStyle w:val="BookText"/>
      </w:pPr>
      <w:r>
        <w:rPr>
          <w:rFonts w:ascii="IRNazanin" w:hAnsi="IRNazanin" w:eastAsia="IRNazanin" w:cs="IRNazanin"/>
          <w:lang w:bidi="fa-IR"/>
          <w:color w:val="111111"/>
          <w:sz w:val="28"/>
          <w:szCs w:val="28"/>
          <w:rtl/>
        </w:rPr>
        <w:t xml:space="preserve">و نقل أنّ السیّد الأمیر لوحی الموسوی السبزواری الساکن بإصبهان أحد نصاب العداوة مع العلّامة المجلسی فی زمانه- رحمه اللّه- هدم مقبرة هذا الرجل زعما منه أنّ فی ذلک العمل تخفیفا بالمجلسی و إحراقا لقلبه الشریف- و اللّه أعلم بنیّته- و عن المولی نظام الدین القرشی من تلامذة شیخنا البهائی- رحمه اللّه- أنّه ذکر هذا الرجل فی القسم الثانی من کتاب رجاله المسمّی ب «نظام الأقوال» و قال فی حقّه بعد ما قال: و رأیت قبره فی إصبهان، و کان مکتوبا علیه: قال رسول اللّه صلی اللّه علیه و اله: مکتوب علی ساق العرش لا إله إلّا اللّه وحده لا شریک له محمّد بن عبد اللّه عبدی و رسولی، و أیّدته بعلیّ بن أبی طالب علیه السّلام رواه الشیخ الحافظ المؤمن الثقة العدل أبو نعیم أحمد بن محمّد بن عبد اللّه سبط أحمد بن یوسف البناء الإصفهانی- رحمه اللّه و رضی عنه و رفع فی أعلی علیّین درجته و حشره مع من یتولّاه من الأئمّة المعصومین- هذا.</w:t>
      </w:r>
    </w:p>
    <w:p>
      <w:pPr>
        <w:pStyle w:val="BookText"/>
      </w:pPr>
      <w:r>
        <w:rPr>
          <w:rFonts w:ascii="IRNazanin" w:hAnsi="IRNazanin" w:eastAsia="IRNazanin" w:cs="IRNazanin"/>
          <w:lang w:bidi="fa-IR"/>
          <w:color w:val="111111"/>
          <w:sz w:val="28"/>
          <w:szCs w:val="28"/>
          <w:rtl/>
        </w:rPr>
        <w:t xml:space="preserve">و عن ابن الجوزی من المورّخین أنّ وفاة الحافظ هذا فی ثانی عشر المحرّم من شهور سنة اثنتین و أربعمأة، و لو صحّ فهو مبنیّ أیضا علی غلط فی الأصل أو تصحیف فی اللفظ المتشابه من النسّاخ لمخالفته الّذی قدّمناه من غیره. فتأمّل.</w:t>
      </w:r>
    </w:p>
    <w:p>
      <w:pPr>
        <w:pStyle w:val="Heading3"/>
      </w:pPr>
      <w:bookmarkStart w:id="265" w:name="_Toc95"/>
      <w:r>
        <w:t>85- أحمد بن محمّد بن محمّد بن أحمد الطوسی الغزّالی</w:t>
      </w:r>
      <w:bookmarkEnd w:id="265"/>
    </w:p>
    <w:p>
      <w:pPr>
        <w:pStyle w:val="BookText"/>
      </w:pPr>
      <w:r>
        <w:rPr>
          <w:rFonts w:ascii="IRNazanin" w:hAnsi="IRNazanin" w:eastAsia="IRNazanin" w:cs="IRNazanin"/>
          <w:lang w:bidi="fa-IR"/>
          <w:color w:val="111111"/>
          <w:sz w:val="28"/>
          <w:szCs w:val="28"/>
          <w:rtl/>
        </w:rPr>
        <w:t xml:space="preserve">الشیخ مجد الدین أبو الفرج أحمد بن محمد بن محمد بن أحمد الطوسی الغزالی</w:t>
      </w:r>
    </w:p>
    <w:p>
      <w:pPr>
        <w:pStyle w:val="BookText"/>
      </w:pPr>
      <w:r>
        <w:rPr>
          <w:rFonts w:ascii="IRNazanin" w:hAnsi="IRNazanin" w:eastAsia="IRNazanin" w:cs="IRNazanin"/>
          <w:lang w:bidi="fa-IR"/>
          <w:color w:val="111111"/>
          <w:sz w:val="28"/>
          <w:szCs w:val="28"/>
          <w:rtl/>
        </w:rPr>
        <w:t xml:space="preserve">بتشدید الزاء نسبة إلی الغزّال علی عادة أهل خوارزم و جرجان. فإنّهم ینسبون إلی القصّار: القصّاری و إلی العطّار: العطّاری، و قیل: إنّ الزاء مخفّفة نسبة إلی غزالة، و هی قریة من قری طوس، و هو خلاف المشهور، و کذا ذکره ابن خلّکان، و قال أیضا فی ترجمته: هو أخو الإمام أبی حامد محمّد الغزّالی الفقیه الشافعی یعنی به: الغزّالی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المشهور صاحب کتاب «المستصفی. و المنخول. و إحیاء العلوم. و سرّ العالمین» و غیر ذلک.</w:t>
      </w:r>
    </w:p>
    <w:p>
      <w:pPr>
        <w:pStyle w:val="BookText"/>
      </w:pPr>
      <w:r>
        <w:rPr>
          <w:rFonts w:ascii="IRNazanin" w:hAnsi="IRNazanin" w:eastAsia="IRNazanin" w:cs="IRNazanin"/>
          <w:lang w:bidi="fa-IR"/>
          <w:color w:val="111111"/>
          <w:sz w:val="28"/>
          <w:szCs w:val="28"/>
          <w:rtl/>
        </w:rPr>
        <w:t xml:space="preserve">و کان واعظا. ملیح الوعظ. حسن النظر. صاحب کرامات و إشارات، و کان من الفقهاء غیر أنّه مال إلی الوعظ. فغلب علیه، و درس بالمدرسة النظامیّة نیابة عن أخیه أبی حامد لما ترک التدریس زهادة فیه، و اختصر کتاب أخیه أبی حامد المسمّی ب «إحیاء علوم الدین» فی مجلّد واحد، و سمّاه کتاب «إحیاء الإحیاء».</w:t>
      </w:r>
    </w:p>
    <w:p>
      <w:pPr>
        <w:pStyle w:val="BookText"/>
      </w:pPr>
      <w:r>
        <w:rPr>
          <w:rFonts w:ascii="IRNazanin" w:hAnsi="IRNazanin" w:eastAsia="IRNazanin" w:cs="IRNazanin"/>
          <w:lang w:bidi="fa-IR"/>
          <w:color w:val="111111"/>
          <w:sz w:val="28"/>
          <w:szCs w:val="28"/>
          <w:rtl/>
        </w:rPr>
        <w:t xml:space="preserve">و له تصنیف آخر سمّاه «الذخیرة» فی علم البصیرة، و طاف البلاد، و خدم الصوفیّة بنفسه، و کان مائلا إلی الانفراد و العزلة، و توفّی بقزوین فی سنة عشرین و خمسمأة- رحمه اللّه تعالی-.</w:t>
      </w:r>
    </w:p>
    <w:p>
      <w:pPr>
        <w:pStyle w:val="BookText"/>
      </w:pPr>
      <w:r>
        <w:rPr>
          <w:rFonts w:ascii="IRNazanin" w:hAnsi="IRNazanin" w:eastAsia="IRNazanin" w:cs="IRNazanin"/>
          <w:lang w:bidi="fa-IR"/>
          <w:color w:val="111111"/>
          <w:sz w:val="28"/>
          <w:szCs w:val="28"/>
          <w:rtl/>
        </w:rPr>
        <w:t xml:space="preserve">و الطوسی- بضم الطاء المهملة و سکون الواو و بالسین المهملة- نسبة إلی طوس و هی ناحیة بخراسان تشتمل علی مدینتین:</w:t>
      </w:r>
    </w:p>
    <w:p>
      <w:pPr>
        <w:pStyle w:val="BookText"/>
      </w:pPr>
      <w:r>
        <w:rPr>
          <w:rFonts w:ascii="IRNazanin" w:hAnsi="IRNazanin" w:eastAsia="IRNazanin" w:cs="IRNazanin"/>
          <w:lang w:bidi="fa-IR"/>
          <w:color w:val="111111"/>
          <w:sz w:val="28"/>
          <w:szCs w:val="28"/>
          <w:rtl/>
        </w:rPr>
        <w:t xml:space="preserve">إحدیهما: طابران- بفتح الطاء المهملة، و بعد الألف باء موحدة مفتوحة. ثمّ راء مفتوحة و بعد الألف الثانیة نون-.</w:t>
      </w:r>
    </w:p>
    <w:p>
      <w:pPr>
        <w:pStyle w:val="BookText"/>
      </w:pPr>
      <w:r>
        <w:rPr>
          <w:rFonts w:ascii="IRNazanin" w:hAnsi="IRNazanin" w:eastAsia="IRNazanin" w:cs="IRNazanin"/>
          <w:lang w:bidi="fa-IR"/>
          <w:color w:val="111111"/>
          <w:sz w:val="28"/>
          <w:szCs w:val="28"/>
          <w:rtl/>
        </w:rPr>
        <w:t xml:space="preserve">و الاخری: نوقان- بفتح النون و سکون الواو، و فتح القاف، و بعد الألف نون- و لهما ما یزید علی ألف قریة. انتهی.</w:t>
      </w:r>
    </w:p>
    <w:p>
      <w:pPr>
        <w:pStyle w:val="BookText"/>
      </w:pPr>
      <w:r>
        <w:rPr>
          <w:rFonts w:ascii="IRNazanin" w:hAnsi="IRNazanin" w:eastAsia="IRNazanin" w:cs="IRNazanin"/>
          <w:lang w:bidi="fa-IR"/>
          <w:color w:val="111111"/>
          <w:sz w:val="28"/>
          <w:szCs w:val="28"/>
          <w:rtl/>
        </w:rPr>
        <w:t xml:space="preserve">و من جملة تلک القری سناباد الّتی هی علی قرب میل منها کما ذکره صاحب «تلخیص الآثار» قال: و بها قبر الرشید، و جعل المأمون قبره و قبر علیّ بن موسی الرضا علیه السّلام فی قبّة واحدة، و أهل تلک القریة شیعة بالغوا فی تزیین القبر الّذی زعموا للرضا، و هو للرشید، و ذلک من تدبیر المأمون.</w:t>
      </w:r>
    </w:p>
    <w:p>
      <w:pPr>
        <w:pStyle w:val="BookText"/>
      </w:pPr>
      <w:r>
        <w:rPr>
          <w:rFonts w:ascii="IRNazanin" w:hAnsi="IRNazanin" w:eastAsia="IRNazanin" w:cs="IRNazanin"/>
          <w:lang w:bidi="fa-IR"/>
          <w:color w:val="111111"/>
          <w:sz w:val="28"/>
          <w:szCs w:val="28"/>
          <w:rtl/>
        </w:rPr>
        <w:t xml:space="preserve">و قال فی ترجمة طوس بعد ما ذکر أنّها مدینة بخراسان بقرب نیسابور: مسوّرة ذات قری و میاه و أشجار فی جبالها معادن الفیروزج، و ینحت منها القدور و البرام و غیرها من الظروف.</w:t>
      </w:r>
    </w:p>
    <w:p>
      <w:pPr>
        <w:pStyle w:val="BookText"/>
      </w:pPr>
      <w:r>
        <w:rPr>
          <w:rFonts w:ascii="IRNazanin" w:hAnsi="IRNazanin" w:eastAsia="IRNazanin" w:cs="IRNazanin"/>
          <w:lang w:bidi="fa-IR"/>
          <w:color w:val="111111"/>
          <w:sz w:val="28"/>
          <w:szCs w:val="28"/>
          <w:rtl/>
        </w:rPr>
        <w:t xml:space="preserve">إلی أن قال: و ینسب إلیها الإمام حجّة الإسلام أبو حامد محمّد بن محمّد الغزّالی لم یر العیون مثله علما و عملا، و ذکاء، و خاطرا. فاق أقرانه من تلامذة إمام الحرمین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رسّم له نظام الملک تدریس المدرسة النظامیّة ببغداد. ثمّ حجّ و ترک الدنیا، و اختار الزهد، و دخل بلاد الشام، و صنّف کتاب «إحیاء العلوم» ثمّ عاد إلی خراسان مواظبا علی العبادات، و انتقل إلی جوار الحقّ بطوس سنة خمس و خمسمأة عن أربع و خمسین سنة.</w:t>
      </w:r>
    </w:p>
    <w:p>
      <w:pPr>
        <w:pStyle w:val="BookText"/>
      </w:pPr>
      <w:r>
        <w:rPr>
          <w:rFonts w:ascii="IRNazanin" w:hAnsi="IRNazanin" w:eastAsia="IRNazanin" w:cs="IRNazanin"/>
          <w:lang w:bidi="fa-IR"/>
          <w:color w:val="111111"/>
          <w:sz w:val="28"/>
          <w:szCs w:val="28"/>
          <w:rtl/>
        </w:rPr>
        <w:t xml:space="preserve">و منها أخوه الشیخ ملک الأبدال أحمد بن محمّد بن محمّد الغزّالی، کان صاحب کرامات ظاهرة.</w:t>
      </w:r>
    </w:p>
    <w:p>
      <w:pPr>
        <w:pStyle w:val="BookText"/>
      </w:pPr>
      <w:r>
        <w:rPr>
          <w:rFonts w:ascii="IRNazanin" w:hAnsi="IRNazanin" w:eastAsia="IRNazanin" w:cs="IRNazanin"/>
          <w:lang w:bidi="fa-IR"/>
          <w:color w:val="111111"/>
          <w:sz w:val="28"/>
          <w:szCs w:val="28"/>
          <w:rtl/>
        </w:rPr>
        <w:t xml:space="preserve">و منها الحکیم فردوسی کان من دهاقین طوس نظم کتاب «شاه نامه» من أوّل زمان کیومرث إلی زمان یزدجرد بن شهریار فی ستّین ألف بیت مشتملا علی الحکم و المواعظ، و الزواجر و الترغیب و الترهیب بعبارة فصیحة.</w:t>
      </w:r>
    </w:p>
    <w:p>
      <w:pPr>
        <w:pStyle w:val="BookText"/>
      </w:pPr>
      <w:r>
        <w:rPr>
          <w:rFonts w:ascii="IRNazanin" w:hAnsi="IRNazanin" w:eastAsia="IRNazanin" w:cs="IRNazanin"/>
          <w:lang w:bidi="fa-IR"/>
          <w:color w:val="111111"/>
          <w:sz w:val="28"/>
          <w:szCs w:val="28"/>
          <w:rtl/>
        </w:rPr>
        <w:t xml:space="preserve">و ینسب إلیها الإمام عمدة الدین أبو منصور محمّد بن أسعد بن الحفدة العطّاری الطوسی توفّی بتبریز.</w:t>
      </w:r>
    </w:p>
    <w:p>
      <w:pPr>
        <w:pStyle w:val="BookText"/>
      </w:pPr>
      <w:r>
        <w:rPr>
          <w:rFonts w:ascii="IRNazanin" w:hAnsi="IRNazanin" w:eastAsia="IRNazanin" w:cs="IRNazanin"/>
          <w:lang w:bidi="fa-IR"/>
          <w:color w:val="111111"/>
          <w:sz w:val="28"/>
          <w:szCs w:val="28"/>
          <w:rtl/>
        </w:rPr>
        <w:t xml:space="preserve">و ینسب إلیها الفاضل العلّامة خواجه نصیر الدین محمّد الطوسی توفّی ببغداد سنة اثنتین و سبعین و ستّمأة. انتهی کلام صاحب «تلخیص الآثار».</w:t>
      </w:r>
    </w:p>
    <w:p>
      <w:pPr>
        <w:pStyle w:val="BookText"/>
      </w:pPr>
      <w:r>
        <w:rPr>
          <w:rFonts w:ascii="IRNazanin" w:hAnsi="IRNazanin" w:eastAsia="IRNazanin" w:cs="IRNazanin"/>
          <w:lang w:bidi="fa-IR"/>
          <w:color w:val="111111"/>
          <w:sz w:val="28"/>
          <w:szCs w:val="28"/>
          <w:rtl/>
        </w:rPr>
        <w:t xml:space="preserve">و نقل عن شرح المثنوی أنّ أخاه الإمام أبا حامد الغزّالی المشهور قال له یوما:</w:t>
      </w:r>
    </w:p>
    <w:p>
      <w:pPr>
        <w:pStyle w:val="BookText"/>
      </w:pPr>
      <w:r>
        <w:rPr>
          <w:rFonts w:ascii="IRNazanin" w:hAnsi="IRNazanin" w:eastAsia="IRNazanin" w:cs="IRNazanin"/>
          <w:lang w:bidi="fa-IR"/>
          <w:color w:val="111111"/>
          <w:sz w:val="28"/>
          <w:szCs w:val="28"/>
          <w:rtl/>
        </w:rPr>
        <w:t xml:space="preserve">نعم الفقیه أنت لو اجتهدت فی الشریعة أکثر من هذا. فقال له الشیخ أحمد: و نعم العالم أنت لو اهتممت فی الحقیقة أکثر من هذا. فقال الإمام: أزعم أنّ لی السبق فی مضمار الحقیقة. فقال الشیخ: متاع التصوّر و الحسبان لیس له کثیر رواج فی سوق الأسرار.</w:t>
      </w:r>
    </w:p>
    <w:p>
      <w:pPr>
        <w:pStyle w:val="BookText"/>
      </w:pPr>
      <w:r>
        <w:rPr>
          <w:rFonts w:ascii="IRNazanin" w:hAnsi="IRNazanin" w:eastAsia="IRNazanin" w:cs="IRNazanin"/>
          <w:lang w:bidi="fa-IR"/>
          <w:color w:val="111111"/>
          <w:sz w:val="28"/>
          <w:szCs w:val="28"/>
          <w:rtl/>
        </w:rPr>
        <w:t xml:space="preserve">فقال: و لیکن بیننا حکم. فقال الشیخ: و حکم هذا الطریق رسول اللّه صلی اللّه علیه و اله. فقال الإمام: و کیف لنا به حتّی نری مکانه و نسمع بیانه. قال: و لما یجد حظّا من الحقیقة من لیس یراه حیث أراد، و لم یسمع من أسراره و حقایقه. فاشتعل من أثر هذا الملام نائرة الغیرة فی باطن الإمام. ثمّ إنّهما جعلا رسول اللّه صلی اللّه علیه و اله حکما لأنفسهما و افترقا حتّی إذا جاء اللیل، و أخذ کلّ منهما طریق تعبّده. فبالغ الإمام فی التضرّع و البکاء و التوسّل إلی أن سخنت عیناه. فرأی أنّ الرسول صلی اللّه علیه و اله دخل علیه مع رجل من أصحابه و بشّره بشرف المعرفة بهذا الأمر، و کان علی یدی ذلک الصحابی طبق من الرطب. ففتح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طرف منه و أعطاه من ذلک تمیرات. فلمّا أفاق الإمام رأی تلک التمیرات موجودة فی کفّه علی خلاف سایر مناماته. فقام مبتهجا مسرورا إلی حجرة أخیه، و جعل یدقّ الباب بقوّته. فإذا هو یقول من وراء الباب: لا ینبغی مثل هذا العجب، و الدلال علی تمیرات معدودة. فزاد تحیّر الإمام من دهشة هذا القول. فلمّا دخل علی أخیه قال:</w:t>
      </w:r>
    </w:p>
    <w:p>
      <w:pPr>
        <w:pStyle w:val="BookText"/>
      </w:pPr>
      <w:r>
        <w:rPr>
          <w:rFonts w:ascii="IRNazanin" w:hAnsi="IRNazanin" w:eastAsia="IRNazanin" w:cs="IRNazanin"/>
          <w:lang w:bidi="fa-IR"/>
          <w:color w:val="111111"/>
          <w:sz w:val="28"/>
          <w:szCs w:val="28"/>
          <w:rtl/>
        </w:rPr>
        <w:t xml:space="preserve">و کیف علمت ما لحقنی من التشریف؟ فقال الشیخ: و لم یعطک رسول اللّه صلی اللّه علیه و اله ما أعطاک حتّی لم یعرضه علیّ سبع مرّات، و إن لم تصدّقنی فی ذلک فقم إلی رفّ الحجرة و انظر ماذا تری. فلمّا قام الإمام رأی ذلک الطبق الّذی کان علی یدی الصحابی هناک، و قد نقص من طرف منه بمقدار تلک التمیرات. فعلم أنّ ما بلغه منه أیضا کان من برکات أنفاس الشیخ. ثمّ إنّه أخذ فی طریقة السیر و السلوک و استکشاف أسرار الحقایق إلی أن صار مقتدی أصحاب الطریقة بلا کلام إلّا أنّه کان یعترف بفضیلة الشیخ، و یری نفسه عنده کمثل الطفل عند معلّمه الکبیر.</w:t>
      </w:r>
    </w:p>
    <w:p>
      <w:pPr>
        <w:pStyle w:val="BookText"/>
      </w:pPr>
      <w:r>
        <w:rPr>
          <w:rFonts w:ascii="IRNazanin" w:hAnsi="IRNazanin" w:eastAsia="IRNazanin" w:cs="IRNazanin"/>
          <w:lang w:bidi="fa-IR"/>
          <w:color w:val="111111"/>
          <w:sz w:val="28"/>
          <w:szCs w:val="28"/>
          <w:rtl/>
        </w:rPr>
        <w:t xml:space="preserve">و للشیخ الموصوف مصنّفات کثیرة فی غوامض الأسرار و المعارف منها کتاب «سوانحة» الّذی جری الشیخ فخر الدین العراقی علی سننه فی کتاب «اللمعات»</w:t>
      </w:r>
    </w:p>
    <w:p>
      <w:pPr>
        <w:pStyle w:val="BookText"/>
      </w:pPr>
      <w:r>
        <w:rPr>
          <w:rFonts w:ascii="IRNazanin" w:hAnsi="IRNazanin" w:eastAsia="IRNazanin" w:cs="IRNazanin"/>
          <w:lang w:bidi="fa-IR"/>
          <w:color w:val="111111"/>
          <w:sz w:val="28"/>
          <w:szCs w:val="28"/>
          <w:rtl/>
        </w:rPr>
        <w:t xml:space="preserve">و من جملة أشعاره بالفارسیّة هذه الرباعیّة:</w:t>
      </w:r>
    </w:p>
    <w:p>
      <w:pPr>
        <w:pStyle w:val="BookText"/>
      </w:pPr>
      <w:r>
        <w:rPr>
          <w:rFonts w:ascii="IRNazanin" w:hAnsi="IRNazanin" w:eastAsia="IRNazanin" w:cs="IRNazanin"/>
          <w:lang w:bidi="fa-IR"/>
          <w:color w:val="111111"/>
          <w:sz w:val="28"/>
          <w:szCs w:val="28"/>
          <w:rtl/>
        </w:rPr>
        <w:t xml:space="preserve">بستردنیست آنچه بنگاشته‌ایم</w:t>
      </w:r>
    </w:p>
    <w:p>
      <w:pPr>
        <w:pStyle w:val="BookText"/>
      </w:pPr>
      <w:r>
        <w:rPr>
          <w:rFonts w:ascii="IRNazanin" w:hAnsi="IRNazanin" w:eastAsia="IRNazanin" w:cs="IRNazanin"/>
          <w:lang w:bidi="fa-IR"/>
          <w:color w:val="111111"/>
          <w:sz w:val="28"/>
          <w:szCs w:val="28"/>
          <w:rtl/>
        </w:rPr>
        <w:t xml:space="preserve">بفکند نیست آنچه برداشته‌ایم</w:t>
      </w:r>
    </w:p>
    <w:p>
      <w:pPr>
        <w:pStyle w:val="BookText"/>
      </w:pPr>
      <w:r>
        <w:rPr>
          <w:rFonts w:ascii="IRNazanin" w:hAnsi="IRNazanin" w:eastAsia="IRNazanin" w:cs="IRNazanin"/>
          <w:lang w:bidi="fa-IR"/>
          <w:color w:val="111111"/>
          <w:sz w:val="28"/>
          <w:szCs w:val="28"/>
          <w:rtl/>
        </w:rPr>
        <w:t xml:space="preserve">سودا بو دست آنچه پنداشته‌ایم</w:t>
      </w:r>
    </w:p>
    <w:p>
      <w:pPr>
        <w:pStyle w:val="BookText"/>
      </w:pPr>
      <w:r>
        <w:rPr>
          <w:rFonts w:ascii="IRNazanin" w:hAnsi="IRNazanin" w:eastAsia="IRNazanin" w:cs="IRNazanin"/>
          <w:lang w:bidi="fa-IR"/>
          <w:color w:val="111111"/>
          <w:sz w:val="28"/>
          <w:szCs w:val="28"/>
          <w:rtl/>
        </w:rPr>
        <w:t xml:space="preserve">دردا که بهر زه عمر بگذاشته‌ایم</w:t>
      </w:r>
    </w:p>
    <w:p>
      <w:pPr>
        <w:pStyle w:val="BookText"/>
      </w:pPr>
      <w:r>
        <w:rPr>
          <w:rFonts w:ascii="IRNazanin" w:hAnsi="IRNazanin" w:eastAsia="IRNazanin" w:cs="IRNazanin"/>
          <w:lang w:bidi="fa-IR"/>
          <w:color w:val="111111"/>
          <w:sz w:val="28"/>
          <w:szCs w:val="28"/>
          <w:rtl/>
        </w:rPr>
        <w:t xml:space="preserve">و قال صاحب تاریخ «حبیب السیر» بالفارسیة:</w:t>
      </w:r>
    </w:p>
    <w:p>
      <w:pPr>
        <w:pStyle w:val="BookText"/>
      </w:pPr>
      <w:r>
        <w:rPr>
          <w:rFonts w:ascii="IRNazanin" w:hAnsi="IRNazanin" w:eastAsia="IRNazanin" w:cs="IRNazanin"/>
          <w:lang w:bidi="fa-IR"/>
          <w:color w:val="111111"/>
          <w:sz w:val="28"/>
          <w:szCs w:val="28"/>
          <w:rtl/>
        </w:rPr>
        <w:t xml:space="preserve">قبر أحمد غزّالی در قزوینست، و او را تصانیف معتبر است، و أشعار فصاحت گستر از جمله این قطعه ثبت افتاد:</w:t>
      </w:r>
    </w:p>
    <w:p>
      <w:pPr>
        <w:pStyle w:val="BookText"/>
      </w:pPr>
      <w:r>
        <w:rPr>
          <w:rFonts w:ascii="IRNazanin" w:hAnsi="IRNazanin" w:eastAsia="IRNazanin" w:cs="IRNazanin"/>
          <w:lang w:bidi="fa-IR"/>
          <w:color w:val="111111"/>
          <w:sz w:val="28"/>
          <w:szCs w:val="28"/>
          <w:rtl/>
        </w:rPr>
        <w:t xml:space="preserve">چون چتر سنجری رخ بختم سیاه باد</w:t>
      </w:r>
    </w:p>
    <w:p>
      <w:pPr>
        <w:pStyle w:val="BookText"/>
      </w:pPr>
      <w:r>
        <w:rPr>
          <w:rFonts w:ascii="IRNazanin" w:hAnsi="IRNazanin" w:eastAsia="IRNazanin" w:cs="IRNazanin"/>
          <w:lang w:bidi="fa-IR"/>
          <w:color w:val="111111"/>
          <w:sz w:val="28"/>
          <w:szCs w:val="28"/>
          <w:rtl/>
        </w:rPr>
        <w:t xml:space="preserve">با فقر اگر بود هوس ملک سنجرم</w:t>
      </w:r>
    </w:p>
    <w:p>
      <w:pPr>
        <w:pStyle w:val="BookText"/>
      </w:pPr>
      <w:r>
        <w:rPr>
          <w:rFonts w:ascii="IRNazanin" w:hAnsi="IRNazanin" w:eastAsia="IRNazanin" w:cs="IRNazanin"/>
          <w:lang w:bidi="fa-IR"/>
          <w:color w:val="111111"/>
          <w:sz w:val="28"/>
          <w:szCs w:val="28"/>
          <w:rtl/>
        </w:rPr>
        <w:t xml:space="preserve">تا یافت جان من خبر ذوق نیم شب</w:t>
      </w:r>
    </w:p>
    <w:p>
      <w:pPr>
        <w:pStyle w:val="BookText"/>
      </w:pPr>
      <w:r>
        <w:rPr>
          <w:rFonts w:ascii="IRNazanin" w:hAnsi="IRNazanin" w:eastAsia="IRNazanin" w:cs="IRNazanin"/>
          <w:lang w:bidi="fa-IR"/>
          <w:color w:val="111111"/>
          <w:sz w:val="28"/>
          <w:szCs w:val="28"/>
          <w:rtl/>
        </w:rPr>
        <w:t xml:space="preserve">صد ملک نیم روز بیک جو نمیخرم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85" w:name="pg14494_153882"/>
    <w:bookmarkEnd w:id="85"/>
    <w:p>
      <w:pPr>
        <w:pStyle w:val="Heading3"/>
      </w:pPr>
      <w:bookmarkStart w:id="266" w:name="_Toc96"/>
      <w:r>
        <w:t>86- أبو الحسین أحمد بن علی بن فلیته‌- ابن الزبیر-</w:t>
      </w:r>
      <w:bookmarkEnd w:id="266"/>
    </w:p>
    <w:p>
      <w:pPr>
        <w:pStyle w:val="BookText"/>
      </w:pPr>
      <w:r>
        <w:rPr>
          <w:rFonts w:ascii="IRNazanin" w:hAnsi="IRNazanin" w:eastAsia="IRNazanin" w:cs="IRNazanin"/>
          <w:lang w:bidi="fa-IR"/>
          <w:color w:val="111111"/>
          <w:sz w:val="28"/>
          <w:szCs w:val="28"/>
          <w:rtl/>
        </w:rPr>
        <w:t xml:space="preserve">الشیخ الکامل السدید أبو الحسین أحمد بن علی بن ابراهیم بن محمد بن الحسین بن محمد بن فلیته المعروف بابن الزبیر الغسّانی الاسوانی نسبة إلی اسوان- بضمّ الهمزة- و هی بلدة بصعید مصر کما ذکره ابن خلّکان. هو الشاعر المعروف الملقّب بالرشید بن الزبیر فی مقابلة الرشید الوطواط، و الرشید الفارقی. کان کاتبا شاعرا فقیها نحویّا لغویّا عروضیّا منطقیّا مورّخا مهندسا طبیبا موسیقیّا منجّما متفنّنا من أفراد الدهر فضلا من فنون کثیرة، و هو من بیت کبیر بالصعید.</w:t>
      </w:r>
    </w:p>
    <w:p>
      <w:pPr>
        <w:pStyle w:val="BookText"/>
      </w:pPr>
      <w:r>
        <w:rPr>
          <w:rFonts w:ascii="IRNazanin" w:hAnsi="IRNazanin" w:eastAsia="IRNazanin" w:cs="IRNazanin"/>
          <w:lang w:bidi="fa-IR"/>
          <w:color w:val="111111"/>
          <w:sz w:val="28"/>
          <w:szCs w:val="28"/>
          <w:rtl/>
        </w:rPr>
        <w:t xml:space="preserve">و له توالیف و نظم و نثر منها «منیة الالمعی» و «منیة المدّعی» تشتمل علی علوم کثیر، و «جنان الجنان» و «روضة الأذهان» فی شعراء مصر و «شفاء الغلّة» فی سمت القبلة، ولّی النظر بثغر الإسکندریّة و الدوّاوین السلطانیّة بمصر.</w:t>
      </w:r>
    </w:p>
    <w:p>
      <w:pPr>
        <w:pStyle w:val="BookText"/>
      </w:pPr>
      <w:r>
        <w:rPr>
          <w:rFonts w:ascii="IRNazanin" w:hAnsi="IRNazanin" w:eastAsia="IRNazanin" w:cs="IRNazanin"/>
          <w:lang w:bidi="fa-IR"/>
          <w:color w:val="111111"/>
          <w:sz w:val="28"/>
          <w:szCs w:val="28"/>
          <w:rtl/>
        </w:rPr>
        <w:t xml:space="preserve">ثمّ سافر إلی الیمن، و تقلّد قضاها، و تلقّب بقاضی قضاة الیمن، و داعی دعاة الزمن. ثمّ سمت نفسه إلی رتبة الخلافة. فأجابه قوم إلیها، و نقشت له السکّة. ثمّ قبض علیه، و نفذ مکبّلا إلی قوص، و سجّن بها. ثمّ ورد کتاب الصالح بن رزیک بإطلاقه و الإحسان إلیه، و لمّا دخل أسد الدین شیرکوه إلی البلاد مال إلیه و کاتبه فاتّصل ذلک بوزیر العاضد. فتطلبه إلی أن ظفر به و أشهره و صلبه، و ذلک فی محرّم سنة 563 کما نقله صاحب «البغیة» عن یاقوت الحموی صاحب «معجم الادباء» و کان أسود اللون جهم الوجه. قبیح المنظر. ذاشفة غلیظة و أنف مبسوط. سفح الخلق. قصیر، حسن الأخلاق- کما فی بعض معتبرات التواریخ- و عن یاقوت الحموی صاحب کتاب «معجم الادباء» قال: حدّثنی الشریف محمّد بن عبد العزیز. قال: کنّا نجتمع فی منزل واحد منّا و کان الرشید لا ینقطع عنّا، فغاب عنّا یوما، و کان ذلک فی عنفوان شبابه.</w:t>
      </w:r>
    </w:p>
    <w:p>
      <w:pPr>
        <w:pStyle w:val="BookText"/>
      </w:pPr>
      <w:r>
        <w:rPr>
          <w:rFonts w:ascii="IRNazanin" w:hAnsi="IRNazanin" w:eastAsia="IRNazanin" w:cs="IRNazanin"/>
          <w:lang w:bidi="fa-IR"/>
          <w:color w:val="111111"/>
          <w:sz w:val="28"/>
          <w:szCs w:val="28"/>
          <w:rtl/>
        </w:rPr>
        <w:t xml:space="preserve">ثمّ جاء، و قد مضی معظم النهار. فقلت له: ما أبطأک عنّا. فتبسّم. و قال: لا تسألوا عمّا جری. فقلت له: لا بدّ أن تخبرنا. فقال: مررت الیوم بالموضع الفلانی، و إذا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بامرأة شابة قد نظرت إلیّ نظر مطمع فی نفسها. فتوهّمت أنّی وقعت منها بموقع، و نسیت نفسی. فأشارت إلیّ بطرفها. فتبعتها و هی تدفع فی سکّة، و تخرج من اخری حتّی دخلت دارا، و أشارت إلیّ فدخلت. فرفعت النقاب عن وجه کالقمر فی لیلة تمامه. ثمّ صفقت بیدها منادیة: یا بنت الدار. فنزلت إلیها طفلة کأنّها فلقة قمر. فقالت لها: إن رجعت تبولین فی الفراش ترکت سیّدنا القاضی یأکلک. ثمّ التفتت إلیّ، و قالت: لا أعدمنی اللّه تفضّلک یا سیّدنا القاضی. فخرجت و أنا حزین خجل لا أهتدی إلی الطریق. انتهی</w:t>
      </w:r>
    </w:p>
    <w:p>
      <w:pPr>
        <w:pStyle w:val="BookText"/>
      </w:pPr>
      <w:r>
        <w:rPr>
          <w:rFonts w:ascii="IRNazanin" w:hAnsi="IRNazanin" w:eastAsia="IRNazanin" w:cs="IRNazanin"/>
          <w:lang w:bidi="fa-IR"/>
          <w:color w:val="111111"/>
          <w:sz w:val="28"/>
          <w:szCs w:val="28"/>
          <w:rtl/>
        </w:rPr>
        <w:t xml:space="preserve">و أمّا الرشید الوطواط فهو الأدیب الفاضل البارع محمّد بن محمّد بن عبد الجلیل بن عبد الملک البلخی العمری. المنتهی نسبه بإحدی عشرة واسطة إلی عمر بن الخطّاب کما فی «طبقات النحاة».</w:t>
      </w:r>
    </w:p>
    <w:p>
      <w:pPr>
        <w:pStyle w:val="BookText"/>
      </w:pPr>
      <w:r>
        <w:rPr>
          <w:rFonts w:ascii="IRNazanin" w:hAnsi="IRNazanin" w:eastAsia="IRNazanin" w:cs="IRNazanin"/>
          <w:lang w:bidi="fa-IR"/>
          <w:color w:val="111111"/>
          <w:sz w:val="28"/>
          <w:szCs w:val="28"/>
          <w:rtl/>
        </w:rPr>
        <w:t xml:space="preserve">و قد کان من نوادر الزمان، و عجائبه و أفراد الدهر و غرائبه أفضل زمانه فی النظم و النثر، و أعلم الناس بدقائق کلام العرب، و أسرار النحو و الأدب. کما عن یاقوت، و کان کاتبا للسلطان خوارزم شاه الهندی، و ینشأ فی حالة واحدة بیتا بالعربیّة و بیتا بالفارسیّة، و علیهما معا. له من التصانیف «حدائق السحر فی دقائق الشعر» أشعاره و رسائله بالعربیّ و الفارسی، و غیر ذلک، و مات بخوارزم سنة 573 کما فی «البغیة».</w:t>
      </w:r>
    </w:p>
    <w:p>
      <w:pPr>
        <w:pStyle w:val="BookText"/>
      </w:pPr>
      <w:r>
        <w:rPr>
          <w:rFonts w:ascii="IRNazanin" w:hAnsi="IRNazanin" w:eastAsia="IRNazanin" w:cs="IRNazanin"/>
          <w:lang w:bidi="fa-IR"/>
          <w:color w:val="111111"/>
          <w:sz w:val="28"/>
          <w:szCs w:val="28"/>
          <w:rtl/>
        </w:rPr>
        <w:t xml:space="preserve">و أمّا الرشید الثالث فهو الشیخ الفاضل الفقیه اللغوی النحوی الکاتب المفسّر أبو القاسم بن اسمعیل بن مسعود بن سعید الفارقی الملقّب رشید الدین، و إلیه انتهت ریاسة الأدب و اشتغل علیه خلق من الفضلاء، و برع فی البراعة و البلاغة، و النظم و النثر، و کان حلو المحاضرة. ملیح البادرة. یشارک فی الاصول و الطبّ، و له فی النحو مقدّمتان. سمع من عبد العزیز ابن باقا، و ابن الزبیدی، و جماعة، و درس بالناصریّة مدّة، و بالظاهریّة و انقطع بها، و خنق فیها، و أخذ ذهبه فی رابع المحرّم سنة تسع و ثمانین و ستّمأة کما ذکره الذهبی فیما نقل عنه.</w:t>
      </w:r>
    </w:p>
    <w:p>
      <w:pPr>
        <w:pStyle w:val="BookText"/>
      </w:pPr>
      <w:r>
        <w:rPr>
          <w:rFonts w:ascii="IRNazanin" w:hAnsi="IRNazanin" w:eastAsia="IRNazanin" w:cs="IRNazanin"/>
          <w:lang w:bidi="fa-IR"/>
          <w:color w:val="111111"/>
          <w:sz w:val="28"/>
          <w:szCs w:val="28"/>
          <w:rtl/>
        </w:rPr>
        <w:t xml:space="preserve">و أمّا ابن الرشید النحوی اللغوی العروضی. فهو غیر هؤلاء جمیعا، و اسمه محمّد بن عمر بن محمّد أبو عبد اللّه محبّ الدین بن رشید العمری السبتی، و کان متبحّرا فی جمیع العلوم.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له تصانیف منها «تخلیص القوانین» فی النحو، و «شرح التجنیس»، و «افادة النصیح فی روایة الصحیح» و «إیضاح المذاهب فیمن یطلق علیه اسم الصاحب»، و غیر ذلک.</w:t>
      </w:r>
    </w:p>
    <w:p>
      <w:pPr>
        <w:pStyle w:val="BookText"/>
      </w:pPr>
      <w:r>
        <w:rPr>
          <w:rFonts w:ascii="IRNazanin" w:hAnsi="IRNazanin" w:eastAsia="IRNazanin" w:cs="IRNazanin"/>
          <w:lang w:bidi="fa-IR"/>
          <w:color w:val="111111"/>
          <w:sz w:val="28"/>
          <w:szCs w:val="28"/>
          <w:rtl/>
        </w:rPr>
        <w:t xml:space="preserve">و کذلک ابن الزبیر المطلق المشهور و هو غیر هذا الرجل بل هو الاستاد أبو جعفر أحمد بن إبراهیم بن الزبیر بن محمّد بن إبراهیم بن الزبیر العاصمی الجیانی المولد الغرناطی المنشأ شیخ الشیخ أبی حیّان التوحیدی النحوی المشهور، و کان محدّثا جلیلا ناقدا نحویّا اصولیّا أدیبا فصیحا مقریّا مفسّرا مورّخا أقرأ القرآن و النحو و الحدیث بمالقة و غرناطة و غیرهما. روی عن أبی الخطّاب بن جلیل، و عبد الرحمن بن العرس، و ابن فرتون، و أجاز له من المشرق أبو الیمین بن عساکر و غیره.</w:t>
      </w:r>
    </w:p>
    <w:p>
      <w:pPr>
        <w:pStyle w:val="BookText"/>
      </w:pPr>
      <w:r>
        <w:rPr>
          <w:rFonts w:ascii="IRNazanin" w:hAnsi="IRNazanin" w:eastAsia="IRNazanin" w:cs="IRNazanin"/>
          <w:lang w:bidi="fa-IR"/>
          <w:color w:val="111111"/>
          <w:sz w:val="28"/>
          <w:szCs w:val="28"/>
          <w:rtl/>
        </w:rPr>
        <w:t xml:space="preserve">صنّف تعلیقا علی «کتاب سیبویه»، و کتاب «الذیل علی صلة ابن بشکوال» یدّعی ب «صلة الصلة» و هو مجلّدان فی تاریخ علماء أندلس کتبه صلة و تکملة لکتاب «صلة» أبی القاسم بن بشکوال الّذی هو فی مجلّد واحد صلة علی کتاب أبی الولید بن الفرصی الّذی هو أیضا مجلّدة فی تاریخ علماء أندلس الّتی قد اشیر إلی ترجمتها، و أسماء کثیر من بلادها فی ذیل ترجمة أحمد بن السیّد.</w:t>
      </w:r>
    </w:p>
    <w:p>
      <w:pPr>
        <w:pStyle w:val="BookText"/>
      </w:pPr>
      <w:r>
        <w:rPr>
          <w:rFonts w:ascii="IRNazanin" w:hAnsi="IRNazanin" w:eastAsia="IRNazanin" w:cs="IRNazanin"/>
          <w:lang w:bidi="fa-IR"/>
          <w:color w:val="111111"/>
          <w:sz w:val="28"/>
          <w:szCs w:val="28"/>
          <w:rtl/>
        </w:rPr>
        <w:t xml:space="preserve">و کانت جملة هذا الکتب عند الحافظ السیوطی، و ینقل عنها فی «طبقات النحاة» کثیرا، و کذا عن تواریخ جمّة مطوّلة و مختصرة غیرها تنیف علی ثلاثمأة کتاب من جملتها «تاریخ بغداد» للخطیب البغدادی المتعقّب ذکره قریبا فی عشر مجلّدات، و کتاب «الأغانی» لأبی الفرج الاصبهانی عشرون مجلّدا، «و التاریخ الکبیر» لصلاح الدیق الصفدی، و هو بخطّه عنده فی أکثر من خمسین مجلّدا، و أمثال ذلک حسب ما أشار إلیه فی دیباجة کتابه المذکور الموسوم ب «بغیة الوعاة» فی ترجمة اللغویّین و النحاة و نحن ننقل عنها فی کتابنا هذا أیضا کثیرا.</w:t>
      </w:r>
    </w:p>
    <w:p>
      <w:pPr>
        <w:pStyle w:val="BookText"/>
      </w:pPr>
      <w:r>
        <w:rPr>
          <w:rFonts w:ascii="IRNazanin" w:hAnsi="IRNazanin" w:eastAsia="IRNazanin" w:cs="IRNazanin"/>
          <w:lang w:bidi="fa-IR"/>
          <w:color w:val="111111"/>
          <w:sz w:val="28"/>
          <w:szCs w:val="28"/>
          <w:rtl/>
        </w:rPr>
        <w:t xml:space="preserve">و بالجملة فقد ولد ابن الزبیر المذکور فی حدود سنة 627 و مات فی سنة ثمان و سبعمأة، و من شعره:</w:t>
      </w:r>
    </w:p>
    <w:p>
      <w:pPr>
        <w:pStyle w:val="BookText"/>
      </w:pPr>
      <w:r>
        <w:rPr>
          <w:rFonts w:ascii="IRNazanin" w:hAnsi="IRNazanin" w:eastAsia="IRNazanin" w:cs="IRNazanin"/>
          <w:lang w:bidi="fa-IR"/>
          <w:color w:val="111111"/>
          <w:sz w:val="28"/>
          <w:szCs w:val="28"/>
          <w:rtl/>
        </w:rPr>
        <w:t xml:space="preserve">مالی و للتسأل لا امّ لی</w:t>
      </w:r>
    </w:p>
    <w:p>
      <w:pPr>
        <w:pStyle w:val="BookText"/>
      </w:pPr>
      <w:r>
        <w:rPr>
          <w:rFonts w:ascii="IRNazanin" w:hAnsi="IRNazanin" w:eastAsia="IRNazanin" w:cs="IRNazanin"/>
          <w:lang w:bidi="fa-IR"/>
          <w:color w:val="111111"/>
          <w:sz w:val="28"/>
          <w:szCs w:val="28"/>
          <w:rtl/>
        </w:rPr>
        <w:t xml:space="preserve">إن سلت من یعزل أو من یلی</w:t>
      </w:r>
    </w:p>
    <w:p>
      <w:pPr>
        <w:pStyle w:val="BookText"/>
      </w:pPr>
      <w:r>
        <w:rPr>
          <w:rFonts w:ascii="IRNazanin" w:hAnsi="IRNazanin" w:eastAsia="IRNazanin" w:cs="IRNazanin"/>
          <w:lang w:bidi="fa-IR"/>
          <w:color w:val="111111"/>
          <w:sz w:val="28"/>
          <w:szCs w:val="28"/>
          <w:rtl/>
        </w:rPr>
        <w:t xml:space="preserve">حسبی ذنوبی أثقلت کاهلی</w:t>
      </w:r>
    </w:p>
    <w:p>
      <w:pPr>
        <w:pStyle w:val="BookText"/>
      </w:pPr>
      <w:r>
        <w:rPr>
          <w:rFonts w:ascii="IRNazanin" w:hAnsi="IRNazanin" w:eastAsia="IRNazanin" w:cs="IRNazanin"/>
          <w:lang w:bidi="fa-IR"/>
          <w:color w:val="111111"/>
          <w:sz w:val="28"/>
          <w:szCs w:val="28"/>
          <w:rtl/>
        </w:rPr>
        <w:t xml:space="preserve">ما إن أری غمّاءها ینجلی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86" w:name="pg14494_153885"/>
    <w:bookmarkEnd w:id="86"/>
    <w:p>
      <w:pPr>
        <w:pStyle w:val="BookText"/>
      </w:pPr>
      <w:r>
        <w:rPr>
          <w:rFonts w:ascii="IRNazanin" w:hAnsi="IRNazanin" w:eastAsia="IRNazanin" w:cs="IRNazanin"/>
          <w:lang w:bidi="fa-IR"/>
          <w:color w:val="111111"/>
          <w:sz w:val="28"/>
          <w:szCs w:val="28"/>
          <w:rtl/>
        </w:rPr>
        <w:t xml:space="preserve">هذا، و لسوف نشیر أیضا فی ضمن بعض تراجم هذا الباب إلی ابن زبیر آخر غیر الرجلین جمیعا، و من جملة أکابر الادباء و النحویّین. فاغتنم بفوائد هذا الکتاب، و لا تنس نصیبک من الدعاء- إن شاء اللّه-.</w:t>
      </w:r>
    </w:p>
    <w:p>
      <w:pPr>
        <w:pStyle w:val="Heading3"/>
      </w:pPr>
      <w:bookmarkStart w:id="267" w:name="_Toc97"/>
      <w:r>
        <w:t>87- أحمد بن محمّد النقچوانی</w:t>
      </w:r>
      <w:bookmarkEnd w:id="267"/>
    </w:p>
    <w:p>
      <w:pPr>
        <w:pStyle w:val="BookText"/>
      </w:pPr>
      <w:r>
        <w:rPr>
          <w:rFonts w:ascii="IRNazanin" w:hAnsi="IRNazanin" w:eastAsia="IRNazanin" w:cs="IRNazanin"/>
          <w:lang w:bidi="fa-IR"/>
          <w:color w:val="111111"/>
          <w:sz w:val="28"/>
          <w:szCs w:val="28"/>
          <w:rtl/>
        </w:rPr>
        <w:t xml:space="preserve">الشیخ احمد بن أبی بکر محمد نجم الدین النقچوانی نسبة إلی نقچوان- بالنون و القاف و الجیم الفارسیّة- و هی مدینة طیّبة بآذربیجان ذات سور و قهندر. مبنیّة علی مرتفع فی فضاء من الأرض بحیث یری نهر الرس منها کثیرة البساتین، و الأشجار. فیها عمارات شریفة، و مدارس، و خانقاهات. لأهلها ید فی عمل الآلات الخشبّة، و الظروف الخلنجیّة من الطباق، و القطّاع المنقوشة یحمل منها إلی سایر البلاد کما ذکر صاحب تلخیص الآثار».</w:t>
      </w:r>
    </w:p>
    <w:p>
      <w:pPr>
        <w:pStyle w:val="BookText"/>
      </w:pPr>
      <w:r>
        <w:rPr>
          <w:rFonts w:ascii="IRNazanin" w:hAnsi="IRNazanin" w:eastAsia="IRNazanin" w:cs="IRNazanin"/>
          <w:lang w:bidi="fa-IR"/>
          <w:color w:val="111111"/>
          <w:sz w:val="28"/>
          <w:szCs w:val="28"/>
          <w:rtl/>
        </w:rPr>
        <w:t xml:space="preserve">ثمّ قال: و ینسب إلیها العالم نجم الدین أحمد بن أبی بکر بن محمّد شارح کتاب «الإشارات» و «کلیّات القانون» للشیخ الرئیس، و لم أتحقّق فیه إلی الآن زیادة علی ما ذکرت.</w:t>
      </w:r>
    </w:p>
    <w:p>
      <w:pPr>
        <w:pStyle w:val="Heading3"/>
      </w:pPr>
      <w:bookmarkStart w:id="268" w:name="_Toc98"/>
      <w:r>
        <w:t>88- أحمد بن علیّ بن أحمد- ابن سیمکة الشروانی-</w:t>
      </w:r>
      <w:bookmarkEnd w:id="268"/>
    </w:p>
    <w:p>
      <w:pPr>
        <w:pStyle w:val="BookText"/>
      </w:pPr>
      <w:r>
        <w:rPr>
          <w:rStyle w:val="FootnoteReference"/>
        </w:rPr>
        <w:footnoteReference w:id="47"/>
      </w:r>
      <w:r>
        <w:rPr>
          <w:rFonts w:ascii="IRNazanin" w:hAnsi="IRNazanin" w:eastAsia="IRNazanin" w:cs="IRNazanin"/>
          <w:lang w:bidi="fa-IR"/>
          <w:color w:val="111111"/>
          <w:sz w:val="28"/>
          <w:szCs w:val="28"/>
          <w:rtl/>
        </w:rPr>
        <w:t xml:space="preserve">
المعروف بابن سیمکة الشروانی- بکسر الشین المعجمة و سکون الراء قبل الواو و الألف و النون- کان رجلا فاضلا أدیبا شاعرا کما ذکره صاحب «تلخیص الآثار» فی ترجمة شروان بعد ما ذکر أنّ هذه اللفظة اسم لناحیة بقرب باب الأبواب عمّرها أنوشروان سمّیت باسمه، و اسقطت شطرها تخفیفا و أنّها مستقلّة بنفسها، و أنّ ملوکها من نسل بهرام چوبین الّذی انهزم عن کسری أبرویز، و سار إلی ملک الترک، ثمّ قتل هناک.</w:t>
      </w:r>
    </w:p>
    <w:p>
      <w:pPr>
        <w:pStyle w:val="BookText"/>
      </w:pPr>
      <w:r>
        <w:rPr>
          <w:rFonts w:ascii="IRNazanin" w:hAnsi="IRNazanin" w:eastAsia="IRNazanin" w:cs="IRNazanin"/>
          <w:lang w:bidi="fa-IR"/>
          <w:color w:val="111111"/>
          <w:sz w:val="28"/>
          <w:szCs w:val="28"/>
          <w:rtl/>
        </w:rPr>
        <w:t xml:space="preserve">ذهب بعضهم إلی أنّ قصّة موسی و الخضر کانت بها، و أنّ الصخرة الّتی ترک یوشع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الحوت عندها بشروان، و البحر بحر الخزر، و القریة الّتی لقیافیها غلاما فقتله قریة جیران. و القریة الّتی استطعما أهلها فأبوا أن یضیّفوهما فوجدا فیها جدارا یرید أن ینقضّ فأقامه: باجروان، و هذه کلّها من نواحی أرمینیة قرب الدربند.</w:t>
      </w:r>
    </w:p>
    <w:p>
      <w:pPr>
        <w:pStyle w:val="BookText"/>
      </w:pPr>
      <w:r>
        <w:rPr>
          <w:rFonts w:ascii="IRNazanin" w:hAnsi="IRNazanin" w:eastAsia="IRNazanin" w:cs="IRNazanin"/>
          <w:lang w:bidi="fa-IR"/>
          <w:color w:val="111111"/>
          <w:sz w:val="28"/>
          <w:szCs w:val="28"/>
          <w:rtl/>
        </w:rPr>
        <w:t xml:space="preserve">و من الناس من یقول: إنّها کانت بأرض إفریقیّة بها جبل فیه کهف فیه رجل میّت قاعد لم یتغیّر من جسده شی‌ء یزوره الناس، بها نبات عجیب یسمّی و انه یشبه خصیتین: إحداهما: ذابلة، و الاخری: طریة، و الذابلة یضعف الباه، و الطریة تعین علیها.</w:t>
      </w:r>
    </w:p>
    <w:p>
      <w:pPr>
        <w:pStyle w:val="BookText"/>
      </w:pPr>
      <w:r>
        <w:rPr>
          <w:rFonts w:ascii="IRNazanin" w:hAnsi="IRNazanin" w:eastAsia="IRNazanin" w:cs="IRNazanin"/>
          <w:lang w:bidi="fa-IR"/>
          <w:color w:val="111111"/>
          <w:sz w:val="28"/>
          <w:szCs w:val="28"/>
          <w:rtl/>
        </w:rPr>
        <w:t xml:space="preserve">ینسب إلیها: أی إلی شروان المذکور الحکیم أفضل الدین الخاقانی کان رجلا کاملا حکیما شاعرا اخترع صنفا من الکلام تفرّدبه، و کان قادرا علی نظم القریض جدّا محترزا عن الرذائل الّتی یرکبها الشعراء حافظا علی المروّة و الدیانة. توفّی سنة إحدی و ثمانین و خمسمأة بتبریز.</w:t>
      </w:r>
    </w:p>
    <w:p>
      <w:pPr>
        <w:pStyle w:val="BookText"/>
      </w:pPr>
      <w:r>
        <w:rPr>
          <w:rFonts w:ascii="IRNazanin" w:hAnsi="IRNazanin" w:eastAsia="IRNazanin" w:cs="IRNazanin"/>
          <w:lang w:bidi="fa-IR"/>
          <w:color w:val="111111"/>
          <w:sz w:val="28"/>
          <w:szCs w:val="28"/>
          <w:rtl/>
        </w:rPr>
        <w:t xml:space="preserve">أقول: و هو الخاقانی الشاعر العجمیّ المشهور کان فی طبقة أبی محمّد النظامی الجتری صاحب «الخمسة»، و «داستانی خسرو و شیرین»، و «لیلی و مجنون»، و کتاب «مخزن الأسرار» و غیر ذلک، و کان تلمّذهما، و تلمّذ مجیر الدین الجتری علی الشاعر الفاضل أبی العلاء الجتری.</w:t>
      </w:r>
    </w:p>
    <w:p>
      <w:pPr>
        <w:pStyle w:val="BookText"/>
      </w:pPr>
      <w:r>
        <w:rPr>
          <w:rFonts w:ascii="IRNazanin" w:hAnsi="IRNazanin" w:eastAsia="IRNazanin" w:cs="IRNazanin"/>
          <w:lang w:bidi="fa-IR"/>
          <w:color w:val="111111"/>
          <w:sz w:val="28"/>
          <w:szCs w:val="28"/>
          <w:rtl/>
        </w:rPr>
        <w:t xml:space="preserve">و جترة: بلدة حصینة من بلاد آزان من ثغور المسلمین لقربها من الکرج کما استفید ذلک کلّه أیضا من کتاب «التلخیص».</w:t>
      </w:r>
    </w:p>
    <w:p>
      <w:pPr>
        <w:pStyle w:val="BookText"/>
      </w:pPr>
      <w:r>
        <w:rPr>
          <w:rFonts w:ascii="IRNazanin" w:hAnsi="IRNazanin" w:eastAsia="IRNazanin" w:cs="IRNazanin"/>
          <w:lang w:bidi="fa-IR"/>
          <w:color w:val="111111"/>
          <w:sz w:val="28"/>
          <w:szCs w:val="28"/>
          <w:rtl/>
        </w:rPr>
        <w:t xml:space="preserve">ثمّ إنّ أحمد بن علیّ بن أحمد المذکور غیر أحمد بن علیّ بن أحمد بن خلف الأنصاری الغرناطی المعروف بابن الباذش النحوی صاحب کتاب «الاقناع» فی القرائة.</w:t>
      </w:r>
    </w:p>
    <w:p>
      <w:pPr>
        <w:pStyle w:val="BookText"/>
      </w:pPr>
      <w:r>
        <w:rPr>
          <w:rFonts w:ascii="IRNazanin" w:hAnsi="IRNazanin" w:eastAsia="IRNazanin" w:cs="IRNazanin"/>
          <w:lang w:bidi="fa-IR"/>
          <w:color w:val="111111"/>
          <w:sz w:val="28"/>
          <w:szCs w:val="28"/>
          <w:rtl/>
        </w:rPr>
        <w:t xml:space="preserve">و غیر أحمد بن علیّ بن أحمد المعروف بابن أفلج القیسی الخضراوی.</w:t>
      </w:r>
    </w:p>
    <w:p>
      <w:pPr>
        <w:pStyle w:val="BookText"/>
      </w:pPr>
      <w:r>
        <w:rPr>
          <w:rFonts w:ascii="IRNazanin" w:hAnsi="IRNazanin" w:eastAsia="IRNazanin" w:cs="IRNazanin"/>
          <w:lang w:bidi="fa-IR"/>
          <w:color w:val="111111"/>
          <w:sz w:val="28"/>
          <w:szCs w:val="28"/>
          <w:rtl/>
        </w:rPr>
        <w:t xml:space="preserve">و غیر أحمد بن علیّ بن أحمد الهمدانی صاحب «نظم المنار» و «الفرائض السراجیّة» و «قصیدة فی القراآت».</w:t>
      </w:r>
    </w:p>
    <w:p>
      <w:pPr>
        <w:pStyle w:val="BookText"/>
      </w:pPr>
      <w:r>
        <w:rPr>
          <w:rFonts w:ascii="IRNazanin" w:hAnsi="IRNazanin" w:eastAsia="IRNazanin" w:cs="IRNazanin"/>
          <w:lang w:bidi="fa-IR"/>
          <w:color w:val="111111"/>
          <w:sz w:val="28"/>
          <w:szCs w:val="28"/>
          <w:rtl/>
        </w:rPr>
        <w:t xml:space="preserve">و غیر أحمد بن علیّ بن أحمد النحوی المعروف بابن نور، و کانت وفیات هؤلاء الأربعة کما ذکره صاحب «طبقات النحاة» علی الترتیب فی سنة 540 و 542 و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87" w:name="pg14494_153887"/>
    <w:bookmarkEnd w:id="87"/>
    <w:p>
      <w:pPr>
        <w:pStyle w:val="BookText"/>
      </w:pPr>
      <w:r>
        <w:rPr>
          <w:rFonts w:ascii="IRNazanin" w:hAnsi="IRNazanin" w:eastAsia="IRNazanin" w:cs="IRNazanin"/>
          <w:lang w:bidi="fa-IR"/>
          <w:color w:val="111111"/>
          <w:sz w:val="28"/>
          <w:szCs w:val="28"/>
          <w:rtl/>
        </w:rPr>
        <w:t xml:space="preserve">755 و 737. فلیلا حظ.</w:t>
      </w:r>
    </w:p>
    <w:p>
      <w:pPr>
        <w:pStyle w:val="Heading3"/>
      </w:pPr>
      <w:bookmarkStart w:id="269" w:name="_Toc99"/>
      <w:r>
        <w:t>89- أحمد بن علیّ بن ثابت بن أحمد بن مهدی البغدادی- الخطیب-</w:t>
      </w:r>
      <w:bookmarkEnd w:id="269"/>
    </w:p>
    <w:p>
      <w:pPr>
        <w:pStyle w:val="BookText"/>
      </w:pPr>
      <w:r>
        <w:rPr>
          <w:rFonts w:ascii="IRNazanin" w:hAnsi="IRNazanin" w:eastAsia="IRNazanin" w:cs="IRNazanin"/>
          <w:lang w:bidi="fa-IR"/>
          <w:color w:val="111111"/>
          <w:sz w:val="28"/>
          <w:szCs w:val="28"/>
          <w:rtl/>
        </w:rPr>
        <w:t xml:space="preserve">الحافظ المتقن الادیب أبو بکر أحمد بن علی بن ثابت بن أحمد بن مهدی البغدادی الشافعی الاشعری المعروف بالخطیب صاحب کتاب «تاریخ بغداد» الّذی ننقل عنه بالواسطة کثیرا فی هذا الکتاب. کان من الحفّاظ المشاهیر، و الفضلاء النحاریر، و لو لم یکن سوی کتابه المشار إلیه لکان فیه الکفایة لتصدیق شهادتنا علیه. فکیف و قد اسند إلیه قریب من مأة مصنّف مضبوط، و مؤلّف مبسوط و غیر مبسوط، و ذکر بعضهم فی وصفه: أنّ فضله أشهر من أن یوصف إلّا أن السیّد رضی الدین بن طاووس من أجلّة علمائنا نسب إلیه المظاهرة بعداوة أهل بیت النبوّة علیهم السّلام و لم یبعد من ظواهر سیاقه، و عدم بروز خدمة منه لهم إلی الآن مهما برز ذلک من کلّ عدوّ و صدیق.</w:t>
      </w:r>
    </w:p>
    <w:p>
      <w:pPr>
        <w:pStyle w:val="BookText"/>
      </w:pPr>
      <w:r>
        <w:rPr>
          <w:rFonts w:ascii="IRNazanin" w:hAnsi="IRNazanin" w:eastAsia="IRNazanin" w:cs="IRNazanin"/>
          <w:lang w:bidi="fa-IR"/>
          <w:color w:val="111111"/>
          <w:sz w:val="28"/>
          <w:szCs w:val="28"/>
          <w:rtl/>
        </w:rPr>
        <w:t xml:space="preserve">و کتاب تاریخه المذکور فی عشر مجلّدات، و الغالب علیه ترجمة أحوال علماء بغداد إلی زمان المؤلّف، و قد ذیّله الحافظ محبّ الدین بن نجّار بذیل أطول من نفس التاریخ فی بضعة عشر مجلّدا. ثمّ کتب فی ذیله أیضا الحافظ أبو سعد السمعانی مجلّدا. ثمّ الحافظ تقی الدین بن رافع مجلّدا کما ذکره صاحب «طبقات النحاة» و نقل عنها أیضا.</w:t>
      </w:r>
    </w:p>
    <w:p>
      <w:pPr>
        <w:pStyle w:val="BookText"/>
      </w:pPr>
      <w:r>
        <w:rPr>
          <w:rFonts w:ascii="IRNazanin" w:hAnsi="IRNazanin" w:eastAsia="IRNazanin" w:cs="IRNazanin"/>
          <w:lang w:bidi="fa-IR"/>
          <w:color w:val="111111"/>
          <w:sz w:val="28"/>
          <w:szCs w:val="28"/>
          <w:rtl/>
        </w:rPr>
        <w:t xml:space="preserve">و بغداد و بغذاذ- بمهملتین و معجمتین و تقدیم کلّ منهما- و بغدان و بغدین و مغدان أسامی لمدینة السلام.</w:t>
      </w:r>
    </w:p>
    <w:p>
      <w:pPr>
        <w:pStyle w:val="BookText"/>
      </w:pPr>
      <w:r>
        <w:rPr>
          <w:rFonts w:ascii="IRNazanin" w:hAnsi="IRNazanin" w:eastAsia="IRNazanin" w:cs="IRNazanin"/>
          <w:lang w:bidi="fa-IR"/>
          <w:color w:val="111111"/>
          <w:sz w:val="28"/>
          <w:szCs w:val="28"/>
          <w:rtl/>
        </w:rPr>
        <w:t xml:space="preserve">قال ابن قتیبة: و کان الأصمعیّ لا یقول: بغداد، و ینهی عن ذلک، و یقول:</w:t>
      </w:r>
    </w:p>
    <w:p>
      <w:pPr>
        <w:pStyle w:val="BookText"/>
      </w:pPr>
      <w:r>
        <w:rPr>
          <w:rFonts w:ascii="IRNazanin" w:hAnsi="IRNazanin" w:eastAsia="IRNazanin" w:cs="IRNazanin"/>
          <w:lang w:bidi="fa-IR"/>
          <w:color w:val="111111"/>
          <w:sz w:val="28"/>
          <w:szCs w:val="28"/>
          <w:rtl/>
        </w:rPr>
        <w:t xml:space="preserve">مدینة السلام، لأنّه سمع فی الحدیث: أنّ بغ: صنم، وداد: عطیّة بالفارسیّة کأنّها عطیّة الصنم.</w:t>
      </w:r>
    </w:p>
    <w:p>
      <w:pPr>
        <w:pStyle w:val="BookText"/>
      </w:pPr>
      <w:r>
        <w:rPr>
          <w:rFonts w:ascii="IRNazanin" w:hAnsi="IRNazanin" w:eastAsia="IRNazanin" w:cs="IRNazanin"/>
          <w:lang w:bidi="fa-IR"/>
          <w:color w:val="111111"/>
          <w:sz w:val="28"/>
          <w:szCs w:val="28"/>
          <w:rtl/>
        </w:rPr>
        <w:t xml:space="preserve">و قال فی «تلخیص الآثار» بعد مدحه البلیغ من مائها و هوائها قبال ما ورد فی أحادیث الشیعة من ذمّها و شقاوة أهلها و النهی عن الوقوف فیها، و إنّ ماءها یضخم الأعناق، و یقسّی القلوب: بناها المنصور الدوانیقی أبو جعفر عبد اللّه بن محمّد بن علیّ بن عبد اللّه بن عبّاس. علی طالع القوس و الشمس فی درج الطالع ذکر أنّه بناها بالجانب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الغربی، و وضع اللبنة الأوّلة بیده، و جعل داره، و جامعه فی وسطها.</w:t>
      </w:r>
    </w:p>
    <w:p>
      <w:pPr>
        <w:pStyle w:val="BookText"/>
      </w:pPr>
      <w:r>
        <w:rPr>
          <w:rFonts w:ascii="IRNazanin" w:hAnsi="IRNazanin" w:eastAsia="IRNazanin" w:cs="IRNazanin"/>
          <w:lang w:bidi="fa-IR"/>
          <w:color w:val="111111"/>
          <w:sz w:val="28"/>
          <w:szCs w:val="28"/>
          <w:rtl/>
        </w:rPr>
        <w:t xml:space="preserve">إلی أن قال: و بغداد عبارة عن المدینة الشرقیّة کان أصلها قصر جعفر بن یحیی البرمکی، و هی المدینة العظمی کثیرة الأهل و الخیرات و الثمرات. یجبی إلیها لطائف الدنیا، و ظرائف العالم. لها سور ابتداؤه من دجلة، و انتهاؤه إلی دجلة- کشبه الهلال- و فی بعض الخزائن إنّ هذه المدینة تسمّی بزوراء لانحراف قبلتها، و بدار- السلام لأنّه کان یسلّم فیها علی الخلفاء أو لأنّ السلام اسم الدجلة.</w:t>
      </w:r>
    </w:p>
    <w:p>
      <w:pPr>
        <w:pStyle w:val="BookText"/>
      </w:pPr>
      <w:r>
        <w:rPr>
          <w:rFonts w:ascii="IRNazanin" w:hAnsi="IRNazanin" w:eastAsia="IRNazanin" w:cs="IRNazanin"/>
          <w:lang w:bidi="fa-IR"/>
          <w:color w:val="111111"/>
          <w:sz w:val="28"/>
          <w:szCs w:val="28"/>
          <w:rtl/>
        </w:rPr>
        <w:t xml:space="preserve">قلت: و قیل فی وجه هذه التسمیة: إنّ خلفاء بنی العبّاس کلّهم نشاءوا فیها، و لم یمت فیها أحد منهم، و لهذا سمیّت بدار السلام. هذا.</w:t>
      </w:r>
    </w:p>
    <w:p>
      <w:pPr>
        <w:pStyle w:val="BookText"/>
      </w:pPr>
      <w:r>
        <w:rPr>
          <w:rFonts w:ascii="IRNazanin" w:hAnsi="IRNazanin" w:eastAsia="IRNazanin" w:cs="IRNazanin"/>
          <w:lang w:bidi="fa-IR"/>
          <w:color w:val="111111"/>
          <w:sz w:val="28"/>
          <w:szCs w:val="28"/>
          <w:rtl/>
        </w:rPr>
        <w:t xml:space="preserve">و من جملة مصنّفاته و مؤلّفاته أیضا کتاب «الکفایة فی قوانین الروایة»، و کتاب «الجامع لآداب الشیخ و السامع»، و کتب جمّة فی فنون الحدیث بحیث قد نقل عن بعض المواضع: أنّه قلّ فنّ من تلک الفنون لم یکن صنّف الخطیب المذکور فیه کتابا مفردا.</w:t>
      </w:r>
    </w:p>
    <w:p>
      <w:pPr>
        <w:pStyle w:val="BookText"/>
      </w:pPr>
      <w:r>
        <w:rPr>
          <w:rFonts w:ascii="IRNazanin" w:hAnsi="IRNazanin" w:eastAsia="IRNazanin" w:cs="IRNazanin"/>
          <w:lang w:bidi="fa-IR"/>
          <w:color w:val="111111"/>
          <w:sz w:val="28"/>
          <w:szCs w:val="28"/>
          <w:rtl/>
        </w:rPr>
        <w:t xml:space="preserve">و عن الحافظ أبی بکر بن نقطة أنّه قال: إنّ کلّ من أنصف علم أنّ المحدّثین بعد الخطیب عیال علی کتبه. انتهی.</w:t>
      </w:r>
    </w:p>
    <w:p>
      <w:pPr>
        <w:pStyle w:val="BookText"/>
      </w:pPr>
      <w:r>
        <w:rPr>
          <w:rFonts w:ascii="IRNazanin" w:hAnsi="IRNazanin" w:eastAsia="IRNazanin" w:cs="IRNazanin"/>
          <w:lang w:bidi="fa-IR"/>
          <w:color w:val="111111"/>
          <w:sz w:val="28"/>
          <w:szCs w:val="28"/>
          <w:rtl/>
        </w:rPr>
        <w:t xml:space="preserve">و له إیضا کتاب «أدب الفقیه و المتفقّه» ینقل عنه النووی فی «مهذّب الأسماء» و کان قد قرأ علی الشیخ الإمام أبی عبد اللّه محمّد بن علیّ بن عبد اللّه المنصوری الحافظ و أخذ الفقه عن أبی الحسین المحاملی، و القاضی أبی الطیّب الطبری، و غیرهما، و کان فقیها. فغلب علیه الحدیث و التاریخ.</w:t>
      </w:r>
    </w:p>
    <w:p>
      <w:pPr>
        <w:pStyle w:val="BookText"/>
      </w:pPr>
      <w:r>
        <w:rPr>
          <w:rFonts w:ascii="IRNazanin" w:hAnsi="IRNazanin" w:eastAsia="IRNazanin" w:cs="IRNazanin"/>
          <w:lang w:bidi="fa-IR"/>
          <w:color w:val="111111"/>
          <w:sz w:val="28"/>
          <w:szCs w:val="28"/>
          <w:rtl/>
        </w:rPr>
        <w:t xml:space="preserve">ولد فی جمادی الآخرة سنة اثنتین و تسعین و ثلاثمأة، و توفّی یوم الإثنین سابع ذی الحجّة سنة ثلاث و ستّین و أربعمأة ببغداد، و کان الشیخ أبو اسحق الشیرازی المقدّم ذکره من جملة حملة نعشه إلی قبره لأنّه انتفع به کثیرا، و کان یراجعه فی تصانیفه.</w:t>
      </w:r>
    </w:p>
    <w:p>
      <w:pPr>
        <w:pStyle w:val="BookText"/>
      </w:pPr>
      <w:r>
        <w:rPr>
          <w:rFonts w:ascii="IRNazanin" w:hAnsi="IRNazanin" w:eastAsia="IRNazanin" w:cs="IRNazanin"/>
          <w:lang w:bidi="fa-IR"/>
          <w:color w:val="111111"/>
          <w:sz w:val="28"/>
          <w:szCs w:val="28"/>
          <w:rtl/>
        </w:rPr>
        <w:t xml:space="preserve">قیل: و العجب أنّه کان فی وقته حافظ المشرق، و أبو عمر یوسف بن عبد البرّ صاحب کتاب «الاستیعاب» حافظ المغرب. و ماتا فی سنة واحدة.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نقل أنّ الشیخ أبا بکر بن زهراء الصوفی کان قد أعدّ لنفسه قبرا إلی جانب قبر بشر الحافی، و کان یمضی إلیه کلّ إسبوع مرّة و ینام فیه، و یقرأ فیه القرآن کلّه. فلمّا مات الخطیب، و کان قد أوصی إلی أن یدفن إلی جانب قبر بشر. فجاء أصحاب الحدیث إلی أبی بکر بن زهراء و سألوه أن یدفن الخطیب فی القبر الّذی قد أعدّه لنفسه، و أن یوثره به. فامتنع من ذلک امتناعا شدیدا، و قال: موضع أعددته لنفسی منذ سنین یؤخذ منّی؟ فلمّا أراد ذلک جاؤوا إلی الشیخ أبی سعد الصوفی، و ذکروا له ذلک فأحضر الشیخ أبا بکر بن زهراء، و قال له: أنا لا أقول لک: اعطهم القبر، و لکن أقول: لو أنّ بشر الحافی فی الأحیاء و أنت إلی جانبه. فجاء أبو بکر الخطیب یقعد دونک کان یحسن منک أن تقعد أعلی منه. قال: لا بل کنت أقوم و أجلسه مکانی قال: فهکذا ینبغی أن یکون الساعة. فطاب قلب الشیخ أبی بکر و أذن له فدفنوه إلی جانبه بباب حرب.</w:t>
      </w:r>
    </w:p>
    <w:p>
      <w:pPr>
        <w:pStyle w:val="BookText"/>
      </w:pPr>
      <w:r>
        <w:rPr>
          <w:rFonts w:ascii="IRNazanin" w:hAnsi="IRNazanin" w:eastAsia="IRNazanin" w:cs="IRNazanin"/>
          <w:lang w:bidi="fa-IR"/>
          <w:color w:val="111111"/>
          <w:sz w:val="28"/>
          <w:szCs w:val="28"/>
          <w:rtl/>
        </w:rPr>
        <w:t xml:space="preserve">و کان قد تصدّق بجمیع ماله و هو مأتا دینار، و فرّقها علی أرباب الحدیث و الفقهاء و الفقرآء فی مرضه، و أوصی أن یتصدّق عنه بجمیع ما علیه من الثیاب، و وقف جمیع کتبه علی المسلمین، و لم یکن له عقب، و کان إنتهی إلیه علم الحدیث و حفظه فی وقته بعد الحافظ أبی نعیم الإصفهانی.</w:t>
      </w:r>
    </w:p>
    <w:p>
      <w:pPr>
        <w:pStyle w:val="BookText"/>
      </w:pPr>
      <w:r>
        <w:rPr>
          <w:rFonts w:ascii="IRNazanin" w:hAnsi="IRNazanin" w:eastAsia="IRNazanin" w:cs="IRNazanin"/>
          <w:lang w:bidi="fa-IR"/>
          <w:color w:val="111111"/>
          <w:sz w:val="28"/>
          <w:szCs w:val="28"/>
          <w:rtl/>
        </w:rPr>
        <w:t xml:space="preserve">و کان من جملة مشایخه فی العربیّة الشیخ أبو اسحق إبراهیم بن عقیل بن خنیس بن محمّد القرشی المعروف بالمکبر النحوی الدمشقی الّذی له کتاب فی النحو قدر «لمع» ابن جنی.</w:t>
      </w:r>
    </w:p>
    <w:p>
      <w:pPr>
        <w:pStyle w:val="BookText"/>
      </w:pPr>
      <w:r>
        <w:rPr>
          <w:rFonts w:ascii="IRNazanin" w:hAnsi="IRNazanin" w:eastAsia="IRNazanin" w:cs="IRNazanin"/>
          <w:lang w:bidi="fa-IR"/>
          <w:color w:val="111111"/>
          <w:sz w:val="28"/>
          <w:szCs w:val="28"/>
          <w:rtl/>
        </w:rPr>
        <w:t xml:space="preserve">و نقل أنّ عنده تعلیقة أبی الأسود الدئلی الّتی ألقاها إلیه علیّ بن أبی طالب علیه السّلام. هذا.</w:t>
      </w:r>
    </w:p>
    <w:p>
      <w:pPr>
        <w:pStyle w:val="BookText"/>
      </w:pPr>
      <w:r>
        <w:rPr>
          <w:rFonts w:ascii="IRNazanin" w:hAnsi="IRNazanin" w:eastAsia="IRNazanin" w:cs="IRNazanin"/>
          <w:lang w:bidi="fa-IR"/>
          <w:color w:val="111111"/>
          <w:sz w:val="28"/>
          <w:szCs w:val="28"/>
          <w:rtl/>
        </w:rPr>
        <w:t xml:space="preserve">و کان وجه تسمیته بالخطیب: أنّه کان صاحب هذا المنصب الجلیل بجامع بغداد المحروسة فی الأعیاد و الجمعات.</w:t>
      </w:r>
    </w:p>
    <w:p>
      <w:pPr>
        <w:pStyle w:val="BookText"/>
      </w:pPr>
      <w:r>
        <w:rPr>
          <w:rFonts w:ascii="IRNazanin" w:hAnsi="IRNazanin" w:eastAsia="IRNazanin" w:cs="IRNazanin"/>
          <w:lang w:bidi="fa-IR"/>
          <w:color w:val="111111"/>
          <w:sz w:val="28"/>
          <w:szCs w:val="28"/>
          <w:rtl/>
        </w:rPr>
        <w:t xml:space="preserve">ثمّ لیعلم أنّ من شرکاء الخطیب البغدادی هذا فی لقبه ذلک من کبار علماء الجمهور: هو الشیخ المبرور الأدیب الکامل المشهور أبو زکریّا یحیی بن علیّ المعروف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بالخطیب التبریزی إمام اللغة و الأدب صاحب «شرح دیوان المتنبّی»، و «تفسیر القرآن، و الإعراب»، و «شرح لمع» ابن جنی، و «الکافی» فی العروض و القوافی «و الشروح الثلاثة علی الحماسة» و «شرح شعر أبی تمام» و «شرح سقط الزند» و «شرح الدریدیة» و «شرح المفضّلیات» و «تهذیب اصلاح ابن السکّیت» و غیر ذلک.</w:t>
      </w:r>
    </w:p>
    <w:p>
      <w:pPr>
        <w:pStyle w:val="BookText"/>
      </w:pPr>
      <w:r>
        <w:rPr>
          <w:rFonts w:ascii="IRNazanin" w:hAnsi="IRNazanin" w:eastAsia="IRNazanin" w:cs="IRNazanin"/>
          <w:lang w:bidi="fa-IR"/>
          <w:color w:val="111111"/>
          <w:sz w:val="28"/>
          <w:szCs w:val="28"/>
          <w:rtl/>
        </w:rPr>
        <w:t xml:space="preserve">و یروی عنه السیّد فخار بن معد الموسوی استاد المحقّق الحلّی بواسطة شیخه فی الروایة أبی الفرج بن الجوزی البصری الواسطی العامیّ المشهور عن ابن الجوالیقی عن أبی زکریّا المذکور، یظهر من بعض المواضع أنّ اسمه یحیی بن علیّ بن محمّد بن الحسن بن موسی بن بسطام الشیبانی، و أنّه أخذ عن الخطیب البغدادی، و الشیخ عبد القاهر الجرجانی، و أبی العلاء المعرّی، و الحسن بن الدهان، و ابن برهان المشهور، و أخذ عنه موهوب الجوالیقی، و غیره.</w:t>
      </w:r>
    </w:p>
    <w:p>
      <w:pPr>
        <w:pStyle w:val="BookText"/>
      </w:pPr>
      <w:r>
        <w:rPr>
          <w:rFonts w:ascii="IRNazanin" w:hAnsi="IRNazanin" w:eastAsia="IRNazanin" w:cs="IRNazanin"/>
          <w:lang w:bidi="fa-IR"/>
          <w:color w:val="111111"/>
          <w:sz w:val="28"/>
          <w:szCs w:val="28"/>
          <w:rtl/>
        </w:rPr>
        <w:t xml:space="preserve">و أنّه کان یدمن شرب الخمر، و یلبس الحریر و العمائم المذهبة، و کان الناس یقرءون علیه و هو سکران، و کان أکولا متّهما ولد سنة 421 و مات فجأة فی سنة اثنتین و خمسمأة.</w:t>
      </w:r>
    </w:p>
    <w:p>
      <w:pPr>
        <w:pStyle w:val="BookText"/>
      </w:pPr>
      <w:r>
        <w:rPr>
          <w:rFonts w:ascii="IRNazanin" w:hAnsi="IRNazanin" w:eastAsia="IRNazanin" w:cs="IRNazanin"/>
          <w:lang w:bidi="fa-IR"/>
          <w:color w:val="111111"/>
          <w:sz w:val="28"/>
          <w:szCs w:val="28"/>
          <w:rtl/>
        </w:rPr>
        <w:t xml:space="preserve">و منهم أبو عبد اللّه الخطیب الإسکافی الآتی ذکره فی ذیل ترجمة الخلیل- إن شاء اللّه-.</w:t>
      </w:r>
    </w:p>
    <w:p>
      <w:pPr>
        <w:pStyle w:val="BookText"/>
      </w:pPr>
      <w:r>
        <w:rPr>
          <w:rFonts w:ascii="IRNazanin" w:hAnsi="IRNazanin" w:eastAsia="IRNazanin" w:cs="IRNazanin"/>
          <w:lang w:bidi="fa-IR"/>
          <w:color w:val="111111"/>
          <w:sz w:val="28"/>
          <w:szCs w:val="28"/>
          <w:rtl/>
        </w:rPr>
        <w:t xml:space="preserve">و منهم أبو عبد اللّه محمّد بن مسعود الملقّب بالخطیب القرطبی، و کان قد سمع من قاسم بن أصبغ النحوی الآتی ذکره.</w:t>
      </w:r>
    </w:p>
    <w:p>
      <w:pPr>
        <w:pStyle w:val="BookText"/>
      </w:pPr>
      <w:r>
        <w:rPr>
          <w:rFonts w:ascii="IRNazanin" w:hAnsi="IRNazanin" w:eastAsia="IRNazanin" w:cs="IRNazanin"/>
          <w:lang w:bidi="fa-IR"/>
          <w:color w:val="111111"/>
          <w:sz w:val="28"/>
          <w:szCs w:val="28"/>
          <w:rtl/>
        </w:rPr>
        <w:t xml:space="preserve">و منهم محمّد بن یوسف عبد اللّه بن محمود الجزری شمس الدین الخطیب الفقیه الشافعی النحوی الاصولی المنطقی الریاضی، و له «شرح ألفیة» بن مالک، و «شرح التحصیل» و «شرح منهاج» البیضاوی و «دیوان خطب و شعر» و غیر ذلک، و کان قد ولّی خطابة الجامع الطولونی، و مات فی ذی القعدة سنة إحدی عشرة و سبعمأة عن إحدی و ثمانین سنة کما فی «طبقات النحاة».</w:t>
      </w:r>
    </w:p>
    <w:p>
      <w:pPr>
        <w:pStyle w:val="BookText"/>
      </w:pPr>
      <w:r>
        <w:rPr>
          <w:rFonts w:ascii="IRNazanin" w:hAnsi="IRNazanin" w:eastAsia="IRNazanin" w:cs="IRNazanin"/>
          <w:lang w:bidi="fa-IR"/>
          <w:color w:val="111111"/>
          <w:sz w:val="28"/>
          <w:szCs w:val="28"/>
          <w:rtl/>
        </w:rPr>
        <w:t xml:space="preserve">و منهم الإمام العلّامة أبو المعالی قاضی القضاة محمّد بن عبد الرحمن بن عمر أحمد العجلی جلال الدین القزوینی الشافعی المعروف بالخطیب الدمشقی صاحب «تلخیص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المفتاح» الّذی شرحه التفتازانی بشرحیه المشهورین «المطوّل و المختصر» و نظمه الحافظ السیوطی بارجوزة لطیفة، و کتاب «الإیضاح» فی فنون الإفصاح و کتاب «السور المرجانی من شعر الارجانی».</w:t>
      </w:r>
    </w:p>
    <w:p>
      <w:pPr>
        <w:pStyle w:val="BookText"/>
      </w:pPr>
      <w:r>
        <w:rPr>
          <w:rFonts w:ascii="IRNazanin" w:hAnsi="IRNazanin" w:eastAsia="IRNazanin" w:cs="IRNazanin"/>
          <w:lang w:bidi="fa-IR"/>
          <w:color w:val="111111"/>
          <w:sz w:val="28"/>
          <w:szCs w:val="28"/>
          <w:rtl/>
        </w:rPr>
        <w:t xml:space="preserve">و کان قد ولد فی سنة 666 و تفقّه حتّی ولّی قضاء ناحیة الرور، و له دون العشرین ثمّ قدم دمشق الشام، و اشتغل بالفنون و أتقن الاصول و العربیّة و المعانی و البیان.</w:t>
      </w:r>
    </w:p>
    <w:p>
      <w:pPr>
        <w:pStyle w:val="BookText"/>
      </w:pPr>
      <w:r>
        <w:rPr>
          <w:rFonts w:ascii="IRNazanin" w:hAnsi="IRNazanin" w:eastAsia="IRNazanin" w:cs="IRNazanin"/>
          <w:lang w:bidi="fa-IR"/>
          <w:color w:val="111111"/>
          <w:sz w:val="28"/>
          <w:szCs w:val="28"/>
          <w:rtl/>
        </w:rPr>
        <w:t xml:space="preserve">و أخذ عن الأبکی، و غیره، و سمع الحدیث من العزّ الفاروقی، و غیره.</w:t>
      </w:r>
    </w:p>
    <w:p>
      <w:pPr>
        <w:pStyle w:val="BookText"/>
      </w:pPr>
      <w:r>
        <w:rPr>
          <w:rFonts w:ascii="IRNazanin" w:hAnsi="IRNazanin" w:eastAsia="IRNazanin" w:cs="IRNazanin"/>
          <w:lang w:bidi="fa-IR"/>
          <w:color w:val="111111"/>
          <w:sz w:val="28"/>
          <w:szCs w:val="28"/>
          <w:rtl/>
        </w:rPr>
        <w:t xml:space="preserve">و ناب عن ابن مصری، ثمّ عزله ثمّ ولّی خطابة جامع دمشق. ثمّ طلبه الناصر و قضی دینا کان علیه، و ولّاه قاضیا بالشام. ثمّ طلبه إلی مصر و ولّاه قضاها بعد صرف ابن جماعة. فصرف أموال الأوقاف علی الفقرآء و المحتاجین و عظم أمره جدّا، و کان للفقراء ذخرا و ملجئا. ثمّ اعید إلی قضاء شام بسبب أولاده و خصوصا ابنه عبد اللّه فإنّه أسرف فی اللهو و الرشوة، و فرح به أهل الشام فأقام قلیلا و تعلّل و أصابه فالج. فمات منه، و أسفوا علیه کثیرا، و کان ملیح الصورة فصیح العبارة حسن الخطّ عظیم المنزلة عند السلطان ترکی بما لا مزید علیه کما ذکره «البغیة».</w:t>
      </w:r>
    </w:p>
    <w:p>
      <w:pPr>
        <w:pStyle w:val="BookText"/>
      </w:pPr>
      <w:r>
        <w:rPr>
          <w:rFonts w:ascii="IRNazanin" w:hAnsi="IRNazanin" w:eastAsia="IRNazanin" w:cs="IRNazanin"/>
          <w:lang w:bidi="fa-IR"/>
          <w:color w:val="111111"/>
          <w:sz w:val="28"/>
          <w:szCs w:val="28"/>
          <w:rtl/>
        </w:rPr>
        <w:t xml:space="preserve">و قال تقی الدین الشمنی النحوی فی حاشیته علی «مغنی اللبیب» بعد ما ذکر اسمه بتقریب: أنّه قدم دمشق من بلاده مع أخیه قاضی القضاة إمام الدین، و ناب فی القضاء عن أخیه، و ولّی خطابة دمشق فأقام بها مدّة. ثمّ ولّی قاضی القضاة بالدیار المصریّة. ثمّ عزل عنها، و اعید إلی قضاء الشام، و توفّی بدمشق سنة 739.</w:t>
      </w:r>
    </w:p>
    <w:p>
      <w:pPr>
        <w:pStyle w:val="BookText"/>
      </w:pPr>
      <w:r>
        <w:rPr>
          <w:rFonts w:ascii="IRNazanin" w:hAnsi="IRNazanin" w:eastAsia="IRNazanin" w:cs="IRNazanin"/>
          <w:lang w:bidi="fa-IR"/>
          <w:color w:val="111111"/>
          <w:sz w:val="28"/>
          <w:szCs w:val="28"/>
          <w:rtl/>
        </w:rPr>
        <w:t xml:space="preserve">و منهم الخطیب أبو الفضل یحیی بن سلام بن الحسین بن محمّد الشیعی الإمامی الحصکفی. نسبة إلی- حصن کیفا- من مدائن دیار بکر، و کان خطیبا بمیافارقین، و هو واحد من أفاضل الدنیا، و کان فی فن الشعر إماما بارعا جواد الطبع رقیق القول، و کان نظمه و نثره و خطبه فی الآفاق مشهورا، و رزق عمرا طویلا، و کان غالیا فی التشیّع کما یظهر من شعره، و إنّی وصلت إلی خدمته فی سنة خمسین و خمسمأة و أجازنی بخطّه الشریف جمیع مسموعاته، و کانت ولادته فی حدود سنة ستّین و أربعمأة، و وفاته بمیافارقین فی سنة إحدی و خمسین و خمسمأة. کذا عن «الأنساب» للسمعانی.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عن ابن کثیر الشامی فی تاریخه أنّ الخطیب الحصکفی هذا کان إمام زمانه فی کثیر من العلوم کالفقه و الأدب و النظم و النثر، و لکن کان غالیا فی التشیّع.</w:t>
      </w:r>
    </w:p>
    <w:p>
      <w:pPr>
        <w:pStyle w:val="BookText"/>
      </w:pPr>
      <w:r>
        <w:rPr>
          <w:rFonts w:ascii="IRNazanin" w:hAnsi="IRNazanin" w:eastAsia="IRNazanin" w:cs="IRNazanin"/>
          <w:lang w:bidi="fa-IR"/>
          <w:color w:val="111111"/>
          <w:sz w:val="28"/>
          <w:szCs w:val="28"/>
          <w:rtl/>
        </w:rPr>
        <w:t xml:space="preserve">و عن ابن الأثیر فی «الکامل» أنّه قال: و له شعر حسن و رسائل جیّدة.</w:t>
      </w:r>
    </w:p>
    <w:p>
      <w:pPr>
        <w:pStyle w:val="BookText"/>
      </w:pPr>
      <w:r>
        <w:rPr>
          <w:rFonts w:ascii="IRNazanin" w:hAnsi="IRNazanin" w:eastAsia="IRNazanin" w:cs="IRNazanin"/>
          <w:lang w:bidi="fa-IR"/>
          <w:color w:val="111111"/>
          <w:sz w:val="28"/>
          <w:szCs w:val="28"/>
          <w:rtl/>
        </w:rPr>
        <w:t xml:space="preserve">قلت: و من جملة أشعار الأبکار الحقّة بروایة ابن الجوزی کما فی «مجالس المؤمنین» ما یقول فیه من بعد التغزّل المتعارف إعماله علی أبواب القصائد:</w:t>
      </w:r>
    </w:p>
    <w:p>
      <w:pPr>
        <w:pStyle w:val="BookText"/>
      </w:pPr>
      <w:r>
        <w:rPr>
          <w:rFonts w:ascii="IRNazanin" w:hAnsi="IRNazanin" w:eastAsia="IRNazanin" w:cs="IRNazanin"/>
          <w:lang w:bidi="fa-IR"/>
          <w:color w:val="111111"/>
          <w:sz w:val="28"/>
          <w:szCs w:val="28"/>
          <w:rtl/>
        </w:rPr>
        <w:t xml:space="preserve">وسائلی عن حبّ أهل البیت هل</w:t>
      </w:r>
    </w:p>
    <w:p>
      <w:pPr>
        <w:pStyle w:val="BookText"/>
      </w:pPr>
      <w:r>
        <w:rPr>
          <w:rFonts w:ascii="IRNazanin" w:hAnsi="IRNazanin" w:eastAsia="IRNazanin" w:cs="IRNazanin"/>
          <w:lang w:bidi="fa-IR"/>
          <w:color w:val="111111"/>
          <w:sz w:val="28"/>
          <w:szCs w:val="28"/>
          <w:rtl/>
        </w:rPr>
        <w:t xml:space="preserve">أقرّ إعلانا به أم أجحد</w:t>
      </w:r>
    </w:p>
    <w:p>
      <w:pPr>
        <w:pStyle w:val="BookText"/>
      </w:pPr>
      <w:r>
        <w:rPr>
          <w:rFonts w:ascii="IRNazanin" w:hAnsi="IRNazanin" w:eastAsia="IRNazanin" w:cs="IRNazanin"/>
          <w:lang w:bidi="fa-IR"/>
          <w:color w:val="111111"/>
          <w:sz w:val="28"/>
          <w:szCs w:val="28"/>
          <w:rtl/>
        </w:rPr>
        <w:t xml:space="preserve">هیهات ممزوج بلحمی و دمی</w:t>
      </w:r>
    </w:p>
    <w:p>
      <w:pPr>
        <w:pStyle w:val="BookText"/>
      </w:pPr>
      <w:r>
        <w:rPr>
          <w:rFonts w:ascii="IRNazanin" w:hAnsi="IRNazanin" w:eastAsia="IRNazanin" w:cs="IRNazanin"/>
          <w:lang w:bidi="fa-IR"/>
          <w:color w:val="111111"/>
          <w:sz w:val="28"/>
          <w:szCs w:val="28"/>
          <w:rtl/>
        </w:rPr>
        <w:t xml:space="preserve">هوی أئمّة الهدی و الرشد</w:t>
      </w:r>
    </w:p>
    <w:p>
      <w:pPr>
        <w:pStyle w:val="BookText"/>
      </w:pPr>
      <w:r>
        <w:rPr>
          <w:rFonts w:ascii="IRNazanin" w:hAnsi="IRNazanin" w:eastAsia="IRNazanin" w:cs="IRNazanin"/>
          <w:lang w:bidi="fa-IR"/>
          <w:color w:val="111111"/>
          <w:sz w:val="28"/>
          <w:szCs w:val="28"/>
          <w:rtl/>
        </w:rPr>
        <w:t xml:space="preserve">حیدرة و الحسنان بعده</w:t>
      </w:r>
    </w:p>
    <w:p>
      <w:pPr>
        <w:pStyle w:val="BookText"/>
      </w:pPr>
      <w:r>
        <w:rPr>
          <w:rFonts w:ascii="Amiri" w:hAnsi="Amiri" w:eastAsia="Amiri" w:cs="Amiri"/>
          <w:lang w:bidi="ar-SA"/>
          <w:color w:val="111111"/>
          <w:sz w:val="28"/>
          <w:szCs w:val="28"/>
          <w:rtl/>
        </w:rPr>
        <w:t xml:space="preserve">ثمّ علیّ و ابنه محمّد</w:t>
      </w:r>
    </w:p>
    <w:p>
      <w:pPr>
        <w:pStyle w:val="BookText"/>
      </w:pPr>
      <w:r>
        <w:rPr>
          <w:rFonts w:ascii="IRNazanin" w:hAnsi="IRNazanin" w:eastAsia="IRNazanin" w:cs="IRNazanin"/>
          <w:lang w:bidi="fa-IR"/>
          <w:color w:val="111111"/>
          <w:sz w:val="28"/>
          <w:szCs w:val="28"/>
          <w:rtl/>
        </w:rPr>
        <w:t xml:space="preserve">و جعفر الصادق و ابن جعفر</w:t>
      </w:r>
    </w:p>
    <w:p>
      <w:pPr>
        <w:pStyle w:val="BookText"/>
      </w:pPr>
      <w:r>
        <w:rPr>
          <w:rFonts w:ascii="Amiri" w:hAnsi="Amiri" w:eastAsia="Amiri" w:cs="Amiri"/>
          <w:lang w:bidi="ar-SA"/>
          <w:color w:val="111111"/>
          <w:sz w:val="28"/>
          <w:szCs w:val="28"/>
          <w:rtl/>
        </w:rPr>
        <w:t xml:space="preserve">موسی و یتلوه علیّ السیّد</w:t>
      </w:r>
    </w:p>
    <w:p>
      <w:pPr>
        <w:pStyle w:val="BookText"/>
      </w:pPr>
      <w:r>
        <w:rPr>
          <w:rFonts w:ascii="IRNazanin" w:hAnsi="IRNazanin" w:eastAsia="IRNazanin" w:cs="IRNazanin"/>
          <w:lang w:bidi="fa-IR"/>
          <w:color w:val="111111"/>
          <w:sz w:val="28"/>
          <w:szCs w:val="28"/>
          <w:rtl/>
        </w:rPr>
        <w:t xml:space="preserve">أعنی الرضا ثمّ ابنه محمّد</w:t>
      </w:r>
    </w:p>
    <w:p>
      <w:pPr>
        <w:pStyle w:val="BookText"/>
      </w:pPr>
      <w:r>
        <w:rPr>
          <w:rFonts w:ascii="Amiri" w:hAnsi="Amiri" w:eastAsia="Amiri" w:cs="Amiri"/>
          <w:lang w:bidi="ar-SA"/>
          <w:color w:val="111111"/>
          <w:sz w:val="28"/>
          <w:szCs w:val="28"/>
          <w:rtl/>
        </w:rPr>
        <w:t xml:space="preserve">ثمّ علیّ ابنه المسدّد</w:t>
      </w:r>
    </w:p>
    <w:p>
      <w:pPr>
        <w:pStyle w:val="BookText"/>
      </w:pPr>
      <w:r>
        <w:rPr>
          <w:rFonts w:ascii="IRNazanin" w:hAnsi="IRNazanin" w:eastAsia="IRNazanin" w:cs="IRNazanin"/>
          <w:lang w:bidi="fa-IR"/>
          <w:color w:val="111111"/>
          <w:sz w:val="28"/>
          <w:szCs w:val="28"/>
          <w:rtl/>
        </w:rPr>
        <w:t xml:space="preserve">و الحسن الثانی و یتلو تلوه</w:t>
      </w:r>
    </w:p>
    <w:p>
      <w:pPr>
        <w:pStyle w:val="BookText"/>
      </w:pPr>
      <w:r>
        <w:rPr>
          <w:rFonts w:ascii="IRNazanin" w:hAnsi="IRNazanin" w:eastAsia="IRNazanin" w:cs="IRNazanin"/>
          <w:lang w:bidi="fa-IR"/>
          <w:color w:val="111111"/>
          <w:sz w:val="28"/>
          <w:szCs w:val="28"/>
          <w:rtl/>
        </w:rPr>
        <w:t xml:space="preserve">محمّد بن الحسن المفتقد</w:t>
      </w:r>
    </w:p>
    <w:p>
      <w:pPr>
        <w:pStyle w:val="BookText"/>
      </w:pPr>
      <w:r>
        <w:rPr>
          <w:rFonts w:ascii="Amiri" w:hAnsi="Amiri" w:eastAsia="Amiri" w:cs="Amiri"/>
          <w:lang w:bidi="ar-SA"/>
          <w:color w:val="111111"/>
          <w:sz w:val="28"/>
          <w:szCs w:val="28"/>
          <w:rtl/>
        </w:rPr>
        <w:t xml:space="preserve">فإنّهم أئمّتی و سادتی</w:t>
      </w:r>
    </w:p>
    <w:p>
      <w:pPr>
        <w:pStyle w:val="BookText"/>
      </w:pPr>
      <w:r>
        <w:rPr>
          <w:rFonts w:ascii="IRNazanin" w:hAnsi="IRNazanin" w:eastAsia="IRNazanin" w:cs="IRNazanin"/>
          <w:lang w:bidi="fa-IR"/>
          <w:color w:val="111111"/>
          <w:sz w:val="28"/>
          <w:szCs w:val="28"/>
          <w:rtl/>
        </w:rPr>
        <w:t xml:space="preserve">و إن لحاهم معشر و فنّدوا</w:t>
      </w:r>
    </w:p>
    <w:p>
      <w:pPr>
        <w:pStyle w:val="BookText"/>
      </w:pPr>
      <w:r>
        <w:rPr>
          <w:rFonts w:ascii="Amiri" w:hAnsi="Amiri" w:eastAsia="Amiri" w:cs="Amiri"/>
          <w:lang w:bidi="ar-SA"/>
          <w:color w:val="111111"/>
          <w:sz w:val="28"/>
          <w:szCs w:val="28"/>
          <w:rtl/>
        </w:rPr>
        <w:t xml:space="preserve">أئمّة أکرم بهم أئمّة</w:t>
      </w:r>
    </w:p>
    <w:p>
      <w:pPr>
        <w:pStyle w:val="BookText"/>
      </w:pPr>
      <w:r>
        <w:rPr>
          <w:rFonts w:ascii="Amiri" w:hAnsi="Amiri" w:eastAsia="Amiri" w:cs="Amiri"/>
          <w:lang w:bidi="ar-SA"/>
          <w:color w:val="111111"/>
          <w:sz w:val="28"/>
          <w:szCs w:val="28"/>
          <w:rtl/>
        </w:rPr>
        <w:t xml:space="preserve">أسمائهم مسرودة تطرّد</w:t>
      </w:r>
    </w:p>
    <w:p>
      <w:pPr>
        <w:pStyle w:val="BookText"/>
      </w:pPr>
      <w:r>
        <w:rPr>
          <w:rFonts w:ascii="IRNazanin" w:hAnsi="IRNazanin" w:eastAsia="IRNazanin" w:cs="IRNazanin"/>
          <w:lang w:bidi="fa-IR"/>
          <w:color w:val="111111"/>
          <w:sz w:val="28"/>
          <w:szCs w:val="28"/>
          <w:rtl/>
        </w:rPr>
        <w:t xml:space="preserve">هم حجج اللّه علی عباده</w:t>
      </w:r>
    </w:p>
    <w:p>
      <w:pPr>
        <w:pStyle w:val="BookText"/>
      </w:pPr>
      <w:r>
        <w:rPr>
          <w:rFonts w:ascii="IRNazanin" w:hAnsi="IRNazanin" w:eastAsia="IRNazanin" w:cs="IRNazanin"/>
          <w:lang w:bidi="fa-IR"/>
          <w:color w:val="111111"/>
          <w:sz w:val="28"/>
          <w:szCs w:val="28"/>
          <w:rtl/>
        </w:rPr>
        <w:t xml:space="preserve">و هم إلیه منهج و مقصد</w:t>
      </w:r>
    </w:p>
    <w:p>
      <w:pPr>
        <w:pStyle w:val="BookText"/>
      </w:pPr>
      <w:r>
        <w:rPr>
          <w:rFonts w:ascii="IRNazanin" w:hAnsi="IRNazanin" w:eastAsia="IRNazanin" w:cs="IRNazanin"/>
          <w:lang w:bidi="fa-IR"/>
          <w:color w:val="111111"/>
          <w:sz w:val="28"/>
          <w:szCs w:val="28"/>
          <w:rtl/>
        </w:rPr>
        <w:t xml:space="preserve">قوم لهم فضل و مجد باذخ</w:t>
      </w:r>
    </w:p>
    <w:p>
      <w:pPr>
        <w:pStyle w:val="BookText"/>
      </w:pPr>
      <w:r>
        <w:rPr>
          <w:rFonts w:ascii="IRNazanin" w:hAnsi="IRNazanin" w:eastAsia="IRNazanin" w:cs="IRNazanin"/>
          <w:lang w:bidi="fa-IR"/>
          <w:color w:val="111111"/>
          <w:sz w:val="28"/>
          <w:szCs w:val="28"/>
          <w:rtl/>
        </w:rPr>
        <w:t xml:space="preserve">یعرفه المشرک و الموحّد</w:t>
      </w:r>
    </w:p>
    <w:p>
      <w:pPr>
        <w:pStyle w:val="BookText"/>
      </w:pPr>
      <w:r>
        <w:rPr>
          <w:rFonts w:ascii="IRNazanin" w:hAnsi="IRNazanin" w:eastAsia="IRNazanin" w:cs="IRNazanin"/>
          <w:lang w:bidi="fa-IR"/>
          <w:color w:val="111111"/>
          <w:sz w:val="28"/>
          <w:szCs w:val="28"/>
          <w:rtl/>
        </w:rPr>
        <w:t xml:space="preserve">قوم لهم فی کلّ أرض مشهد</w:t>
      </w:r>
    </w:p>
    <w:p>
      <w:pPr>
        <w:pStyle w:val="BookText"/>
      </w:pPr>
      <w:r>
        <w:rPr>
          <w:rFonts w:ascii="IRNazanin" w:hAnsi="IRNazanin" w:eastAsia="IRNazanin" w:cs="IRNazanin"/>
          <w:lang w:bidi="fa-IR"/>
          <w:color w:val="111111"/>
          <w:sz w:val="28"/>
          <w:szCs w:val="28"/>
          <w:rtl/>
        </w:rPr>
        <w:t xml:space="preserve">لا بل لهم فی کلّ قلب مشهد</w:t>
      </w:r>
    </w:p>
    <w:p>
      <w:pPr>
        <w:pStyle w:val="BookText"/>
      </w:pPr>
      <w:r>
        <w:rPr>
          <w:rFonts w:ascii="IRNazanin" w:hAnsi="IRNazanin" w:eastAsia="IRNazanin" w:cs="IRNazanin"/>
          <w:lang w:bidi="fa-IR"/>
          <w:color w:val="111111"/>
          <w:sz w:val="28"/>
          <w:szCs w:val="28"/>
          <w:rtl/>
        </w:rPr>
        <w:t xml:space="preserve">قوم منی و المشعران لهم</w:t>
      </w:r>
    </w:p>
    <w:p>
      <w:pPr>
        <w:pStyle w:val="BookText"/>
      </w:pPr>
      <w:r>
        <w:rPr>
          <w:rFonts w:ascii="IRNazanin" w:hAnsi="IRNazanin" w:eastAsia="IRNazanin" w:cs="IRNazanin"/>
          <w:lang w:bidi="fa-IR"/>
          <w:color w:val="111111"/>
          <w:sz w:val="28"/>
          <w:szCs w:val="28"/>
          <w:rtl/>
        </w:rPr>
        <w:t xml:space="preserve">و المروتان لهم و المسجد</w:t>
      </w:r>
    </w:p>
    <w:p>
      <w:pPr>
        <w:pStyle w:val="BookText"/>
      </w:pPr>
      <w:r>
        <w:rPr>
          <w:rFonts w:ascii="IRNazanin" w:hAnsi="IRNazanin" w:eastAsia="IRNazanin" w:cs="IRNazanin"/>
          <w:lang w:bidi="fa-IR"/>
          <w:color w:val="111111"/>
          <w:sz w:val="28"/>
          <w:szCs w:val="28"/>
          <w:rtl/>
        </w:rPr>
        <w:t xml:space="preserve">قوم لهم مکّة و الأبطح</w:t>
      </w:r>
    </w:p>
    <w:p>
      <w:pPr>
        <w:pStyle w:val="BookText"/>
      </w:pPr>
      <w:r>
        <w:rPr>
          <w:rFonts w:ascii="IRNazanin" w:hAnsi="IRNazanin" w:eastAsia="IRNazanin" w:cs="IRNazanin"/>
          <w:lang w:bidi="fa-IR"/>
          <w:color w:val="111111"/>
          <w:sz w:val="28"/>
          <w:szCs w:val="28"/>
          <w:rtl/>
        </w:rPr>
        <w:t xml:space="preserve">و الخیف و جمع و البقیع الغرقد</w:t>
      </w:r>
    </w:p>
    <w:p>
      <w:pPr>
        <w:pStyle w:val="BookText"/>
      </w:pPr>
      <w:r>
        <w:rPr>
          <w:rFonts w:ascii="IRNazanin" w:hAnsi="IRNazanin" w:eastAsia="IRNazanin" w:cs="IRNazanin"/>
          <w:lang w:bidi="fa-IR"/>
          <w:color w:val="111111"/>
          <w:sz w:val="28"/>
          <w:szCs w:val="28"/>
          <w:rtl/>
        </w:rPr>
        <w:t xml:space="preserve">هذا. و منهم أیضا السیّد العالم الفاضل المروّج الأمیر سیّد علیّ الخطیب، و قد کان من علماء دولة السلطان شاه طهماسب الصفوی، و بقی إلی زمان السلطان شاه اسمعیل الثانی المتسنّن، و کان معاصرا للسیّد الأمیر سیّد حسین المجتهد الآتی إلیه الإشارة و من المشارکین له فی بیته المقصودین بأذیّة ذلک السلطان المرتدّ المردود کما فی «الریاض» إلی غیر اولئک ممّن تطّلع علی مجمل ذکر منه فی تضاعیف الکتاب.</w:t>
      </w:r>
    </w:p>
    <w:p>
      <w:pPr>
        <w:pStyle w:val="BookText"/>
      </w:pPr>
      <w:r>
        <w:rPr>
          <w:rFonts w:ascii="IRNazanin" w:hAnsi="IRNazanin" w:eastAsia="IRNazanin" w:cs="IRNazanin"/>
          <w:lang w:bidi="fa-IR"/>
          <w:color w:val="111111"/>
          <w:sz w:val="28"/>
          <w:szCs w:val="28"/>
          <w:rtl/>
        </w:rPr>
        <w:t xml:space="preserve">و أمّا الأخطب فهو لقب الشیخ المحدّث المتقن المتبحّر صدر الأئمّة عند العامّة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88" w:name="pg14494_153893"/>
    <w:bookmarkEnd w:id="88"/>
    <w:p>
      <w:pPr>
        <w:pStyle w:val="BookText"/>
      </w:pPr>
      <w:r>
        <w:rPr>
          <w:rFonts w:ascii="IRNazanin" w:hAnsi="IRNazanin" w:eastAsia="IRNazanin" w:cs="IRNazanin"/>
          <w:lang w:bidi="fa-IR"/>
          <w:color w:val="111111"/>
          <w:sz w:val="28"/>
          <w:szCs w:val="28"/>
          <w:rtl/>
        </w:rPr>
        <w:t xml:space="preserve">أخطب خوارزم، و الخوارزمی أو ابن خوارزم موفّق بن أحمد المکّی و غیره.</w:t>
      </w:r>
    </w:p>
    <w:p>
      <w:pPr>
        <w:pStyle w:val="Heading3"/>
      </w:pPr>
      <w:bookmarkStart w:id="270" w:name="_Toc100"/>
      <w:r>
        <w:t>90- أحمد بن علیّ بن أحمد بن یحیی بن خلف بن أفلح- ابن رزقون-</w:t>
      </w:r>
      <w:bookmarkEnd w:id="270"/>
    </w:p>
    <w:p>
      <w:pPr>
        <w:pStyle w:val="BookText"/>
      </w:pPr>
      <w:r>
        <w:rPr>
          <w:rFonts w:ascii="IRNazanin" w:hAnsi="IRNazanin" w:eastAsia="IRNazanin" w:cs="IRNazanin"/>
          <w:lang w:bidi="fa-IR"/>
          <w:color w:val="111111"/>
          <w:sz w:val="28"/>
          <w:szCs w:val="28"/>
          <w:rtl/>
        </w:rPr>
        <w:t xml:space="preserve">الشیخ أبو العباس أحمد بن علی بن أحمد بن یحیی بن خلف بن افلح ابن رزقون- بتقدیم الراء علی الزاء- القیسی الباجی ثم الخضراوی</w:t>
      </w:r>
    </w:p>
    <w:p>
      <w:pPr>
        <w:pStyle w:val="BookText"/>
      </w:pPr>
      <w:r>
        <w:rPr>
          <w:rFonts w:ascii="IRNazanin" w:hAnsi="IRNazanin" w:eastAsia="IRNazanin" w:cs="IRNazanin"/>
          <w:lang w:bidi="fa-IR"/>
          <w:color w:val="111111"/>
          <w:sz w:val="28"/>
          <w:szCs w:val="28"/>
          <w:rtl/>
        </w:rPr>
        <w:t xml:space="preserve">قال صاحب «البغیة»: قال ابن الزبیر: کان نحویّا لغویّا حافظا جلیلا راویة مکثرا عدلا فاضلا متقدّما فی فنون من المعارف، و روی عن ابن الطلّاع، و ابن الأخضر، و عنه ابن خیر و غیره، و جال فی طلب العلم غالب الأندلس، و قضی بأوکش فحمدت سیرته، و لازم الأقراء. فأخذ الناس عنه. مات سنة خمسمأة، و قیل: اثنتین و أربعین و خمسمأة. انتهی.</w:t>
      </w:r>
    </w:p>
    <w:p>
      <w:pPr>
        <w:pStyle w:val="BookText"/>
      </w:pPr>
      <w:r>
        <w:rPr>
          <w:rFonts w:ascii="IRNazanin" w:hAnsi="IRNazanin" w:eastAsia="IRNazanin" w:cs="IRNazanin"/>
          <w:lang w:bidi="fa-IR"/>
          <w:color w:val="111111"/>
          <w:sz w:val="28"/>
          <w:szCs w:val="28"/>
          <w:rtl/>
        </w:rPr>
        <w:t xml:space="preserve">و الخضراوی نسبة إلی الجزیرة الخضراء الواقعة بدیار المغرب، و کان هذا الرجل هو ابن أفلح النحوی الّذی ألحق بظنّ و أخواتها فی نصب المفعولین: أکان. فجعله فی العمل مثل أصار المتعدّی بالهمزة کما نقل عنه ذلک فی «شرح التسهیل»</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لا أعلم أحدا من النحاة یقال له ابن أفلح لکن فی شرح الاعلم رجل اسمه مسلم بن أسد بن أفلح الادیب یکنی أبا بکر أخذ کتاب سیبویه عن أبی عمر بن الحباب قال: و ما قاله ابن مالک من أنه جایز قیاسا ممنوع. فان مذهب سیبویه: أن النقل بالهمزة قیاس منه.- 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دون خلف بن أفلح بن قاسم الطرطوسی المقری‌ء النحوی الّذی هو مولی بنی میسرة و من تلامذة أبی عمرو الدانی الحافظ، و کان هذا الرجل فی طبقة سمیّه و کنیه اللغوی النحوی أبی العبّاس أحمد بن عبد الجلیل التدمیری الأصل المرویّ الراوی عن أبی الحجّاج بن یسعون، و ابن وضاح، و عبد الحقّ بن عطیّة، و هو الّذی صنّف کتاب «التوطیة» فی النحو، و «شرح الفصیح» و أبیات الجمل، و صنّف «مختصره» و «شرح شواهد العزیز» للعزیزی، و توفّی بمدینة فاس سنة خمس و خمسین و خمسمأة.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89" w:name="pg14494_153894"/>
    <w:bookmarkEnd w:id="89"/>
    <w:p>
      <w:pPr>
        <w:pStyle w:val="Heading3"/>
      </w:pPr>
      <w:bookmarkStart w:id="271" w:name="_Toc101"/>
      <w:r>
        <w:t>91- أحمد بن محمّد بن أحمد بن إبراهیم- المیدانی-</w:t>
      </w:r>
      <w:bookmarkEnd w:id="271"/>
    </w:p>
    <w:p>
      <w:pPr>
        <w:pStyle w:val="BookText"/>
      </w:pPr>
      <w:r>
        <w:rPr>
          <w:rFonts w:ascii="IRNazanin" w:hAnsi="IRNazanin" w:eastAsia="IRNazanin" w:cs="IRNazanin"/>
          <w:lang w:bidi="fa-IR"/>
          <w:color w:val="111111"/>
          <w:sz w:val="28"/>
          <w:szCs w:val="28"/>
          <w:rtl/>
        </w:rPr>
        <w:t xml:space="preserve">الشیخ الادیب الامام الافضل ملک أفاضل الشرق و الغرب أبو الفضل أحمد بن محمد بن أحمد بن ابراهیم المیدانی النیسابوری اللغوی النحوی. کان من أرباب الفضل، و الأدب المشاهیر. منعوتا بما قدّمناه له من الأوصاف الفائقة فی بعض الأساطیر. أدیبا فاضلا عارفا باللغة. صاحب التصانیف المفیدة فیها، و فی غیرها، و قرأ علی الإمام أبی الحسن بن علیّ بن أحمد بن محمّد بن علیّ الواحدی المفسّر و غیره، و قرأ علیه أئمّة کما نقل عن یاقوت، و کان قد سمع الحدیث أیضا، و رواه کما ذکره بعضهم.</w:t>
      </w:r>
    </w:p>
    <w:p>
      <w:pPr>
        <w:pStyle w:val="BookText"/>
      </w:pPr>
      <w:r>
        <w:rPr>
          <w:rFonts w:ascii="IRNazanin" w:hAnsi="IRNazanin" w:eastAsia="IRNazanin" w:cs="IRNazanin"/>
          <w:lang w:bidi="fa-IR"/>
          <w:color w:val="111111"/>
          <w:sz w:val="28"/>
          <w:szCs w:val="28"/>
          <w:rtl/>
        </w:rPr>
        <w:t xml:space="preserve">و له من المصنّفات الرشیقة کتابه الموسوم ب «مجمع الأمثال» فی نحو من عشرین ألف بیت، و لم یعمل فی بابه مثله کما قیل، و منها کتاب «الهادی الشادی» فی مدالیل الأدوات و طرق استعمالاتها، و فیه أیضا أبواب متفرّقة من العربیّة و فوائد نادرة جمّة مع صغر حجمها فی الغایة، و عندنا منه نسخة عتیقة- و بالبال أنّ المحقّقین من أرباب الأدب ینقلون منه فی کتبهم کثیرا بل و عن شرحه المشهور الّذی هو لعبد الوهّاب بن إبراهیم بن عبد الوهّاب بن أبی المعالی الخزرجی الزنجانی صاحب کتاب «متن التصریف» المشهور ب «تصریف الغری- و کتب فی العروض و القوافی، و قد فرغ من شرح المذکور ببغداد فی ذی الحجّة سنة أربع و خمسین و ستّمأة، و نقل عنه الجار بردی فی شرحه علی «الشافیة» کثیرا.</w:t>
      </w:r>
    </w:p>
    <w:p>
      <w:pPr>
        <w:pStyle w:val="BookText"/>
      </w:pPr>
      <w:r>
        <w:rPr>
          <w:rFonts w:ascii="IRNazanin" w:hAnsi="IRNazanin" w:eastAsia="IRNazanin" w:cs="IRNazanin"/>
          <w:lang w:bidi="fa-IR"/>
          <w:color w:val="111111"/>
          <w:sz w:val="28"/>
          <w:szCs w:val="28"/>
          <w:rtl/>
        </w:rPr>
        <w:t xml:space="preserve">و منها کتاب «السامی فی الأسامی» بدیع النسق، و الأعمال. جیّد فی بابه. قلّ ما یوجد من غیر مصادر اللغة العربیّة اسم عربیّ لم یعرف فیه بالفارسیّة القدیمة علی أحسن اتقان و أمتن تبیان، و قد رتّبه علی أربعة أبواب ذوات فصول یذکر فیها الأسماء الشرعیّة، و أعلام الحیوانات، و الآثار العلویة. ثمّ السفلیّة من جمیع الموجودات مسقطا من البین الإشارة إلی الجموع المشهورة، و نظائرها حذرا عن التطویل بذلک من غیر طائل، و قد بالغ فی وصف هذا الکتاب منه کثیر من أصحابنا فی إجازاتهم، و اعتنوا بالنقل عنه فی مواقع الحاجة کثیرا، و ناهیک به معینا لأرباب الکتابة و الشعر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نقّاد الکلام من النظم و النثر، و قد کتب بعضهم فی کشف رموز هذا الکتاب و وصف غموضه کتابا سمّاه ب «الإبانة عنه» عندنا نسخة، و هو من أهمّ اللوازم لمن أراد الانتفاع ب «السامی» فی الحقیقة.</w:t>
      </w:r>
    </w:p>
    <w:p>
      <w:pPr>
        <w:pStyle w:val="BookText"/>
      </w:pPr>
      <w:r>
        <w:rPr>
          <w:rFonts w:ascii="IRNazanin" w:hAnsi="IRNazanin" w:eastAsia="IRNazanin" w:cs="IRNazanin"/>
          <w:lang w:bidi="fa-IR"/>
          <w:color w:val="111111"/>
          <w:sz w:val="28"/>
          <w:szCs w:val="28"/>
          <w:rtl/>
        </w:rPr>
        <w:t xml:space="preserve">و له أیضا «کتاب فی المصادر» و لا بدّ لمن أراد الانتفاع ب «السامی» من مثله، و قد سبقه فی تقسیم اللغة إلی الأسامی و المصادر بعض من ذکر اسمه فی تضاعیف کتابنا هذا، و له أیضا «الانموذج» فی النحو، و کتاب «نزهة الطرف» فی علم الصرف، و کتاب «شرح المفضّلیات»، و غیر ذلک.</w:t>
      </w:r>
    </w:p>
    <w:p>
      <w:pPr>
        <w:pStyle w:val="BookText"/>
      </w:pPr>
      <w:r>
        <w:rPr>
          <w:rFonts w:ascii="IRNazanin" w:hAnsi="IRNazanin" w:eastAsia="IRNazanin" w:cs="IRNazanin"/>
          <w:lang w:bidi="fa-IR"/>
          <w:color w:val="111111"/>
          <w:sz w:val="28"/>
          <w:szCs w:val="28"/>
          <w:rtl/>
        </w:rPr>
        <w:t xml:space="preserve">قیل: و وقف الزمخشری علی کتابه «الأمثال» فحسده علیه: فزاد فی لفظة المیدانی نونا قبل المیم فصار: النمیدانی، و معناه بالعربیّة: لا تعرف شیئا. فعمد هو أیضا إلی بعض کتب الزمخشری. فجعل المیم نونا. فصار: الزنخشری، و معناه: بایع زوجته، و کانت وفاة المیدانی هذا کما «فی الوفیات» و غیره فی یوم الأربعاء الخامس و العشرین من شهر رمضان المبارک سنة ثمان عشرة و خمسمأة بمدینة نیسابور، و دفن بباطن میدان زیاد- المنسوب إلیه- منسوبا إلی زیاد بن عبد الرحمن، و میدان- بالفتح- محلّة بنیسابور. منها هذا الشیخ الإمام، و منها ولده الفاضل الأدیب القمقام أبو سعد سعید ابن أحمد صاحب کتاب «الأسماء فی الأسماء» اشتقّه من کتاب أبیه المتقدّم ذکره.</w:t>
      </w:r>
    </w:p>
    <w:p>
      <w:pPr>
        <w:pStyle w:val="BookText"/>
      </w:pPr>
      <w:r>
        <w:rPr>
          <w:rFonts w:ascii="IRNazanin" w:hAnsi="IRNazanin" w:eastAsia="IRNazanin" w:cs="IRNazanin"/>
          <w:lang w:bidi="fa-IR"/>
          <w:color w:val="111111"/>
          <w:sz w:val="28"/>
          <w:szCs w:val="28"/>
          <w:rtl/>
        </w:rPr>
        <w:t xml:space="preserve">و له أیضا «غریب اللغة»، و «نحو الفقهاء» و قد توفّی هو فی سنة تسع و ثلاثین و خمسمأة، و هو أیضا محلّة بإصبهان منها أبو الفضل مطهّر بن أحمد، و محلّة ببغداد منها عبد الرحمن بن جامع، و صدقة بن أبی الحسین، و جماعة، و محلّة عظیمة بخوارزم خرج منها أیضا جماعة من الفضلاء. و أمّا الشیخ أبو الفتح محمّد بن أحمد بن القاضی المیدانی الواسطی الّذی یروی عن أبیه عن الحریری صاحب «المقامات» و کذلک عن الرئیس حسین بن محمّد بن عبد الوهاب المعروف بالبارع فهو غیر هؤلاء جمیعا، و یروی عنه السیّد فخار بن معد الموسوی من فقهاء أصحابنا- رضوان اللّه علیهم أجمعین-.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90" w:name="pg14494_153896"/>
    <w:bookmarkEnd w:id="90"/>
    <w:p>
      <w:pPr>
        <w:pStyle w:val="Heading3"/>
      </w:pPr>
      <w:bookmarkStart w:id="272" w:name="_Toc102"/>
      <w:r>
        <w:t>92- أحمد بن أبی الحسن بن محمّد بن جریر بن عبد اللّه بن لیث الشیعی</w:t>
      </w:r>
      <w:bookmarkEnd w:id="272"/>
    </w:p>
    <w:p>
      <w:pPr>
        <w:pStyle w:val="BookText"/>
      </w:pPr>
      <w:r>
        <w:rPr>
          <w:rFonts w:ascii="IRNazanin" w:hAnsi="IRNazanin" w:eastAsia="IRNazanin" w:cs="IRNazanin"/>
          <w:lang w:bidi="fa-IR"/>
          <w:color w:val="111111"/>
          <w:sz w:val="28"/>
          <w:szCs w:val="28"/>
          <w:rtl/>
        </w:rPr>
        <w:t xml:space="preserve">الشیخ أبو نصر أحمد بن أبی الحسن بن محمد بن جریر بن عبد اللّه بن لیث بن جریر بن عبد اللّه البجلی الصحابی الشیعی</w:t>
      </w:r>
    </w:p>
    <w:p>
      <w:pPr>
        <w:pStyle w:val="BookText"/>
      </w:pPr>
      <w:r>
        <w:rPr>
          <w:rFonts w:ascii="IRNazanin" w:hAnsi="IRNazanin" w:eastAsia="IRNazanin" w:cs="IRNazanin"/>
          <w:lang w:bidi="fa-IR"/>
          <w:color w:val="111111"/>
          <w:sz w:val="28"/>
          <w:szCs w:val="28"/>
          <w:rtl/>
        </w:rPr>
        <w:t xml:space="preserve">هو الجامی الخراسانی المعروف- بزنده پیل أحمد جام- کان من أعاظم أئمّة الصوفیّة، و أکابر مشایخهم الکشفیّة، و ینتهی نسبه إلی اسمعیل بن إبراهیم الخلیل علیه السّلام بخمسة و ثلاثین واسطة. کما نقل عن کتاب «خلاصة المقامات» الّذی ألّفه فی بیان أحواله المولی أبو المکارم بن علاء الملک الجامی، و کان مولده بقریة نامق من أعمال ترشیز من بلاد خراسان، وفد اتّصل فی بعض الجبال إلی خدمة خضر النبیّ علیه السّلام، و تلقی منه الذکر، و بقی فی الریاضة هناک ثمانی عشرة سنة، ثمّ توجّه بإلهام من اللّه تعالی إلی بلدة جام الّتی سوف تأتیک إلی تعریفها الإشارة فی ترجمة المولی عبد الرحمن الجامی المشهور- إن شاء اللّه- و أخذ فی إرشاد الخلق بها بحیث قد تاب علی یدیه ستّمأة ألف رجل من المتمرّدین من أهل تلک النواحی، و غیرها کما فی «مجالس المؤمنین».</w:t>
      </w:r>
    </w:p>
    <w:p>
      <w:pPr>
        <w:pStyle w:val="BookText"/>
      </w:pPr>
      <w:r>
        <w:rPr>
          <w:rFonts w:ascii="IRNazanin" w:hAnsi="IRNazanin" w:eastAsia="IRNazanin" w:cs="IRNazanin"/>
          <w:lang w:bidi="fa-IR"/>
          <w:color w:val="111111"/>
          <w:sz w:val="28"/>
          <w:szCs w:val="28"/>
          <w:rtl/>
        </w:rPr>
        <w:t xml:space="preserve">و له من المصنّفات کتاب «الرسالة السمرقندیّة»، و کتاب «انس التائبین» و کتاب «سراج السائرین» فی ثلاث مجلّدات، و کتاب «مفتاح النجاة»، و کتاب «روضة المذنبین» ألّفه فی سنة ستّ و عشرین و خمسمأة باسم السلطان سنجر السلجوقی، و کتاب «بحار الحقیقة». کتاب «کنوز الحکمة». کتاب «فتوح الرفع». کتاب «الاعتقادات». کتاب «التذکیرات». کتاب «الزهدیات». کتاب «دیوان الأشعار»، و کان جلّ ذلک أو کلّه بالفارسیّة کما قیل.</w:t>
      </w:r>
    </w:p>
    <w:p>
      <w:pPr>
        <w:pStyle w:val="BookText"/>
      </w:pPr>
      <w:r>
        <w:rPr>
          <w:rFonts w:ascii="IRNazanin" w:hAnsi="IRNazanin" w:eastAsia="IRNazanin" w:cs="IRNazanin"/>
          <w:lang w:bidi="fa-IR"/>
          <w:color w:val="111111"/>
          <w:sz w:val="28"/>
          <w:szCs w:val="28"/>
          <w:rtl/>
        </w:rPr>
        <w:t xml:space="preserve">و ربّما ینسب إلیه مذهب الإمامیّة فی کلمات بعض أصابنا لما یترائی من بعض فقرات أشعاره، و لم یبعد، و فی «المجالس» إنّ السلطان شاه اسمعیل الصفوی المغفور تفأل یوما بدیوان شعر هذا الرجل لتنکشف له حقیقة أحواله فإذا علی صدر صفحته الیمنی هذه القطعة الفاخرة: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ز مهر حیدرم هر لحظه در دل صد صفاست</w:t>
      </w:r>
    </w:p>
    <w:p>
      <w:pPr>
        <w:pStyle w:val="BookText"/>
      </w:pPr>
      <w:r>
        <w:rPr>
          <w:rFonts w:ascii="IRNazanin" w:hAnsi="IRNazanin" w:eastAsia="IRNazanin" w:cs="IRNazanin"/>
          <w:lang w:bidi="fa-IR"/>
          <w:color w:val="111111"/>
          <w:sz w:val="28"/>
          <w:szCs w:val="28"/>
          <w:rtl/>
        </w:rPr>
        <w:t xml:space="preserve">از پی حیدر حسن ما را امام و رهنماست</w:t>
      </w:r>
    </w:p>
    <w:p>
      <w:pPr>
        <w:pStyle w:val="BookText"/>
      </w:pPr>
      <w:r>
        <w:rPr>
          <w:rFonts w:ascii="IRNazanin" w:hAnsi="IRNazanin" w:eastAsia="IRNazanin" w:cs="IRNazanin"/>
          <w:lang w:bidi="fa-IR"/>
          <w:color w:val="111111"/>
          <w:sz w:val="28"/>
          <w:szCs w:val="28"/>
          <w:rtl/>
        </w:rPr>
        <w:t xml:space="preserve">هم چه کلب افتاده‌ام بر خاک درگاه حسن</w:t>
      </w:r>
    </w:p>
    <w:p>
      <w:pPr>
        <w:pStyle w:val="BookText"/>
      </w:pPr>
      <w:r>
        <w:rPr>
          <w:rFonts w:ascii="IRNazanin" w:hAnsi="IRNazanin" w:eastAsia="IRNazanin" w:cs="IRNazanin"/>
          <w:lang w:bidi="fa-IR"/>
          <w:color w:val="111111"/>
          <w:sz w:val="28"/>
          <w:szCs w:val="28"/>
          <w:rtl/>
        </w:rPr>
        <w:t xml:space="preserve">خاک نعلین حسین اندر دو چشمم توتیاست</w:t>
      </w:r>
    </w:p>
    <w:p>
      <w:pPr>
        <w:pStyle w:val="BookText"/>
      </w:pPr>
      <w:r>
        <w:rPr>
          <w:rFonts w:ascii="IRNazanin" w:hAnsi="IRNazanin" w:eastAsia="IRNazanin" w:cs="IRNazanin"/>
          <w:lang w:bidi="fa-IR"/>
          <w:color w:val="111111"/>
          <w:sz w:val="28"/>
          <w:szCs w:val="28"/>
          <w:rtl/>
        </w:rPr>
        <w:t xml:space="preserve">عابدین تاج سر و باقر دو چشم روشن است</w:t>
      </w:r>
    </w:p>
    <w:p>
      <w:pPr>
        <w:pStyle w:val="BookText"/>
      </w:pPr>
      <w:r>
        <w:rPr>
          <w:rFonts w:ascii="IRNazanin" w:hAnsi="IRNazanin" w:eastAsia="IRNazanin" w:cs="IRNazanin"/>
          <w:lang w:bidi="fa-IR"/>
          <w:color w:val="111111"/>
          <w:sz w:val="28"/>
          <w:szCs w:val="28"/>
          <w:rtl/>
        </w:rPr>
        <w:t xml:space="preserve">دین جعفر بر حقست و مذهب موسی رواست</w:t>
      </w:r>
    </w:p>
    <w:p>
      <w:pPr>
        <w:pStyle w:val="BookText"/>
      </w:pPr>
      <w:r>
        <w:rPr>
          <w:rFonts w:ascii="IRNazanin" w:hAnsi="IRNazanin" w:eastAsia="IRNazanin" w:cs="IRNazanin"/>
          <w:lang w:bidi="fa-IR"/>
          <w:color w:val="111111"/>
          <w:sz w:val="28"/>
          <w:szCs w:val="28"/>
          <w:rtl/>
        </w:rPr>
        <w:t xml:space="preserve">ای موالی وصف سلطان خراسان را شنو</w:t>
      </w:r>
    </w:p>
    <w:p>
      <w:pPr>
        <w:pStyle w:val="BookText"/>
      </w:pPr>
      <w:r>
        <w:rPr>
          <w:rFonts w:ascii="IRNazanin" w:hAnsi="IRNazanin" w:eastAsia="IRNazanin" w:cs="IRNazanin"/>
          <w:lang w:bidi="fa-IR"/>
          <w:color w:val="111111"/>
          <w:sz w:val="28"/>
          <w:szCs w:val="28"/>
          <w:rtl/>
        </w:rPr>
        <w:t xml:space="preserve">ذرّه‌ای از خاک قبرش دردمندانرا دواست</w:t>
      </w:r>
    </w:p>
    <w:p>
      <w:pPr>
        <w:pStyle w:val="BookText"/>
      </w:pPr>
      <w:r>
        <w:rPr>
          <w:rFonts w:ascii="IRNazanin" w:hAnsi="IRNazanin" w:eastAsia="IRNazanin" w:cs="IRNazanin"/>
          <w:lang w:bidi="fa-IR"/>
          <w:color w:val="111111"/>
          <w:sz w:val="28"/>
          <w:szCs w:val="28"/>
          <w:rtl/>
        </w:rPr>
        <w:t xml:space="preserve">پیشوای مؤمنانست ای مسلمان تقی</w:t>
      </w:r>
    </w:p>
    <w:p>
      <w:pPr>
        <w:pStyle w:val="BookText"/>
      </w:pPr>
      <w:r>
        <w:rPr>
          <w:rFonts w:ascii="IRNazanin" w:hAnsi="IRNazanin" w:eastAsia="IRNazanin" w:cs="IRNazanin"/>
          <w:lang w:bidi="fa-IR"/>
          <w:color w:val="111111"/>
          <w:sz w:val="28"/>
          <w:szCs w:val="28"/>
          <w:rtl/>
        </w:rPr>
        <w:t xml:space="preserve">گر نقی را دوست دارم در همه مذهب رواست</w:t>
      </w:r>
    </w:p>
    <w:p>
      <w:pPr>
        <w:pStyle w:val="BookText"/>
      </w:pPr>
      <w:r>
        <w:rPr>
          <w:rFonts w:ascii="IRNazanin" w:hAnsi="IRNazanin" w:eastAsia="IRNazanin" w:cs="IRNazanin"/>
          <w:lang w:bidi="fa-IR"/>
          <w:color w:val="111111"/>
          <w:sz w:val="28"/>
          <w:szCs w:val="28"/>
          <w:rtl/>
        </w:rPr>
        <w:t xml:space="preserve">عسگری نور دو چشم عالم و آدم بود</w:t>
      </w:r>
    </w:p>
    <w:p>
      <w:pPr>
        <w:pStyle w:val="BookText"/>
      </w:pPr>
      <w:r>
        <w:rPr>
          <w:rFonts w:ascii="IRNazanin" w:hAnsi="IRNazanin" w:eastAsia="IRNazanin" w:cs="IRNazanin"/>
          <w:lang w:bidi="fa-IR"/>
          <w:color w:val="111111"/>
          <w:sz w:val="28"/>
          <w:szCs w:val="28"/>
          <w:rtl/>
        </w:rPr>
        <w:t xml:space="preserve">همچه مهدی یک سپه سالار در میدان کجاست</w:t>
      </w:r>
    </w:p>
    <w:p>
      <w:pPr>
        <w:pStyle w:val="BookText"/>
      </w:pPr>
      <w:r>
        <w:rPr>
          <w:rFonts w:ascii="IRNazanin" w:hAnsi="IRNazanin" w:eastAsia="IRNazanin" w:cs="IRNazanin"/>
          <w:lang w:bidi="fa-IR"/>
          <w:color w:val="111111"/>
          <w:sz w:val="28"/>
          <w:szCs w:val="28"/>
          <w:rtl/>
        </w:rPr>
        <w:t xml:space="preserve">قلعه خیبر گرفته آن شهنشاه عرب</w:t>
      </w:r>
    </w:p>
    <w:p>
      <w:pPr>
        <w:pStyle w:val="BookText"/>
      </w:pPr>
      <w:r>
        <w:rPr>
          <w:rFonts w:ascii="IRNazanin" w:hAnsi="IRNazanin" w:eastAsia="IRNazanin" w:cs="IRNazanin"/>
          <w:lang w:bidi="fa-IR"/>
          <w:color w:val="111111"/>
          <w:sz w:val="28"/>
          <w:szCs w:val="28"/>
          <w:rtl/>
        </w:rPr>
        <w:t xml:space="preserve">ز آنکه در بازوی حیدر نامه‌ای از لا فتی است</w:t>
      </w:r>
    </w:p>
    <w:p>
      <w:pPr>
        <w:pStyle w:val="BookText"/>
      </w:pPr>
      <w:r>
        <w:rPr>
          <w:rFonts w:ascii="IRNazanin" w:hAnsi="IRNazanin" w:eastAsia="IRNazanin" w:cs="IRNazanin"/>
          <w:lang w:bidi="fa-IR"/>
          <w:color w:val="111111"/>
          <w:sz w:val="28"/>
          <w:szCs w:val="28"/>
          <w:rtl/>
        </w:rPr>
        <w:t xml:space="preserve">شاعران از بهر سیم و زر سخنها گفته‌اند</w:t>
      </w:r>
    </w:p>
    <w:p>
      <w:pPr>
        <w:pStyle w:val="BookText"/>
      </w:pPr>
      <w:r>
        <w:rPr>
          <w:rFonts w:ascii="IRNazanin" w:hAnsi="IRNazanin" w:eastAsia="IRNazanin" w:cs="IRNazanin"/>
          <w:lang w:bidi="fa-IR"/>
          <w:color w:val="111111"/>
          <w:sz w:val="28"/>
          <w:szCs w:val="28"/>
          <w:rtl/>
        </w:rPr>
        <w:t xml:space="preserve">احمد جامی غلام خاص شاه اولیاست</w:t>
      </w:r>
    </w:p>
    <w:p>
      <w:pPr>
        <w:pStyle w:val="BookText"/>
      </w:pPr>
      <w:r>
        <w:rPr>
          <w:rFonts w:ascii="IRNazanin" w:hAnsi="IRNazanin" w:eastAsia="IRNazanin" w:cs="IRNazanin"/>
          <w:lang w:bidi="fa-IR"/>
          <w:color w:val="111111"/>
          <w:sz w:val="28"/>
          <w:szCs w:val="28"/>
          <w:rtl/>
        </w:rPr>
        <w:t xml:space="preserve">قلت: و له أیضا فی الولایة هذه الرباعیّة کما فی بعض المواضع المعتبرة:</w:t>
      </w:r>
    </w:p>
    <w:p>
      <w:pPr>
        <w:pStyle w:val="BookText"/>
      </w:pPr>
      <w:r>
        <w:rPr>
          <w:rFonts w:ascii="IRNazanin" w:hAnsi="IRNazanin" w:eastAsia="IRNazanin" w:cs="IRNazanin"/>
          <w:lang w:bidi="fa-IR"/>
          <w:color w:val="111111"/>
          <w:sz w:val="28"/>
          <w:szCs w:val="28"/>
          <w:rtl/>
        </w:rPr>
        <w:t xml:space="preserve">گر منزل افلاک شود منزل تو</w:t>
      </w:r>
    </w:p>
    <w:p>
      <w:pPr>
        <w:pStyle w:val="BookText"/>
      </w:pPr>
      <w:r>
        <w:rPr>
          <w:rFonts w:ascii="IRNazanin" w:hAnsi="IRNazanin" w:eastAsia="IRNazanin" w:cs="IRNazanin"/>
          <w:lang w:bidi="fa-IR"/>
          <w:color w:val="111111"/>
          <w:sz w:val="28"/>
          <w:szCs w:val="28"/>
          <w:rtl/>
        </w:rPr>
        <w:t xml:space="preserve">وز کوثر اگر سرشته باشد گِل تو</w:t>
      </w:r>
    </w:p>
    <w:p>
      <w:pPr>
        <w:pStyle w:val="BookText"/>
      </w:pPr>
      <w:r>
        <w:rPr>
          <w:rFonts w:ascii="IRNazanin" w:hAnsi="IRNazanin" w:eastAsia="IRNazanin" w:cs="IRNazanin"/>
          <w:lang w:bidi="fa-IR"/>
          <w:color w:val="111111"/>
          <w:sz w:val="28"/>
          <w:szCs w:val="28"/>
          <w:rtl/>
        </w:rPr>
        <w:t xml:space="preserve">چون مهر علی نباشد اندر دل تو</w:t>
      </w:r>
    </w:p>
    <w:p>
      <w:pPr>
        <w:pStyle w:val="BookText"/>
      </w:pPr>
      <w:r>
        <w:rPr>
          <w:rFonts w:ascii="IRNazanin" w:hAnsi="IRNazanin" w:eastAsia="IRNazanin" w:cs="IRNazanin"/>
          <w:lang w:bidi="fa-IR"/>
          <w:color w:val="111111"/>
          <w:sz w:val="28"/>
          <w:szCs w:val="28"/>
          <w:rtl/>
        </w:rPr>
        <w:t xml:space="preserve">مسکین تو و سعیهای بی‌حاصل تو</w:t>
      </w:r>
    </w:p>
    <w:p>
      <w:pPr>
        <w:pStyle w:val="BookText"/>
      </w:pPr>
      <w:r>
        <w:rPr>
          <w:rFonts w:ascii="IRNazanin" w:hAnsi="IRNazanin" w:eastAsia="IRNazanin" w:cs="IRNazanin"/>
          <w:lang w:bidi="fa-IR"/>
          <w:color w:val="111111"/>
          <w:sz w:val="28"/>
          <w:szCs w:val="28"/>
          <w:rtl/>
        </w:rPr>
        <w:t xml:space="preserve">و قد ذکر البابافغانی الشاعر الفارسی المشهور فی وصفه هذه الفرد، و کفی به تعریفا:</w:t>
      </w:r>
    </w:p>
    <w:p>
      <w:pPr>
        <w:pStyle w:val="BookText"/>
      </w:pPr>
      <w:r>
        <w:rPr>
          <w:rFonts w:ascii="IRNazanin" w:hAnsi="IRNazanin" w:eastAsia="IRNazanin" w:cs="IRNazanin"/>
          <w:lang w:bidi="fa-IR"/>
          <w:color w:val="111111"/>
          <w:sz w:val="28"/>
          <w:szCs w:val="28"/>
          <w:rtl/>
        </w:rPr>
        <w:t xml:space="preserve">مستان اگر کنند فغانی بتوبه میل</w:t>
      </w:r>
    </w:p>
    <w:p>
      <w:pPr>
        <w:pStyle w:val="BookText"/>
      </w:pPr>
      <w:r>
        <w:rPr>
          <w:rFonts w:ascii="IRNazanin" w:hAnsi="IRNazanin" w:eastAsia="IRNazanin" w:cs="IRNazanin"/>
          <w:lang w:bidi="fa-IR"/>
          <w:color w:val="111111"/>
          <w:sz w:val="28"/>
          <w:szCs w:val="28"/>
          <w:rtl/>
        </w:rPr>
        <w:t xml:space="preserve">پیری باعتقاد به از پیر جام نیست</w:t>
      </w:r>
    </w:p>
    <w:p>
      <w:pPr>
        <w:pStyle w:val="BookText"/>
      </w:pPr>
      <w:r>
        <w:rPr>
          <w:rFonts w:ascii="IRNazanin" w:hAnsi="IRNazanin" w:eastAsia="IRNazanin" w:cs="IRNazanin"/>
          <w:lang w:bidi="fa-IR"/>
          <w:color w:val="111111"/>
          <w:sz w:val="28"/>
          <w:szCs w:val="28"/>
          <w:rtl/>
        </w:rPr>
        <w:t xml:space="preserve">هذا، و قد اتّفقت وفاة الجامی المذکور کما فی «تاریخ أخبار البشر» فی حدود سنة ستّ و ثلاثین و خمسمأة هجریّة، و إن احتمل عندی التصحیف فی عبارته، و العلم عند اللّه.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91" w:name="pg14494_153898"/>
    <w:bookmarkEnd w:id="91"/>
    <w:p>
      <w:pPr>
        <w:pStyle w:val="Heading3"/>
      </w:pPr>
      <w:bookmarkStart w:id="273" w:name="_Toc103"/>
      <w:r>
        <w:t>93- أحمد بن عمر الصوفی- الخیوقی-</w:t>
      </w:r>
      <w:bookmarkEnd w:id="273"/>
    </w:p>
    <w:p>
      <w:pPr>
        <w:pStyle w:val="BookText"/>
      </w:pPr>
      <w:r>
        <w:rPr>
          <w:rFonts w:ascii="IRNazanin" w:hAnsi="IRNazanin" w:eastAsia="IRNazanin" w:cs="IRNazanin"/>
          <w:lang w:bidi="fa-IR"/>
          <w:color w:val="111111"/>
          <w:sz w:val="28"/>
          <w:szCs w:val="28"/>
          <w:rtl/>
        </w:rPr>
        <w:t xml:space="preserve">الشیخ الکبیر و البحر العزیز أبو الجناب أحمد بن عمر الصوفی الخیوقی المعروف بنجم الدین الکبری- علی صیغة التأنیث- صاحب کتاب «منازل السائرین» و غیره.</w:t>
      </w:r>
    </w:p>
    <w:p>
      <w:pPr>
        <w:pStyle w:val="BookText"/>
      </w:pPr>
      <w:r>
        <w:rPr>
          <w:rFonts w:ascii="IRNazanin" w:hAnsi="IRNazanin" w:eastAsia="IRNazanin" w:cs="IRNazanin"/>
          <w:lang w:bidi="fa-IR"/>
          <w:color w:val="111111"/>
          <w:sz w:val="28"/>
          <w:szCs w:val="28"/>
          <w:rtl/>
        </w:rPr>
        <w:t xml:space="preserve">ذکر القاضی فی «مجالس المؤمنین» أنّ الوجه فی تلقّبه بالکبری: هو کون الغلبة له دائما فی المناظرات زمان تحصیله بحیث لقّبوه بالطامة الکبری. فأسقطت کثرة الاستعمال لفظة الطامّة من البین. فقیلت له: الکبری. و کنیته- بالجیم المفتوحة و النون المشدّدة- کنایة عن شدّة اجتنابه عن الدنیا، و زهده فیها، و قد جعلها له رسول اللّه صلی اللّه علیه و اله فی بعض مناماته الصادقة. کما قیل:</w:t>
      </w:r>
    </w:p>
    <w:p>
      <w:pPr>
        <w:pStyle w:val="BookText"/>
      </w:pPr>
      <w:r>
        <w:rPr>
          <w:rFonts w:ascii="IRNazanin" w:hAnsi="IRNazanin" w:eastAsia="IRNazanin" w:cs="IRNazanin"/>
          <w:lang w:bidi="fa-IR"/>
          <w:color w:val="111111"/>
          <w:sz w:val="28"/>
          <w:szCs w:val="28"/>
          <w:rtl/>
        </w:rPr>
        <w:t xml:space="preserve">قد قال له رسولنا فی الرؤیا</w:t>
      </w:r>
    </w:p>
    <w:p>
      <w:pPr>
        <w:pStyle w:val="BookText"/>
      </w:pPr>
      <w:r>
        <w:rPr>
          <w:rFonts w:ascii="IRNazanin" w:hAnsi="IRNazanin" w:eastAsia="IRNazanin" w:cs="IRNazanin"/>
          <w:lang w:bidi="fa-IR"/>
          <w:color w:val="111111"/>
          <w:sz w:val="28"/>
          <w:szCs w:val="28"/>
          <w:rtl/>
        </w:rPr>
        <w:t xml:space="preserve">إذ شاهده أنت أبو الجنّاب</w:t>
      </w:r>
    </w:p>
    <w:p>
      <w:pPr>
        <w:pStyle w:val="BookText"/>
      </w:pPr>
      <w:r>
        <w:rPr>
          <w:rFonts w:ascii="IRNazanin" w:hAnsi="IRNazanin" w:eastAsia="IRNazanin" w:cs="IRNazanin"/>
          <w:lang w:bidi="fa-IR"/>
          <w:color w:val="111111"/>
          <w:sz w:val="28"/>
          <w:szCs w:val="28"/>
          <w:rtl/>
        </w:rPr>
        <w:t xml:space="preserve">و ذلک أنّه لمّا خرج من محلّ ولادته الّذی هو من دیار خوارزم إلی بلدة همدان. ثمّ منها إلی اسکندریّة مصر، و أذن له فی استماع الحدیث. فرجع إلی وطنه الأصلی رأی رسول اللّه صلی اللّه علیه و اله لیلة فی الواقعة فطلب منه کنیته. فقال صلی اللّه علیه و اله له: أنت أبو الجنّاب. فقال: مخفّفة أم مشدّدة. فقال: لا بل مشدّدة. فعرف منه الإشارة إلیه بالتجرّد، و سلوک طریقة أهل الکشف المسترشدین. فعزم علی ذلک. و انتقل إلی الأهواز، و ورد فیها علی الشیخ اسمعیل القصریّ، و کان فی خدمته و صحبته کثیر زمان إلی أن خطر بباله لیلة من اللیالی أنّ علومی الظاهریّة أکثر من علوم الشیخ المذکور بکثیر، و اوتیت من العلوم الباطنیّة أیضا حظّا وافرا. فانکشف هذا للشیخ. فأمره بالرحلة إلی خدمة الشیخ عمّار بن یاسر فخرح إلیه، و کان أیضا فی صحبته برهة إلی أن خطر بباله ما خطر أوّلا، و أحسّ بما هجس فی ضمیره ذلک الشیخ أیضا. فأشار إلیه لسفر مصر للورود علی حضرة الشیخ روز بهان الفارسی، و قال: لا یؤدّبک إلّا لطمة منه علی قفاک. فصار من کرامته کما فی «النفحات» أنّه ورد علیه بمصر و هو فی خارج خانقاه یتوضّأ بماء قلیل. فألقی فی زعمه أنّ الشیخ لا یدری بأیّ مقدار من الماء یتوضّأ. فعرفه منه الشیخ. فنضح علیه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بقیّة ماء و ضوئه. قال: فغشی علیّ من ذلک، و أخذتنی رقدة فی الخانقا، و کنت دخلتها مع الشیخ فرأیت القیامة قد قامت، و یسحب الناس إلی جهنّم إلّا من کان له تعلّق بشیخ کان جالسا هناک علی کثیب. فادّعیت أنا أیضا التعلّق به، و استخلصت من أیدی الزبانیة، و صعدت إلی الکثیب. فلمّا رآنی ذلک الشیخ لطم علی قفای کما أکببت علی وجهی. و قال: لا تنکر علی أهل الحقّ بعد هذا. فانتبهت بذلک عن رقدتی، و إذا أنا فی موضعی، و قد فرغ الشیخ روزبهان من صلوته فلطم علیّ کما کنت رأیتها فی المنام و قال لی مثل ذلک. فخرج عنّی من تلک الساعة ما کان من العجب و الدلال. ثمّ أمرنی بالخروج إلی خدمة عمّار بن یاسر ثانیا فاجبته. فتوجّه إلی خدمة عمّار المذکور ثانیة الحال و کان عنده إلی أن بلغ الکمال، و نال رتبة الارشاد. فأذن له فیه و فی الرجوع إلی وطنه الأصلی الّذی هو دیار خوارزم.</w:t>
      </w:r>
    </w:p>
    <w:p>
      <w:pPr>
        <w:pStyle w:val="BookText"/>
      </w:pPr>
      <w:r>
        <w:rPr>
          <w:rFonts w:ascii="IRNazanin" w:hAnsi="IRNazanin" w:eastAsia="IRNazanin" w:cs="IRNazanin"/>
          <w:lang w:bidi="fa-IR"/>
          <w:color w:val="111111"/>
          <w:sz w:val="28"/>
          <w:szCs w:val="28"/>
          <w:rtl/>
        </w:rPr>
        <w:t xml:space="preserve">و عن السیّد محمّد الموسوی النور بخشی العارف المعروف بغوث المتأخّرین أنّه ذکر فی کتابه الموسوم ب «المشجّر» أنّ الشیخ نجم الدین الکبری الخیوقی- قدّس سرّه- صحب عمّار بن یاسر، و روز بهان الفارسی الکبیر المتوطّن بمصر، و أحمد الموصلی، و القاضی الإمام ابن العصر الدمشقی، و کان یقول: أخذت علم الطریقة عن روزبهان، و العشق عن ابن العصر، و علم الخلوة و العزلة عن عمّار، و الخرقة عن إسمعیل القسری.</w:t>
      </w:r>
    </w:p>
    <w:p>
      <w:pPr>
        <w:pStyle w:val="BookText"/>
      </w:pPr>
      <w:r>
        <w:rPr>
          <w:rFonts w:ascii="IRNazanin" w:hAnsi="IRNazanin" w:eastAsia="IRNazanin" w:cs="IRNazanin"/>
          <w:lang w:bidi="fa-IR"/>
          <w:color w:val="111111"/>
          <w:sz w:val="28"/>
          <w:szCs w:val="28"/>
          <w:rtl/>
        </w:rPr>
        <w:t xml:space="preserve">ثمّ قال: و کان- یعنی نجم الدین المذکور- أکمل الأولیاء المرشدین فی زمانه، و أعلم العلماء بین أقرانه، و هو صاحب الأحوال الرفیعة، و المقامات، و المکاشفات، و المشاهدات، و تجلّیات الذات، و الصفات، و السیر فی الملکوت، و الطیر فی الجبروت، و الفناء فی اللّه فی عالم اللاهوت، و مشرب التوحید و الحقائق، و التصرّف فی الأطوار القلبیّة، و إیصال الأفیاض القلبّیة إلی المسترشدین.</w:t>
      </w:r>
    </w:p>
    <w:p>
      <w:pPr>
        <w:pStyle w:val="BookText"/>
      </w:pPr>
      <w:r>
        <w:rPr>
          <w:rFonts w:ascii="IRNazanin" w:hAnsi="IRNazanin" w:eastAsia="IRNazanin" w:cs="IRNazanin"/>
          <w:lang w:bidi="fa-IR"/>
          <w:color w:val="111111"/>
          <w:sz w:val="28"/>
          <w:szCs w:val="28"/>
          <w:rtl/>
        </w:rPr>
        <w:t xml:space="preserve">فتشعّب من ذیل ولایته کثیر من الأولیاء و أهل الإرشاد، و هو مجتهد فی علوم الظاهر و الباطن، و له فی الإرشاد و تربیة السالکین شأن یختصّ به.</w:t>
      </w:r>
    </w:p>
    <w:p>
      <w:pPr>
        <w:pStyle w:val="BookText"/>
      </w:pPr>
      <w:r>
        <w:rPr>
          <w:rFonts w:ascii="IRNazanin" w:hAnsi="IRNazanin" w:eastAsia="IRNazanin" w:cs="IRNazanin"/>
          <w:lang w:bidi="fa-IR"/>
          <w:color w:val="111111"/>
          <w:sz w:val="28"/>
          <w:szCs w:val="28"/>
          <w:rtl/>
        </w:rPr>
        <w:t xml:space="preserve">و قد صنّف فی الشریعة و الطریقة و الحقیقة کتبا کثیرة.</w:t>
      </w:r>
    </w:p>
    <w:p>
      <w:pPr>
        <w:pStyle w:val="BookText"/>
      </w:pPr>
      <w:r>
        <w:rPr>
          <w:rFonts w:ascii="IRNazanin" w:hAnsi="IRNazanin" w:eastAsia="IRNazanin" w:cs="IRNazanin"/>
          <w:lang w:bidi="fa-IR"/>
          <w:color w:val="111111"/>
          <w:sz w:val="28"/>
          <w:szCs w:val="28"/>
          <w:rtl/>
        </w:rPr>
        <w:t xml:space="preserve">قتل غازیا فی خوارزم فی صفر سنة ثمان عشر و ستّمأة، و کانت ولادته سنة أربعین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خمسمأة. انتهی.</w:t>
      </w:r>
    </w:p>
    <w:p>
      <w:pPr>
        <w:pStyle w:val="BookText"/>
      </w:pPr>
      <w:r>
        <w:rPr>
          <w:rFonts w:ascii="IRNazanin" w:hAnsi="IRNazanin" w:eastAsia="IRNazanin" w:cs="IRNazanin"/>
          <w:lang w:bidi="fa-IR"/>
          <w:color w:val="111111"/>
          <w:sz w:val="28"/>
          <w:szCs w:val="28"/>
          <w:rtl/>
        </w:rPr>
        <w:t xml:space="preserve">و کانت قتلته أیادی عسکر مغول الکفرة، و کان قد خرج إلیهم برمح و أحجار فی خرقة فقره مع جمع من المریدین. فوقّع علی صدره سهم، و کان مع خروجه خروج روحه الشریف کما فی «المجالس».</w:t>
      </w:r>
    </w:p>
    <w:p>
      <w:pPr>
        <w:pStyle w:val="BookText"/>
      </w:pPr>
      <w:r>
        <w:rPr>
          <w:rFonts w:ascii="IRNazanin" w:hAnsi="IRNazanin" w:eastAsia="IRNazanin" w:cs="IRNazanin"/>
          <w:lang w:bidi="fa-IR"/>
          <w:color w:val="111111"/>
          <w:sz w:val="28"/>
          <w:szCs w:val="28"/>
          <w:rtl/>
        </w:rPr>
        <w:t xml:space="preserve">و فیه أیضا أنّ المرشدین له علی الحقیقة لمّا کانوا اثنی عشرهم أئمّة مذهبه الحقّ الإمامی، فلا جرم لم یصحب طول حیاته أیضا من المریدین و المسترشدین إلّا هذه العدّة.</w:t>
      </w:r>
    </w:p>
    <w:p>
      <w:pPr>
        <w:pStyle w:val="BookText"/>
      </w:pPr>
      <w:r>
        <w:rPr>
          <w:rFonts w:ascii="IRNazanin" w:hAnsi="IRNazanin" w:eastAsia="IRNazanin" w:cs="IRNazanin"/>
          <w:lang w:bidi="fa-IR"/>
          <w:color w:val="111111"/>
          <w:sz w:val="28"/>
          <w:szCs w:val="28"/>
          <w:rtl/>
        </w:rPr>
        <w:t xml:space="preserve">و منهم الشیخ مجد الدین البغدادی، و الشیخ سعد الدین الحموی، و الشیخ رضی الدین علیّ بن سعد الجوینی المعروف بلألاء، و الشیخ نجم الدین دایة، و سیف الدین الباخرزی‌</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مفخر دهر شیخ باخرزی</w:t>
      </w:r>
    </w:p>
    <w:p>
      <w:pPr>
        <w:pStyle w:val="BookText"/>
      </w:pPr>
      <w:r>
        <w:rPr>
          <w:rFonts w:ascii="IRNazanin" w:hAnsi="IRNazanin" w:eastAsia="IRNazanin" w:cs="IRNazanin"/>
          <w:lang w:bidi="fa-IR"/>
          <w:color w:val="111111"/>
          <w:sz w:val="28"/>
          <w:szCs w:val="28"/>
          <w:rtl/>
        </w:rPr>
        <w:t xml:space="preserve">باللّه ار تو بارزنی ارزی</w:t>
      </w:r>
    </w:p>
    <w:p>
      <w:pPr>
        <w:pStyle w:val="BookText"/>
      </w:pPr>
      <w:r>
        <w:rPr>
          <w:rFonts w:ascii="IRNazanin" w:hAnsi="IRNazanin" w:eastAsia="IRNazanin" w:cs="IRNazanin"/>
          <w:lang w:bidi="fa-IR"/>
          <w:color w:val="111111"/>
          <w:sz w:val="28"/>
          <w:szCs w:val="28"/>
          <w:rtl/>
        </w:rPr>
        <w:t xml:space="preserve">با خردمند کی توانی زیست</w:t>
      </w:r>
    </w:p>
    <w:p>
      <w:pPr>
        <w:pStyle w:val="BookText"/>
      </w:pPr>
      <w:r>
        <w:rPr>
          <w:rFonts w:ascii="IRNazanin" w:hAnsi="IRNazanin" w:eastAsia="IRNazanin" w:cs="IRNazanin"/>
          <w:lang w:bidi="fa-IR"/>
          <w:color w:val="111111"/>
          <w:sz w:val="28"/>
          <w:szCs w:val="28"/>
          <w:rtl/>
        </w:rPr>
        <w:t xml:space="preserve">چون ترا گفته‌اند باخرزی‌</w:t>
      </w:r>
    </w:p>
    <w:p>
      <w:pPr>
        <w:pStyle w:val="BookText"/>
      </w:pPr>
      <w:r>
        <w:rPr>
          <w:rFonts w:ascii="IRNazanin" w:hAnsi="IRNazanin" w:eastAsia="IRNazanin" w:cs="IRNazanin"/>
          <w:lang w:bidi="fa-IR"/>
          <w:color w:val="111111"/>
          <w:sz w:val="28"/>
          <w:szCs w:val="28"/>
          <w:rtl/>
        </w:rPr>
        <w:t xml:space="preserve">، و جمال الدین کیل، و المولی جلال الدین، و أمثال اولئک کما فی «تاریخ حمد اللّه المستوفی» و هو الشیخ المقتول المشتهر اسمه بین هذه الطائفة. فإنّ اسمه یحیی بن حبش، و یدعی بشهاب الدین المقتول کما یأتی الإشارة إلیه فی ذیل ترجمة الشیخ شهاب الدین السهروردی فی باب ما أوّله الشین المعجمة- إن شاء اللّه-.</w:t>
      </w:r>
    </w:p>
    <w:p>
      <w:pPr>
        <w:pStyle w:val="BookText"/>
      </w:pPr>
      <w:r>
        <w:rPr>
          <w:rFonts w:ascii="IRNazanin" w:hAnsi="IRNazanin" w:eastAsia="IRNazanin" w:cs="IRNazanin"/>
          <w:lang w:bidi="fa-IR"/>
          <w:color w:val="111111"/>
          <w:sz w:val="28"/>
          <w:szCs w:val="28"/>
          <w:rtl/>
        </w:rPr>
        <w:t xml:space="preserve">و فی کتاب «تلخیص الآثار» فی ترجمة خیوق: أنّها قریة من قری خوارزم ینسب إلیها الشیخ الإمام قدوة المشایخ أبو جنّاب أحمد بن عمر بن محمّد الخیوقی المعروف بنجم الکبری. کان استاد الوقت و شیخ الطائفة. له «رسالة الخائف الهائم من لومة اللائم» ما صنّف مثلها فی الطریقة. توفّی قریبا من سنة عشر و ستّ مأة.</w:t>
      </w:r>
    </w:p>
    <w:p>
      <w:pPr>
        <w:pStyle w:val="BookText"/>
      </w:pPr>
      <w:r>
        <w:rPr>
          <w:rFonts w:ascii="IRNazanin" w:hAnsi="IRNazanin" w:eastAsia="IRNazanin" w:cs="IRNazanin"/>
          <w:lang w:bidi="fa-IR"/>
          <w:color w:val="111111"/>
          <w:sz w:val="28"/>
          <w:szCs w:val="28"/>
          <w:rtl/>
        </w:rPr>
        <w:t xml:space="preserve">و فی «شرح دیوان المیبدی» حکایة عن النجم المذکور أنّه قال: خفقت فأبصرت النبیّ صلی اللّه علیه و اله و علیّ معه. فبادرت إلی علیّ فأخذت بیده، و صافحته، و الهمت کأنّی سمعت فی الأخبار عن النبیّ المختار صلی اللّه علیه و اله أنّه قال: من صافح علیّا دخل الجنّة.</w:t>
      </w:r>
    </w:p>
    <w:p>
      <w:pPr>
        <w:pStyle w:val="BookText"/>
      </w:pPr>
      <w:r>
        <w:rPr>
          <w:rFonts w:ascii="IRNazanin" w:hAnsi="IRNazanin" w:eastAsia="IRNazanin" w:cs="IRNazanin"/>
          <w:lang w:bidi="fa-IR"/>
          <w:color w:val="111111"/>
          <w:sz w:val="28"/>
          <w:szCs w:val="28"/>
          <w:rtl/>
        </w:rPr>
        <w:t xml:space="preserve">فجعلت أسأل علیّا عن هذا الحدیث أصحیح هو؟ فکان یقول: نعم صدق رسول اللّه صلی اللّه علیه و اله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صافحنی دخل الجنّة. انتهی.</w:t>
      </w:r>
    </w:p>
    <w:p>
      <w:pPr>
        <w:pStyle w:val="BookText"/>
      </w:pPr>
      <w:r>
        <w:rPr>
          <w:rFonts w:ascii="IRNazanin" w:hAnsi="IRNazanin" w:eastAsia="IRNazanin" w:cs="IRNazanin"/>
          <w:lang w:bidi="fa-IR"/>
          <w:color w:val="111111"/>
          <w:sz w:val="28"/>
          <w:szCs w:val="28"/>
          <w:rtl/>
        </w:rPr>
        <w:t xml:space="preserve">و ذکر الفاضل الطیّبی الآتی ذکره فی باب الحسن فی باب فضل الصدقة من شرحه علی مصابیح البغوی. قال: روی الشیخ المرشد نجم الدین الکبری- قدّس اللّه سرّه- فی «فواتح الجمال» عن الشیخ أبی الحسن الخرقانی أنّه قال: صعدت إلی العرش وطفته ألف طوفة، و رأیت الملائکة یطوفون مطمئنّین تعجّبوا من سرعة طوافی. فقلت: ما هذه البرودة فی الطواف؟ فقالوا: نحن الملائکة أنوار لا نقدر أن نجاوزه. فقالوا: و ما هذه السرعة؟ فقلت: أنا آدمیّ و فیّ نور و نار، و هذه السرعة من نتایج نار الشوق. انتهی.</w:t>
      </w:r>
    </w:p>
    <w:p>
      <w:pPr>
        <w:pStyle w:val="BookText"/>
      </w:pPr>
      <w:r>
        <w:rPr>
          <w:rFonts w:ascii="IRNazanin" w:hAnsi="IRNazanin" w:eastAsia="IRNazanin" w:cs="IRNazanin"/>
          <w:lang w:bidi="fa-IR"/>
          <w:color w:val="111111"/>
          <w:sz w:val="28"/>
          <w:szCs w:val="28"/>
          <w:rtl/>
        </w:rPr>
        <w:t xml:space="preserve">و الظاهر أنّ ما نقله لو صحّ لکان من إفراط الرجل فی تناول الحشیشة المعهودة و إلّا فلم یرد أحد من الراوین لفضائل رسول اللّه صلی اللّه علیه و اله مثل هذه الکرامة. فکیف بأمثال هؤلاء الملاحدة المتصنّعین. هذا.</w:t>
      </w:r>
    </w:p>
    <w:p>
      <w:pPr>
        <w:pStyle w:val="BookText"/>
      </w:pPr>
      <w:r>
        <w:rPr>
          <w:rFonts w:ascii="IRNazanin" w:hAnsi="IRNazanin" w:eastAsia="IRNazanin" w:cs="IRNazanin"/>
          <w:lang w:bidi="fa-IR"/>
          <w:color w:val="111111"/>
          <w:sz w:val="28"/>
          <w:szCs w:val="28"/>
          <w:rtl/>
        </w:rPr>
        <w:t xml:space="preserve">و من جمله أشعار الشیخ نجم الدین المذکور بنقل الشیخ أبی القاسم الکازرونی هذه الرباعیّة:</w:t>
      </w:r>
    </w:p>
    <w:p>
      <w:pPr>
        <w:pStyle w:val="BookText"/>
      </w:pPr>
      <w:r>
        <w:rPr>
          <w:rFonts w:ascii="IRNazanin" w:hAnsi="IRNazanin" w:eastAsia="IRNazanin" w:cs="IRNazanin"/>
          <w:lang w:bidi="fa-IR"/>
          <w:color w:val="111111"/>
          <w:sz w:val="28"/>
          <w:szCs w:val="28"/>
          <w:rtl/>
        </w:rPr>
        <w:t xml:space="preserve">در کوی تو میدهند جانی بجوی</w:t>
      </w:r>
    </w:p>
    <w:p>
      <w:pPr>
        <w:pStyle w:val="BookText"/>
      </w:pPr>
      <w:r>
        <w:rPr>
          <w:rFonts w:ascii="IRNazanin" w:hAnsi="IRNazanin" w:eastAsia="IRNazanin" w:cs="IRNazanin"/>
          <w:lang w:bidi="fa-IR"/>
          <w:color w:val="111111"/>
          <w:sz w:val="28"/>
          <w:szCs w:val="28"/>
          <w:rtl/>
        </w:rPr>
        <w:t xml:space="preserve">جان را چه محل که کاروانی بجوی</w:t>
      </w:r>
    </w:p>
    <w:p>
      <w:pPr>
        <w:pStyle w:val="BookText"/>
      </w:pPr>
      <w:r>
        <w:rPr>
          <w:rFonts w:ascii="IRNazanin" w:hAnsi="IRNazanin" w:eastAsia="IRNazanin" w:cs="IRNazanin"/>
          <w:lang w:bidi="fa-IR"/>
          <w:color w:val="111111"/>
          <w:sz w:val="28"/>
          <w:szCs w:val="28"/>
          <w:rtl/>
        </w:rPr>
        <w:t xml:space="preserve">از تو صنما جوی جهانی ارزد</w:t>
      </w:r>
    </w:p>
    <w:p>
      <w:pPr>
        <w:pStyle w:val="BookText"/>
      </w:pPr>
      <w:r>
        <w:rPr>
          <w:rFonts w:ascii="IRNazanin" w:hAnsi="IRNazanin" w:eastAsia="IRNazanin" w:cs="IRNazanin"/>
          <w:lang w:bidi="fa-IR"/>
          <w:color w:val="111111"/>
          <w:sz w:val="28"/>
          <w:szCs w:val="28"/>
          <w:rtl/>
        </w:rPr>
        <w:t xml:space="preserve">زین حبس که مائیم جهانی بجوی</w:t>
      </w:r>
    </w:p>
    <w:p>
      <w:pPr>
        <w:pStyle w:val="BookText"/>
      </w:pPr>
      <w:r>
        <w:rPr>
          <w:rFonts w:ascii="IRNazanin" w:hAnsi="IRNazanin" w:eastAsia="IRNazanin" w:cs="IRNazanin"/>
          <w:lang w:bidi="fa-IR"/>
          <w:color w:val="111111"/>
          <w:sz w:val="28"/>
          <w:szCs w:val="28"/>
          <w:rtl/>
        </w:rPr>
        <w:t xml:space="preserve">ثمّ إنّ من جملة ما أظفرنی اللّه تعالی به فی هذه الأواخر هو نسخة من «رسالة القشیری» إلی الصوفیّة. کتبت فی جرجانیّة خوارزم المحمیّة کان قد مرّت علیه نظرات الشیخ نجم الدین المذکور من البدایة إلی النهایة، و کان تاریخ کتابتها سنة اثنتین و ثمانین و خمسمأة، و علی ظهرها بخطّ النجم المذکور ما صورته:</w:t>
      </w:r>
    </w:p>
    <w:p>
      <w:pPr>
        <w:pStyle w:val="BookText"/>
      </w:pPr>
      <w:r>
        <w:rPr>
          <w:rFonts w:ascii="IRNazanin" w:hAnsi="IRNazanin" w:eastAsia="IRNazanin" w:cs="IRNazanin"/>
          <w:lang w:bidi="fa-IR"/>
          <w:color w:val="111111"/>
          <w:sz w:val="28"/>
          <w:szCs w:val="28"/>
          <w:rtl/>
        </w:rPr>
        <w:t xml:space="preserve">هکذا أخبرنی به شفاها إجازة الشیخ الإمام الأدیب أبو الفضل محمّد بن سلیمان بن یوسف الهمدانی بهمدان سنة ثمان و ستّین و خمسمأة. قال: أخبرنا الشیخ أبو نصر عبد الرحیم بن عبد الکریم بن هوازن القشیری. قال: أخبرنا والدی الاستاد الإمام أبو القاسم عبد الکریم بن هوازن القشیری- قدّس اللّه روحه- و کتب أبو عبد اللّه أحمد بن عمر الصوفی بخطّه. انتهی.</w:t>
      </w:r>
    </w:p>
    <w:p>
      <w:pPr>
        <w:pStyle w:val="BookText"/>
      </w:pPr>
      <w:r>
        <w:rPr>
          <w:rFonts w:ascii="IRNazanin" w:hAnsi="IRNazanin" w:eastAsia="IRNazanin" w:cs="IRNazanin"/>
          <w:lang w:bidi="fa-IR"/>
          <w:color w:val="111111"/>
          <w:sz w:val="28"/>
          <w:szCs w:val="28"/>
          <w:rtl/>
        </w:rPr>
        <w:t xml:space="preserve">و کانت تحت هذه الکلمات مکتوبا بخطّ بعض أعاظم أهله التصوّف و العرفان یصف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92" w:name="pg14494_153902"/>
    <w:bookmarkEnd w:id="92"/>
    <w:p>
      <w:pPr>
        <w:pStyle w:val="BookText"/>
      </w:pPr>
      <w:r>
        <w:rPr>
          <w:rFonts w:ascii="IRNazanin" w:hAnsi="IRNazanin" w:eastAsia="IRNazanin" w:cs="IRNazanin"/>
          <w:lang w:bidi="fa-IR"/>
          <w:color w:val="111111"/>
          <w:sz w:val="28"/>
          <w:szCs w:val="28"/>
          <w:rtl/>
        </w:rPr>
        <w:t xml:space="preserve">فیه ذلک الکتاب، و الخطّ بهذه الصورة:</w:t>
      </w:r>
    </w:p>
    <w:p>
      <w:pPr>
        <w:pStyle w:val="BookText"/>
      </w:pPr>
      <w:r>
        <w:rPr>
          <w:rFonts w:ascii="IRNazanin" w:hAnsi="IRNazanin" w:eastAsia="IRNazanin" w:cs="IRNazanin"/>
          <w:lang w:bidi="fa-IR"/>
          <w:color w:val="111111"/>
          <w:sz w:val="28"/>
          <w:szCs w:val="28"/>
          <w:rtl/>
        </w:rPr>
        <w:t xml:space="preserve">تشرّفت بمطالعة هذا الکتاب فصادفته بحرا مشحونا بجواهر المعانی، و لئالی الألفاظ.</w:t>
      </w:r>
    </w:p>
    <w:p>
      <w:pPr>
        <w:pStyle w:val="BookText"/>
      </w:pPr>
      <w:r>
        <w:rPr>
          <w:rFonts w:ascii="IRNazanin" w:hAnsi="IRNazanin" w:eastAsia="IRNazanin" w:cs="IRNazanin"/>
          <w:lang w:bidi="fa-IR"/>
          <w:color w:val="111111"/>
          <w:sz w:val="28"/>
          <w:szCs w:val="28"/>
          <w:rtl/>
        </w:rPr>
        <w:t xml:space="preserve">معانی سخنش در مضیق هر حرفی</w:t>
      </w:r>
    </w:p>
    <w:p>
      <w:pPr>
        <w:pStyle w:val="BookText"/>
      </w:pPr>
      <w:r>
        <w:rPr>
          <w:rFonts w:ascii="IRNazanin" w:hAnsi="IRNazanin" w:eastAsia="IRNazanin" w:cs="IRNazanin"/>
          <w:lang w:bidi="fa-IR"/>
          <w:color w:val="111111"/>
          <w:sz w:val="28"/>
          <w:szCs w:val="28"/>
          <w:rtl/>
        </w:rPr>
        <w:t xml:space="preserve">چنانکه در شکم ماهیست ذو النونی</w:t>
      </w:r>
    </w:p>
    <w:p>
      <w:pPr>
        <w:pStyle w:val="BookText"/>
      </w:pPr>
      <w:r>
        <w:rPr>
          <w:rFonts w:ascii="IRNazanin" w:hAnsi="IRNazanin" w:eastAsia="IRNazanin" w:cs="IRNazanin"/>
          <w:lang w:bidi="fa-IR"/>
          <w:color w:val="111111"/>
          <w:sz w:val="28"/>
          <w:szCs w:val="28"/>
          <w:rtl/>
        </w:rPr>
        <w:t xml:space="preserve">و هو بخطّ الشیخ الشهید قدوة الأوتاد مجد الدین شرف بن المؤیّد البغدادی قدّس سرّه- و الاستاد المحرّر.</w:t>
      </w:r>
    </w:p>
    <w:p>
      <w:pPr>
        <w:pStyle w:val="BookText"/>
      </w:pPr>
      <w:r>
        <w:rPr>
          <w:rFonts w:ascii="IRNazanin" w:hAnsi="IRNazanin" w:eastAsia="IRNazanin" w:cs="IRNazanin"/>
          <w:lang w:bidi="fa-IR"/>
          <w:color w:val="111111"/>
          <w:sz w:val="28"/>
          <w:szCs w:val="28"/>
          <w:rtl/>
        </w:rPr>
        <w:t xml:space="preserve">فوق هذه الأسطر خطّ الشیخ الشهید قطب المحقّقین، و قرّة عین الواصلین صفوة اللّه فی أرضه. مرشد الخلائق إلی حقیقة الحقایق أحمد بن عمر الصوفی المعروف بنجم الدین الکبری الخیوقی، و قد کنّاه رسول اللّه صلی اللّه علیه و اله أبا الجنّاب فی بعض وقایعه.</w:t>
      </w:r>
    </w:p>
    <w:p>
      <w:pPr>
        <w:pStyle w:val="BookText"/>
      </w:pPr>
      <w:r>
        <w:rPr>
          <w:rFonts w:ascii="IRNazanin" w:hAnsi="IRNazanin" w:eastAsia="IRNazanin" w:cs="IRNazanin"/>
          <w:lang w:bidi="fa-IR"/>
          <w:color w:val="111111"/>
          <w:sz w:val="28"/>
          <w:szCs w:val="28"/>
          <w:rtl/>
        </w:rPr>
        <w:t xml:space="preserve">هکذا رأیت فی فواتح الجمال له- قدّس اللّه روحه- محرّر هذه الأسطر خویدم الفقرآء معین بن محمّد غیاث الشهرستانی- عفی اللّه عنهما آمین- انتهی.</w:t>
      </w:r>
    </w:p>
    <w:p>
      <w:pPr>
        <w:pStyle w:val="BookText"/>
      </w:pPr>
      <w:r>
        <w:rPr>
          <w:rFonts w:ascii="IRNazanin" w:hAnsi="IRNazanin" w:eastAsia="IRNazanin" w:cs="IRNazanin"/>
          <w:lang w:bidi="fa-IR"/>
          <w:color w:val="111111"/>
          <w:sz w:val="28"/>
          <w:szCs w:val="28"/>
          <w:rtl/>
        </w:rPr>
        <w:t xml:space="preserve">و العجب من صاحب «المجالس» حیث زعم أنّ اسم الرجل کان محمّدا، و إن کان أمثال ذلک منه غیر عزیز لکثرة مسامحته فی الأمر، و اللّه العالم.</w:t>
      </w:r>
    </w:p>
    <w:p>
      <w:pPr>
        <w:pStyle w:val="Heading3"/>
      </w:pPr>
      <w:bookmarkStart w:id="274" w:name="_Toc104"/>
      <w:r>
        <w:t>94- أحمد بن محمّد بن إبراهیم بن سلفة الأنصاری</w:t>
      </w:r>
      <w:bookmarkEnd w:id="274"/>
    </w:p>
    <w:p>
      <w:pPr>
        <w:pStyle w:val="BookText"/>
      </w:pPr>
      <w:r>
        <w:rPr>
          <w:rFonts w:ascii="IRNazanin" w:hAnsi="IRNazanin" w:eastAsia="IRNazanin" w:cs="IRNazanin"/>
          <w:lang w:bidi="fa-IR"/>
          <w:color w:val="111111"/>
          <w:sz w:val="28"/>
          <w:szCs w:val="28"/>
          <w:rtl/>
        </w:rPr>
        <w:t xml:space="preserve">الملقّب صدر الدین أحد الحفّاظ المکثرین. رحل فی طلب الحدیث، و لقی أعیان المشایخ، و کان شافعی المذهب، ورد بغداد، و اشتغل بها علی الکیا أبی الحسن علیّ الهراسی فی الفقه، و علی الخطیب أبی زکریّا یحیی بن علیّ الخطیب التبریزی اللغوی باللغة، و روی عن أبی محمّد جعفر بن السرّاج، و غیره من الأئمّة الأماثل.</w:t>
      </w:r>
    </w:p>
    <w:p>
      <w:pPr>
        <w:pStyle w:val="BookText"/>
      </w:pPr>
      <w:r>
        <w:rPr>
          <w:rFonts w:ascii="IRNazanin" w:hAnsi="IRNazanin" w:eastAsia="IRNazanin" w:cs="IRNazanin"/>
          <w:lang w:bidi="fa-IR"/>
          <w:color w:val="111111"/>
          <w:sz w:val="28"/>
          <w:szCs w:val="28"/>
          <w:rtl/>
        </w:rPr>
        <w:t xml:space="preserve">و جاب البلاد، و طاف الآفاق، و دخل ثغر الإسکندریّة سنة 511، و کان قدومه إلیه فی البحر من مدینة صور، و أقام به، و قصده الناس من الأماکن البعیدة، و سمعوا علیه و انتفعوا به، و لم یکن فی آخر عمره فی عصره مثله، و بنی له العادل أبو الحسن علیّ بن السلّار وزیر الظافر العبیدی صاحب مصر فی سنة 546 مدرسة بالثغر المذکور، و فوّضها إلیه، و هی معروفة به إلی الآن، و أدرکت جماعة من أصحابه بالشام و الدیار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المصریّة، و سمعت علیهم و أجازونی، و کان قد کتب الکثیر، و نقلت من خطّه فوائد جمّة کذا ذکره ابن خلّکان.</w:t>
      </w:r>
    </w:p>
    <w:p>
      <w:pPr>
        <w:pStyle w:val="BookText"/>
      </w:pPr>
      <w:r>
        <w:rPr>
          <w:rFonts w:ascii="IRNazanin" w:hAnsi="IRNazanin" w:eastAsia="IRNazanin" w:cs="IRNazanin"/>
          <w:lang w:bidi="fa-IR"/>
          <w:color w:val="111111"/>
          <w:sz w:val="28"/>
          <w:szCs w:val="28"/>
          <w:rtl/>
        </w:rPr>
        <w:t xml:space="preserve">إلی أن قال: و أمالیه و تعالیقه کثیرة و الاختصار بالمختصر أولی، و کانت ولادته سنة 472 تقریبا باصبهان، و توفّی فی ضحوة نهار الجمعة، و قیل: لیلة الجمعة خامس شهر ربیع الأوّل سنة ستّ و سبعین و خمسمأة بثغر الإسکندریّة، و دفن فی و علة، و هی مقبرة داخل السور عند الباب الأخضر فیها جماعة من الصالحین کالطرطوسی و غیره.</w:t>
      </w:r>
    </w:p>
    <w:p>
      <w:pPr>
        <w:pStyle w:val="BookText"/>
      </w:pPr>
      <w:r>
        <w:rPr>
          <w:rFonts w:ascii="IRNazanin" w:hAnsi="IRNazanin" w:eastAsia="IRNazanin" w:cs="IRNazanin"/>
          <w:lang w:bidi="fa-IR"/>
          <w:color w:val="111111"/>
          <w:sz w:val="28"/>
          <w:szCs w:val="28"/>
          <w:rtl/>
        </w:rPr>
        <w:t xml:space="preserve">و نسبته إلی جدّه إبراهیم سلفة- بکسر السین المهملة و فتح اللام و الفاء و فی آخره الهاء- و هو لفظ عجمیّ معناه بالعربی: ثلاث شفاه لأنّ شفته الواحدة کانت مشقوقة فصارت مثل شفتین غیر الاخری الأصلیّة. انتهی.</w:t>
      </w:r>
    </w:p>
    <w:p>
      <w:pPr>
        <w:pStyle w:val="BookText"/>
      </w:pPr>
      <w:r>
        <w:rPr>
          <w:rFonts w:ascii="IRNazanin" w:hAnsi="IRNazanin" w:eastAsia="IRNazanin" w:cs="IRNazanin"/>
          <w:lang w:bidi="fa-IR"/>
          <w:color w:val="111111"/>
          <w:sz w:val="28"/>
          <w:szCs w:val="28"/>
          <w:rtl/>
        </w:rPr>
        <w:t xml:space="preserve">و فی کتاب «البغیة» فی ذیل ترجمة إبراهیم بن عمر بن ابراهیم بن خلیل أبی العبّاس الخلیلی المشهور بالجعبری، و لقبه ببغداد تقی الدین، و بغیرها برهان الدین، و کان یقال له أیضا: ابن السرّاج، و یکتب بخطّه السلفی- بفتح السین- نسبة إلی طریق السلف. ثمّ قال: قال الذهبی: هو الشیخ الجلیل له التصانیف فی القراآت، و الحدیث، و الاصول، و العربیّة و التاریخ. منها «شرح الشاطبیّة» و «الرائیّة، و التعجیر» و غیر ذلک. سمع من محمّد بن سالم المنیجی و إبراهیم بن خلیل و ابن البخاری، و غیرهم.</w:t>
      </w:r>
    </w:p>
    <w:p>
      <w:pPr>
        <w:pStyle w:val="BookText"/>
      </w:pPr>
      <w:r>
        <w:rPr>
          <w:rFonts w:ascii="IRNazanin" w:hAnsi="IRNazanin" w:eastAsia="IRNazanin" w:cs="IRNazanin"/>
          <w:lang w:bidi="fa-IR"/>
          <w:color w:val="111111"/>
          <w:sz w:val="28"/>
          <w:szCs w:val="28"/>
          <w:rtl/>
        </w:rPr>
        <w:t xml:space="preserve">و رحل إلی بغداد، و أجاز له یوسف بن خلیل، و تلا علی الوجوهی و قرأ «التعجیر» علی مؤلّفه، و سکن دمشق مدّة. ثم ولّی مشیخة الخلیل، و کان منوّر الشیبة ساکنا و قورا ذکیّا واسع العلم.</w:t>
      </w:r>
    </w:p>
    <w:p>
      <w:pPr>
        <w:pStyle w:val="BookText"/>
      </w:pPr>
      <w:r>
        <w:rPr>
          <w:rFonts w:ascii="IRNazanin" w:hAnsi="IRNazanin" w:eastAsia="IRNazanin" w:cs="IRNazanin"/>
          <w:lang w:bidi="fa-IR"/>
          <w:color w:val="111111"/>
          <w:sz w:val="28"/>
          <w:szCs w:val="28"/>
          <w:rtl/>
        </w:rPr>
        <w:t xml:space="preserve">مات فی رمضان سنة 743، و قد جاوز الثمانین. انتهی.</w:t>
      </w:r>
    </w:p>
    <w:p>
      <w:pPr>
        <w:pStyle w:val="BookText"/>
      </w:pPr>
      <w:r>
        <w:rPr>
          <w:rFonts w:ascii="IRNazanin" w:hAnsi="IRNazanin" w:eastAsia="IRNazanin" w:cs="IRNazanin"/>
          <w:lang w:bidi="fa-IR"/>
          <w:color w:val="111111"/>
          <w:sz w:val="28"/>
          <w:szCs w:val="28"/>
          <w:rtl/>
        </w:rPr>
        <w:t xml:space="preserve">و الظاهر أنّ هذا الرجل من أسباط صاحب العنوان، و الحقّ أیضا فی السلفی ما ذکره ابن خلّکان، و کثیرا ما یوجد الأطفال هذه الصفة من حین الولادة لما یرد علیهم فی بطون الامّهات من المضارّ.</w:t>
      </w:r>
    </w:p>
    <w:p>
      <w:pPr>
        <w:pStyle w:val="BookText"/>
      </w:pPr>
      <w:r>
        <w:rPr>
          <w:rFonts w:ascii="IRNazanin" w:hAnsi="IRNazanin" w:eastAsia="IRNazanin" w:cs="IRNazanin"/>
          <w:lang w:bidi="fa-IR"/>
          <w:color w:val="111111"/>
          <w:sz w:val="28"/>
          <w:szCs w:val="28"/>
          <w:rtl/>
        </w:rPr>
        <w:t xml:space="preserve">ثمّ إنّ الظاهر أنّ السلفی المتکرّر عنه النقل فی طبقات السیوطی أیضا هو هذا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93" w:name="pg14494_153904"/>
    <w:bookmarkEnd w:id="93"/>
    <w:p>
      <w:pPr>
        <w:pStyle w:val="BookText"/>
      </w:pPr>
      <w:r>
        <w:rPr>
          <w:rFonts w:ascii="IRNazanin" w:hAnsi="IRNazanin" w:eastAsia="IRNazanin" w:cs="IRNazanin"/>
          <w:lang w:bidi="fa-IR"/>
          <w:color w:val="111111"/>
          <w:sz w:val="28"/>
          <w:szCs w:val="28"/>
          <w:rtl/>
        </w:rPr>
        <w:t xml:space="preserve">الرجل الجامع المتبحّر لعدم العهد فی هذا اللقب لأحد غیره إلّا أنّه غیر مذکور هنالک بعنوان علیحدّة، و کأنّه لعدم تبرّزه فی فنون اللغة و العربیّة. فلا تغفل.</w:t>
      </w:r>
    </w:p>
    <w:p>
      <w:pPr>
        <w:pStyle w:val="Heading3"/>
      </w:pPr>
      <w:bookmarkStart w:id="275" w:name="_Toc105"/>
      <w:r>
        <w:t>95- أحمد بن علیّ بن هبة اللّه بن الحسن بن علیّ الزوال</w:t>
      </w:r>
      <w:bookmarkEnd w:id="275"/>
    </w:p>
    <w:p>
      <w:pPr>
        <w:pStyle w:val="BookText"/>
      </w:pPr>
      <w:r>
        <w:rPr>
          <w:rFonts w:ascii="IRNazanin" w:hAnsi="IRNazanin" w:eastAsia="IRNazanin" w:cs="IRNazanin"/>
          <w:lang w:bidi="fa-IR"/>
          <w:color w:val="111111"/>
          <w:sz w:val="28"/>
          <w:szCs w:val="28"/>
          <w:rtl/>
        </w:rPr>
        <w:t xml:space="preserve">الشیخ القاضی أحمد بن علی بن هبة اللّه بن الحسن بن علی الزوال و أصله الزول. فغیّروه. و معناه: الرجل الشجاع ابن محمّد بن یعقوب بن الحسین بن عبد اللّه المأمون بن الرشید. المعروف بابن المأمون.</w:t>
      </w:r>
    </w:p>
    <w:p>
      <w:pPr>
        <w:pStyle w:val="BookText"/>
      </w:pPr>
      <w:r>
        <w:rPr>
          <w:rFonts w:ascii="IRNazanin" w:hAnsi="IRNazanin" w:eastAsia="IRNazanin" w:cs="IRNazanin"/>
          <w:lang w:bidi="fa-IR"/>
          <w:color w:val="111111"/>
          <w:sz w:val="28"/>
          <w:szCs w:val="28"/>
          <w:rtl/>
        </w:rPr>
        <w:t xml:space="preserve">قال صاحب «البغیة» قال یاقوت: قرأ فی اللغة و النحو علی ابن منصور الجوالیقی و کتب الخطّ الملیح، و ولّی القضاء. فلمّا تولّی المستنجد حبس القضاة و هو منهم. فأقام فی الحبس إحدی عشرة سنة. فکتب فیه ثمانین مجلّدة، و شرح «الفصیح» و جمع کتابا سمّاه «أسرار الحروف» ثمّ لمّا ولّی المستضی‌ء أفرج عن المحبوسین، و أعاد علیهم مرتّباتهم.</w:t>
      </w:r>
    </w:p>
    <w:p>
      <w:pPr>
        <w:pStyle w:val="BookText"/>
      </w:pPr>
      <w:r>
        <w:rPr>
          <w:rFonts w:ascii="IRNazanin" w:hAnsi="IRNazanin" w:eastAsia="IRNazanin" w:cs="IRNazanin"/>
          <w:lang w:bidi="fa-IR"/>
          <w:color w:val="111111"/>
          <w:sz w:val="28"/>
          <w:szCs w:val="28"/>
          <w:rtl/>
        </w:rPr>
        <w:t xml:space="preserve">مولده سنة تسع و خمسمأة، و مات سنة ستّ و ثمانین و خمسمأة. انتهی.</w:t>
      </w:r>
    </w:p>
    <w:p>
      <w:pPr>
        <w:pStyle w:val="BookText"/>
      </w:pPr>
      <w:r>
        <w:rPr>
          <w:rFonts w:ascii="IRNazanin" w:hAnsi="IRNazanin" w:eastAsia="IRNazanin" w:cs="IRNazanin"/>
          <w:lang w:bidi="fa-IR"/>
          <w:color w:val="111111"/>
          <w:sz w:val="28"/>
          <w:szCs w:val="28"/>
          <w:rtl/>
        </w:rPr>
        <w:t xml:space="preserve">و المراد بالجوالیقی: هو أبو منصور موهوب بن أحمد بن محمّد الآتی ذکره فی ترجمة ولده إسمعیل- إن شاء اللّه-.</w:t>
      </w:r>
    </w:p>
    <w:p>
      <w:pPr>
        <w:pStyle w:val="Heading3"/>
      </w:pPr>
      <w:bookmarkStart w:id="276" w:name="_Toc106"/>
      <w:r>
        <w:t>96- أحمد بن عبد العزیز بن هشام أبو العبّاس النحوی</w:t>
      </w:r>
      <w:bookmarkEnd w:id="276"/>
    </w:p>
    <w:p>
      <w:pPr>
        <w:pStyle w:val="BookText"/>
      </w:pPr>
      <w:r>
        <w:rPr>
          <w:rFonts w:ascii="IRNazanin" w:hAnsi="IRNazanin" w:eastAsia="IRNazanin" w:cs="IRNazanin"/>
          <w:lang w:bidi="fa-IR"/>
          <w:color w:val="111111"/>
          <w:sz w:val="28"/>
          <w:szCs w:val="28"/>
          <w:rtl/>
        </w:rPr>
        <w:t xml:space="preserve">الشیخ أحمد بن عبد العزیز بن هشام بن خلف بن غزوان الفهری الشنتمری الیایری الاصل أبو العباس النحوی</w:t>
      </w:r>
    </w:p>
    <w:p>
      <w:pPr>
        <w:pStyle w:val="BookText"/>
      </w:pPr>
      <w:r>
        <w:rPr>
          <w:rFonts w:ascii="IRNazanin" w:hAnsi="IRNazanin" w:eastAsia="IRNazanin" w:cs="IRNazanin"/>
          <w:lang w:bidi="fa-IR"/>
          <w:color w:val="111111"/>
          <w:sz w:val="28"/>
          <w:szCs w:val="28"/>
          <w:rtl/>
        </w:rPr>
        <w:t xml:space="preserve">قال صاحب «طبقات النحاة» فی حقّه من بعد الترجمة: قال ابن عبد الملک: کان من جملة المقرئین و کبار أساتید النحویّین. شاعرا محسنا کاتبا بلیغا متقدّما فی العروض، و فکّ المعمّی، و روی عن خلف بن الأبرش، و أبی علیّ الغسّانی، و محمّد بن سلیمان بن اخت غانم، و عنه ابنه عبد العزیز، و ابن الزرقاله.</w:t>
      </w:r>
    </w:p>
    <w:p>
      <w:pPr>
        <w:pStyle w:val="BookText"/>
      </w:pPr>
      <w:r>
        <w:rPr>
          <w:rFonts w:ascii="IRNazanin" w:hAnsi="IRNazanin" w:eastAsia="IRNazanin" w:cs="IRNazanin"/>
          <w:lang w:bidi="fa-IR"/>
          <w:color w:val="111111"/>
          <w:sz w:val="28"/>
          <w:szCs w:val="28"/>
          <w:rtl/>
        </w:rPr>
        <w:t xml:space="preserve">و صنّف «شرح شواهد الایضاح» و «ارجوزة فی النحو شرحها» و «ارجوزة فی الغریب» و «ارجوزة فی القراآت» و «ارجوزة فی الخطّ» و غیر ذلک، و کان حیّا سنة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ثلاث و خمسین و خمسمأة.</w:t>
      </w:r>
    </w:p>
    <w:p>
      <w:pPr>
        <w:pStyle w:val="BookText"/>
      </w:pPr>
      <w:r>
        <w:rPr>
          <w:rFonts w:ascii="IRNazanin" w:hAnsi="IRNazanin" w:eastAsia="IRNazanin" w:cs="IRNazanin"/>
          <w:lang w:bidi="fa-IR"/>
          <w:color w:val="111111"/>
          <w:sz w:val="28"/>
          <w:szCs w:val="28"/>
          <w:rtl/>
        </w:rPr>
        <w:t xml:space="preserve">قلت: أنا أظنّه الّذی تقدّم قبله برجلین، و من نظمه:</w:t>
      </w:r>
    </w:p>
    <w:p>
      <w:pPr>
        <w:pStyle w:val="BookText"/>
      </w:pPr>
      <w:r>
        <w:rPr>
          <w:rFonts w:ascii="IRNazanin" w:hAnsi="IRNazanin" w:eastAsia="IRNazanin" w:cs="IRNazanin"/>
          <w:lang w:bidi="fa-IR"/>
          <w:color w:val="111111"/>
          <w:sz w:val="28"/>
          <w:szCs w:val="28"/>
          <w:rtl/>
        </w:rPr>
        <w:t xml:space="preserve">الحمد للّه علی ما أری</w:t>
      </w:r>
    </w:p>
    <w:p>
      <w:pPr>
        <w:pStyle w:val="BookText"/>
      </w:pPr>
      <w:r>
        <w:rPr>
          <w:rFonts w:ascii="IRNazanin" w:hAnsi="IRNazanin" w:eastAsia="IRNazanin" w:cs="IRNazanin"/>
          <w:lang w:bidi="fa-IR"/>
          <w:color w:val="111111"/>
          <w:sz w:val="28"/>
          <w:szCs w:val="28"/>
          <w:rtl/>
        </w:rPr>
        <w:t xml:space="preserve">کأنّنی فی زمنی حالم</w:t>
      </w:r>
    </w:p>
    <w:p>
      <w:pPr>
        <w:pStyle w:val="BookText"/>
      </w:pPr>
      <w:r>
        <w:rPr>
          <w:rFonts w:ascii="IRNazanin" w:hAnsi="IRNazanin" w:eastAsia="IRNazanin" w:cs="IRNazanin"/>
          <w:lang w:bidi="fa-IR"/>
          <w:color w:val="111111"/>
          <w:sz w:val="28"/>
          <w:szCs w:val="28"/>
          <w:rtl/>
        </w:rPr>
        <w:t xml:space="preserve">یسود أقوام علی جهلهم</w:t>
      </w:r>
    </w:p>
    <w:p>
      <w:pPr>
        <w:pStyle w:val="BookText"/>
      </w:pPr>
      <w:r>
        <w:rPr>
          <w:rFonts w:ascii="IRNazanin" w:hAnsi="IRNazanin" w:eastAsia="IRNazanin" w:cs="IRNazanin"/>
          <w:lang w:bidi="fa-IR"/>
          <w:color w:val="111111"/>
          <w:sz w:val="28"/>
          <w:szCs w:val="28"/>
          <w:rtl/>
        </w:rPr>
        <w:t xml:space="preserve">و لا یسود الماجد العالم</w:t>
      </w:r>
    </w:p>
    <w:p>
      <w:pPr>
        <w:pStyle w:val="BookText"/>
      </w:pPr>
      <w:r>
        <w:rPr>
          <w:rFonts w:ascii="IRNazanin" w:hAnsi="IRNazanin" w:eastAsia="IRNazanin" w:cs="IRNazanin"/>
          <w:lang w:bidi="fa-IR"/>
          <w:color w:val="111111"/>
          <w:sz w:val="28"/>
          <w:szCs w:val="28"/>
          <w:rtl/>
        </w:rPr>
        <w:t xml:space="preserve">انتهی. و الّذی تقدّم قبله هو أحمد بن عبد العزیز بن أحمد بن غزوان القرشی الفهری الأندلسی أبو العبّاس.</w:t>
      </w:r>
    </w:p>
    <w:p>
      <w:pPr>
        <w:pStyle w:val="BookText"/>
      </w:pPr>
      <w:r>
        <w:rPr>
          <w:rFonts w:ascii="IRNazanin" w:hAnsi="IRNazanin" w:eastAsia="IRNazanin" w:cs="IRNazanin"/>
          <w:lang w:bidi="fa-IR"/>
          <w:color w:val="111111"/>
          <w:sz w:val="28"/>
          <w:szCs w:val="28"/>
          <w:rtl/>
        </w:rPr>
        <w:t xml:space="preserve">و قد نقل فی حقّه أیضا عن ابن الزبیر أنّه قال: کان استادا نحویّا لغویا أدیبا راویة. روی عن أبی علیّ الغسّانی، و عنه أبو علیّ ابن الزرقاله، و ذکر له توالیف نحویّة و أدبیّة، و شعرا کثیرا.</w:t>
      </w:r>
    </w:p>
    <w:p>
      <w:pPr>
        <w:pStyle w:val="BookText"/>
      </w:pPr>
      <w:r>
        <w:rPr>
          <w:rFonts w:ascii="IRNazanin" w:hAnsi="IRNazanin" w:eastAsia="IRNazanin" w:cs="IRNazanin"/>
          <w:lang w:bidi="fa-IR"/>
          <w:color w:val="111111"/>
          <w:sz w:val="28"/>
          <w:szCs w:val="28"/>
          <w:rtl/>
        </w:rPr>
        <w:t xml:space="preserve">و هو غیر أحمد بن عبد العزیز بن الفرح أبو علیّ القرطبی النحوی صاحب «القالی» مؤدّب الملک المظفّر أبی عامر.</w:t>
      </w:r>
    </w:p>
    <w:p>
      <w:pPr>
        <w:pStyle w:val="BookText"/>
      </w:pPr>
      <w:r>
        <w:rPr>
          <w:rFonts w:ascii="IRNazanin" w:hAnsi="IRNazanin" w:eastAsia="IRNazanin" w:cs="IRNazanin"/>
          <w:lang w:bidi="fa-IR"/>
          <w:color w:val="111111"/>
          <w:sz w:val="28"/>
          <w:szCs w:val="28"/>
          <w:rtl/>
        </w:rPr>
        <w:t xml:space="preserve">و لیس هو أیضا بأحمد بن عبد العزیز بن الفضل بن الخلیع الأنصاری الشریوقی القیسی أبی العبّاس، و هو الّذی سکن بلنسیة الّتی هی أیضا من کبار من أندلس المتقّدم ترجمتها فی هذا الباب.</w:t>
      </w:r>
    </w:p>
    <w:p>
      <w:pPr>
        <w:pStyle w:val="BookText"/>
      </w:pPr>
      <w:r>
        <w:rPr>
          <w:rFonts w:ascii="IRNazanin" w:hAnsi="IRNazanin" w:eastAsia="IRNazanin" w:cs="IRNazanin"/>
          <w:lang w:bidi="fa-IR"/>
          <w:color w:val="111111"/>
          <w:sz w:val="28"/>
          <w:szCs w:val="28"/>
          <w:rtl/>
        </w:rPr>
        <w:t xml:space="preserve">ثمّ إنّ ولده المذکور یمکن أن یکون عبارة عن عبد العزیز بن أحمد بن السیّد مغلس الأندلسی البلنسی أبی محمّد، و هو الّذی قال ابن خلّکان فی حقّه: إنّه کان أحد العلماء بالعربیّة و اللغة. مشارا إلیه فیهما. رحل من الأندلس و استوطن مصر، و قرأ اللغة علی صاعد البغدادی، و یوسف النجیرمی، و دخل بغداد و استفاد، و أفاد.</w:t>
      </w:r>
    </w:p>
    <w:p>
      <w:pPr>
        <w:pStyle w:val="BookText"/>
      </w:pPr>
      <w:r>
        <w:rPr>
          <w:rFonts w:ascii="IRNazanin" w:hAnsi="IRNazanin" w:eastAsia="IRNazanin" w:cs="IRNazanin"/>
          <w:lang w:bidi="fa-IR"/>
          <w:color w:val="111111"/>
          <w:sz w:val="28"/>
          <w:szCs w:val="28"/>
          <w:rtl/>
        </w:rPr>
        <w:t xml:space="preserve">و مات بمصر سنة سبع و عشرین و أربعمأة، و یمکن أن یکون المراد به: عبد العزیز بن أحمد النحوی أبو الاصبع المعروف بالأخفش الأندلسی، و هو سابع الأخافشة الّذین مرّت إلی أسمائهم الإشارة فی أوائل هذا الباب.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94" w:name="pg14494_153906"/>
    <w:bookmarkEnd w:id="94"/>
    <w:p>
      <w:pPr>
        <w:pStyle w:val="Heading3"/>
      </w:pPr>
      <w:bookmarkStart w:id="277" w:name="_Toc107"/>
      <w:r>
        <w:t>97- أحمد بن عبد الرحمن- ابن مضا-</w:t>
      </w:r>
      <w:bookmarkEnd w:id="277"/>
    </w:p>
    <w:p>
      <w:pPr>
        <w:pStyle w:val="BookText"/>
      </w:pPr>
      <w:r>
        <w:rPr>
          <w:rFonts w:ascii="IRNazanin" w:hAnsi="IRNazanin" w:eastAsia="IRNazanin" w:cs="IRNazanin"/>
          <w:lang w:bidi="fa-IR"/>
          <w:color w:val="111111"/>
          <w:sz w:val="28"/>
          <w:szCs w:val="28"/>
          <w:rtl/>
        </w:rPr>
        <w:t xml:space="preserve">الشیخ أبو العباس قاضی الجماعة أحمد بن عبد الرحمن بن محمد بن سعید بن حریث بن عاصم المعروف بابن مضا اللخمی، و أبو جعفر الجیانی القرطبی. قال صاحب «البغیة»:</w:t>
      </w:r>
    </w:p>
    <w:p>
      <w:pPr>
        <w:pStyle w:val="BookText"/>
      </w:pPr>
      <w:r>
        <w:rPr>
          <w:rFonts w:ascii="IRNazanin" w:hAnsi="IRNazanin" w:eastAsia="IRNazanin" w:cs="IRNazanin"/>
          <w:lang w:bidi="fa-IR"/>
          <w:color w:val="111111"/>
          <w:sz w:val="28"/>
          <w:szCs w:val="28"/>
          <w:rtl/>
        </w:rPr>
        <w:t xml:space="preserve">قال ابن الزبیر: أحد من ختمت به المأة السادسة، من أفراد العلماء.</w:t>
      </w:r>
    </w:p>
    <w:p>
      <w:pPr>
        <w:pStyle w:val="BookText"/>
      </w:pPr>
      <w:r>
        <w:rPr>
          <w:rFonts w:ascii="IRNazanin" w:hAnsi="IRNazanin" w:eastAsia="IRNazanin" w:cs="IRNazanin"/>
          <w:lang w:bidi="fa-IR"/>
          <w:color w:val="111111"/>
          <w:sz w:val="28"/>
          <w:szCs w:val="28"/>
          <w:rtl/>
        </w:rPr>
        <w:t xml:space="preserve">أخذ عن ابن الزیان‌</w:t>
      </w:r>
      <w:r>
        <w:rPr>
          <w:rStyle w:val="FootnoteReference"/>
        </w:rPr>
        <w:footnoteReference w:id="50"/>
      </w:r>
      <w:r>
        <w:rPr>
          <w:rFonts w:ascii="IRNazanin" w:hAnsi="IRNazanin" w:eastAsia="IRNazanin" w:cs="IRNazanin"/>
          <w:lang w:bidi="fa-IR"/>
          <w:color w:val="111111"/>
          <w:sz w:val="28"/>
          <w:szCs w:val="28"/>
          <w:rtl/>
        </w:rPr>
        <w:t xml:space="preserve">کتاب سیبویه تفهما، و سمع علیه، و علی غیره من الکتب النحویّة و اللغویّة و الأدبیّة ما لا یحصی، و کان له تقدّم فی علم العربیّة و اعتناء و أراء فیها و مذاهب مخالفة لأهلها، و روی عن عبد الحقّ بن عطیة، و القاضی عیاض، و خلایق، و عنه إبنا حوط اللّه و أبو الحسن الغافقی، و ولّی قضاء فاس و غیرها. فأحسن السیرة و عدل فعظم قدره و صار رحلة فی الروایة، و عمدة فی الدرایة.</w:t>
      </w:r>
    </w:p>
    <w:p>
      <w:pPr>
        <w:pStyle w:val="BookText"/>
      </w:pPr>
      <w:r>
        <w:rPr>
          <w:rFonts w:ascii="IRNazanin" w:hAnsi="IRNazanin" w:eastAsia="IRNazanin" w:cs="IRNazanin"/>
          <w:lang w:bidi="fa-IR"/>
          <w:color w:val="111111"/>
          <w:sz w:val="28"/>
          <w:szCs w:val="28"/>
          <w:rtl/>
        </w:rPr>
        <w:t xml:space="preserve">و قال ابن عبد الملک: کان مقریّا مجوّدا محدّثا مکثرا. قدیم السماع. واسع الروایة. عارفا بالاصول و الکلام و الطبّ و الحساب و الهندسة، ثاقب الذهن متوقّد الذکا. شاعرا، بارعا. کاتبا.</w:t>
      </w:r>
    </w:p>
    <w:p>
      <w:pPr>
        <w:pStyle w:val="BookText"/>
      </w:pPr>
      <w:r>
        <w:rPr>
          <w:rFonts w:ascii="IRNazanin" w:hAnsi="IRNazanin" w:eastAsia="IRNazanin" w:cs="IRNazanin"/>
          <w:lang w:bidi="fa-IR"/>
          <w:color w:val="111111"/>
          <w:sz w:val="28"/>
          <w:szCs w:val="28"/>
          <w:rtl/>
        </w:rPr>
        <w:t xml:space="preserve">صنّف «المشرف» فی النحو، و کتاب «الردّ علی النحویّین»، و کتاب «تنزیه القرآن عمّا لا یلیق بالبیان»، و ناقضه فی هذا التألیف ابن خرّوف بکتاب سمّاه «تنزیه أئمّة النحو عمّا نسب إلیهم من الخطاء و السهو» و لمّا بلغه ذلک. قال: نحن لا نبالی بالکباش النطاحة، و تعارضنا أبناء الخرفان.</w:t>
      </w:r>
    </w:p>
    <w:p>
      <w:pPr>
        <w:pStyle w:val="BookText"/>
      </w:pPr>
      <w:r>
        <w:rPr>
          <w:rFonts w:ascii="IRNazanin" w:hAnsi="IRNazanin" w:eastAsia="IRNazanin" w:cs="IRNazanin"/>
          <w:lang w:bidi="fa-IR"/>
          <w:color w:val="111111"/>
          <w:sz w:val="28"/>
          <w:szCs w:val="28"/>
          <w:rtl/>
        </w:rPr>
        <w:t xml:space="preserve">مولده بقرطبة سنة ثلاث عشر و خمسمأة، و مات باشبیلیة سنة اثنتین و تسعین و خمسمأة، و له ذکر فی الجوامع. انتهی.</w:t>
      </w:r>
    </w:p>
    <w:p>
      <w:pPr>
        <w:pStyle w:val="BookText"/>
      </w:pPr>
      <w:r>
        <w:rPr>
          <w:rFonts w:ascii="IRNazanin" w:hAnsi="IRNazanin" w:eastAsia="IRNazanin" w:cs="IRNazanin"/>
          <w:lang w:bidi="fa-IR"/>
          <w:color w:val="111111"/>
          <w:sz w:val="28"/>
          <w:szCs w:val="28"/>
          <w:rtl/>
        </w:rPr>
        <w:t xml:space="preserve">و المراد بابن خرّوف المذکور هو نظام الدین أبو الحسن علیّ بن محمّد بن علیّ بن محمّد بن خرّوف الحضرمی الأندلسی الاشبیلی النحوی صاحب کتاب «شرح سیبویه «و الجمل» للزجاجی.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95" w:name="pg14494_153907"/>
    <w:bookmarkEnd w:id="95"/>
    <w:p>
      <w:pPr>
        <w:pStyle w:val="BookText"/>
      </w:pPr>
      <w:r>
        <w:rPr>
          <w:rFonts w:ascii="IRNazanin" w:hAnsi="IRNazanin" w:eastAsia="IRNazanin" w:cs="IRNazanin"/>
          <w:lang w:bidi="fa-IR"/>
          <w:color w:val="111111"/>
          <w:sz w:val="28"/>
          <w:szCs w:val="28"/>
          <w:rtl/>
        </w:rPr>
        <w:t xml:space="preserve">و کان إماما فی العربیّة محقّقا. مدقّقا. ماهرا مشارکا فی الاصول.</w:t>
      </w:r>
    </w:p>
    <w:p>
      <w:pPr>
        <w:pStyle w:val="BookText"/>
      </w:pPr>
      <w:r>
        <w:rPr>
          <w:rFonts w:ascii="IRNazanin" w:hAnsi="IRNazanin" w:eastAsia="IRNazanin" w:cs="IRNazanin"/>
          <w:lang w:bidi="fa-IR"/>
          <w:color w:val="111111"/>
          <w:sz w:val="28"/>
          <w:szCs w:val="28"/>
          <w:rtl/>
        </w:rPr>
        <w:t xml:space="preserve">أخذ النحو عن ابن طاهر المعروف بالجذب، و کان فی خلقه زعارة، و لم یتزوّج قطّ. و کان یسکن الخانات. أقرأ النحو بعدّة بلاد، و أقام بحلب مدّة، و اختل فی آخر عمره حتّی مشی فی الأسواق عریانا بادی العورة.</w:t>
      </w:r>
    </w:p>
    <w:p>
      <w:pPr>
        <w:pStyle w:val="BookText"/>
      </w:pPr>
      <w:r>
        <w:rPr>
          <w:rFonts w:ascii="IRNazanin" w:hAnsi="IRNazanin" w:eastAsia="IRNazanin" w:cs="IRNazanin"/>
          <w:lang w:bidi="fa-IR"/>
          <w:color w:val="111111"/>
          <w:sz w:val="28"/>
          <w:szCs w:val="28"/>
          <w:rtl/>
        </w:rPr>
        <w:t xml:space="preserve">و توفّی سنة عشر و ستّمأة، و نسبته إلی حضرموت الّتی نقل أنّ فیها وادی برهوت و له مناظرات مع عبد الرحمن بن عبد اللّه الملقّب بالسهیلی المطلق الآتی ترجمته- إن شاء اللّه- ثمّ إنّ هذا الشیخ غیر شهاب الدین أحمد بن تقی الدین عبد الرحمن بن العلّامة جمال الدین عبد اللّه هشام بن النحوی حفید النحوی، و قد اشتغل هو أیضا کثیرا، و أخذ عن العزّ بن جماعة، و الشیخ یحیی السیرافی، و ابن عمّته العجیمی، وفاق فی العربیّة و غیره و أخذ عن العلاء البخاری. فقال له العجیمی: لم تستفد منه أکثر ممّا عندک. فقال:</w:t>
      </w:r>
    </w:p>
    <w:p>
      <w:pPr>
        <w:pStyle w:val="BookText"/>
      </w:pPr>
      <w:r>
        <w:rPr>
          <w:rFonts w:ascii="IRNazanin" w:hAnsi="IRNazanin" w:eastAsia="IRNazanin" w:cs="IRNazanin"/>
          <w:lang w:bidi="fa-IR"/>
          <w:color w:val="111111"/>
          <w:sz w:val="28"/>
          <w:szCs w:val="28"/>
          <w:rtl/>
        </w:rPr>
        <w:t xml:space="preserve">ألیس صرنا فیه علی یقین، و له «حاشیة علی التوضیح» لجدّه مات بدمشق فی رابع جمادی الآخرة سنة 785.</w:t>
      </w:r>
    </w:p>
    <w:p>
      <w:pPr>
        <w:pStyle w:val="Heading3"/>
      </w:pPr>
      <w:bookmarkStart w:id="278" w:name="_Toc108"/>
      <w:r>
        <w:t>98- أحمد بن یوسف بن حسن بن رافع الکواشی</w:t>
      </w:r>
      <w:bookmarkEnd w:id="278"/>
    </w:p>
    <w:p>
      <w:pPr>
        <w:pStyle w:val="BookText"/>
      </w:pPr>
      <w:r>
        <w:rPr>
          <w:rFonts w:ascii="IRNazanin" w:hAnsi="IRNazanin" w:eastAsia="IRNazanin" w:cs="IRNazanin"/>
          <w:lang w:bidi="fa-IR"/>
          <w:color w:val="111111"/>
          <w:sz w:val="28"/>
          <w:szCs w:val="28"/>
          <w:rtl/>
        </w:rPr>
        <w:t xml:space="preserve">الامام موفق الدین أحمد بن یوسف بن حسن بن رافع الکواشی الموصلی المفسّر الفقیه الشافعی، قال صاحب «الطبقات»: قال الذهبی: برع فی العربیّة، و القراآت، و التفسیر، و قرأ علی والده و السخاوی، و کان عدیم النظیر زهدا و صلاحا و تبتّلا و صدقا. یزوره السلطان فمن دونه فلا یعبأ بهم، و لا یقوم لهم و لا یقبل منهم شیئا، و له کشف و کرامات، و أضرّ قبل موته بعشر سنین، و له «التفسیر الکبیر» «و الصغیر» جوّد فیه الإعراب، و حرّر أنواع الوقوف و أرسل منه نسخة إلی مکّة و المدینة و القدس.</w:t>
      </w:r>
    </w:p>
    <w:p>
      <w:pPr>
        <w:pStyle w:val="BookText"/>
      </w:pPr>
      <w:r>
        <w:rPr>
          <w:rFonts w:ascii="IRNazanin" w:hAnsi="IRNazanin" w:eastAsia="IRNazanin" w:cs="IRNazanin"/>
          <w:lang w:bidi="fa-IR"/>
          <w:color w:val="111111"/>
          <w:sz w:val="28"/>
          <w:szCs w:val="28"/>
          <w:rtl/>
        </w:rPr>
        <w:t xml:space="preserve">قلت: و علیه اعتمد الشیخ جلال الدین المحلّی فی تفسیره. فاعتمدت علیه أنا فی «تکملته مع الوجیز» و «تفسیر البیضاوی» و ابن کثیر.</w:t>
      </w:r>
    </w:p>
    <w:p>
      <w:pPr>
        <w:pStyle w:val="BookText"/>
      </w:pPr>
      <w:r>
        <w:rPr>
          <w:rFonts w:ascii="IRNazanin" w:hAnsi="IRNazanin" w:eastAsia="IRNazanin" w:cs="IRNazanin"/>
          <w:lang w:bidi="fa-IR"/>
          <w:color w:val="111111"/>
          <w:sz w:val="28"/>
          <w:szCs w:val="28"/>
          <w:rtl/>
        </w:rPr>
        <w:t xml:space="preserve">مات الکواشی بالموصل فی جمادی الآخرة سنة ثمانین و ستّمأة. انتهی.</w:t>
      </w:r>
    </w:p>
    <w:p>
      <w:pPr>
        <w:pStyle w:val="BookText"/>
      </w:pPr>
      <w:r>
        <w:rPr>
          <w:rFonts w:ascii="IRNazanin" w:hAnsi="IRNazanin" w:eastAsia="IRNazanin" w:cs="IRNazanin"/>
          <w:lang w:bidi="fa-IR"/>
          <w:color w:val="111111"/>
          <w:sz w:val="28"/>
          <w:szCs w:val="28"/>
          <w:rtl/>
        </w:rPr>
        <w:t xml:space="preserve">و الموصل هی المدینة المشهورة المعدودة إحدی قصبتی فی دیار بکر الّتی هی عبارة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96" w:name="pg14494_153908"/>
    <w:bookmarkEnd w:id="96"/>
    <w:p>
      <w:pPr>
        <w:pStyle w:val="BookText"/>
      </w:pPr>
      <w:r>
        <w:rPr>
          <w:rFonts w:ascii="IRNazanin" w:hAnsi="IRNazanin" w:eastAsia="IRNazanin" w:cs="IRNazanin"/>
          <w:lang w:bidi="fa-IR"/>
          <w:color w:val="111111"/>
          <w:sz w:val="28"/>
          <w:szCs w:val="28"/>
          <w:rtl/>
        </w:rPr>
        <w:t xml:space="preserve">عن الناحیة الوسیعة بین الشام و العراق المشتملة علی قری و مداین کثیرة، و قصبتها الاخری مدینة حرّان الّتی ینسب إلیها ثابت بن قرّة الصابئی، و المدینة الاولی رفیعة البناء وسیعة الرقعة محطّ رجال الرکبان. استحدثها زاوین بن یوذاسف الازدهاق علی طرف دجلة بالجانب الغربی. لها سور و فصیل و خندق عمیق و قهندر و حولها بساتین.</w:t>
      </w:r>
    </w:p>
    <w:p>
      <w:pPr>
        <w:pStyle w:val="BookText"/>
      </w:pPr>
      <w:r>
        <w:rPr>
          <w:rFonts w:ascii="IRNazanin" w:hAnsi="IRNazanin" w:eastAsia="IRNazanin" w:cs="IRNazanin"/>
          <w:lang w:bidi="fa-IR"/>
          <w:color w:val="111111"/>
          <w:sz w:val="28"/>
          <w:szCs w:val="28"/>
          <w:rtl/>
        </w:rPr>
        <w:t xml:space="preserve">هواها طیّب فی الربیع. فأمّا فی الصیف فأشبه شی‌ء بالجحیم لأنّ المدینة حجریّة یؤثّر فیها حرارة الصیف، و خریفها کثیر الحمّی یکون سنة سلیمة، و اخری موتیة، و شتاؤها کالزمهریر. بها أبنیة حسنة و قصور طیّبة علی طرف دجلة، و فی نفس المدینة مشهد جرجیس النبیّ علیه السلام: و فی الجانب الشرقی منها تلّ التوبة، و هو الّذی اجتمع فیه قوم یونس علیه السّلام لمّا عاینوا العذاب و تابوا. کذا ذکر فی «تلخیص الآثار».</w:t>
      </w:r>
    </w:p>
    <w:p>
      <w:pPr>
        <w:pStyle w:val="BookText"/>
      </w:pPr>
      <w:r>
        <w:rPr>
          <w:rFonts w:ascii="IRNazanin" w:hAnsi="IRNazanin" w:eastAsia="IRNazanin" w:cs="IRNazanin"/>
          <w:lang w:bidi="fa-IR"/>
          <w:color w:val="111111"/>
          <w:sz w:val="28"/>
          <w:szCs w:val="28"/>
          <w:rtl/>
        </w:rPr>
        <w:t xml:space="preserve">و فیه أیضا فی ترجمة جزیرة بلاد یشتمل علی دیار بکر و ربیعة، و إنّما سمیّت جزیرة لأنّها بین دجلة و الفرات، و هما یقبلان من بلاد الروم و ینحطّان متسامتین حتّی یصبان فی بحر فارس. قصبتها الموصل و الحرّان، و الجزیرة بلیدة فوق الموصل یدور دجلة حولها کالهلال و لا سبیل إلیها إلّا واحد. من خاصیّة هذه البلاد کثرة الدمامیل.</w:t>
      </w:r>
    </w:p>
    <w:p>
      <w:pPr>
        <w:pStyle w:val="Heading3"/>
      </w:pPr>
      <w:bookmarkStart w:id="279" w:name="_Toc109"/>
      <w:r>
        <w:t>99- أحمد بن محمّد - أبو العبّاس بن المنیر-</w:t>
      </w:r>
      <w:bookmarkEnd w:id="279"/>
    </w:p>
    <w:p>
      <w:pPr>
        <w:pStyle w:val="BookText"/>
      </w:pPr>
      <w:r>
        <w:rPr>
          <w:rFonts w:ascii="IRNazanin" w:hAnsi="IRNazanin" w:eastAsia="IRNazanin" w:cs="IRNazanin"/>
          <w:lang w:bidi="fa-IR"/>
          <w:color w:val="111111"/>
          <w:sz w:val="28"/>
          <w:szCs w:val="28"/>
          <w:rtl/>
        </w:rPr>
        <w:t xml:space="preserve">القاضی ناصر الدین أحمد بن محمد بن منصور بن أبی القاسم بن مختار بن أبی بکر الجذامی الاسکندری المالکی المکنّی بأبی العبّاس بن المنیر. قال صاحب «البغیة» کان إماما فی النحو و الأدب و الاصول و التفسیر، و له ید طولی فی علم البیان و الإنشاء. سمع من أبیه و ابن رواج و منه أبو حیّان و غیره، و خطب بالإسکندریّة، و درس بالجامع الجیوشی، و غیره و ناب فی الحکم بها. ثمّ اشتغل بالقضاء ثمّ صرف و صودر. ثمّ اعید إلیه، و سئل عنه ابن دقیق العمید. فقال: ما یقف فی البحث علی حدّ، و سأله ابن دقیق العمید عن الحجّة فی کون عمل أهل المدینة حجّة. فقال: و هل یتجّه غیر هذا؟ و تکلّم کلاما طویلا فلم یتکلّم الشیخ معه. فلمّا خرج سئل عن ترک الکلام معه. فقال: رأیت رجلا لا ینتصف منه إلّا بالإسائة إلیه، و فیه یقول العلّامة ابن الحاجب من أبیات: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97" w:name="pg14494_153909"/>
    <w:bookmarkEnd w:id="97"/>
    <w:p>
      <w:pPr>
        <w:pStyle w:val="BookText"/>
      </w:pPr>
      <w:r>
        <w:rPr>
          <w:rFonts w:ascii="IRNazanin" w:hAnsi="IRNazanin" w:eastAsia="IRNazanin" w:cs="IRNazanin"/>
          <w:lang w:bidi="fa-IR"/>
          <w:color w:val="111111"/>
          <w:sz w:val="28"/>
          <w:szCs w:val="28"/>
          <w:rtl/>
        </w:rPr>
        <w:t xml:space="preserve">لقد سئمت حیاتی البحث لولا</w:t>
      </w:r>
    </w:p>
    <w:p>
      <w:pPr>
        <w:pStyle w:val="BookText"/>
      </w:pPr>
      <w:r>
        <w:rPr>
          <w:rFonts w:ascii="IRNazanin" w:hAnsi="IRNazanin" w:eastAsia="IRNazanin" w:cs="IRNazanin"/>
          <w:lang w:bidi="fa-IR"/>
          <w:color w:val="111111"/>
          <w:sz w:val="28"/>
          <w:szCs w:val="28"/>
          <w:rtl/>
        </w:rPr>
        <w:t xml:space="preserve">مباحث ساکن الاسکندریّة</w:t>
      </w:r>
    </w:p>
    <w:p>
      <w:pPr>
        <w:pStyle w:val="BookText"/>
      </w:pPr>
      <w:r>
        <w:rPr>
          <w:rFonts w:ascii="IRNazanin" w:hAnsi="IRNazanin" w:eastAsia="IRNazanin" w:cs="IRNazanin"/>
          <w:lang w:bidi="fa-IR"/>
          <w:color w:val="111111"/>
          <w:sz w:val="28"/>
          <w:szCs w:val="28"/>
          <w:rtl/>
        </w:rPr>
        <w:t xml:space="preserve">صنّف «التفسیر» و کتاب «الانتصاف» من صاحب الکشّاف، و «مناسبات تراجم البخاری» و غیر ذلک، و أراد أن یصنّف فی الردّ علی الإحیاء. فخاصمته امّه. و قالت له: فرغت من مضاربة الأحیاء، و شرعت فی مضاربة الأموات. فترکه.</w:t>
      </w:r>
    </w:p>
    <w:p>
      <w:pPr>
        <w:pStyle w:val="BookText"/>
      </w:pPr>
      <w:r>
        <w:rPr>
          <w:rFonts w:ascii="IRNazanin" w:hAnsi="IRNazanin" w:eastAsia="IRNazanin" w:cs="IRNazanin"/>
          <w:lang w:bidi="fa-IR"/>
          <w:color w:val="111111"/>
          <w:sz w:val="28"/>
          <w:szCs w:val="28"/>
          <w:rtl/>
        </w:rPr>
        <w:t xml:space="preserve">مولده ثالث ذی القعدة سنة عشرین و ستّمأة، و مات قتیلا مسموما یوم الخمیس مستهل ربیع الأوّل سنه 683. انتهی.</w:t>
      </w:r>
    </w:p>
    <w:p>
      <w:pPr>
        <w:pStyle w:val="BookText"/>
      </w:pPr>
      <w:r>
        <w:rPr>
          <w:rFonts w:ascii="IRNazanin" w:hAnsi="IRNazanin" w:eastAsia="IRNazanin" w:cs="IRNazanin"/>
          <w:lang w:bidi="fa-IR"/>
          <w:color w:val="111111"/>
          <w:sz w:val="28"/>
          <w:szCs w:val="28"/>
          <w:rtl/>
        </w:rPr>
        <w:t xml:space="preserve">و هو غیر أحمد بن محمّد بن منصور الاشمونی الحنفیّ النحوی الّذی نقل عن ابن حجر فی حقّه: أنّه کان فاضلا فی العربیّة مشارکا فی الفنون. نظم فی النحو لامیة أذن فیها بعلوّ قدره فی الفنّ، و شرحها شرحا مفیدا، و صنّف فی «فضل لا إله إلّا اللّه»، و مات فی ثامن عشر من شوّال سنة تسع و ثمانمأة.</w:t>
      </w:r>
    </w:p>
    <w:p>
      <w:pPr>
        <w:pStyle w:val="Heading3"/>
      </w:pPr>
      <w:bookmarkStart w:id="280" w:name="_Toc110"/>
      <w:r>
        <w:t>100- أحمد بن یوسف بن علیّ بن یوسف الفهری اللبلی</w:t>
      </w:r>
      <w:bookmarkEnd w:id="280"/>
    </w:p>
    <w:p>
      <w:pPr>
        <w:pStyle w:val="BookText"/>
      </w:pPr>
      <w:r>
        <w:rPr>
          <w:rFonts w:ascii="IRNazanin" w:hAnsi="IRNazanin" w:eastAsia="IRNazanin" w:cs="IRNazanin"/>
          <w:lang w:bidi="fa-IR"/>
          <w:color w:val="111111"/>
          <w:sz w:val="28"/>
          <w:szCs w:val="28"/>
          <w:rtl/>
        </w:rPr>
        <w:t xml:space="preserve">الاستاذ أبو جعفر النحوی اللغوی المقری‌ء أحمد بن یوسف بن علی بن یوسف الفهری اللبلی- بسکون الموحدة بین لامین أوّلهما مفتوحة- أحد مشاهیر أصحاب الشلوبین أخذ عنه، و عن الدبّاج، و أبی اسحاق البطلیوسی، و الأعلم، و سمع الحدیث من ابن خرّوف، و المنذری، و جماعة بمصر و دمشق و المغرب، و أخذ المعقولات عن الشمس الخسرو شاهی، و روی عنه الواد یاشی، و أبو حیّان، و ابن رشید.</w:t>
      </w:r>
    </w:p>
    <w:p>
      <w:pPr>
        <w:pStyle w:val="BookText"/>
      </w:pPr>
      <w:r>
        <w:rPr>
          <w:rFonts w:ascii="IRNazanin" w:hAnsi="IRNazanin" w:eastAsia="IRNazanin" w:cs="IRNazanin"/>
          <w:lang w:bidi="fa-IR"/>
          <w:color w:val="111111"/>
          <w:sz w:val="28"/>
          <w:szCs w:val="28"/>
          <w:rtl/>
        </w:rPr>
        <w:t xml:space="preserve">و صنّف شرحین علی «الفصیح» و «البغیة» فی اللغة، و «مستقبلات الأفعال» و له کتاب فی التصریف ضاهی به المتمتّع. مولده بلبلة سنة 623، و مات بتونس فی المحرّم سنه 691 کذا فی «طبقات النحاة».</w:t>
      </w:r>
    </w:p>
    <w:p>
      <w:pPr>
        <w:pStyle w:val="BookText"/>
      </w:pPr>
      <w:r>
        <w:rPr>
          <w:rFonts w:ascii="IRNazanin" w:hAnsi="IRNazanin" w:eastAsia="IRNazanin" w:cs="IRNazanin"/>
          <w:lang w:bidi="fa-IR"/>
          <w:color w:val="111111"/>
          <w:sz w:val="28"/>
          <w:szCs w:val="28"/>
          <w:rtl/>
        </w:rPr>
        <w:t xml:space="preserve">و الدبّاج- بفتح المهملة و تشدید الموحدة و الجیم- لقب الإمام أبی الحسن علی بن جابر بن علیّ اللخمی الاشبیلی النحوی.</w:t>
      </w:r>
    </w:p>
    <w:p>
      <w:pPr>
        <w:pStyle w:val="BookText"/>
      </w:pPr>
      <w:r>
        <w:rPr>
          <w:rFonts w:ascii="IRNazanin" w:hAnsi="IRNazanin" w:eastAsia="IRNazanin" w:cs="IRNazanin"/>
          <w:lang w:bidi="fa-IR"/>
          <w:color w:val="111111"/>
          <w:sz w:val="28"/>
          <w:szCs w:val="28"/>
          <w:rtl/>
        </w:rPr>
        <w:t xml:space="preserve">و أمّا الشلوبین فسوف یأتی الإشارة فی باب الشین، و تقدّم ذکر البطلیوسی و الأعلم أیضا فی تضاعیف ما أسلفناه لک. فلیلاحظ- إن شاء اللّه-.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98" w:name="pg14494_153910"/>
    <w:bookmarkEnd w:id="98"/>
    <w:p>
      <w:pPr>
        <w:pStyle w:val="Heading3"/>
      </w:pPr>
      <w:bookmarkStart w:id="281" w:name="_Toc111"/>
      <w:r>
        <w:t>101- أحمد بن عبد المؤمن بن موسی بن عیسی الشریشی</w:t>
      </w:r>
      <w:bookmarkEnd w:id="281"/>
    </w:p>
    <w:p>
      <w:pPr>
        <w:pStyle w:val="BookText"/>
      </w:pPr>
      <w:r>
        <w:rPr>
          <w:rFonts w:ascii="IRNazanin" w:hAnsi="IRNazanin" w:eastAsia="IRNazanin" w:cs="IRNazanin"/>
          <w:lang w:bidi="fa-IR"/>
          <w:color w:val="111111"/>
          <w:sz w:val="28"/>
          <w:szCs w:val="28"/>
          <w:rtl/>
        </w:rPr>
        <w:t xml:space="preserve">الشیخ المؤدب الکامل أبو العباس أحمد بن عبد المؤمن بن موسی بن عیسی بن عبد المؤمن القیسی الشریشی النحوی</w:t>
      </w:r>
    </w:p>
    <w:p>
      <w:pPr>
        <w:pStyle w:val="BookText"/>
      </w:pPr>
      <w:r>
        <w:rPr>
          <w:rFonts w:ascii="IRNazanin" w:hAnsi="IRNazanin" w:eastAsia="IRNazanin" w:cs="IRNazanin"/>
          <w:lang w:bidi="fa-IR"/>
          <w:color w:val="111111"/>
          <w:sz w:val="28"/>
          <w:szCs w:val="28"/>
          <w:rtl/>
        </w:rPr>
        <w:t xml:space="preserve">شارح «المقامات». قال صاحب «البغیة»: قال ابن عبد الملک: کان مبرّزا فی المعرفة بالنحو. حافظا لللغات. ذاکرا للآداب. کاتبا بلیغا. فاضلا ثقة. عنی بالرحلة فی طلب العلم، و روی عن أبی الحسن بن نخبة، و مصعب بن أبی رکب، و ابن حرّوف، و خلق، و عنه ابن الأبار، و ابن فرثون، و أبو الحسن الرعینی، و تصدّر لا قراء اللغة و الأدب و العربیّة و العروض.</w:t>
      </w:r>
    </w:p>
    <w:p>
      <w:pPr>
        <w:pStyle w:val="BookText"/>
      </w:pPr>
      <w:r>
        <w:rPr>
          <w:rFonts w:ascii="IRNazanin" w:hAnsi="IRNazanin" w:eastAsia="IRNazanin" w:cs="IRNazanin"/>
          <w:lang w:bidi="fa-IR"/>
          <w:color w:val="111111"/>
          <w:sz w:val="28"/>
          <w:szCs w:val="28"/>
          <w:rtl/>
        </w:rPr>
        <w:t xml:space="preserve">و له ثلاثة شروح علی «المقامات»، و «شرح الایضاح» و «شرح عروض الشعر و علل القوافی» و «شرح الجمل» و «مختصر نوادر القالی» و غیر ذلک.</w:t>
      </w:r>
    </w:p>
    <w:p>
      <w:pPr>
        <w:pStyle w:val="BookText"/>
      </w:pPr>
      <w:r>
        <w:rPr>
          <w:rFonts w:ascii="IRNazanin" w:hAnsi="IRNazanin" w:eastAsia="IRNazanin" w:cs="IRNazanin"/>
          <w:lang w:bidi="fa-IR"/>
          <w:color w:val="111111"/>
          <w:sz w:val="28"/>
          <w:szCs w:val="28"/>
          <w:rtl/>
        </w:rPr>
        <w:t xml:space="preserve">مات بشریش فی ذی الحجّة سنة تسعة عشر و ستّمأة. ثمّ فی باب الألقاب و الکنی قال: الشریشی لقب جماعة أشهرهم شارح المقامات أبو العبّاس أحمد بن عبد المؤمن، و شارح «ألفیّة بن معط» الجمال محمّد بن عبد اللّه بن سهمان، و ولده الکمال أحمد.</w:t>
      </w:r>
    </w:p>
    <w:p>
      <w:pPr>
        <w:pStyle w:val="Heading3"/>
      </w:pPr>
      <w:bookmarkStart w:id="282" w:name="_Toc112"/>
      <w:r>
        <w:t>102- أحمد بن المبارک بن نوفل الدین النصیبی</w:t>
      </w:r>
      <w:bookmarkEnd w:id="282"/>
    </w:p>
    <w:p>
      <w:pPr>
        <w:pStyle w:val="BookText"/>
      </w:pPr>
      <w:r>
        <w:rPr>
          <w:rFonts w:ascii="IRNazanin" w:hAnsi="IRNazanin" w:eastAsia="IRNazanin" w:cs="IRNazanin"/>
          <w:lang w:bidi="fa-IR"/>
          <w:color w:val="111111"/>
          <w:sz w:val="28"/>
          <w:szCs w:val="28"/>
          <w:rtl/>
        </w:rPr>
        <w:t xml:space="preserve">الشیخ الامام تقی الدین أبو العباس أحمد بن المبارک بن نوفل الدین النصیبی الخر فی- بضمّ الخاء المعجمة و سکون الراء ثمّ فاء- قال صاحب «البغیة»:</w:t>
      </w:r>
    </w:p>
    <w:p>
      <w:pPr>
        <w:pStyle w:val="BookText"/>
      </w:pPr>
      <w:r>
        <w:rPr>
          <w:rFonts w:ascii="IRNazanin" w:hAnsi="IRNazanin" w:eastAsia="IRNazanin" w:cs="IRNazanin"/>
          <w:lang w:bidi="fa-IR"/>
          <w:color w:val="111111"/>
          <w:sz w:val="28"/>
          <w:szCs w:val="28"/>
          <w:rtl/>
        </w:rPr>
        <w:t xml:space="preserve">قال الذهبی، کان إماما عالما عاملا قدم الموصل و قرأ بها العربیّة علی عمر بن أحمد السفتی- بکسر السین- و سمع الحدیث من محمّد بن سریا عن أبی الوقت، و برع فی العلم و قرأ القراآت علی ابن حرمیّة البواریجی، و سکن سنجار، و درس بها مذهب الشافعی و قرأ علیه المظفّر و الصالح ابنا صاحب الموصل. ثمّ نقل إلی الجزیرة، و حجّ، و عاد.</w:t>
      </w:r>
    </w:p>
    <w:p>
      <w:pPr>
        <w:pStyle w:val="BookText"/>
      </w:pPr>
      <w:r>
        <w:rPr>
          <w:rFonts w:ascii="IRNazanin" w:hAnsi="IRNazanin" w:eastAsia="IRNazanin" w:cs="IRNazanin"/>
          <w:lang w:bidi="fa-IR"/>
          <w:color w:val="111111"/>
          <w:sz w:val="28"/>
          <w:szCs w:val="28"/>
          <w:rtl/>
        </w:rPr>
        <w:t xml:space="preserve">و صنّف فی الأحکام، و کتابا فی العروض، و آخر فی الخطب، و له منظومات فی الفرایض، و «منظومة اخری فی المسائل الملقبات» و «شرح الدریدیّة» و «شرح الملحة» و غیر ذلک، و کان له القبول العامّة، مات فی رجب سنة 664. انتهی.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99" w:name="pg14494_153911"/>
    <w:bookmarkEnd w:id="99"/>
    <w:p>
      <w:pPr>
        <w:pStyle w:val="BookText"/>
      </w:pPr>
      <w:r>
        <w:rPr>
          <w:rFonts w:ascii="IRNazanin" w:hAnsi="IRNazanin" w:eastAsia="IRNazanin" w:cs="IRNazanin"/>
          <w:lang w:bidi="fa-IR"/>
          <w:color w:val="111111"/>
          <w:sz w:val="28"/>
          <w:szCs w:val="28"/>
          <w:rtl/>
        </w:rPr>
        <w:t xml:space="preserve">و هذا غیر شهاب الدین أحمد بن موسی بن علیّ المعروف بابن الوکیل صاحب شرح «الملحة» و مختصرها أیضا. فإنّه کان فی طبقة الکرمانی و الضیاء القرمی، و أخذ العلم أیضا عنهما، و عن جماعة اخر، و النحو عن ابن عبد المعطی، و حصل علما جمّا، و لولا معاجلة المنیة له لبهرت فضائله. فإنّه کان یتوقّد ذکاء.</w:t>
      </w:r>
    </w:p>
    <w:p>
      <w:pPr>
        <w:pStyle w:val="BookText"/>
      </w:pPr>
      <w:r>
        <w:rPr>
          <w:rFonts w:ascii="IRNazanin" w:hAnsi="IRNazanin" w:eastAsia="IRNazanin" w:cs="IRNazanin"/>
          <w:lang w:bidi="fa-IR"/>
          <w:color w:val="111111"/>
          <w:sz w:val="28"/>
          <w:szCs w:val="28"/>
          <w:rtl/>
        </w:rPr>
        <w:t xml:space="preserve">و له «مختصر المهمّات» و «مختصر الملحة» و شرحها، و کان له حلقة اشتغال بالمسجد الحرام، و مات فی صفر سنة إحدی و تسعین و سبعمأة.</w:t>
      </w:r>
    </w:p>
    <w:p>
      <w:pPr>
        <w:pStyle w:val="BookText"/>
      </w:pPr>
      <w:r>
        <w:rPr>
          <w:rFonts w:ascii="IRNazanin" w:hAnsi="IRNazanin" w:eastAsia="IRNazanin" w:cs="IRNazanin"/>
          <w:lang w:bidi="fa-IR"/>
          <w:color w:val="111111"/>
          <w:sz w:val="28"/>
          <w:szCs w:val="28"/>
          <w:rtl/>
        </w:rPr>
        <w:t xml:space="preserve">ثمّ إنّ «الملحة» المذکورة هی کتاب «الملحة المعینة و اللمحة المغنیة» الّتی صنّفها الإمام موفق الدین أبو القاسم عیسی بن عبد العزیز بن عیسی بن عبد الواحد بن سلیمان اللخمی الإسکندری المقری‌ء النحوی الّذی اشتهر أنّه استدعی عن ألف و خمسمأة شیخ، و ذکر صاحب «طبقات النحاة» له ما یزید علی أربعین مؤلّفا له فنون شتّی غیر ما ذکر، و غیر کتابه الموسوم ب «غایة الامنیّة» فی علم العربیّة، و «دیوان شعره الکبیر» و قال: إنّه ولد فی رابع شهر رمضان سنة خمسین و خمسمأة.</w:t>
      </w:r>
    </w:p>
    <w:p>
      <w:pPr>
        <w:pStyle w:val="Heading3"/>
      </w:pPr>
      <w:bookmarkStart w:id="283" w:name="_Toc113"/>
      <w:r>
        <w:t>103- أحمد بن سعید بن محمّد الاندرشی الصوفی</w:t>
      </w:r>
      <w:bookmarkEnd w:id="283"/>
    </w:p>
    <w:p>
      <w:pPr>
        <w:pStyle w:val="BookText"/>
      </w:pPr>
      <w:r>
        <w:rPr>
          <w:rFonts w:ascii="IRNazanin" w:hAnsi="IRNazanin" w:eastAsia="IRNazanin" w:cs="IRNazanin"/>
          <w:lang w:bidi="fa-IR"/>
          <w:color w:val="111111"/>
          <w:sz w:val="28"/>
          <w:szCs w:val="28"/>
          <w:rtl/>
        </w:rPr>
        <w:t xml:space="preserve">الشیخ أحمد بن سعید بن محمد أبو العباس العسکری الاندرشی الصوفی</w:t>
      </w:r>
    </w:p>
    <w:p>
      <w:pPr>
        <w:pStyle w:val="BookText"/>
      </w:pPr>
      <w:r>
        <w:rPr>
          <w:rFonts w:ascii="IRNazanin" w:hAnsi="IRNazanin" w:eastAsia="IRNazanin" w:cs="IRNazanin"/>
          <w:lang w:bidi="fa-IR"/>
          <w:color w:val="111111"/>
          <w:sz w:val="28"/>
          <w:szCs w:val="28"/>
          <w:rtl/>
        </w:rPr>
        <w:t xml:space="preserve">قال صاحب «البغیة»: قال الصفدی: شیخ العربیّة بدمشق فی زمانه أخذ عن أبی حیّان، و أبی جعفر بن الزیات. و کان منجما عن الناس. حضر یوما عند الشیخ تقی الدین السبکی بعد إمساک الأمیر تنکر بخمس سنین. فذکر إمساکه، فقال: و تنکر أمسک. فقیل له:</w:t>
      </w:r>
    </w:p>
    <w:p>
      <w:pPr>
        <w:pStyle w:val="BookText"/>
      </w:pPr>
      <w:r>
        <w:rPr>
          <w:rFonts w:ascii="IRNazanin" w:hAnsi="IRNazanin" w:eastAsia="IRNazanin" w:cs="IRNazanin"/>
          <w:lang w:bidi="fa-IR"/>
          <w:color w:val="111111"/>
          <w:sz w:val="28"/>
          <w:szCs w:val="28"/>
          <w:rtl/>
        </w:rPr>
        <w:t xml:space="preserve">نعم و جاء بعده ثلاثة نوّاب و أربعة. فقال: ما علمت بشی‌ء من هذه. فتعجبّوا منه، و من انجماعه و انقباضه، و کان بارعا فی النحو مشارکا فی الفضائل تلی علی الصانع و شرح «التسهیل» و اختصر «تهذیب الکمال» و شرع فی «تفسیر کبیر».</w:t>
      </w:r>
    </w:p>
    <w:p>
      <w:pPr>
        <w:pStyle w:val="BookText"/>
      </w:pPr>
      <w:r>
        <w:rPr>
          <w:rFonts w:ascii="IRNazanin" w:hAnsi="IRNazanin" w:eastAsia="IRNazanin" w:cs="IRNazanin"/>
          <w:lang w:bidi="fa-IR"/>
          <w:color w:val="111111"/>
          <w:sz w:val="28"/>
          <w:szCs w:val="28"/>
          <w:rtl/>
        </w:rPr>
        <w:t xml:space="preserve">مولده بعد تسعین و ستّمأة، و مات بعلّة الإسهال فی ذی القعدة سنة خمسین و سبعمأة. انتهی.</w:t>
      </w:r>
    </w:p>
    <w:p>
      <w:pPr>
        <w:pStyle w:val="BookText"/>
      </w:pPr>
      <w:r>
        <w:rPr>
          <w:rFonts w:ascii="IRNazanin" w:hAnsi="IRNazanin" w:eastAsia="IRNazanin" w:cs="IRNazanin"/>
          <w:lang w:bidi="fa-IR"/>
          <w:color w:val="111111"/>
          <w:sz w:val="28"/>
          <w:szCs w:val="28"/>
          <w:rtl/>
        </w:rPr>
        <w:t xml:space="preserve">و هو غیر أبی العبّاس أحمد بن سعید بن شاهین بن علیّ بن ربیعة البصری اللغوی الأدیب مصنّف کتاب «ما قالته العرب، و کثیر فی أفواه العامّة.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100" w:name="pg14494_153912"/>
    <w:bookmarkEnd w:id="100"/>
    <w:p>
      <w:pPr>
        <w:pStyle w:val="Heading3"/>
      </w:pPr>
      <w:bookmarkStart w:id="284" w:name="_Toc114"/>
      <w:r>
        <w:t>104- أحمد بن عبد القادر - ابن مکتوم-</w:t>
      </w:r>
      <w:bookmarkEnd w:id="284"/>
    </w:p>
    <w:p>
      <w:pPr>
        <w:pStyle w:val="BookText"/>
      </w:pPr>
      <w:r>
        <w:rPr>
          <w:rFonts w:ascii="IRNazanin" w:hAnsi="IRNazanin" w:eastAsia="IRNazanin" w:cs="IRNazanin"/>
          <w:lang w:bidi="fa-IR"/>
          <w:color w:val="111111"/>
          <w:sz w:val="28"/>
          <w:szCs w:val="28"/>
          <w:rtl/>
        </w:rPr>
        <w:t xml:space="preserve">الشیخ البارع الادیب المعتمد تاج الدین أبو محمد أحمد بن عبد القادر بن أحمد بن مکتوم بن أحمد بن محمد بن تسلیم بن محمد القیسی الحنفی</w:t>
      </w:r>
    </w:p>
    <w:p>
      <w:pPr>
        <w:pStyle w:val="BookText"/>
      </w:pPr>
      <w:r>
        <w:rPr>
          <w:rFonts w:ascii="IRNazanin" w:hAnsi="IRNazanin" w:eastAsia="IRNazanin" w:cs="IRNazanin"/>
          <w:lang w:bidi="fa-IR"/>
          <w:color w:val="111111"/>
          <w:sz w:val="28"/>
          <w:szCs w:val="28"/>
          <w:rtl/>
        </w:rPr>
        <w:t xml:space="preserve">المعروف بابن مکتوم الفقیه اللغوی النحوی الّذی تکرّر لنا عن کتاب «طبقاته» النقل فی هذا الکتاب. قال العلّامة السیوطی فی «طبقات الصغری»: قال فی «الدرر» ولد فی آخر ذی الحجّة سنة اثنتین و ثمانین و ستّمأة، و أخذ النحو عن البهاء بن النحّاس و لازم أبا حیّان دهرا طویلا، و أخذ عن السروجی، و غیره، و تقدّم فی الفقه و النحو و اللغة، و درس، و ناب فی الحکم، و کان سمع من الدمیاطی اتّفاقا قبل أن یطلب، ثمّ أقبل علی سماع الحدیث، و نسخ الأجزاء فأکثر عن أصحاب النجیب و ابن علات و قال فی ذلک:</w:t>
      </w:r>
    </w:p>
    <w:p>
      <w:pPr>
        <w:pStyle w:val="BookText"/>
      </w:pPr>
      <w:r>
        <w:rPr>
          <w:rFonts w:ascii="IRNazanin" w:hAnsi="IRNazanin" w:eastAsia="IRNazanin" w:cs="IRNazanin"/>
          <w:lang w:bidi="fa-IR"/>
          <w:color w:val="111111"/>
          <w:sz w:val="28"/>
          <w:szCs w:val="28"/>
          <w:rtl/>
        </w:rPr>
        <w:t xml:space="preserve">و غاب سماعی للحدیث بعید ما</w:t>
      </w:r>
    </w:p>
    <w:p>
      <w:pPr>
        <w:pStyle w:val="BookText"/>
      </w:pPr>
      <w:r>
        <w:rPr>
          <w:rFonts w:ascii="IRNazanin" w:hAnsi="IRNazanin" w:eastAsia="IRNazanin" w:cs="IRNazanin"/>
          <w:lang w:bidi="fa-IR"/>
          <w:color w:val="111111"/>
          <w:sz w:val="28"/>
          <w:szCs w:val="28"/>
          <w:rtl/>
        </w:rPr>
        <w:t xml:space="preserve">کبرت اناس هم إلی العیب أقرب</w:t>
      </w:r>
    </w:p>
    <w:p>
      <w:pPr>
        <w:pStyle w:val="BookText"/>
      </w:pPr>
      <w:r>
        <w:rPr>
          <w:rFonts w:ascii="IRNazanin" w:hAnsi="IRNazanin" w:eastAsia="IRNazanin" w:cs="IRNazanin"/>
          <w:lang w:bidi="fa-IR"/>
          <w:color w:val="111111"/>
          <w:sz w:val="28"/>
          <w:szCs w:val="28"/>
          <w:rtl/>
        </w:rPr>
        <w:t xml:space="preserve">و قالوا إمام فی علوم کثیرة</w:t>
      </w:r>
    </w:p>
    <w:p>
      <w:pPr>
        <w:pStyle w:val="BookText"/>
      </w:pPr>
      <w:r>
        <w:rPr>
          <w:rFonts w:ascii="IRNazanin" w:hAnsi="IRNazanin" w:eastAsia="IRNazanin" w:cs="IRNazanin"/>
          <w:lang w:bidi="fa-IR"/>
          <w:color w:val="111111"/>
          <w:sz w:val="28"/>
          <w:szCs w:val="28"/>
          <w:rtl/>
        </w:rPr>
        <w:t xml:space="preserve">یروح و یغدوا سامعا یتطلّب</w:t>
      </w:r>
    </w:p>
    <w:p>
      <w:pPr>
        <w:pStyle w:val="BookText"/>
      </w:pPr>
      <w:r>
        <w:rPr>
          <w:rFonts w:ascii="IRNazanin" w:hAnsi="IRNazanin" w:eastAsia="IRNazanin" w:cs="IRNazanin"/>
          <w:lang w:bidi="fa-IR"/>
          <w:color w:val="111111"/>
          <w:sz w:val="28"/>
          <w:szCs w:val="28"/>
          <w:rtl/>
        </w:rPr>
        <w:t xml:space="preserve">فقلت مجیبا عن مقالتهم و قد</w:t>
      </w:r>
    </w:p>
    <w:p>
      <w:pPr>
        <w:pStyle w:val="BookText"/>
      </w:pPr>
      <w:r>
        <w:rPr>
          <w:rFonts w:ascii="IRNazanin" w:hAnsi="IRNazanin" w:eastAsia="IRNazanin" w:cs="IRNazanin"/>
          <w:lang w:bidi="fa-IR"/>
          <w:color w:val="111111"/>
          <w:sz w:val="28"/>
          <w:szCs w:val="28"/>
          <w:rtl/>
        </w:rPr>
        <w:t xml:space="preserve">غدوت لجهل منهم أتعجّب</w:t>
      </w:r>
    </w:p>
    <w:p>
      <w:pPr>
        <w:pStyle w:val="BookText"/>
      </w:pPr>
      <w:r>
        <w:rPr>
          <w:rFonts w:ascii="IRNazanin" w:hAnsi="IRNazanin" w:eastAsia="IRNazanin" w:cs="IRNazanin"/>
          <w:lang w:bidi="fa-IR"/>
          <w:color w:val="111111"/>
          <w:sz w:val="28"/>
          <w:szCs w:val="28"/>
          <w:rtl/>
        </w:rPr>
        <w:t xml:space="preserve">اذا استدرک الإنسان ما فات من علا</w:t>
      </w:r>
    </w:p>
    <w:p>
      <w:pPr>
        <w:pStyle w:val="BookText"/>
      </w:pPr>
      <w:r>
        <w:rPr>
          <w:rFonts w:ascii="IRNazanin" w:hAnsi="IRNazanin" w:eastAsia="IRNazanin" w:cs="IRNazanin"/>
          <w:lang w:bidi="fa-IR"/>
          <w:color w:val="111111"/>
          <w:sz w:val="28"/>
          <w:szCs w:val="28"/>
          <w:rtl/>
        </w:rPr>
        <w:t xml:space="preserve">فللجزم یعزی لا إلی الجهل ینسب</w:t>
      </w:r>
    </w:p>
    <w:p>
      <w:pPr>
        <w:pStyle w:val="BookText"/>
      </w:pPr>
      <w:r>
        <w:rPr>
          <w:rFonts w:ascii="IRNazanin" w:hAnsi="IRNazanin" w:eastAsia="IRNazanin" w:cs="IRNazanin"/>
          <w:lang w:bidi="fa-IR"/>
          <w:color w:val="111111"/>
          <w:sz w:val="28"/>
          <w:szCs w:val="28"/>
          <w:rtl/>
        </w:rPr>
        <w:t xml:space="preserve">و الروایة عنه عزیزة، و قد سمع منه ابن رافع، و ذکره فی معجمه.</w:t>
      </w:r>
    </w:p>
    <w:p>
      <w:pPr>
        <w:pStyle w:val="BookText"/>
      </w:pPr>
      <w:r>
        <w:rPr>
          <w:rFonts w:ascii="IRNazanin" w:hAnsi="IRNazanin" w:eastAsia="IRNazanin" w:cs="IRNazanin"/>
          <w:lang w:bidi="fa-IR"/>
          <w:color w:val="111111"/>
          <w:sz w:val="28"/>
          <w:szCs w:val="28"/>
          <w:rtl/>
        </w:rPr>
        <w:t xml:space="preserve">و له تصانیف حسّان: منها «الجمع بین العیاب و المحکم» فی اللغة، و «شرح الهدایة» فی الفقه، و کتاب «الجمع و المثناة فی أخبار اللغویین و النحاة» عشر مجلّدات و کأنّه مات عنها مسوّدة. فتفرّقت شذر مذر، و هذا الأمر هو أعظم باعث لی علی اختصار طبقاتی الکبری فی هذا المختصر. فإنّ تلک لما نرومه فیها یحتاج إلی دهر طویل من الوقوف علی الغرائب و المناظرات، و إسناد الأحادیث و الأخبار، و إن کنّا حصّلنا من ذلک بحمد اللّه الجمّ الغفیر لکن لا نخلو کلّ یوم من الوقوف علی فائدة جدیدة، و الاطّلاع علی ما لم یکن اطّلعنا علیه. فیلزم من الإسراع بتبییضها إمّا إتلاف النسخ علی أصحابها أو إخلاؤها من الزوائد.</w:t>
      </w:r>
    </w:p>
    <w:p>
      <w:pPr>
        <w:pStyle w:val="BookText"/>
      </w:pPr>
      <w:r>
        <w:rPr>
          <w:rFonts w:ascii="IRNazanin" w:hAnsi="IRNazanin" w:eastAsia="IRNazanin" w:cs="IRNazanin"/>
          <w:lang w:bidi="fa-IR"/>
          <w:color w:val="111111"/>
          <w:sz w:val="28"/>
          <w:szCs w:val="28"/>
          <w:rtl/>
        </w:rPr>
        <w:t xml:space="preserve">و من تصانیفه «شرح کافیة» ابن الحاجب، و «شرح شافیة»، و «شرح الفصیح»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کتاب «الدرّ اللقیط من البحر المحیط» مجلّدات قصّره علی مباحث أبی حیّان مع ابن عطیة و الزمخشری، و «التذکرة» ثلاث مجلّدات سمّاها «قید الأوائد» وقفت علیها بخطّه فی المحمودیّة- أعادنا اللّه إلی الانتفاع منها کما کنّا قریبا بمحمّد و آله-.</w:t>
      </w:r>
    </w:p>
    <w:p>
      <w:pPr>
        <w:pStyle w:val="BookText"/>
      </w:pPr>
      <w:r>
        <w:rPr>
          <w:rFonts w:ascii="IRNazanin" w:hAnsi="IRNazanin" w:eastAsia="IRNazanin" w:cs="IRNazanin"/>
          <w:lang w:bidi="fa-IR"/>
          <w:color w:val="111111"/>
          <w:sz w:val="28"/>
          <w:szCs w:val="28"/>
          <w:rtl/>
        </w:rPr>
        <w:t xml:space="preserve">توفّی الشیخ تاج الدین فی الطاعون العامّ فی رمضان سنة تسع و أربعین و سبعمأة إلی أن قال: و له فی المواضع الّتی یبتدأ فیها بالنکرة.</w:t>
      </w:r>
    </w:p>
    <w:p>
      <w:pPr>
        <w:pStyle w:val="BookText"/>
      </w:pPr>
      <w:r>
        <w:rPr>
          <w:rFonts w:ascii="IRNazanin" w:hAnsi="IRNazanin" w:eastAsia="IRNazanin" w:cs="IRNazanin"/>
          <w:lang w:bidi="fa-IR"/>
          <w:color w:val="111111"/>
          <w:sz w:val="28"/>
          <w:szCs w:val="28"/>
          <w:rtl/>
        </w:rPr>
        <w:t xml:space="preserve">إذا ما جعلت الاسم مبتدء فقل</w:t>
      </w:r>
    </w:p>
    <w:p>
      <w:pPr>
        <w:pStyle w:val="BookText"/>
      </w:pPr>
      <w:r>
        <w:rPr>
          <w:rFonts w:ascii="IRNazanin" w:hAnsi="IRNazanin" w:eastAsia="IRNazanin" w:cs="IRNazanin"/>
          <w:lang w:bidi="fa-IR"/>
          <w:color w:val="111111"/>
          <w:sz w:val="28"/>
          <w:szCs w:val="28"/>
          <w:rtl/>
        </w:rPr>
        <w:t xml:space="preserve">بتعریفه إلّا مواضع نکّرا</w:t>
      </w:r>
    </w:p>
    <w:p>
      <w:pPr>
        <w:pStyle w:val="BookText"/>
      </w:pPr>
      <w:r>
        <w:rPr>
          <w:rFonts w:ascii="IRNazanin" w:hAnsi="IRNazanin" w:eastAsia="IRNazanin" w:cs="IRNazanin"/>
          <w:lang w:bidi="fa-IR"/>
          <w:color w:val="111111"/>
          <w:sz w:val="28"/>
          <w:szCs w:val="28"/>
          <w:rtl/>
        </w:rPr>
        <w:t xml:space="preserve">بها و هی إن عدّت ثلاثون بعدها</w:t>
      </w:r>
    </w:p>
    <w:p>
      <w:pPr>
        <w:pStyle w:val="BookText"/>
      </w:pPr>
      <w:r>
        <w:rPr>
          <w:rFonts w:ascii="IRNazanin" w:hAnsi="IRNazanin" w:eastAsia="IRNazanin" w:cs="IRNazanin"/>
          <w:lang w:bidi="fa-IR"/>
          <w:color w:val="111111"/>
          <w:sz w:val="28"/>
          <w:szCs w:val="28"/>
          <w:rtl/>
        </w:rPr>
        <w:t xml:space="preserve">ثلاثتها عدّی امرء قد تمهّرا</w:t>
      </w:r>
    </w:p>
    <w:p>
      <w:pPr>
        <w:pStyle w:val="BookText"/>
      </w:pPr>
      <w:r>
        <w:rPr>
          <w:rFonts w:ascii="IRNazanin" w:hAnsi="IRNazanin" w:eastAsia="IRNazanin" w:cs="IRNazanin"/>
          <w:lang w:bidi="fa-IR"/>
          <w:color w:val="111111"/>
          <w:sz w:val="28"/>
          <w:szCs w:val="28"/>
          <w:rtl/>
        </w:rPr>
        <w:t xml:space="preserve">و مرجعها لاثنین منها فقل هما</w:t>
      </w:r>
    </w:p>
    <w:p>
      <w:pPr>
        <w:pStyle w:val="BookText"/>
      </w:pPr>
      <w:r>
        <w:rPr>
          <w:rFonts w:ascii="IRNazanin" w:hAnsi="IRNazanin" w:eastAsia="IRNazanin" w:cs="IRNazanin"/>
          <w:lang w:bidi="fa-IR"/>
          <w:color w:val="111111"/>
          <w:sz w:val="28"/>
          <w:szCs w:val="28"/>
          <w:rtl/>
        </w:rPr>
        <w:t xml:space="preserve">خصوص و تعمیم أفاد و أثّرا</w:t>
      </w:r>
    </w:p>
    <w:p>
      <w:pPr>
        <w:pStyle w:val="BookText"/>
      </w:pPr>
      <w:r>
        <w:rPr>
          <w:rFonts w:ascii="IRNazanin" w:hAnsi="IRNazanin" w:eastAsia="IRNazanin" w:cs="IRNazanin"/>
          <w:lang w:bidi="fa-IR"/>
          <w:color w:val="111111"/>
          <w:sz w:val="28"/>
          <w:szCs w:val="28"/>
          <w:rtl/>
        </w:rPr>
        <w:t xml:space="preserve">فأوّلها الموصوف و الوصف و الّذی</w:t>
      </w:r>
    </w:p>
    <w:p>
      <w:pPr>
        <w:pStyle w:val="BookText"/>
      </w:pPr>
      <w:r>
        <w:rPr>
          <w:rFonts w:ascii="IRNazanin" w:hAnsi="IRNazanin" w:eastAsia="IRNazanin" w:cs="IRNazanin"/>
          <w:lang w:bidi="fa-IR"/>
          <w:color w:val="111111"/>
          <w:sz w:val="28"/>
          <w:szCs w:val="28"/>
          <w:rtl/>
        </w:rPr>
        <w:t xml:space="preserve">عن النفی و استفهامه قد تأخّرا</w:t>
      </w:r>
    </w:p>
    <w:p>
      <w:pPr>
        <w:pStyle w:val="BookText"/>
      </w:pPr>
      <w:r>
        <w:rPr>
          <w:rFonts w:ascii="IRNazanin" w:hAnsi="IRNazanin" w:eastAsia="IRNazanin" w:cs="IRNazanin"/>
          <w:lang w:bidi="fa-IR"/>
          <w:color w:val="111111"/>
          <w:sz w:val="28"/>
          <w:szCs w:val="28"/>
          <w:rtl/>
        </w:rPr>
        <w:t xml:space="preserve">کذا کاسم الاستفهام و الشرط و الّذی</w:t>
      </w:r>
    </w:p>
    <w:p>
      <w:pPr>
        <w:pStyle w:val="BookText"/>
      </w:pPr>
      <w:r>
        <w:rPr>
          <w:rFonts w:ascii="IRNazanin" w:hAnsi="IRNazanin" w:eastAsia="IRNazanin" w:cs="IRNazanin"/>
          <w:lang w:bidi="fa-IR"/>
          <w:color w:val="111111"/>
          <w:sz w:val="28"/>
          <w:szCs w:val="28"/>
          <w:rtl/>
        </w:rPr>
        <w:t xml:space="preserve">اضیف و ما قد عمّ أو جا منکّرا</w:t>
      </w:r>
    </w:p>
    <w:p>
      <w:pPr>
        <w:pStyle w:val="BookText"/>
      </w:pPr>
      <w:r>
        <w:rPr>
          <w:rFonts w:ascii="IRNazanin" w:hAnsi="IRNazanin" w:eastAsia="IRNazanin" w:cs="IRNazanin"/>
          <w:lang w:bidi="fa-IR"/>
          <w:color w:val="111111"/>
          <w:sz w:val="28"/>
          <w:szCs w:val="28"/>
          <w:rtl/>
        </w:rPr>
        <w:t xml:space="preserve">کقولک دینار لدیّ لقائل</w:t>
      </w:r>
    </w:p>
    <w:p>
      <w:pPr>
        <w:pStyle w:val="BookText"/>
      </w:pPr>
      <w:r>
        <w:rPr>
          <w:rFonts w:ascii="IRNazanin" w:hAnsi="IRNazanin" w:eastAsia="IRNazanin" w:cs="IRNazanin"/>
          <w:lang w:bidi="fa-IR"/>
          <w:color w:val="111111"/>
          <w:sz w:val="28"/>
          <w:szCs w:val="28"/>
          <w:rtl/>
        </w:rPr>
        <w:t xml:space="preserve">أعندک دینار فکن متبصّرا</w:t>
      </w:r>
    </w:p>
    <w:p>
      <w:pPr>
        <w:pStyle w:val="BookText"/>
      </w:pPr>
      <w:r>
        <w:rPr>
          <w:rFonts w:ascii="IRNazanin" w:hAnsi="IRNazanin" w:eastAsia="IRNazanin" w:cs="IRNazanin"/>
          <w:lang w:bidi="fa-IR"/>
          <w:color w:val="111111"/>
          <w:sz w:val="28"/>
          <w:szCs w:val="28"/>
          <w:rtl/>
        </w:rPr>
        <w:t xml:space="preserve">کذا کم لإخبار و ما لیس قائلا</w:t>
      </w:r>
    </w:p>
    <w:p>
      <w:pPr>
        <w:pStyle w:val="BookText"/>
      </w:pPr>
      <w:r>
        <w:rPr>
          <w:rFonts w:ascii="IRNazanin" w:hAnsi="IRNazanin" w:eastAsia="IRNazanin" w:cs="IRNazanin"/>
          <w:lang w:bidi="fa-IR"/>
          <w:color w:val="111111"/>
          <w:sz w:val="28"/>
          <w:szCs w:val="28"/>
          <w:rtl/>
        </w:rPr>
        <w:t xml:space="preserve">لأن و کذا ما کان فی الحصر قد جری</w:t>
      </w:r>
    </w:p>
    <w:p>
      <w:pPr>
        <w:pStyle w:val="BookText"/>
      </w:pPr>
      <w:r>
        <w:rPr>
          <w:rFonts w:ascii="IRNazanin" w:hAnsi="IRNazanin" w:eastAsia="IRNazanin" w:cs="IRNazanin"/>
          <w:lang w:bidi="fa-IR"/>
          <w:color w:val="111111"/>
          <w:sz w:val="28"/>
          <w:szCs w:val="28"/>
          <w:rtl/>
        </w:rPr>
        <w:t xml:space="preserve">و ما جا دعاء أو غدا عاملا و ما</w:t>
      </w:r>
    </w:p>
    <w:p>
      <w:pPr>
        <w:pStyle w:val="BookText"/>
      </w:pPr>
      <w:r>
        <w:rPr>
          <w:rFonts w:ascii="IRNazanin" w:hAnsi="IRNazanin" w:eastAsia="IRNazanin" w:cs="IRNazanin"/>
          <w:lang w:bidi="fa-IR"/>
          <w:color w:val="111111"/>
          <w:sz w:val="28"/>
          <w:szCs w:val="28"/>
          <w:rtl/>
        </w:rPr>
        <w:t xml:space="preserve">له سوغ التفضیل أن یتنکّرا</w:t>
      </w:r>
    </w:p>
    <w:p>
      <w:pPr>
        <w:pStyle w:val="BookText"/>
      </w:pPr>
      <w:r>
        <w:rPr>
          <w:rFonts w:ascii="IRNazanin" w:hAnsi="IRNazanin" w:eastAsia="IRNazanin" w:cs="IRNazanin"/>
          <w:lang w:bidi="fa-IR"/>
          <w:color w:val="111111"/>
          <w:sz w:val="28"/>
          <w:szCs w:val="28"/>
          <w:rtl/>
        </w:rPr>
        <w:t xml:space="preserve">و ما بعد واو الحال جاء وفا الجزاء</w:t>
      </w:r>
    </w:p>
    <w:p>
      <w:pPr>
        <w:pStyle w:val="BookText"/>
      </w:pPr>
      <w:r>
        <w:rPr>
          <w:rFonts w:ascii="IRNazanin" w:hAnsi="IRNazanin" w:eastAsia="IRNazanin" w:cs="IRNazanin"/>
          <w:lang w:bidi="fa-IR"/>
          <w:color w:val="111111"/>
          <w:sz w:val="28"/>
          <w:szCs w:val="28"/>
          <w:rtl/>
        </w:rPr>
        <w:t xml:space="preserve">و لو لا و ما کالفعل أوجا مصغّرا</w:t>
      </w:r>
    </w:p>
    <w:p>
      <w:pPr>
        <w:pStyle w:val="BookText"/>
      </w:pPr>
      <w:r>
        <w:rPr>
          <w:rFonts w:ascii="IRNazanin" w:hAnsi="IRNazanin" w:eastAsia="IRNazanin" w:cs="IRNazanin"/>
          <w:lang w:bidi="fa-IR"/>
          <w:color w:val="111111"/>
          <w:sz w:val="28"/>
          <w:szCs w:val="28"/>
          <w:rtl/>
        </w:rPr>
        <w:t xml:space="preserve">و ما إنّ تتلو فی جواب الّذی نفی</w:t>
      </w:r>
    </w:p>
    <w:p>
      <w:pPr>
        <w:pStyle w:val="BookText"/>
      </w:pPr>
      <w:r>
        <w:rPr>
          <w:rFonts w:ascii="IRNazanin" w:hAnsi="IRNazanin" w:eastAsia="IRNazanin" w:cs="IRNazanin"/>
          <w:lang w:bidi="fa-IR"/>
          <w:color w:val="111111"/>
          <w:sz w:val="28"/>
          <w:szCs w:val="28"/>
          <w:rtl/>
        </w:rPr>
        <w:t xml:space="preserve">و ما کان معطوفا علی ما تنکّرا</w:t>
      </w:r>
    </w:p>
    <w:p>
      <w:pPr>
        <w:pStyle w:val="BookText"/>
      </w:pPr>
      <w:r>
        <w:rPr>
          <w:rFonts w:ascii="IRNazanin" w:hAnsi="IRNazanin" w:eastAsia="IRNazanin" w:cs="IRNazanin"/>
          <w:lang w:bidi="fa-IR"/>
          <w:color w:val="111111"/>
          <w:sz w:val="28"/>
          <w:szCs w:val="28"/>
          <w:rtl/>
        </w:rPr>
        <w:t xml:space="preserve">و ساع و مخصوصا غدا و جواب ذی</w:t>
      </w:r>
    </w:p>
    <w:p>
      <w:pPr>
        <w:pStyle w:val="BookText"/>
      </w:pPr>
      <w:r>
        <w:rPr>
          <w:rFonts w:ascii="IRNazanin" w:hAnsi="IRNazanin" w:eastAsia="IRNazanin" w:cs="IRNazanin"/>
          <w:lang w:bidi="fa-IR"/>
          <w:color w:val="111111"/>
          <w:sz w:val="28"/>
          <w:szCs w:val="28"/>
          <w:rtl/>
        </w:rPr>
        <w:t xml:space="preserve">سؤال بأم و الهمز فاخبر لتخبرا</w:t>
      </w:r>
    </w:p>
    <w:p>
      <w:pPr>
        <w:pStyle w:val="BookText"/>
      </w:pPr>
      <w:r>
        <w:rPr>
          <w:rFonts w:ascii="IRNazanin" w:hAnsi="IRNazanin" w:eastAsia="IRNazanin" w:cs="IRNazanin"/>
          <w:lang w:bidi="fa-IR"/>
          <w:color w:val="111111"/>
          <w:sz w:val="28"/>
          <w:szCs w:val="28"/>
          <w:rtl/>
        </w:rPr>
        <w:t xml:space="preserve">و ما قدّمت أخباره و هی جملة</w:t>
      </w:r>
    </w:p>
    <w:p>
      <w:pPr>
        <w:pStyle w:val="BookText"/>
      </w:pPr>
      <w:r>
        <w:rPr>
          <w:rFonts w:ascii="IRNazanin" w:hAnsi="IRNazanin" w:eastAsia="IRNazanin" w:cs="IRNazanin"/>
          <w:lang w:bidi="fa-IR"/>
          <w:color w:val="111111"/>
          <w:sz w:val="28"/>
          <w:szCs w:val="28"/>
          <w:rtl/>
        </w:rPr>
        <w:t xml:space="preserve">و ما نحو ما أنحاه فی القرّ و القرا</w:t>
      </w:r>
    </w:p>
    <w:p>
      <w:pPr>
        <w:pStyle w:val="BookText"/>
      </w:pPr>
      <w:r>
        <w:rPr>
          <w:rFonts w:ascii="IRNazanin" w:hAnsi="IRNazanin" w:eastAsia="IRNazanin" w:cs="IRNazanin"/>
          <w:lang w:bidi="fa-IR"/>
          <w:color w:val="111111"/>
          <w:sz w:val="28"/>
          <w:szCs w:val="28"/>
          <w:rtl/>
        </w:rPr>
        <w:t xml:space="preserve">کذا ما ولی لام ابتداء و ما غدا</w:t>
      </w:r>
    </w:p>
    <w:p>
      <w:pPr>
        <w:pStyle w:val="BookText"/>
      </w:pPr>
      <w:r>
        <w:rPr>
          <w:rFonts w:ascii="IRNazanin" w:hAnsi="IRNazanin" w:eastAsia="IRNazanin" w:cs="IRNazanin"/>
          <w:lang w:bidi="fa-IR"/>
          <w:color w:val="111111"/>
          <w:sz w:val="28"/>
          <w:szCs w:val="28"/>
          <w:rtl/>
        </w:rPr>
        <w:t xml:space="preserve">عن الظرف و المجرور أیضا مؤخّرا</w:t>
      </w:r>
    </w:p>
    <w:p>
      <w:pPr>
        <w:pStyle w:val="BookText"/>
      </w:pPr>
      <w:r>
        <w:rPr>
          <w:rFonts w:ascii="IRNazanin" w:hAnsi="IRNazanin" w:eastAsia="IRNazanin" w:cs="IRNazanin"/>
          <w:lang w:bidi="fa-IR"/>
          <w:color w:val="111111"/>
          <w:sz w:val="28"/>
          <w:szCs w:val="28"/>
          <w:rtl/>
        </w:rPr>
        <w:t xml:space="preserve">و ما کان فی معنی التعجّب أو تلا</w:t>
      </w:r>
    </w:p>
    <w:p>
      <w:pPr>
        <w:pStyle w:val="BookText"/>
      </w:pPr>
      <w:r>
        <w:rPr>
          <w:rFonts w:ascii="Amiri" w:hAnsi="Amiri" w:eastAsia="Amiri" w:cs="Amiri"/>
          <w:lang w:bidi="ar-SA"/>
          <w:color w:val="111111"/>
          <w:sz w:val="28"/>
          <w:szCs w:val="28"/>
          <w:rtl/>
        </w:rPr>
        <w:t xml:space="preserve">إذا لفجاة فاجرها نحو جوهرا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01" w:name="pg14494_153914"/>
    <w:bookmarkEnd w:id="101"/>
    <w:p>
      <w:pPr>
        <w:pStyle w:val="Heading3"/>
      </w:pPr>
      <w:bookmarkStart w:id="285" w:name="_Toc115"/>
      <w:r>
        <w:t>105- أحمد بن عثمان بن أبی بکر بن بصیص- الزبیدی-</w:t>
      </w:r>
      <w:bookmarkEnd w:id="285"/>
    </w:p>
    <w:p>
      <w:pPr>
        <w:pStyle w:val="BookText"/>
      </w:pPr>
      <w:r>
        <w:rPr>
          <w:rFonts w:ascii="IRNazanin" w:hAnsi="IRNazanin" w:eastAsia="IRNazanin" w:cs="IRNazanin"/>
          <w:lang w:bidi="fa-IR"/>
          <w:color w:val="111111"/>
          <w:sz w:val="28"/>
          <w:szCs w:val="28"/>
          <w:rtl/>
        </w:rPr>
        <w:t xml:space="preserve">الشیخ أبو العباس أحمد بن عثمان بن أبی بکر بن بصیص الملقّب شهاب الدین الزبیدی. قال صاحب «البغیة» فی ترجمة هذا الشیخ: قال الخزرجی: کان وحید دهره فی النحو و اللغة و العروض عالما متقنا متفنّنا لوذعیّا. حسن السیرة. سهل الأخلاق. مبارک التدریس. أخذ النحو عن جماعة، و أخذ عنه أهل عصره، و الیه انتهت الریاسة فی النحو، و رحل إلیه الناس من أقطار الیمن، و ألّف شرح «مقدّمة ابن بابشاذ» شرحا جیّدا لم یتمّ، و «منظومة فی القوافی و العروض» و غیر ذلک، و کان بحرا لا ساحل له.</w:t>
      </w:r>
    </w:p>
    <w:p>
      <w:pPr>
        <w:pStyle w:val="BookText"/>
      </w:pPr>
      <w:r>
        <w:rPr>
          <w:rFonts w:ascii="IRNazanin" w:hAnsi="IRNazanin" w:eastAsia="IRNazanin" w:cs="IRNazanin"/>
          <w:lang w:bidi="fa-IR"/>
          <w:color w:val="111111"/>
          <w:sz w:val="28"/>
          <w:szCs w:val="28"/>
          <w:rtl/>
        </w:rPr>
        <w:t xml:space="preserve">مات یوم الأحد الحادی و العشرین من شعبان سنة ثمان و ستّین و سبعمأة.</w:t>
      </w:r>
    </w:p>
    <w:p>
      <w:pPr>
        <w:pStyle w:val="BookText"/>
      </w:pP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سیأتی فی باب المحمّدین إشباع الکلام فی لقب الزبیدی- إن شاء اللّه-.</w:t>
      </w:r>
    </w:p>
    <w:p>
      <w:pPr>
        <w:pStyle w:val="BookText"/>
      </w:pPr>
      <w:r>
        <w:rPr>
          <w:rFonts w:ascii="IRNazanin" w:hAnsi="IRNazanin" w:eastAsia="IRNazanin" w:cs="IRNazanin"/>
          <w:lang w:bidi="fa-IR"/>
          <w:color w:val="111111"/>
          <w:sz w:val="28"/>
          <w:szCs w:val="28"/>
          <w:rtl/>
        </w:rPr>
        <w:t xml:space="preserve">و ابن بابشاذ- بالشین و الذال المعجمتین- و هذه اللفظة معناها: الفرح و السرور و هی لقب طاهر بن أحمد بن بابشاذ بن داود بن سلیمان بن داود بن سلیمان بن إبراهیم أبی الحسن النحوی المصری أحد الأئمّة فی هذا الشأن، و الأعلام فی فنون العربیّة و فصاحة لللسان کما ذکره أیضا صاحب «البغیة» فی باب الطاء. ثمّ أورد أنّه ورد العراق تاجرا فی اللؤلؤ، و أخذ عن علمائها، و رجع إلی مصر، و استخدم فی دیوان الرسائل متأمّلا یتأمّل ما یخرج من الدیوان من الإنشاء، و یصلح ما یراه من الخطاء فی الهجاء أو فی النحو أو فی اللغة، و کانت له حلقة اشتغال بجامع مصر. ثمّ تزهّد و انقطع، و سببه أنّه کان جالسا یأکل. فجاءه سنّور فکان إذا ألقی إلیه شیئا لا یأکله و یحمله و یمضی و کثر ذلک منه. فتبعه یوما لینظر أین یذهب بما یطعمه. فإذا هو یحمله إلی موضع مظلم فیه سنّورة عمیاء. فیلقیه لها. فتأکله. فتعجبّ، و قال: إنّ الّذی سخّر هذا لهذه لیجیئها بقوتها قادر علی أن یغنینی عن هذا العالم. فلزم منارة الجامع بمصر و خرج بعض اللیالی منها، و اللیل مقمر و فی عینیه بقیة من النوم. فسقط منها إلی سطح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102" w:name="pg14494_153915"/>
    <w:bookmarkEnd w:id="102"/>
    <w:p>
      <w:pPr>
        <w:pStyle w:val="BookText"/>
      </w:pPr>
      <w:r>
        <w:rPr>
          <w:rFonts w:ascii="IRNazanin" w:hAnsi="IRNazanin" w:eastAsia="IRNazanin" w:cs="IRNazanin"/>
          <w:lang w:bidi="fa-IR"/>
          <w:color w:val="111111"/>
          <w:sz w:val="28"/>
          <w:szCs w:val="28"/>
          <w:rtl/>
        </w:rPr>
        <w:t xml:space="preserve">الجامع. فمات، و ذلک فی عشیّة الیوم الثالث من رجب سنة 69 و قیل 54 و أربعمأة.</w:t>
      </w:r>
    </w:p>
    <w:p>
      <w:pPr>
        <w:pStyle w:val="BookText"/>
      </w:pPr>
      <w:r>
        <w:rPr>
          <w:rFonts w:ascii="IRNazanin" w:hAnsi="IRNazanin" w:eastAsia="IRNazanin" w:cs="IRNazanin"/>
          <w:lang w:bidi="fa-IR"/>
          <w:color w:val="111111"/>
          <w:sz w:val="28"/>
          <w:szCs w:val="28"/>
          <w:rtl/>
        </w:rPr>
        <w:t xml:space="preserve">و من تصانیفه «شرح جمل الزجاجی» و «المحتسب» فی النحو، و «شرح النخبة» و «تعلیق فی النحو» یقارب خمسة عشر مجلّدا سمّاه تلامذته بعده «تعلیق الفرقة».</w:t>
      </w:r>
    </w:p>
    <w:p>
      <w:pPr>
        <w:pStyle w:val="Heading3"/>
      </w:pPr>
      <w:bookmarkStart w:id="286" w:name="_Toc116"/>
      <w:r>
        <w:t>106- أحمد بن یوسف بن عبد الدائم بن محمّد الحلبی</w:t>
      </w:r>
      <w:bookmarkEnd w:id="286"/>
    </w:p>
    <w:p>
      <w:pPr>
        <w:pStyle w:val="BookText"/>
      </w:pPr>
      <w:r>
        <w:rPr>
          <w:rFonts w:ascii="IRNazanin" w:hAnsi="IRNazanin" w:eastAsia="IRNazanin" w:cs="IRNazanin"/>
          <w:lang w:bidi="fa-IR"/>
          <w:color w:val="111111"/>
          <w:sz w:val="28"/>
          <w:szCs w:val="28"/>
          <w:rtl/>
        </w:rPr>
        <w:t xml:space="preserve">الشیخ شهاب الدین أحمد بن یوسف بن عبد الدائم بن محمد الحلبی المقری‌ء النحوی</w:t>
      </w:r>
    </w:p>
    <w:p>
      <w:pPr>
        <w:pStyle w:val="BookText"/>
      </w:pPr>
      <w:r>
        <w:rPr>
          <w:rFonts w:ascii="IRNazanin" w:hAnsi="IRNazanin" w:eastAsia="IRNazanin" w:cs="IRNazanin"/>
          <w:lang w:bidi="fa-IR"/>
          <w:color w:val="111111"/>
          <w:sz w:val="28"/>
          <w:szCs w:val="28"/>
          <w:rtl/>
        </w:rPr>
        <w:t xml:space="preserve">نزیل القاهرة المعروف بالسمین. قال فی «الدرر الکامنة» کما نقل عنه صاحب «الطبقات»: تعاطی النحو فمهر فیه، و لازم أبا حیّان إلی أن فاق أقرانه، و أخذ القراآت عن التقی الصایغ و مهر فیها، و سمع الحدیث من یونس الدبوسی، و ولّی تدریس القراآت بجامع ابن طولون و الإعادة بالشافعی، و نظر فی الأوقات و ناب فی الحکم، و له «تفسیر القرآن» و کتاب «الاعراب» ألّف فی حیاة شیخه أبی حیّان، و ناقشه فیه کثیرا، و «شرح التسهیل» و «شرح الشاطبیّة» و غیر ذلک. قال: و قال الاسنوی فی «طبقات الشافعیّة»: کان فقیها بارعا فی النحو و القراآت، و یتکلّم فی الاصول أدیبا. مات فی جمادی الآخرة سنة ستّ و خمسین و سبعمأة. انتهی.</w:t>
      </w:r>
    </w:p>
    <w:p>
      <w:pPr>
        <w:pStyle w:val="BookText"/>
      </w:pPr>
      <w:r>
        <w:rPr>
          <w:rFonts w:ascii="IRNazanin" w:hAnsi="IRNazanin" w:eastAsia="IRNazanin" w:cs="IRNazanin"/>
          <w:lang w:bidi="fa-IR"/>
          <w:color w:val="111111"/>
          <w:sz w:val="28"/>
          <w:szCs w:val="28"/>
          <w:rtl/>
        </w:rPr>
        <w:t xml:space="preserve">و هو غیر أحمد بن یوسف بن مالک الغرناطی أبو جعفر الأندلسی رفیق محمّد بن جابر الأعمی شارح «الألفیّة» و هما المشهوران بالأعمی و البصیر، و کان هذا کما عن «الدرر الکامنة» أیضا عارفا بالنحو و فنون اللسان. مقتدرا علی النظم و النثر، دیّنا.</w:t>
      </w:r>
    </w:p>
    <w:p>
      <w:pPr>
        <w:pStyle w:val="BookText"/>
      </w:pPr>
      <w:r>
        <w:rPr>
          <w:rFonts w:ascii="IRNazanin" w:hAnsi="IRNazanin" w:eastAsia="IRNazanin" w:cs="IRNazanin"/>
          <w:lang w:bidi="fa-IR"/>
          <w:color w:val="111111"/>
          <w:sz w:val="28"/>
          <w:szCs w:val="28"/>
          <w:rtl/>
        </w:rPr>
        <w:t xml:space="preserve">حسن الخلق. کثیر التوالیف فی العربیّة، و غیرها شرح «بدیعیة» رفیقه المذکور، و أجاز لأبی حامد بن ظهیرة. مولده بعد السبعمأة، و مات منتصف رمضان سنة تسع و سبعین و سبعمأة، و له:</w:t>
      </w:r>
    </w:p>
    <w:p>
      <w:pPr>
        <w:pStyle w:val="BookText"/>
      </w:pPr>
      <w:r>
        <w:rPr>
          <w:rFonts w:ascii="IRNazanin" w:hAnsi="IRNazanin" w:eastAsia="IRNazanin" w:cs="IRNazanin"/>
          <w:lang w:bidi="fa-IR"/>
          <w:color w:val="111111"/>
          <w:sz w:val="28"/>
          <w:szCs w:val="28"/>
          <w:rtl/>
        </w:rPr>
        <w:t xml:space="preserve">لا تعاد الناس فی أوطانهم</w:t>
      </w:r>
    </w:p>
    <w:p>
      <w:pPr>
        <w:pStyle w:val="BookText"/>
      </w:pPr>
      <w:r>
        <w:rPr>
          <w:rFonts w:ascii="IRNazanin" w:hAnsi="IRNazanin" w:eastAsia="IRNazanin" w:cs="IRNazanin"/>
          <w:lang w:bidi="fa-IR"/>
          <w:color w:val="111111"/>
          <w:sz w:val="28"/>
          <w:szCs w:val="28"/>
          <w:rtl/>
        </w:rPr>
        <w:t xml:space="preserve">قلّ ما یرعی غریب الوطن</w:t>
      </w:r>
    </w:p>
    <w:p>
      <w:pPr>
        <w:pStyle w:val="BookText"/>
      </w:pPr>
      <w:r>
        <w:rPr>
          <w:rFonts w:ascii="IRNazanin" w:hAnsi="IRNazanin" w:eastAsia="IRNazanin" w:cs="IRNazanin"/>
          <w:lang w:bidi="fa-IR"/>
          <w:color w:val="111111"/>
          <w:sz w:val="28"/>
          <w:szCs w:val="28"/>
          <w:rtl/>
        </w:rPr>
        <w:t xml:space="preserve">و إذا ما عشت عیشا بینهم</w:t>
      </w:r>
    </w:p>
    <w:p>
      <w:pPr>
        <w:pStyle w:val="BookText"/>
      </w:pPr>
      <w:r>
        <w:rPr>
          <w:rFonts w:ascii="IRNazanin" w:hAnsi="IRNazanin" w:eastAsia="IRNazanin" w:cs="IRNazanin"/>
          <w:lang w:bidi="fa-IR"/>
          <w:color w:val="111111"/>
          <w:sz w:val="28"/>
          <w:szCs w:val="28"/>
          <w:rtl/>
        </w:rPr>
        <w:t xml:space="preserve">خالق الناس بخلق حسن</w:t>
      </w:r>
    </w:p>
    <w:p>
      <w:pPr>
        <w:pStyle w:val="BookText"/>
      </w:pPr>
      <w:r>
        <w:rPr>
          <w:rFonts w:ascii="IRNazanin" w:hAnsi="IRNazanin" w:eastAsia="IRNazanin" w:cs="IRNazanin"/>
          <w:lang w:bidi="fa-IR"/>
          <w:color w:val="111111"/>
          <w:sz w:val="28"/>
          <w:szCs w:val="28"/>
          <w:rtl/>
        </w:rPr>
        <w:t xml:space="preserve">هذا، و من جملة من سمع ابن عبد الدائم المذکور هو سمیّه الشیخ شهاب الدین أحمد بن محمّد بن جبارة المقری‌ء النحوی الاصولی من تلامذة النبیه الراشدی و البهاء بن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03" w:name="pg14494_153916"/>
    <w:bookmarkEnd w:id="103"/>
    <w:p>
      <w:pPr>
        <w:pStyle w:val="BookText"/>
      </w:pPr>
      <w:r>
        <w:rPr>
          <w:rFonts w:ascii="IRNazanin" w:hAnsi="IRNazanin" w:eastAsia="IRNazanin" w:cs="IRNazanin"/>
          <w:lang w:bidi="fa-IR"/>
          <w:color w:val="111111"/>
          <w:sz w:val="28"/>
          <w:szCs w:val="28"/>
          <w:rtl/>
        </w:rPr>
        <w:t xml:space="preserve">النحّاس المتقدّم ذکره، و کان ذا زهد، و له أیضا شرح «الشاطبیّة» و «الرائیّة» مولده سنة 649 و مات سنة 728 و من شعره:</w:t>
      </w:r>
    </w:p>
    <w:p>
      <w:pPr>
        <w:pStyle w:val="BookText"/>
      </w:pPr>
      <w:r>
        <w:rPr>
          <w:rFonts w:ascii="IRNazanin" w:hAnsi="IRNazanin" w:eastAsia="IRNazanin" w:cs="IRNazanin"/>
          <w:lang w:bidi="fa-IR"/>
          <w:color w:val="111111"/>
          <w:sz w:val="28"/>
          <w:szCs w:val="28"/>
          <w:rtl/>
        </w:rPr>
        <w:t xml:space="preserve">ترک السلام علیهم تسلیم</w:t>
      </w:r>
    </w:p>
    <w:p>
      <w:pPr>
        <w:pStyle w:val="BookText"/>
      </w:pPr>
      <w:r>
        <w:rPr>
          <w:rFonts w:ascii="IRNazanin" w:hAnsi="IRNazanin" w:eastAsia="IRNazanin" w:cs="IRNazanin"/>
          <w:lang w:bidi="fa-IR"/>
          <w:color w:val="111111"/>
          <w:sz w:val="28"/>
          <w:szCs w:val="28"/>
          <w:rtl/>
        </w:rPr>
        <w:t xml:space="preserve">فاذهب و أنت من الملام سلیم</w:t>
      </w:r>
    </w:p>
    <w:p>
      <w:pPr>
        <w:pStyle w:val="BookText"/>
      </w:pPr>
      <w:r>
        <w:rPr>
          <w:rFonts w:ascii="IRNazanin" w:hAnsi="IRNazanin" w:eastAsia="IRNazanin" w:cs="IRNazanin"/>
          <w:lang w:bidi="fa-IR"/>
          <w:color w:val="111111"/>
          <w:sz w:val="28"/>
          <w:szCs w:val="28"/>
          <w:rtl/>
        </w:rPr>
        <w:t xml:space="preserve">لا تخد عنک زخارف من ودّهم</w:t>
      </w:r>
    </w:p>
    <w:p>
      <w:pPr>
        <w:pStyle w:val="BookText"/>
      </w:pPr>
      <w:r>
        <w:rPr>
          <w:rFonts w:ascii="IRNazanin" w:hAnsi="IRNazanin" w:eastAsia="IRNazanin" w:cs="IRNazanin"/>
          <w:lang w:bidi="fa-IR"/>
          <w:color w:val="111111"/>
          <w:sz w:val="28"/>
          <w:szCs w:val="28"/>
          <w:rtl/>
        </w:rPr>
        <w:t xml:space="preserve">فلأن سألتهم بدا المکتوم</w:t>
      </w:r>
    </w:p>
    <w:p>
      <w:pPr>
        <w:pStyle w:val="BookText"/>
      </w:pPr>
      <w:r>
        <w:rPr>
          <w:rFonts w:ascii="IRNazanin" w:hAnsi="IRNazanin" w:eastAsia="IRNazanin" w:cs="IRNazanin"/>
          <w:lang w:bidi="fa-IR"/>
          <w:color w:val="111111"/>
          <w:sz w:val="28"/>
          <w:szCs w:val="28"/>
          <w:rtl/>
        </w:rPr>
        <w:t xml:space="preserve">ما للفقیر مع الغنیّ مودّة</w:t>
      </w:r>
    </w:p>
    <w:p>
      <w:pPr>
        <w:pStyle w:val="BookText"/>
      </w:pPr>
      <w:r>
        <w:rPr>
          <w:rFonts w:ascii="IRNazanin" w:hAnsi="IRNazanin" w:eastAsia="IRNazanin" w:cs="IRNazanin"/>
          <w:lang w:bidi="fa-IR"/>
          <w:color w:val="111111"/>
          <w:sz w:val="28"/>
          <w:szCs w:val="28"/>
          <w:rtl/>
        </w:rPr>
        <w:t xml:space="preserve">أنّی تصاحب واجد و عدیم‌</w:t>
      </w:r>
    </w:p>
    <w:p>
      <w:pPr>
        <w:pStyle w:val="Heading3"/>
      </w:pPr>
      <w:bookmarkStart w:id="287" w:name="_Toc117"/>
      <w:r>
        <w:t>107- أحمد بن أبی القاسم بن خلیفة- ابن أبی أصیبعة الخزرجی</w:t>
      </w:r>
      <w:bookmarkEnd w:id="287"/>
    </w:p>
    <w:p>
      <w:pPr>
        <w:pStyle w:val="BookText"/>
      </w:pPr>
      <w:r>
        <w:rPr>
          <w:rFonts w:ascii="IRNazanin" w:hAnsi="IRNazanin" w:eastAsia="IRNazanin" w:cs="IRNazanin"/>
          <w:lang w:bidi="fa-IR"/>
          <w:color w:val="111111"/>
          <w:sz w:val="28"/>
          <w:szCs w:val="28"/>
          <w:rtl/>
        </w:rPr>
        <w:t xml:space="preserve">الشیخ موفق الدین أبو العباس أحمد بن أبی القاسم بن خلیفة الشهیر بابن أبی اصیبعة الخزرجی الحکیم العالم الکامل و الطبیب الفاضل المعروف. صاحب کتاب «عیون الأنباء فی طبقات الأطباء» قد رأیت نسخا عدیدة منه، و قد نقلت عنه فی مواضع من کتابنا هذا و هو کتاب جامع فی معناه کبیر فی مجلّدات جمّة، و قد تعرّض فیه لبیان حال جلّ الأطبّاء بل کلّها حتّی لأحوال جماعة من العلماء الّذین لم یعرفوا بصناعة الطبّ أیضا کالشیخ شهاب الدین السهروردی، و الآمدی، و الفارابی، و نحوهم، و هو یشتمل علی فوائد جلیلة، و قد ینسب فی الأثناء إلی نفسه کتبا آخر أیضا منها کتاب «إصابة المنجّمین» و کتاب «حکایات الأطبّاء فی علاجات الأدواء و کتاب «معالم الامم و أخبار ذوی الحکم» و هو کتاب مشتمل علی أحوال جمیع الحکایات. و أصحاب التعالیم و أرباب النظر، و غیره.</w:t>
      </w:r>
    </w:p>
    <w:p>
      <w:pPr>
        <w:pStyle w:val="BookText"/>
      </w:pPr>
      <w:r>
        <w:rPr>
          <w:rFonts w:ascii="IRNazanin" w:hAnsi="IRNazanin" w:eastAsia="IRNazanin" w:cs="IRNazanin"/>
          <w:lang w:bidi="fa-IR"/>
          <w:color w:val="111111"/>
          <w:sz w:val="28"/>
          <w:szCs w:val="28"/>
          <w:rtl/>
        </w:rPr>
        <w:t xml:space="preserve">و قد کان هذا الشیخ معاصرا لآمدی المتکلّم صاحب «أبکار الأفکار»، و غیره- بل تلمیذه لما قد قرأ علیه کتابه المسمّی ب «رموز الکنوز» کما صرّح هو نفسه فی ترجمة الآمدی- و کذا المؤیّد الدین العرضی الرصیدی المعروف. فهو معاصر للخواجة نصیر- الدین الطوسی أیضا، و قد یروی عن الشیخ محیی الدین الأعرابی کما یظهر من کتابه المذکور. کذا فی «ریاض العلماء».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104" w:name="pg14494_153917"/>
    <w:bookmarkEnd w:id="104"/>
    <w:p>
      <w:pPr>
        <w:pStyle w:val="Heading3"/>
      </w:pPr>
      <w:bookmarkStart w:id="288" w:name="_Toc118"/>
      <w:r>
        <w:t>108- أحمد بن أبی بکر بن أبی محمّد الخاورانی</w:t>
      </w:r>
      <w:bookmarkEnd w:id="288"/>
    </w:p>
    <w:p>
      <w:pPr>
        <w:pStyle w:val="BookText"/>
      </w:pPr>
      <w:r>
        <w:rPr>
          <w:rFonts w:ascii="IRNazanin" w:hAnsi="IRNazanin" w:eastAsia="IRNazanin" w:cs="IRNazanin"/>
          <w:lang w:bidi="fa-IR"/>
          <w:color w:val="111111"/>
          <w:sz w:val="28"/>
          <w:szCs w:val="28"/>
          <w:rtl/>
        </w:rPr>
        <w:t xml:space="preserve">الشیخ أحمد بن أبی بکر بن أبی محمد الخاورالی النحوی الأدیب أبو الفضل یلقّب بالمجد، و به یعرف. قال السیوطی: قال یاقوت:</w:t>
      </w:r>
    </w:p>
    <w:p>
      <w:pPr>
        <w:pStyle w:val="BookText"/>
      </w:pPr>
      <w:r>
        <w:rPr>
          <w:rFonts w:ascii="IRNazanin" w:hAnsi="IRNazanin" w:eastAsia="IRNazanin" w:cs="IRNazanin"/>
          <w:lang w:bidi="fa-IR"/>
          <w:color w:val="111111"/>
          <w:sz w:val="28"/>
          <w:szCs w:val="28"/>
          <w:rtl/>
        </w:rPr>
        <w:t xml:space="preserve">شاب فاضل بارع قیّم بعلم النحو محترق بالذکاء. صنّف «شرح المفضّل» و «کتابین صغیرین» فی النحو، و شرع فی أشیاء لم یتمّ. مات سنة عشرین و ستّمأة عن نحو ثلاثین سنة. انتهی.</w:t>
      </w:r>
    </w:p>
    <w:p>
      <w:pPr>
        <w:pStyle w:val="BookText"/>
      </w:pPr>
      <w:r>
        <w:rPr>
          <w:rFonts w:ascii="IRNazanin" w:hAnsi="IRNazanin" w:eastAsia="IRNazanin" w:cs="IRNazanin"/>
          <w:lang w:bidi="fa-IR"/>
          <w:color w:val="111111"/>
          <w:sz w:val="28"/>
          <w:szCs w:val="28"/>
          <w:rtl/>
        </w:rPr>
        <w:t xml:space="preserve">و هو غیر ابن المجدی المشهور الّذی اسمه شهاب الدین أحمد بن رجب بن طیبغا الشافعی العلّامة، و برع فی الفقه و النحو و فنون من الریاضی، و أقرأ و صنّف و انتفع به الناس، و انفرد بعلوم. مات سنة خمسین و ثمانمأة.</w:t>
      </w:r>
    </w:p>
    <w:p>
      <w:pPr>
        <w:pStyle w:val="Heading3"/>
      </w:pPr>
      <w:bookmarkStart w:id="289" w:name="_Toc119"/>
      <w:r>
        <w:t>109- أحمد بن الحسین - ابن الخبّاز-</w:t>
      </w:r>
      <w:bookmarkEnd w:id="289"/>
    </w:p>
    <w:p>
      <w:pPr>
        <w:pStyle w:val="BookText"/>
      </w:pPr>
      <w:r>
        <w:rPr>
          <w:rFonts w:ascii="IRNazanin" w:hAnsi="IRNazanin" w:eastAsia="IRNazanin" w:cs="IRNazanin"/>
          <w:lang w:bidi="fa-IR"/>
          <w:color w:val="111111"/>
          <w:sz w:val="28"/>
          <w:szCs w:val="28"/>
          <w:rtl/>
        </w:rPr>
        <w:t xml:space="preserve">الشیخ شمس الدین أحمد بن الحسین بن أحمد بن معالی بن منصور بن علی المعروف بابن الخبّاز الأربلی الموصلی النحوی الضریر کان استادا بارعا. علّامة زمانه فی النحو و اللغة و العروض و الفرائض، و له المصنّفات المفیدة منها «النهایة» فی النحو و شرح «ألفیة بن معط» مات بالموصل سنة سبع و ثلاثین و ستّمأة تکرّر فی «جمع الجوامع» یعنی: ذکره و الإشارة إلی أقواله. کذا فی «طبقات النحاة».</w:t>
      </w:r>
    </w:p>
    <w:p>
      <w:pPr>
        <w:pStyle w:val="BookText"/>
      </w:pPr>
      <w:r>
        <w:rPr>
          <w:rFonts w:ascii="IRNazanin" w:hAnsi="IRNazanin" w:eastAsia="IRNazanin" w:cs="IRNazanin"/>
          <w:lang w:bidi="fa-IR"/>
          <w:color w:val="111111"/>
          <w:sz w:val="28"/>
          <w:szCs w:val="28"/>
          <w:rtl/>
        </w:rPr>
        <w:t xml:space="preserve">و هو غیر أحمد بن الحسین بن أحمد بن عبید أبی نصر الضبی النیسابوری الناصبی الّذی ذکر اسمه فی أسانید «عیون الأخبار».</w:t>
      </w:r>
    </w:p>
    <w:p>
      <w:pPr>
        <w:pStyle w:val="BookText"/>
      </w:pPr>
      <w:r>
        <w:rPr>
          <w:rFonts w:ascii="IRNazanin" w:hAnsi="IRNazanin" w:eastAsia="IRNazanin" w:cs="IRNazanin"/>
          <w:lang w:bidi="fa-IR"/>
          <w:color w:val="111111"/>
          <w:sz w:val="28"/>
          <w:szCs w:val="28"/>
          <w:rtl/>
        </w:rPr>
        <w:t xml:space="preserve">و نقل عن الصدوق أنّه قال فی حقّه: ما رأیت أنصب منه، و بلغ من نصبه أنّه کان یقول: الّلهمّ صلّ علی محمّد فردا، و یمتنع من الصلوة علی آله. فإنّه من المتقدّمین.</w:t>
      </w:r>
    </w:p>
    <w:p>
      <w:pPr>
        <w:pStyle w:val="BookText"/>
      </w:pPr>
      <w:r>
        <w:rPr>
          <w:rFonts w:ascii="IRNazanin" w:hAnsi="IRNazanin" w:eastAsia="IRNazanin" w:cs="IRNazanin"/>
          <w:lang w:bidi="fa-IR"/>
          <w:color w:val="111111"/>
          <w:sz w:val="28"/>
          <w:szCs w:val="28"/>
          <w:rtl/>
        </w:rPr>
        <w:t xml:space="preserve">و کذلک هو غیر شارح «فصول ابن معط» المذکور، و إن تقارب عصرهما. فإنّه أحمد بن محمّد بن عامر بن فرقد القرشی الأندلسی من تلامذة الشلوبین، و کان أمثل فی النحو من البهاء بن النحّاس، و کان سیّ‌ء الخلق مقتر الرزق. أقام بمصر مدّة. ثمّ.</w:t>
      </w:r>
    </w:p>
    <w:p>
      <w:pPr>
        <w:pStyle w:val="BookText"/>
      </w:pPr>
      <w:r>
        <w:rPr>
          <w:rFonts w:ascii="IRNazanin" w:hAnsi="IRNazanin" w:eastAsia="IRNazanin" w:cs="IRNazanin"/>
          <w:lang w:bidi="fa-IR"/>
          <w:color w:val="111111"/>
          <w:sz w:val="28"/>
          <w:szCs w:val="28"/>
          <w:rtl/>
        </w:rPr>
        <w:t xml:space="preserve">بالشام. ثمّ عاد إلی القاهرة، و ولّی التدریس بها. مات سنة تسع و ثمانین و ستّمأة.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05" w:name="pg14494_153918"/>
    <w:bookmarkEnd w:id="105"/>
    <w:p>
      <w:pPr>
        <w:pStyle w:val="Heading3"/>
      </w:pPr>
      <w:bookmarkStart w:id="290" w:name="_Toc120"/>
      <w:r>
        <w:t>110- أحمد بن یحیی بن عبد اللّه الأنصاری المالقی- الحمید-</w:t>
      </w:r>
      <w:bookmarkEnd w:id="290"/>
    </w:p>
    <w:p>
      <w:pPr>
        <w:pStyle w:val="BookText"/>
      </w:pPr>
      <w:r>
        <w:rPr>
          <w:rFonts w:ascii="IRNazanin" w:hAnsi="IRNazanin" w:eastAsia="IRNazanin" w:cs="IRNazanin"/>
          <w:lang w:bidi="fa-IR"/>
          <w:color w:val="111111"/>
          <w:sz w:val="28"/>
          <w:szCs w:val="28"/>
          <w:rtl/>
        </w:rPr>
        <w:t xml:space="preserve">الشیخ أحمد بن عبد اللّه بن الحسن بن أحمد بن یحیی بن عبد اللّه الانصاری المالقی أبو بکر المعروف بحمید مصغرا قال صاحب «البغیة» بعد ذکره بهذه الصفة: قال ابن عبد الملک: کان نحویّا ماهرا مقریا مجوّدا فقیها حافظا محدّثا ضابطا أدیبا کاتبا بارعا شاعرا محسنا متین الدین ورعا. سریع العبرة کثیر البکاء معرضا عن الدنیا لا یفوه بما یتعلّق بها، و لا یضحک إلّا تبسّما نادرا. ثمّ یعقّبه بالبکاء و الاستغفار. مقتصدا فی مطعمه و ملبسه. بلغ من الورع رتبة لا یزاحم علیها، و روی عن الشلوبین و ابن عطیة و ابنی حوط اللّه، و أجاز له من المشرق ابن صلاح، و جمع. روی عنه ابن الزبیر و ابن ضایر و أقرأ ببلده القرآن و الفقه و العربیّة. و أسمع الحدیث، و رحل للحجّ سنة 649 فلمّا دخل مصر عظم صیته بها، و عرف فضله عند أهلها. فمرض بها و عاده سلطانه.</w:t>
      </w:r>
    </w:p>
    <w:p>
      <w:pPr>
        <w:pStyle w:val="BookText"/>
      </w:pPr>
      <w:r>
        <w:rPr>
          <w:rFonts w:ascii="IRNazanin" w:hAnsi="IRNazanin" w:eastAsia="IRNazanin" w:cs="IRNazanin"/>
          <w:lang w:bidi="fa-IR"/>
          <w:color w:val="111111"/>
          <w:sz w:val="28"/>
          <w:szCs w:val="28"/>
          <w:rtl/>
        </w:rPr>
        <w:t xml:space="preserve">فلم یأذن له فألحّ علیه فأذن له، و عرض علیه مالا، فلم یقبله، و مات قبل أن یحجّ یوم الثلثا لثمان بقین من ربیع الأوّل سنة 652، و شهد جنازته السلطان فمن دونه.</w:t>
      </w:r>
    </w:p>
    <w:p>
      <w:pPr>
        <w:pStyle w:val="BookText"/>
      </w:pPr>
      <w:r>
        <w:rPr>
          <w:rFonts w:ascii="IRNazanin" w:hAnsi="IRNazanin" w:eastAsia="IRNazanin" w:cs="IRNazanin"/>
          <w:lang w:bidi="fa-IR"/>
          <w:color w:val="111111"/>
          <w:sz w:val="28"/>
          <w:szCs w:val="28"/>
          <w:rtl/>
        </w:rPr>
        <w:t xml:space="preserve">و مولده بمالقة سنة سبع و ستّمأة، و کان معاصرا لزاهد عصره الشیخ محیی الدین النووی، و العجب أنّه عاش کعمره و هو خمس و أربعون سنة، و له من الشعر:</w:t>
      </w:r>
    </w:p>
    <w:p>
      <w:pPr>
        <w:pStyle w:val="BookText"/>
      </w:pPr>
      <w:r>
        <w:rPr>
          <w:rFonts w:ascii="IRNazanin" w:hAnsi="IRNazanin" w:eastAsia="IRNazanin" w:cs="IRNazanin"/>
          <w:lang w:bidi="fa-IR"/>
          <w:color w:val="111111"/>
          <w:sz w:val="28"/>
          <w:szCs w:val="28"/>
          <w:rtl/>
        </w:rPr>
        <w:t xml:space="preserve">مطالب الناس فی دنیاک أجناس</w:t>
      </w:r>
    </w:p>
    <w:p>
      <w:pPr>
        <w:pStyle w:val="BookText"/>
      </w:pPr>
      <w:r>
        <w:rPr>
          <w:rFonts w:ascii="IRNazanin" w:hAnsi="IRNazanin" w:eastAsia="IRNazanin" w:cs="IRNazanin"/>
          <w:lang w:bidi="fa-IR"/>
          <w:color w:val="111111"/>
          <w:sz w:val="28"/>
          <w:szCs w:val="28"/>
          <w:rtl/>
        </w:rPr>
        <w:t xml:space="preserve">فاقصد فلا مطلب یبقی و لا ناس</w:t>
      </w:r>
    </w:p>
    <w:p>
      <w:pPr>
        <w:pStyle w:val="BookText"/>
      </w:pPr>
      <w:r>
        <w:rPr>
          <w:rFonts w:ascii="IRNazanin" w:hAnsi="IRNazanin" w:eastAsia="IRNazanin" w:cs="IRNazanin"/>
          <w:lang w:bidi="fa-IR"/>
          <w:color w:val="111111"/>
          <w:sz w:val="28"/>
          <w:szCs w:val="28"/>
          <w:rtl/>
        </w:rPr>
        <w:t xml:space="preserve">و إن علتک رؤوس و ازدرتک ففی</w:t>
      </w:r>
    </w:p>
    <w:p>
      <w:pPr>
        <w:pStyle w:val="BookText"/>
      </w:pPr>
      <w:r>
        <w:rPr>
          <w:rFonts w:ascii="IRNazanin" w:hAnsi="IRNazanin" w:eastAsia="IRNazanin" w:cs="IRNazanin"/>
          <w:lang w:bidi="fa-IR"/>
          <w:color w:val="111111"/>
          <w:sz w:val="28"/>
          <w:szCs w:val="28"/>
          <w:rtl/>
        </w:rPr>
        <w:t xml:space="preserve">بطن الثری یتساوی الرجل و الرأس</w:t>
      </w:r>
    </w:p>
    <w:p>
      <w:pPr>
        <w:pStyle w:val="BookText"/>
      </w:pPr>
      <w:r>
        <w:rPr>
          <w:rFonts w:ascii="IRNazanin" w:hAnsi="IRNazanin" w:eastAsia="IRNazanin" w:cs="IRNazanin"/>
          <w:lang w:bidi="fa-IR"/>
          <w:color w:val="111111"/>
          <w:sz w:val="28"/>
          <w:szCs w:val="28"/>
          <w:rtl/>
        </w:rPr>
        <w:t xml:space="preserve">و ارض القناعة مالا و التقی حسبا</w:t>
      </w:r>
    </w:p>
    <w:p>
      <w:pPr>
        <w:pStyle w:val="BookText"/>
      </w:pPr>
      <w:r>
        <w:rPr>
          <w:rFonts w:ascii="IRNazanin" w:hAnsi="IRNazanin" w:eastAsia="IRNazanin" w:cs="IRNazanin"/>
          <w:lang w:bidi="fa-IR"/>
          <w:color w:val="111111"/>
          <w:sz w:val="28"/>
          <w:szCs w:val="28"/>
          <w:rtl/>
        </w:rPr>
        <w:t xml:space="preserve">فما علی ذی تقی من دهره بأس</w:t>
      </w:r>
    </w:p>
    <w:p>
      <w:pPr>
        <w:pStyle w:val="BookText"/>
      </w:pPr>
      <w:r>
        <w:rPr>
          <w:rFonts w:ascii="IRNazanin" w:hAnsi="IRNazanin" w:eastAsia="IRNazanin" w:cs="IRNazanin"/>
          <w:lang w:bidi="fa-IR"/>
          <w:color w:val="111111"/>
          <w:sz w:val="28"/>
          <w:szCs w:val="28"/>
          <w:rtl/>
        </w:rPr>
        <w:t xml:space="preserve">انتهی، و لیعلم أنّ هذا الرجل غیر أبی العبّاس أحمد بن حسن بن سیّد الجراوی المالقی الّذی ذکره أیضا صاحب «البغیة»، و قال: هو من کبار النحاة و الادباء بالأندلس. درس النحو و الأدب کثیرا، و کان شاعرا کاتبا بلیغا. روی عن أبی الطراوة و محمّد بن سلیمان ابن اخت غانم، و عنه أبو عبد اللّه بن الفخار، و غیره، و نالته وحشة من القاضی أبی محمّد الوحیدی حتّی لان له، و خاطبه بالعود إلی وطنه. فرجع مکرما إلی أن ولّی القضاء أبو الحکم بن حسون فاختصّ به. ثمّ صار إلی مراکش فأدّب بنی عبد المؤمن فسما قدره، و عظم صیته، و مات بها بعد الستّین و خمسمأة بیسیر.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لیس هذا باللص و ان استویا فی الاسم و الکنیة و النسب فإنّ هذا متقدّم الوفاة نبّه علیه ابن الأیار، و سیأتی ذلک فی محلّه.</w:t>
      </w:r>
    </w:p>
    <w:p>
      <w:pPr>
        <w:pStyle w:val="BookText"/>
      </w:pPr>
      <w:r>
        <w:rPr>
          <w:rFonts w:ascii="IRNazanin" w:hAnsi="IRNazanin" w:eastAsia="IRNazanin" w:cs="IRNazanin"/>
          <w:lang w:bidi="fa-IR"/>
          <w:color w:val="111111"/>
          <w:sz w:val="28"/>
          <w:szCs w:val="28"/>
          <w:rtl/>
        </w:rPr>
        <w:t xml:space="preserve">قلت: و مراده باللصّ: هو أبو العبّاس أحمد بن علیّ بن محمّد بن عبد الملک بن سلیمان بن سیّدة الکنانی الاشبیلی، و إنّما عرف باللصّ لکثرة سرقته أشعار الناس، و کان مقریا محدّثا محقّقا بعلوم اللسان نحوا و لغة و أدبا. ذاکرا للتواریخ، حسن المجالسة. شاعرا مفلقا أقرأ اللغة و العربیّة طویلا، و روی عن شریح و أبی بحر الأسدی و عنه الشلوبین، و شعره مدوّن.</w:t>
      </w:r>
    </w:p>
    <w:p>
      <w:pPr>
        <w:pStyle w:val="BookText"/>
      </w:pPr>
      <w:r>
        <w:rPr>
          <w:rFonts w:ascii="IRNazanin" w:hAnsi="IRNazanin" w:eastAsia="IRNazanin" w:cs="IRNazanin"/>
          <w:lang w:bidi="fa-IR"/>
          <w:color w:val="111111"/>
          <w:sz w:val="28"/>
          <w:szCs w:val="28"/>
          <w:rtl/>
        </w:rPr>
        <w:t xml:space="preserve">و من أعجب ما وقع له فی السرقة أنّ والیا قدم إشبیلیّة فانتدب ادباؤها لمدحه.</w:t>
      </w:r>
    </w:p>
    <w:p>
      <w:pPr>
        <w:pStyle w:val="BookText"/>
      </w:pPr>
      <w:r>
        <w:rPr>
          <w:rFonts w:ascii="IRNazanin" w:hAnsi="IRNazanin" w:eastAsia="IRNazanin" w:cs="IRNazanin"/>
          <w:lang w:bidi="fa-IR"/>
          <w:color w:val="111111"/>
          <w:sz w:val="28"/>
          <w:szCs w:val="28"/>
          <w:rtl/>
        </w:rPr>
        <w:t xml:space="preserve">قال: فطمعت تلک اللیلة أن یسمح خاطری بشی‌ء. فلم یسمح. فنظرت معلّقاتی. فإذا قصیدة لأبی العبّاس الأعمی مکتوب علیه لم ینشد. فادغمت فیه اسم الوالی. فلمّا أصبحنا و أنشد الناس أنشدت تلک القصیدة. فقام شخص و أخرج القصیدة بنفسها من کمّه، و صنع فیها ما صنعت، و وقع له ما وقع لی. فضحک الوالی من ذلک، و کثر العجب من التوارد علی السرقة، و کانت وفاته سنة 577. هذا.</w:t>
      </w:r>
    </w:p>
    <w:p>
      <w:pPr>
        <w:pStyle w:val="BookText"/>
      </w:pPr>
      <w:r>
        <w:rPr>
          <w:rFonts w:ascii="IRNazanin" w:hAnsi="IRNazanin" w:eastAsia="IRNazanin" w:cs="IRNazanin"/>
          <w:lang w:bidi="fa-IR"/>
          <w:color w:val="111111"/>
          <w:sz w:val="28"/>
          <w:szCs w:val="28"/>
          <w:rtl/>
        </w:rPr>
        <w:t xml:space="preserve">ثمّ إنّ من الأحامدة المنتسبین إلی مالقة المذکورة الّتی هی من بلاد الغرب السابق إلی ترجمتها الإشارة فی هذا الباب هو الشیخ أحمد بن الحسن بن علیّ الکلاعی البلشی المالقی أبو جعفر الزیات، و کان له باع مدید فی النحو، و أخذ العلم عن أبی علیّ بن أبی الأحوص و أبی جعفر بن الطبّاع و ابن الصایغ، و ابن أبی الربیع، و صنّف «رصف نفایس اللآلی و وصف عرائس المعالی» فی النحو «قاعدة البیان، و ضابطة اللسان» فی العربیّة «لذّة السمع فی القراآت السبع» «شرف المهارق فی اختصار المشارق» و غیر ذلک.</w:t>
      </w:r>
    </w:p>
    <w:p>
      <w:pPr>
        <w:pStyle w:val="BookText"/>
      </w:pPr>
      <w:r>
        <w:rPr>
          <w:rFonts w:ascii="IRNazanin" w:hAnsi="IRNazanin" w:eastAsia="IRNazanin" w:cs="IRNazanin"/>
          <w:lang w:bidi="fa-IR"/>
          <w:color w:val="111111"/>
          <w:sz w:val="28"/>
          <w:szCs w:val="28"/>
          <w:rtl/>
        </w:rPr>
        <w:t xml:space="preserve">مولده ببلش سنة خمسین و ستّمأة. مات بها فی شوال سنة 728 و له من الشعر قوله:</w:t>
      </w:r>
    </w:p>
    <w:p>
      <w:pPr>
        <w:pStyle w:val="BookText"/>
      </w:pPr>
      <w:r>
        <w:rPr>
          <w:rFonts w:ascii="IRNazanin" w:hAnsi="IRNazanin" w:eastAsia="IRNazanin" w:cs="IRNazanin"/>
          <w:lang w:bidi="fa-IR"/>
          <w:color w:val="111111"/>
          <w:sz w:val="28"/>
          <w:szCs w:val="28"/>
          <w:rtl/>
        </w:rPr>
        <w:t xml:space="preserve">یقال خصال أهل العلم ألف</w:t>
      </w:r>
    </w:p>
    <w:p>
      <w:pPr>
        <w:pStyle w:val="BookText"/>
      </w:pPr>
      <w:r>
        <w:rPr>
          <w:rFonts w:ascii="IRNazanin" w:hAnsi="IRNazanin" w:eastAsia="IRNazanin" w:cs="IRNazanin"/>
          <w:lang w:bidi="fa-IR"/>
          <w:color w:val="111111"/>
          <w:sz w:val="28"/>
          <w:szCs w:val="28"/>
          <w:rtl/>
        </w:rPr>
        <w:t xml:space="preserve">و من جمع الخصال الألف سادا</w:t>
      </w:r>
    </w:p>
    <w:p>
      <w:pPr>
        <w:pStyle w:val="BookText"/>
      </w:pPr>
      <w:r>
        <w:rPr>
          <w:rFonts w:ascii="IRNazanin" w:hAnsi="IRNazanin" w:eastAsia="IRNazanin" w:cs="IRNazanin"/>
          <w:lang w:bidi="fa-IR"/>
          <w:color w:val="111111"/>
          <w:sz w:val="28"/>
          <w:szCs w:val="28"/>
          <w:rtl/>
        </w:rPr>
        <w:t xml:space="preserve">و یجمعها الصلاح فمن تعدّی</w:t>
      </w:r>
    </w:p>
    <w:p>
      <w:pPr>
        <w:pStyle w:val="BookText"/>
      </w:pPr>
      <w:r>
        <w:rPr>
          <w:rFonts w:ascii="IRNazanin" w:hAnsi="IRNazanin" w:eastAsia="IRNazanin" w:cs="IRNazanin"/>
          <w:lang w:bidi="fa-IR"/>
          <w:color w:val="111111"/>
          <w:sz w:val="28"/>
          <w:szCs w:val="28"/>
          <w:rtl/>
        </w:rPr>
        <w:t xml:space="preserve">مذاهبه فقد جمع الفسادا</w:t>
      </w:r>
    </w:p>
    <w:p>
      <w:pPr>
        <w:pStyle w:val="BookText"/>
      </w:pPr>
      <w:r>
        <w:rPr>
          <w:rFonts w:ascii="IRNazanin" w:hAnsi="IRNazanin" w:eastAsia="IRNazanin" w:cs="IRNazanin"/>
          <w:lang w:bidi="fa-IR"/>
          <w:color w:val="111111"/>
          <w:sz w:val="28"/>
          <w:szCs w:val="28"/>
          <w:rtl/>
        </w:rPr>
        <w:t xml:space="preserve">و منهم الشیخ أبو جعفر أحمد بن علیّ بن محمّد بن علیّ المالقی الأنصاری اللغوی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النحوی المقری‌ء، الفاضل المعروف بالفخام راویة الحدیث و غیره عن أبن أبی الأحوص و ابن الطباع، و جماعة کما أسند عنه الحدیث صاحب «البغیة» فی طبقاته الکبری، و کانت وفاته فجأة بدعاء نفسه فی سنة 645.</w:t>
      </w:r>
    </w:p>
    <w:p>
      <w:pPr>
        <w:pStyle w:val="BookText"/>
      </w:pPr>
      <w:r>
        <w:rPr>
          <w:rFonts w:ascii="IRNazanin" w:hAnsi="IRNazanin" w:eastAsia="IRNazanin" w:cs="IRNazanin"/>
          <w:lang w:bidi="fa-IR"/>
          <w:color w:val="111111"/>
          <w:sz w:val="28"/>
          <w:szCs w:val="28"/>
          <w:rtl/>
        </w:rPr>
        <w:t xml:space="preserve">و منهم الشیخ أبو عبد اللّه محمّد بن معمّر المعروف بابن اخت غانم اللغوی الّذی قال صاحب «المغرب» فیما نقل عنه: إنّه من أهل المأة السادسة من علماء مالقة المشهورین متفنّن فی علوم شتّی إلّا أنّ الأغلب علیه علم اللغة، و فیه أکثر توالیفه.</w:t>
      </w:r>
    </w:p>
    <w:p>
      <w:pPr>
        <w:pStyle w:val="BookText"/>
      </w:pPr>
      <w:r>
        <w:rPr>
          <w:rFonts w:ascii="IRNazanin" w:hAnsi="IRNazanin" w:eastAsia="IRNazanin" w:cs="IRNazanin"/>
          <w:lang w:bidi="fa-IR"/>
          <w:color w:val="111111"/>
          <w:sz w:val="28"/>
          <w:szCs w:val="28"/>
          <w:rtl/>
        </w:rPr>
        <w:t xml:space="preserve">و منهم الشیخ أبو جعفر أحمد بن عبد النور بن أحمد بن راشد المالقی النحوی، و کان قیّما علی العربیّة قرأ النحو علی أبی المفرّج المالقی، و تلا علی أبی الحجّاج بن ریحانة، و له من المصنّفات «شرح الجزولیة» و «شرح مقرب» ابن هشام الفهری وصل فیه إلی باب همز الوصل؛ و کتاب «رصف المبانی فی حروف المعانی» من أعظم ما صنّف، و یدلّ علی تقدّمه فی العربیّة، و له تقیید علی الجمل، و غیر ذلک. مات یوم الثلثا 27 ربیع الاخر سنة عشرین و سبعمأة.</w:t>
      </w:r>
    </w:p>
    <w:p>
      <w:pPr>
        <w:pStyle w:val="BookText"/>
      </w:pPr>
      <w:r>
        <w:rPr>
          <w:rFonts w:ascii="IRNazanin" w:hAnsi="IRNazanin" w:eastAsia="IRNazanin" w:cs="IRNazanin"/>
          <w:lang w:bidi="fa-IR"/>
          <w:color w:val="111111"/>
          <w:sz w:val="28"/>
          <w:szCs w:val="28"/>
          <w:rtl/>
        </w:rPr>
        <w:t xml:space="preserve">و منهم أیضا أحمد بن أبی الربیع أبو العبّاس المالقی النحوی المحدّث الراویة الفقیه، و مات هو فی حدود سنة 409.</w:t>
      </w:r>
    </w:p>
    <w:p>
      <w:pPr>
        <w:pStyle w:val="BookText"/>
      </w:pPr>
      <w:r>
        <w:rPr>
          <w:rFonts w:ascii="IRNazanin" w:hAnsi="IRNazanin" w:eastAsia="IRNazanin" w:cs="IRNazanin"/>
          <w:lang w:bidi="fa-IR"/>
          <w:color w:val="111111"/>
          <w:sz w:val="28"/>
          <w:szCs w:val="28"/>
          <w:rtl/>
        </w:rPr>
        <w:t xml:space="preserve">فلا یشتبهنّ علیک الأمر فی کلّ من اولئک.</w:t>
      </w:r>
    </w:p>
    <w:p>
      <w:pPr>
        <w:pStyle w:val="BookText"/>
      </w:pPr>
      <w:r>
        <w:rPr>
          <w:rFonts w:ascii="IRNazanin" w:hAnsi="IRNazanin" w:eastAsia="IRNazanin" w:cs="IRNazanin"/>
          <w:lang w:bidi="fa-IR"/>
          <w:color w:val="111111"/>
          <w:sz w:val="28"/>
          <w:szCs w:val="28"/>
          <w:rtl/>
        </w:rPr>
        <w:t xml:space="preserve">و من المالقیّین النحویّین أیضا الشیخ أبو علیّ الحسن محمّد الأنصاری المالقی الموری الأصل المعروف بابن کسری. کان من أفاخم أهل العربیّة و اللغات. روی عن أبی بکر الکیتذی، و عنه أبو عمرو بن سالم، و غیره، و مات بعد الستّمأة کما فی «طبقات النحاة» ثمّ إنّ کلّ اولئک غیر من نسب هذه النسبة إلیه صاحب «الطبقات» فی خاتمة أبوابه حیث قال: المالقی هو یحیی بن مخلی، و لم أتحقق إلی الان من هو هذا الرجل. فلیلاحظ.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06" w:name="pg14494_153921"/>
    <w:bookmarkEnd w:id="106"/>
    <w:p>
      <w:pPr>
        <w:pStyle w:val="Heading3"/>
      </w:pPr>
      <w:bookmarkStart w:id="291" w:name="_Toc121"/>
      <w:r>
        <w:t>111- أحمد بن محمّد بن أحمد الأزدی- ابن الحاجّ-</w:t>
      </w:r>
      <w:bookmarkEnd w:id="291"/>
    </w:p>
    <w:p>
      <w:pPr>
        <w:pStyle w:val="BookText"/>
      </w:pPr>
      <w:r>
        <w:rPr>
          <w:rFonts w:ascii="IRNazanin" w:hAnsi="IRNazanin" w:eastAsia="IRNazanin" w:cs="IRNazanin"/>
          <w:lang w:bidi="fa-IR"/>
          <w:color w:val="111111"/>
          <w:sz w:val="28"/>
          <w:szCs w:val="28"/>
          <w:rtl/>
        </w:rPr>
        <w:t xml:space="preserve">الشیخ أبو العباس أحمد بن محمد بن ألازدی أبو العباس الاشبیلی</w:t>
      </w:r>
    </w:p>
    <w:p>
      <w:pPr>
        <w:pStyle w:val="BookText"/>
      </w:pPr>
      <w:r>
        <w:rPr>
          <w:rFonts w:ascii="IRNazanin" w:hAnsi="IRNazanin" w:eastAsia="IRNazanin" w:cs="IRNazanin"/>
          <w:lang w:bidi="fa-IR"/>
          <w:color w:val="111111"/>
          <w:sz w:val="28"/>
          <w:szCs w:val="28"/>
          <w:rtl/>
        </w:rPr>
        <w:t xml:space="preserve">ذکر صاحب «البغیة» أنّه یعرف بابن الحاج، و قرأ علی أبی علیّ الشلوبین مقری‌ء اصولی أدیب محدّث لم یکن فی أصحاب الشلوبین یعرف بابن الحاج مثله، و له علی کتاب سیبویه املاء، و «مصنّف فی الإمامة» و «فی علوم القوافی مختصر» و «خصائص ابن جنی» و «مصنّف فی حکم السماع» و «مختصر المستصفی» و له «حواشی فی مشکلاته» و علی «سرّ الصناعة» و علی «الایضاح» و «نقود علی الصحاح» و «ایرادات علی المقرب» و کان یقول: إذا متّ یفعل ابن عصفور فی کتاب سیبویه ما شاء.</w:t>
      </w:r>
    </w:p>
    <w:p>
      <w:pPr>
        <w:pStyle w:val="BookText"/>
      </w:pPr>
      <w:r>
        <w:rPr>
          <w:rFonts w:ascii="IRNazanin" w:hAnsi="IRNazanin" w:eastAsia="IRNazanin" w:cs="IRNazanin"/>
          <w:lang w:bidi="fa-IR"/>
          <w:color w:val="111111"/>
          <w:sz w:val="28"/>
          <w:szCs w:val="28"/>
          <w:rtl/>
        </w:rPr>
        <w:t xml:space="preserve">إلی أن قال: و قال عبد الملک: متحقّقا بالعربیّة حافظا للغات مقدّما فی العروض روی عن الدبّاج، و مات سنة إحدی و خمسمأة، و قال فی «البدر السافر»: برع فی لسان العرب حتّی لم یبق فیه من یفوقه أو یدانیه، و له ذکر فی «جوامع الجامع» انتهی.</w:t>
      </w:r>
    </w:p>
    <w:p>
      <w:pPr>
        <w:pStyle w:val="BookText"/>
      </w:pPr>
      <w:r>
        <w:rPr>
          <w:rFonts w:ascii="IRNazanin" w:hAnsi="IRNazanin" w:eastAsia="IRNazanin" w:cs="IRNazanin"/>
          <w:lang w:bidi="fa-IR"/>
          <w:color w:val="111111"/>
          <w:sz w:val="28"/>
          <w:szCs w:val="28"/>
          <w:rtl/>
        </w:rPr>
        <w:t xml:space="preserve">و قال أیضا فی باب الکنی و الألقاب: ابن الحاج جماعة أشهرهم: أبو العبّاس أحمد ابن محمّد بن أحمد الاشبیلی صاحب «النقد علی المقرب»، و الشلوبین المذکور هو عمر بن محمّد الاشبیلی دون أبی عبد اللّه محمّد بن علیّ بن محمّد المالقی المعروف بالشلوبین الصغیر.</w:t>
      </w:r>
    </w:p>
    <w:p>
      <w:pPr>
        <w:pStyle w:val="BookText"/>
      </w:pPr>
      <w:r>
        <w:rPr>
          <w:rFonts w:ascii="IRNazanin" w:hAnsi="IRNazanin" w:eastAsia="IRNazanin" w:cs="IRNazanin"/>
          <w:lang w:bidi="fa-IR"/>
          <w:color w:val="111111"/>
          <w:sz w:val="28"/>
          <w:szCs w:val="28"/>
          <w:rtl/>
        </w:rPr>
        <w:t xml:space="preserve">و إشبیلیّة مدینة کبیرة جدّا من مدن أندلس المتقدّم ذکرها فی أحمد بن أبان بن سیّد.</w:t>
      </w:r>
    </w:p>
    <w:p>
      <w:pPr>
        <w:pStyle w:val="BookText"/>
      </w:pPr>
      <w:r>
        <w:rPr>
          <w:rFonts w:ascii="IRNazanin" w:hAnsi="IRNazanin" w:eastAsia="IRNazanin" w:cs="IRNazanin"/>
          <w:lang w:bidi="fa-IR"/>
          <w:color w:val="111111"/>
          <w:sz w:val="28"/>
          <w:szCs w:val="28"/>
          <w:rtl/>
        </w:rPr>
        <w:t xml:space="preserve">ثمّ لیعلم أنّ هذا الرجل غیر الشیخ أبی العبّاس أحمد بن محمّد بن أحمد بن محمّد خلف الشریشی النحوی الصوفی الإمام العارف العلّامة مصنّف کتاب «توجیه الرسالة و رسالة التوجیه» فی اصول الدین، و کتاب «أسرار أصول الدین» و «کتابین فی الأسرار» غیرهما، و کتاب «اسنی المواهب» و کتاب «شرح المفصّل» فی النحو، و کتاب «صحیة المشایخ» و «کتاب أنوار السرائر و سرائر الأنوار» و نظم کتاب عوارف الهدی و هدی العوارف» و کتاب «فی السماع» و من شعره:</w:t>
      </w:r>
    </w:p>
    <w:p>
      <w:pPr>
        <w:pStyle w:val="BookText"/>
      </w:pPr>
      <w:r>
        <w:rPr>
          <w:rFonts w:ascii="IRNazanin" w:hAnsi="IRNazanin" w:eastAsia="IRNazanin" w:cs="IRNazanin"/>
          <w:lang w:bidi="fa-IR"/>
          <w:color w:val="111111"/>
          <w:sz w:val="28"/>
          <w:szCs w:val="28"/>
          <w:rtl/>
        </w:rPr>
        <w:t xml:space="preserve">و لو لم تکن سبل الهدی ببعیدة</w:t>
      </w:r>
    </w:p>
    <w:p>
      <w:pPr>
        <w:pStyle w:val="BookText"/>
      </w:pPr>
      <w:r>
        <w:rPr>
          <w:rFonts w:ascii="IRNazanin" w:hAnsi="IRNazanin" w:eastAsia="IRNazanin" w:cs="IRNazanin"/>
          <w:lang w:bidi="fa-IR"/>
          <w:color w:val="111111"/>
          <w:sz w:val="28"/>
          <w:szCs w:val="28"/>
          <w:rtl/>
        </w:rPr>
        <w:t xml:space="preserve">لا تنتحی إلّا بعزمة ماجد</w:t>
      </w:r>
    </w:p>
    <w:p>
      <w:pPr>
        <w:pStyle w:val="BookText"/>
      </w:pPr>
      <w:r>
        <w:rPr>
          <w:rFonts w:ascii="IRNazanin" w:hAnsi="IRNazanin" w:eastAsia="IRNazanin" w:cs="IRNazanin"/>
          <w:lang w:bidi="fa-IR"/>
          <w:color w:val="111111"/>
          <w:sz w:val="28"/>
          <w:szCs w:val="28"/>
          <w:rtl/>
        </w:rPr>
        <w:t xml:space="preserve">لتوارد الضدّان أرباب العلا</w:t>
      </w:r>
    </w:p>
    <w:p>
      <w:pPr>
        <w:pStyle w:val="BookText"/>
      </w:pPr>
      <w:r>
        <w:rPr>
          <w:rFonts w:ascii="IRNazanin" w:hAnsi="IRNazanin" w:eastAsia="IRNazanin" w:cs="IRNazanin"/>
          <w:lang w:bidi="fa-IR"/>
          <w:color w:val="111111"/>
          <w:sz w:val="28"/>
          <w:szCs w:val="28"/>
          <w:rtl/>
        </w:rPr>
        <w:t xml:space="preserve">و الأرذلون علی محلّ واحد</w:t>
      </w:r>
    </w:p>
    <w:p>
      <w:pPr>
        <w:pStyle w:val="BookText"/>
      </w:pPr>
      <w:r>
        <w:rPr>
          <w:rFonts w:ascii="IRNazanin" w:hAnsi="IRNazanin" w:eastAsia="IRNazanin" w:cs="IRNazanin"/>
          <w:lang w:bidi="fa-IR"/>
          <w:color w:val="111111"/>
          <w:sz w:val="28"/>
          <w:szCs w:val="28"/>
          <w:rtl/>
        </w:rPr>
        <w:t xml:space="preserve">و هو أیضا توفّی فی حدود نیف و أربعین و ستّمأة.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107" w:name="pg14494_153922"/>
    <w:bookmarkEnd w:id="107"/>
    <w:p>
      <w:pPr>
        <w:pStyle w:val="Heading3"/>
      </w:pPr>
      <w:bookmarkStart w:id="292" w:name="_Toc122"/>
      <w:r>
        <w:t>112- أحمد بن محمّد بن محمّد بن محمّد القیسی القرطبی- ابن حجّة-</w:t>
      </w:r>
      <w:bookmarkEnd w:id="292"/>
    </w:p>
    <w:p>
      <w:pPr>
        <w:pStyle w:val="BookText"/>
      </w:pPr>
      <w:r>
        <w:rPr>
          <w:rFonts w:ascii="IRNazanin" w:hAnsi="IRNazanin" w:eastAsia="IRNazanin" w:cs="IRNazanin"/>
          <w:lang w:bidi="fa-IR"/>
          <w:color w:val="111111"/>
          <w:sz w:val="28"/>
          <w:szCs w:val="28"/>
          <w:rtl/>
        </w:rPr>
        <w:t xml:space="preserve">الشیخ أبو جعفر أحمد بن محمد بن محمد بن محمد القیسی القرطبی النحوی المقری‌ء الزاهد المعروف بابن حجّة. قال صاحب «الطبقات»: قال ابن عبد الملک:</w:t>
      </w:r>
    </w:p>
    <w:p>
      <w:pPr>
        <w:pStyle w:val="BookText"/>
      </w:pPr>
      <w:r>
        <w:rPr>
          <w:rFonts w:ascii="IRNazanin" w:hAnsi="IRNazanin" w:eastAsia="IRNazanin" w:cs="IRNazanin"/>
          <w:lang w:bidi="fa-IR"/>
          <w:color w:val="111111"/>
          <w:sz w:val="28"/>
          <w:szCs w:val="28"/>
          <w:rtl/>
        </w:rPr>
        <w:t xml:space="preserve">کان من أکابر الاستادین مقریا متقدّما نحویّا محدّثا حافظا مشهور الفضل من أهل الزهد و الورع و التواضع یتعاطی نظم شعر ساقط. أخذ القراآت عن أبی القاسم السراطوری و روی عن أبی محمّد بن حوط اللّه، و ابن مضا، و أبی الحسن بن نخبة بالسماع، و لم یجیزوا له. و أقرأ القرآن و النحو و أسمع الحدیث بقرطبة. ثمّ خرج عند تغلب العد و علیها إلی إشبیلیة، و ولّی القضاء و الخطابة بها، و ألّف «تسدید اللسان» فی النحو، و «الجمع بین الصحیحین» و غیر ذلک. ثمّ رکب البحر إلی سبت فاسر هو و أهله و حمل إلی منورقة- بالنون- ففداه أهلها. فمکث ثلاثة أیّام و مات بها.</w:t>
      </w:r>
    </w:p>
    <w:p>
      <w:pPr>
        <w:pStyle w:val="BookText"/>
      </w:pPr>
      <w:r>
        <w:rPr>
          <w:rFonts w:ascii="IRNazanin" w:hAnsi="IRNazanin" w:eastAsia="IRNazanin" w:cs="IRNazanin"/>
          <w:lang w:bidi="fa-IR"/>
          <w:color w:val="111111"/>
          <w:sz w:val="28"/>
          <w:szCs w:val="28"/>
          <w:rtl/>
        </w:rPr>
        <w:t xml:space="preserve">و قیل: علی ظهر البحر قبل الوصول بهم إلی منورقة، و ذلک سنة 643 و مولده سنة 562. انتهی.</w:t>
      </w:r>
    </w:p>
    <w:p>
      <w:pPr>
        <w:pStyle w:val="BookText"/>
      </w:pPr>
      <w:r>
        <w:rPr>
          <w:rFonts w:ascii="IRNazanin" w:hAnsi="IRNazanin" w:eastAsia="IRNazanin" w:cs="IRNazanin"/>
          <w:lang w:bidi="fa-IR"/>
          <w:color w:val="111111"/>
          <w:sz w:val="28"/>
          <w:szCs w:val="28"/>
          <w:rtl/>
        </w:rPr>
        <w:t xml:space="preserve">و هو غیر القاضی ناصر الدین أحمد بن محمّد بن محمّد بن محمّد بن عطاء اللّه بن عوض الإسکندرانی الزبیری الّذی نقل فی حقّه عن ابن الحجر: أنّه بهر، وفاق الأقران فی العربیّة، و ولّی قضاء بلده. ثمّ قدم القاهرة، و ظهرت فضائله، و ولّی قضاء المالکیّة بها فباشره بفقه و نزاهة و ناب عنه بدر الدین الدمامینی، و قال فیه من أبیات:</w:t>
      </w:r>
    </w:p>
    <w:p>
      <w:pPr>
        <w:pStyle w:val="BookText"/>
      </w:pPr>
      <w:r>
        <w:rPr>
          <w:rFonts w:ascii="IRNazanin" w:hAnsi="IRNazanin" w:eastAsia="IRNazanin" w:cs="IRNazanin"/>
          <w:lang w:bidi="fa-IR"/>
          <w:color w:val="111111"/>
          <w:sz w:val="28"/>
          <w:szCs w:val="28"/>
          <w:rtl/>
        </w:rPr>
        <w:t xml:space="preserve">و أجاد فکرک فی بحار علومه</w:t>
      </w:r>
    </w:p>
    <w:p>
      <w:pPr>
        <w:pStyle w:val="BookText"/>
      </w:pPr>
      <w:r>
        <w:rPr>
          <w:rFonts w:ascii="IRNazanin" w:hAnsi="IRNazanin" w:eastAsia="IRNazanin" w:cs="IRNazanin"/>
          <w:lang w:bidi="fa-IR"/>
          <w:color w:val="111111"/>
          <w:sz w:val="28"/>
          <w:szCs w:val="28"/>
          <w:rtl/>
        </w:rPr>
        <w:t xml:space="preserve">سیحا لأنّک من بنی العوّام</w:t>
      </w:r>
    </w:p>
    <w:p>
      <w:pPr>
        <w:pStyle w:val="BookText"/>
      </w:pPr>
      <w:r>
        <w:rPr>
          <w:rFonts w:ascii="IRNazanin" w:hAnsi="IRNazanin" w:eastAsia="IRNazanin" w:cs="IRNazanin"/>
          <w:lang w:bidi="fa-IR"/>
          <w:color w:val="111111"/>
          <w:sz w:val="28"/>
          <w:szCs w:val="28"/>
          <w:rtl/>
        </w:rPr>
        <w:t xml:space="preserve">و کان عاقلا متودّدا موسعا علیه فی المال. سلیم الصدر طاهر الذیل. قلیل الکلام لم یؤذ أحدا بقول و لا فعل، و عاشر الناس بجمیل فأحبّوه. شرح «التسهیل» و «مختصر» و شرح «کافیة» ابن الحاجب، و مات فی أوّل رمضان سنة عشر و ثمأنمأة.</w:t>
      </w:r>
    </w:p>
    <w:p>
      <w:pPr>
        <w:pStyle w:val="BookText"/>
      </w:pPr>
      <w:r>
        <w:rPr>
          <w:rFonts w:ascii="IRNazanin" w:hAnsi="IRNazanin" w:eastAsia="IRNazanin" w:cs="IRNazanin"/>
          <w:lang w:bidi="fa-IR"/>
          <w:color w:val="111111"/>
          <w:sz w:val="28"/>
          <w:szCs w:val="28"/>
          <w:rtl/>
        </w:rPr>
        <w:t xml:space="preserve">و هو أیضا غیر أحمد بن محمّد القمولی المصری الاصولی النحوی مصنّف کتاب «البحر المحیط» فی شرح «الوسیط» و «شرح کافیة» ابن الحاجب، و کتاب «الجواهر» و «شرح الأسماء الحسنی» و غیر ذلک، و توفّی هذا رجب سنه 727.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108" w:name="pg14494_153923"/>
    <w:bookmarkEnd w:id="108"/>
    <w:p>
      <w:pPr>
        <w:pStyle w:val="Heading3"/>
      </w:pPr>
      <w:bookmarkStart w:id="293" w:name="_Toc123"/>
      <w:r>
        <w:t>113- أحمد بن محمّد بن إبراهیم بن أبی بکر بن خلّکان</w:t>
      </w:r>
      <w:bookmarkEnd w:id="293"/>
    </w:p>
    <w:p>
      <w:pPr>
        <w:pStyle w:val="BookText"/>
      </w:pPr>
      <w:r>
        <w:rPr>
          <w:rFonts w:ascii="IRNazanin" w:hAnsi="IRNazanin" w:eastAsia="IRNazanin" w:cs="IRNazanin"/>
          <w:lang w:bidi="fa-IR"/>
          <w:color w:val="111111"/>
          <w:sz w:val="28"/>
          <w:szCs w:val="28"/>
          <w:rtl/>
        </w:rPr>
        <w:t xml:space="preserve">الشیخ المقتدی الامام و العالم العلم العلام قاضی القضاة و زین الحکام شمس الدین أبو العباس أحمد بن محمد بن ابراهیم بن أبی بکر بن خلکان</w:t>
      </w:r>
    </w:p>
    <w:p>
      <w:pPr>
        <w:pStyle w:val="BookText"/>
      </w:pPr>
      <w:r>
        <w:rPr>
          <w:rFonts w:ascii="IRNazanin" w:hAnsi="IRNazanin" w:eastAsia="IRNazanin" w:cs="IRNazanin"/>
          <w:lang w:bidi="fa-IR"/>
          <w:color w:val="111111"/>
          <w:sz w:val="28"/>
          <w:szCs w:val="28"/>
          <w:rtl/>
        </w:rPr>
        <w:t xml:space="preserve">الهکاری الأربلی البرمکی الشافعی الأشعری. هو المورّخ المشهور المعروف بابن خلّکان- بفتح الخاء المعجمة و تشدید اللام المکسورة. أو بضمّ الخاء و فتح اللام المشدّدة کما اسند إلی المشهور. أو بکسر الخاء و اللام جمیعا کما قد یوجد فی بعض الکتب- هو صاحب کتاب التاریخ المنضبط المشهور الموسوم ب «وفیات الأعیان و أنباء أبناء الزمان» الّذی ننقل عنه فی هذا الکتاب کثیرا، و هو من أتقن التواریخ و أجمعها و أو ثقها مؤلّفا و أفضلها و أجمعها للفوائد و أشملها. مع کونه لا یزید علی أربعین ألف بیت فی ظاهر التخمین، و قد تعرّض فیه لذکر المشاهیر من التابعین، و من بعدهم إلی زمان نفسه، و لم یذکر فیه أحدا من الصحابة. و لذا تراه لا توجد فیه ترجمة أحوال أمیر المؤمنین و الحسنین علیهم السّلام من أئمّة الإمامیّة مع أنّه یذکر فیه أحوال سائر الأئمّة المعصومین- صلوات اللّه علیهم أجمعین- کلّا منهم فی بابه.</w:t>
      </w:r>
    </w:p>
    <w:p>
      <w:pPr>
        <w:pStyle w:val="BookText"/>
      </w:pPr>
      <w:r>
        <w:rPr>
          <w:rFonts w:ascii="IRNazanin" w:hAnsi="IRNazanin" w:eastAsia="IRNazanin" w:cs="IRNazanin"/>
          <w:lang w:bidi="fa-IR"/>
          <w:color w:val="111111"/>
          <w:sz w:val="28"/>
          <w:szCs w:val="28"/>
          <w:rtl/>
        </w:rPr>
        <w:t xml:space="preserve">و قد ذیّله صلاح الدین الصفدی شارح «لامیة العجم» بمجلّدات جمّة تدارک فیه کلّما فات من الوفیات. فسمّاة کتاب «الوافی بالوفیات»، و قد رأیت منه مجلّدة ضخمة کلّها فی المتسمّین بعلیّ بالخصوص من بین الأسماء المتعلّقة- بالعین المهملة- و یذکر فیها طرائف أحوال سیّدنا أمیر المؤمنین علیه السّلام علی التفصیل.</w:t>
      </w:r>
    </w:p>
    <w:p>
      <w:pPr>
        <w:pStyle w:val="BookText"/>
      </w:pPr>
      <w:r>
        <w:rPr>
          <w:rFonts w:ascii="IRNazanin" w:hAnsi="IRNazanin" w:eastAsia="IRNazanin" w:cs="IRNazanin"/>
          <w:lang w:bidi="fa-IR"/>
          <w:color w:val="111111"/>
          <w:sz w:val="28"/>
          <w:szCs w:val="28"/>
          <w:rtl/>
        </w:rPr>
        <w:t xml:space="preserve">قیل: ثمّ ألّف فی تتمیمهما الشیخ تغری بن بردی کتاب «المنهل الصافی و المستوفی بعد الوافی» و قد انتخب أیضا قبلهما کتاب «الوفیات» ابن الأثیر الجزری صاحب «الکامل» مع ضمّ فوائد جلیلة منه إلیه. ثمّ انتخب الحافظ السیوطی کتاب ابن الأثیر، و ضمّ فوائد اخر و أسامی لم تذکر فی ذینک الکتابین.</w:t>
      </w:r>
    </w:p>
    <w:p>
      <w:pPr>
        <w:pStyle w:val="BookText"/>
      </w:pPr>
      <w:r>
        <w:rPr>
          <w:rFonts w:ascii="IRNazanin" w:hAnsi="IRNazanin" w:eastAsia="IRNazanin" w:cs="IRNazanin"/>
          <w:lang w:bidi="fa-IR"/>
          <w:color w:val="111111"/>
          <w:sz w:val="28"/>
          <w:szCs w:val="28"/>
          <w:rtl/>
        </w:rPr>
        <w:t xml:space="preserve">و قد قیل: فی وجه تسمیة جدّه خلّکان به بناء علی ضبطه الأوّل أنّه افتخر یوما فی مجلس کان له علی بعض قرنائه بمفاخر آبائه الّذینهم آل البرامکة الوزراء المشهورون فقیل له فی ذلک: خلّ کان. بمعنی: دع کان أبی کذا. و جدّی کذا، و نسبی کذا، و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حدّثنا عمّا یکون فی نفسک الآن کما یقول فی ذلک الشاعر:</w:t>
      </w:r>
    </w:p>
    <w:p>
      <w:pPr>
        <w:pStyle w:val="BookText"/>
      </w:pPr>
      <w:r>
        <w:rPr>
          <w:rFonts w:ascii="IRNazanin" w:hAnsi="IRNazanin" w:eastAsia="IRNazanin" w:cs="IRNazanin"/>
          <w:lang w:bidi="fa-IR"/>
          <w:color w:val="111111"/>
          <w:sz w:val="28"/>
          <w:szCs w:val="28"/>
          <w:rtl/>
        </w:rPr>
        <w:t xml:space="preserve">لیس الفتی من یقول کان أبی</w:t>
      </w:r>
    </w:p>
    <w:p>
      <w:pPr>
        <w:pStyle w:val="BookText"/>
      </w:pPr>
      <w:r>
        <w:rPr>
          <w:rFonts w:ascii="IRNazanin" w:hAnsi="IRNazanin" w:eastAsia="IRNazanin" w:cs="IRNazanin"/>
          <w:lang w:bidi="fa-IR"/>
          <w:color w:val="111111"/>
          <w:sz w:val="28"/>
          <w:szCs w:val="28"/>
          <w:rtl/>
        </w:rPr>
        <w:t xml:space="preserve">إنّ الفتی من یقول‌ها أنا ذا</w:t>
      </w:r>
    </w:p>
    <w:p>
      <w:pPr>
        <w:pStyle w:val="BookText"/>
      </w:pPr>
      <w:r>
        <w:rPr>
          <w:rFonts w:ascii="IRNazanin" w:hAnsi="IRNazanin" w:eastAsia="IRNazanin" w:cs="IRNazanin"/>
          <w:lang w:bidi="fa-IR"/>
          <w:color w:val="111111"/>
          <w:sz w:val="28"/>
          <w:szCs w:val="28"/>
          <w:rtl/>
        </w:rPr>
        <w:t xml:space="preserve">هذا، و کان الهکاری- تصحیف الهاکری- نسبة إلی الهاکریّة مشددّة. و هی ناحیة فوق الموصل کما فی «القاموس» و ذلک لأنّ موطن أصلی الرجل و محلّ آبائه الأقدمین إنّما هو مدینة إربل القدیمة القریبة من الموصل أیضا الّتی یأتی إلی بعض تعاریفها الإشارة إلی ترجمة صاحب «کشف الغمّة» من أجلّاء محدّثینا- إن شاء اللّه-.</w:t>
      </w:r>
    </w:p>
    <w:p>
      <w:pPr>
        <w:pStyle w:val="BookText"/>
      </w:pPr>
      <w:r>
        <w:rPr>
          <w:rFonts w:ascii="IRNazanin" w:hAnsi="IRNazanin" w:eastAsia="IRNazanin" w:cs="IRNazanin"/>
          <w:lang w:bidi="fa-IR"/>
          <w:color w:val="111111"/>
          <w:sz w:val="28"/>
          <w:szCs w:val="28"/>
          <w:rtl/>
        </w:rPr>
        <w:t xml:space="preserve">و قد قال هو نفسه فی ترجمة امّ المؤیّد زینب ابنة أبی القاسم الشعریّ: و لنا منها إجازة کتبتها فی بعض شهور سنة عشر و ستّمأة: و مولدی یوم الخمیس بعد صلوة العصر حادی عشر شهر ربیع الآخر سنة ثمان و ستّمأة بمدینة إربل بمدرسة سلطانها الملک المعظّم مظفّر الدین بن زین الدین- رحمهما اللّه تعالی-.</w:t>
      </w:r>
    </w:p>
    <w:p>
      <w:pPr>
        <w:pStyle w:val="BookText"/>
      </w:pPr>
      <w:r>
        <w:rPr>
          <w:rFonts w:ascii="IRNazanin" w:hAnsi="IRNazanin" w:eastAsia="IRNazanin" w:cs="IRNazanin"/>
          <w:lang w:bidi="fa-IR"/>
          <w:color w:val="111111"/>
          <w:sz w:val="28"/>
          <w:szCs w:val="28"/>
          <w:rtl/>
        </w:rPr>
        <w:t xml:space="preserve">و أمّا البرمکی فهو نسبة منه إلی البرامکة الوزراء المشهورین لبنی العبّاس، و ذلک لأنّ نسبه ینتهی بستّ وسائط- مذکورة فی مواقعها- إلی یحیی بن خالد البرمکی. وزیر الرشید، و کان شافعیّ الفروع أشعریّ الاصول، و من أشدّ الناس تعصّبا لأهل السنّة و الجماعة، و قد توطّن قاهرة مصر المحروسة، و صنّف فیها کتابه المذکور فی حدود سنة أربع و خمسین و ستّمأة، و کان أیضا من کبار قضاتها المنصوبین من قبل السلطان طاهر المصری علی المذاهب الأربعة عند تعیینه إیّاهم علی حسب ما قدّمناه فی ترجمة الإمام أحمد بن حنبل کما یوجد فی بعض المواضع، و یرشدک إیضا إلیه غایة عصبیّة الرجل فی شأنه بل نصبه العداوة و البغضاء لأهل البیت المعصومین علیهم السّلام و إن لم یظهره علی لسانه حذرا عن الفضیحة و التشنیع و التزامه الخروج عن الاسلام بالتعرّض لاظهار مثل ذلک الکفر الشنیع.</w:t>
      </w:r>
    </w:p>
    <w:p>
      <w:pPr>
        <w:pStyle w:val="BookText"/>
      </w:pPr>
      <w:r>
        <w:rPr>
          <w:rFonts w:ascii="IRNazanin" w:hAnsi="IRNazanin" w:eastAsia="IRNazanin" w:cs="IRNazanin"/>
          <w:lang w:bidi="fa-IR"/>
          <w:color w:val="111111"/>
          <w:sz w:val="28"/>
          <w:szCs w:val="28"/>
          <w:rtl/>
        </w:rPr>
        <w:t xml:space="preserve">ثمّ إلی صحّة دعوانا هذه منه قوله فی ذیل ترجمة علیّ بن جهم القرشی الناصب الملعون بنقل صاحب «مجالس المؤمنین» عنه: أنّ حبّ علیّ بن أبی طالب علیه السّلام لیس یجتمع مع التسنّن تبعا لما قد یسند إلی قدماء علماء السنّة من اتّفاقهم علی أنّ السنّی لا یکون سنیّا إلّا أن یوجد فی قلبه شی‌ء من عداوته علیه السّلام، و اختلافهم- إذ ذاک فی مقدارها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الضروری- علی أقوال، و إن کان هذا المعنی ظاهرا من طریقتهم لایحا من وجه تسمیتهم غیر مفتقر إلی الاستدلال علیه فی الحقیقة.</w:t>
      </w:r>
    </w:p>
    <w:p>
      <w:pPr>
        <w:pStyle w:val="BookText"/>
      </w:pPr>
      <w:r>
        <w:rPr>
          <w:rFonts w:ascii="IRNazanin" w:hAnsi="IRNazanin" w:eastAsia="IRNazanin" w:cs="IRNazanin"/>
          <w:lang w:bidi="fa-IR"/>
          <w:color w:val="111111"/>
          <w:sz w:val="28"/>
          <w:szCs w:val="28"/>
          <w:rtl/>
        </w:rPr>
        <w:t xml:space="preserve">و توضیح ذلک لمّا انتهت بنا المناسبة إلی التنصیص علیه تکثیرا للفائدة فی مثل هذا المقام: ما قد ذکره بعض أجلّة أصحابنا المتقدّمین الأعلام من أنّ أهل السنّة إنّما تعیّن لهم هذا اللقب من بعد وقوع المقاتلة بین علیّ المرتضی و معاویة اللعین حیث قد أفتی فی ملائه الأدعیاء بوجوب اللعن علی أمیر المؤمنین علیه السّلام بل لم یکتف به حتّی أن جعل ذلک فی قنوت صلواته بالناس، و قال: إنّ سبّه علیه السّلام قد کان من سنن رسول اللّه صلی اللّه علیه و اله من قبل، فقدم علیه ابن عبّاس بلح علیه بالحکمة و الموعظة الحسنة فی ترک ذلک- و کأنّه من بعد قتل أمیر المؤمنین علیه السّلام- فأجابه الملعون بقول: لا و اللّه حتّی یموت بها الشیوخ، و یشیب بها الشباب، و یقال: إذا رفعت رفعت السنّة. و وضعت البدعة. فآلت تبعة هذا الأمر إلی حیث شاءه الملعون. فإنّ الناس جعلوا یتفوّهون بمثل هذه المقالة حین رفع عمر بن عبد العزیز اللعن بلطائف من الحیل و التوطئة و التمهید، و تغیّرت وجوه العامّة علیه و همّوا بقتله. فلم یقدروا له، و کانوا بعد ذلک کلّما یلاقی واحد منهم صاحبه فی السرّ یسأله هل أنت سنّی. یعنی به: المتسنّن بسنّة معاویة الملعون فی سبّ علیّ علیه السّلام أم لا؟ إلی أن استقرّت التسمیة علی التدریج. انتهی.</w:t>
      </w:r>
    </w:p>
    <w:p>
      <w:pPr>
        <w:pStyle w:val="BookText"/>
      </w:pPr>
      <w:r>
        <w:rPr>
          <w:rFonts w:ascii="IRNazanin" w:hAnsi="IRNazanin" w:eastAsia="IRNazanin" w:cs="IRNazanin"/>
          <w:lang w:bidi="fa-IR"/>
          <w:color w:val="111111"/>
          <w:sz w:val="28"/>
          <w:szCs w:val="28"/>
          <w:rtl/>
        </w:rPr>
        <w:t xml:space="preserve">و علی ذلک فالسنیّ فی الحقیقة هو من کان علی طریقة معاویة و ماشیا ممشاه فی عداوة آل رسول اللّه صلی اللّه علیه و اله، و ولایة حزب الشیطان، و إن أظهر ما یخالف ذلک من الإقرار بخلافة علیّ علیه السّلام دون معاویة باللسان نظرا إلی ما هو راسخ فی جبلّتهم من النفاق، أو راکز فی طبیعتهم من الغیّة و الشقاق، و إلّا فمن الظاهر البیّن لدی المنصفین من المسلمین أنّ الشیعة لیسوا بتارکین لسنّة غیر ذلک هم متّبعوها کی ینتسبوا إلیها دونهم- بل من الوارد فی أحادیث أنفسهم المتعصّبین عن رسول اللّه الصادق المصدّق الأمین صلی اللّه علیه و اله أنّه قال: ألا من مات علی حبّ آل محمّد صلی اللّه علیه و اله مات علی السنّة و الجماعة- و معلوم أنّ أیّ الفریقین یموت علی حبّهم بل یقتل فی سبیل ولایتهم بأیدی الظالمین. ثمّ معلوم أنّ أیّهما عامل بسائر سنن الرسول، و متّبع إیّاها، و أیّهما متمرّد عنها ظلما، و علوّا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مبتدع ما سواها. هذا.</w:t>
      </w:r>
    </w:p>
    <w:p>
      <w:pPr>
        <w:pStyle w:val="BookText"/>
      </w:pPr>
      <w:r>
        <w:rPr>
          <w:rFonts w:ascii="IRNazanin" w:hAnsi="IRNazanin" w:eastAsia="IRNazanin" w:cs="IRNazanin"/>
          <w:lang w:bidi="fa-IR"/>
          <w:color w:val="111111"/>
          <w:sz w:val="28"/>
          <w:szCs w:val="28"/>
          <w:rtl/>
        </w:rPr>
        <w:t xml:space="preserve">و أمّا لفظة الشیعة المقولة دائما فی مقابلة أهل السنّة. فإنّما هی عبارة عن طوائف مخصوصة من الأمّة المرحومة باعتبار أنّهم شایعوا علیّا علیه السّلام فی جمیع الامور، و لم یفارقوه إلی غیره.</w:t>
      </w:r>
    </w:p>
    <w:p>
      <w:pPr>
        <w:pStyle w:val="BookText"/>
      </w:pPr>
      <w:r>
        <w:rPr>
          <w:rFonts w:ascii="IRNazanin" w:hAnsi="IRNazanin" w:eastAsia="IRNazanin" w:cs="IRNazanin"/>
          <w:lang w:bidi="fa-IR"/>
          <w:color w:val="111111"/>
          <w:sz w:val="28"/>
          <w:szCs w:val="28"/>
          <w:rtl/>
        </w:rPr>
        <w:t xml:space="preserve">و فی «القاموس»: إنّ هذا الاسم غلب علی کلّ من یتولّی علیّا و أهل بیته حتّی صار اسما خاصّا لهم، و أنّه یقع علی الواحد و الاثنین و الجمع و المذکّر و المؤنّث و قد تفصّی صاحب «النهایة» عمّا یرد علی أهل السنّة بهذا التعریف حیث قال: إنّه غلب علی من یزعم أنّه یوالی علیّا- الخ- کما فی «مجمع البحرین» و فی «تعریفات العلوم» أنّ الشیعة هم الّذین شایعوا علیّا، و قالوا: إنّه إمام بعد رسول اللّه صلی اللّه علیه و اله و اعتقدوا أنّ الإمامة لا تخرح عنه، و عن أولاده.</w:t>
      </w:r>
    </w:p>
    <w:p>
      <w:pPr>
        <w:pStyle w:val="BookText"/>
      </w:pPr>
      <w:r>
        <w:rPr>
          <w:rFonts w:ascii="IRNazanin" w:hAnsi="IRNazanin" w:eastAsia="IRNazanin" w:cs="IRNazanin"/>
          <w:lang w:bidi="fa-IR"/>
          <w:color w:val="111111"/>
          <w:sz w:val="28"/>
          <w:szCs w:val="28"/>
          <w:rtl/>
        </w:rPr>
        <w:t xml:space="preserve">و فی «کنز اللغة» أنّ الشیعة هم العدلیّة غیر السنیّة، و نظیر ذلک کلّه أیضا سائر عبائر أهل اللغة و التفسیر. فلیلاحظ.</w:t>
      </w:r>
    </w:p>
    <w:p>
      <w:pPr>
        <w:pStyle w:val="BookText"/>
      </w:pPr>
      <w:r>
        <w:rPr>
          <w:rFonts w:ascii="IRNazanin" w:hAnsi="IRNazanin" w:eastAsia="IRNazanin" w:cs="IRNazanin"/>
          <w:lang w:bidi="fa-IR"/>
          <w:color w:val="111111"/>
          <w:sz w:val="28"/>
          <w:szCs w:val="28"/>
          <w:rtl/>
        </w:rPr>
        <w:t xml:space="preserve">و کان یختصّ بهذه التسمیة أوّلا سلمان الفارسی، و أبو ذر الغفاری، و مقداد بن الأسود، و عمّار بن یاسر فی عهد رسول اللّه لملازمتهم خدمة أمیر المؤمنین علیه السّلام و مواظبتهم علی حقّ طاعته فی ولایته. ثمّ توسّع فی لقب من کان یحذو حذوهم فی ذلک بها من بعد- بل من کان یوالی علیّا علیه السّلام و یقول بخلافته للرسول بلا فصل، و إن لم یقل بأئمّة الاثنی عشر المعصومین علیهم السّلام جمیعا- فیکون حینئذ إمامیّا أیضا أو داخلا فی جملة الإثنی عشریّة الخاصّة من الشیعة کما أشار إلی ذلک أیضا البعض المتقدّم ذکره من کبراء الأصحاب.</w:t>
      </w:r>
    </w:p>
    <w:p>
      <w:pPr>
        <w:pStyle w:val="BookText"/>
      </w:pPr>
      <w:r>
        <w:rPr>
          <w:rFonts w:ascii="IRNazanin" w:hAnsi="IRNazanin" w:eastAsia="IRNazanin" w:cs="IRNazanin"/>
          <w:lang w:bidi="fa-IR"/>
          <w:color w:val="111111"/>
          <w:sz w:val="28"/>
          <w:szCs w:val="28"/>
          <w:rtl/>
        </w:rPr>
        <w:t xml:space="preserve">ثمّ إنّه نقل عن الجزء الثالث من کتاب «الزینة» فی تفسیر الألفاظ المتداولة بین أرباب العلوم للشیخ أبی حاتم الرازی صاحب «الردّ علی القول بالرجعة» و غیره أنّ أوّل اسم ظهر فی الاسلام علی عهد النبیّ الشیعة، و کانت هذه من ألقاب هؤلاء الأربعة إلی أوان صفّین فانتشرت بین موالیّ علیّ علیه السّلام فکلّ من کان فی عسکره لقّب بشیعته، و من کان من أتباع معاویة بالسنّی إلی أن اشتهر إطلاقها علی مطلق من کان من الموافقین لأهل البیت علیهم السّلام أو المخالفین لهم علی التدریج. هذا.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ذکر صاحب العنوان نفسه أیضا فی کتابه المتقدّم إلیه الإشارة فی ذیل ترجمة أبی عبد اللّه بن الحسین بن أحمد بن محمّد بن زکریا المعروف بالشیعی القائم بدعوة عبید اللّه المهدی جدّ ملوک مصر: إنّ هذه النسبة إلی من یتولّی شیعة الإمام علیّ بن أبی طالب علیه السّلام، و علیه فیکون الشیعی أیضا نسبة إلی الشیعة الّتی قد عرفت المراد بها فی الاصطلاح لا مفردا من جملتها کما توهّم، و خصوصا بعد ما تقدّم من نصّ اللغویین علی عدم اختصاص تلک الصیغة بالجمعیّة.</w:t>
      </w:r>
    </w:p>
    <w:p>
      <w:pPr>
        <w:pStyle w:val="BookText"/>
      </w:pPr>
      <w:r>
        <w:rPr>
          <w:rFonts w:ascii="IRNazanin" w:hAnsi="IRNazanin" w:eastAsia="IRNazanin" w:cs="IRNazanin"/>
          <w:lang w:bidi="fa-IR"/>
          <w:color w:val="111111"/>
          <w:sz w:val="28"/>
          <w:szCs w:val="28"/>
          <w:rtl/>
        </w:rPr>
        <w:t xml:space="preserve">و بالجملة فقد تبیّن لک من البین أنّ فی أنفس تعاریفهم لهما أیضا ما لا یخفی من الاعتراف بفضیلة من جعلنا له، و الالزام بمخالفتهم إیّاه فی قبول ولایة آل محمّد المعصومین- صلوات اللّه علیهم أجمعین-.</w:t>
      </w:r>
    </w:p>
    <w:p>
      <w:pPr>
        <w:pStyle w:val="BookText"/>
      </w:pPr>
      <w:r>
        <w:rPr>
          <w:rFonts w:ascii="IRNazanin" w:hAnsi="IRNazanin" w:eastAsia="IRNazanin" w:cs="IRNazanin"/>
          <w:lang w:bidi="fa-IR"/>
          <w:color w:val="111111"/>
          <w:sz w:val="28"/>
          <w:szCs w:val="28"/>
          <w:rtl/>
        </w:rPr>
        <w:t xml:space="preserve">و إنّ حقیقة السنّی الّذی یذکر فی مقابلتهما هی أیضا ما قدّمناه لک من قبل لا غیر بل و کان لأجل خصوص هذه العلّة تری المتعصّبین من العامّة لم یکونوا یرضون باطلاق ذینک اللفظین الشریفین الکافیین فی الإشارة و التلویح إلی نهایة جلالة من کانتا له علی الطائفة المخصوصة حیث عدلوا عن الاطلاق لهما إلی التعبیر بالرافضة عنهم، و خصوصا فی بعض المقامات ناویا بها العوام منهم رفض اولئک الحقّ أو اتّباع الثلاثة من قبل ولیّ اللّه المطلق علیه السّلام و الخواصّ منهم المطّلعون علی أصل وضعها أنّهم علی مذهب من رفضوا من أهل الکوفة صحبة زید بن علیّ بن الحسین علیه السّلام حین منعهم عن الطعن فی الصحابة المذکورین، و تبرّأوا منه حیث رأوه لم یتبرّأ منهم أو من الشیخین بالخصوص لمّا سألوه عنهما. فلم یتبرّأ منهما کما تبرّأ آباؤه الصالحون، و قال: کانا وزیری جدّی کما فی «القاموس» فترکوه و رفضوه، و سمّوا لهذه العلّة رافضة، ثمّ توسّع فی اللقب و استعمل فی کلّ من غلا فی هذا المذهب، و أجاز الطعن فی الصحابة کما فی «المجمع» غافلین أنّ فی التزامهم به و قبولهم إیّاه أیضا شرفا و مزیدا کیف لا و فی ذلک حینئذ لهم اسوة حسنة بمن قد تقدّم علیهم من خیار أصحاب موسی السبعین حیث رفضوا فرعون و قومه لمّا استبان لهم ضلالهم فلحقوا بموسی علیه السّلام لمّا استبان لهم هداه. فسمّوا فی عسکر موسی الرافضة، و کانوا من أشدّ أهل ذلک العسکر عبادة و محبّة لموسی و هارون و ذرّیّتهما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109" w:name="pg14494_153928"/>
    <w:bookmarkEnd w:id="109"/>
    <w:p>
      <w:pPr>
        <w:pStyle w:val="BookText"/>
      </w:pPr>
      <w:r>
        <w:rPr>
          <w:rFonts w:ascii="Amiri" w:hAnsi="Amiri" w:eastAsia="Amiri" w:cs="Amiri"/>
          <w:lang w:bidi="ar-SA"/>
          <w:color w:val="111111"/>
          <w:sz w:val="28"/>
          <w:szCs w:val="28"/>
          <w:rtl/>
        </w:rPr>
        <w:t xml:space="preserve">علیهم السّلام کما فی حدیث «روضة الکافی» بالأسناد المعنعن عن الصادق علیه السّلام مؤیّدا کون الرافضة فیه من الاطلاقات القدیمة المتقدّمة علی حکایة زید بن علیّ السابقة المشهورة بکثیر بما قد ورد فی بعض کتب الثقات من الأصحاب إنّ امرأة من الشیعة أتت یوما إلی عایشة بنت أبی بکر. فقالت لها: یا امّ المؤمنین ما تقولین فی امّ قتلت ولدها عمدا؟ فقالت: جزاؤها الخلود فی النار لأنّ اللّه تعالی یقول «وَ مَنْ یَقْتُلْ مُؤْمِناً مُتَعَمِّداً فَجَزاؤُهُ جَهَنَّمُ خالِداً فِیها»</w:t>
      </w:r>
      <w:r>
        <w:rPr>
          <w:rStyle w:val="FootnoteReference"/>
        </w:rPr>
        <w:footnoteReference w:id="51"/>
      </w:r>
      <w:r>
        <w:rPr>
          <w:rFonts w:ascii="IRNazanin" w:hAnsi="IRNazanin" w:eastAsia="IRNazanin" w:cs="IRNazanin"/>
          <w:lang w:bidi="fa-IR"/>
          <w:color w:val="111111"/>
          <w:sz w:val="28"/>
          <w:szCs w:val="28"/>
          <w:rtl/>
        </w:rPr>
        <w:t xml:space="preserve">فقالت المرأة: فکیف بامّ قتل من أجلها عشرون ألفا من أولادها یوم البصرة- تعنی بهم: المقتولین فی وقعة الجمل من أیدی الفریقین- فقالت:</w:t>
      </w:r>
    </w:p>
    <w:p>
      <w:pPr>
        <w:pStyle w:val="BookText"/>
      </w:pPr>
      <w:r>
        <w:rPr>
          <w:rFonts w:ascii="IRNazanin" w:hAnsi="IRNazanin" w:eastAsia="IRNazanin" w:cs="IRNazanin"/>
          <w:lang w:bidi="fa-IR"/>
          <w:color w:val="111111"/>
          <w:sz w:val="28"/>
          <w:szCs w:val="28"/>
          <w:rtl/>
        </w:rPr>
        <w:t xml:space="preserve">عایشة نحّوها عنّی فإنّها رافضیّة خبیثة. هذا، و یأتی- إن شاء اللّه تعالی- أیضا فی ذیل ترجمة محمّد بن أبی لیلی القاضی توضیح آخر لوجه تسمیة الرافضی. فلیلاحظ.</w:t>
      </w:r>
    </w:p>
    <w:p>
      <w:pPr>
        <w:pStyle w:val="BookText"/>
      </w:pPr>
      <w:r>
        <w:rPr>
          <w:rFonts w:ascii="IRNazanin" w:hAnsi="IRNazanin" w:eastAsia="IRNazanin" w:cs="IRNazanin"/>
          <w:lang w:bidi="fa-IR"/>
          <w:color w:val="111111"/>
          <w:sz w:val="28"/>
          <w:szCs w:val="28"/>
          <w:rtl/>
        </w:rPr>
        <w:t xml:space="preserve">و ممّا قد تتأیّد به غایة نصب الرجل و عداوته لأهل البیت المعصومین علیهم السّلام کون الأصل منه من الموصل المعروف أهلها بذلک قدیما و حدیثا کأهل بعض بلاد الشام و الیمن و عمّان الناصب الملعونین. فلا تغفل.</w:t>
      </w:r>
    </w:p>
    <w:p>
      <w:pPr>
        <w:pStyle w:val="BookText"/>
      </w:pPr>
      <w:r>
        <w:rPr>
          <w:rFonts w:ascii="IRNazanin" w:hAnsi="IRNazanin" w:eastAsia="IRNazanin" w:cs="IRNazanin"/>
          <w:lang w:bidi="fa-IR"/>
          <w:color w:val="111111"/>
          <w:sz w:val="28"/>
          <w:szCs w:val="28"/>
          <w:rtl/>
        </w:rPr>
        <w:t xml:space="preserve">ثمّ إنّ وفاته کما فی «أخبار البشر» و عن بعض ما کتب علی ظهر کتاب «الوفیات» أیضا فی یوم السبت السادس و العشرین عن شهر رجب المرجّب سنة إحدی و ثمانین و ستّمأة بمدینة دمشق المحروسة، و کان قد دفن یوم الأحد الثانی لیوم وفاته بسفح جبل قاسیون شرقی عقبة دمّو بالقرب منها. و قد عرفت مولده أیضا من قبل، و علیه فیکون سنه ثلاث و سبعین سنة، و عصره مما یلی طبقة المحقّق و العلامة الحلیّین من أجلّة علماء الأصحاب- رضوان اللّه علیهم أجمعین-.</w:t>
      </w:r>
    </w:p>
    <w:p>
      <w:pPr>
        <w:pStyle w:val="Heading3"/>
      </w:pPr>
      <w:bookmarkStart w:id="294" w:name="_Toc124"/>
      <w:r>
        <w:t>114- أحمد بن علیّ بن تغلب بن أبی الضیاء البعلبکی- ابن الساعة-</w:t>
      </w:r>
      <w:bookmarkEnd w:id="294"/>
    </w:p>
    <w:p>
      <w:pPr>
        <w:pStyle w:val="BookText"/>
      </w:pPr>
      <w:r>
        <w:rPr>
          <w:rFonts w:ascii="IRNazanin" w:hAnsi="IRNazanin" w:eastAsia="IRNazanin" w:cs="IRNazanin"/>
          <w:lang w:bidi="fa-IR"/>
          <w:color w:val="111111"/>
          <w:sz w:val="28"/>
          <w:szCs w:val="28"/>
          <w:rtl/>
        </w:rPr>
        <w:t xml:space="preserve">الشیخ مظفر الدین أحمد بن علی بن تغلب بن أبی الضیاء البعلبکی البغدادی الأصل و المنشأ و الحنفیّ المذهب الملقّب بابن الساعاتی لکون أبیه هو الّذی عمل الساعات المشهورة علی باب المستنصریّة. کان من کبار فقهاء الحنفیّة بل أجلّاء نبائهم فی الاصول و العربیّة، و غیر ذلک، و کان الشیخ شمس الدین الاصفهانی یفضّله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یثنّی علیه کثیرا، و یرجّحه علی الشیخ جمال الدین ابن الحاجب، و یقول: هو أزکی منه کما عن کتاب «طبقات الحنفیّة» للفیروز آبادی صاحب «القاموس» هذا.</w:t>
      </w:r>
    </w:p>
    <w:p>
      <w:pPr>
        <w:pStyle w:val="BookText"/>
      </w:pPr>
      <w:r>
        <w:rPr>
          <w:rFonts w:ascii="IRNazanin" w:hAnsi="IRNazanin" w:eastAsia="IRNazanin" w:cs="IRNazanin"/>
          <w:lang w:bidi="fa-IR"/>
          <w:color w:val="111111"/>
          <w:sz w:val="28"/>
          <w:szCs w:val="28"/>
          <w:rtl/>
        </w:rPr>
        <w:t xml:space="preserve">و من مصنّفاته کتاب «مجمع البحرین» فی الفقه. جمع فیه بین «مختصر القدوری و منظومته» و أضاف إلیهما أیضا من نفسه فوائد لطیفة، و کتاب آخر فی مجلّدتین کبیرتین شرح به مجمعه المذکور، و کتاب «البدیع» فی الاصول جمع فیه أیضا بین اصول فخر الإسلام البزدوی و أحکام الآمدی قائلا فی خطبته: قد منحتک أیّها الطالب لنهایة الوصول إلی علم الاصول بهذا الکتاب البدیع فی معناه المطابق اسمه لمسمّاه لخصته لک من کتاب «الأحکام» و رصّعته الجواهر النفیسة من اصول فخر الاسلام. فإنّهما البحران المحیطان بجوامع الاصول. الجامعان لقواعد المعقول و المنقول. هذا حاو للقواعد الکلیّة الاصولیّة، و ذاک مشحون بالشواهد الجزویّة الفروعیّة. الخ ما ذکره بنقل صاحب «الریاض».</w:t>
      </w:r>
    </w:p>
    <w:p>
      <w:pPr>
        <w:pStyle w:val="BookText"/>
      </w:pPr>
      <w:r>
        <w:rPr>
          <w:rFonts w:ascii="IRNazanin" w:hAnsi="IRNazanin" w:eastAsia="IRNazanin" w:cs="IRNazanin"/>
          <w:lang w:bidi="fa-IR"/>
          <w:color w:val="111111"/>
          <w:sz w:val="28"/>
          <w:szCs w:val="28"/>
          <w:rtl/>
        </w:rPr>
        <w:t xml:space="preserve">و کانت وفاته کما فی «تاریخ أخبار البشر» سنة أربع و تسعین و ستّمأة، و وفاة بهاء الدین أبی الحسن علیّ بن محمّد بن رستم الدمشقی المعروف بابن الساعاتی أیضا من الشعراء المجیدین صاحب «الدیوان الکبیر» الّذی هو فی مجلّدات ثلاث، و کتاب «مقطّعات النیل» و غیر ذلک فی حدود سنة أربع و ستّمأة بعد ابن الساعاتی الأوّل بتسعین سنة.</w:t>
      </w:r>
    </w:p>
    <w:p>
      <w:pPr>
        <w:pStyle w:val="BookText"/>
      </w:pPr>
      <w:r>
        <w:rPr>
          <w:rFonts w:ascii="IRNazanin" w:hAnsi="IRNazanin" w:eastAsia="IRNazanin" w:cs="IRNazanin"/>
          <w:lang w:bidi="fa-IR"/>
          <w:color w:val="111111"/>
          <w:sz w:val="28"/>
          <w:szCs w:val="28"/>
          <w:rtl/>
        </w:rPr>
        <w:t xml:space="preserve">و إنّما سمّی هذا بابن الساعاتی بناء علی ما ذکره الحافظ الصفدی فی ذیل تاریخ ابن خلّکان: أنّ أباه کان یعمل الساعات بدمشق فبرع هو فی الشعر، و هو أخو الطبیب العلّامة فخر الدین رضوان طبیب الملک المعظّم والد علیّ بن رضوان الآتی إلیه الإشارة فی ذیل ترجمة علیّ بن خلیفة الأنصاری الطبیب- إن شاء اللّه-.</w:t>
      </w:r>
    </w:p>
    <w:p>
      <w:pPr>
        <w:pStyle w:val="BookText"/>
      </w:pPr>
      <w:r>
        <w:rPr>
          <w:rFonts w:ascii="IRNazanin" w:hAnsi="IRNazanin" w:eastAsia="IRNazanin" w:cs="IRNazanin"/>
          <w:lang w:bidi="fa-IR"/>
          <w:color w:val="111111"/>
          <w:sz w:val="28"/>
          <w:szCs w:val="28"/>
          <w:rtl/>
        </w:rPr>
        <w:t xml:space="preserve">و کان ملیح الصورة ظریفا، و أنّه کان ممّن یتعشّقه أربعون شاعرا، و أنّه کان إذا نظم القصیدة ألقاها بینهم فینقّحها الجمیع له. فلذلک أجاد شعره.</w:t>
      </w:r>
    </w:p>
    <w:p>
      <w:pPr>
        <w:pStyle w:val="BookText"/>
      </w:pPr>
      <w:r>
        <w:rPr>
          <w:rFonts w:ascii="IRNazanin" w:hAnsi="IRNazanin" w:eastAsia="IRNazanin" w:cs="IRNazanin"/>
          <w:lang w:bidi="fa-IR"/>
          <w:color w:val="111111"/>
          <w:sz w:val="28"/>
          <w:szCs w:val="28"/>
          <w:rtl/>
        </w:rPr>
        <w:t xml:space="preserve">قال الحافظ: و أکثر الناس أنّه شاعر عظیم، و أنا ما أراه یدانی ابن النبیه و إن کان ابن الساعاتی قادرا مکثارا طویل النفس.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قیل: إنّه قال له یوما و هو فی حداثته ابن منقذ: أخی و احدثکم، فقال له ابن الساعاتی: مرویک، و کلاهما أرادا التصحیف. قال ابن منقذ: أخی واحد بکم.</w:t>
      </w:r>
    </w:p>
    <w:p>
      <w:pPr>
        <w:pStyle w:val="BookText"/>
      </w:pPr>
      <w:r>
        <w:rPr>
          <w:rFonts w:ascii="IRNazanin" w:hAnsi="IRNazanin" w:eastAsia="IRNazanin" w:cs="IRNazanin"/>
          <w:lang w:bidi="fa-IR"/>
          <w:color w:val="111111"/>
          <w:sz w:val="28"/>
          <w:szCs w:val="28"/>
          <w:rtl/>
        </w:rPr>
        <w:t xml:space="preserve">فقال ابن الساعاتی: مروّتک، و هذا لطف منه. نقلت من خطّ القوصی فی معجمه. قال:</w:t>
      </w:r>
    </w:p>
    <w:p>
      <w:pPr>
        <w:pStyle w:val="BookText"/>
      </w:pPr>
      <w:r>
        <w:rPr>
          <w:rFonts w:ascii="IRNazanin" w:hAnsi="IRNazanin" w:eastAsia="IRNazanin" w:cs="IRNazanin"/>
          <w:lang w:bidi="fa-IR"/>
          <w:color w:val="111111"/>
          <w:sz w:val="28"/>
          <w:szCs w:val="28"/>
          <w:rtl/>
        </w:rPr>
        <w:t xml:space="preserve">أنشدنی یعنی ابن الساعاتی لنفسه:</w:t>
      </w:r>
    </w:p>
    <w:p>
      <w:pPr>
        <w:pStyle w:val="BookText"/>
      </w:pPr>
      <w:r>
        <w:rPr>
          <w:rFonts w:ascii="IRNazanin" w:hAnsi="IRNazanin" w:eastAsia="IRNazanin" w:cs="IRNazanin"/>
          <w:lang w:bidi="fa-IR"/>
          <w:color w:val="111111"/>
          <w:sz w:val="28"/>
          <w:szCs w:val="28"/>
          <w:rtl/>
        </w:rPr>
        <w:t xml:space="preserve">قم یا ندیم إلی مباشرة الوعی</w:t>
      </w:r>
    </w:p>
    <w:p>
      <w:pPr>
        <w:pStyle w:val="BookText"/>
      </w:pPr>
      <w:r>
        <w:rPr>
          <w:rFonts w:ascii="Amiri" w:hAnsi="Amiri" w:eastAsia="Amiri" w:cs="Amiri"/>
          <w:lang w:bidi="ar-SA"/>
          <w:color w:val="111111"/>
          <w:sz w:val="28"/>
          <w:szCs w:val="28"/>
          <w:rtl/>
        </w:rPr>
        <w:t xml:space="preserve">فالحرب قائمة و نحن هجود</w:t>
      </w:r>
    </w:p>
    <w:p>
      <w:pPr>
        <w:pStyle w:val="BookText"/>
      </w:pPr>
      <w:r>
        <w:rPr>
          <w:rFonts w:ascii="IRNazanin" w:hAnsi="IRNazanin" w:eastAsia="IRNazanin" w:cs="IRNazanin"/>
          <w:lang w:bidi="fa-IR"/>
          <w:color w:val="111111"/>
          <w:sz w:val="28"/>
          <w:szCs w:val="28"/>
          <w:rtl/>
        </w:rPr>
        <w:t xml:space="preserve">و اللیل قد أودی و قهقه عندنا</w:t>
      </w:r>
    </w:p>
    <w:p>
      <w:pPr>
        <w:pStyle w:val="BookText"/>
      </w:pPr>
      <w:r>
        <w:rPr>
          <w:rFonts w:ascii="IRNazanin" w:hAnsi="IRNazanin" w:eastAsia="IRNazanin" w:cs="IRNazanin"/>
          <w:lang w:bidi="fa-IR"/>
          <w:color w:val="111111"/>
          <w:sz w:val="28"/>
          <w:szCs w:val="28"/>
          <w:rtl/>
        </w:rPr>
        <w:t xml:space="preserve">الابریق من طرف و ناح العود</w:t>
      </w:r>
    </w:p>
    <w:p>
      <w:pPr>
        <w:pStyle w:val="BookText"/>
      </w:pPr>
      <w:r>
        <w:rPr>
          <w:rFonts w:ascii="IRNazanin" w:hAnsi="IRNazanin" w:eastAsia="IRNazanin" w:cs="IRNazanin"/>
          <w:lang w:bidi="fa-IR"/>
          <w:color w:val="111111"/>
          <w:sz w:val="28"/>
          <w:szCs w:val="28"/>
          <w:rtl/>
        </w:rPr>
        <w:t xml:space="preserve">و لئن زعمت بأنّ ذلک باطل</w:t>
      </w:r>
    </w:p>
    <w:p>
      <w:pPr>
        <w:pStyle w:val="BookText"/>
      </w:pPr>
      <w:r>
        <w:rPr>
          <w:rFonts w:ascii="IRNazanin" w:hAnsi="IRNazanin" w:eastAsia="IRNazanin" w:cs="IRNazanin"/>
          <w:lang w:bidi="fa-IR"/>
          <w:color w:val="111111"/>
          <w:sz w:val="28"/>
          <w:szCs w:val="28"/>
          <w:rtl/>
        </w:rPr>
        <w:t xml:space="preserve">فلنا علیه أدلّة و شهود</w:t>
      </w:r>
    </w:p>
    <w:p>
      <w:pPr>
        <w:pStyle w:val="BookText"/>
      </w:pPr>
      <w:r>
        <w:rPr>
          <w:rFonts w:ascii="IRNazanin" w:hAnsi="IRNazanin" w:eastAsia="IRNazanin" w:cs="IRNazanin"/>
          <w:lang w:bidi="fa-IR"/>
          <w:color w:val="111111"/>
          <w:sz w:val="28"/>
          <w:szCs w:val="28"/>
          <w:rtl/>
        </w:rPr>
        <w:t xml:space="preserve">القطر نیل و الغدیر سوابغ</w:t>
      </w:r>
    </w:p>
    <w:p>
      <w:pPr>
        <w:pStyle w:val="BookText"/>
      </w:pPr>
      <w:r>
        <w:rPr>
          <w:rFonts w:ascii="IRNazanin" w:hAnsi="IRNazanin" w:eastAsia="IRNazanin" w:cs="IRNazanin"/>
          <w:lang w:bidi="fa-IR"/>
          <w:color w:val="111111"/>
          <w:sz w:val="28"/>
          <w:szCs w:val="28"/>
          <w:rtl/>
        </w:rPr>
        <w:t xml:space="preserve">و البرق بیض و الغمام بنود</w:t>
      </w:r>
    </w:p>
    <w:p>
      <w:pPr>
        <w:pStyle w:val="BookText"/>
      </w:pPr>
      <w:r>
        <w:rPr>
          <w:rFonts w:ascii="IRNazanin" w:hAnsi="IRNazanin" w:eastAsia="IRNazanin" w:cs="IRNazanin"/>
          <w:lang w:bidi="fa-IR"/>
          <w:color w:val="111111"/>
          <w:sz w:val="28"/>
          <w:szCs w:val="28"/>
          <w:rtl/>
        </w:rPr>
        <w:t xml:space="preserve">و قال أیضا انشدنی لنفسه:</w:t>
      </w:r>
    </w:p>
    <w:p>
      <w:pPr>
        <w:pStyle w:val="BookText"/>
      </w:pPr>
      <w:r>
        <w:rPr>
          <w:rFonts w:ascii="IRNazanin" w:hAnsi="IRNazanin" w:eastAsia="IRNazanin" w:cs="IRNazanin"/>
          <w:lang w:bidi="fa-IR"/>
          <w:color w:val="111111"/>
          <w:sz w:val="28"/>
          <w:szCs w:val="28"/>
          <w:rtl/>
        </w:rPr>
        <w:t xml:space="preserve">و مواقف بالنیرین شهدتها</w:t>
      </w:r>
    </w:p>
    <w:p>
      <w:pPr>
        <w:pStyle w:val="BookText"/>
      </w:pPr>
      <w:r>
        <w:rPr>
          <w:rFonts w:ascii="IRNazanin" w:hAnsi="IRNazanin" w:eastAsia="IRNazanin" w:cs="IRNazanin"/>
          <w:lang w:bidi="fa-IR"/>
          <w:color w:val="111111"/>
          <w:sz w:val="28"/>
          <w:szCs w:val="28"/>
          <w:rtl/>
        </w:rPr>
        <w:t xml:space="preserve">و العیش غصّ و الزمان غلام</w:t>
      </w:r>
    </w:p>
    <w:p>
      <w:pPr>
        <w:pStyle w:val="BookText"/>
      </w:pPr>
      <w:r>
        <w:rPr>
          <w:rFonts w:ascii="IRNazanin" w:hAnsi="IRNazanin" w:eastAsia="IRNazanin" w:cs="IRNazanin"/>
          <w:lang w:bidi="fa-IR"/>
          <w:color w:val="111111"/>
          <w:sz w:val="28"/>
          <w:szCs w:val="28"/>
          <w:rtl/>
        </w:rPr>
        <w:t xml:space="preserve">جمد المدام بهنّ فهو فواکه</w:t>
      </w:r>
    </w:p>
    <w:p>
      <w:pPr>
        <w:pStyle w:val="BookText"/>
      </w:pPr>
      <w:r>
        <w:rPr>
          <w:rFonts w:ascii="IRNazanin" w:hAnsi="IRNazanin" w:eastAsia="IRNazanin" w:cs="IRNazanin"/>
          <w:lang w:bidi="fa-IR"/>
          <w:color w:val="111111"/>
          <w:sz w:val="28"/>
          <w:szCs w:val="28"/>
          <w:rtl/>
        </w:rPr>
        <w:t xml:space="preserve">تجنی و ذاب التبر فهو مدام</w:t>
      </w:r>
    </w:p>
    <w:p>
      <w:pPr>
        <w:pStyle w:val="BookText"/>
      </w:pPr>
      <w:r>
        <w:rPr>
          <w:rFonts w:ascii="IRNazanin" w:hAnsi="IRNazanin" w:eastAsia="IRNazanin" w:cs="IRNazanin"/>
          <w:lang w:bidi="fa-IR"/>
          <w:color w:val="111111"/>
          <w:sz w:val="28"/>
          <w:szCs w:val="28"/>
          <w:rtl/>
        </w:rPr>
        <w:t xml:space="preserve">مخطوبة جنیت فنقّطها الحیا</w:t>
      </w:r>
    </w:p>
    <w:p>
      <w:pPr>
        <w:pStyle w:val="BookText"/>
      </w:pPr>
      <w:r>
        <w:rPr>
          <w:rFonts w:ascii="Amiri" w:hAnsi="Amiri" w:eastAsia="Amiri" w:cs="Amiri"/>
          <w:lang w:bidi="ar-SA"/>
          <w:color w:val="111111"/>
          <w:sz w:val="28"/>
          <w:szCs w:val="28"/>
          <w:rtl/>
        </w:rPr>
        <w:t xml:space="preserve">بعقود درّ خانهنّ نظام</w:t>
      </w:r>
    </w:p>
    <w:p>
      <w:pPr>
        <w:pStyle w:val="BookText"/>
      </w:pPr>
      <w:r>
        <w:rPr>
          <w:rFonts w:ascii="IRNazanin" w:hAnsi="IRNazanin" w:eastAsia="IRNazanin" w:cs="IRNazanin"/>
          <w:lang w:bidi="fa-IR"/>
          <w:color w:val="111111"/>
          <w:sz w:val="28"/>
          <w:szCs w:val="28"/>
          <w:rtl/>
        </w:rPr>
        <w:t xml:space="preserve">و الدوح یرقص و البروق بجوّها</w:t>
      </w:r>
    </w:p>
    <w:p>
      <w:pPr>
        <w:pStyle w:val="BookText"/>
      </w:pPr>
      <w:r>
        <w:rPr>
          <w:rFonts w:ascii="IRNazanin" w:hAnsi="IRNazanin" w:eastAsia="IRNazanin" w:cs="IRNazanin"/>
          <w:lang w:bidi="fa-IR"/>
          <w:color w:val="111111"/>
          <w:sz w:val="28"/>
          <w:szCs w:val="28"/>
          <w:rtl/>
        </w:rPr>
        <w:t xml:space="preserve">مثل الصوارم فی الرقاب تشام</w:t>
      </w:r>
    </w:p>
    <w:p>
      <w:pPr>
        <w:pStyle w:val="BookText"/>
      </w:pPr>
      <w:r>
        <w:rPr>
          <w:rFonts w:ascii="IRNazanin" w:hAnsi="IRNazanin" w:eastAsia="IRNazanin" w:cs="IRNazanin"/>
          <w:lang w:bidi="fa-IR"/>
          <w:color w:val="111111"/>
          <w:sz w:val="28"/>
          <w:szCs w:val="28"/>
          <w:rtl/>
        </w:rPr>
        <w:t xml:space="preserve">سفرت فنرجسها المضاعف أعین</w:t>
      </w:r>
    </w:p>
    <w:p>
      <w:pPr>
        <w:pStyle w:val="BookText"/>
      </w:pPr>
      <w:r>
        <w:rPr>
          <w:rFonts w:ascii="IRNazanin" w:hAnsi="IRNazanin" w:eastAsia="IRNazanin" w:cs="IRNazanin"/>
          <w:lang w:bidi="fa-IR"/>
          <w:color w:val="111111"/>
          <w:sz w:val="28"/>
          <w:szCs w:val="28"/>
          <w:rtl/>
        </w:rPr>
        <w:t xml:space="preserve">و الورد خدّ و القضیب قوام</w:t>
      </w:r>
    </w:p>
    <w:p>
      <w:pPr>
        <w:pStyle w:val="BookText"/>
      </w:pPr>
      <w:r>
        <w:rPr>
          <w:rFonts w:ascii="IRNazanin" w:hAnsi="IRNazanin" w:eastAsia="IRNazanin" w:cs="IRNazanin"/>
          <w:lang w:bidi="fa-IR"/>
          <w:color w:val="111111"/>
          <w:sz w:val="28"/>
          <w:szCs w:val="28"/>
          <w:rtl/>
        </w:rPr>
        <w:t xml:space="preserve">و قال أیضا: أنشدنی لنفسه فی سوداء أحبّها:</w:t>
      </w:r>
    </w:p>
    <w:p>
      <w:pPr>
        <w:pStyle w:val="BookText"/>
      </w:pPr>
      <w:r>
        <w:rPr>
          <w:rFonts w:ascii="IRNazanin" w:hAnsi="IRNazanin" w:eastAsia="IRNazanin" w:cs="IRNazanin"/>
          <w:lang w:bidi="fa-IR"/>
          <w:color w:val="111111"/>
          <w:sz w:val="28"/>
          <w:szCs w:val="28"/>
          <w:rtl/>
        </w:rPr>
        <w:t xml:space="preserve">زعموا أنّنی بجهلی تعشقتک</w:t>
      </w:r>
    </w:p>
    <w:p>
      <w:pPr>
        <w:pStyle w:val="BookText"/>
      </w:pPr>
      <w:r>
        <w:rPr>
          <w:rFonts w:ascii="IRNazanin" w:hAnsi="IRNazanin" w:eastAsia="IRNazanin" w:cs="IRNazanin"/>
          <w:lang w:bidi="fa-IR"/>
          <w:color w:val="111111"/>
          <w:sz w:val="28"/>
          <w:szCs w:val="28"/>
          <w:rtl/>
        </w:rPr>
        <w:t xml:space="preserve">سوداء دون بیض الغوانی</w:t>
      </w:r>
    </w:p>
    <w:p>
      <w:pPr>
        <w:pStyle w:val="BookText"/>
      </w:pPr>
      <w:r>
        <w:rPr>
          <w:rFonts w:ascii="IRNazanin" w:hAnsi="IRNazanin" w:eastAsia="IRNazanin" w:cs="IRNazanin"/>
          <w:lang w:bidi="fa-IR"/>
          <w:color w:val="111111"/>
          <w:sz w:val="28"/>
          <w:szCs w:val="28"/>
          <w:rtl/>
        </w:rPr>
        <w:t xml:space="preserve">لیس معنی الجمال فیک بخال</w:t>
      </w:r>
    </w:p>
    <w:p>
      <w:pPr>
        <w:pStyle w:val="BookText"/>
      </w:pPr>
      <w:r>
        <w:rPr>
          <w:rFonts w:ascii="Amiri" w:hAnsi="Amiri" w:eastAsia="Amiri" w:cs="Amiri"/>
          <w:lang w:bidi="ar-SA"/>
          <w:color w:val="111111"/>
          <w:sz w:val="28"/>
          <w:szCs w:val="28"/>
          <w:rtl/>
        </w:rPr>
        <w:t xml:space="preserve">إنّما أنت خال خدّ الزمان</w:t>
      </w:r>
    </w:p>
    <w:p>
      <w:pPr>
        <w:pStyle w:val="BookText"/>
      </w:pPr>
      <w:r>
        <w:rPr>
          <w:rFonts w:ascii="IRNazanin" w:hAnsi="IRNazanin" w:eastAsia="IRNazanin" w:cs="IRNazanin"/>
          <w:lang w:bidi="fa-IR"/>
          <w:color w:val="111111"/>
          <w:sz w:val="28"/>
          <w:szCs w:val="28"/>
          <w:rtl/>
        </w:rPr>
        <w:t xml:space="preserve">إلی أن قال: و قال ابن الساعاتی: یذکر علیّ بن أبی طالب علیه السّلام:</w:t>
      </w:r>
    </w:p>
    <w:p>
      <w:pPr>
        <w:pStyle w:val="BookText"/>
      </w:pPr>
      <w:r>
        <w:rPr>
          <w:rFonts w:ascii="IRNazanin" w:hAnsi="IRNazanin" w:eastAsia="IRNazanin" w:cs="IRNazanin"/>
          <w:lang w:bidi="fa-IR"/>
          <w:color w:val="111111"/>
          <w:sz w:val="28"/>
          <w:szCs w:val="28"/>
          <w:rtl/>
        </w:rPr>
        <w:t xml:space="preserve">أمجادلی فیمن رویت صفاته</w:t>
      </w:r>
    </w:p>
    <w:p>
      <w:pPr>
        <w:pStyle w:val="BookText"/>
      </w:pPr>
      <w:r>
        <w:rPr>
          <w:rFonts w:ascii="IRNazanin" w:hAnsi="IRNazanin" w:eastAsia="IRNazanin" w:cs="IRNazanin"/>
          <w:lang w:bidi="fa-IR"/>
          <w:color w:val="111111"/>
          <w:sz w:val="28"/>
          <w:szCs w:val="28"/>
          <w:rtl/>
        </w:rPr>
        <w:t xml:space="preserve">عن هل أتی و شرفن من أوصافی</w:t>
      </w:r>
    </w:p>
    <w:p>
      <w:pPr>
        <w:pStyle w:val="BookText"/>
      </w:pPr>
      <w:r>
        <w:rPr>
          <w:rFonts w:ascii="IRNazanin" w:hAnsi="IRNazanin" w:eastAsia="IRNazanin" w:cs="IRNazanin"/>
          <w:lang w:bidi="fa-IR"/>
          <w:color w:val="111111"/>
          <w:sz w:val="28"/>
          <w:szCs w:val="28"/>
          <w:rtl/>
        </w:rPr>
        <w:t xml:space="preserve">أتظنّ تأخیر الإمام نقیصة</w:t>
      </w:r>
    </w:p>
    <w:p>
      <w:pPr>
        <w:pStyle w:val="BookText"/>
      </w:pPr>
      <w:r>
        <w:rPr>
          <w:rFonts w:ascii="IRNazanin" w:hAnsi="IRNazanin" w:eastAsia="IRNazanin" w:cs="IRNazanin"/>
          <w:lang w:bidi="fa-IR"/>
          <w:color w:val="111111"/>
          <w:sz w:val="28"/>
          <w:szCs w:val="28"/>
          <w:rtl/>
        </w:rPr>
        <w:t xml:space="preserve">و النقص للأطراف لا الأشراف</w:t>
      </w:r>
    </w:p>
    <w:p>
      <w:pPr>
        <w:pStyle w:val="BookText"/>
      </w:pPr>
      <w:r>
        <w:rPr>
          <w:rFonts w:ascii="IRNazanin" w:hAnsi="IRNazanin" w:eastAsia="IRNazanin" w:cs="IRNazanin"/>
          <w:lang w:bidi="fa-IR"/>
          <w:color w:val="111111"/>
          <w:sz w:val="28"/>
          <w:szCs w:val="28"/>
          <w:rtl/>
        </w:rPr>
        <w:t xml:space="preserve">زوج البتول و والد السبطین</w:t>
      </w:r>
    </w:p>
    <w:p>
      <w:pPr>
        <w:pStyle w:val="BookText"/>
      </w:pPr>
      <w:r>
        <w:rPr>
          <w:rFonts w:ascii="IRNazanin" w:hAnsi="IRNazanin" w:eastAsia="IRNazanin" w:cs="IRNazanin"/>
          <w:lang w:bidi="fa-IR"/>
          <w:color w:val="111111"/>
          <w:sz w:val="28"/>
          <w:szCs w:val="28"/>
          <w:rtl/>
        </w:rPr>
        <w:t xml:space="preserve">و الغاری النبیّ و نجل عبد مناف</w:t>
      </w:r>
    </w:p>
    <w:p>
      <w:pPr>
        <w:pStyle w:val="BookText"/>
      </w:pPr>
      <w:r>
        <w:rPr>
          <w:rFonts w:ascii="IRNazanin" w:hAnsi="IRNazanin" w:eastAsia="IRNazanin" w:cs="IRNazanin"/>
          <w:lang w:bidi="fa-IR"/>
          <w:color w:val="111111"/>
          <w:sz w:val="28"/>
          <w:szCs w:val="28"/>
          <w:rtl/>
        </w:rPr>
        <w:t xml:space="preserve">أو ما تری أنّ الکواکب سبعة</w:t>
      </w:r>
    </w:p>
    <w:p>
      <w:pPr>
        <w:pStyle w:val="BookText"/>
      </w:pPr>
      <w:r>
        <w:rPr>
          <w:rFonts w:ascii="IRNazanin" w:hAnsi="IRNazanin" w:eastAsia="IRNazanin" w:cs="IRNazanin"/>
          <w:lang w:bidi="fa-IR"/>
          <w:color w:val="111111"/>
          <w:sz w:val="28"/>
          <w:szCs w:val="28"/>
          <w:rtl/>
        </w:rPr>
        <w:t xml:space="preserve">و الشمس رابعة بغیر خلاف</w:t>
      </w:r>
    </w:p>
    <w:p>
      <w:pPr>
        <w:pStyle w:val="BookText"/>
      </w:pPr>
      <w:r>
        <w:rPr>
          <w:rFonts w:ascii="IRNazanin" w:hAnsi="IRNazanin" w:eastAsia="IRNazanin" w:cs="IRNazanin"/>
          <w:lang w:bidi="fa-IR"/>
          <w:color w:val="111111"/>
          <w:sz w:val="28"/>
          <w:szCs w:val="28"/>
          <w:rtl/>
        </w:rPr>
        <w:t xml:space="preserve">ثمّ إنّ المراد من ابن النبیه المنبّه علیه فی کلام صاحب الذیل هو سمیّ ابن الساعاتی. هذا، و کان اسمه کمال الدین علیّ بن محمّد بن الحسن بن یوسف المصری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النصیبی المتوفّی فی جمادی الاولی سنة تسع عشرة و ستّمأة، و له دیوان شعر مشهور، و من جملة أشعاره الرائقة الفائقة بنقل الحافظ المتقدّم قوله بدمشق فی صبیّ یشتغل بعلم الهندسة:</w:t>
      </w:r>
    </w:p>
    <w:p>
      <w:pPr>
        <w:pStyle w:val="BookText"/>
      </w:pPr>
      <w:r>
        <w:rPr>
          <w:rFonts w:ascii="IRNazanin" w:hAnsi="IRNazanin" w:eastAsia="IRNazanin" w:cs="IRNazanin"/>
          <w:lang w:bidi="fa-IR"/>
          <w:color w:val="111111"/>
          <w:sz w:val="28"/>
          <w:szCs w:val="28"/>
          <w:rtl/>
        </w:rPr>
        <w:t xml:space="preserve">و بی هندسی الشکل سبیک لحظه</w:t>
      </w:r>
    </w:p>
    <w:p>
      <w:pPr>
        <w:pStyle w:val="BookText"/>
      </w:pPr>
      <w:r>
        <w:rPr>
          <w:rFonts w:ascii="Amiri" w:hAnsi="Amiri" w:eastAsia="Amiri" w:cs="Amiri"/>
          <w:lang w:bidi="ar-SA"/>
          <w:color w:val="111111"/>
          <w:sz w:val="28"/>
          <w:szCs w:val="28"/>
          <w:rtl/>
        </w:rPr>
        <w:t xml:space="preserve">و خال و خدّ بالعذار مطرّز</w:t>
      </w:r>
    </w:p>
    <w:p>
      <w:pPr>
        <w:pStyle w:val="BookText"/>
      </w:pPr>
      <w:r>
        <w:rPr>
          <w:rFonts w:ascii="IRNazanin" w:hAnsi="IRNazanin" w:eastAsia="IRNazanin" w:cs="IRNazanin"/>
          <w:lang w:bidi="fa-IR"/>
          <w:color w:val="111111"/>
          <w:sz w:val="28"/>
          <w:szCs w:val="28"/>
          <w:rtl/>
        </w:rPr>
        <w:t xml:space="preserve">و مذ خطّ بیکار الجمال عذاره</w:t>
      </w:r>
    </w:p>
    <w:p>
      <w:pPr>
        <w:pStyle w:val="BookText"/>
      </w:pPr>
      <w:r>
        <w:rPr>
          <w:rFonts w:ascii="IRNazanin" w:hAnsi="IRNazanin" w:eastAsia="IRNazanin" w:cs="IRNazanin"/>
          <w:lang w:bidi="fa-IR"/>
          <w:color w:val="111111"/>
          <w:sz w:val="28"/>
          <w:szCs w:val="28"/>
          <w:rtl/>
        </w:rPr>
        <w:t xml:space="preserve">کقوس علمنا إنّما الحال مرکز</w:t>
      </w:r>
    </w:p>
    <w:p>
      <w:pPr>
        <w:pStyle w:val="BookText"/>
      </w:pPr>
      <w:r>
        <w:rPr>
          <w:rFonts w:ascii="IRNazanin" w:hAnsi="IRNazanin" w:eastAsia="IRNazanin" w:cs="IRNazanin"/>
          <w:lang w:bidi="fa-IR"/>
          <w:color w:val="111111"/>
          <w:sz w:val="28"/>
          <w:szCs w:val="28"/>
          <w:rtl/>
        </w:rPr>
        <w:t xml:space="preserve">و منها قوله فی مبقلة:</w:t>
      </w:r>
    </w:p>
    <w:p>
      <w:pPr>
        <w:pStyle w:val="BookText"/>
      </w:pPr>
      <w:r>
        <w:rPr>
          <w:rFonts w:ascii="IRNazanin" w:hAnsi="IRNazanin" w:eastAsia="IRNazanin" w:cs="IRNazanin"/>
          <w:lang w:bidi="fa-IR"/>
          <w:color w:val="111111"/>
          <w:sz w:val="28"/>
          <w:szCs w:val="28"/>
          <w:rtl/>
        </w:rPr>
        <w:t xml:space="preserve">مبقلة أعجبنی شکلها</w:t>
      </w:r>
    </w:p>
    <w:p>
      <w:pPr>
        <w:pStyle w:val="BookText"/>
      </w:pPr>
      <w:r>
        <w:rPr>
          <w:rFonts w:ascii="IRNazanin" w:hAnsi="IRNazanin" w:eastAsia="IRNazanin" w:cs="IRNazanin"/>
          <w:lang w:bidi="fa-IR"/>
          <w:color w:val="111111"/>
          <w:sz w:val="28"/>
          <w:szCs w:val="28"/>
          <w:rtl/>
        </w:rPr>
        <w:t xml:space="preserve">یسرح منها الطرف فی مرج</w:t>
      </w:r>
    </w:p>
    <w:p>
      <w:pPr>
        <w:pStyle w:val="BookText"/>
      </w:pPr>
      <w:r>
        <w:rPr>
          <w:rFonts w:ascii="IRNazanin" w:hAnsi="IRNazanin" w:eastAsia="IRNazanin" w:cs="IRNazanin"/>
          <w:lang w:bidi="fa-IR"/>
          <w:color w:val="111111"/>
          <w:sz w:val="28"/>
          <w:szCs w:val="28"/>
          <w:rtl/>
        </w:rPr>
        <w:t xml:space="preserve">کأنّما قسمتها بیاتها</w:t>
      </w:r>
    </w:p>
    <w:p>
      <w:pPr>
        <w:pStyle w:val="BookText"/>
      </w:pPr>
      <w:r>
        <w:rPr>
          <w:rFonts w:ascii="Amiri" w:hAnsi="Amiri" w:eastAsia="Amiri" w:cs="Amiri"/>
          <w:lang w:bidi="ar-SA"/>
          <w:color w:val="111111"/>
          <w:sz w:val="28"/>
          <w:szCs w:val="28"/>
          <w:rtl/>
        </w:rPr>
        <w:t xml:space="preserve">لمّا بدت رقعة شطرنج</w:t>
      </w:r>
    </w:p>
    <w:p>
      <w:pPr>
        <w:pStyle w:val="BookText"/>
      </w:pPr>
      <w:r>
        <w:rPr>
          <w:rFonts w:ascii="IRNazanin" w:hAnsi="IRNazanin" w:eastAsia="IRNazanin" w:cs="IRNazanin"/>
          <w:lang w:bidi="fa-IR"/>
          <w:color w:val="111111"/>
          <w:sz w:val="28"/>
          <w:szCs w:val="28"/>
          <w:rtl/>
        </w:rPr>
        <w:t xml:space="preserve">و منها قوله:</w:t>
      </w:r>
    </w:p>
    <w:p>
      <w:pPr>
        <w:pStyle w:val="BookText"/>
      </w:pPr>
      <w:r>
        <w:rPr>
          <w:rFonts w:ascii="IRNazanin" w:hAnsi="IRNazanin" w:eastAsia="IRNazanin" w:cs="IRNazanin"/>
          <w:lang w:bidi="fa-IR"/>
          <w:color w:val="111111"/>
          <w:sz w:val="28"/>
          <w:szCs w:val="28"/>
          <w:rtl/>
        </w:rPr>
        <w:t xml:space="preserve">تعلّمت علم الکیمیاء لحبّه</w:t>
      </w:r>
    </w:p>
    <w:p>
      <w:pPr>
        <w:pStyle w:val="BookText"/>
      </w:pPr>
      <w:r>
        <w:rPr>
          <w:rFonts w:ascii="IRNazanin" w:hAnsi="IRNazanin" w:eastAsia="IRNazanin" w:cs="IRNazanin"/>
          <w:lang w:bidi="fa-IR"/>
          <w:color w:val="111111"/>
          <w:sz w:val="28"/>
          <w:szCs w:val="28"/>
          <w:rtl/>
        </w:rPr>
        <w:t xml:space="preserve">غزال لجسمی ما بعینیه من سقم</w:t>
      </w:r>
    </w:p>
    <w:p>
      <w:pPr>
        <w:pStyle w:val="BookText"/>
      </w:pPr>
      <w:r>
        <w:rPr>
          <w:rFonts w:ascii="IRNazanin" w:hAnsi="IRNazanin" w:eastAsia="IRNazanin" w:cs="IRNazanin"/>
          <w:lang w:bidi="fa-IR"/>
          <w:color w:val="111111"/>
          <w:sz w:val="28"/>
          <w:szCs w:val="28"/>
          <w:rtl/>
        </w:rPr>
        <w:t xml:space="preserve">فصعدت أنفاسی و قطرت أدمعی</w:t>
      </w:r>
    </w:p>
    <w:p>
      <w:pPr>
        <w:pStyle w:val="BookText"/>
      </w:pPr>
      <w:r>
        <w:rPr>
          <w:rFonts w:ascii="IRNazanin" w:hAnsi="IRNazanin" w:eastAsia="IRNazanin" w:cs="IRNazanin"/>
          <w:lang w:bidi="fa-IR"/>
          <w:color w:val="111111"/>
          <w:sz w:val="28"/>
          <w:szCs w:val="28"/>
          <w:rtl/>
        </w:rPr>
        <w:t xml:space="preserve">فصحت بذا التدبیر تصفره الجسم</w:t>
      </w:r>
    </w:p>
    <w:p>
      <w:pPr>
        <w:pStyle w:val="BookText"/>
      </w:pPr>
      <w:r>
        <w:rPr>
          <w:rFonts w:ascii="IRNazanin" w:hAnsi="IRNazanin" w:eastAsia="IRNazanin" w:cs="IRNazanin"/>
          <w:lang w:bidi="fa-IR"/>
          <w:color w:val="111111"/>
          <w:sz w:val="28"/>
          <w:szCs w:val="28"/>
          <w:rtl/>
        </w:rPr>
        <w:t xml:space="preserve">و منها قوله فی صبیّ یهودی رآه بدمشق فأحبّه.</w:t>
      </w:r>
    </w:p>
    <w:p>
      <w:pPr>
        <w:pStyle w:val="BookText"/>
      </w:pPr>
      <w:r>
        <w:rPr>
          <w:rFonts w:ascii="IRNazanin" w:hAnsi="IRNazanin" w:eastAsia="IRNazanin" w:cs="IRNazanin"/>
          <w:lang w:bidi="fa-IR"/>
          <w:color w:val="111111"/>
          <w:sz w:val="28"/>
          <w:szCs w:val="28"/>
          <w:rtl/>
        </w:rPr>
        <w:t xml:space="preserve">من آل إسرائیل علّقته</w:t>
      </w:r>
    </w:p>
    <w:p>
      <w:pPr>
        <w:pStyle w:val="BookText"/>
      </w:pPr>
      <w:r>
        <w:rPr>
          <w:rFonts w:ascii="IRNazanin" w:hAnsi="IRNazanin" w:eastAsia="IRNazanin" w:cs="IRNazanin"/>
          <w:lang w:bidi="fa-IR"/>
          <w:color w:val="111111"/>
          <w:sz w:val="28"/>
          <w:szCs w:val="28"/>
          <w:rtl/>
        </w:rPr>
        <w:t xml:space="preserve">أسقمنی بالصد و التیه</w:t>
      </w:r>
    </w:p>
    <w:p>
      <w:pPr>
        <w:pStyle w:val="BookText"/>
      </w:pPr>
      <w:r>
        <w:rPr>
          <w:rFonts w:ascii="IRNazanin" w:hAnsi="IRNazanin" w:eastAsia="IRNazanin" w:cs="IRNazanin"/>
          <w:lang w:bidi="fa-IR"/>
          <w:color w:val="111111"/>
          <w:sz w:val="28"/>
          <w:szCs w:val="28"/>
          <w:rtl/>
        </w:rPr>
        <w:t xml:space="preserve">قد أنزل السلوی علی قلبه</w:t>
      </w:r>
    </w:p>
    <w:p>
      <w:pPr>
        <w:pStyle w:val="BookText"/>
      </w:pPr>
      <w:r>
        <w:rPr>
          <w:rFonts w:ascii="IRNazanin" w:hAnsi="IRNazanin" w:eastAsia="IRNazanin" w:cs="IRNazanin"/>
          <w:lang w:bidi="fa-IR"/>
          <w:color w:val="111111"/>
          <w:sz w:val="28"/>
          <w:szCs w:val="28"/>
          <w:rtl/>
        </w:rPr>
        <w:t xml:space="preserve">و أنزل المنّ علی فیه</w:t>
      </w:r>
    </w:p>
    <w:p>
      <w:pPr>
        <w:pStyle w:val="BookText"/>
      </w:pPr>
      <w:r>
        <w:rPr>
          <w:rFonts w:ascii="IRNazanin" w:hAnsi="IRNazanin" w:eastAsia="IRNazanin" w:cs="IRNazanin"/>
          <w:lang w:bidi="fa-IR"/>
          <w:color w:val="111111"/>
          <w:sz w:val="28"/>
          <w:szCs w:val="28"/>
          <w:rtl/>
        </w:rPr>
        <w:t xml:space="preserve">و منها قوله:</w:t>
      </w:r>
    </w:p>
    <w:p>
      <w:pPr>
        <w:pStyle w:val="BookText"/>
      </w:pPr>
      <w:r>
        <w:rPr>
          <w:rFonts w:ascii="IRNazanin" w:hAnsi="IRNazanin" w:eastAsia="IRNazanin" w:cs="IRNazanin"/>
          <w:lang w:bidi="fa-IR"/>
          <w:color w:val="111111"/>
          <w:sz w:val="28"/>
          <w:szCs w:val="28"/>
          <w:rtl/>
        </w:rPr>
        <w:t xml:space="preserve">لاح علی و جنته عارض</w:t>
      </w:r>
    </w:p>
    <w:p>
      <w:pPr>
        <w:pStyle w:val="BookText"/>
      </w:pPr>
      <w:r>
        <w:rPr>
          <w:rFonts w:ascii="IRNazanin" w:hAnsi="IRNazanin" w:eastAsia="IRNazanin" w:cs="IRNazanin"/>
          <w:lang w:bidi="fa-IR"/>
          <w:color w:val="111111"/>
          <w:sz w:val="28"/>
          <w:szCs w:val="28"/>
          <w:rtl/>
        </w:rPr>
        <w:t xml:space="preserve">کالعرض القائم بالجوهر</w:t>
      </w:r>
    </w:p>
    <w:p>
      <w:pPr>
        <w:pStyle w:val="BookText"/>
      </w:pPr>
      <w:r>
        <w:rPr>
          <w:rFonts w:ascii="IRNazanin" w:hAnsi="IRNazanin" w:eastAsia="IRNazanin" w:cs="IRNazanin"/>
          <w:lang w:bidi="fa-IR"/>
          <w:color w:val="111111"/>
          <w:sz w:val="28"/>
          <w:szCs w:val="28"/>
          <w:rtl/>
        </w:rPr>
        <w:t xml:space="preserve">یا شعر لا تکذب علی خدّه</w:t>
      </w:r>
    </w:p>
    <w:p>
      <w:pPr>
        <w:pStyle w:val="BookText"/>
      </w:pPr>
      <w:r>
        <w:rPr>
          <w:rFonts w:ascii="IRNazanin" w:hAnsi="IRNazanin" w:eastAsia="IRNazanin" w:cs="IRNazanin"/>
          <w:lang w:bidi="fa-IR"/>
          <w:color w:val="111111"/>
          <w:sz w:val="28"/>
          <w:szCs w:val="28"/>
          <w:rtl/>
        </w:rPr>
        <w:t xml:space="preserve">ما ذاک إلّا صداء المغفر</w:t>
      </w:r>
    </w:p>
    <w:p>
      <w:pPr>
        <w:pStyle w:val="BookText"/>
      </w:pPr>
      <w:r>
        <w:rPr>
          <w:rFonts w:ascii="IRNazanin" w:hAnsi="IRNazanin" w:eastAsia="IRNazanin" w:cs="IRNazanin"/>
          <w:lang w:bidi="fa-IR"/>
          <w:color w:val="111111"/>
          <w:sz w:val="28"/>
          <w:szCs w:val="28"/>
          <w:rtl/>
        </w:rPr>
        <w:t xml:space="preserve">و حکی عن القوصی أنّه قال: دخلت أنا و هو علی الوزیر صفی الدین بن شکر و قد حمّ بقشعریرة فی بعض أمراضه فأنشده:</w:t>
      </w:r>
    </w:p>
    <w:p>
      <w:pPr>
        <w:pStyle w:val="BookText"/>
      </w:pPr>
      <w:r>
        <w:rPr>
          <w:rFonts w:ascii="Amiri" w:hAnsi="Amiri" w:eastAsia="Amiri" w:cs="Amiri"/>
          <w:lang w:bidi="ar-SA"/>
          <w:color w:val="111111"/>
          <w:sz w:val="28"/>
          <w:szCs w:val="28"/>
          <w:rtl/>
        </w:rPr>
        <w:t xml:space="preserve">تبّا لحماک الّتی</w:t>
      </w:r>
    </w:p>
    <w:p>
      <w:pPr>
        <w:pStyle w:val="BookText"/>
      </w:pPr>
      <w:r>
        <w:rPr>
          <w:rFonts w:ascii="IRNazanin" w:hAnsi="IRNazanin" w:eastAsia="IRNazanin" w:cs="IRNazanin"/>
          <w:lang w:bidi="fa-IR"/>
          <w:color w:val="111111"/>
          <w:sz w:val="28"/>
          <w:szCs w:val="28"/>
          <w:rtl/>
        </w:rPr>
        <w:t xml:space="preserve">اضنت فؤادی و لها</w:t>
      </w:r>
    </w:p>
    <w:p>
      <w:pPr>
        <w:pStyle w:val="BookText"/>
      </w:pPr>
      <w:r>
        <w:rPr>
          <w:rFonts w:ascii="IRNazanin" w:hAnsi="IRNazanin" w:eastAsia="IRNazanin" w:cs="IRNazanin"/>
          <w:lang w:bidi="fa-IR"/>
          <w:color w:val="111111"/>
          <w:sz w:val="28"/>
          <w:szCs w:val="28"/>
          <w:rtl/>
        </w:rPr>
        <w:t xml:space="preserve">هل سألتک حاجة</w:t>
      </w:r>
    </w:p>
    <w:p>
      <w:pPr>
        <w:pStyle w:val="BookText"/>
      </w:pPr>
      <w:r>
        <w:rPr>
          <w:rFonts w:ascii="IRNazanin" w:hAnsi="IRNazanin" w:eastAsia="IRNazanin" w:cs="IRNazanin"/>
          <w:lang w:bidi="fa-IR"/>
          <w:color w:val="111111"/>
          <w:sz w:val="28"/>
          <w:szCs w:val="28"/>
          <w:rtl/>
        </w:rPr>
        <w:t xml:space="preserve">فأنت تهتزّ لها</w:t>
      </w:r>
    </w:p>
    <w:p>
      <w:pPr>
        <w:pStyle w:val="BookText"/>
      </w:pPr>
      <w:r>
        <w:rPr>
          <w:rFonts w:ascii="IRNazanin" w:hAnsi="IRNazanin" w:eastAsia="IRNazanin" w:cs="IRNazanin"/>
          <w:lang w:bidi="fa-IR"/>
          <w:color w:val="111111"/>
          <w:sz w:val="28"/>
          <w:szCs w:val="28"/>
          <w:rtl/>
        </w:rPr>
        <w:t xml:space="preserve">فکانت جائزة لهذین البیتین استخدامه علی دیوان أوقاف الجامع المعمور بجرایة وافرة، و جار موفور، و اللّه العالم بحقایق الامور.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110" w:name="pg14494_153932"/>
    <w:bookmarkEnd w:id="110"/>
    <w:p>
      <w:pPr>
        <w:pStyle w:val="Heading3"/>
      </w:pPr>
      <w:bookmarkStart w:id="295" w:name="_Toc125"/>
      <w:r>
        <w:t>115- أحمد بن هبة اللّه بن أحمد بن محمّد بن الحسن- ابن عساکر-</w:t>
      </w:r>
      <w:bookmarkEnd w:id="295"/>
    </w:p>
    <w:p>
      <w:pPr>
        <w:pStyle w:val="BookText"/>
      </w:pPr>
      <w:r>
        <w:rPr>
          <w:rFonts w:ascii="IRNazanin" w:hAnsi="IRNazanin" w:eastAsia="IRNazanin" w:cs="IRNazanin"/>
          <w:lang w:bidi="fa-IR"/>
          <w:color w:val="111111"/>
          <w:sz w:val="28"/>
          <w:szCs w:val="28"/>
          <w:rtl/>
        </w:rPr>
        <w:t xml:space="preserve">الشیخ الفاضل الحافظ البارع المجدد ابو الفضل- و قیل: أبو الیمن- أحمد بن هبة اللّه بن أحمد بن محمد بن الحسن</w:t>
      </w:r>
    </w:p>
    <w:p>
      <w:pPr>
        <w:pStyle w:val="BookText"/>
      </w:pPr>
      <w:r>
        <w:rPr>
          <w:rFonts w:ascii="IRNazanin" w:hAnsi="IRNazanin" w:eastAsia="IRNazanin" w:cs="IRNazanin"/>
          <w:lang w:bidi="fa-IR"/>
          <w:color w:val="111111"/>
          <w:sz w:val="28"/>
          <w:szCs w:val="28"/>
          <w:rtl/>
        </w:rPr>
        <w:t xml:space="preserve">المعروف بابن عساکر الدمشقی الشامی الشافعی لم أتحقّق له إلی الآن ترجمة بالخصوص فی شی‌ء من کتب التراجم، و لا وقع له عنوان بخصوصه فی تاریخ ابن خلّکان المشهور، و لا فی «طبقات النحاة»، و کأنّه لعدم مهارته التامّة فی علوم الأدب و العربیّة نعم إنّه ذکر فی ذیل ترجمة محمّد بن محمّد بن عبد الرحمن الجعفری شارح «دیوان المتنبیّ» المتقدّم ذکره: أنّه سمع من ابن القوّاص و أبی الفضل بن عساکر. ثمّ ذکر أنّه مات بالقرافة سنة ثمان و ثلاثین و سبعمأة، و قال أیضا فی ترجمة الحسین بن محمّد الدبّاس: روی عنه ابن عساکر و ابن الجوزی، و الظاهر أنّ له أیضا کتابا جامعا کبیرا فی الحدیث لما یوجد عنه النقل کثیرا فی کتب الأحادیث، و أعجبنی روایة قصّة أمیر المؤمنین علیه السّلام مع أخیه عقیل بنقل صاحب «الصواعق المحرقة» عنه.</w:t>
      </w:r>
    </w:p>
    <w:p>
      <w:pPr>
        <w:pStyle w:val="BookText"/>
      </w:pPr>
      <w:r>
        <w:rPr>
          <w:rFonts w:ascii="IRNazanin" w:hAnsi="IRNazanin" w:eastAsia="IRNazanin" w:cs="IRNazanin"/>
          <w:lang w:bidi="fa-IR"/>
          <w:color w:val="111111"/>
          <w:sz w:val="28"/>
          <w:szCs w:val="28"/>
          <w:rtl/>
        </w:rPr>
        <w:t xml:space="preserve">قال: و أخرج ابن عساکر أنّ عقیلا سأل علیّا علیه السّلام. فقال: إنّی محتاج، و إنّی فقیر فاعطنی. فقال: اصبر حتّی یخرج عطائک مع المسلمین. فأعطیک معهم، فألحّ علیه، فقال لرجل: خذ بیده فانطلق به إلی حوانیت أهل السوق، فقل له: دقّ هذه الأقفال و خذ ما فی هذه الحوانیت، قال: ترید أن تتّخذنی سارقا. قال: و أنت ترید أن تتّخذنی سارقا أن آخذ أموال المسلمین فأعطیکها دونهم. قال: لآتین معاویة.</w:t>
      </w:r>
    </w:p>
    <w:p>
      <w:pPr>
        <w:pStyle w:val="BookText"/>
      </w:pPr>
      <w:r>
        <w:rPr>
          <w:rFonts w:ascii="IRNazanin" w:hAnsi="IRNazanin" w:eastAsia="IRNazanin" w:cs="IRNazanin"/>
          <w:lang w:bidi="fa-IR"/>
          <w:color w:val="111111"/>
          <w:sz w:val="28"/>
          <w:szCs w:val="28"/>
          <w:rtl/>
        </w:rPr>
        <w:t xml:space="preserve">قال: أنت و ذاک. فأتی معاویة فسأله فأعطاه مأة ألف. ثمّ قال: اصعد المنبر فاذکر ما أولاک به علیّ، و ما أولیتک. فصعد فحمد اللّه و أثنی علیه. ثمّ قال: أیها الناس إنّی اخبرکم إنی أردت علیّا علی دینه. فاختار دینه علیّ، و إنّی أردت معاویة علی دینه. فاختارنی علی دینه.</w:t>
      </w:r>
    </w:p>
    <w:p>
      <w:pPr>
        <w:pStyle w:val="BookText"/>
      </w:pPr>
      <w:r>
        <w:rPr>
          <w:rFonts w:ascii="IRNazanin" w:hAnsi="IRNazanin" w:eastAsia="IRNazanin" w:cs="IRNazanin"/>
          <w:lang w:bidi="fa-IR"/>
          <w:color w:val="111111"/>
          <w:sz w:val="28"/>
          <w:szCs w:val="28"/>
          <w:rtl/>
        </w:rPr>
        <w:t xml:space="preserve">قلت: و فی روایة أنّه أمره بأن یصعد المنبر، و یلعن أخاه. فصعد و قال: أیّها الناس إنّ معاویة بن أبی سفیان أمرنی أن ألعن علیّا علی المنبر ألا فالعنوه. هذا.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هو غیر أحمد بن عساکر الجذامی الإشبیلی الّذی هو جدّ عبد الجبّار بن عساکر بن عبد الجبّار بن أحمد الراوی عن ابن أبی العافیة.</w:t>
      </w:r>
    </w:p>
    <w:p>
      <w:pPr>
        <w:pStyle w:val="BookText"/>
      </w:pPr>
      <w:r>
        <w:rPr>
          <w:rFonts w:ascii="IRNazanin" w:hAnsi="IRNazanin" w:eastAsia="IRNazanin" w:cs="IRNazanin"/>
          <w:lang w:bidi="fa-IR"/>
          <w:color w:val="111111"/>
          <w:sz w:val="28"/>
          <w:szCs w:val="28"/>
          <w:rtl/>
        </w:rPr>
        <w:t xml:space="preserve">و أمّا الشیخ أبو القاسم بن عساکر المشهور المتکرّر ذکره فی کتب المعاجم، و غیرها صاحب کتاب «تاریخ دمشق المعروف الکبیر» الّذی انتخبه الشیخ بدر الدین العینی الآتی ترجمته فهو غیر هذین الرجلین جمیعا، و اسمه علیّ بن الحسن بن هبة اللّه عبد اللّه بن الحسین المشتهر بابن عساکر الدمشقی الشامی الشافعی، و کتاب تاریخه المشار إلیه کبیر جدّا فی نحو من سبعة و خمسین مجلّدا. کان یوجد عند صاحب «طبقات النحاة» و ینقل عنه کثیرا.</w:t>
      </w:r>
    </w:p>
    <w:p>
      <w:pPr>
        <w:pStyle w:val="BookText"/>
      </w:pPr>
      <w:r>
        <w:rPr>
          <w:rFonts w:ascii="IRNazanin" w:hAnsi="IRNazanin" w:eastAsia="IRNazanin" w:cs="IRNazanin"/>
          <w:lang w:bidi="fa-IR"/>
          <w:color w:val="111111"/>
          <w:sz w:val="28"/>
          <w:szCs w:val="28"/>
          <w:rtl/>
        </w:rPr>
        <w:t xml:space="preserve">قال صاحب کتاب «الوافی بالوفیات» بعد توصیفه بالحافظ الکبیر: أحد أعلام الحدیث، و ذکر أنّه تولد فی سنة 499، و توفّی فی رجب سنة إحدی و سبعین و خمسمأة و عدّة شیوخه ألف و ثلاثمأة شیخ و ثمانون امرأة، و حدّث بإصبهان و خراسان، و سمع منه الکبار ممّن هو أسن منه، و روی عنه أبو سعد السمعانی فأکثر، و روی هو عنه، و انتفع بصحبة جدّه أبی الفضل فی النحو، و جمع و صنّف. فمن ذلک کتاب «تاریخ دمشق» و أخبارها و أخبار من حلّها أو وردها فی خمسمأة و سبعین جزءا من تجزیة الأصل، و النسخة الجدیدة ثمانمأة جزء.</w:t>
      </w:r>
    </w:p>
    <w:p>
      <w:pPr>
        <w:pStyle w:val="BookText"/>
      </w:pPr>
      <w:r>
        <w:rPr>
          <w:rFonts w:ascii="IRNazanin" w:hAnsi="IRNazanin" w:eastAsia="IRNazanin" w:cs="IRNazanin"/>
          <w:lang w:bidi="fa-IR"/>
          <w:color w:val="111111"/>
          <w:sz w:val="28"/>
          <w:szCs w:val="28"/>
          <w:rtl/>
        </w:rPr>
        <w:t xml:space="preserve">قال ابن خلّکان: قال لی شیخنا العلّامة زکی الدین أبو محمّد عبد العظیم المنذری حافظ مصر: و قد جری ذکر هذا التاریخ، و أخرج لی منه مجلّدا، و طال الحدیث فی أمره و استعظامه: ما أظنّ هذا الرجل إلّا أنّه عزم علی وضع هذا التاریخ من یوم عقل علی نفسه، و شرع فی الجمع من ذلک الوقت. و إلّا فالعمر یقصر عن أن یجمع الإنسان فیه مثل هذا الکتاب بعد الاشتغال و التنبیه، و لقد قال الحق. انتهی.</w:t>
      </w:r>
    </w:p>
    <w:p>
      <w:pPr>
        <w:pStyle w:val="BookText"/>
      </w:pPr>
      <w:r>
        <w:rPr>
          <w:rFonts w:ascii="IRNazanin" w:hAnsi="IRNazanin" w:eastAsia="IRNazanin" w:cs="IRNazanin"/>
          <w:lang w:bidi="fa-IR"/>
          <w:color w:val="111111"/>
          <w:sz w:val="28"/>
          <w:szCs w:val="28"/>
          <w:rtl/>
        </w:rPr>
        <w:t xml:space="preserve">و سیأتی الإشارة إلی مثل هذا التألیف فی ذیل ترجمة عبد اللّه بن عقیل- إن شاء اللّه- و له أیضا مصنّفات جمّة اخری کبار، و غیرها فیما ینیف علی ستّین کتابا أکثرها فی الحدیث و التاریخ. منها کتاب «أربعین حدیثا عن أربعین شیخا من أربعین مدینة» فی جزئین، و نقل عن ولده أبی محمّد القاسم بن علیّ أنّه أملی أربعمأة مجلس، و ثمانیة مجالس فی فنّ واحد.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له أیضا شعر جیّد ینقل من جملة ذلک قوله:</w:t>
      </w:r>
    </w:p>
    <w:p>
      <w:pPr>
        <w:pStyle w:val="BookText"/>
      </w:pPr>
      <w:r>
        <w:rPr>
          <w:rFonts w:ascii="Amiri" w:hAnsi="Amiri" w:eastAsia="Amiri" w:cs="Amiri"/>
          <w:lang w:bidi="ar-SA"/>
          <w:color w:val="111111"/>
          <w:sz w:val="28"/>
          <w:szCs w:val="28"/>
          <w:rtl/>
        </w:rPr>
        <w:t xml:space="preserve">ألا إنّ الحدیث أجلّ علم</w:t>
      </w:r>
    </w:p>
    <w:p>
      <w:pPr>
        <w:pStyle w:val="BookText"/>
      </w:pPr>
      <w:r>
        <w:rPr>
          <w:rFonts w:ascii="IRNazanin" w:hAnsi="IRNazanin" w:eastAsia="IRNazanin" w:cs="IRNazanin"/>
          <w:lang w:bidi="fa-IR"/>
          <w:color w:val="111111"/>
          <w:sz w:val="28"/>
          <w:szCs w:val="28"/>
          <w:rtl/>
        </w:rPr>
        <w:t xml:space="preserve">و أشرفه الأحادیث العوالی</w:t>
      </w:r>
    </w:p>
    <w:p>
      <w:pPr>
        <w:pStyle w:val="BookText"/>
      </w:pPr>
      <w:r>
        <w:rPr>
          <w:rFonts w:ascii="IRNazanin" w:hAnsi="IRNazanin" w:eastAsia="IRNazanin" w:cs="IRNazanin"/>
          <w:lang w:bidi="fa-IR"/>
          <w:color w:val="111111"/>
          <w:sz w:val="28"/>
          <w:szCs w:val="28"/>
          <w:rtl/>
        </w:rPr>
        <w:t xml:space="preserve">و أنفع کلّ نوع منه عندی</w:t>
      </w:r>
    </w:p>
    <w:p>
      <w:pPr>
        <w:pStyle w:val="BookText"/>
      </w:pPr>
      <w:r>
        <w:rPr>
          <w:rFonts w:ascii="IRNazanin" w:hAnsi="IRNazanin" w:eastAsia="IRNazanin" w:cs="IRNazanin"/>
          <w:lang w:bidi="fa-IR"/>
          <w:color w:val="111111"/>
          <w:sz w:val="28"/>
          <w:szCs w:val="28"/>
          <w:rtl/>
        </w:rPr>
        <w:t xml:space="preserve">و أحسنه الفوائد و الأمالی</w:t>
      </w:r>
    </w:p>
    <w:p>
      <w:pPr>
        <w:pStyle w:val="BookText"/>
      </w:pPr>
      <w:r>
        <w:rPr>
          <w:rFonts w:ascii="IRNazanin" w:hAnsi="IRNazanin" w:eastAsia="IRNazanin" w:cs="IRNazanin"/>
          <w:lang w:bidi="fa-IR"/>
          <w:color w:val="111111"/>
          <w:sz w:val="28"/>
          <w:szCs w:val="28"/>
          <w:rtl/>
        </w:rPr>
        <w:t xml:space="preserve">و إنّک لن تری للعلم شیئا</w:t>
      </w:r>
    </w:p>
    <w:p>
      <w:pPr>
        <w:pStyle w:val="BookText"/>
      </w:pPr>
      <w:r>
        <w:rPr>
          <w:rFonts w:ascii="IRNazanin" w:hAnsi="IRNazanin" w:eastAsia="IRNazanin" w:cs="IRNazanin"/>
          <w:lang w:bidi="fa-IR"/>
          <w:color w:val="111111"/>
          <w:sz w:val="28"/>
          <w:szCs w:val="28"/>
          <w:rtl/>
        </w:rPr>
        <w:t xml:space="preserve">یحقّقه کأفواه الرجال</w:t>
      </w:r>
    </w:p>
    <w:p>
      <w:pPr>
        <w:pStyle w:val="BookText"/>
      </w:pPr>
      <w:r>
        <w:rPr>
          <w:rFonts w:ascii="IRNazanin" w:hAnsi="IRNazanin" w:eastAsia="IRNazanin" w:cs="IRNazanin"/>
          <w:lang w:bidi="fa-IR"/>
          <w:color w:val="111111"/>
          <w:sz w:val="28"/>
          <w:szCs w:val="28"/>
          <w:rtl/>
        </w:rPr>
        <w:t xml:space="preserve">فکن یا صاح ذا حرص علیه</w:t>
      </w:r>
    </w:p>
    <w:p>
      <w:pPr>
        <w:pStyle w:val="BookText"/>
      </w:pPr>
      <w:r>
        <w:rPr>
          <w:rFonts w:ascii="IRNazanin" w:hAnsi="IRNazanin" w:eastAsia="IRNazanin" w:cs="IRNazanin"/>
          <w:lang w:bidi="fa-IR"/>
          <w:color w:val="111111"/>
          <w:sz w:val="28"/>
          <w:szCs w:val="28"/>
          <w:rtl/>
        </w:rPr>
        <w:t xml:space="preserve">و خذه من الرجال بلا ملال</w:t>
      </w:r>
    </w:p>
    <w:p>
      <w:pPr>
        <w:pStyle w:val="BookText"/>
      </w:pPr>
      <w:r>
        <w:rPr>
          <w:rFonts w:ascii="IRNazanin" w:hAnsi="IRNazanin" w:eastAsia="IRNazanin" w:cs="IRNazanin"/>
          <w:lang w:bidi="fa-IR"/>
          <w:color w:val="111111"/>
          <w:sz w:val="28"/>
          <w:szCs w:val="28"/>
          <w:rtl/>
        </w:rPr>
        <w:t xml:space="preserve">و لا تأخذه من صحف فترمی</w:t>
      </w:r>
    </w:p>
    <w:p>
      <w:pPr>
        <w:pStyle w:val="BookText"/>
      </w:pPr>
      <w:r>
        <w:rPr>
          <w:rFonts w:ascii="IRNazanin" w:hAnsi="IRNazanin" w:eastAsia="IRNazanin" w:cs="IRNazanin"/>
          <w:lang w:bidi="fa-IR"/>
          <w:color w:val="111111"/>
          <w:sz w:val="28"/>
          <w:szCs w:val="28"/>
          <w:rtl/>
        </w:rPr>
        <w:t xml:space="preserve">من التصحیف فی الداء الفضال</w:t>
      </w:r>
    </w:p>
    <w:p>
      <w:pPr>
        <w:pStyle w:val="BookText"/>
      </w:pPr>
      <w:r>
        <w:rPr>
          <w:rFonts w:ascii="IRNazanin" w:hAnsi="IRNazanin" w:eastAsia="IRNazanin" w:cs="IRNazanin"/>
          <w:lang w:bidi="fa-IR"/>
          <w:color w:val="111111"/>
          <w:sz w:val="28"/>
          <w:szCs w:val="28"/>
          <w:rtl/>
        </w:rPr>
        <w:t xml:space="preserve">هذا، و لا یخفی أنّ کنیة ابن عساکر حیثما تطلق تنصرف إلی هذا الرجل المتبحّر الغطریف، و لذا یحتمل أیضا ظاهرا کون ما نقلناه ههنا عن صاحب «الصواعق» من جملة مرویّات هذا الرجل کما أنّ من جملة مرویاته أیضا بنقل جماعة عن کتاب تاریخه الکبیر حکایة رؤیاء إمامنا الحسن المجتبی علیه السّلام جدّه رسول اللّه صلی اللّه علیه و اله لمّا ضاق علیه الأمر بمنع معاویة عنه ما کان یرسل إلیه من النقد العظیم، و تعلیمه إیّاه فی المنام دعاء: اللّهمّ اقذف فی قلبی رجاک- الخ- کما هو مذکور فی مجلّد الدعاء من البحار.</w:t>
      </w:r>
    </w:p>
    <w:p>
      <w:pPr>
        <w:pStyle w:val="BookText"/>
      </w:pPr>
      <w:r>
        <w:rPr>
          <w:rFonts w:ascii="IRNazanin" w:hAnsi="IRNazanin" w:eastAsia="IRNazanin" w:cs="IRNazanin"/>
          <w:lang w:bidi="fa-IR"/>
          <w:color w:val="111111"/>
          <w:sz w:val="28"/>
          <w:szCs w:val="28"/>
          <w:rtl/>
        </w:rPr>
        <w:t xml:space="preserve">ثمّ إنّ من جملة کتب المعاجم و التراجم فهارس کتب العربیّین و الأعاجم الّتی ذکرها أیضا صاحب «البغیة» فی عداد کتاب «تاریخ ابن عساکر» المشهور المذکور، و جرّتنا المناسبة التامّة أیضا إلی إشارتنا إلیها هنالک هو کتاب «تاریخ بغداد» للحافظ أبی بکر الخطیب عشر مجلّدات، و الذیل علیه للحافظ محبّ الدین بن النجّار بضعة عشر مجلّدا، و ذیل آخر للحافظ أبی سعد السمعانی مجلّد، و ذیل آخر للحافظ تقی الدین بن رافع مجلّد، و «تاریخ حلب» للکمال بن العدیم عشر مجلّدات، و «تاریخ نیسابور» للحافظ أبی عبد اللّه الحاکم ستّ مجلّدات، و الذیل المسمّاة ب «السباق» علیه لعبد الغافر الفارسی مجلّد، و «تاریخ اصبهان» للحافظ أبی نعیم مجلّد، و «تاریخ بلخ» مجلّد، و «تاریخ إربل» لأبی البرکات بن المستوفی أربع مجلّدات، و «تاریخ قزوین» للرافعی مجلّد، و «تاریخ علماء الأندلس» لأبی الولید بن الفرضی مجلّد، و «الصلة» علیه لأبی القاسم بن بشکوال مجلّد، و «صلة الصلة» لأبی جعفر بن الزبیر مجلّدان، و «الذیل و التکملة علی الموصول و الصلة» لابن عبد الملک تسع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مجلّدات، و «تاریخ الأندلس» لأبی عبد اللّه محمّد بن أبی نصر الحمیدی مجلّد، و «ریحانة التنفس فی علماء الأندلس» لابن ساعات مجلّد، و «المغرب فی حلی المغرب» لعلیّ بن سعید الأندلسی ستّ مجلّدات، و «الاحاطة فی تاریخ غرناطة» للسان الدین بن الخطیب ثمان مجلّدات، و «تاریخ مصر» لأبی سعید بن یونس مجلّد، و «تاریخ الیمن» للجندی مجلّد، و «تاریخ الیمن» للخزرجی مجلّدان، و «تاریخ مکّة» للحافظ تقی الدین الفارسی ثلاث مجلّدات، و «الطالع السعید فی تاریخ الصعید» للکمال الأدفوی مجلّد، و «البدر السافر فی ادباء المأة السادسة» مجلّد، و «الرحلة» لأبی القاسم التجیبی ثلاث مجلّدات، و «الانتصار» لأبی حیّان مجلّد، و «الرحلة الاخری» للحافظ محبّ الدین بن رشید ستّ مجلّدات، و «تاریخ من دخل مصر» للحافظ زکی الدین المنذری مجلّد، و «صلة التکملة لوفیات النقلة» للحافظ عزّ الدین أحمد بن محمّد الحسینی مجلّد، و «الأغانی» لأبی الفرج الاصبهانی عشرون مجلّدا، و «التاریخ الکبیر» للحافظ أبی عبد اللّه الذهبی عشرون مجلّدا، و «سیر النبلاء» له أربعة عشر مجلّدا، و «العبر» له مجلّد، و «طبقات القرّاء» له مجلّد، و «التاریخ الکبیر» للصلاح الصفدی و هو بخطّه فی أکثر من خمسین مجلّدا، و «أعیان العصر» له سبع مجلّدات، و «المسالک» لابن فضل اللّه ثلاث مجلّدات، و «تاریخ العماد بن کثیر» ستّ مجلّدات و «الدرر الکامنة فی أعیان المأة الثامنة» للحافظ أبی الفضل بن حجر مجلّدان، و «أنباء الغمر بأبناء العمر» له مجلّدان، و «معجم السفر» للسامی، و «تذکره الجمال» لیوسف بن أحمد بن محمود الأسدی الدمشقی المعروف بالیعموری ستّ مجلّدات، و «تذکرة» للشیخ تاج الدین بن مکتوم خمس مجلّدات. إلی غیر ذلک من معاجم المحدّثین، و مشیخاتهم، و کتب الآداب و الأخبار، و الأمالیات، و المجامیع الأدبیّة الّتی ذکر أنّه ینقل عنها أیضا فی الکتاب المذکور. فاکرم بمثل ذلک من کتاب. ثمّ بکتابنا الّذی هو عنده بمنزلة باب من الأبواب، و لکلّ ما ذکره لبّ اللباب، و طیب الانتخاب، و اللّه أعلم بالصواب.</w:t>
      </w:r>
    </w:p>
    <w:p>
      <w:pPr>
        <w:pStyle w:val="BookText"/>
      </w:pPr>
      <w:r>
        <w:rPr>
          <w:rFonts w:ascii="IRNazanin" w:hAnsi="IRNazanin" w:eastAsia="IRNazanin" w:cs="IRNazanin"/>
          <w:lang w:bidi="fa-IR"/>
          <w:color w:val="111111"/>
          <w:sz w:val="28"/>
          <w:szCs w:val="28"/>
          <w:rtl/>
        </w:rPr>
        <w:t xml:space="preserve">ثمّ إنّ ابن عساکر قد یطلق أیضا علی علیّ بن عساکر بن المرجب بن العوام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111" w:name="pg14494_153936"/>
    <w:bookmarkEnd w:id="111"/>
    <w:p>
      <w:pPr>
        <w:pStyle w:val="BookText"/>
      </w:pPr>
      <w:r>
        <w:rPr>
          <w:rFonts w:ascii="IRNazanin" w:hAnsi="IRNazanin" w:eastAsia="IRNazanin" w:cs="IRNazanin"/>
          <w:lang w:bidi="fa-IR"/>
          <w:color w:val="111111"/>
          <w:sz w:val="28"/>
          <w:szCs w:val="28"/>
          <w:rtl/>
        </w:rPr>
        <w:t xml:space="preserve">أبی الحسن النحوی المقری‌ء المعروف بالبطایحی الضریر البغدادی، و هو الّذی یروی عنه ابن الأخضر، و یروی هو عن أحمد بن الحسن بن البنّاء، و أحمد بن عبد الجبّار الصیرفی، و غیرهما، و کان إماما کبیرا فی القراآت، و صنّف فی القرآن عدّة مفردات و مات سنة 572.</w:t>
      </w:r>
    </w:p>
    <w:p>
      <w:pPr>
        <w:pStyle w:val="Heading3"/>
      </w:pPr>
      <w:bookmarkStart w:id="296" w:name="_Toc126"/>
      <w:r>
        <w:t>116- أحمد بن محمّد بن علیّ الفیّومی</w:t>
      </w:r>
      <w:bookmarkEnd w:id="296"/>
    </w:p>
    <w:p>
      <w:pPr>
        <w:pStyle w:val="BookText"/>
      </w:pPr>
      <w:r>
        <w:rPr>
          <w:rFonts w:ascii="IRNazanin" w:hAnsi="IRNazanin" w:eastAsia="IRNazanin" w:cs="IRNazanin"/>
          <w:lang w:bidi="fa-IR"/>
          <w:color w:val="111111"/>
          <w:sz w:val="28"/>
          <w:szCs w:val="28"/>
          <w:rtl/>
        </w:rPr>
        <w:t xml:space="preserve">الشیخ الضابط الادیب الکامل المقری‌ء أحمد بن محمد بن علی الفیومی المصری ثمّ الحموی. نقل صاحب «البغیة» عن أبی الفضل بن الحجر أنّه قال فی حقّ هذا الرجل فی کتابه «الدرر الکامنة فی أعیان المأة الثامنة»: اشتغل و مهر و تمیّز فی العربیّة عند أبی حیّان.</w:t>
      </w:r>
    </w:p>
    <w:p>
      <w:pPr>
        <w:pStyle w:val="BookText"/>
      </w:pPr>
      <w:r>
        <w:rPr>
          <w:rFonts w:ascii="IRNazanin" w:hAnsi="IRNazanin" w:eastAsia="IRNazanin" w:cs="IRNazanin"/>
          <w:lang w:bidi="fa-IR"/>
          <w:color w:val="111111"/>
          <w:sz w:val="28"/>
          <w:szCs w:val="28"/>
          <w:rtl/>
        </w:rPr>
        <w:t xml:space="preserve">ثمّ قطن حماة، و خطب بجامع الدهشة، و کان فاضلا عارفا بالفقه و اللغة. صنّف کتاب «المصباح المنیر فی غریب الشرح الکبیر» توفّی سنة نیف و سبعین و سبعمأة.</w:t>
      </w:r>
    </w:p>
    <w:p>
      <w:pPr>
        <w:pStyle w:val="BookText"/>
      </w:pP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الوجه فی هذه التسمیة له- کما ذکره بعضهم- أنّ مقصود الأصلیّ من وضعه إنّما کان هو البیان و التفسیر لغرائب لغات کتاب «العزیز فی شرح الوجیز» للإمام الرافعی القزوینی، و هو أکبر شرحیه علی أصغر کتب الغزّالی فی فقه الشافعی المعروفة ب «البسیط و الوسیط و الوجیز» علی حذو ثلاثة الإمام الواحدی بهذا الوجه فی تفسیر القرآن العزیز، و فی «الریاض» أنّه کتاب ضخم جدّا و شرحه ممزوج بالمتن، و قد رأیت نسخة عتیقة منه بإصبهان، و هو أفید کتب الشافعیّة فی جمیع مذاهب العامّة بأجمعها مع الأدلّة، و علی سوقه مشی العلّامة فی کتاب «التذکرة» و إن لم یمهله الأجل لتتمیمه. هذا.</w:t>
      </w:r>
    </w:p>
    <w:p>
      <w:pPr>
        <w:pStyle w:val="BookText"/>
      </w:pPr>
      <w:r>
        <w:rPr>
          <w:rFonts w:ascii="IRNazanin" w:hAnsi="IRNazanin" w:eastAsia="IRNazanin" w:cs="IRNazanin"/>
          <w:lang w:bidi="fa-IR"/>
          <w:color w:val="111111"/>
          <w:sz w:val="28"/>
          <w:szCs w:val="28"/>
          <w:rtl/>
        </w:rPr>
        <w:t xml:space="preserve">و قد فرغ الفیّومی من تألیف کتابه «المصباح» فی سنة أربع و ثلاثین و سبعمأة، و یظهر منه أنّه مختصر من کتاب کبیر آخر له فی اللغة.</w:t>
      </w:r>
    </w:p>
    <w:p>
      <w:pPr>
        <w:pStyle w:val="BookText"/>
      </w:pPr>
      <w:r>
        <w:rPr>
          <w:rFonts w:ascii="IRNazanin" w:hAnsi="IRNazanin" w:eastAsia="IRNazanin" w:cs="IRNazanin"/>
          <w:lang w:bidi="fa-IR"/>
          <w:color w:val="111111"/>
          <w:sz w:val="28"/>
          <w:szCs w:val="28"/>
          <w:rtl/>
        </w:rPr>
        <w:t xml:space="preserve">و فیّوم- بالفاء- علی وزن قیّوم علم لناحیة تکون بغربی مصر منخفض من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112" w:name="pg14494_153937"/>
    <w:bookmarkEnd w:id="112"/>
    <w:p>
      <w:pPr>
        <w:pStyle w:val="BookText"/>
      </w:pPr>
      <w:r>
        <w:rPr>
          <w:rFonts w:ascii="IRNazanin" w:hAnsi="IRNazanin" w:eastAsia="IRNazanin" w:cs="IRNazanin"/>
          <w:lang w:bidi="fa-IR"/>
          <w:color w:val="111111"/>
          <w:sz w:val="28"/>
          <w:szCs w:val="28"/>
          <w:rtl/>
        </w:rPr>
        <w:t xml:space="preserve">الأرض، و النیل مشرف علیها، و من قبل کانت بطیحة تجتمع فیها فضول ماء الصعید فأمر یوسف الصدیق علیه السّلام بعمارتها، و بنی ثلاثمأة و ستّین قریة، و قدّر أنّ کلّ قریة تکفی أهل مصر یوما واحدا علی أنّ النیل إن لم یزد اکتفی أهلها بما حصل من زراعتها و جری الأمر علی هذا، و زرعوا بها النخیل و الأشجار. فصار أکثرها حدائق فتعجّب الناس ممّا فعل یوسف علیه السّلام کما فی «تلخیص الآثار».</w:t>
      </w:r>
    </w:p>
    <w:p>
      <w:pPr>
        <w:pStyle w:val="BookText"/>
      </w:pPr>
      <w:r>
        <w:rPr>
          <w:rFonts w:ascii="IRNazanin" w:hAnsi="IRNazanin" w:eastAsia="IRNazanin" w:cs="IRNazanin"/>
          <w:lang w:bidi="fa-IR"/>
          <w:color w:val="111111"/>
          <w:sz w:val="28"/>
          <w:szCs w:val="28"/>
          <w:rtl/>
        </w:rPr>
        <w:t xml:space="preserve">و أمّا الحموی- بفتح الحاء و المیم- علی وزن الهروی فهی نسبة إلی محروسة حماة الّتی یقابل بها الحمص و الحلب، و هو من بلاد الشام المحروسة، و صباحة أهلها من غایة لطافة مائها و هوائها مشهورة، و قد مرّ فی باب إبراهیم ترجمة الحمّوئی الّذی هو- بفتح الحاء و المیم المضمومة مع التشدید-.</w:t>
      </w:r>
    </w:p>
    <w:p>
      <w:pPr>
        <w:pStyle w:val="BookText"/>
      </w:pPr>
      <w:r>
        <w:rPr>
          <w:rFonts w:ascii="IRNazanin" w:hAnsi="IRNazanin" w:eastAsia="IRNazanin" w:cs="IRNazanin"/>
          <w:lang w:bidi="fa-IR"/>
          <w:color w:val="111111"/>
          <w:sz w:val="28"/>
          <w:szCs w:val="28"/>
          <w:rtl/>
        </w:rPr>
        <w:t xml:space="preserve">و فی «القاموس» أنّ فیّوم اسم بلد بمصر، و لکنّه لم ینسب إلیه أحدا من العلماء کما هو من دأبه نعم فی «تاریخ البشر» ذکر وفات الشیخ صدر الدین محمّد بن إسحاق الفیّومی أحد المشایخ- و کأنّه من العرفاء المشاهیر- من وقایع سنة إحدی و سبعین و ستّمأة. فلا تغفل.</w:t>
      </w:r>
    </w:p>
    <w:p>
      <w:pPr>
        <w:pStyle w:val="Heading3"/>
      </w:pPr>
      <w:bookmarkStart w:id="297" w:name="_Toc127"/>
      <w:r>
        <w:t>117- أحمد بن حسن الجاربردی‌</w:t>
      </w:r>
      <w:bookmarkEnd w:id="297"/>
    </w:p>
    <w:p>
      <w:pPr>
        <w:pStyle w:val="BookText"/>
      </w:pPr>
      <w:r>
        <w:rPr>
          <w:rFonts w:ascii="IRNazanin" w:hAnsi="IRNazanin" w:eastAsia="IRNazanin" w:cs="IRNazanin"/>
          <w:lang w:bidi="fa-IR"/>
          <w:color w:val="111111"/>
          <w:sz w:val="28"/>
          <w:szCs w:val="28"/>
          <w:rtl/>
        </w:rPr>
        <w:t xml:space="preserve">برهان المحققین فخر الملة و الدین أحمد بن الامام السعید حسن الجاربردی الشافعی</w:t>
      </w:r>
    </w:p>
    <w:p>
      <w:pPr>
        <w:pStyle w:val="BookText"/>
      </w:pPr>
      <w:r>
        <w:rPr>
          <w:rFonts w:ascii="IRNazanin" w:hAnsi="IRNazanin" w:eastAsia="IRNazanin" w:cs="IRNazanin"/>
          <w:lang w:bidi="fa-IR"/>
          <w:color w:val="111111"/>
          <w:sz w:val="28"/>
          <w:szCs w:val="28"/>
          <w:rtl/>
        </w:rPr>
        <w:t xml:space="preserve">النزیل بتبریز المحروسة من بلاد آذربیجان. کان من الفضلاء الأعیان، و الادباء الأرکان مواظبا علی العلم. و الإفادة. صاحب مصنّفات کثیرة. معاصرا اللوزیر الکبیر أسعد الدین أبی المکارم محمّد بن الصاحب الأعظم تاج الدین علیّ الساوی.</w:t>
      </w:r>
    </w:p>
    <w:p>
      <w:pPr>
        <w:pStyle w:val="BookText"/>
      </w:pPr>
      <w:r>
        <w:rPr>
          <w:rFonts w:ascii="IRNazanin" w:hAnsi="IRNazanin" w:eastAsia="IRNazanin" w:cs="IRNazanin"/>
          <w:lang w:bidi="fa-IR"/>
          <w:color w:val="111111"/>
          <w:sz w:val="28"/>
          <w:szCs w:val="28"/>
          <w:rtl/>
        </w:rPr>
        <w:t xml:space="preserve">و قد صنّف باسمه «السامی» شرحه المشهور علی «شافیة» ابن الحاجب فی الصرف و هو فی الحقیقة من أحسن شروح ادباء الفریقین علی الرسالة المذکورة، و أدقّها نظرا و أتمّها اتقانا، و أعمّها فائدة، و أکملها تحقیقا، و أشملها للتقسیمات البدیعة و التردیدت الرفیعة الّتی یخلوا عنها سائر مصنّفات القوم، و لذا تلقّاه عامّة طلبة الأزمان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بالقبول، و قدّموه علی سائر شروحها الفاخرة من غیر عدول.</w:t>
      </w:r>
    </w:p>
    <w:p>
      <w:pPr>
        <w:pStyle w:val="BookText"/>
      </w:pPr>
      <w:r>
        <w:rPr>
          <w:rFonts w:ascii="IRNazanin" w:hAnsi="IRNazanin" w:eastAsia="IRNazanin" w:cs="IRNazanin"/>
          <w:lang w:bidi="fa-IR"/>
          <w:color w:val="111111"/>
          <w:sz w:val="28"/>
          <w:szCs w:val="28"/>
          <w:rtl/>
        </w:rPr>
        <w:t xml:space="preserve">و کان ممّن تصدّی لشرحها من قبله نفس المصنّف. ثمّ الأدیب أحمد بن مکتوم الحنفیّ النحوی الآتی ترجمته، و السیّد رکن الدین الأستر آبادی صاحب «المتوسّط» و محمّد بن علیّ بن أحمد الإربلی الموصلی أبو المعالی بن الخطیب الشافعی النحوی صاحب «شرح الکافیة» و «حواشی التسهیل و الحاوی» و غیر ذلک، و کان من علماء رأس المأة الثامنة، و مشایخ ابن رافع النحوی، و السیّد عبد اللّه العجمی جمال الدین الشهیر بنقره کار، و قد تقدّمت إلیه الإشارة فی أواخر باب إبراهیم.</w:t>
      </w:r>
    </w:p>
    <w:p>
      <w:pPr>
        <w:pStyle w:val="BookText"/>
      </w:pPr>
      <w:r>
        <w:rPr>
          <w:rFonts w:ascii="IRNazanin" w:hAnsi="IRNazanin" w:eastAsia="IRNazanin" w:cs="IRNazanin"/>
          <w:lang w:bidi="fa-IR"/>
          <w:color w:val="111111"/>
          <w:sz w:val="28"/>
          <w:szCs w:val="28"/>
          <w:rtl/>
        </w:rPr>
        <w:t xml:space="preserve">و منهم المحقّق الرضی الأستر آبادی، و المیرزا کمال الدین محمّد الفسائی الفارسی و الآقا هادی المترجم المازندرانی، و جماعة آخرین من فضلاء الإمامیّة.</w:t>
      </w:r>
    </w:p>
    <w:p>
      <w:pPr>
        <w:pStyle w:val="BookText"/>
      </w:pPr>
      <w:r>
        <w:rPr>
          <w:rFonts w:ascii="IRNazanin" w:hAnsi="IRNazanin" w:eastAsia="IRNazanin" w:cs="IRNazanin"/>
          <w:lang w:bidi="fa-IR"/>
          <w:color w:val="111111"/>
          <w:sz w:val="28"/>
          <w:szCs w:val="28"/>
          <w:rtl/>
        </w:rPr>
        <w:t xml:space="preserve">و له أیضا کتاب سمّاه «السراج الوهّاج فی شرح المنهاج» منهاج شیخه و استاده الإمام العلّامة القاضی ناصر الدین البیضاوی فی الأصول، و شرح غیر تامّ علی کتاب «الحاوی» منه أیضا فی الفقه، و تعلیقات لطیفة علی «الکشّاف»، و رسالة سمّاها «المغنی» فی النحو شرحها تلمیذه المولی محمّد بن عبد الرحیم بن محمّد العمری المیلانی ذاکرا فیه المصنّف بهذه الصورة: استادی العلّامة فرید دهره، و وحید عصره. العالم بالاصول و الفروع، و الجامع بین المعقول و المشروع. عمّان المعانی. لقمان الثانی.</w:t>
      </w:r>
    </w:p>
    <w:p>
      <w:pPr>
        <w:pStyle w:val="BookText"/>
      </w:pPr>
      <w:r>
        <w:rPr>
          <w:rFonts w:ascii="IRNazanin" w:hAnsi="IRNazanin" w:eastAsia="IRNazanin" w:cs="IRNazanin"/>
          <w:lang w:bidi="fa-IR"/>
          <w:color w:val="111111"/>
          <w:sz w:val="28"/>
          <w:szCs w:val="28"/>
          <w:rtl/>
        </w:rPr>
        <w:t xml:space="preserve">قدوة السالکین. فخر الملّة و الدین أحمد بن الحسین الجاربردی- تغمده اللّه بغفرانه و أسکنه بحبوحة جنانه- و یظهر من ذلک أنّه کان من کبراء أصحاب الطریقة و العرفان و عظماء طلّاب الحقیقة بالوجدان أیضا، و إنّ اسم والده الحسین مصغّرا کما قد یوجد فی غیره من المواضع- بل قد یعبّر عن اسم نفسه أیضا فی بعضها بمحمّد- و لکن الحقّ المشهور المتحقّق فیهما هو الّذی قدّمناه لک فی صدر العنوان. فلا تغفل.</w:t>
      </w:r>
    </w:p>
    <w:p>
      <w:pPr>
        <w:pStyle w:val="BookText"/>
      </w:pPr>
      <w:r>
        <w:rPr>
          <w:rFonts w:ascii="IRNazanin" w:hAnsi="IRNazanin" w:eastAsia="IRNazanin" w:cs="IRNazanin"/>
          <w:lang w:bidi="fa-IR"/>
          <w:color w:val="111111"/>
          <w:sz w:val="28"/>
          <w:szCs w:val="28"/>
          <w:rtl/>
        </w:rPr>
        <w:t xml:space="preserve">و فی «ریاض العلماء» أنّه کان بین هذا الشیخ، و بین القاضی عضد الایجی شارح «المختصر» مشاجرات عظیمة فی مراتب شتی من العلوم بحیث قد ألّف کلّ منهما رسائل فی الردّ علی صاحبه، و کان لمّا توفّی الجاربردی انتقلت المعارضات له مع القاضی إلی ولده الفاضل المحقّق إبراهیم بن أحمد، و کتب هو فی الردّ علیه فی حلّ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113" w:name="pg14494_153939"/>
    <w:bookmarkEnd w:id="113"/>
    <w:p>
      <w:pPr>
        <w:pStyle w:val="BookText"/>
      </w:pPr>
      <w:r>
        <w:rPr>
          <w:rFonts w:ascii="IRNazanin" w:hAnsi="IRNazanin" w:eastAsia="IRNazanin" w:cs="IRNazanin"/>
          <w:lang w:bidi="fa-IR"/>
          <w:color w:val="111111"/>
          <w:sz w:val="28"/>
          <w:szCs w:val="28"/>
          <w:rtl/>
        </w:rPr>
        <w:t xml:space="preserve">بعض معضلات «الکشّاف» أیضا رسالة سمّاها ب «الصیف الصارم علی عنق العضد الظالم» و لنعم ما سمّاه، و قال السیوطی فی «طبقات النحاة»: قال السبکی فی «طبقات الشافعیّة» فی وصف هذا الرجل: نزیل تبریز کان إماما فاضلا دیّنا خیّرا و قورا مواظبا علی العلم و إفادة الطلبة. أخذ عن القاضی ناصر الدین البیضاوی، و صنّف «شرح منهاجه» و «شرح الحاوی» فی الفقه لم یکمل، و «شرح الشافیة» لابن الحاجب، و «شرح الکشّاف» و مات فی رمضان سنة اثنتین و أربعین و سبعمأة بتبریز. هذا.</w:t>
      </w:r>
    </w:p>
    <w:p>
      <w:pPr>
        <w:pStyle w:val="BookText"/>
      </w:pPr>
      <w:r>
        <w:rPr>
          <w:rFonts w:ascii="IRNazanin" w:hAnsi="IRNazanin" w:eastAsia="IRNazanin" w:cs="IRNazanin"/>
          <w:lang w:bidi="fa-IR"/>
          <w:color w:val="111111"/>
          <w:sz w:val="28"/>
          <w:szCs w:val="28"/>
          <w:rtl/>
        </w:rPr>
        <w:t xml:space="preserve">ثمّ إنّ تبریز کما فی تلخیص الآثار مدینة من أجلّ المدن، و أکثرها خلقا، و أصحّها هواء، و أطیبها تربة، و أعذبها ماء. ذات أسوار حصینة، و عمارات عجیبة، و هی قصبة بلاد آذربیجان بها عدّة أنهر، و البساتین محیطة بها من جوانبها. بناها فی المرّة الثالثة الأمیر و میسودان بن محمّد الرواذی سنة أربع و ثلاثین و أربعمأة. زعم المنجّمون أنّه لا یصیبها من الترک آفة لأنّ طالعها العقرب، و المریخ صاحبها، و کان فی الجدی و هی کثیرة الخیرات وافرة الثمرات. أهلها ذووا الأموال و الصناعات. بقربها حمّامات کبریتیّة عجیبة النفع یقصدها المرضی و الزمنی، و ذلک بقرب أوجان، و هی بلیدة علی ثمانیة فراسخ منها، و بقربها أیضا علی أربعة فراسخ منها قریة بها عین ماء إذا طبخ و شرب أطلق البطر إطلاقا یقصدها الناس، و بها جبل الملح یرتفع منه الملح المستحجر ینسب إلیها الأدیب أبو زکریّا کان فاضلا کثیر التصانیف، و القاضی الإمام العلّامة محیی الدین أبو الحسن بن أبی الفضائل کان ذا فنون من العلوم الشرعیّة و العقلیّة، و ینسب إلیها العلّامة شمس الدین عبد الکافی العبیدی کان ذا فنون من العلوم.</w:t>
      </w:r>
    </w:p>
    <w:p>
      <w:pPr>
        <w:pStyle w:val="Heading3"/>
      </w:pPr>
      <w:bookmarkStart w:id="298" w:name="_Toc128"/>
      <w:r>
        <w:t>118- أحمد بن إدریس بن عبد الرحمن الصنهاجی</w:t>
      </w:r>
      <w:bookmarkEnd w:id="298"/>
    </w:p>
    <w:p>
      <w:pPr>
        <w:pStyle w:val="BookText"/>
      </w:pPr>
      <w:r>
        <w:rPr>
          <w:rFonts w:ascii="IRNazanin" w:hAnsi="IRNazanin" w:eastAsia="IRNazanin" w:cs="IRNazanin"/>
          <w:lang w:bidi="fa-IR"/>
          <w:color w:val="111111"/>
          <w:sz w:val="28"/>
          <w:szCs w:val="28"/>
          <w:rtl/>
        </w:rPr>
        <w:t xml:space="preserve">شهاب الدین أبو العباس أحمد بن ادریس بن عبد الرحمن الصنهاجی المصری أصلا و مولدا و مسکنا. هو العالم الفقیه المالکی المشهور الملقّب بالقرافی أخذ عن الشیخ عزّ الدین بن عبد السلام و غیره و تخرج به جماعة من الفضلاء، و انتهی إلیه ریاسة فقه المالکیّة فی زمانه حتّی قیل: أفضل العصر بالدیار المصریّة ثلاثة:</w:t>
      </w:r>
    </w:p>
    <w:p>
      <w:pPr>
        <w:pStyle w:val="BookText"/>
      </w:pPr>
      <w:r>
        <w:rPr>
          <w:rFonts w:ascii="IRNazanin" w:hAnsi="IRNazanin" w:eastAsia="IRNazanin" w:cs="IRNazanin"/>
          <w:lang w:bidi="fa-IR"/>
          <w:color w:val="111111"/>
          <w:sz w:val="28"/>
          <w:szCs w:val="28"/>
          <w:rtl/>
        </w:rPr>
        <w:t xml:space="preserve">القرافی بمصر القدیمة، و الشیخ ناصر الدین بن المنیر بالإسکندریّة، و الشیخ تقی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114" w:name="pg14494_153940"/>
    <w:bookmarkEnd w:id="114"/>
    <w:p>
      <w:pPr>
        <w:pStyle w:val="BookText"/>
      </w:pPr>
      <w:r>
        <w:rPr>
          <w:rFonts w:ascii="IRNazanin" w:hAnsi="IRNazanin" w:eastAsia="IRNazanin" w:cs="IRNazanin"/>
          <w:lang w:bidi="fa-IR"/>
          <w:color w:val="111111"/>
          <w:sz w:val="28"/>
          <w:szCs w:val="28"/>
          <w:rtl/>
        </w:rPr>
        <w:t xml:space="preserve">الدین بن دقیق بالقاهرة المغریة.</w:t>
      </w:r>
    </w:p>
    <w:p>
      <w:pPr>
        <w:pStyle w:val="BookText"/>
      </w:pPr>
      <w:r>
        <w:rPr>
          <w:rFonts w:ascii="IRNazanin" w:hAnsi="IRNazanin" w:eastAsia="IRNazanin" w:cs="IRNazanin"/>
          <w:lang w:bidi="fa-IR"/>
          <w:color w:val="111111"/>
          <w:sz w:val="28"/>
          <w:szCs w:val="28"/>
          <w:rtl/>
        </w:rPr>
        <w:t xml:space="preserve">قال أبو عبد اللّه بن رشید: ذکر لی بعض تلامذته أنّ سبب شهرته بالقرافی أنّ الکاتب لمّا أراد أن یثبت اسمه فی ثبت الدرس کان حینئذ غائبا فلم یعرف اسمه، و کان إذا جاء للدرس یقبل من جهة القرافة. فکتب القرافی فجرت علی هذه النسبة، و ذکر بعضهم أنّ أصله من البهفشا. توفّی- رحمه اللّه- بدیر الطین فی جمادی الآخرة عام أربعة و ثمانین و ستّمأة، و دفن بالقرافة.</w:t>
      </w:r>
    </w:p>
    <w:p>
      <w:pPr>
        <w:pStyle w:val="Heading3"/>
      </w:pPr>
      <w:bookmarkStart w:id="299" w:name="_Toc129"/>
      <w:r>
        <w:t>119- أحمد بن محمّد - الشمنی-</w:t>
      </w:r>
      <w:bookmarkEnd w:id="299"/>
    </w:p>
    <w:p>
      <w:pPr>
        <w:pStyle w:val="BookText"/>
      </w:pPr>
      <w:r>
        <w:rPr>
          <w:rFonts w:ascii="IRNazanin" w:hAnsi="IRNazanin" w:eastAsia="IRNazanin" w:cs="IRNazanin"/>
          <w:lang w:bidi="fa-IR"/>
          <w:color w:val="111111"/>
          <w:sz w:val="28"/>
          <w:szCs w:val="28"/>
          <w:rtl/>
        </w:rPr>
        <w:t xml:space="preserve">الشیخ النبیل الاصیل الثقة الامام تقی الدین أبو العباس أحمد بن الامام العلامة کمال الدین محمد بن الامام العلامة أبی عبد اللّه محمد بن حسن بن علی بن یحیی بن محمد بن خلف اللّه بن خلیفة القسطنطینی الحنفی</w:t>
      </w:r>
    </w:p>
    <w:p>
      <w:pPr>
        <w:pStyle w:val="BookText"/>
      </w:pPr>
      <w:r>
        <w:rPr>
          <w:rFonts w:ascii="IRNazanin" w:hAnsi="IRNazanin" w:eastAsia="IRNazanin" w:cs="IRNazanin"/>
          <w:lang w:bidi="fa-IR"/>
          <w:color w:val="111111"/>
          <w:sz w:val="28"/>
          <w:szCs w:val="28"/>
          <w:rtl/>
        </w:rPr>
        <w:t xml:space="preserve">الملقّب بالشمنی هو صاحب الحاشیة المدوّنة المشهورة بأیدی الطلبة علی «مغنی» ابن هشام مذکورا عندهم فی مقابلة شرح بدر الدین محمّد بن أبی بکر بن عمر بن أبی بکر القرشی الدمامینی الآتی ترجمته- إن شاء اللّه- و کان عندی شرحه المذکور زمانا طویلا یقرب أبیاته من أبیات نفس الکتاب و ثلثه تخمینا، و فیه فوائد نادرة من أحوال العلماء، و غیرها- ذکرها علی سبیل الاستطراد-.</w:t>
      </w:r>
    </w:p>
    <w:p>
      <w:pPr>
        <w:pStyle w:val="BookText"/>
      </w:pPr>
      <w:r>
        <w:rPr>
          <w:rFonts w:ascii="IRNazanin" w:hAnsi="IRNazanin" w:eastAsia="IRNazanin" w:cs="IRNazanin"/>
          <w:lang w:bidi="fa-IR"/>
          <w:color w:val="111111"/>
          <w:sz w:val="28"/>
          <w:szCs w:val="28"/>
          <w:rtl/>
        </w:rPr>
        <w:t xml:space="preserve">و نحن أیضا قد نطرّز کتابنا هذا بالحکایة من تلک الفوائد الفرائد، و یظهر منها کثرة تبحّر الرجل و حسن سلیقته، وجودة ذهنه، و نهایة ملاحته فی التصنیف، و نهایة صنعه بما لا مزید علیه إلّا أنّ المترائی منه قلّة التصرّف و التحقیق، و رأیته من أشبه کتب القوم بکتاب «تصریح» خالد الأزهری الآتی إلیه الإشارة- إن شاء اللّه-.</w:t>
      </w:r>
    </w:p>
    <w:p>
      <w:pPr>
        <w:pStyle w:val="BookText"/>
      </w:pPr>
      <w:r>
        <w:rPr>
          <w:rFonts w:ascii="IRNazanin" w:hAnsi="IRNazanin" w:eastAsia="IRNazanin" w:cs="IRNazanin"/>
          <w:lang w:bidi="fa-IR"/>
          <w:color w:val="111111"/>
          <w:sz w:val="28"/>
          <w:szCs w:val="28"/>
          <w:rtl/>
        </w:rPr>
        <w:t xml:space="preserve">و کان الشمنی المذکور من جملة مشایخ عبد الرحمن بن أبی بکر السیوطی المشهور و قد بالغ السیوطی فی الثناء علیه فی کتابه بما لم یفعل فی حقّ أحد غیره من أوّل الکتاب إلی آخره.</w:t>
      </w:r>
    </w:p>
    <w:p>
      <w:pPr>
        <w:pStyle w:val="BookText"/>
      </w:pPr>
      <w:r>
        <w:rPr>
          <w:rFonts w:ascii="IRNazanin" w:hAnsi="IRNazanin" w:eastAsia="IRNazanin" w:cs="IRNazanin"/>
          <w:lang w:bidi="fa-IR"/>
          <w:color w:val="111111"/>
          <w:sz w:val="28"/>
          <w:szCs w:val="28"/>
          <w:rtl/>
        </w:rPr>
        <w:t xml:space="preserve">فمن جملة ما أورده فی ذیل عنوان الرجل أنّه الشمنّی- بضم المعجمة و المیم و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تشدید النون- القسطنطینی الحنفی، و المالکی والده و جدّه. الفقیه المفسّر الاصولی المتکلّم النحوی البیانی المحقّق إمام النحاة فی زمانه، و شیخ العلماء فی أوانه. شهد بنشر علومه العاکف و البادی، و ارتوی من بحار علومه الظمآن و الصادی. أمّا التفسیر فهو بحره المحیط، و کشّاف دقائقه بلفظه الوجیز. الفائق علی الوسیط و البسیط، و أمّا الحدیث فالرحلة فی الروایة و الدرایة إلیه، و المعوّل فی حلّ مشکلاته و فتح مقفّلاته علیه. أمّا الفقه فلو رآه النعمان لأنعم به عینا. أو رام أحد مناظرته لأنشد و ألفی قوله کذبا و مینا، و أمّا الکلام. فلو رآه الأشعری لقرّبه و قرّبه، و علم أنّه نصیر الدین ببراهینه، و حججه المهذّبة المرتّبة، و أمّا الاصول فالبرهان لا یقوم عنده بحجّة، و صاحب المنهاج لا یهتدی معه إلی محجّة، و أمّا النحو فلو أدرکه الخلیل لا تّخذه خلیلا أو یونس لأنس بدرسه، و شفی منه غلیلا، و أمّا المعانی فالمصباح لا یظهر عنده نور عند هذا الصباح، و ماذا یفعل المفتاح مع من ألقت إلیه المقالید أبطال الکفاح. إلی غیر ذلک من علوم معدودة، و فضائل مأثورة مشهورة.</w:t>
      </w:r>
    </w:p>
    <w:p>
      <w:pPr>
        <w:pStyle w:val="BookText"/>
      </w:pPr>
      <w:r>
        <w:rPr>
          <w:rFonts w:ascii="IRNazanin" w:hAnsi="IRNazanin" w:eastAsia="IRNazanin" w:cs="IRNazanin"/>
          <w:lang w:bidi="fa-IR"/>
          <w:color w:val="111111"/>
          <w:sz w:val="28"/>
          <w:szCs w:val="28"/>
          <w:rtl/>
        </w:rPr>
        <w:t xml:space="preserve">هو البحر لا بل دون ما علمه البحر</w:t>
      </w:r>
    </w:p>
    <w:p>
      <w:pPr>
        <w:pStyle w:val="BookText"/>
      </w:pPr>
      <w:r>
        <w:rPr>
          <w:rFonts w:ascii="IRNazanin" w:hAnsi="IRNazanin" w:eastAsia="IRNazanin" w:cs="IRNazanin"/>
          <w:lang w:bidi="fa-IR"/>
          <w:color w:val="111111"/>
          <w:sz w:val="28"/>
          <w:szCs w:val="28"/>
          <w:rtl/>
        </w:rPr>
        <w:t xml:space="preserve">هو البدر لا بل دون طلعته البدر</w:t>
      </w:r>
    </w:p>
    <w:p>
      <w:pPr>
        <w:pStyle w:val="BookText"/>
      </w:pPr>
      <w:r>
        <w:rPr>
          <w:rFonts w:ascii="Amiri" w:hAnsi="Amiri" w:eastAsia="Amiri" w:cs="Amiri"/>
          <w:lang w:bidi="ar-SA"/>
          <w:color w:val="111111"/>
          <w:sz w:val="28"/>
          <w:szCs w:val="28"/>
          <w:rtl/>
        </w:rPr>
        <w:t xml:space="preserve">هو النجم لا بل دونه النجم رتبة</w:t>
      </w:r>
    </w:p>
    <w:p>
      <w:pPr>
        <w:pStyle w:val="BookText"/>
      </w:pPr>
      <w:r>
        <w:rPr>
          <w:rFonts w:ascii="IRNazanin" w:hAnsi="IRNazanin" w:eastAsia="IRNazanin" w:cs="IRNazanin"/>
          <w:lang w:bidi="fa-IR"/>
          <w:color w:val="111111"/>
          <w:sz w:val="28"/>
          <w:szCs w:val="28"/>
          <w:rtl/>
        </w:rPr>
        <w:t xml:space="preserve">هو الدرّ لا بل دون منطقه الدرّ</w:t>
      </w:r>
    </w:p>
    <w:p>
      <w:pPr>
        <w:pStyle w:val="BookText"/>
      </w:pPr>
      <w:r>
        <w:rPr>
          <w:rFonts w:ascii="IRNazanin" w:hAnsi="IRNazanin" w:eastAsia="IRNazanin" w:cs="IRNazanin"/>
          <w:lang w:bidi="fa-IR"/>
          <w:color w:val="111111"/>
          <w:sz w:val="28"/>
          <w:szCs w:val="28"/>
          <w:rtl/>
        </w:rPr>
        <w:t xml:space="preserve">هو العالم المشهور فی العصر و الّذی</w:t>
      </w:r>
    </w:p>
    <w:p>
      <w:pPr>
        <w:pStyle w:val="BookText"/>
      </w:pPr>
      <w:r>
        <w:rPr>
          <w:rFonts w:ascii="IRNazanin" w:hAnsi="IRNazanin" w:eastAsia="IRNazanin" w:cs="IRNazanin"/>
          <w:lang w:bidi="fa-IR"/>
          <w:color w:val="111111"/>
          <w:sz w:val="28"/>
          <w:szCs w:val="28"/>
          <w:rtl/>
        </w:rPr>
        <w:t xml:space="preserve">به بین أرباب النبیّ افتخر العصر</w:t>
      </w:r>
    </w:p>
    <w:p>
      <w:pPr>
        <w:pStyle w:val="BookText"/>
      </w:pPr>
      <w:r>
        <w:rPr>
          <w:rFonts w:ascii="IRNazanin" w:hAnsi="IRNazanin" w:eastAsia="IRNazanin" w:cs="IRNazanin"/>
          <w:lang w:bidi="fa-IR"/>
          <w:color w:val="111111"/>
          <w:sz w:val="28"/>
          <w:szCs w:val="28"/>
          <w:rtl/>
        </w:rPr>
        <w:t xml:space="preserve">هو الکامل الأوصاف فی العلم و التقی</w:t>
      </w:r>
    </w:p>
    <w:p>
      <w:pPr>
        <w:pStyle w:val="BookText"/>
      </w:pPr>
      <w:r>
        <w:rPr>
          <w:rFonts w:ascii="IRNazanin" w:hAnsi="IRNazanin" w:eastAsia="IRNazanin" w:cs="IRNazanin"/>
          <w:lang w:bidi="fa-IR"/>
          <w:color w:val="111111"/>
          <w:sz w:val="28"/>
          <w:szCs w:val="28"/>
          <w:rtl/>
        </w:rPr>
        <w:t xml:space="preserve">فطاب به فی کلّ ما قطر الذکر</w:t>
      </w:r>
    </w:p>
    <w:p>
      <w:pPr>
        <w:pStyle w:val="BookText"/>
      </w:pPr>
      <w:r>
        <w:rPr>
          <w:rFonts w:ascii="IRNazanin" w:hAnsi="IRNazanin" w:eastAsia="IRNazanin" w:cs="IRNazanin"/>
          <w:lang w:bidi="fa-IR"/>
          <w:color w:val="111111"/>
          <w:sz w:val="28"/>
          <w:szCs w:val="28"/>
          <w:rtl/>
        </w:rPr>
        <w:t xml:space="preserve">محاسنه جلّت عن الحصر و ازدهی</w:t>
      </w:r>
    </w:p>
    <w:p>
      <w:pPr>
        <w:pStyle w:val="BookText"/>
      </w:pPr>
      <w:r>
        <w:rPr>
          <w:rFonts w:ascii="IRNazanin" w:hAnsi="IRNazanin" w:eastAsia="IRNazanin" w:cs="IRNazanin"/>
          <w:lang w:bidi="fa-IR"/>
          <w:color w:val="111111"/>
          <w:sz w:val="28"/>
          <w:szCs w:val="28"/>
          <w:rtl/>
        </w:rPr>
        <w:t xml:space="preserve">بأوصافه نظم القصاید و النثر</w:t>
      </w:r>
    </w:p>
    <w:p>
      <w:pPr>
        <w:pStyle w:val="BookText"/>
      </w:pPr>
      <w:r>
        <w:rPr>
          <w:rFonts w:ascii="IRNazanin" w:hAnsi="IRNazanin" w:eastAsia="IRNazanin" w:cs="IRNazanin"/>
          <w:lang w:bidi="fa-IR"/>
          <w:color w:val="111111"/>
          <w:sz w:val="28"/>
          <w:szCs w:val="28"/>
          <w:rtl/>
        </w:rPr>
        <w:t xml:space="preserve">ولد بالاسکندریّة فی رمضان سنة عشر و ثمانمأة. و قدم القاهرة مع والده، و کان من علماء المالکیّة فتلی علی الزراینی، و أخذ عن الشمس الشطنونی، و لازم القاضی شمس الدین البساطی، و انتفع به فی الأصلین و المعانی و البیان، و أخذ عن الشیخ یحیی السیرافی، و به تفقّه، و عن العلاء البخاری، و أخذ الحدیث عن الشیخ ولی الدین العراقی، و برع فی الفنون، و اعتنی به والده فی صغره. فأسمعه الکثیر عن التقی الزبیری و الجمال الحنبلی، و الصدر الابشیطی، و الشیخ ولی الدین، و غیرهم، و أجاز له السراج البلقینی، و الزین العراقی، و الجمال بن ظهیرة، و الهیثمی، و الکمال الدمیری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الحلاوی، و الجوهری، و المراغی، و آخرون، و خرج له صاحبنا الشیخ شمس الدین السخاوی مشیخة، و حدّث بها و بغیرها، و خرجت له جزءا فیه الحدیث المسلسل بالنحاة و حدّث به، و هو إمام علّامة مفنّن منقطع القرین. سریع الإدراک. أقرء التفسیر و الحدیث و الفقه و العربیّة و المعانی و البیان و الأصلین، و غیرها، و انتفع به الجمّ الغفیر، و تزاحموا علیه، و افتخروا بالأخذ عنه مع الخیر، و العفة، و التواضع، و الشهامة، و حسن الشکل و الابهة، و الانجماع عن بنی الدنیا. أقام بالجمالیّة مدّة. ثمّ- ولّی المشیخة و الخطابة بتربة قایتبای الجرکسی بقرب الجبل و مشیخة مدرسة اللألا، و طلب لقضاء الحنفیّة بالقاهرة سنة ثمان و ستّین یعنی: بعد الثمانمأة. فامتنع، و صنّف شرح «المغنی» لابن هشام، و «حاشیة علی الشفاء» و «شرح مختصر الوقایة» فی الفقه، و «شرح نظم النخبة» فی الحدیث لوالده.</w:t>
      </w:r>
    </w:p>
    <w:p>
      <w:pPr>
        <w:pStyle w:val="BookText"/>
      </w:pPr>
      <w:r>
        <w:rPr>
          <w:rFonts w:ascii="IRNazanin" w:hAnsi="IRNazanin" w:eastAsia="IRNazanin" w:cs="IRNazanin"/>
          <w:lang w:bidi="fa-IR"/>
          <w:color w:val="111111"/>
          <w:sz w:val="28"/>
          <w:szCs w:val="28"/>
          <w:rtl/>
        </w:rPr>
        <w:t xml:space="preserve">قلت: و شرحه المذکور علی المغنی موسوم ب «المنصف من الکلام علی مغنی ابن هشام».</w:t>
      </w:r>
    </w:p>
    <w:p>
      <w:pPr>
        <w:pStyle w:val="BookText"/>
      </w:pPr>
      <w:r>
        <w:rPr>
          <w:rFonts w:ascii="IRNazanin" w:hAnsi="IRNazanin" w:eastAsia="IRNazanin" w:cs="IRNazanin"/>
          <w:lang w:bidi="fa-IR"/>
          <w:color w:val="111111"/>
          <w:sz w:val="28"/>
          <w:szCs w:val="28"/>
          <w:rtl/>
        </w:rPr>
        <w:t xml:space="preserve">قال: و له نظم حسن أنشدنی منه ما قاله حین تولّی الظاهر الططر، و نوّه أنّه إن مات أفسد الأتراک:</w:t>
      </w:r>
    </w:p>
    <w:p>
      <w:pPr>
        <w:pStyle w:val="BookText"/>
      </w:pPr>
      <w:r>
        <w:rPr>
          <w:rFonts w:ascii="IRNazanin" w:hAnsi="IRNazanin" w:eastAsia="IRNazanin" w:cs="IRNazanin"/>
          <w:lang w:bidi="fa-IR"/>
          <w:color w:val="111111"/>
          <w:sz w:val="28"/>
          <w:szCs w:val="28"/>
          <w:rtl/>
        </w:rPr>
        <w:t xml:space="preserve">یقول خلیلی العدی أضمرت</w:t>
      </w:r>
    </w:p>
    <w:p>
      <w:pPr>
        <w:pStyle w:val="BookText"/>
      </w:pPr>
      <w:r>
        <w:rPr>
          <w:rFonts w:ascii="IRNazanin" w:hAnsi="IRNazanin" w:eastAsia="IRNazanin" w:cs="IRNazanin"/>
          <w:lang w:bidi="fa-IR"/>
          <w:color w:val="111111"/>
          <w:sz w:val="28"/>
          <w:szCs w:val="28"/>
          <w:rtl/>
        </w:rPr>
        <w:t xml:space="preserve">إذا مات ذلک یسوء الوری</w:t>
      </w:r>
    </w:p>
    <w:p>
      <w:pPr>
        <w:pStyle w:val="BookText"/>
      </w:pPr>
      <w:r>
        <w:rPr>
          <w:rFonts w:ascii="IRNazanin" w:hAnsi="IRNazanin" w:eastAsia="IRNazanin" w:cs="IRNazanin"/>
          <w:lang w:bidi="fa-IR"/>
          <w:color w:val="111111"/>
          <w:sz w:val="28"/>
          <w:szCs w:val="28"/>
          <w:rtl/>
        </w:rPr>
        <w:t xml:space="preserve">فقلت: سل اللّه إبقاءه</w:t>
      </w:r>
    </w:p>
    <w:p>
      <w:pPr>
        <w:pStyle w:val="BookText"/>
      </w:pPr>
      <w:r>
        <w:rPr>
          <w:rFonts w:ascii="IRNazanin" w:hAnsi="IRNazanin" w:eastAsia="IRNazanin" w:cs="IRNazanin"/>
          <w:lang w:bidi="fa-IR"/>
          <w:color w:val="111111"/>
          <w:sz w:val="28"/>
          <w:szCs w:val="28"/>
          <w:rtl/>
        </w:rPr>
        <w:t xml:space="preserve">و یکفینا الظاهر المضمرا</w:t>
      </w:r>
    </w:p>
    <w:p>
      <w:pPr>
        <w:pStyle w:val="BookText"/>
      </w:pPr>
      <w:r>
        <w:rPr>
          <w:rFonts w:ascii="IRNazanin" w:hAnsi="IRNazanin" w:eastAsia="IRNazanin" w:cs="IRNazanin"/>
          <w:lang w:bidi="fa-IR"/>
          <w:color w:val="111111"/>
          <w:sz w:val="28"/>
          <w:szCs w:val="28"/>
          <w:rtl/>
        </w:rPr>
        <w:t xml:space="preserve">سمعت علیه قطعة کبیرة من المطوّل للشیخ سعد، و من التوضیح لابن هشام قراءه تحقیق و سمعت و قرأت علیه فی الحدیث عدّة أجزاء، و حضر علیه فی الاولی ولدی ضیاء الدین محمّد أشیاء ذکرتها فی معجمی، و کتب تقریظا علی «شرح الألفیّة» و «جمع الجوامع» تألیفی، و قلت أمدحه:</w:t>
      </w:r>
    </w:p>
    <w:p>
      <w:pPr>
        <w:pStyle w:val="BookText"/>
      </w:pPr>
      <w:r>
        <w:rPr>
          <w:rFonts w:ascii="IRNazanin" w:hAnsi="IRNazanin" w:eastAsia="IRNazanin" w:cs="IRNazanin"/>
          <w:lang w:bidi="fa-IR"/>
          <w:color w:val="111111"/>
          <w:sz w:val="28"/>
          <w:szCs w:val="28"/>
          <w:rtl/>
        </w:rPr>
        <w:t xml:space="preserve">لذ بمن کان للفضائل أهلا</w:t>
      </w:r>
    </w:p>
    <w:p>
      <w:pPr>
        <w:pStyle w:val="BookText"/>
      </w:pPr>
      <w:r>
        <w:rPr>
          <w:rFonts w:ascii="IRNazanin" w:hAnsi="IRNazanin" w:eastAsia="IRNazanin" w:cs="IRNazanin"/>
          <w:lang w:bidi="fa-IR"/>
          <w:color w:val="111111"/>
          <w:sz w:val="28"/>
          <w:szCs w:val="28"/>
          <w:rtl/>
        </w:rPr>
        <w:t xml:space="preserve">من قدیم و منذ قد کان طفلا</w:t>
      </w:r>
    </w:p>
    <w:p>
      <w:pPr>
        <w:pStyle w:val="BookText"/>
      </w:pPr>
      <w:r>
        <w:rPr>
          <w:rFonts w:ascii="IRNazanin" w:hAnsi="IRNazanin" w:eastAsia="IRNazanin" w:cs="IRNazanin"/>
          <w:lang w:bidi="fa-IR"/>
          <w:color w:val="111111"/>
          <w:sz w:val="28"/>
          <w:szCs w:val="28"/>
          <w:rtl/>
        </w:rPr>
        <w:t xml:space="preserve">و بمن حاز سوددا و ارتفاعا</w:t>
      </w:r>
    </w:p>
    <w:p>
      <w:pPr>
        <w:pStyle w:val="BookText"/>
      </w:pPr>
      <w:r>
        <w:rPr>
          <w:rFonts w:ascii="IRNazanin" w:hAnsi="IRNazanin" w:eastAsia="IRNazanin" w:cs="IRNazanin"/>
          <w:lang w:bidi="fa-IR"/>
          <w:color w:val="111111"/>
          <w:sz w:val="28"/>
          <w:szCs w:val="28"/>
          <w:rtl/>
        </w:rPr>
        <w:t xml:space="preserve">و مکانا علی السماک و أعلا</w:t>
      </w:r>
    </w:p>
    <w:p>
      <w:pPr>
        <w:pStyle w:val="BookText"/>
      </w:pPr>
      <w:r>
        <w:rPr>
          <w:rFonts w:ascii="IRNazanin" w:hAnsi="IRNazanin" w:eastAsia="IRNazanin" w:cs="IRNazanin"/>
          <w:lang w:bidi="fa-IR"/>
          <w:color w:val="111111"/>
          <w:sz w:val="28"/>
          <w:szCs w:val="28"/>
          <w:rtl/>
        </w:rPr>
        <w:t xml:space="preserve">عالم العصر من علا فی حدیث</w:t>
      </w:r>
    </w:p>
    <w:p>
      <w:pPr>
        <w:pStyle w:val="BookText"/>
      </w:pPr>
      <w:r>
        <w:rPr>
          <w:rFonts w:ascii="IRNazanin" w:hAnsi="IRNazanin" w:eastAsia="IRNazanin" w:cs="IRNazanin"/>
          <w:lang w:bidi="fa-IR"/>
          <w:color w:val="111111"/>
          <w:sz w:val="28"/>
          <w:szCs w:val="28"/>
          <w:rtl/>
        </w:rPr>
        <w:t xml:space="preserve">و زکی فی القدیم فرعا و أصلا</w:t>
      </w:r>
    </w:p>
    <w:p>
      <w:pPr>
        <w:pStyle w:val="BookText"/>
      </w:pPr>
      <w:r>
        <w:rPr>
          <w:rFonts w:ascii="IRNazanin" w:hAnsi="IRNazanin" w:eastAsia="IRNazanin" w:cs="IRNazanin"/>
          <w:lang w:bidi="fa-IR"/>
          <w:color w:val="111111"/>
          <w:sz w:val="28"/>
          <w:szCs w:val="28"/>
          <w:rtl/>
        </w:rPr>
        <w:t xml:space="preserve">إلی أن قال بعد تمام تسعة عشر بیتا رائقا: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جمع اللّه فیک کلّ جمیل</w:t>
      </w:r>
    </w:p>
    <w:p>
      <w:pPr>
        <w:pStyle w:val="BookText"/>
      </w:pPr>
      <w:r>
        <w:rPr>
          <w:rFonts w:ascii="Amiri" w:hAnsi="Amiri" w:eastAsia="Amiri" w:cs="Amiri"/>
          <w:lang w:bidi="ar-SA"/>
          <w:color w:val="111111"/>
          <w:sz w:val="28"/>
          <w:szCs w:val="28"/>
          <w:rtl/>
        </w:rPr>
        <w:t xml:space="preserve">و بک اللّه ضمّ للعلم شملا</w:t>
      </w:r>
    </w:p>
    <w:p>
      <w:pPr>
        <w:pStyle w:val="BookText"/>
      </w:pPr>
      <w:r>
        <w:rPr>
          <w:rFonts w:ascii="IRNazanin" w:hAnsi="IRNazanin" w:eastAsia="IRNazanin" w:cs="IRNazanin"/>
          <w:lang w:bidi="fa-IR"/>
          <w:color w:val="111111"/>
          <w:sz w:val="28"/>
          <w:szCs w:val="28"/>
          <w:rtl/>
        </w:rPr>
        <w:t xml:space="preserve">و أنشدنی شاعر العصر الشهاب المنصوری لنفسه:</w:t>
      </w:r>
    </w:p>
    <w:p>
      <w:pPr>
        <w:pStyle w:val="BookText"/>
      </w:pPr>
      <w:r>
        <w:rPr>
          <w:rFonts w:ascii="IRNazanin" w:hAnsi="IRNazanin" w:eastAsia="IRNazanin" w:cs="IRNazanin"/>
          <w:lang w:bidi="fa-IR"/>
          <w:color w:val="111111"/>
          <w:sz w:val="28"/>
          <w:szCs w:val="28"/>
          <w:rtl/>
        </w:rPr>
        <w:t xml:space="preserve">شیخ الشیوخ تقی الدین یا سندی</w:t>
      </w:r>
    </w:p>
    <w:p>
      <w:pPr>
        <w:pStyle w:val="BookText"/>
      </w:pPr>
      <w:r>
        <w:rPr>
          <w:rFonts w:ascii="IRNazanin" w:hAnsi="IRNazanin" w:eastAsia="IRNazanin" w:cs="IRNazanin"/>
          <w:lang w:bidi="fa-IR"/>
          <w:color w:val="111111"/>
          <w:sz w:val="28"/>
          <w:szCs w:val="28"/>
          <w:rtl/>
        </w:rPr>
        <w:t xml:space="preserve">یا معدن العلم بل یا مفتی الفرق</w:t>
      </w:r>
    </w:p>
    <w:p>
      <w:pPr>
        <w:pStyle w:val="BookText"/>
      </w:pPr>
      <w:r>
        <w:rPr>
          <w:rFonts w:ascii="IRNazanin" w:hAnsi="IRNazanin" w:eastAsia="IRNazanin" w:cs="IRNazanin"/>
          <w:lang w:bidi="fa-IR"/>
          <w:color w:val="111111"/>
          <w:sz w:val="28"/>
          <w:szCs w:val="28"/>
          <w:rtl/>
        </w:rPr>
        <w:t xml:space="preserve">أنت الّذی اختاره الباری فزیّنه</w:t>
      </w:r>
    </w:p>
    <w:p>
      <w:pPr>
        <w:pStyle w:val="BookText"/>
      </w:pPr>
      <w:r>
        <w:rPr>
          <w:rFonts w:ascii="IRNazanin" w:hAnsi="IRNazanin" w:eastAsia="IRNazanin" w:cs="IRNazanin"/>
          <w:lang w:bidi="fa-IR"/>
          <w:color w:val="111111"/>
          <w:sz w:val="28"/>
          <w:szCs w:val="28"/>
          <w:rtl/>
        </w:rPr>
        <w:t xml:space="preserve">بالحسن فی الخلق و الإحسان فی الخلق</w:t>
      </w:r>
    </w:p>
    <w:p>
      <w:pPr>
        <w:pStyle w:val="BookText"/>
      </w:pPr>
      <w:r>
        <w:rPr>
          <w:rFonts w:ascii="IRNazanin" w:hAnsi="IRNazanin" w:eastAsia="IRNazanin" w:cs="IRNazanin"/>
          <w:lang w:bidi="fa-IR"/>
          <w:color w:val="111111"/>
          <w:sz w:val="28"/>
          <w:szCs w:val="28"/>
          <w:rtl/>
        </w:rPr>
        <w:t xml:space="preserve">کم معشر کابد و الجهل القبیح إلی</w:t>
      </w:r>
    </w:p>
    <w:p>
      <w:pPr>
        <w:pStyle w:val="BookText"/>
      </w:pPr>
      <w:r>
        <w:rPr>
          <w:rFonts w:ascii="IRNazanin" w:hAnsi="IRNazanin" w:eastAsia="IRNazanin" w:cs="IRNazanin"/>
          <w:lang w:bidi="fa-IR"/>
          <w:color w:val="111111"/>
          <w:sz w:val="28"/>
          <w:szCs w:val="28"/>
          <w:rtl/>
        </w:rPr>
        <w:t xml:space="preserve">أن علّموا منک علما واضح الطرق</w:t>
      </w:r>
    </w:p>
    <w:p>
      <w:pPr>
        <w:pStyle w:val="BookText"/>
      </w:pPr>
      <w:r>
        <w:rPr>
          <w:rFonts w:ascii="IRNazanin" w:hAnsi="IRNazanin" w:eastAsia="IRNazanin" w:cs="IRNazanin"/>
          <w:lang w:bidi="fa-IR"/>
          <w:color w:val="111111"/>
          <w:sz w:val="28"/>
          <w:szCs w:val="28"/>
          <w:rtl/>
        </w:rPr>
        <w:t xml:space="preserve">وقیتهم بالتقی و العلم ما جهلوا</w:t>
      </w:r>
    </w:p>
    <w:p>
      <w:pPr>
        <w:pStyle w:val="BookText"/>
      </w:pPr>
      <w:r>
        <w:rPr>
          <w:rFonts w:ascii="IRNazanin" w:hAnsi="IRNazanin" w:eastAsia="IRNazanin" w:cs="IRNazanin"/>
          <w:lang w:bidi="fa-IR"/>
          <w:color w:val="111111"/>
          <w:sz w:val="28"/>
          <w:szCs w:val="28"/>
          <w:rtl/>
        </w:rPr>
        <w:t xml:space="preserve">فأنت یا سیّدی فی الحالتین تقی</w:t>
      </w:r>
    </w:p>
    <w:p>
      <w:pPr>
        <w:pStyle w:val="BookText"/>
      </w:pPr>
      <w:r>
        <w:rPr>
          <w:rFonts w:ascii="IRNazanin" w:hAnsi="IRNazanin" w:eastAsia="IRNazanin" w:cs="IRNazanin"/>
          <w:lang w:bidi="fa-IR"/>
          <w:color w:val="111111"/>
          <w:sz w:val="28"/>
          <w:szCs w:val="28"/>
          <w:rtl/>
        </w:rPr>
        <w:t xml:space="preserve">و قال فیه أیضا:</w:t>
      </w:r>
    </w:p>
    <w:p>
      <w:pPr>
        <w:pStyle w:val="BookText"/>
      </w:pPr>
      <w:r>
        <w:rPr>
          <w:rFonts w:ascii="IRNazanin" w:hAnsi="IRNazanin" w:eastAsia="IRNazanin" w:cs="IRNazanin"/>
          <w:lang w:bidi="fa-IR"/>
          <w:color w:val="111111"/>
          <w:sz w:val="28"/>
          <w:szCs w:val="28"/>
          <w:rtl/>
        </w:rPr>
        <w:t xml:space="preserve">غیر شیخ الشیوخ فی الناس فضله</w:t>
      </w:r>
    </w:p>
    <w:p>
      <w:pPr>
        <w:pStyle w:val="BookText"/>
      </w:pPr>
      <w:r>
        <w:rPr>
          <w:rFonts w:ascii="IRNazanin" w:hAnsi="IRNazanin" w:eastAsia="IRNazanin" w:cs="IRNazanin"/>
          <w:lang w:bidi="fa-IR"/>
          <w:color w:val="111111"/>
          <w:sz w:val="28"/>
          <w:szCs w:val="28"/>
          <w:rtl/>
        </w:rPr>
        <w:t xml:space="preserve">فلذا لا نزال نشکر فضله</w:t>
      </w:r>
    </w:p>
    <w:p>
      <w:pPr>
        <w:pStyle w:val="BookText"/>
      </w:pPr>
      <w:r>
        <w:rPr>
          <w:rFonts w:ascii="IRNazanin" w:hAnsi="IRNazanin" w:eastAsia="IRNazanin" w:cs="IRNazanin"/>
          <w:lang w:bidi="fa-IR"/>
          <w:color w:val="111111"/>
          <w:sz w:val="28"/>
          <w:szCs w:val="28"/>
          <w:rtl/>
        </w:rPr>
        <w:t xml:space="preserve">لا تری غیر ما یسّرک منه</w:t>
      </w:r>
    </w:p>
    <w:p>
      <w:pPr>
        <w:pStyle w:val="BookText"/>
      </w:pPr>
      <w:r>
        <w:rPr>
          <w:rFonts w:ascii="IRNazanin" w:hAnsi="IRNazanin" w:eastAsia="IRNazanin" w:cs="IRNazanin"/>
          <w:lang w:bidi="fa-IR"/>
          <w:color w:val="111111"/>
          <w:sz w:val="28"/>
          <w:szCs w:val="28"/>
          <w:rtl/>
        </w:rPr>
        <w:t xml:space="preserve">جمع اللّه بالمسرّات شمله</w:t>
      </w:r>
    </w:p>
    <w:p>
      <w:pPr>
        <w:pStyle w:val="BookText"/>
      </w:pPr>
      <w:r>
        <w:rPr>
          <w:rFonts w:ascii="IRNazanin" w:hAnsi="IRNazanin" w:eastAsia="IRNazanin" w:cs="IRNazanin"/>
          <w:lang w:bidi="fa-IR"/>
          <w:color w:val="111111"/>
          <w:sz w:val="28"/>
          <w:szCs w:val="28"/>
          <w:rtl/>
        </w:rPr>
        <w:t xml:space="preserve">التقی النقی دینا و عرضا</w:t>
      </w:r>
    </w:p>
    <w:p>
      <w:pPr>
        <w:pStyle w:val="BookText"/>
      </w:pPr>
      <w:r>
        <w:rPr>
          <w:rFonts w:ascii="IRNazanin" w:hAnsi="IRNazanin" w:eastAsia="IRNazanin" w:cs="IRNazanin"/>
          <w:lang w:bidi="fa-IR"/>
          <w:color w:val="111111"/>
          <w:sz w:val="28"/>
          <w:szCs w:val="28"/>
          <w:rtl/>
        </w:rPr>
        <w:t xml:space="preserve">الجلیل الجمیل قدرا و خصلة</w:t>
      </w:r>
    </w:p>
    <w:p>
      <w:pPr>
        <w:pStyle w:val="BookText"/>
      </w:pPr>
      <w:r>
        <w:rPr>
          <w:rFonts w:ascii="IRNazanin" w:hAnsi="IRNazanin" w:eastAsia="IRNazanin" w:cs="IRNazanin"/>
          <w:lang w:bidi="fa-IR"/>
          <w:color w:val="111111"/>
          <w:sz w:val="28"/>
          <w:szCs w:val="28"/>
          <w:rtl/>
        </w:rPr>
        <w:t xml:space="preserve">فکثیر فی الناس فیض نداه</w:t>
      </w:r>
    </w:p>
    <w:p>
      <w:pPr>
        <w:pStyle w:val="BookText"/>
      </w:pPr>
      <w:r>
        <w:rPr>
          <w:rFonts w:ascii="IRNazanin" w:hAnsi="IRNazanin" w:eastAsia="IRNazanin" w:cs="IRNazanin"/>
          <w:lang w:bidi="fa-IR"/>
          <w:color w:val="111111"/>
          <w:sz w:val="28"/>
          <w:szCs w:val="28"/>
          <w:rtl/>
        </w:rPr>
        <w:t xml:space="preserve">و قلیل أن تنظر العین مثله</w:t>
      </w:r>
    </w:p>
    <w:p>
      <w:pPr>
        <w:pStyle w:val="BookText"/>
      </w:pPr>
      <w:r>
        <w:rPr>
          <w:rFonts w:ascii="Amiri" w:hAnsi="Amiri" w:eastAsia="Amiri" w:cs="Amiri"/>
          <w:lang w:bidi="ar-SA"/>
          <w:color w:val="111111"/>
          <w:sz w:val="28"/>
          <w:szCs w:val="28"/>
          <w:rtl/>
        </w:rPr>
        <w:t xml:space="preserve">کلّ حبر عین لکلّ زمان</w:t>
      </w:r>
    </w:p>
    <w:p>
      <w:pPr>
        <w:pStyle w:val="BookText"/>
      </w:pPr>
      <w:r>
        <w:rPr>
          <w:rFonts w:ascii="IRNazanin" w:hAnsi="IRNazanin" w:eastAsia="IRNazanin" w:cs="IRNazanin"/>
          <w:lang w:bidi="fa-IR"/>
          <w:color w:val="111111"/>
          <w:sz w:val="28"/>
          <w:szCs w:val="28"/>
          <w:rtl/>
        </w:rPr>
        <w:t xml:space="preserve">یتلقاه و هو للعین مقله</w:t>
      </w:r>
    </w:p>
    <w:p>
      <w:pPr>
        <w:pStyle w:val="BookText"/>
      </w:pPr>
      <w:r>
        <w:rPr>
          <w:rFonts w:ascii="IRNazanin" w:hAnsi="IRNazanin" w:eastAsia="IRNazanin" w:cs="IRNazanin"/>
          <w:lang w:bidi="fa-IR"/>
          <w:color w:val="111111"/>
          <w:sz w:val="28"/>
          <w:szCs w:val="28"/>
          <w:rtl/>
        </w:rPr>
        <w:t xml:space="preserve">فی أبیات اخر. و لم یزل الشیخ- أطال اللّه عمره. یودّنی و یحبّنی و یعظّمنی، و یثنی علیّ کثیرا. توفّی الشیخ- رحمه اللّه- قرب العشاء لیلة الأحد سابع عشر ذی الحجّة سنة اثنتین و سبعین و ثمانمأة، و دفن یوم الأحد، و صلّی علیه الخلق و فجعوا علیه و قلت: أرثیه، و هی من غرر القصائد الّتی لا نظیر لها:</w:t>
      </w:r>
    </w:p>
    <w:p>
      <w:pPr>
        <w:pStyle w:val="BookText"/>
      </w:pPr>
      <w:r>
        <w:rPr>
          <w:rFonts w:ascii="IRNazanin" w:hAnsi="IRNazanin" w:eastAsia="IRNazanin" w:cs="IRNazanin"/>
          <w:lang w:bidi="fa-IR"/>
          <w:color w:val="111111"/>
          <w:sz w:val="28"/>
          <w:szCs w:val="28"/>
          <w:rtl/>
        </w:rPr>
        <w:t xml:space="preserve">رزء عظیم به تستنزل العبر</w:t>
      </w:r>
    </w:p>
    <w:p>
      <w:pPr>
        <w:pStyle w:val="BookText"/>
      </w:pPr>
      <w:r>
        <w:rPr>
          <w:rFonts w:ascii="IRNazanin" w:hAnsi="IRNazanin" w:eastAsia="IRNazanin" w:cs="IRNazanin"/>
          <w:lang w:bidi="fa-IR"/>
          <w:color w:val="111111"/>
          <w:sz w:val="28"/>
          <w:szCs w:val="28"/>
          <w:rtl/>
        </w:rPr>
        <w:t xml:space="preserve">و حادث جلّ فیه الخطب و العبر</w:t>
      </w:r>
    </w:p>
    <w:p>
      <w:pPr>
        <w:pStyle w:val="BookText"/>
      </w:pPr>
      <w:r>
        <w:rPr>
          <w:rFonts w:ascii="IRNazanin" w:hAnsi="IRNazanin" w:eastAsia="IRNazanin" w:cs="IRNazanin"/>
          <w:lang w:bidi="fa-IR"/>
          <w:color w:val="111111"/>
          <w:sz w:val="28"/>
          <w:szCs w:val="28"/>
          <w:rtl/>
        </w:rPr>
        <w:t xml:space="preserve">رزء مصاب جمیع المسلمین به</w:t>
      </w:r>
    </w:p>
    <w:p>
      <w:pPr>
        <w:pStyle w:val="BookText"/>
      </w:pPr>
      <w:r>
        <w:rPr>
          <w:rFonts w:ascii="IRNazanin" w:hAnsi="IRNazanin" w:eastAsia="IRNazanin" w:cs="IRNazanin"/>
          <w:lang w:bidi="fa-IR"/>
          <w:color w:val="111111"/>
          <w:sz w:val="28"/>
          <w:szCs w:val="28"/>
          <w:rtl/>
        </w:rPr>
        <w:t xml:space="preserve">و قلبهم منه مکلوم و منکسر</w:t>
      </w:r>
    </w:p>
    <w:p>
      <w:pPr>
        <w:pStyle w:val="BookText"/>
      </w:pPr>
      <w:r>
        <w:rPr>
          <w:rFonts w:ascii="IRNazanin" w:hAnsi="IRNazanin" w:eastAsia="IRNazanin" w:cs="IRNazanin"/>
          <w:lang w:bidi="fa-IR"/>
          <w:color w:val="111111"/>
          <w:sz w:val="28"/>
          <w:szCs w:val="28"/>
          <w:rtl/>
        </w:rPr>
        <w:t xml:space="preserve">ما فقد شیخ شیوخ المسلمین سوی</w:t>
      </w:r>
    </w:p>
    <w:p>
      <w:pPr>
        <w:pStyle w:val="BookText"/>
      </w:pPr>
      <w:r>
        <w:rPr>
          <w:rFonts w:ascii="IRNazanin" w:hAnsi="IRNazanin" w:eastAsia="IRNazanin" w:cs="IRNazanin"/>
          <w:lang w:bidi="fa-IR"/>
          <w:color w:val="111111"/>
          <w:sz w:val="28"/>
          <w:szCs w:val="28"/>
          <w:rtl/>
        </w:rPr>
        <w:t xml:space="preserve">انهدام رکن عظیم لیس ینعمر</w:t>
      </w:r>
    </w:p>
    <w:p>
      <w:pPr>
        <w:pStyle w:val="BookText"/>
      </w:pPr>
      <w:r>
        <w:rPr>
          <w:rFonts w:ascii="IRNazanin" w:hAnsi="IRNazanin" w:eastAsia="IRNazanin" w:cs="IRNazanin"/>
          <w:lang w:bidi="fa-IR"/>
          <w:color w:val="111111"/>
          <w:sz w:val="28"/>
          <w:szCs w:val="28"/>
          <w:rtl/>
        </w:rPr>
        <w:t xml:space="preserve">کلّ العلوم تناعیه و تنشده</w:t>
      </w:r>
    </w:p>
    <w:p>
      <w:pPr>
        <w:pStyle w:val="BookText"/>
      </w:pPr>
      <w:r>
        <w:rPr>
          <w:rFonts w:ascii="IRNazanin" w:hAnsi="IRNazanin" w:eastAsia="IRNazanin" w:cs="IRNazanin"/>
          <w:lang w:bidi="fa-IR"/>
          <w:color w:val="111111"/>
          <w:sz w:val="28"/>
          <w:szCs w:val="28"/>
          <w:rtl/>
        </w:rPr>
        <w:t xml:space="preserve">لمّا قضی مهلا یا أیّها البشر</w:t>
      </w:r>
    </w:p>
    <w:p>
      <w:pPr>
        <w:pStyle w:val="BookText"/>
      </w:pPr>
      <w:r>
        <w:rPr>
          <w:rFonts w:ascii="IRNazanin" w:hAnsi="IRNazanin" w:eastAsia="IRNazanin" w:cs="IRNazanin"/>
          <w:lang w:bidi="fa-IR"/>
          <w:color w:val="111111"/>
          <w:sz w:val="28"/>
          <w:szCs w:val="28"/>
          <w:rtl/>
        </w:rPr>
        <w:t xml:space="preserve">إذ کان فی کلّ علم آیة ظهرت</w:t>
      </w:r>
    </w:p>
    <w:p>
      <w:pPr>
        <w:pStyle w:val="BookText"/>
      </w:pPr>
      <w:r>
        <w:rPr>
          <w:rFonts w:ascii="IRNazanin" w:hAnsi="IRNazanin" w:eastAsia="IRNazanin" w:cs="IRNazanin"/>
          <w:lang w:bidi="fa-IR"/>
          <w:color w:val="111111"/>
          <w:sz w:val="28"/>
          <w:szCs w:val="28"/>
          <w:rtl/>
        </w:rPr>
        <w:t xml:space="preserve">و ما العیان کمن قد جاءه الخبر</w:t>
      </w:r>
    </w:p>
    <w:p>
      <w:pPr>
        <w:pStyle w:val="BookText"/>
      </w:pPr>
      <w:r>
        <w:rPr>
          <w:rFonts w:ascii="IRNazanin" w:hAnsi="IRNazanin" w:eastAsia="IRNazanin" w:cs="IRNazanin"/>
          <w:lang w:bidi="fa-IR"/>
          <w:color w:val="111111"/>
          <w:sz w:val="28"/>
          <w:szCs w:val="28"/>
          <w:rtl/>
        </w:rPr>
        <w:t xml:space="preserve">النقل و العقل حقّا شاهدان رضا</w:t>
      </w:r>
    </w:p>
    <w:p>
      <w:pPr>
        <w:pStyle w:val="BookText"/>
      </w:pPr>
      <w:r>
        <w:rPr>
          <w:rFonts w:ascii="IRNazanin" w:hAnsi="IRNazanin" w:eastAsia="IRNazanin" w:cs="IRNazanin"/>
          <w:lang w:bidi="fa-IR"/>
          <w:color w:val="111111"/>
          <w:sz w:val="28"/>
          <w:szCs w:val="28"/>
          <w:rtl/>
        </w:rPr>
        <w:t xml:space="preserve">بأنّه فاق من یأتی و من غیروا</w:t>
      </w:r>
    </w:p>
    <w:p>
      <w:pPr>
        <w:pStyle w:val="BookText"/>
      </w:pPr>
      <w:r>
        <w:rPr>
          <w:rFonts w:ascii="Amiri" w:hAnsi="Amiri" w:eastAsia="Amiri" w:cs="Amiri"/>
          <w:lang w:bidi="ar-SA"/>
          <w:color w:val="111111"/>
          <w:sz w:val="28"/>
          <w:szCs w:val="28"/>
          <w:rtl/>
        </w:rPr>
        <w:t xml:space="preserve">له فصاحة سحبان و شاهدها</w:t>
      </w:r>
    </w:p>
    <w:p>
      <w:pPr>
        <w:pStyle w:val="BookText"/>
      </w:pPr>
      <w:r>
        <w:rPr>
          <w:rFonts w:ascii="IRNazanin" w:hAnsi="IRNazanin" w:eastAsia="IRNazanin" w:cs="IRNazanin"/>
          <w:lang w:bidi="fa-IR"/>
          <w:color w:val="111111"/>
          <w:sz w:val="28"/>
          <w:szCs w:val="28"/>
          <w:rtl/>
        </w:rPr>
        <w:t xml:space="preserve">إجماع کلّ الوری و النصّ و النظر</w:t>
      </w:r>
    </w:p>
    <w:p>
      <w:pPr>
        <w:pStyle w:val="BookText"/>
      </w:pPr>
      <w:r>
        <w:rPr>
          <w:rFonts w:ascii="IRNazanin" w:hAnsi="IRNazanin" w:eastAsia="IRNazanin" w:cs="IRNazanin"/>
          <w:lang w:bidi="fa-IR"/>
          <w:color w:val="111111"/>
          <w:sz w:val="28"/>
          <w:szCs w:val="28"/>
          <w:rtl/>
        </w:rPr>
        <w:t xml:space="preserve">لو یحلف الخلق بالرحمن أنّ له</w:t>
      </w:r>
    </w:p>
    <w:p>
      <w:pPr>
        <w:pStyle w:val="BookText"/>
      </w:pPr>
      <w:r>
        <w:rPr>
          <w:rFonts w:ascii="IRNazanin" w:hAnsi="IRNazanin" w:eastAsia="IRNazanin" w:cs="IRNazanin"/>
          <w:lang w:bidi="fa-IR"/>
          <w:color w:val="111111"/>
          <w:sz w:val="28"/>
          <w:szCs w:val="28"/>
          <w:rtl/>
        </w:rPr>
        <w:t xml:space="preserve">کلّ المحاسن و الإحسان ما فجروا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 الشیوخ و لا أوحشت من سکن</w:t>
      </w:r>
    </w:p>
    <w:p>
      <w:pPr>
        <w:pStyle w:val="BookText"/>
      </w:pPr>
      <w:r>
        <w:rPr>
          <w:rFonts w:ascii="IRNazanin" w:hAnsi="IRNazanin" w:eastAsia="IRNazanin" w:cs="IRNazanin"/>
          <w:lang w:bidi="fa-IR"/>
          <w:color w:val="111111"/>
          <w:sz w:val="28"/>
          <w:szCs w:val="28"/>
          <w:rtl/>
        </w:rPr>
        <w:t xml:space="preserve">و لا عفا لک ربع زانه الخفر</w:t>
      </w:r>
    </w:p>
    <w:p>
      <w:pPr>
        <w:pStyle w:val="BookText"/>
      </w:pPr>
      <w:r>
        <w:rPr>
          <w:rFonts w:ascii="IRNazanin" w:hAnsi="IRNazanin" w:eastAsia="IRNazanin" w:cs="IRNazanin"/>
          <w:lang w:bidi="fa-IR"/>
          <w:color w:val="111111"/>
          <w:sz w:val="28"/>
          <w:szCs w:val="28"/>
          <w:rtl/>
        </w:rPr>
        <w:t xml:space="preserve">حیاتک الحقّ فی الدارین ثابتة</w:t>
      </w:r>
    </w:p>
    <w:p>
      <w:pPr>
        <w:pStyle w:val="BookText"/>
      </w:pPr>
      <w:r>
        <w:rPr>
          <w:rFonts w:ascii="IRNazanin" w:hAnsi="IRNazanin" w:eastAsia="IRNazanin" w:cs="IRNazanin"/>
          <w:lang w:bidi="fa-IR"/>
          <w:color w:val="111111"/>
          <w:sz w:val="28"/>
          <w:szCs w:val="28"/>
          <w:rtl/>
        </w:rPr>
        <w:t xml:space="preserve">ما العالمون بأموات و إن قبروا</w:t>
      </w:r>
    </w:p>
    <w:p>
      <w:pPr>
        <w:pStyle w:val="BookText"/>
      </w:pPr>
      <w:r>
        <w:rPr>
          <w:rFonts w:ascii="IRNazanin" w:hAnsi="IRNazanin" w:eastAsia="IRNazanin" w:cs="IRNazanin"/>
          <w:lang w:bidi="fa-IR"/>
          <w:color w:val="111111"/>
          <w:sz w:val="28"/>
          <w:szCs w:val="28"/>
          <w:rtl/>
        </w:rPr>
        <w:t xml:space="preserve">قطعت عمرا فإمّا ناشرا لهدی</w:t>
      </w:r>
    </w:p>
    <w:p>
      <w:pPr>
        <w:pStyle w:val="BookText"/>
      </w:pPr>
      <w:r>
        <w:rPr>
          <w:rFonts w:ascii="IRNazanin" w:hAnsi="IRNazanin" w:eastAsia="IRNazanin" w:cs="IRNazanin"/>
          <w:lang w:bidi="fa-IR"/>
          <w:color w:val="111111"/>
          <w:sz w:val="28"/>
          <w:szCs w:val="28"/>
          <w:rtl/>
        </w:rPr>
        <w:t xml:space="preserve">أو نافعا لفتی قد مسّه الضرر</w:t>
      </w:r>
    </w:p>
    <w:p>
      <w:pPr>
        <w:pStyle w:val="BookText"/>
      </w:pPr>
      <w:r>
        <w:rPr>
          <w:rFonts w:ascii="IRNazanin" w:hAnsi="IRNazanin" w:eastAsia="IRNazanin" w:cs="IRNazanin"/>
          <w:lang w:bidi="fa-IR"/>
          <w:color w:val="111111"/>
          <w:sz w:val="28"/>
          <w:szCs w:val="28"/>
          <w:rtl/>
        </w:rPr>
        <w:t xml:space="preserve">علی سواک ربیع العلم رونقه</w:t>
      </w:r>
    </w:p>
    <w:p>
      <w:pPr>
        <w:pStyle w:val="BookText"/>
      </w:pPr>
      <w:r>
        <w:rPr>
          <w:rFonts w:ascii="IRNazanin" w:hAnsi="IRNazanin" w:eastAsia="IRNazanin" w:cs="IRNazanin"/>
          <w:lang w:bidi="fa-IR"/>
          <w:color w:val="111111"/>
          <w:sz w:val="28"/>
          <w:szCs w:val="28"/>
          <w:rtl/>
        </w:rPr>
        <w:t xml:space="preserve">محرّم و هم من فهمه صفر</w:t>
      </w:r>
    </w:p>
    <w:p>
      <w:pPr>
        <w:pStyle w:val="BookText"/>
      </w:pPr>
      <w:r>
        <w:rPr>
          <w:rFonts w:ascii="IRNazanin" w:hAnsi="IRNazanin" w:eastAsia="IRNazanin" w:cs="IRNazanin"/>
          <w:lang w:bidi="fa-IR"/>
          <w:color w:val="111111"/>
          <w:sz w:val="28"/>
          <w:szCs w:val="28"/>
          <w:rtl/>
        </w:rPr>
        <w:t xml:space="preserve">حزب العلی فی الوری علما و منقبة</w:t>
      </w:r>
    </w:p>
    <w:p>
      <w:pPr>
        <w:pStyle w:val="BookText"/>
      </w:pPr>
      <w:r>
        <w:rPr>
          <w:rFonts w:ascii="Amiri" w:hAnsi="Amiri" w:eastAsia="Amiri" w:cs="Amiri"/>
          <w:lang w:bidi="ar-SA"/>
          <w:color w:val="111111"/>
          <w:sz w:val="28"/>
          <w:szCs w:val="28"/>
          <w:rtl/>
        </w:rPr>
        <w:t xml:space="preserve">سوی الّذی لک عند اللّه مدّخر</w:t>
      </w:r>
    </w:p>
    <w:p>
      <w:pPr>
        <w:pStyle w:val="BookText"/>
      </w:pPr>
      <w:r>
        <w:rPr>
          <w:rFonts w:ascii="IRNazanin" w:hAnsi="IRNazanin" w:eastAsia="IRNazanin" w:cs="IRNazanin"/>
          <w:lang w:bidi="fa-IR"/>
          <w:color w:val="111111"/>
          <w:sz w:val="28"/>
          <w:szCs w:val="28"/>
          <w:rtl/>
        </w:rPr>
        <w:t xml:space="preserve">ابشر بروح و ریحان و دار رضی</w:t>
      </w:r>
    </w:p>
    <w:p>
      <w:pPr>
        <w:pStyle w:val="BookText"/>
      </w:pPr>
      <w:r>
        <w:rPr>
          <w:rFonts w:ascii="IRNazanin" w:hAnsi="IRNazanin" w:eastAsia="IRNazanin" w:cs="IRNazanin"/>
          <w:lang w:bidi="fa-IR"/>
          <w:color w:val="111111"/>
          <w:sz w:val="28"/>
          <w:szCs w:val="28"/>
          <w:rtl/>
        </w:rPr>
        <w:t xml:space="preserve">و رحمة و صفاء ماله کدر</w:t>
      </w:r>
    </w:p>
    <w:p>
      <w:pPr>
        <w:pStyle w:val="BookText"/>
      </w:pPr>
      <w:r>
        <w:rPr>
          <w:rFonts w:ascii="IRNazanin" w:hAnsi="IRNazanin" w:eastAsia="IRNazanin" w:cs="IRNazanin"/>
          <w:lang w:bidi="fa-IR"/>
          <w:color w:val="111111"/>
          <w:sz w:val="28"/>
          <w:szCs w:val="28"/>
          <w:rtl/>
        </w:rPr>
        <w:t xml:space="preserve">یثنی علیک جمیع الخلق قاطبة</w:t>
      </w:r>
    </w:p>
    <w:p>
      <w:pPr>
        <w:pStyle w:val="BookText"/>
      </w:pPr>
      <w:r>
        <w:rPr>
          <w:rFonts w:ascii="IRNazanin" w:hAnsi="IRNazanin" w:eastAsia="IRNazanin" w:cs="IRNazanin"/>
          <w:lang w:bidi="fa-IR"/>
          <w:color w:val="111111"/>
          <w:sz w:val="28"/>
          <w:szCs w:val="28"/>
          <w:rtl/>
        </w:rPr>
        <w:t xml:space="preserve">إذا الثناء علی هذا لمعتبر</w:t>
      </w:r>
    </w:p>
    <w:p>
      <w:pPr>
        <w:pStyle w:val="BookText"/>
      </w:pPr>
      <w:r>
        <w:rPr>
          <w:rFonts w:ascii="IRNazanin" w:hAnsi="IRNazanin" w:eastAsia="IRNazanin" w:cs="IRNazanin"/>
          <w:lang w:bidi="fa-IR"/>
          <w:color w:val="111111"/>
          <w:sz w:val="28"/>
          <w:szCs w:val="28"/>
          <w:rtl/>
        </w:rPr>
        <w:t xml:space="preserve">یذکّر الموت قرب الانتقال و ما</w:t>
      </w:r>
    </w:p>
    <w:p>
      <w:pPr>
        <w:pStyle w:val="BookText"/>
      </w:pPr>
      <w:r>
        <w:rPr>
          <w:rFonts w:ascii="IRNazanin" w:hAnsi="IRNazanin" w:eastAsia="IRNazanin" w:cs="IRNazanin"/>
          <w:lang w:bidi="fa-IR"/>
          <w:color w:val="111111"/>
          <w:sz w:val="28"/>
          <w:szCs w:val="28"/>
          <w:rtl/>
        </w:rPr>
        <w:t xml:space="preserve">کمثل موت تقی الدین مدّکر</w:t>
      </w:r>
    </w:p>
    <w:p>
      <w:pPr>
        <w:pStyle w:val="BookText"/>
      </w:pPr>
      <w:r>
        <w:rPr>
          <w:rFonts w:ascii="IRNazanin" w:hAnsi="IRNazanin" w:eastAsia="IRNazanin" w:cs="IRNazanin"/>
          <w:lang w:bidi="fa-IR"/>
          <w:color w:val="111111"/>
          <w:sz w:val="28"/>
          <w:szCs w:val="28"/>
          <w:rtl/>
        </w:rPr>
        <w:t xml:space="preserve">فاللّه یخلفه فی نسله کرما</w:t>
      </w:r>
    </w:p>
    <w:p>
      <w:pPr>
        <w:pStyle w:val="BookText"/>
      </w:pPr>
      <w:r>
        <w:rPr>
          <w:rFonts w:ascii="IRNazanin" w:hAnsi="IRNazanin" w:eastAsia="IRNazanin" w:cs="IRNazanin"/>
          <w:lang w:bidi="fa-IR"/>
          <w:color w:val="111111"/>
          <w:sz w:val="28"/>
          <w:szCs w:val="28"/>
          <w:rtl/>
        </w:rPr>
        <w:t xml:space="preserve">و اللّه أعظم من یرجی و ینتظر</w:t>
      </w:r>
    </w:p>
    <w:p>
      <w:pPr>
        <w:pStyle w:val="BookText"/>
      </w:pPr>
      <w:r>
        <w:rPr>
          <w:rFonts w:ascii="IRNazanin" w:hAnsi="IRNazanin" w:eastAsia="IRNazanin" w:cs="IRNazanin"/>
          <w:lang w:bidi="fa-IR"/>
          <w:color w:val="111111"/>
          <w:sz w:val="28"/>
          <w:szCs w:val="28"/>
          <w:rtl/>
        </w:rPr>
        <w:t xml:space="preserve">دهر عجیب لطیم السمع منکره</w:t>
      </w:r>
    </w:p>
    <w:p>
      <w:pPr>
        <w:pStyle w:val="BookText"/>
      </w:pPr>
      <w:r>
        <w:rPr>
          <w:rFonts w:ascii="IRNazanin" w:hAnsi="IRNazanin" w:eastAsia="IRNazanin" w:cs="IRNazanin"/>
          <w:lang w:bidi="fa-IR"/>
          <w:color w:val="111111"/>
          <w:sz w:val="28"/>
          <w:szCs w:val="28"/>
          <w:rtl/>
        </w:rPr>
        <w:t xml:space="preserve">و ما به للهدی عون و لا وزر</w:t>
      </w:r>
    </w:p>
    <w:p>
      <w:pPr>
        <w:pStyle w:val="BookText"/>
      </w:pPr>
      <w:r>
        <w:rPr>
          <w:rFonts w:ascii="IRNazanin" w:hAnsi="IRNazanin" w:eastAsia="IRNazanin" w:cs="IRNazanin"/>
          <w:lang w:bidi="fa-IR"/>
          <w:color w:val="111111"/>
          <w:sz w:val="28"/>
          <w:szCs w:val="28"/>
          <w:rtl/>
        </w:rPr>
        <w:t xml:space="preserve">و کلّ وقت یری الأخیار قد ذهبوا</w:t>
      </w:r>
    </w:p>
    <w:p>
      <w:pPr>
        <w:pStyle w:val="BookText"/>
      </w:pPr>
      <w:r>
        <w:rPr>
          <w:rFonts w:ascii="IRNazanin" w:hAnsi="IRNazanin" w:eastAsia="IRNazanin" w:cs="IRNazanin"/>
          <w:lang w:bidi="fa-IR"/>
          <w:color w:val="111111"/>
          <w:sz w:val="28"/>
          <w:szCs w:val="28"/>
          <w:rtl/>
        </w:rPr>
        <w:t xml:space="preserve">و للأشرة فیه النار تستعر</w:t>
      </w:r>
    </w:p>
    <w:p>
      <w:pPr>
        <w:pStyle w:val="BookText"/>
      </w:pPr>
      <w:r>
        <w:rPr>
          <w:rFonts w:ascii="IRNazanin" w:hAnsi="IRNazanin" w:eastAsia="IRNazanin" w:cs="IRNazanin"/>
          <w:lang w:bidi="fa-IR"/>
          <w:color w:val="111111"/>
          <w:sz w:val="28"/>
          <w:szCs w:val="28"/>
          <w:rtl/>
        </w:rPr>
        <w:t xml:space="preserve">حبر فحبر إمام بعد آخر لا</w:t>
      </w:r>
    </w:p>
    <w:p>
      <w:pPr>
        <w:pStyle w:val="BookText"/>
      </w:pPr>
      <w:r>
        <w:rPr>
          <w:rFonts w:ascii="IRNazanin" w:hAnsi="IRNazanin" w:eastAsia="IRNazanin" w:cs="IRNazanin"/>
          <w:lang w:bidi="fa-IR"/>
          <w:color w:val="111111"/>
          <w:sz w:val="28"/>
          <w:szCs w:val="28"/>
          <w:rtl/>
        </w:rPr>
        <w:t xml:space="preserve">یری لهم خلف کلا و لا نظر</w:t>
      </w:r>
    </w:p>
    <w:p>
      <w:pPr>
        <w:pStyle w:val="BookText"/>
      </w:pPr>
      <w:r>
        <w:rPr>
          <w:rFonts w:ascii="IRNazanin" w:hAnsi="IRNazanin" w:eastAsia="IRNazanin" w:cs="IRNazanin"/>
          <w:lang w:bidi="fa-IR"/>
          <w:color w:val="111111"/>
          <w:sz w:val="28"/>
          <w:szCs w:val="28"/>
          <w:rtl/>
        </w:rPr>
        <w:t xml:space="preserve">إذ النجوم الهدی و الرشد قد أفلت</w:t>
      </w:r>
    </w:p>
    <w:p>
      <w:pPr>
        <w:pStyle w:val="BookText"/>
      </w:pPr>
      <w:r>
        <w:rPr>
          <w:rFonts w:ascii="IRNazanin" w:hAnsi="IRNazanin" w:eastAsia="IRNazanin" w:cs="IRNazanin"/>
          <w:lang w:bidi="fa-IR"/>
          <w:color w:val="111111"/>
          <w:sz w:val="28"/>
          <w:szCs w:val="28"/>
          <w:rtl/>
        </w:rPr>
        <w:t xml:space="preserve">ضلّ الوری فلهم فی عینهم سکر</w:t>
      </w:r>
    </w:p>
    <w:p>
      <w:pPr>
        <w:pStyle w:val="BookText"/>
      </w:pPr>
      <w:r>
        <w:rPr>
          <w:rFonts w:ascii="IRNazanin" w:hAnsi="IRNazanin" w:eastAsia="IRNazanin" w:cs="IRNazanin"/>
          <w:lang w:bidi="fa-IR"/>
          <w:color w:val="111111"/>
          <w:sz w:val="28"/>
          <w:szCs w:val="28"/>
          <w:rtl/>
        </w:rPr>
        <w:t xml:space="preserve">فهم الاولی تشرق الدنیا ببهجتها</w:t>
      </w:r>
    </w:p>
    <w:p>
      <w:pPr>
        <w:pStyle w:val="BookText"/>
      </w:pPr>
      <w:r>
        <w:rPr>
          <w:rFonts w:ascii="IRNazanin" w:hAnsi="IRNazanin" w:eastAsia="IRNazanin" w:cs="IRNazanin"/>
          <w:lang w:bidi="fa-IR"/>
          <w:color w:val="111111"/>
          <w:sz w:val="28"/>
          <w:szCs w:val="28"/>
          <w:rtl/>
        </w:rPr>
        <w:t xml:space="preserve">لا شمسها و أبو اسحق و القمر</w:t>
      </w:r>
    </w:p>
    <w:p>
      <w:pPr>
        <w:pStyle w:val="BookText"/>
      </w:pPr>
      <w:r>
        <w:rPr>
          <w:rFonts w:ascii="IRNazanin" w:hAnsi="IRNazanin" w:eastAsia="IRNazanin" w:cs="IRNazanin"/>
          <w:lang w:bidi="fa-IR"/>
          <w:color w:val="111111"/>
          <w:sz w:val="28"/>
          <w:szCs w:val="28"/>
          <w:rtl/>
        </w:rPr>
        <w:t xml:space="preserve">و إن تکن أعین الإنسان ذاهبة</w:t>
      </w:r>
    </w:p>
    <w:p>
      <w:pPr>
        <w:pStyle w:val="BookText"/>
      </w:pPr>
      <w:r>
        <w:rPr>
          <w:rFonts w:ascii="IRNazanin" w:hAnsi="IRNazanin" w:eastAsia="IRNazanin" w:cs="IRNazanin"/>
          <w:lang w:bidi="fa-IR"/>
          <w:color w:val="111111"/>
          <w:sz w:val="28"/>
          <w:szCs w:val="28"/>
          <w:rtl/>
        </w:rPr>
        <w:t xml:space="preserve">تتری فعمّا قلیل یذهب الأثر</w:t>
      </w:r>
    </w:p>
    <w:p>
      <w:pPr>
        <w:pStyle w:val="BookText"/>
      </w:pPr>
      <w:r>
        <w:rPr>
          <w:rFonts w:ascii="IRNazanin" w:hAnsi="IRNazanin" w:eastAsia="IRNazanin" w:cs="IRNazanin"/>
          <w:lang w:bidi="fa-IR"/>
          <w:color w:val="111111"/>
          <w:sz w:val="28"/>
          <w:szCs w:val="28"/>
          <w:rtl/>
        </w:rPr>
        <w:t xml:space="preserve">انتهی، و قد اقتصرت من قصیدتها الموصوفة بما ینیف علی النصف، و أسقطت عنها ما لیس بهذه المثابة من الأوصاف.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115" w:name="pg14494_153945"/>
    <w:bookmarkEnd w:id="115"/>
    <w:p>
      <w:pPr>
        <w:pStyle w:val="Heading3"/>
      </w:pPr>
      <w:bookmarkStart w:id="300" w:name="_Toc130"/>
      <w:r>
        <w:t>120- أحمد بن یحیی بن مسعود بن عمر التفتازانی</w:t>
      </w:r>
      <w:bookmarkEnd w:id="300"/>
    </w:p>
    <w:p>
      <w:pPr>
        <w:pStyle w:val="BookText"/>
      </w:pPr>
      <w:r>
        <w:rPr>
          <w:rFonts w:ascii="IRNazanin" w:hAnsi="IRNazanin" w:eastAsia="IRNazanin" w:cs="IRNazanin"/>
          <w:lang w:bidi="fa-IR"/>
          <w:color w:val="111111"/>
          <w:sz w:val="28"/>
          <w:szCs w:val="28"/>
          <w:rtl/>
        </w:rPr>
        <w:t xml:space="preserve">المولی الفاضل النبیل سیف الدین أحمد بن یحیی بن سعد الدین مسعود بن عمر التفتازانی الهروی</w:t>
      </w:r>
    </w:p>
    <w:p>
      <w:pPr>
        <w:pStyle w:val="BookText"/>
      </w:pPr>
      <w:r>
        <w:rPr>
          <w:rFonts w:ascii="IRNazanin" w:hAnsi="IRNazanin" w:eastAsia="IRNazanin" w:cs="IRNazanin"/>
          <w:lang w:bidi="fa-IR"/>
          <w:color w:val="111111"/>
          <w:sz w:val="28"/>
          <w:szCs w:val="28"/>
          <w:rtl/>
        </w:rPr>
        <w:t xml:space="preserve">الشهیر بشیخ الإسلام، و بأحمد الحفید أیضا باعتبار کونه من أحفاد المحقّق التفتازانی کما قد عرفت. کان وحید زمانه و فرید عصره فی أکثر العلوم، و خصوصا الفقه و الحدیث و التفسیر، و من کبار قضاة العامّة، و مشایخ إسلامهم، و قد تولّی القضاء بهراة المحمیة منذ ثلاثین سنة فی دولة السلطان حسین میرزا البایغرا إلی أن توجّه إلیها عسکر السلطان المظفّر الغازی فی سبیل اللّه الشاه إسماعیل بن السلطان حیدر الصفوی الموسوی أوّل ملوک الصفویّة الثمانیة العادلة المنصورة، و فتحوها بالمیمنة و الإقبال فی شهور سنة ستّ عشرة و تسعمأة. فصدر أمر السلطان المعظّم المؤمی إلیه بقتل هذا الرجل فی جماعة اخری من علماء الهراة المتعصّبین مع أنّه کان من جملة علمائها الستّة الّذین اجتمعوا، و جلسوا فی دار الإمارة لأجل انتظام النزل، و تعیین المنزل لحضرة الشاه من قبل ورود موکبه المبارک عند وصول خبر فتحه، و قتله الشاه بیک خان ملک الاوزبکیّة فی مرو، و أخذه ببلاد ما وراء النهر.</w:t>
      </w:r>
    </w:p>
    <w:p>
      <w:pPr>
        <w:pStyle w:val="BookText"/>
      </w:pPr>
      <w:r>
        <w:rPr>
          <w:rFonts w:ascii="IRNazanin" w:hAnsi="IRNazanin" w:eastAsia="IRNazanin" w:cs="IRNazanin"/>
          <w:lang w:bidi="fa-IR"/>
          <w:color w:val="111111"/>
          <w:sz w:val="28"/>
          <w:szCs w:val="28"/>
          <w:rtl/>
        </w:rPr>
        <w:t xml:space="preserve">و منهم الأمیر نظام الدین عبد القادر المشهدی، و السیّد غیاث الدین محمّد بن یوسف الرازی، و القاضی صدر الدین محمّد الإمامی، و القاضی اختیار الدین حسین التربتی، و الأمیر جمال الدین المحدّث الدشتکی الآتی إلیه الإشارة- إن شاء اللّه تعالی- فی باب الجیم.</w:t>
      </w:r>
    </w:p>
    <w:p>
      <w:pPr>
        <w:pStyle w:val="BookText"/>
      </w:pPr>
      <w:r>
        <w:rPr>
          <w:rFonts w:ascii="IRNazanin" w:hAnsi="IRNazanin" w:eastAsia="IRNazanin" w:cs="IRNazanin"/>
          <w:lang w:bidi="fa-IR"/>
          <w:color w:val="111111"/>
          <w:sz w:val="28"/>
          <w:szCs w:val="28"/>
          <w:rtl/>
        </w:rPr>
        <w:t xml:space="preserve">و کان قد خطب الأمیر جمال الدین المذکور قبل ورود السلطان علی المنبر بأمر بعض وزراء الحضرة لأجل تطییب خواطر الناس، و تحریصهم علی متابعة أهل البیت، و البراءة من أعدائهم، و بیان نبذ من مناقبهم الفاخرة، و مدائح السلطان المذکور بخطبة فائقة غرّاء.</w:t>
      </w:r>
    </w:p>
    <w:p>
      <w:pPr>
        <w:pStyle w:val="BookText"/>
      </w:pPr>
      <w:r>
        <w:rPr>
          <w:rFonts w:ascii="IRNazanin" w:hAnsi="IRNazanin" w:eastAsia="IRNazanin" w:cs="IRNazanin"/>
          <w:lang w:bidi="fa-IR"/>
          <w:color w:val="111111"/>
          <w:sz w:val="28"/>
          <w:szCs w:val="28"/>
          <w:rtl/>
        </w:rPr>
        <w:t xml:space="preserve">فقتل هذا الشیخ بأیدی جلاوزة السلطان المذکور فی شهر رمضان المبارک من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شهور سنة الفتح المتقدّمة إلیها الإشارة عام وفاة الشیخ برهان الدین الساغوری أیضا من علماء مصر المحروسة کما «فی أخبار البشر» و غیره. ثمّ قتل من بعده من اولئک الستّة أیضا الأمیر غیاث الدین الرازی بعد حبس طویل بید الأمیرخان الوزیر المعیّن لتربیة السلطان شاه طهماسب بن السلطان شاه إسماعیل فی زمان تولیة حکومة الهراة من قبله. هذا.</w:t>
      </w:r>
    </w:p>
    <w:p>
      <w:pPr>
        <w:pStyle w:val="BookText"/>
      </w:pPr>
      <w:r>
        <w:rPr>
          <w:rFonts w:ascii="IRNazanin" w:hAnsi="IRNazanin" w:eastAsia="IRNazanin" w:cs="IRNazanin"/>
          <w:lang w:bidi="fa-IR"/>
          <w:color w:val="111111"/>
          <w:sz w:val="28"/>
          <w:szCs w:val="28"/>
          <w:rtl/>
        </w:rPr>
        <w:t xml:space="preserve">و فی بعض کتب التواریخ أنّه لمّا دخل الشیخ المحقّق خاتم المجتهدین علیّ بن عبد العالی الکرکی العاملی- رحمه اللّه- الهراة، و قد کان فی موکب السلطان شاه طهماسب المذکور اعترض علیهم فی قتل شیخ الإسلام، و قال: إنّه لو لم یقتل لأمکن أن یلزم علیه بإقامة الحجج القاطعة، و البراهین الساطعة حقیّة مذهب الإمامیّة، و بطلان مذاهب غیرهم. فیکون ذلک سببا لهدایة سایر أهالی تلک البلاد. فکان الشیخ علیّ المذکور فی ذلک التأسّف أبدا مدّة حیوته.</w:t>
      </w:r>
    </w:p>
    <w:p>
      <w:pPr>
        <w:pStyle w:val="BookText"/>
      </w:pPr>
      <w:r>
        <w:rPr>
          <w:rFonts w:ascii="IRNazanin" w:hAnsi="IRNazanin" w:eastAsia="IRNazanin" w:cs="IRNazanin"/>
          <w:lang w:bidi="fa-IR"/>
          <w:color w:val="111111"/>
          <w:sz w:val="28"/>
          <w:szCs w:val="28"/>
          <w:rtl/>
        </w:rPr>
        <w:t xml:space="preserve">ثمّ إنّ لهذا الرجل من المصنّفات مجموعة من الفوائد المتفرّقة المتعلّقة بحلّ المشکلات و کشف المعضلات، و دفع المنافات المتوّهمة بین الأحادیث و الآیات، و نوادر کثیرة من الملح و الحکایات، و الامور المخفیّة علی غالب الجماعات تشتمل علی نحو من ثلاثمأة فایدة یذکر کلّ واحدة منها فی فصل علیحدة کألوان الأطعمة الموضوعة علی أطراف المائدة، و «حاشیة علی مختصر» شرحی «التلخیص» منسوبة إلیه، و «شرح علی تهذیب المنطق» لجدّه التفتازانی أیضا کتبه فی سنة اثنتین و ثمانین و ثمانمأة، و تعلیقة علی شرحه المشهور علی «العقاید النسفیّة» فی الکلام، و غیر ذلک. فلیلاحظ.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116" w:name="pg14494_153947"/>
    <w:bookmarkEnd w:id="116"/>
    <w:p>
      <w:pPr>
        <w:pStyle w:val="Heading3"/>
      </w:pPr>
      <w:bookmarkStart w:id="301" w:name="_Toc131"/>
      <w:r>
        <w:t>121- أحمد بن محمّد بن علیّ بن أحمد- ابن الملا-</w:t>
      </w:r>
      <w:bookmarkEnd w:id="301"/>
    </w:p>
    <w:p>
      <w:pPr>
        <w:pStyle w:val="BookText"/>
      </w:pPr>
      <w:r>
        <w:rPr>
          <w:rFonts w:ascii="IRNazanin" w:hAnsi="IRNazanin" w:eastAsia="IRNazanin" w:cs="IRNazanin"/>
          <w:lang w:bidi="fa-IR"/>
          <w:color w:val="111111"/>
          <w:sz w:val="28"/>
          <w:szCs w:val="28"/>
          <w:rtl/>
        </w:rPr>
        <w:t xml:space="preserve">الشیخ الفاضل الادیب خاتمة النحاة أحمد بن محمد بن علی بن أحمد الشهیر بابن الملا</w:t>
      </w:r>
    </w:p>
    <w:p>
      <w:pPr>
        <w:pStyle w:val="BookText"/>
      </w:pPr>
      <w:r>
        <w:rPr>
          <w:rFonts w:ascii="IRNazanin" w:hAnsi="IRNazanin" w:eastAsia="IRNazanin" w:cs="IRNazanin"/>
          <w:lang w:bidi="fa-IR"/>
          <w:color w:val="111111"/>
          <w:sz w:val="28"/>
          <w:szCs w:val="28"/>
          <w:rtl/>
        </w:rPr>
        <w:t xml:space="preserve">کان من أعاظم أهل البصر، و التبرّز بعلوم العربیّة، و اتقان النحو. معاصرا لشیخنا البهائی، و ولدی شهیدنا الثانی- علیهم رحمة اللّه تبارک و تعالی- من علماء الدیار الشامیّة و الحلبیّة. صاحب تحقیق و تدقیق و مهارة کاملة فی توضیح مشکلات السلف بالفکر العمیق، و الاستدلال علی مطالبهم الأنیقة، و النظر فی هفواتهم العاطلة قرأ علی الشیخ الإمام العلّامة رضی الدین أبی البقاء محمّد بن إبراهیم بن یوسف بن عبد الرحمن بن الحسن الحلبی الحنفی المعروف بابن الحنبلی الملقّب بصاحب القطعة.</w:t>
      </w:r>
    </w:p>
    <w:p>
      <w:pPr>
        <w:pStyle w:val="BookText"/>
      </w:pPr>
      <w:r>
        <w:rPr>
          <w:rFonts w:ascii="IRNazanin" w:hAnsi="IRNazanin" w:eastAsia="IRNazanin" w:cs="IRNazanin"/>
          <w:lang w:bidi="fa-IR"/>
          <w:color w:val="111111"/>
          <w:sz w:val="28"/>
          <w:szCs w:val="28"/>
          <w:rtl/>
        </w:rPr>
        <w:t xml:space="preserve">صاحب التصانیف الباهرة فی غالب العلوم المتداولة، و النظم و النثر المترفعین، و صنّف کتابا کبیرا فی شرح «مغنی» ابن هشام المشهور بطریق المزج جامعا لمطالب شارحیه المتقدّمین، و فوائد شرح شواهده الکبیر المشهور الّذی هو للحافظ السیوطی، و غیر ذلک من الفوائد المستطرفة، و نوادر السیر و الأمثال، و سمّاه ب «منتهی أمل الأدیب من الکلام علی مغنی اللبیب» و قد تعرّض فیه بمناسبة لترجمة ابن هشام المصنّف، و الدمامینی الشارح، و الشمنی المحشّی المتقدّم ذکره علی التفصیل، و الحافظ السیوطی الآتی ترجمته فی أوائل باب العین المهملة- إن شاء اللّه تعالی- جمیعا فی موضع واحد، و لم یهمل فی شی‌ء ممّا تعرّض له فی ذلک الشرح الکبیر من المطالب الأصلیّة و التبعیّة، و لا یتصوّر فوق ذلک لکتاب «المغنی» المشار إلیه شرح. رأیت نسخة من مجلّدته الاولی کانت بخطّ مصنّفه، و هی لم تخل من ردائة بحسب الخطّ کما هو شأن أغلب نسخ المصنّفین، و علیه حواش کثیرة بخطّ شیخنا العلّامة السیّد صدر الدین العاملی الآتی ذکره، و ترجمته فی باب ما أوّله الصاد المهملة- إن شاء اللّه-.</w:t>
      </w:r>
    </w:p>
    <w:p>
      <w:pPr>
        <w:pStyle w:val="BookText"/>
      </w:pPr>
      <w:r>
        <w:rPr>
          <w:rFonts w:ascii="IRNazanin" w:hAnsi="IRNazanin" w:eastAsia="IRNazanin" w:cs="IRNazanin"/>
          <w:lang w:bidi="fa-IR"/>
          <w:color w:val="111111"/>
          <w:sz w:val="28"/>
          <w:szCs w:val="28"/>
          <w:rtl/>
        </w:rPr>
        <w:t xml:space="preserve">و لکنّی لم أتحقّق إلی الآن تاریخ وفات هذا الشیخ المتوحّد، و لا خصوص موطنه، و مسقط رأسه إلّا أنّه ذکر فی ضمن کتابه المذکور أنّ وفات شیخه المشار إلیه قیل:</w:t>
      </w:r>
    </w:p>
    <w:p>
      <w:pPr>
        <w:pStyle w:val="BookText"/>
      </w:pPr>
      <w:r>
        <w:rPr>
          <w:rFonts w:ascii="IRNazanin" w:hAnsi="IRNazanin" w:eastAsia="IRNazanin" w:cs="IRNazanin"/>
          <w:lang w:bidi="fa-IR"/>
          <w:color w:val="111111"/>
          <w:sz w:val="28"/>
          <w:szCs w:val="28"/>
          <w:rtl/>
        </w:rPr>
        <w:t xml:space="preserve">کانت فی جمادی الاولی سنة إحدی و سبعین و تسعمأة عن أربع و ستّین سنة. فلا تغفل.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117" w:name="pg14494_153948"/>
    <w:bookmarkEnd w:id="117"/>
    <w:p>
      <w:pPr>
        <w:pStyle w:val="Heading3"/>
      </w:pPr>
      <w:bookmarkStart w:id="302" w:name="_Toc132"/>
      <w:r>
        <w:t>122- أحمد بن علیّ بن حجر الهیثمی العسقلانی- ابن حجر-</w:t>
      </w:r>
      <w:bookmarkEnd w:id="302"/>
    </w:p>
    <w:p>
      <w:pPr>
        <w:pStyle w:val="BookText"/>
      </w:pPr>
      <w:r>
        <w:rPr>
          <w:rFonts w:ascii="IRNazanin" w:hAnsi="IRNazanin" w:eastAsia="IRNazanin" w:cs="IRNazanin"/>
          <w:lang w:bidi="fa-IR"/>
          <w:color w:val="111111"/>
          <w:sz w:val="28"/>
          <w:szCs w:val="28"/>
          <w:rtl/>
        </w:rPr>
        <w:t xml:space="preserve">الشیخ شهاب الملة و الدین أبو الفضل أحمد بن علی بن حجر الهیثمی العسقلانی</w:t>
      </w:r>
    </w:p>
    <w:p>
      <w:pPr>
        <w:pStyle w:val="BookText"/>
      </w:pPr>
      <w:r>
        <w:rPr>
          <w:rFonts w:ascii="IRNazanin" w:hAnsi="IRNazanin" w:eastAsia="IRNazanin" w:cs="IRNazanin"/>
          <w:lang w:bidi="fa-IR"/>
          <w:color w:val="111111"/>
          <w:sz w:val="28"/>
          <w:szCs w:val="28"/>
          <w:rtl/>
        </w:rPr>
        <w:t xml:space="preserve">نسبته إلی عسقلان، و هی مدینة علی ساحل بحر الشام من أعمال فلسطین. یقال لها: عروس الشام، و بها مشهد رأس الحسین علیه السّلام کما فی «تلخیص الآثار» ثمّ المصری لتوطّنه فی البلاد المصریّة کثیرا. ثمّ المکّی لانتهائه إلی مکّة المعظّمة فی أواخره.</w:t>
      </w:r>
    </w:p>
    <w:p>
      <w:pPr>
        <w:pStyle w:val="BookText"/>
      </w:pPr>
      <w:r>
        <w:rPr>
          <w:rFonts w:ascii="IRNazanin" w:hAnsi="IRNazanin" w:eastAsia="IRNazanin" w:cs="IRNazanin"/>
          <w:lang w:bidi="fa-IR"/>
          <w:color w:val="111111"/>
          <w:sz w:val="28"/>
          <w:szCs w:val="28"/>
          <w:rtl/>
        </w:rPr>
        <w:t xml:space="preserve">هو الفاضل البارع الأدیب الکامل الجامع المعروف بابن الحجر المکّی کان من کبار المجتهدین علی مذهب الشافعی، و أعاظم متأخّری فقهائهم، و محدّثیهم. یروی عن أبیه عن بعض تلامذة التفتازانی، و له الروایة أیضا عن الشیخ أبی الخیر أحمد بن أبی سعید العلائی، و عن شیخ الإسلام، و خاتمة المتأخّرین- باعتقاد نفسه- الشیخ أبی یحیی زکریّا الأنصاری الشافعی الآتی إلیه الإشارة- إن شاء اللّه تعالی-.</w:t>
      </w:r>
    </w:p>
    <w:p>
      <w:pPr>
        <w:pStyle w:val="BookText"/>
      </w:pPr>
      <w:r>
        <w:rPr>
          <w:rFonts w:ascii="IRNazanin" w:hAnsi="IRNazanin" w:eastAsia="IRNazanin" w:cs="IRNazanin"/>
          <w:lang w:bidi="fa-IR"/>
          <w:color w:val="111111"/>
          <w:sz w:val="28"/>
          <w:szCs w:val="28"/>
          <w:rtl/>
        </w:rPr>
        <w:t xml:space="preserve">و قد ذکر بعضهم فی وصفه: أنّه العلم السند الرحلة، و کان شیخ أهل الحدیث قاضی القضاة بالدیار المصریّة، و من جملة القضاة الخمسة الشافعیّة الّذین رافقوا القاضی شمس الدین البساطی المالکی بها کما ذکره صاحب «البغیة»، و هم: الجلال البلقینی و الولی بن العراقی، و علم الدین البلقینی، و الهروی، و ابن حجر المذکور.</w:t>
      </w:r>
    </w:p>
    <w:p>
      <w:pPr>
        <w:pStyle w:val="BookText"/>
      </w:pPr>
      <w:r>
        <w:rPr>
          <w:rFonts w:ascii="IRNazanin" w:hAnsi="IRNazanin" w:eastAsia="IRNazanin" w:cs="IRNazanin"/>
          <w:lang w:bidi="fa-IR"/>
          <w:color w:val="111111"/>
          <w:sz w:val="28"/>
          <w:szCs w:val="28"/>
          <w:rtl/>
        </w:rPr>
        <w:t xml:space="preserve">و له مصنّفات فائقة فی اصول الحدیث، و فروعه، و أسماء الرجال، و تخریج الآثار، و علوم الأدب، و غیر ذلک منها کتابه الموسوم ب «التقریب الغریب و تهذیب التهذیب» الّذی ینقل عنه فی کتب رجالنا کثیرا، و کتاب «الدرر الکامنة فی أعیان المأة الثامنة»، و کتاب «المذاهب اللدنیّة»، و کتاب «نزهة الألباب»، و کتاب «فتح الباری بالسیح الفیح المجاری فی شرح صحیح البخاری» أخذ من اسم شرح الفیروز آبادی علی الصحیح المذکور کما ذکره السیوطی، و کتاب «التبصرة» ذکرها صاحب «البغیة» فی ذیل ترجمة الحسین بن نصر الضریر الشفائی البغدادی.</w:t>
      </w:r>
    </w:p>
    <w:p>
      <w:pPr>
        <w:pStyle w:val="BookText"/>
      </w:pPr>
      <w:r>
        <w:rPr>
          <w:rFonts w:ascii="IRNazanin" w:hAnsi="IRNazanin" w:eastAsia="IRNazanin" w:cs="IRNazanin"/>
          <w:lang w:bidi="fa-IR"/>
          <w:color w:val="111111"/>
          <w:sz w:val="28"/>
          <w:szCs w:val="28"/>
          <w:rtl/>
        </w:rPr>
        <w:t xml:space="preserve">صاحب التوالیف فی العربیّة، و کتاب «شرح قصیدة البردة» المشهورة کما فی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«ریاض العلماء» و شرح علی قصیدته الأخری الهمزیّة الّتی سمّاها بأمّ القری مسمی ب «المنح المکّیة» کبیر مبسوط ذو فوائد جمّة عندنا منه نسخة، و یحتمل کونهما جمیعا من ابن حجر المتأخّر لما یوجد الحوالة فی الثانی منهما إلی کتاب «الصواعق المحرقة» کما افید.</w:t>
      </w:r>
    </w:p>
    <w:p>
      <w:pPr>
        <w:pStyle w:val="BookText"/>
      </w:pPr>
      <w:r>
        <w:rPr>
          <w:rFonts w:ascii="IRNazanin" w:hAnsi="IRNazanin" w:eastAsia="IRNazanin" w:cs="IRNazanin"/>
          <w:lang w:bidi="fa-IR"/>
          <w:color w:val="111111"/>
          <w:sz w:val="28"/>
          <w:szCs w:val="28"/>
          <w:rtl/>
        </w:rPr>
        <w:t xml:space="preserve">و له أیضا کتاب «لسان المیزان» و «شرح رسالة نخبة الفکر» الّتی هی أیضا منه فی بیان مصطلح أهل الأثر، و رسالة اخری فی درایة الحدیث، و هو أوّل من صنّف منهم فی علم الدرایة کما قیل، و کتاب «الاصابة» فی معرفة الصحابة، و «حاشیة الایضاح» و غیر ذلک.</w:t>
      </w:r>
    </w:p>
    <w:p>
      <w:pPr>
        <w:pStyle w:val="BookText"/>
      </w:pPr>
      <w:r>
        <w:rPr>
          <w:rFonts w:ascii="IRNazanin" w:hAnsi="IRNazanin" w:eastAsia="IRNazanin" w:cs="IRNazanin"/>
          <w:lang w:bidi="fa-IR"/>
          <w:color w:val="111111"/>
          <w:sz w:val="28"/>
          <w:szCs w:val="28"/>
          <w:rtl/>
        </w:rPr>
        <w:t xml:space="preserve">و أمّا کتاب «الصواعق المحرقة» الّذی هو فی تنقیح أساس النصب و العداوة مع الشیعة الإمامیّة، و قد کتب فی الردّ علیه صاحب «مجالس المؤمنین» کتاب «الصوارم المحرقة» فهو کما فی «المجالس» و غیره لابن حجر المکّی المتأخّر الناصب الّذی هو صاحب الأشعار الناصبیّة الآتی إلی بعضها الإشارة، و هو من أحفاد الشیخ الحافظ المتبحّر ابن الحجر الأوّل الّذی هو صاحب هذا العنوان، و مصنّف الکتب المتقدّمة کما نقل عن صریح کتاب «مصائب النواصب» الّذی هو أیضا من تصنیفات صاحب «المجالس» و من جملة ما یدلّک أیضا علی تعدّد ابن الحجر، و إنّ الأفضل منهما هو المتقدّم، و الأشدّ منهما عداوة للشیعة هو المتأخّر الحافظ السیوطی صاحب «طبقات النجاة» حیث ینقل فی کتابه المذکور عن الأوّل منهما کثیرا بعنوان حافظ العصر شیخ الإسلام ابن حجر، و یسند إلیه کتابین فی تواریخ العلماء: أحدهما «الدرر الکامنة» المشار إلیها، و هو مجلّدان فی أحوال أعیان مأة عصر نفسه الّتی هی المأة الثامنة، و الآخر کتاب سمّاه «أبناء الغمر بأبناء العمر» فی مجلّدین أیضا کما ذکره السیوطی، و یستفاد من بعض ما نقل عنه من تراجم متأخّری المتأخّرین أنّه کان حیّا فی العشر الخامس بعد الثمانمأة.</w:t>
      </w:r>
    </w:p>
    <w:p>
      <w:pPr>
        <w:pStyle w:val="BookText"/>
      </w:pPr>
      <w:r>
        <w:rPr>
          <w:rFonts w:ascii="IRNazanin" w:hAnsi="IRNazanin" w:eastAsia="IRNazanin" w:cs="IRNazanin"/>
          <w:lang w:bidi="fa-IR"/>
          <w:color w:val="111111"/>
          <w:sz w:val="28"/>
          <w:szCs w:val="28"/>
          <w:rtl/>
        </w:rPr>
        <w:t xml:space="preserve">و أمّا ابن الحجر الآخر الّذی هو المتأخّر فهو الّذی یروی بواسطة أبیه، و غیره عن الحافظ السیوطی کما فی بعض المواضع المعتبرة، و ظاهر أنّ الّذی یروی بواسطة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یمکن عادة أن یروی هو أیضا عنه بواسطة أو یروی عن التفتازانی بواسطتین مثلا، و یشهد بذلک أیضا روایة الناصب اللعین صاحب کتاب «نواقض الروافض» عنه و هو الحسن بن معین الدین الحسینی، و هو الجرجانی المعروف بمیرزا مخدوم الشریفی لکونه من نسل السیّد الشریف مع أنّه من علماء بعد التسعمأة بلا کلام کما ینبی‌ء عن ذلک فراره عن الشاه اسماعیل الصفوی الموسوی، و إلتجاؤه إلی السلطان مراد خان العثمانی الترکستانی، و إذن فتعیّن أن یکون ذلک الراوی عن بعض تلامذة التفتازانی بواسطة أبیه هو ابن حجر الأوّل الّذی عنونت الترجمة به، و نسب إلیه کتابا التاریخ، و قد عرفت کون «شرح الصحیح» أیضا من ذلک المتقدّم علی السیوطی لا محالة- بل الظاهر أنّ نسبة سائر المصنّفات المفصّلة فی ذیل العنوان ما عدا «الصواعق المحرقة» أیضا إلی ذلک المتقدّم الّذی لم یعهد نصبه و عداوته بل ظهر لنا خلاف ذلک من شرح قصیدته الّتی ننقل عنها فیما بعد-.</w:t>
      </w:r>
    </w:p>
    <w:p>
      <w:pPr>
        <w:pStyle w:val="BookText"/>
      </w:pPr>
      <w:r>
        <w:rPr>
          <w:rFonts w:ascii="IRNazanin" w:hAnsi="IRNazanin" w:eastAsia="IRNazanin" w:cs="IRNazanin"/>
          <w:lang w:bidi="fa-IR"/>
          <w:color w:val="111111"/>
          <w:sz w:val="28"/>
          <w:szCs w:val="28"/>
          <w:rtl/>
        </w:rPr>
        <w:t xml:space="preserve">و أمّا «الصواعق» فالظاهر أنّه مثل سائر أشعاره الناصبیّة المشار إلیها بعد من جملة أباطیل ابن حجر المتأخّر الناصب الملعون الّذی کان فی طبقة شیخنا البهائی، و والده المرحومین، و یروی عن الحافظ السیوطی بواسطة فی البین، و یؤیّد هذه أنّ صاحب «المجالس» یعبّر عن صاحب «الصواعق» بعنوان ابن حجر المتأخّر دون المطلق، و توفّی ابن الحجر المتأخّر هذا کما فی المواضع المعتبرة فی رجب سنة أربع و تسعین و تسعمأة، و فی أواخر «تاریخ أخبار البشر» أنّ وفات الشیخ شهاب الدین أحمد بن حجر المکّی من وقایع أربع و سبعین و تسعماة. فلیلاحظ.</w:t>
      </w:r>
    </w:p>
    <w:p>
      <w:pPr>
        <w:pStyle w:val="BookText"/>
      </w:pPr>
      <w:r>
        <w:rPr>
          <w:rFonts w:ascii="IRNazanin" w:hAnsi="IRNazanin" w:eastAsia="IRNazanin" w:cs="IRNazanin"/>
          <w:lang w:bidi="fa-IR"/>
          <w:color w:val="111111"/>
          <w:sz w:val="28"/>
          <w:szCs w:val="28"/>
          <w:rtl/>
        </w:rPr>
        <w:t xml:space="preserve">و یمکن أیضا أن لا یکون بین الرجلین لحمة نسب و قرابة أصلا و رأسا بل یکون الأوّل عسقلانیّا، و الثانی مکیّا إلی أن یتحقّق لنا حقیقة الأمر فی ذلک أکثر مما أوردناه لک هنالک- إن شاء اللّه-.</w:t>
      </w:r>
    </w:p>
    <w:p>
      <w:pPr>
        <w:pStyle w:val="BookText"/>
      </w:pPr>
      <w:r>
        <w:rPr>
          <w:rFonts w:ascii="IRNazanin" w:hAnsi="IRNazanin" w:eastAsia="IRNazanin" w:cs="IRNazanin"/>
          <w:lang w:bidi="fa-IR"/>
          <w:color w:val="111111"/>
          <w:sz w:val="28"/>
          <w:szCs w:val="28"/>
          <w:rtl/>
        </w:rPr>
        <w:t xml:space="preserve">و یظهر من کتاب «الصواعق» أن لمصنّفه أیضا کتاب «الدرّ المنثور» فی الحدیث، و «شرح علی شمائل الترمدی» و «شرح العباب» فی الفقه، و «شرح الارشاد» کذلک، و کتاب «الأحکام فی قواطع الإسلام» و أنّه کان شافعیّا أیضا، و مجاورا فی مکّة المعظّمة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أیضا، و أنّه کان من جملة الأشاعرة لما أنّه یقول فی ذیل مسئلة وجوب نصب الإمام علی الامّة: ثمّ ذلک الوجوب عندنا معشر أهل السنّة، و عند أکثر المعتزلة بالسمع: أی من جهة التواتر، و الاجماع المذکور، و قال کثیر: بالعقل، و ینقل أیضا فیه عن ابن الحجر المتقدّم کما قال فی حدیث: من مات علی حبّ آل محمّد مات شهیدا مغفورا له تائبا مؤمنا مستکمل الإیمان یبشّره ملک الموت بالجنّة و منکر و نکیر یزفّ إلی الجنّة کما تزفّ العروس إلی بیت زوجها، و فتح له بابان إلی الجنّة، و مات علی السنّة، و الجماعة، و من مات علی بغض آل محمّد جاء یوم القیامة مکتوبا بین عینیه آیس من رحمة اللّه أخرجه مبسوطا الثعلبی فی تفسیره. قال الحافظ السخاوی: و آثار الوضع کما قال شیخنا الحافظ ابن حجر لائحة علیه.</w:t>
      </w:r>
    </w:p>
    <w:p>
      <w:pPr>
        <w:pStyle w:val="BookText"/>
      </w:pPr>
      <w:r>
        <w:rPr>
          <w:rFonts w:ascii="IRNazanin" w:hAnsi="IRNazanin" w:eastAsia="IRNazanin" w:cs="IRNazanin"/>
          <w:lang w:bidi="fa-IR"/>
          <w:color w:val="111111"/>
          <w:sz w:val="28"/>
          <w:szCs w:val="28"/>
          <w:rtl/>
        </w:rPr>
        <w:t xml:space="preserve">و قال فی موضع آخر: و هو أظهر من تصویب شیخ الإسلام ابن حجر، و قال فی موضع آخر: و قال شیخ الإسلام فی «فتح الباری» و قال فی باب الصلوة علی محمّد و آله صلی اللّه علیه و اله و بهذا کلّه أتّضح قول الشافعی بوجوب الصلوة علی النبیّ علیه السّلام فی التشهد لما علمت من أنّه صحّ عنه الأمر بها فیه، و من أنّه صحّ عن ابن مسعود تعیین محلّها، و هو بین التشهد و الدعاء، فکان القول بوجوبها کذلک الّذی ذهب إلیه الشافعی هو الحقّ الموافق لصریح السنّة و لقواعد الاصولین، و یدلّ له أیضا أحادیث صحیحة کثیرة استوعبتها فی «شرحی الإرشاد و العباب» مع بیان الردّ الواضح علی من شنّع علی الشافعی، و بیان أنّه لم یشذ. بل قال به قبله جماعة من الصحابة و التابعین و غیرهم کاسحق بن راهویه و أحمد- بل لمالک قول موافق للشافعی- و حجّة جماعة من أصحابه. بل قال شیخ الاسلام و خاتمة الحفّاظ ابن حجر: لم أرعن أحد من الصحابة و التابعین التصریح بعدم الوجوب إلّا ما نقل عن إبراهیم النخعی مع إشعاره بأنّ غیره کان قائلا بالوجوب. انتهی.</w:t>
      </w:r>
    </w:p>
    <w:p>
      <w:pPr>
        <w:pStyle w:val="BookText"/>
      </w:pPr>
      <w:r>
        <w:rPr>
          <w:rFonts w:ascii="IRNazanin" w:hAnsi="IRNazanin" w:eastAsia="IRNazanin" w:cs="IRNazanin"/>
          <w:lang w:bidi="fa-IR"/>
          <w:color w:val="111111"/>
          <w:sz w:val="28"/>
          <w:szCs w:val="28"/>
          <w:rtl/>
        </w:rPr>
        <w:t xml:space="preserve">ثمّ إنّ من جملة ما أعجبنی نقله عن کتاب الصواعق فی هذه العجالة تتمیما لمنفعة الناظرین، و تفریحا لأفئدة الذاکرین، و توضیحا لحقیّة مذهب الإمامیّین قوله بعد الخطبة:</w:t>
      </w:r>
    </w:p>
    <w:p>
      <w:pPr>
        <w:pStyle w:val="BookText"/>
      </w:pPr>
      <w:r>
        <w:rPr>
          <w:rFonts w:ascii="IRNazanin" w:hAnsi="IRNazanin" w:eastAsia="IRNazanin" w:cs="IRNazanin"/>
          <w:lang w:bidi="fa-IR"/>
          <w:color w:val="111111"/>
          <w:sz w:val="28"/>
          <w:szCs w:val="28"/>
          <w:rtl/>
        </w:rPr>
        <w:t xml:space="preserve">فإنّی سألت قدیما فی تألیف کتاب یبیّن حقیّة خلافة الصدّیق، و إمارة بن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الخطاب فأجبت إلی ذلک مسارعة إلی خدمة هذا الجناب فجاء بحمد اللّه أنموزجا لطیفا، و منهجا لطیفا. ثمّ سئلت فی إقرائه فی رمضان سنة خمسین و تسعمأة بالمسجد الحرام لکثرة الشیعة و الرافضة، و نحوهما الآن بمکّة أشرف بلاد الإسلام. فأجبت إلی ذلک رجاء لهدایة بعض من زلّ به قدمه عن أوضج المسالک.</w:t>
      </w:r>
    </w:p>
    <w:p>
      <w:pPr>
        <w:pStyle w:val="BookText"/>
      </w:pPr>
      <w:r>
        <w:rPr>
          <w:rFonts w:ascii="IRNazanin" w:hAnsi="IRNazanin" w:eastAsia="IRNazanin" w:cs="IRNazanin"/>
          <w:lang w:bidi="fa-IR"/>
          <w:color w:val="111111"/>
          <w:sz w:val="28"/>
          <w:szCs w:val="28"/>
          <w:rtl/>
        </w:rPr>
        <w:t xml:space="preserve">إلی أن قال: و رتّبته علی مقدّمات، و عشرة أبواب، و خاتمة.</w:t>
      </w:r>
    </w:p>
    <w:p>
      <w:pPr>
        <w:pStyle w:val="BookText"/>
      </w:pPr>
      <w:r>
        <w:rPr>
          <w:rFonts w:ascii="IRNazanin" w:hAnsi="IRNazanin" w:eastAsia="IRNazanin" w:cs="IRNazanin"/>
          <w:lang w:bidi="fa-IR"/>
          <w:color w:val="111111"/>
          <w:sz w:val="28"/>
          <w:szCs w:val="28"/>
          <w:rtl/>
        </w:rPr>
        <w:t xml:space="preserve">فالمقدّمة الاولی: اعلم أنّ الحامل الداعی لی علی التألیف فی ذلک: ما أخرجه الخطیب البغدادی فی الجامع و غیره أنّه صلی اللّه علیه و اله قال: إذا ظهرت الفتن. أو قال: البدع و سبّ أصحابی. فلیظهر العالم علمه، و من لم یفعل ذلک فعلیه لعنة اللّه و الملائکة و الناس أجمعین، و أخرج المحاملی و الطبرانی و الحاکم عن عویمر بن ساعدة أنّه صلی اللّه علیه و اله قال: إنّ اللّه اختارنی، و اختار لی أصحابا فجعل لی منهم وزراء و أنصارا و أصهارا. فمن سبّهم فعلیه لعنة اللّه. الخ.</w:t>
      </w:r>
    </w:p>
    <w:p>
      <w:pPr>
        <w:pStyle w:val="BookText"/>
      </w:pPr>
      <w:r>
        <w:rPr>
          <w:rFonts w:ascii="IRNazanin" w:hAnsi="IRNazanin" w:eastAsia="IRNazanin" w:cs="IRNazanin"/>
          <w:lang w:bidi="fa-IR"/>
          <w:color w:val="111111"/>
          <w:sz w:val="28"/>
          <w:szCs w:val="28"/>
          <w:rtl/>
        </w:rPr>
        <w:t xml:space="preserve">إلی أن قال: و عن إبراهیم بن حسن بن حسین بن علیّ عن أبیه عن جدّه قال:</w:t>
      </w:r>
    </w:p>
    <w:p>
      <w:pPr>
        <w:pStyle w:val="BookText"/>
      </w:pPr>
      <w:r>
        <w:rPr>
          <w:rFonts w:ascii="IRNazanin" w:hAnsi="IRNazanin" w:eastAsia="IRNazanin" w:cs="IRNazanin"/>
          <w:lang w:bidi="fa-IR"/>
          <w:color w:val="111111"/>
          <w:sz w:val="28"/>
          <w:szCs w:val="28"/>
          <w:rtl/>
        </w:rPr>
        <w:t xml:space="preserve">قال علیّ بن أبی طالب علیه السّلام: قال رسول اللّه صلی اللّه علیه و اله: یظهر فی امّتی فی آخر الزمان قوم یسمّون الرافضة یرفضون الإسلام، و فی روایة: فإن أدرکتهم فاقتلهم فإنّهم مشرکون، و قوله: فی باب تفضیل أبی بکر علی سائر الامّة: لا یقال: بل علیّ أعلم منه للخبر الآتی، و فضائله: أنا مدینة العلم و علیّ بابها. لأنّا نقول: سیأتی أنّ ذلک الحدیث مطعون فیه، و علی تسلیم صحّته أو حسنه فأبو بکر محرابها، و روایة فمن أراد العلم فلیأت الباب لا یقتضی الأعلمیّة. فقد یکون غیر الأعلم یقصد لما عنده من زیادة الإیضاح و البیان علی أنّ تلک الروایة معارضة بخبر الفردوس أنا مدینة العلم و أبو بکر أساسها، و عمر حیطانها، و عثمان سقفها، و علیّ بابها.</w:t>
      </w:r>
    </w:p>
    <w:p>
      <w:pPr>
        <w:pStyle w:val="BookText"/>
      </w:pPr>
      <w:r>
        <w:rPr>
          <w:rFonts w:ascii="IRNazanin" w:hAnsi="IRNazanin" w:eastAsia="IRNazanin" w:cs="IRNazanin"/>
          <w:lang w:bidi="fa-IR"/>
          <w:color w:val="111111"/>
          <w:sz w:val="28"/>
          <w:szCs w:val="28"/>
          <w:rtl/>
        </w:rPr>
        <w:t xml:space="preserve">إلی أن قال: و شذ بعضهم فأجاب بأنّ معنی: و علیّ بابها علی حدّ هذا صراط علیّ مستقیم- برفع علیّ و تنوینه- کما قرأ به یعقوب. و قوله فی باب ما یثبت به الإمامة: و اشتراط العصمة فی الإمام، و کونه هاشمیّا، و ظهور معجزة علی یده یعلم بها صدقه من خرافات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نحو الشیعة، وجها لاتهم لما سیأتی بیانه و إیضاحه من حقیّة خلافة الثلاثة مع انتفاء ذلک فیهم.</w:t>
      </w:r>
    </w:p>
    <w:p>
      <w:pPr>
        <w:pStyle w:val="BookText"/>
      </w:pPr>
      <w:r>
        <w:rPr>
          <w:rFonts w:ascii="IRNazanin" w:hAnsi="IRNazanin" w:eastAsia="IRNazanin" w:cs="IRNazanin"/>
          <w:lang w:bidi="fa-IR"/>
          <w:color w:val="111111"/>
          <w:sz w:val="28"/>
          <w:szCs w:val="28"/>
          <w:rtl/>
        </w:rPr>
        <w:t xml:space="preserve">و من جهالاتهم أیضا قولهم: إنّ غیر المغصوم یسمّی ظالما. فیتنا و له قوله تعالی:</w:t>
      </w:r>
    </w:p>
    <w:p>
      <w:pPr>
        <w:pStyle w:val="BookText"/>
      </w:pPr>
      <w:r>
        <w:rPr>
          <w:rFonts w:ascii="IRNazanin" w:hAnsi="IRNazanin" w:eastAsia="IRNazanin" w:cs="IRNazanin"/>
          <w:lang w:bidi="fa-IR"/>
          <w:color w:val="111111"/>
          <w:sz w:val="28"/>
          <w:szCs w:val="28"/>
          <w:rtl/>
        </w:rPr>
        <w:t xml:space="preserve">لا یَنالُ عَهْدِی الظَّالِمِینَ، و لیس کما زعموا إذ الظالم لغة من یضع الشی‌ء فی غیر محلّه، و شرعا العاصی، و غیر المعصوم قد یکون محفوظا. فلا یصدر عنه ذنب، و قد یصدر عنه و یتوب منه. فالآیة لا تتناوله، و إنّما تتناول العاصی علی أنّ العهد فی الآیة کما یحتمل أنّ المراد به الإمامة العظمی یحتمل أنّ المراد به النبوّة أو الإمامة فی الدین أو نحوهما من مراتب الکمال، و هذه الجهالة منهم إنّما اخترعوها لیبنوا علیها بطلان خلافة غیر علیّ، و سیأتی ما یرد علیهم، و یبیّن عنادهم، و جهلهم، و ضلالهم- نعوذ باللّه من الفتن و المحن آمین-.</w:t>
      </w:r>
    </w:p>
    <w:p>
      <w:pPr>
        <w:pStyle w:val="BookText"/>
      </w:pPr>
      <w:r>
        <w:rPr>
          <w:rFonts w:ascii="IRNazanin" w:hAnsi="IRNazanin" w:eastAsia="IRNazanin" w:cs="IRNazanin"/>
          <w:lang w:bidi="fa-IR"/>
          <w:color w:val="111111"/>
          <w:sz w:val="28"/>
          <w:szCs w:val="28"/>
          <w:rtl/>
        </w:rPr>
        <w:t xml:space="preserve">و قال فی ذیل کلامه علی حدیث غدیر خم: و کلّ عاقل یجزم بأن حدیث: من کنت مولاه فعلیّ مولاه لیس نصّا فی إمامة علیّ و إلّا لم یحتجّ هو و العبّاس إلی مراجعته صلی اللّه علیه و اله المذکورة فی حدیث البخاری، إلی أن قال: فکیف یحتجّ بمثل هذا العموم، و قد أخرج البیهقیّ عن أبی حنیفة أنّه قال: أصل عقیدة الشیعة تضلیل الصحابة. انتهی.</w:t>
      </w:r>
    </w:p>
    <w:p>
      <w:pPr>
        <w:pStyle w:val="BookText"/>
      </w:pPr>
      <w:r>
        <w:rPr>
          <w:rFonts w:ascii="IRNazanin" w:hAnsi="IRNazanin" w:eastAsia="IRNazanin" w:cs="IRNazanin"/>
          <w:lang w:bidi="fa-IR"/>
          <w:color w:val="111111"/>
          <w:sz w:val="28"/>
          <w:szCs w:val="28"/>
          <w:rtl/>
        </w:rPr>
        <w:t xml:space="preserve">و إنّما نبّه علی الشیعة لأنّهم أقلّ فحشا فی عقائدهم من الرافضة، و ذلک لأنّ الرافضة یقولون: بتکفیر الصحابة لأنّهم عاندوا بترک النصّ علی إمامة علیّ بل زاد أبو کامل من رؤوسهم. فکفّر علیّا زاعما أنّه أعان الکفّار علی کفرهم. لأنّه لم یرد عنه قطّ أنّه احتجّ بالنصّ علی إمامته.</w:t>
      </w:r>
    </w:p>
    <w:p>
      <w:pPr>
        <w:pStyle w:val="BookText"/>
      </w:pPr>
      <w:r>
        <w:rPr>
          <w:rFonts w:ascii="IRNazanin" w:hAnsi="IRNazanin" w:eastAsia="IRNazanin" w:cs="IRNazanin"/>
          <w:lang w:bidi="fa-IR"/>
          <w:color w:val="111111"/>
          <w:sz w:val="28"/>
          <w:szCs w:val="28"/>
          <w:rtl/>
        </w:rPr>
        <w:t xml:space="preserve">إلی أن قال: و قد تصدّی بعض الأئمّة للردّ علی الملحدین بکلام الرافضة، و من جملة ما قاله اولئک الملحدون: کیف یقول اللّه: کنتم خیر امّة اخرجت للناس، و قد ارتدّوا بعد وفاة نبیّهم إلّا نحو ستّة أنفس منهم لامتناعهم من تقدیم أبی بکر علی علیّ الموصی به. فانظر إلی حجّة هذا الملحد تجدها غیر حجّة الرافضة- قاتلهم اللّه أنّی یؤفکون- بل هم أشدّ ضررا علی الدین من الیهود و النصاری، و سائر فرق الضلال کما صرّح به علیّ علیه السّلام بقوله: تفترق هذه الامّة علی ثلاث و سبعین فرقة شرّها من ینتحل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حبّنا. و یفارق أمرنا.</w:t>
      </w:r>
    </w:p>
    <w:p>
      <w:pPr>
        <w:pStyle w:val="BookText"/>
      </w:pPr>
      <w:r>
        <w:rPr>
          <w:rFonts w:ascii="IRNazanin" w:hAnsi="IRNazanin" w:eastAsia="IRNazanin" w:cs="IRNazanin"/>
          <w:lang w:bidi="fa-IR"/>
          <w:color w:val="111111"/>
          <w:sz w:val="28"/>
          <w:szCs w:val="28"/>
          <w:rtl/>
        </w:rPr>
        <w:t xml:space="preserve">و قال فی ذیل حدیث أنت منّی بمنزلة هرون من موسی إلّا أنّه لا نبیّ بعدی:</w:t>
      </w:r>
    </w:p>
    <w:p>
      <w:pPr>
        <w:pStyle w:val="BookText"/>
      </w:pPr>
      <w:r>
        <w:rPr>
          <w:rFonts w:ascii="IRNazanin" w:hAnsi="IRNazanin" w:eastAsia="IRNazanin" w:cs="IRNazanin"/>
          <w:lang w:bidi="fa-IR"/>
          <w:color w:val="111111"/>
          <w:sz w:val="28"/>
          <w:szCs w:val="28"/>
          <w:rtl/>
        </w:rPr>
        <w:t xml:space="preserve">و ما ذکره الشیعة من أنّه یفید العموم فی المنزلة لمکان الاستثناء، و من لازم ذلک وجوب طاعته علی جمیع الامّة عند خروجه من بینهم، و جوابها: أنّ الحدیث إن کان غیر صحیح کما یقوله الآمدی فظاهر و إن کان صحیحا کما یقوله أئمّة الحدیث، و المعوّل فی ذلک لیس إلّا علیهم کیف و هو فی الصحیحین. فهو من قبیل الآحاد و هم لا یرونه حجّة فی الإمامة، و علی التنزیل، فلا عموم له فی المنازل بل المراد ما دلّ علیه ظاهر الحدیث أنّ علیّا علیه السّلام خلیفة عن النبیّ صلی اللّه علیه و اله مدّة غیبته بغزوة تبوک کما کان هارون خلیفة عن موسی مدّة غیبته عنهم للمناجاة، و قوله: أخلفنی فی قومی لا عموم له حتّی یقتضی الخلافة عنه فی کلّ زمن حیوته، و زمن موته. إلی آخر ما أکله من الخرء الغلیظ.</w:t>
      </w:r>
    </w:p>
    <w:p>
      <w:pPr>
        <w:pStyle w:val="BookText"/>
      </w:pPr>
      <w:r>
        <w:rPr>
          <w:rFonts w:ascii="IRNazanin" w:hAnsi="IRNazanin" w:eastAsia="IRNazanin" w:cs="IRNazanin"/>
          <w:lang w:bidi="fa-IR"/>
          <w:color w:val="111111"/>
          <w:sz w:val="28"/>
          <w:szCs w:val="28"/>
          <w:rtl/>
        </w:rPr>
        <w:t xml:space="preserve">و قال فی ذیل حدیث ما روی عن النبیّ صلی اللّه علیه و اله: إنّه قال لعلیّ علیه السّلام أنت أخی و وصیّی و خلیفتی و قاضی دینی، و قوله صلی اللّه علیه و اله: أنت سیّد المسلمین، و إمام المتّقین، و قائد الغرّ المحجّلین، و قوله صلی اللّه علیه و اله، سلّموا علی علیّ بإمرة الناس و جوابها مرّ مبسوطا، و منه أنّ هذه الأحادیث کذب باطلة موضوعة مفتراة علیه صلی اللّه علیه و اله- ألا لعنة اللّه علی الکاذبین-.</w:t>
      </w:r>
    </w:p>
    <w:p>
      <w:pPr>
        <w:pStyle w:val="BookText"/>
      </w:pPr>
      <w:r>
        <w:rPr>
          <w:rFonts w:ascii="Amiri" w:hAnsi="Amiri" w:eastAsia="Amiri" w:cs="Amiri"/>
          <w:lang w:bidi="ar-SA"/>
          <w:color w:val="111111"/>
          <w:sz w:val="28"/>
          <w:szCs w:val="28"/>
          <w:rtl/>
        </w:rPr>
        <w:t xml:space="preserve">و قال فی ذیل آیة «وَ إِنِّی لَغَفَّارٌ لِمَنْ تابَ وَ آمَنَ وَ عَمِلَ صالِحاً ثُمَّ اهْتَدی» أی اهتدی إلی ولایة أهل بیت رسول اللّه و جاء ذلک عن أبی جعفر الباقر علیه السّلام أیضا، و أخرج الدیلمی مرفوعا إنّما سمّیت ابنتی فاطمة لأنّ اللّه تعالی فطمها و محبّیها عن النار، و أخرج أحمد أنّه صلی اللّه علیه و اله أخذ بید الحسنین و قال: من أحبّنی و أحبّ هذین و أباهما و امّهما کان معی فی درجتی یوم القیامة، و لفظ الترمدی، و قال حسن غریب.</w:t>
      </w:r>
    </w:p>
    <w:p>
      <w:pPr>
        <w:pStyle w:val="BookText"/>
      </w:pPr>
      <w:r>
        <w:rPr>
          <w:rFonts w:ascii="IRNazanin" w:hAnsi="IRNazanin" w:eastAsia="IRNazanin" w:cs="IRNazanin"/>
          <w:lang w:bidi="fa-IR"/>
          <w:color w:val="111111"/>
          <w:sz w:val="28"/>
          <w:szCs w:val="28"/>
          <w:rtl/>
        </w:rPr>
        <w:t xml:space="preserve">إلی أن قال: أخرج ابن سعد عن علیّ أخبرنی رسول اللّه صلی اللّه علیه و اله إنّی أوّل من یدخل الجنّة، و فی فضائل عمر ذلک أیضا، و مرّ الجمع بینهما ممّا یعلم به محمل هذا الحدیث، و لا تتوّهم الرافضة و الشیعة- قبّحهم اللّه- من هذه الأحادیث أنّهم محبّوا أهل البیت لأنّهم أفرطوا فی محبّتهم حتّی جرّهم ذلک إلی تکفیر الصحابة، و تضلیل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الامّة، و قد قال علیّ علیه السّلام: یهلک فیّ محبّ مفرط یفرطنی بما لیس فیّ، و مرّ خبر لا یجتمع حبّ علیّ علیه السّلام و بغض أبی بکر و عمر فی قلب مؤمن، و هؤلاء الضالّون الحمقاء أفرطوا فیه، و فی أهل بیته فکانت محبّتهم عارا علیهم، و بوارا- قاتلهم اللّه أنّی یؤفکون- و أخرج الطبرانی بسند ضعیف إنّ علیّا أتی یوم البصرة بذهب و فضّة فقال: أبیضا و أصفرا غرّیا غیری غرّی أهل الشام غدا إذا أظهروا علیک. فشقّ قوله ذلک علی الناس فذکر ذلک فأذّن فی الناس فدخلوا علیه. فقال: إنّ خلیلی صلی اللّه علیه و اله قال: یا علیّ إنّک ستقدم علی اللّه و شیعتک راضین مرضیّین، و یقدّم علیه أعداؤک غضابا مقمحین، ثمّ جمع علیّ یده إلی عنقه یریهم الإقماح، و شیعته هم أهل السنّة لأنّهم الّذین أحبّوهم کما أمر اللّه و رسوله، و أمّا غیرهم فأعداؤه فی الحقیقة لأنّ المحبّة الخارجة عن الشرع الجائرة عن سنن الهدی هی العداوة الکبری. فلذا کانت سببا لهلاکهم کما مرّ آنفا عن الصادق المصدّق، و أعداؤه هم الخوارج، و نحوه من أهل الشام لا معاویة و نحوه من الصحابة لأنّهم متأوّلون فلهم أجر و له هو و شیعته أجران- رضی اللّه عنهم-.</w:t>
      </w:r>
    </w:p>
    <w:p>
      <w:pPr>
        <w:pStyle w:val="BookText"/>
      </w:pPr>
      <w:r>
        <w:rPr>
          <w:rFonts w:ascii="IRNazanin" w:hAnsi="IRNazanin" w:eastAsia="IRNazanin" w:cs="IRNazanin"/>
          <w:lang w:bidi="fa-IR"/>
          <w:color w:val="111111"/>
          <w:sz w:val="28"/>
          <w:szCs w:val="28"/>
          <w:rtl/>
        </w:rPr>
        <w:t xml:space="preserve">و یؤیّد ما قلناه من أنّ اولئک المبتدعة الرافضة و الشیعة و نحوهما لیسوا من شیعة علیّ و ذرّیّته بل من أعدائهم ما أخرجه صاحب «المطالب العالیة» عن علیّ.</w:t>
      </w:r>
    </w:p>
    <w:p>
      <w:pPr>
        <w:pStyle w:val="BookText"/>
      </w:pPr>
      <w:r>
        <w:rPr>
          <w:rFonts w:ascii="IRNazanin" w:hAnsi="IRNazanin" w:eastAsia="IRNazanin" w:cs="IRNazanin"/>
          <w:lang w:bidi="fa-IR"/>
          <w:color w:val="111111"/>
          <w:sz w:val="28"/>
          <w:szCs w:val="28"/>
          <w:rtl/>
        </w:rPr>
        <w:t xml:space="preserve">و من جملته أنّه مرّ علی جمع و أسرعوا إلیه قیاما. فقال من القوم؟ فقالوا: من شیعتک یا أمیر المؤمنین. فقال لهم: خیرا. ثمّ قال: یا هؤلاء مالی لا أری فیکم سمة شیعتنا و حلیة أحبّتنا فامسکوا حیاء. فقال له من معه: نسألک بالّذی أکرمکم أهل البیت، و خصّکم و حباکم لما أنبأتنا بصفة شیعتکم. فقال: شیعتنا هم العارفون باللّه العاملون بأمر اللّه أهل الفضائل الناطقون بالصواب. مأکولهم القوت و ملبوسهم الاقتصاد، و مشیهم التواضع. إلی تمام سبعین صفة من صفات الشیعة تقریبا. انتهی.</w:t>
      </w:r>
    </w:p>
    <w:p>
      <w:pPr>
        <w:pStyle w:val="BookText"/>
      </w:pPr>
      <w:r>
        <w:rPr>
          <w:rFonts w:ascii="IRNazanin" w:hAnsi="IRNazanin" w:eastAsia="IRNazanin" w:cs="IRNazanin"/>
          <w:lang w:bidi="fa-IR"/>
          <w:color w:val="111111"/>
          <w:sz w:val="28"/>
          <w:szCs w:val="28"/>
          <w:rtl/>
        </w:rPr>
        <w:t xml:space="preserve">و سیأتی تفصیل هذه القصّة فی ترجمة ربیع بن خثیم الکوفی- إن شاء اللّه تعالی- و حسب هذا الملعون ما ذکره بزعم نفسه و حرکته فی التوجیه مثل حرکته المذبوح فی خرئه الّذی کان قد خرج أوّلا من فیه، و قال فی ذیل وقایع عثمان فی یوم الدار و توجیه روایة قتله بأیدی المهاجرین و الأنصار: هذا ملخّص تلک الوقایع، و لها بسط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تحتمله هذه العجالة علی أنّ الاختصار فی هذا المقام هو اللائق فقد قال صلی اللّه علیه و اله: إذا ذکر أصحابی فامسکوا، و قد أخبر صلی اللّه علیه و اله بوقعة الجمل و صفّین و قتال عایشة و الزبیر علیّا کما أخرجه الحاکم، و صحّحه البیهقیّ عن امّ سلمة قالت: ذکر صلی اللّه علیه و اله: خروج امّهات المؤمنین. فضحکت عایشة. فقال: انظری یا حمیراء أن لا تکون أنت. ثمّ النفت إلی علیّ علیه السّلام فقال: إن ولّیت من أمرها شیئا فارفق.</w:t>
      </w:r>
    </w:p>
    <w:p>
      <w:pPr>
        <w:pStyle w:val="BookText"/>
      </w:pPr>
      <w:r>
        <w:rPr>
          <w:rFonts w:ascii="IRNazanin" w:hAnsi="IRNazanin" w:eastAsia="IRNazanin" w:cs="IRNazanin"/>
          <w:lang w:bidi="fa-IR"/>
          <w:color w:val="111111"/>
          <w:sz w:val="28"/>
          <w:szCs w:val="28"/>
          <w:rtl/>
        </w:rPr>
        <w:t xml:space="preserve">و أخرج البزّاز و أبو نعیم عن ابن عبّاس مرفوعا أیّتکنّ صاحبة الجمل الأحمر تخرج تنجها کلاب الحؤب. فیقتل حولها قتلی کثیرة تنجو بعد ما کادت تنجو، و أخرج الحاکم و صحّحه، و البیهقی عن أبی الأسود قال: شهدت الزبیر خرج یرید علیّا.</w:t>
      </w:r>
    </w:p>
    <w:p>
      <w:pPr>
        <w:pStyle w:val="BookText"/>
      </w:pPr>
      <w:r>
        <w:rPr>
          <w:rFonts w:ascii="IRNazanin" w:hAnsi="IRNazanin" w:eastAsia="IRNazanin" w:cs="IRNazanin"/>
          <w:lang w:bidi="fa-IR"/>
          <w:color w:val="111111"/>
          <w:sz w:val="28"/>
          <w:szCs w:val="28"/>
          <w:rtl/>
        </w:rPr>
        <w:t xml:space="preserve">فقال له علیّ علیه السّلام: انشدک اللّه هل سمعت رسول اللّه صلی اللّه علیه و اله یقول: تقاتله و أنت له ظالم. فمضی الزبیر منصرفا.</w:t>
      </w:r>
    </w:p>
    <w:p>
      <w:pPr>
        <w:pStyle w:val="BookText"/>
      </w:pPr>
      <w:r>
        <w:rPr>
          <w:rFonts w:ascii="IRNazanin" w:hAnsi="IRNazanin" w:eastAsia="IRNazanin" w:cs="IRNazanin"/>
          <w:lang w:bidi="fa-IR"/>
          <w:color w:val="111111"/>
          <w:sz w:val="28"/>
          <w:szCs w:val="28"/>
          <w:rtl/>
        </w:rPr>
        <w:t xml:space="preserve">و فی روایة أبی یعلی، و البیهقی. فقال الزبیر: بلی و لکن نسیت.</w:t>
      </w:r>
    </w:p>
    <w:p>
      <w:pPr>
        <w:pStyle w:val="BookText"/>
      </w:pPr>
      <w:r>
        <w:rPr>
          <w:rFonts w:ascii="IRNazanin" w:hAnsi="IRNazanin" w:eastAsia="IRNazanin" w:cs="IRNazanin"/>
          <w:lang w:bidi="fa-IR"/>
          <w:color w:val="111111"/>
          <w:sz w:val="28"/>
          <w:szCs w:val="28"/>
          <w:rtl/>
        </w:rPr>
        <w:t xml:space="preserve">و قال فی طیّ الاستدلال علی خلافة أبی بکر: و أخرج ابن عدی عن أبی بکر بن عیّاش. قال: قال لی الرشید: یا أبا بکر کیف استخلف الناس أبا بکر الصدّیق؟</w:t>
      </w:r>
    </w:p>
    <w:p>
      <w:pPr>
        <w:pStyle w:val="BookText"/>
      </w:pPr>
      <w:r>
        <w:rPr>
          <w:rFonts w:ascii="IRNazanin" w:hAnsi="IRNazanin" w:eastAsia="IRNazanin" w:cs="IRNazanin"/>
          <w:lang w:bidi="fa-IR"/>
          <w:color w:val="111111"/>
          <w:sz w:val="28"/>
          <w:szCs w:val="28"/>
          <w:rtl/>
        </w:rPr>
        <w:t xml:space="preserve">قلت: یا أمیر المؤمنین سکت اللّه، و سکت رسوله، و سکت المؤمنون. قال: و اللّه مازدتنی إلّا غمّا. قال یا أمیر المؤمنین: مرض النبیّ صلی اللّه علیه و اله ثمانیة أیّام فدخل علیه بلال.</w:t>
      </w:r>
    </w:p>
    <w:p>
      <w:pPr>
        <w:pStyle w:val="BookText"/>
      </w:pPr>
      <w:r>
        <w:rPr>
          <w:rFonts w:ascii="IRNazanin" w:hAnsi="IRNazanin" w:eastAsia="IRNazanin" w:cs="IRNazanin"/>
          <w:lang w:bidi="fa-IR"/>
          <w:color w:val="111111"/>
          <w:sz w:val="28"/>
          <w:szCs w:val="28"/>
          <w:rtl/>
        </w:rPr>
        <w:t xml:space="preserve">فقال: یا رسول اللّه من یصلّی بالناس. قال: مرّ أبا بکر یصلّی بالناس. فصلّی أبو بکر بالناس ثمانیة أیّام، و الوحی ینزل علیه. فسکت رسول اللّه لسکوت اللّه، و سکت المؤمنون لسکوت رسول اللّه. فأعجبه. فقال: بارک اللّه فیک.</w:t>
      </w:r>
    </w:p>
    <w:p>
      <w:pPr>
        <w:pStyle w:val="BookText"/>
      </w:pPr>
      <w:r>
        <w:rPr>
          <w:rFonts w:ascii="IRNazanin" w:hAnsi="IRNazanin" w:eastAsia="IRNazanin" w:cs="IRNazanin"/>
          <w:lang w:bidi="fa-IR"/>
          <w:color w:val="111111"/>
          <w:sz w:val="28"/>
          <w:szCs w:val="28"/>
          <w:rtl/>
        </w:rPr>
        <w:t xml:space="preserve">ثمّ إنّ من العجب أنّ الملعون العمیان القلب مع ما علمت منه من العداوة و النصب کیف طبع اللّه علی سمعه و قلبه، و جعل علی بصره غشاوة حتّی نسی ما أنکره من مراتب الطاهرین فجری علی لسانه من الأخبار النبویّة الواردة فی شأنهم علیهم السّلام ما لیس یوجد کثیر منها فی روایات أصحابنا، و تکون أقوی دلالة علی مطلوب الإمامیّة من هذه الروایات الّتی ذکرها. ثمّ أنکرها کما سمعت بعضها، و سوف نشیر إلی طائفة منها أیضا فی الذیل، و الفضل ما شهدت به الأعداء.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حسبه عارا و شنارا أنّ کلّما یذکره من الأدّلة علی خلافة الثلاثة لا یتجاوز روایات کتبهم الموضوعة المنتهی أغلبها إلی أنس بن مالک، و عایشة، و عبد اللّه بن عمر، و أبی هریرة، و إضرابهم الوضّاعین المشهورین مع أنّ فیها أیضا من الدلالة علی خرافة الواضعین ما لا یخفی کما یظهر ذلک من روایتهم عنه صلی اللّه علیه و اله: أبو بکر و عمر سیّدا کهول أهل الجنّة مع أنّ أهل الجنّة کلّهم شباب، و زیادتهم فی حدیث أنا مدینة العلم: و عثمان سقفها مع أنّ المدینة لا سقف لها.</w:t>
      </w:r>
    </w:p>
    <w:p>
      <w:pPr>
        <w:pStyle w:val="BookText"/>
      </w:pPr>
      <w:r>
        <w:rPr>
          <w:rFonts w:ascii="IRNazanin" w:hAnsi="IRNazanin" w:eastAsia="IRNazanin" w:cs="IRNazanin"/>
          <w:lang w:bidi="fa-IR"/>
          <w:color w:val="111111"/>
          <w:sz w:val="28"/>
          <w:szCs w:val="28"/>
          <w:rtl/>
        </w:rPr>
        <w:t xml:space="preserve">و الحمد للّه علی بهت هؤلاء بما کانوا فی الاستدلال لأنفسهم ناطقین، و اللّه لا یهدی القوم الفاسقین. فو اللّه ما أدری ألیس لهؤلاء شی‌ء من خجالة أو حیاء حتّی أنّهم یستدلّون بما نسجوه أنفسهم و دراوینهم علی حقیّة مدّعاهم؟! و هل هذا إلّا مثل أن نستدلّ علیهم بأحادیث کتب أنفسنا مثل «الکافی» و «الفقیه» و «التهذیب» و «الاستبصار» علی حقیّة المذهب؟ مع أنّ بین المقیس و المقیس علیه أیضا بونا بعیدا، و لا یعرفه إلّا صفیّ طیّب الأصل کان فی بطن امّه سعیدا.</w:t>
      </w:r>
    </w:p>
    <w:p>
      <w:pPr>
        <w:pStyle w:val="BookText"/>
      </w:pPr>
      <w:r>
        <w:rPr>
          <w:rFonts w:ascii="IRNazanin" w:hAnsi="IRNazanin" w:eastAsia="IRNazanin" w:cs="IRNazanin"/>
          <w:lang w:bidi="fa-IR"/>
          <w:color w:val="111111"/>
          <w:sz w:val="28"/>
          <w:szCs w:val="28"/>
          <w:rtl/>
        </w:rPr>
        <w:t xml:space="preserve">فالحمد للّه الّذی أغنانا عن هذا الطلب، و کفانا مؤونة الاحتجاج بما نقله أعداؤنا فی فضائل موالینا الطیّبین- صلوات اللّه و سلامه علیهم أجمعین- فمن کان له مثقال ذرّة من عقل أو مقدار خردل من رحم علی نفسه. فکیف یرضی قلبه، و یجیب یوم القیامة ربّه بمتابعة من یصرّح أحبّته بعدم عصمته و نقصان فضیلته و أحبّة آل محمّد صلی اللّه علیه و اله بخبث أصله و ردائة طینته، و لا یشکّون فی ظلمه و جهله و غباوته دون من شکّ من کثرة فضائله، و ظهور معجزاته، و عجائب أمره فی ربوبیّته و ملأ الخافقین شواهد حقیّته و خلوص نیّته و أفضلیّته علی سائر أهل ملّته بنصوص أهل عداوته الّذین هم مصادیق قوله تعالی «وَ جَحَدُوا بِها وَ اسْتَیْقَنَتْها أَنْفُسُهُمْ ظُلْماً وَ عُلُوًّا»</w:t>
      </w:r>
      <w:r>
        <w:rPr>
          <w:rStyle w:val="FootnoteReference"/>
        </w:rPr>
        <w:footnoteReference w:id="52"/>
      </w:r>
      <w:r>
        <w:rPr>
          <w:rFonts w:ascii="Amiri" w:hAnsi="Amiri" w:eastAsia="Amiri" w:cs="Amiri"/>
          <w:lang w:bidi="ar-SA"/>
          <w:color w:val="111111"/>
          <w:sz w:val="28"/>
          <w:szCs w:val="28"/>
          <w:rtl/>
        </w:rPr>
        <w:t xml:space="preserve">فضلا عن أحبّته الّذین هم المقصودون بقوله سبحانه «الَّذِینَ یَسْتَمِعُونَ الْقَوْلَ فَیَتَّبِعُونَ أَحْسَنَهُ»</w:t>
      </w:r>
      <w:r>
        <w:rPr>
          <w:rStyle w:val="FootnoteReference"/>
        </w:rPr>
        <w:footnoteReference w:id="53"/>
      </w:r>
      <w:r>
        <w:rPr>
          <w:rFonts w:ascii="Amiri" w:hAnsi="Amiri" w:eastAsia="Amiri" w:cs="Amiri"/>
          <w:lang w:bidi="ar-SA"/>
          <w:color w:val="111111"/>
          <w:sz w:val="28"/>
          <w:szCs w:val="28"/>
          <w:rtl/>
        </w:rPr>
        <w:t xml:space="preserve">و لا یصغی إلی کلام الربّ فی محکم القول «أَ فَمَنْ یَهْدِی إِلَی الْحَقِّ أَحَقُّ أَنْ یُتَّبَعَ أَمَّنْ لا یَهِدِّی إِلَّا أَنْ یُهْدی فَما لَکُمْ کَیْفَ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تَحْکُمُونَ»</w:t>
      </w:r>
      <w:r>
        <w:rPr>
          <w:rStyle w:val="FootnoteReference"/>
        </w:rPr>
        <w:footnoteReference w:id="54"/>
      </w:r>
      <w:r>
        <w:rPr>
          <w:rFonts w:ascii="Amiri" w:hAnsi="Amiri" w:eastAsia="Amiri" w:cs="Amiri"/>
          <w:lang w:bidi="ar-SA"/>
          <w:color w:val="111111"/>
          <w:sz w:val="28"/>
          <w:szCs w:val="28"/>
          <w:rtl/>
        </w:rPr>
        <w:t xml:space="preserve">و قوله «هَلْ یَسْتَوِی الَّذِینَ یَعْلَمُونَ وَ الَّذِینَ لا یَعْلَمُونَ»</w:t>
      </w:r>
      <w:r>
        <w:rPr>
          <w:rStyle w:val="FootnoteReference"/>
        </w:rPr>
        <w:footnoteReference w:id="55"/>
      </w:r>
      <w:r>
        <w:rPr>
          <w:rFonts w:ascii="Amiri" w:hAnsi="Amiri" w:eastAsia="Amiri" w:cs="Amiri"/>
          <w:lang w:bidi="ar-SA"/>
          <w:color w:val="111111"/>
          <w:sz w:val="28"/>
          <w:szCs w:val="28"/>
          <w:rtl/>
        </w:rPr>
        <w:t xml:space="preserve">و قوله تعالی «إِنَّما وَلِیُّکُمُ اللَّهُ وَ رَسُولُهُ وَ الَّذِینَ آمَنُوا الَّذِینَ یُقِیمُونَ الصَّلاةَ وَ یُؤْتُونَ الزَّکاةَ وَ هُمْ راکِعُونَ»</w:t>
      </w:r>
      <w:r>
        <w:rPr>
          <w:rStyle w:val="FootnoteReference"/>
        </w:rPr>
        <w:footnoteReference w:id="56"/>
      </w:r>
      <w:r>
        <w:rPr>
          <w:rFonts w:ascii="IRNazanin" w:hAnsi="IRNazanin" w:eastAsia="IRNazanin" w:cs="IRNazanin"/>
          <w:lang w:bidi="fa-IR"/>
          <w:color w:val="111111"/>
          <w:sz w:val="28"/>
          <w:szCs w:val="28"/>
          <w:rtl/>
        </w:rPr>
        <w:t xml:space="preserve">إلی غیر ذلک من الآیات الکثیرة الواردة فی شأن أهل بیت الرسالة علیهم السّلام بنصوص مخالفینا فی کتبهم المشهورات، و نقلهم ذلک بأسانیدهم الصحاح و الحسان عن رسول اللّه صلی اللّه علیه و اله و نقلهم أیضا من حیث لا یشعرون ما ینافی رضا اللّه تعالی، و رسوله و الملائکة و المؤمنین بخلفائهم الثلاث.</w:t>
      </w:r>
    </w:p>
    <w:p>
      <w:pPr>
        <w:pStyle w:val="BookText"/>
      </w:pPr>
      <w:r>
        <w:rPr>
          <w:rFonts w:ascii="IRNazanin" w:hAnsi="IRNazanin" w:eastAsia="IRNazanin" w:cs="IRNazanin"/>
          <w:lang w:bidi="fa-IR"/>
          <w:color w:val="111111"/>
          <w:sz w:val="28"/>
          <w:szCs w:val="28"/>
          <w:rtl/>
        </w:rPr>
        <w:t xml:space="preserve">فمن جملة ما أورده هذا الناصب الملعون فی باب فضائل أمیر المؤمنین علیه السّلام: قال:</w:t>
      </w:r>
    </w:p>
    <w:p>
      <w:pPr>
        <w:pStyle w:val="BookText"/>
      </w:pPr>
      <w:r>
        <w:rPr>
          <w:rFonts w:ascii="IRNazanin" w:hAnsi="IRNazanin" w:eastAsia="IRNazanin" w:cs="IRNazanin"/>
          <w:lang w:bidi="fa-IR"/>
          <w:color w:val="111111"/>
          <w:sz w:val="28"/>
          <w:szCs w:val="28"/>
          <w:rtl/>
        </w:rPr>
        <w:t xml:space="preserve">أحمد بن حنبل: ما جاء لأحد من الفضائل ما جاء لعلیّ علیه السّلام، و قال إسماعیل القاضی و النسائی و أبو علیّ النیسابوری: لم یرد فی حقّ أحد من الصحابة بالأسانید الحسان أکثر ممّا جاء فی علیّ علیه السّلام.</w:t>
      </w:r>
    </w:p>
    <w:p>
      <w:pPr>
        <w:pStyle w:val="BookText"/>
      </w:pPr>
      <w:r>
        <w:rPr>
          <w:rFonts w:ascii="IRNazanin" w:hAnsi="IRNazanin" w:eastAsia="IRNazanin" w:cs="IRNazanin"/>
          <w:lang w:bidi="fa-IR"/>
          <w:color w:val="111111"/>
          <w:sz w:val="28"/>
          <w:szCs w:val="28"/>
          <w:rtl/>
        </w:rPr>
        <w:t xml:space="preserve">إلی أن قال: ثمّ اعلم أنّه سیأتی فی فضائل أهل البیت علیهم السّلام أحادیث متکثّرة من فضائل علیّ علیه السّلام. فاقتصرت هنا علی أربعین حدیثا لأنّها من غرر فضائله. ثمّ نقل فی أوّل تلک الأحادیث حدیث أنت منّی بمنزلة هارون من موسی بأسانید متکثّرة، و بعده عن جماعة حدیث لاعطینّ الرایة غدا رجلا یفتح اللّه علی یدیه یحبّ اللّه و رسوله و یحبّه اللّه و رسوله، و أنّه بات الناس یذکرون لیلتهم أیّهم یعطاها. فقال: أین علیّ بن أبی طالب علیه السّلام فقیل: یشتکی عینیه. قال: فأرسلوا إلیه فأتی به. فبصق رسول اللّه صلی اللّه علیه و اله فی عینیه و دعاله. فبرأ حتّی کأن لم یکن به وجع فأعطاه الرایة.</w:t>
      </w:r>
    </w:p>
    <w:p>
      <w:pPr>
        <w:pStyle w:val="BookText"/>
      </w:pPr>
      <w:r>
        <w:rPr>
          <w:rFonts w:ascii="IRNazanin" w:hAnsi="IRNazanin" w:eastAsia="IRNazanin" w:cs="IRNazanin"/>
          <w:lang w:bidi="fa-IR"/>
          <w:color w:val="111111"/>
          <w:sz w:val="28"/>
          <w:szCs w:val="28"/>
          <w:rtl/>
        </w:rPr>
        <w:t xml:space="preserve">ثمّ قال: و أخرج الترمذی عن عایشة، قال: کانت فاطمة أحبّ النساء إلی رسول اللّه صلی اللّه علیه و اله، و زوجها أحبّ الرجال إلیه.</w:t>
      </w:r>
    </w:p>
    <w:p>
      <w:pPr>
        <w:pStyle w:val="BookText"/>
      </w:pPr>
      <w:r>
        <w:rPr>
          <w:rFonts w:ascii="IRNazanin" w:hAnsi="IRNazanin" w:eastAsia="IRNazanin" w:cs="IRNazanin"/>
          <w:lang w:bidi="fa-IR"/>
          <w:color w:val="111111"/>
          <w:sz w:val="28"/>
          <w:szCs w:val="28"/>
          <w:rtl/>
        </w:rPr>
        <w:t xml:space="preserve">و بعده عن صحیح مسلم حدیث أنّه لمّا نزلت آیة المباهلة دعا رسول اللّه صلی اللّه علیه و اله علیّا و فاطمة و حسنا و حسینا. فقال: اللّهمّ هؤلاء أهلی.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ذکر الحدیث الرابع لظهور کونه عنده من جملة القطعیّات بهذه الصورة. قال صلی اللّه علیه و اله یوم غدیر خم: من کنت مولاه. فعلیّ مولاه. اللّهمّ و ال من والاه، و عاد من عاداه. الحدیث، و قد مرّ فی جملة شبه الشیعة، و أنّه رواه عن النبیّ صلی اللّه علیه و اله ثلاثون صحابیّا، و أنّ کثیرا من طرقه صحیح أو حسن.</w:t>
      </w:r>
    </w:p>
    <w:p>
      <w:pPr>
        <w:pStyle w:val="BookText"/>
      </w:pPr>
      <w:r>
        <w:rPr>
          <w:rFonts w:ascii="IRNazanin" w:hAnsi="IRNazanin" w:eastAsia="IRNazanin" w:cs="IRNazanin"/>
          <w:lang w:bidi="fa-IR"/>
          <w:color w:val="111111"/>
          <w:sz w:val="28"/>
          <w:szCs w:val="28"/>
          <w:rtl/>
        </w:rPr>
        <w:t xml:space="preserve">إلی أن قال: و روی البیهقی أنّه ظهر علیّ من البعد. فقال صلی اللّه علیه و اله: هذا سیّد العرب. فقالت عایشة: ألست بسیّد العرب؟ فقال: أنا سیّد العالمین، و هو سیّد العرب، و رواه الحاکم فی صحیحه عن ابن عبّاس.</w:t>
      </w:r>
    </w:p>
    <w:p>
      <w:pPr>
        <w:pStyle w:val="BookText"/>
      </w:pPr>
      <w:r>
        <w:rPr>
          <w:rFonts w:ascii="IRNazanin" w:hAnsi="IRNazanin" w:eastAsia="IRNazanin" w:cs="IRNazanin"/>
          <w:lang w:bidi="fa-IR"/>
          <w:color w:val="111111"/>
          <w:sz w:val="28"/>
          <w:szCs w:val="28"/>
          <w:rtl/>
        </w:rPr>
        <w:t xml:space="preserve">و بعده عن الترمذی، و الحاکم، و صحّحه عن بریدة. قال: قال: رسول اللّه صلی اللّه علیه و اله: إنّ اللّه أمرنی بحبّ أربعة، و أخبرنی أنّه یحبّهم. قیل: یا رسول اللّه سمّهم لنا. قال: علیّ منهم یقول ذلک ثلاثا، و أبو ذر، و المقداد، و سلمان.</w:t>
      </w:r>
    </w:p>
    <w:p>
      <w:pPr>
        <w:pStyle w:val="BookText"/>
      </w:pPr>
      <w:r>
        <w:rPr>
          <w:rFonts w:ascii="IRNazanin" w:hAnsi="IRNazanin" w:eastAsia="IRNazanin" w:cs="IRNazanin"/>
          <w:lang w:bidi="fa-IR"/>
          <w:color w:val="111111"/>
          <w:sz w:val="28"/>
          <w:szCs w:val="28"/>
          <w:rtl/>
        </w:rPr>
        <w:t xml:space="preserve">و بعده عن أحمد و الترمذی و النسائی و ابن ماجه عن حبشی بن جنادة. قال:</w:t>
      </w:r>
    </w:p>
    <w:p>
      <w:pPr>
        <w:pStyle w:val="BookText"/>
      </w:pPr>
      <w:r>
        <w:rPr>
          <w:rFonts w:ascii="Amiri" w:hAnsi="Amiri" w:eastAsia="Amiri" w:cs="Amiri"/>
          <w:lang w:bidi="ar-SA"/>
          <w:color w:val="111111"/>
          <w:sz w:val="28"/>
          <w:szCs w:val="28"/>
          <w:rtl/>
        </w:rPr>
        <w:t xml:space="preserve">قال رسول اللّه صلی اللّه علیه و اله: علیّ منّی و أنا من علیّ، و لا یؤدّی عنّی إلّا أنا أو علیّ.</w:t>
      </w:r>
    </w:p>
    <w:p>
      <w:pPr>
        <w:pStyle w:val="BookText"/>
      </w:pPr>
      <w:r>
        <w:rPr>
          <w:rFonts w:ascii="IRNazanin" w:hAnsi="IRNazanin" w:eastAsia="IRNazanin" w:cs="IRNazanin"/>
          <w:lang w:bidi="fa-IR"/>
          <w:color w:val="111111"/>
          <w:sz w:val="28"/>
          <w:szCs w:val="28"/>
          <w:rtl/>
        </w:rPr>
        <w:t xml:space="preserve">و بعده حدیث: أنت أخی فی الدنیا و الآخرة عن صحیح مسلم. ثمّ حدیث لا یحبّنی إلّا مؤمن، و لا یبغضنی إلّا منافق، و عن أبی سعید الخدری قال: کنّا نعرف المنافقین ببغضهم علیّا.</w:t>
      </w:r>
    </w:p>
    <w:p>
      <w:pPr>
        <w:pStyle w:val="BookText"/>
      </w:pPr>
      <w:r>
        <w:rPr>
          <w:rFonts w:ascii="IRNazanin" w:hAnsi="IRNazanin" w:eastAsia="IRNazanin" w:cs="IRNazanin"/>
          <w:lang w:bidi="fa-IR"/>
          <w:color w:val="111111"/>
          <w:sz w:val="28"/>
          <w:szCs w:val="28"/>
          <w:rtl/>
        </w:rPr>
        <w:t xml:space="preserve">ثمّ عن البزاز، و الطبرانی، و الحاکم، و العقیلی، و ابن عدی، و الترمذی عن علیّ علیه السّلام قال: قال رسول اللّه صلی اللّه علیه و اله: أنا مدینة العلم، و علیّ بابها، و فی روایة:</w:t>
      </w:r>
    </w:p>
    <w:p>
      <w:pPr>
        <w:pStyle w:val="BookText"/>
      </w:pPr>
      <w:r>
        <w:rPr>
          <w:rFonts w:ascii="IRNazanin" w:hAnsi="IRNazanin" w:eastAsia="IRNazanin" w:cs="IRNazanin"/>
          <w:lang w:bidi="fa-IR"/>
          <w:color w:val="111111"/>
          <w:sz w:val="28"/>
          <w:szCs w:val="28"/>
          <w:rtl/>
        </w:rPr>
        <w:t xml:space="preserve">فمن أراد العلم فلیأت الباب، و فی روایة: أنا دار الحکمة، و علیّ بابها، و فی اخری علیّ باب علمی.</w:t>
      </w:r>
    </w:p>
    <w:p>
      <w:pPr>
        <w:pStyle w:val="BookText"/>
      </w:pPr>
      <w:r>
        <w:rPr>
          <w:rFonts w:ascii="IRNazanin" w:hAnsi="IRNazanin" w:eastAsia="IRNazanin" w:cs="IRNazanin"/>
          <w:lang w:bidi="fa-IR"/>
          <w:color w:val="111111"/>
          <w:sz w:val="28"/>
          <w:szCs w:val="28"/>
          <w:rtl/>
        </w:rPr>
        <w:t xml:space="preserve">إلی أن قال: الحدیث الثانی عشر أخرج الطبرانی فی الأوسط عن جابر بن عبد اللّه قال: قال رسول اللّه صلی اللّه علیه و اله: الناس من شجر شتّی، و أنا و علیّ من شجرة واحدة.</w:t>
      </w:r>
    </w:p>
    <w:p>
      <w:pPr>
        <w:pStyle w:val="BookText"/>
      </w:pPr>
      <w:r>
        <w:rPr>
          <w:rFonts w:ascii="IRNazanin" w:hAnsi="IRNazanin" w:eastAsia="IRNazanin" w:cs="IRNazanin"/>
          <w:lang w:bidi="fa-IR"/>
          <w:color w:val="111111"/>
          <w:sz w:val="28"/>
          <w:szCs w:val="28"/>
          <w:rtl/>
        </w:rPr>
        <w:t xml:space="preserve">ثمّ نقل بروایة الطبرانی، و الحاکم عن ابن مسعود أنّ النبیّ صلی اللّه علیه و اله قال: النظر إلی علیّ عبادة، و بروایة أبی یعلی، و البزّاز عن سعد بن أبی وقّاص قال: قال رسول اللّه صلی اللّه علیه و اله: من أذی علیّا. فقد آذانی، و بروایتهما، و الحاکم عن علیّ، قال: دعانی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صلی اللّه علیه و اله و سلّم فقال: إنّ فیک مثلا من عیسی أبغضته الیهود حتّی بهتوا امّه، و أحبّته النصاری حتّی نزلوه بالمنزل الّذی لیس به. ألا و إنّه یهلک فیّ إثنان: محبّ مفرط. الخ، و هی بروایة الشیعة: محبّ غال و مبغض قال.</w:t>
      </w:r>
    </w:p>
    <w:p>
      <w:pPr>
        <w:pStyle w:val="BookText"/>
      </w:pPr>
      <w:r>
        <w:rPr>
          <w:rFonts w:ascii="IRNazanin" w:hAnsi="IRNazanin" w:eastAsia="IRNazanin" w:cs="IRNazanin"/>
          <w:lang w:bidi="fa-IR"/>
          <w:color w:val="111111"/>
          <w:sz w:val="28"/>
          <w:szCs w:val="28"/>
          <w:rtl/>
        </w:rPr>
        <w:t xml:space="preserve">و نقل عن أحمد و الحاکم بسندهما الصحیح عندهم عن عمّار بن یاسر أنّ النبیّ صلی اللّه علیه و اله قال لعلیّ علیه السّلام: أشقی الناس رجلان: احیمر ثمود الّذی عقر الناقة، و الّذی یضربک یا علیّ علی هذه یعنی: قرنه حتّی یبل هذه یعنی: لحیته. ثمّ قال: و قد ورد ذلک من حدیث علیّ، و صهیب، و جابر بن سمرة، و غیرهم.</w:t>
      </w:r>
    </w:p>
    <w:p>
      <w:pPr>
        <w:pStyle w:val="BookText"/>
      </w:pPr>
      <w:r>
        <w:rPr>
          <w:rFonts w:ascii="IRNazanin" w:hAnsi="IRNazanin" w:eastAsia="IRNazanin" w:cs="IRNazanin"/>
          <w:lang w:bidi="fa-IR"/>
          <w:color w:val="111111"/>
          <w:sz w:val="28"/>
          <w:szCs w:val="28"/>
          <w:rtl/>
        </w:rPr>
        <w:t xml:space="preserve">و عن أبی یعلی عن عایشة قالت: رأیت النبیّ صلی اللّه علیه و اله التزم علیّا و قبّله، و هو یقول: بأبی الوحید الشهید.</w:t>
      </w:r>
    </w:p>
    <w:p>
      <w:pPr>
        <w:pStyle w:val="BookText"/>
      </w:pPr>
      <w:r>
        <w:rPr>
          <w:rFonts w:ascii="IRNazanin" w:hAnsi="IRNazanin" w:eastAsia="IRNazanin" w:cs="IRNazanin"/>
          <w:lang w:bidi="fa-IR"/>
          <w:color w:val="111111"/>
          <w:sz w:val="28"/>
          <w:szCs w:val="28"/>
          <w:rtl/>
        </w:rPr>
        <w:t xml:space="preserve">و عن أحمد و الضیاء عن زید بن أرقم أنّ رسول اللّه صلی اللّه علیه و اله قال: إنّی امرت بسدّ هذه الأبواب غیر باب علیّ.</w:t>
      </w:r>
    </w:p>
    <w:p>
      <w:pPr>
        <w:pStyle w:val="BookText"/>
      </w:pPr>
      <w:r>
        <w:rPr>
          <w:rFonts w:ascii="IRNazanin" w:hAnsi="IRNazanin" w:eastAsia="IRNazanin" w:cs="IRNazanin"/>
          <w:lang w:bidi="fa-IR"/>
          <w:color w:val="111111"/>
          <w:sz w:val="28"/>
          <w:szCs w:val="28"/>
          <w:rtl/>
        </w:rPr>
        <w:t xml:space="preserve">و عن البزّاز عن سعد أنّه صلی اللّه علیه و اله قال لعلیّ: لا یحلّ لأحد أن یجنب فی هذا المسجد غیری و غیرک.</w:t>
      </w:r>
    </w:p>
    <w:p>
      <w:pPr>
        <w:pStyle w:val="BookText"/>
      </w:pPr>
      <w:r>
        <w:rPr>
          <w:rFonts w:ascii="IRNazanin" w:hAnsi="IRNazanin" w:eastAsia="IRNazanin" w:cs="IRNazanin"/>
          <w:lang w:bidi="fa-IR"/>
          <w:color w:val="111111"/>
          <w:sz w:val="28"/>
          <w:szCs w:val="28"/>
          <w:rtl/>
        </w:rPr>
        <w:t xml:space="preserve">و عن الترمذی و الحاکم عن عمران بن حصین أنّ رسول اللّه صلی اللّه علیه و اله قال: ما تریدون من علیّ- ثلاثا- إنّ علیّا منّی و أنا منه، و هو ولیّ کلّ مؤمن بعدی.</w:t>
      </w:r>
    </w:p>
    <w:p>
      <w:pPr>
        <w:pStyle w:val="BookText"/>
      </w:pPr>
      <w:r>
        <w:rPr>
          <w:rFonts w:ascii="Amiri" w:hAnsi="Amiri" w:eastAsia="Amiri" w:cs="Amiri"/>
          <w:lang w:bidi="ar-SA"/>
          <w:color w:val="111111"/>
          <w:sz w:val="28"/>
          <w:szCs w:val="28"/>
          <w:rtl/>
        </w:rPr>
        <w:t xml:space="preserve">و عن الطبرانی عن جابر و الخطیب عن ابن عبّاس أنّه صلی اللّه علیه و اله قال: إنّ اللّه جعل ذرّیّة کلّ نبیّ فی صلبه و جعل ذرّیّتی فی صلب علیّ بن أبی طالب.</w:t>
      </w:r>
    </w:p>
    <w:p>
      <w:pPr>
        <w:pStyle w:val="BookText"/>
      </w:pPr>
      <w:r>
        <w:rPr>
          <w:rFonts w:ascii="IRNazanin" w:hAnsi="IRNazanin" w:eastAsia="IRNazanin" w:cs="IRNazanin"/>
          <w:lang w:bidi="fa-IR"/>
          <w:color w:val="111111"/>
          <w:sz w:val="28"/>
          <w:szCs w:val="28"/>
          <w:rtl/>
        </w:rPr>
        <w:t xml:space="preserve">و عن الدیلمی عن عایشة أنّه صلی اللّه علیه و اله قال: خیر إخوتی علیّ و خیر أعمامی حمزة، و ذکر علیّ عبادة.</w:t>
      </w:r>
    </w:p>
    <w:p>
      <w:pPr>
        <w:pStyle w:val="BookText"/>
      </w:pPr>
      <w:r>
        <w:rPr>
          <w:rFonts w:ascii="IRNazanin" w:hAnsi="IRNazanin" w:eastAsia="IRNazanin" w:cs="IRNazanin"/>
          <w:lang w:bidi="fa-IR"/>
          <w:color w:val="111111"/>
          <w:sz w:val="28"/>
          <w:szCs w:val="28"/>
          <w:rtl/>
        </w:rPr>
        <w:t xml:space="preserve">و عن ابن النجّار عن ابن عبّاس أنّه صلی اللّه علیه و اله قال: الصدّیقون ثلاثة: حبیب النجّار مؤمن آل یس الّذی قال: یا قوم اتّبعوا المرسلین، و حزقیل مؤمن آل فرعون الّذی قال: أتقتلون رجلا أن یقول ربّی اللّه، و علیّ بن أبی طالب. قلت: فأین صدّیقهم الأکبر الّذی انتحلوا له هذا الاسم الأبهر حتّی لم یذکر اسمه الغیر المکرّم فی دیوان الصدّیقین فوضعوا له ما جعله اللّه تعالی لغیره کما سرقوا من علیّ بن أبی طالب علیه السّلام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لقب أمیر المؤمنین.</w:t>
      </w:r>
    </w:p>
    <w:p>
      <w:pPr>
        <w:pStyle w:val="BookText"/>
      </w:pPr>
      <w:r>
        <w:rPr>
          <w:rFonts w:ascii="IRNazanin" w:hAnsi="IRNazanin" w:eastAsia="IRNazanin" w:cs="IRNazanin"/>
          <w:lang w:bidi="fa-IR"/>
          <w:color w:val="111111"/>
          <w:sz w:val="28"/>
          <w:szCs w:val="28"/>
          <w:rtl/>
        </w:rPr>
        <w:t xml:space="preserve">و عن الخطیب عن أنس قال: قال صلی اللّه علیه و اله: عنوان صحیفة المؤمن حبّ علیّ بن أبی طالب علیه السّلام.</w:t>
      </w:r>
    </w:p>
    <w:p>
      <w:pPr>
        <w:pStyle w:val="BookText"/>
      </w:pPr>
      <w:r>
        <w:rPr>
          <w:rFonts w:ascii="IRNazanin" w:hAnsi="IRNazanin" w:eastAsia="IRNazanin" w:cs="IRNazanin"/>
          <w:lang w:bidi="fa-IR"/>
          <w:color w:val="111111"/>
          <w:sz w:val="28"/>
          <w:szCs w:val="28"/>
          <w:rtl/>
        </w:rPr>
        <w:t xml:space="preserve">و عن الحاکم عن جابر قال: قال صلی اللّه علیه و اله: علیّ إمام البررة، و قاتل الفجرة.</w:t>
      </w:r>
    </w:p>
    <w:p>
      <w:pPr>
        <w:pStyle w:val="BookText"/>
      </w:pPr>
      <w:r>
        <w:rPr>
          <w:rFonts w:ascii="IRNazanin" w:hAnsi="IRNazanin" w:eastAsia="IRNazanin" w:cs="IRNazanin"/>
          <w:lang w:bidi="fa-IR"/>
          <w:color w:val="111111"/>
          <w:sz w:val="28"/>
          <w:szCs w:val="28"/>
          <w:rtl/>
        </w:rPr>
        <w:t xml:space="preserve">منصور من نصره. مخذول من خذله.</w:t>
      </w:r>
    </w:p>
    <w:p>
      <w:pPr>
        <w:pStyle w:val="BookText"/>
      </w:pPr>
      <w:r>
        <w:rPr>
          <w:rFonts w:ascii="IRNazanin" w:hAnsi="IRNazanin" w:eastAsia="IRNazanin" w:cs="IRNazanin"/>
          <w:lang w:bidi="fa-IR"/>
          <w:color w:val="111111"/>
          <w:sz w:val="28"/>
          <w:szCs w:val="28"/>
          <w:rtl/>
        </w:rPr>
        <w:t xml:space="preserve">و عن الدار قطنی فی الافراد عن ابن عبّاس قال: قال صلی اللّه علیه و اله: علیّ باب حطّة من دخل منه کان مؤمنا، و من خرج منه کان کافرا.</w:t>
      </w:r>
    </w:p>
    <w:p>
      <w:pPr>
        <w:pStyle w:val="BookText"/>
      </w:pPr>
      <w:r>
        <w:rPr>
          <w:rFonts w:ascii="IRNazanin" w:hAnsi="IRNazanin" w:eastAsia="IRNazanin" w:cs="IRNazanin"/>
          <w:lang w:bidi="fa-IR"/>
          <w:color w:val="111111"/>
          <w:sz w:val="28"/>
          <w:szCs w:val="28"/>
          <w:rtl/>
        </w:rPr>
        <w:t xml:space="preserve">و عن الخطیب عن البرّاء و الدیلمی عن ابن عبّاس أنّ النبیّ صلی اللّه علیه و اله قال: علیّ منّی بمنزلة رأسی من بدنی.</w:t>
      </w:r>
    </w:p>
    <w:p>
      <w:pPr>
        <w:pStyle w:val="BookText"/>
      </w:pPr>
      <w:r>
        <w:rPr>
          <w:rFonts w:ascii="IRNazanin" w:hAnsi="IRNazanin" w:eastAsia="IRNazanin" w:cs="IRNazanin"/>
          <w:lang w:bidi="fa-IR"/>
          <w:color w:val="111111"/>
          <w:sz w:val="28"/>
          <w:szCs w:val="28"/>
          <w:rtl/>
        </w:rPr>
        <w:t xml:space="preserve">ثمّ إلی أن قال عند ذکره ما قاله النبیّ صلی اللّه علیه و اله فی حقّه علیه السّلام عند موته:</w:t>
      </w:r>
    </w:p>
    <w:p>
      <w:pPr>
        <w:pStyle w:val="BookText"/>
      </w:pPr>
      <w:r>
        <w:rPr>
          <w:rFonts w:ascii="IRNazanin" w:hAnsi="IRNazanin" w:eastAsia="IRNazanin" w:cs="IRNazanin"/>
          <w:lang w:bidi="fa-IR"/>
          <w:color w:val="111111"/>
          <w:sz w:val="28"/>
          <w:szCs w:val="28"/>
          <w:rtl/>
        </w:rPr>
        <w:t xml:space="preserve">و فی روایة أنّه صلی اللّه علیه و اله قال فی مرض موته: أیّها الناس یوشک أن اقبض قبضا سریعا فینطلق بی، و قد قدّمت إلیکم القول معذرة إلیکم ألا إنّی مخلف فیکم کتاب ربّی- عزّ و جلّ- و عترتی أهل بیتی. ثمّ أخذ بید علیّ علیه السّلام فرفعها. فقال: هذا علیّ مع القرآن، و القرآن مع علیّ لا یفترقان حتّی یردا علیّ الحوض فاسالوهما ما خلفت فیهما.</w:t>
      </w:r>
    </w:p>
    <w:p>
      <w:pPr>
        <w:pStyle w:val="BookText"/>
      </w:pPr>
      <w:r>
        <w:rPr>
          <w:rFonts w:ascii="IRNazanin" w:hAnsi="IRNazanin" w:eastAsia="IRNazanin" w:cs="IRNazanin"/>
          <w:lang w:bidi="fa-IR"/>
          <w:color w:val="111111"/>
          <w:sz w:val="28"/>
          <w:szCs w:val="28"/>
          <w:rtl/>
        </w:rPr>
        <w:t xml:space="preserve">و عن البخاری عن علیّ علیه السّلام أنّه قال: أنا أوّل من یجثوبین یدی الرحمن للخصومة یوم القیامة. قلت: لا أدری فیم یختصم علیّ علیه السّلام، و مع من یختصم فی ذلک الیوم. فهل غصب حقّه أحد أم ظلمه فی نفسه أو أهله أو ماله إنسان؟ أم عمی بصر البخاری حیث روی هذا الحدیث مثل ما نقله صاحب الکتاب أیضا عن أحمد و الحاکم عن المیسور أنّ النبیّ صلی اللّه علیه و اله قال: فاطمة بضعة منّی یبغضنی ما یبغضها، و ینشطنی ما ینشطها، و عنهما، و عن الترمذی عن ابن الزبیر: إنّما فاطمة بضعة منّی یؤذینی ما أذاها، و ینصبی ما نصبها</w:t>
      </w:r>
    </w:p>
    <w:p>
      <w:pPr>
        <w:pStyle w:val="BookText"/>
      </w:pPr>
      <w:r>
        <w:rPr>
          <w:rFonts w:ascii="IRNazanin" w:hAnsi="IRNazanin" w:eastAsia="IRNazanin" w:cs="IRNazanin"/>
          <w:lang w:bidi="fa-IR"/>
          <w:color w:val="111111"/>
          <w:sz w:val="28"/>
          <w:szCs w:val="28"/>
          <w:rtl/>
        </w:rPr>
        <w:t xml:space="preserve">فلم أدر من أذاها، و من أبغضها، و من أسقط جنینها، و من رفع أنینها، و من لطم وجهها، و من ضرب جنبها، و من مزق کتابها، و من واجهها بکلّ سوء حتّی قال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صلی اللّه علیه و اله مثل ذلک؟</w:t>
      </w:r>
    </w:p>
    <w:p>
      <w:pPr>
        <w:pStyle w:val="BookText"/>
      </w:pPr>
      <w:r>
        <w:rPr>
          <w:rFonts w:ascii="IRNazanin" w:hAnsi="IRNazanin" w:eastAsia="IRNazanin" w:cs="IRNazanin"/>
          <w:lang w:bidi="fa-IR"/>
          <w:color w:val="111111"/>
          <w:sz w:val="28"/>
          <w:szCs w:val="28"/>
          <w:rtl/>
        </w:rPr>
        <w:t xml:space="preserve">و عنهما عن اسامة أنّه صلی اللّه علیه و اله قال: فاطمة سیّده نساء أهل الجنّة إلّا مریم بنت عمران.</w:t>
      </w:r>
    </w:p>
    <w:p>
      <w:pPr>
        <w:pStyle w:val="BookText"/>
      </w:pPr>
      <w:r>
        <w:rPr>
          <w:rFonts w:ascii="IRNazanin" w:hAnsi="IRNazanin" w:eastAsia="IRNazanin" w:cs="IRNazanin"/>
          <w:lang w:bidi="fa-IR"/>
          <w:color w:val="111111"/>
          <w:sz w:val="28"/>
          <w:szCs w:val="28"/>
          <w:rtl/>
        </w:rPr>
        <w:t xml:space="preserve">ثمّ إلی أن قال: و جاء من طرق عدیدة یقوی بعضها بعضا: إنّما مثل أهل بیتی فیکم کمثل سفینة نوح من رکبها نجی، و فی روایة مسلم: و من تخلّف عنها غرق.</w:t>
      </w:r>
    </w:p>
    <w:p>
      <w:pPr>
        <w:pStyle w:val="BookText"/>
      </w:pPr>
      <w:r>
        <w:rPr>
          <w:rFonts w:ascii="IRNazanin" w:hAnsi="IRNazanin" w:eastAsia="IRNazanin" w:cs="IRNazanin"/>
          <w:lang w:bidi="fa-IR"/>
          <w:color w:val="111111"/>
          <w:sz w:val="28"/>
          <w:szCs w:val="28"/>
          <w:rtl/>
        </w:rPr>
        <w:t xml:space="preserve">قلت: فبشهادة الخصم، و روایته نجی من رکب سفینة ولایة أهل البیت علیهم السّلام و الاعتراف بإمامتهم، و غرق من رکب سفینة غیرهم، و هلک من جمع بین السفینتین لأنّ تنصیف الجسد فی الرکوب محال. فحسبنا سفینة یعترف بنجاة من فیها خصمها- و أعاذنا اللّه- من شرّ سفینة عادیة لم یبیّن أهل هذه السفینة لنا إلّا بالسوء و الضلالة أمرها.</w:t>
      </w:r>
    </w:p>
    <w:p>
      <w:pPr>
        <w:pStyle w:val="BookText"/>
      </w:pPr>
      <w:r>
        <w:rPr>
          <w:rFonts w:ascii="IRNazanin" w:hAnsi="IRNazanin" w:eastAsia="IRNazanin" w:cs="IRNazanin"/>
          <w:lang w:bidi="fa-IR"/>
          <w:color w:val="111111"/>
          <w:sz w:val="28"/>
          <w:szCs w:val="28"/>
          <w:rtl/>
        </w:rPr>
        <w:t xml:space="preserve">إلی غیر ذلک من الأحادیث النبویّة المذکورة فیه فی وصف سائر الأئمّة الطاهرة، و نهایة شرفهم، و علمهم، و أفضلیّتهم علی قاطبة الأمّة فی أزمانهم، و بیان مقاتلهم، و الإخبار عن مناقبهم، و مآثرهم بما یزید عن وضع کراریس مبسوطة لأجلها مضافا إلی ادّعائهم الاجماع أیضا علی ثبوت إمامة علیّ علیه السّلام بل نقل صاحب هذا الکتاب عن إمام الحرمین منهم أنّه قال: و لا اکتراث بقول من قال: لا اجماع علی إمامة علیّ فإنّ الإمامة لم تجحد له و إنّما هاجت الفتنة لامور اخری. انتهی، و فیما نقلناه کفایة و ذکری لمن کان له قلب أو ألقی السمع و هو شهید.</w:t>
      </w:r>
    </w:p>
    <w:p>
      <w:pPr>
        <w:pStyle w:val="BookText"/>
      </w:pPr>
      <w:r>
        <w:rPr>
          <w:rFonts w:ascii="IRNazanin" w:hAnsi="IRNazanin" w:eastAsia="IRNazanin" w:cs="IRNazanin"/>
          <w:lang w:bidi="fa-IR"/>
          <w:color w:val="111111"/>
          <w:sz w:val="28"/>
          <w:szCs w:val="28"/>
          <w:rtl/>
        </w:rPr>
        <w:t xml:space="preserve">ثمّ إنّ من جملة ما ذکره صاحب الکتاب و لست أرضی بإخلاء کتابی هذا عن نقله لما فیه من الدلالة علی عظیم الأمر، و قیام الحجّة علی جمیع الخلق حدیث ردّ الشمس علی علیّ علیه السّلام بهذا الوجه.</w:t>
      </w:r>
    </w:p>
    <w:p>
      <w:pPr>
        <w:pStyle w:val="BookText"/>
      </w:pPr>
      <w:r>
        <w:rPr>
          <w:rFonts w:ascii="IRNazanin" w:hAnsi="IRNazanin" w:eastAsia="IRNazanin" w:cs="IRNazanin"/>
          <w:lang w:bidi="fa-IR"/>
          <w:color w:val="111111"/>
          <w:sz w:val="28"/>
          <w:szCs w:val="28"/>
          <w:rtl/>
        </w:rPr>
        <w:t xml:space="preserve">قال: و من جملة کراماته الباهرة أنّ الشمس ردّت علیه لمّا کان رأس النبیّ صلی اللّه علیه و اله فی حجره، و الوحی ینزل علیه، و علیّ لم یصلّ العصر فما سری عنه صلی اللّه علیه و اله إلّا و قد غربت الشمس. فقال النبیّ صلی اللّه علیه و اله: اللّهمّ إنّه کان فی طاعتک، و طاعة رسولک. فاردد علیه الشمس. فطلعت بعد ما غربت، و هذا الحدیث صحّحه الطحاوی، و القاضی «فی الشفاء» و حسّنه شیخ الإسلام أبو زرعة، و تبعه غیره.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أن قال: قال سبط ابن الجوزی: و فی الباب حکایة عجیبة حدّثنی بها جماعة من مشایخنا بالعراق أنّهم شاهدوا أبا المنصور المظفّر بن أردشیر القباوی الواعظ ذکر هذا الحدیث بعد العصر، و نمّقه بألفاظه، و ذکر فضائل أهل البیت علیهم السّلام فغطت سحابة الشمس حتّی ظنّ الناس أنّها قد غابت. فقام علی المنبر و أومأ إلی الشمس و أنشدها:</w:t>
      </w:r>
    </w:p>
    <w:p>
      <w:pPr>
        <w:pStyle w:val="BookText"/>
      </w:pPr>
      <w:r>
        <w:rPr>
          <w:rFonts w:ascii="IRNazanin" w:hAnsi="IRNazanin" w:eastAsia="IRNazanin" w:cs="IRNazanin"/>
          <w:lang w:bidi="fa-IR"/>
          <w:color w:val="111111"/>
          <w:sz w:val="28"/>
          <w:szCs w:val="28"/>
          <w:rtl/>
        </w:rPr>
        <w:t xml:space="preserve">لا تغربی یا شمس حتّی ینتهی</w:t>
      </w:r>
    </w:p>
    <w:p>
      <w:pPr>
        <w:pStyle w:val="BookText"/>
      </w:pPr>
      <w:r>
        <w:rPr>
          <w:rFonts w:ascii="IRNazanin" w:hAnsi="IRNazanin" w:eastAsia="IRNazanin" w:cs="IRNazanin"/>
          <w:lang w:bidi="fa-IR"/>
          <w:color w:val="111111"/>
          <w:sz w:val="28"/>
          <w:szCs w:val="28"/>
          <w:rtl/>
        </w:rPr>
        <w:t xml:space="preserve">مدحی لآل المصطفی و لنجله</w:t>
      </w:r>
    </w:p>
    <w:p>
      <w:pPr>
        <w:pStyle w:val="BookText"/>
      </w:pPr>
      <w:r>
        <w:rPr>
          <w:rFonts w:ascii="IRNazanin" w:hAnsi="IRNazanin" w:eastAsia="IRNazanin" w:cs="IRNazanin"/>
          <w:lang w:bidi="fa-IR"/>
          <w:color w:val="111111"/>
          <w:sz w:val="28"/>
          <w:szCs w:val="28"/>
          <w:rtl/>
        </w:rPr>
        <w:t xml:space="preserve">و اثنی عنانک إن أردت ثنائهم</w:t>
      </w:r>
    </w:p>
    <w:p>
      <w:pPr>
        <w:pStyle w:val="BookText"/>
      </w:pPr>
      <w:r>
        <w:rPr>
          <w:rFonts w:ascii="IRNazanin" w:hAnsi="IRNazanin" w:eastAsia="IRNazanin" w:cs="IRNazanin"/>
          <w:lang w:bidi="fa-IR"/>
          <w:color w:val="111111"/>
          <w:sz w:val="28"/>
          <w:szCs w:val="28"/>
          <w:rtl/>
        </w:rPr>
        <w:t xml:space="preserve">أنسیت إذ کان الوقوف لأجله</w:t>
      </w:r>
    </w:p>
    <w:p>
      <w:pPr>
        <w:pStyle w:val="BookText"/>
      </w:pPr>
      <w:r>
        <w:rPr>
          <w:rFonts w:ascii="IRNazanin" w:hAnsi="IRNazanin" w:eastAsia="IRNazanin" w:cs="IRNazanin"/>
          <w:lang w:bidi="fa-IR"/>
          <w:color w:val="111111"/>
          <w:sz w:val="28"/>
          <w:szCs w:val="28"/>
          <w:rtl/>
        </w:rPr>
        <w:t xml:space="preserve">إن کان للمولی وقوفک فلیکن</w:t>
      </w:r>
    </w:p>
    <w:p>
      <w:pPr>
        <w:pStyle w:val="BookText"/>
      </w:pPr>
      <w:r>
        <w:rPr>
          <w:rFonts w:ascii="IRNazanin" w:hAnsi="IRNazanin" w:eastAsia="IRNazanin" w:cs="IRNazanin"/>
          <w:lang w:bidi="fa-IR"/>
          <w:color w:val="111111"/>
          <w:sz w:val="28"/>
          <w:szCs w:val="28"/>
          <w:rtl/>
        </w:rPr>
        <w:t xml:space="preserve">هذا الوقوف لخیله و لرجله</w:t>
      </w:r>
    </w:p>
    <w:p>
      <w:pPr>
        <w:pStyle w:val="BookText"/>
      </w:pPr>
      <w:r>
        <w:rPr>
          <w:rFonts w:ascii="IRNazanin" w:hAnsi="IRNazanin" w:eastAsia="IRNazanin" w:cs="IRNazanin"/>
          <w:lang w:bidi="fa-IR"/>
          <w:color w:val="111111"/>
          <w:sz w:val="28"/>
          <w:szCs w:val="28"/>
          <w:rtl/>
        </w:rPr>
        <w:t xml:space="preserve">قالوا: فأنجاب السحاب عن الشمس و طلعت.</w:t>
      </w:r>
    </w:p>
    <w:p>
      <w:pPr>
        <w:pStyle w:val="BookText"/>
      </w:pPr>
      <w:r>
        <w:rPr>
          <w:rFonts w:ascii="IRNazanin" w:hAnsi="IRNazanin" w:eastAsia="IRNazanin" w:cs="IRNazanin"/>
          <w:lang w:bidi="fa-IR"/>
          <w:color w:val="111111"/>
          <w:sz w:val="28"/>
          <w:szCs w:val="28"/>
          <w:rtl/>
        </w:rPr>
        <w:t xml:space="preserve">و منها أیضا حدیث کیفیّة تزویج رسول اللّه صلی اللّه علیه و اله فاطمة من علیّ بأمر اللّه تعالی بعد ما خطباها الرجلان، و منعا منها، و ما نقله أنس بن مالک من تفصیل ذلک، و أنّ النبیّ صلی اللّه علیه و اله قال بعد إحضاره جماعة من الأصحاب و إعاذته فاطمة و ذرّیّتها من الشیطان الرجیم، و إنشائه فی ذلک المحضر الخطبة العالیة، ثمّ إنّ اللّه- عزّ و جلّ- أمرنی أن ازوّج فاطمة من علیّ بن أبی طالب علیه السّلام فاشهدوا أنّی قد زوّجته علی أربعة مائة مثقال فضّة إن رضی بذلک علیّ. ثمّ دعا صلی اللّه علیه و اله بطبق من بسر. ثمّ قال: انتهبوا فانتهبنا. إلی أن قال- بعد حضور علیّ علیه السّلام و قبوله ذلک و استبشاره به-: جمع اللّه شملکما، و أعزّ جدّ کما، و بارک علیکما، و أخرج منکما کثیرا طیّبا. قال أنس: فو اللّه لقد أخرج منهما الکثیر الطیّب.</w:t>
      </w:r>
    </w:p>
    <w:p>
      <w:pPr>
        <w:pStyle w:val="BookText"/>
      </w:pPr>
      <w:r>
        <w:rPr>
          <w:rFonts w:ascii="IRNazanin" w:hAnsi="IRNazanin" w:eastAsia="IRNazanin" w:cs="IRNazanin"/>
          <w:lang w:bidi="fa-IR"/>
          <w:color w:val="111111"/>
          <w:sz w:val="28"/>
          <w:szCs w:val="28"/>
          <w:rtl/>
        </w:rPr>
        <w:t xml:space="preserve">إلی أنّ قال: صاحب «الصواعق»: قال شیخ الإسلام الحافظ ابن حجر فی «لسان المیزان» و الخبر المذکور أسنده عن أنس قال: بینما أنا عند النبیّ صلی اللّه علیه و اله: إذ غشیه الوحی فلمّا سری عنه قال: إنّ اللّه ربّی أمرنی أن ازوّج فاطمة من علیّ فانطلق فادع أبا بکر و عمر، و سمّی جماعة من المتأخّرین، و بعددهم من الأنصار. فلمّا أخذوا مجالسهم خطب صلی اللّه علیه و اله فقال: الحمد للّه المعبود بنعمته. فذکر الخطبة، و العقد، و قدر الصداق، و ذکر البشر و الدعاء. هذا.</w:t>
      </w:r>
    </w:p>
    <w:p>
      <w:pPr>
        <w:pStyle w:val="BookText"/>
      </w:pPr>
      <w:r>
        <w:rPr>
          <w:rFonts w:ascii="IRNazanin" w:hAnsi="IRNazanin" w:eastAsia="IRNazanin" w:cs="IRNazanin"/>
          <w:lang w:bidi="fa-IR"/>
          <w:color w:val="111111"/>
          <w:sz w:val="28"/>
          <w:szCs w:val="28"/>
          <w:rtl/>
        </w:rPr>
        <w:t xml:space="preserve">و بالجملة فقد ظهر لک من جمیع ذلک أنّ ابن حجر إثنان کلاهما أشعریان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شافعیّان مکیّان إلّا أنّ أحدهما حافظ بصیر بعلوم الرجال و الأخبار غیر مظهر للنصب و العداوة. صاحب التصانیف المشهورات، و هو المذکور اسمه فی صدر العنوان، و من علماء مأة الثامنة، و الآخر متأخّر عنه بواسطتین أو وسائط ناقل عن کتاب الأوّل بعنوان قال شیخ الإسلام ابن حجر، و هو المتعصّب الناصب المصنّف لکتاب «الصواعق المحرقة» فی الردّ، و الطعن علی الشیعة الحقّة المحقّة، و کان من المضلّین علی رأس الألف فی مکّة المعظّمة، و قد أدرکه جماعة من علماء تلک الطبقة من أصحابنا فی تلک البقعة المقدّسة.</w:t>
      </w:r>
    </w:p>
    <w:p>
      <w:pPr>
        <w:pStyle w:val="BookText"/>
      </w:pPr>
      <w:r>
        <w:rPr>
          <w:rFonts w:ascii="IRNazanin" w:hAnsi="IRNazanin" w:eastAsia="IRNazanin" w:cs="IRNazanin"/>
          <w:lang w:bidi="fa-IR"/>
          <w:color w:val="111111"/>
          <w:sz w:val="28"/>
          <w:szCs w:val="28"/>
          <w:rtl/>
        </w:rPr>
        <w:t xml:space="preserve">منهم بعض أعاظم السادة من أفاضل جبل عامل، و کأنّه بعض أجداد شیخنا، و قد وتنا، و فقیه عصرنا السیّد صدر الدین الموسوی العاملی الآتی ترجمته فی باب ما أوّله الصاد المهملة کما یخطر ببالی الفاتر من جملة ما حکاه لی بطیب خطابه نقلا عن ذلک السیّد المکرّم أنّ ابن حجر المذکور لمّا أنشد فی علّة وقوع النار فی حرم رسول اللّه، و احتراق جمیع أخشاب المسجد، و أسباب الروضة المنوّرة حتّی المنبر المطهّر کما هو معدود فی کتاب «روضة الأحباب» و غیره من وقایع سنة 654 و کتب بخطّه النحس علی بعض عمارات تلک البقعة المقدّسة بمرئی من الزائرین و العابرین لیراه الشیعة الإمامیّة و یتأذّوا به: هذه الأبیات:</w:t>
      </w:r>
    </w:p>
    <w:p>
      <w:pPr>
        <w:pStyle w:val="BookText"/>
      </w:pPr>
      <w:r>
        <w:rPr>
          <w:rFonts w:ascii="IRNazanin" w:hAnsi="IRNazanin" w:eastAsia="IRNazanin" w:cs="IRNazanin"/>
          <w:lang w:bidi="fa-IR"/>
          <w:color w:val="111111"/>
          <w:sz w:val="28"/>
          <w:szCs w:val="28"/>
          <w:rtl/>
        </w:rPr>
        <w:t xml:space="preserve">لم یحترق حرم النبیّ لحادث</w:t>
      </w:r>
    </w:p>
    <w:p>
      <w:pPr>
        <w:pStyle w:val="BookText"/>
      </w:pPr>
      <w:r>
        <w:rPr>
          <w:rFonts w:ascii="IRNazanin" w:hAnsi="IRNazanin" w:eastAsia="IRNazanin" w:cs="IRNazanin"/>
          <w:lang w:bidi="fa-IR"/>
          <w:color w:val="111111"/>
          <w:sz w:val="28"/>
          <w:szCs w:val="28"/>
          <w:rtl/>
        </w:rPr>
        <w:t xml:space="preserve">کلّا و لا فیه علینا نار</w:t>
      </w:r>
    </w:p>
    <w:p>
      <w:pPr>
        <w:pStyle w:val="BookText"/>
      </w:pPr>
      <w:r>
        <w:rPr>
          <w:rFonts w:ascii="IRNazanin" w:hAnsi="IRNazanin" w:eastAsia="IRNazanin" w:cs="IRNazanin"/>
          <w:lang w:bidi="fa-IR"/>
          <w:color w:val="111111"/>
          <w:sz w:val="28"/>
          <w:szCs w:val="28"/>
          <w:rtl/>
        </w:rPr>
        <w:t xml:space="preserve">لکنّما أیدی الروافض لامست</w:t>
      </w:r>
    </w:p>
    <w:p>
      <w:pPr>
        <w:pStyle w:val="BookText"/>
      </w:pPr>
      <w:r>
        <w:rPr>
          <w:rFonts w:ascii="IRNazanin" w:hAnsi="IRNazanin" w:eastAsia="IRNazanin" w:cs="IRNazanin"/>
          <w:lang w:bidi="fa-IR"/>
          <w:color w:val="111111"/>
          <w:sz w:val="28"/>
          <w:szCs w:val="28"/>
          <w:rtl/>
        </w:rPr>
        <w:t xml:space="preserve">ذاک الجناب فطهّرته النار</w:t>
      </w:r>
    </w:p>
    <w:p>
      <w:pPr>
        <w:pStyle w:val="BookText"/>
      </w:pPr>
      <w:r>
        <w:rPr>
          <w:rFonts w:ascii="IRNazanin" w:hAnsi="IRNazanin" w:eastAsia="IRNazanin" w:cs="IRNazanin"/>
          <w:lang w:bidi="fa-IR"/>
          <w:color w:val="111111"/>
          <w:sz w:val="28"/>
          <w:szCs w:val="28"/>
          <w:rtl/>
        </w:rPr>
        <w:t xml:space="preserve">و رآه جناب السیّد المعظّم علیه. کتب تحت خطّه المذکور حین لم یکن أحد یراه من بدیهة خواطره الملهم له من جانب اللّه:</w:t>
      </w:r>
    </w:p>
    <w:p>
      <w:pPr>
        <w:pStyle w:val="BookText"/>
      </w:pPr>
      <w:r>
        <w:rPr>
          <w:rFonts w:ascii="IRNazanin" w:hAnsi="IRNazanin" w:eastAsia="IRNazanin" w:cs="IRNazanin"/>
          <w:lang w:bidi="fa-IR"/>
          <w:color w:val="111111"/>
          <w:sz w:val="28"/>
          <w:szCs w:val="28"/>
          <w:rtl/>
        </w:rPr>
        <w:t xml:space="preserve">لم یحترق حرم النبیّ لحادث</w:t>
      </w:r>
    </w:p>
    <w:p>
      <w:pPr>
        <w:pStyle w:val="BookText"/>
      </w:pPr>
      <w:r>
        <w:rPr>
          <w:rFonts w:ascii="IRNazanin" w:hAnsi="IRNazanin" w:eastAsia="IRNazanin" w:cs="IRNazanin"/>
          <w:lang w:bidi="fa-IR"/>
          <w:color w:val="111111"/>
          <w:sz w:val="28"/>
          <w:szCs w:val="28"/>
          <w:rtl/>
        </w:rPr>
        <w:t xml:space="preserve">و لکلّ أمر مبتدی و عواقب</w:t>
      </w:r>
    </w:p>
    <w:p>
      <w:pPr>
        <w:pStyle w:val="BookText"/>
      </w:pPr>
      <w:r>
        <w:rPr>
          <w:rFonts w:ascii="Amiri" w:hAnsi="Amiri" w:eastAsia="Amiri" w:cs="Amiri"/>
          <w:lang w:bidi="ar-SA"/>
          <w:color w:val="111111"/>
          <w:sz w:val="28"/>
          <w:szCs w:val="28"/>
          <w:rtl/>
        </w:rPr>
        <w:t xml:space="preserve">لکنّ شیطانین قد حلّابه</w:t>
      </w:r>
    </w:p>
    <w:p>
      <w:pPr>
        <w:pStyle w:val="BookText"/>
      </w:pPr>
      <w:r>
        <w:rPr>
          <w:rFonts w:ascii="IRNazanin" w:hAnsi="IRNazanin" w:eastAsia="IRNazanin" w:cs="IRNazanin"/>
          <w:lang w:bidi="fa-IR"/>
          <w:color w:val="111111"/>
          <w:sz w:val="28"/>
          <w:szCs w:val="28"/>
          <w:rtl/>
        </w:rPr>
        <w:t xml:space="preserve">و لکلّ شیطان شهاب ثاقب</w:t>
      </w:r>
    </w:p>
    <w:p>
      <w:pPr>
        <w:pStyle w:val="BookText"/>
      </w:pPr>
      <w:r>
        <w:rPr>
          <w:rFonts w:ascii="IRNazanin" w:hAnsi="IRNazanin" w:eastAsia="IRNazanin" w:cs="IRNazanin"/>
          <w:lang w:bidi="fa-IR"/>
          <w:color w:val="111111"/>
          <w:sz w:val="28"/>
          <w:szCs w:val="28"/>
          <w:rtl/>
        </w:rPr>
        <w:t xml:space="preserve">ثمّ نقل لنا السیّد المتقدّم عن شیخه الشلح بن سلیمان العاملی أنّه قال: فکان السیّد المشار إلیه یوما علی صفحة الصفا إذ رأی ابن حجر المذکور یشیر إلیه بإصبعه، و یغری بعض من کان معه بأنّی رأیت هذا الرجل یکتب ما رأیتموه. فخاف علی نفسه السیّد، و استخفی من الناس مدّة فی بعض الأحواش إلی أن اتّفق أن کان ابن حجر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صاعدا ذات یوم علی أبی قبیس فتردّی منه من غیر سبب ظاهر، و انکسرت بعض أطرافه.</w:t>
      </w:r>
    </w:p>
    <w:p>
      <w:pPr>
        <w:pStyle w:val="BookText"/>
      </w:pPr>
      <w:r>
        <w:rPr>
          <w:rFonts w:ascii="IRNazanin" w:hAnsi="IRNazanin" w:eastAsia="IRNazanin" w:cs="IRNazanin"/>
          <w:lang w:bidi="fa-IR"/>
          <w:color w:val="111111"/>
          <w:sz w:val="28"/>
          <w:szCs w:val="28"/>
          <w:rtl/>
        </w:rPr>
        <w:t xml:space="preserve">فتذکّر أنّه کان من جملة بواطن ذلک السیّد- رحمه اللّه- و کان یقول بعد ذلک مرارا:</w:t>
      </w:r>
    </w:p>
    <w:p>
      <w:pPr>
        <w:pStyle w:val="BookText"/>
      </w:pPr>
      <w:r>
        <w:rPr>
          <w:rFonts w:ascii="IRNazanin" w:hAnsi="IRNazanin" w:eastAsia="IRNazanin" w:cs="IRNazanin"/>
          <w:lang w:bidi="fa-IR"/>
          <w:color w:val="111111"/>
          <w:sz w:val="28"/>
          <w:szCs w:val="28"/>
          <w:rtl/>
        </w:rPr>
        <w:t xml:space="preserve">دلّونی علی ذلک العلوی حتّی اقبّل یدیه، و أجعل نفسی فی حلّ منه، و اللّه العالم.</w:t>
      </w:r>
    </w:p>
    <w:p>
      <w:pPr>
        <w:pStyle w:val="BookText"/>
      </w:pPr>
      <w:r>
        <w:rPr>
          <w:rFonts w:ascii="IRNazanin" w:hAnsi="IRNazanin" w:eastAsia="IRNazanin" w:cs="IRNazanin"/>
          <w:lang w:bidi="fa-IR"/>
          <w:color w:val="111111"/>
          <w:sz w:val="28"/>
          <w:szCs w:val="28"/>
          <w:rtl/>
        </w:rPr>
        <w:t xml:space="preserve">ثمّ إنّ من جملة أشعار ابن حجر المذکور أیضا فی الاعتذار عن تعدّیات الشیخین کما نقله صاحب «الکشکول»:</w:t>
      </w:r>
    </w:p>
    <w:p>
      <w:pPr>
        <w:pStyle w:val="BookText"/>
      </w:pPr>
      <w:r>
        <w:rPr>
          <w:rFonts w:ascii="IRNazanin" w:hAnsi="IRNazanin" w:eastAsia="IRNazanin" w:cs="IRNazanin"/>
          <w:lang w:bidi="fa-IR"/>
          <w:color w:val="111111"/>
          <w:sz w:val="28"/>
          <w:szCs w:val="28"/>
          <w:rtl/>
        </w:rPr>
        <w:t xml:space="preserve">أهوی علیّا أمیر المؤمنین و لا</w:t>
      </w:r>
    </w:p>
    <w:p>
      <w:pPr>
        <w:pStyle w:val="BookText"/>
      </w:pPr>
      <w:r>
        <w:rPr>
          <w:rFonts w:ascii="IRNazanin" w:hAnsi="IRNazanin" w:eastAsia="IRNazanin" w:cs="IRNazanin"/>
          <w:lang w:bidi="fa-IR"/>
          <w:color w:val="111111"/>
          <w:sz w:val="28"/>
          <w:szCs w:val="28"/>
          <w:rtl/>
        </w:rPr>
        <w:t xml:space="preserve">أرضی بسبّ أبی بکر و لا عمرا</w:t>
      </w:r>
    </w:p>
    <w:p>
      <w:pPr>
        <w:pStyle w:val="BookText"/>
      </w:pPr>
      <w:r>
        <w:rPr>
          <w:rFonts w:ascii="IRNazanin" w:hAnsi="IRNazanin" w:eastAsia="IRNazanin" w:cs="IRNazanin"/>
          <w:lang w:bidi="fa-IR"/>
          <w:color w:val="111111"/>
          <w:sz w:val="28"/>
          <w:szCs w:val="28"/>
          <w:rtl/>
        </w:rPr>
        <w:t xml:space="preserve">و لا أقول إذا لم یعطیا فدکا</w:t>
      </w:r>
    </w:p>
    <w:p>
      <w:pPr>
        <w:pStyle w:val="BookText"/>
      </w:pPr>
      <w:r>
        <w:rPr>
          <w:rFonts w:ascii="IRNazanin" w:hAnsi="IRNazanin" w:eastAsia="IRNazanin" w:cs="IRNazanin"/>
          <w:lang w:bidi="fa-IR"/>
          <w:color w:val="111111"/>
          <w:sz w:val="28"/>
          <w:szCs w:val="28"/>
          <w:rtl/>
        </w:rPr>
        <w:t xml:space="preserve">بنت النبیّ رسول اللّه قد کفرا</w:t>
      </w:r>
    </w:p>
    <w:p>
      <w:pPr>
        <w:pStyle w:val="BookText"/>
      </w:pPr>
      <w:r>
        <w:rPr>
          <w:rFonts w:ascii="IRNazanin" w:hAnsi="IRNazanin" w:eastAsia="IRNazanin" w:cs="IRNazanin"/>
          <w:lang w:bidi="fa-IR"/>
          <w:color w:val="111111"/>
          <w:sz w:val="28"/>
          <w:szCs w:val="28"/>
          <w:rtl/>
        </w:rPr>
        <w:t xml:space="preserve">اللّه یعلم ماذا یأتیان به</w:t>
      </w:r>
    </w:p>
    <w:p>
      <w:pPr>
        <w:pStyle w:val="BookText"/>
      </w:pPr>
      <w:r>
        <w:rPr>
          <w:rFonts w:ascii="IRNazanin" w:hAnsi="IRNazanin" w:eastAsia="IRNazanin" w:cs="IRNazanin"/>
          <w:lang w:bidi="fa-IR"/>
          <w:color w:val="111111"/>
          <w:sz w:val="28"/>
          <w:szCs w:val="28"/>
          <w:rtl/>
        </w:rPr>
        <w:t xml:space="preserve">یوم القیامة من عذر إذا اعتذرا</w:t>
      </w:r>
    </w:p>
    <w:p>
      <w:pPr>
        <w:pStyle w:val="BookText"/>
      </w:pPr>
      <w:r>
        <w:rPr>
          <w:rFonts w:ascii="IRNazanin" w:hAnsi="IRNazanin" w:eastAsia="IRNazanin" w:cs="IRNazanin"/>
          <w:lang w:bidi="fa-IR"/>
          <w:color w:val="111111"/>
          <w:sz w:val="28"/>
          <w:szCs w:val="28"/>
          <w:rtl/>
        </w:rPr>
        <w:t xml:space="preserve">ثمّ ذکر ما أنشده فی جوابه و تبهیته بعد، و هو هکذا:</w:t>
      </w:r>
    </w:p>
    <w:p>
      <w:pPr>
        <w:pStyle w:val="BookText"/>
      </w:pPr>
      <w:r>
        <w:rPr>
          <w:rFonts w:ascii="Amiri" w:hAnsi="Amiri" w:eastAsia="Amiri" w:cs="Amiri"/>
          <w:lang w:bidi="ar-SA"/>
          <w:color w:val="111111"/>
          <w:sz w:val="28"/>
          <w:szCs w:val="28"/>
          <w:rtl/>
        </w:rPr>
        <w:t xml:space="preserve">یا أیّها المدّعی حبّ الوصیّ و لم</w:t>
      </w:r>
    </w:p>
    <w:p>
      <w:pPr>
        <w:pStyle w:val="BookText"/>
      </w:pPr>
      <w:r>
        <w:rPr>
          <w:rFonts w:ascii="IRNazanin" w:hAnsi="IRNazanin" w:eastAsia="IRNazanin" w:cs="IRNazanin"/>
          <w:lang w:bidi="fa-IR"/>
          <w:color w:val="111111"/>
          <w:sz w:val="28"/>
          <w:szCs w:val="28"/>
          <w:rtl/>
        </w:rPr>
        <w:t xml:space="preserve">یسمح بسبّ أبی بکر و لا عمرا</w:t>
      </w:r>
    </w:p>
    <w:p>
      <w:pPr>
        <w:pStyle w:val="BookText"/>
      </w:pPr>
      <w:r>
        <w:rPr>
          <w:rFonts w:ascii="IRNazanin" w:hAnsi="IRNazanin" w:eastAsia="IRNazanin" w:cs="IRNazanin"/>
          <w:lang w:bidi="fa-IR"/>
          <w:color w:val="111111"/>
          <w:sz w:val="28"/>
          <w:szCs w:val="28"/>
          <w:rtl/>
        </w:rPr>
        <w:t xml:space="preserve">کذبت و اللّه فی دعوی محبّته</w:t>
      </w:r>
    </w:p>
    <w:p>
      <w:pPr>
        <w:pStyle w:val="BookText"/>
      </w:pPr>
      <w:r>
        <w:rPr>
          <w:rFonts w:ascii="IRNazanin" w:hAnsi="IRNazanin" w:eastAsia="IRNazanin" w:cs="IRNazanin"/>
          <w:lang w:bidi="fa-IR"/>
          <w:color w:val="111111"/>
          <w:sz w:val="28"/>
          <w:szCs w:val="28"/>
          <w:rtl/>
        </w:rPr>
        <w:t xml:space="preserve">تبّت یداک ستصلی فی غد سقرا</w:t>
      </w:r>
    </w:p>
    <w:p>
      <w:pPr>
        <w:pStyle w:val="BookText"/>
      </w:pPr>
      <w:r>
        <w:rPr>
          <w:rFonts w:ascii="IRNazanin" w:hAnsi="IRNazanin" w:eastAsia="IRNazanin" w:cs="IRNazanin"/>
          <w:lang w:bidi="fa-IR"/>
          <w:color w:val="111111"/>
          <w:sz w:val="28"/>
          <w:szCs w:val="28"/>
          <w:rtl/>
        </w:rPr>
        <w:t xml:space="preserve">و کیف تهوی أمیر المؤمنین و قد</w:t>
      </w:r>
    </w:p>
    <w:p>
      <w:pPr>
        <w:pStyle w:val="BookText"/>
      </w:pPr>
      <w:r>
        <w:rPr>
          <w:rFonts w:ascii="IRNazanin" w:hAnsi="IRNazanin" w:eastAsia="IRNazanin" w:cs="IRNazanin"/>
          <w:lang w:bidi="fa-IR"/>
          <w:color w:val="111111"/>
          <w:sz w:val="28"/>
          <w:szCs w:val="28"/>
          <w:rtl/>
        </w:rPr>
        <w:t xml:space="preserve">أصبحت فی سبّ من عاداه مفتکرا</w:t>
      </w:r>
    </w:p>
    <w:p>
      <w:pPr>
        <w:pStyle w:val="BookText"/>
      </w:pPr>
      <w:r>
        <w:rPr>
          <w:rFonts w:ascii="IRNazanin" w:hAnsi="IRNazanin" w:eastAsia="IRNazanin" w:cs="IRNazanin"/>
          <w:lang w:bidi="fa-IR"/>
          <w:color w:val="111111"/>
          <w:sz w:val="28"/>
          <w:szCs w:val="28"/>
          <w:rtl/>
        </w:rPr>
        <w:t xml:space="preserve">فإن تکن صادقا دعوی محبّته</w:t>
      </w:r>
    </w:p>
    <w:p>
      <w:pPr>
        <w:pStyle w:val="BookText"/>
      </w:pPr>
      <w:r>
        <w:rPr>
          <w:rFonts w:ascii="IRNazanin" w:hAnsi="IRNazanin" w:eastAsia="IRNazanin" w:cs="IRNazanin"/>
          <w:lang w:bidi="fa-IR"/>
          <w:color w:val="111111"/>
          <w:sz w:val="28"/>
          <w:szCs w:val="28"/>
          <w:rtl/>
        </w:rPr>
        <w:t xml:space="preserve">فابرء إلی اللّه ممّن خان أو غدرا</w:t>
      </w:r>
    </w:p>
    <w:p>
      <w:pPr>
        <w:pStyle w:val="BookText"/>
      </w:pPr>
      <w:r>
        <w:rPr>
          <w:rFonts w:ascii="IRNazanin" w:hAnsi="IRNazanin" w:eastAsia="IRNazanin" w:cs="IRNazanin"/>
          <w:lang w:bidi="fa-IR"/>
          <w:color w:val="111111"/>
          <w:sz w:val="28"/>
          <w:szCs w:val="28"/>
          <w:rtl/>
        </w:rPr>
        <w:t xml:space="preserve">و أنکر النصّ فی خمّ و بیعته</w:t>
      </w:r>
    </w:p>
    <w:p>
      <w:pPr>
        <w:pStyle w:val="BookText"/>
      </w:pPr>
      <w:r>
        <w:rPr>
          <w:rFonts w:ascii="IRNazanin" w:hAnsi="IRNazanin" w:eastAsia="IRNazanin" w:cs="IRNazanin"/>
          <w:lang w:bidi="fa-IR"/>
          <w:color w:val="111111"/>
          <w:sz w:val="28"/>
          <w:szCs w:val="28"/>
          <w:rtl/>
        </w:rPr>
        <w:t xml:space="preserve">و قال إنّ رسول اللّه قد هجرا</w:t>
      </w:r>
    </w:p>
    <w:p>
      <w:pPr>
        <w:pStyle w:val="BookText"/>
      </w:pPr>
      <w:r>
        <w:rPr>
          <w:rFonts w:ascii="IRNazanin" w:hAnsi="IRNazanin" w:eastAsia="IRNazanin" w:cs="IRNazanin"/>
          <w:lang w:bidi="fa-IR"/>
          <w:color w:val="111111"/>
          <w:sz w:val="28"/>
          <w:szCs w:val="28"/>
          <w:rtl/>
        </w:rPr>
        <w:t xml:space="preserve">أأنت تبغی قیام العذر فی فدک</w:t>
      </w:r>
    </w:p>
    <w:p>
      <w:pPr>
        <w:pStyle w:val="BookText"/>
      </w:pPr>
      <w:r>
        <w:rPr>
          <w:rFonts w:ascii="IRNazanin" w:hAnsi="IRNazanin" w:eastAsia="IRNazanin" w:cs="IRNazanin"/>
          <w:lang w:bidi="fa-IR"/>
          <w:color w:val="111111"/>
          <w:sz w:val="28"/>
          <w:szCs w:val="28"/>
          <w:rtl/>
        </w:rPr>
        <w:t xml:space="preserve">أتحسب العذر بالتمویه مستترا</w:t>
      </w:r>
    </w:p>
    <w:p>
      <w:pPr>
        <w:pStyle w:val="BookText"/>
      </w:pPr>
      <w:r>
        <w:rPr>
          <w:rFonts w:ascii="IRNazanin" w:hAnsi="IRNazanin" w:eastAsia="IRNazanin" w:cs="IRNazanin"/>
          <w:lang w:bidi="fa-IR"/>
          <w:color w:val="111111"/>
          <w:sz w:val="28"/>
          <w:szCs w:val="28"/>
          <w:rtl/>
        </w:rPr>
        <w:t xml:space="preserve">إن کان فی غصب حقّ الطهر فاطمة</w:t>
      </w:r>
    </w:p>
    <w:p>
      <w:pPr>
        <w:pStyle w:val="BookText"/>
      </w:pPr>
      <w:r>
        <w:rPr>
          <w:rFonts w:ascii="IRNazanin" w:hAnsi="IRNazanin" w:eastAsia="IRNazanin" w:cs="IRNazanin"/>
          <w:lang w:bidi="fa-IR"/>
          <w:color w:val="111111"/>
          <w:sz w:val="28"/>
          <w:szCs w:val="28"/>
          <w:rtl/>
        </w:rPr>
        <w:t xml:space="preserve">سیقبل العذر ممّن جاء معتذرا</w:t>
      </w:r>
    </w:p>
    <w:p>
      <w:pPr>
        <w:pStyle w:val="BookText"/>
      </w:pPr>
      <w:r>
        <w:rPr>
          <w:rFonts w:ascii="IRNazanin" w:hAnsi="IRNazanin" w:eastAsia="IRNazanin" w:cs="IRNazanin"/>
          <w:lang w:bidi="fa-IR"/>
          <w:color w:val="111111"/>
          <w:sz w:val="28"/>
          <w:szCs w:val="28"/>
          <w:rtl/>
        </w:rPr>
        <w:t xml:space="preserve">فکلّ ذنب له عذر غداة غد</w:t>
      </w:r>
    </w:p>
    <w:p>
      <w:pPr>
        <w:pStyle w:val="BookText"/>
      </w:pPr>
      <w:r>
        <w:rPr>
          <w:rFonts w:ascii="IRNazanin" w:hAnsi="IRNazanin" w:eastAsia="IRNazanin" w:cs="IRNazanin"/>
          <w:lang w:bidi="fa-IR"/>
          <w:color w:val="111111"/>
          <w:sz w:val="28"/>
          <w:szCs w:val="28"/>
          <w:rtl/>
        </w:rPr>
        <w:t xml:space="preserve">و کلّ ظلم یری فی الحشر مغتفرا</w:t>
      </w:r>
    </w:p>
    <w:p>
      <w:pPr>
        <w:pStyle w:val="BookText"/>
      </w:pPr>
      <w:r>
        <w:rPr>
          <w:rFonts w:ascii="IRNazanin" w:hAnsi="IRNazanin" w:eastAsia="IRNazanin" w:cs="IRNazanin"/>
          <w:lang w:bidi="fa-IR"/>
          <w:color w:val="111111"/>
          <w:sz w:val="28"/>
          <w:szCs w:val="28"/>
          <w:rtl/>
        </w:rPr>
        <w:t xml:space="preserve">فلا تقولوا لمن أیّامه صرفت</w:t>
      </w:r>
    </w:p>
    <w:p>
      <w:pPr>
        <w:pStyle w:val="BookText"/>
      </w:pPr>
      <w:r>
        <w:rPr>
          <w:rFonts w:ascii="IRNazanin" w:hAnsi="IRNazanin" w:eastAsia="IRNazanin" w:cs="IRNazanin"/>
          <w:lang w:bidi="fa-IR"/>
          <w:color w:val="111111"/>
          <w:sz w:val="28"/>
          <w:szCs w:val="28"/>
          <w:rtl/>
        </w:rPr>
        <w:t xml:space="preserve">فی سبّ شیخیکم قد ضلّ أو کفرا</w:t>
      </w:r>
    </w:p>
    <w:p>
      <w:pPr>
        <w:pStyle w:val="BookText"/>
      </w:pPr>
      <w:r>
        <w:rPr>
          <w:rFonts w:ascii="IRNazanin" w:hAnsi="IRNazanin" w:eastAsia="IRNazanin" w:cs="IRNazanin"/>
          <w:lang w:bidi="fa-IR"/>
          <w:color w:val="111111"/>
          <w:sz w:val="28"/>
          <w:szCs w:val="28"/>
          <w:rtl/>
        </w:rPr>
        <w:t xml:space="preserve">بل سامحوه و قولوا لا نؤاخذه</w:t>
      </w:r>
    </w:p>
    <w:p>
      <w:pPr>
        <w:pStyle w:val="BookText"/>
      </w:pPr>
      <w:r>
        <w:rPr>
          <w:rFonts w:ascii="IRNazanin" w:hAnsi="IRNazanin" w:eastAsia="IRNazanin" w:cs="IRNazanin"/>
          <w:lang w:bidi="fa-IR"/>
          <w:color w:val="111111"/>
          <w:sz w:val="28"/>
          <w:szCs w:val="28"/>
          <w:rtl/>
        </w:rPr>
        <w:t xml:space="preserve">عسی یکون له عذر إذا اعتذرا</w:t>
      </w:r>
    </w:p>
    <w:p>
      <w:pPr>
        <w:pStyle w:val="BookText"/>
      </w:pPr>
      <w:r>
        <w:rPr>
          <w:rFonts w:ascii="IRNazanin" w:hAnsi="IRNazanin" w:eastAsia="IRNazanin" w:cs="IRNazanin"/>
          <w:lang w:bidi="fa-IR"/>
          <w:color w:val="111111"/>
          <w:sz w:val="28"/>
          <w:szCs w:val="28"/>
          <w:rtl/>
        </w:rPr>
        <w:t xml:space="preserve">فکیف و العذر مثل الشمس متّضح</w:t>
      </w:r>
    </w:p>
    <w:p>
      <w:pPr>
        <w:pStyle w:val="BookText"/>
      </w:pPr>
      <w:r>
        <w:rPr>
          <w:rFonts w:ascii="IRNazanin" w:hAnsi="IRNazanin" w:eastAsia="IRNazanin" w:cs="IRNazanin"/>
          <w:lang w:bidi="fa-IR"/>
          <w:color w:val="111111"/>
          <w:sz w:val="28"/>
          <w:szCs w:val="28"/>
          <w:rtl/>
        </w:rPr>
        <w:t xml:space="preserve">و الأمر منکشف کالصبح إذ ظهرا</w:t>
      </w:r>
    </w:p>
    <w:p>
      <w:pPr>
        <w:pStyle w:val="BookText"/>
      </w:pPr>
      <w:r>
        <w:rPr>
          <w:rFonts w:ascii="IRNazanin" w:hAnsi="IRNazanin" w:eastAsia="IRNazanin" w:cs="IRNazanin"/>
          <w:lang w:bidi="fa-IR"/>
          <w:color w:val="111111"/>
          <w:sz w:val="28"/>
          <w:szCs w:val="28"/>
          <w:rtl/>
        </w:rPr>
        <w:t xml:space="preserve">لکنّ إبلیس أغواکم و صیّرکم</w:t>
      </w:r>
    </w:p>
    <w:p>
      <w:pPr>
        <w:pStyle w:val="BookText"/>
      </w:pPr>
      <w:r>
        <w:rPr>
          <w:rFonts w:ascii="IRNazanin" w:hAnsi="IRNazanin" w:eastAsia="IRNazanin" w:cs="IRNazanin"/>
          <w:lang w:bidi="fa-IR"/>
          <w:color w:val="111111"/>
          <w:sz w:val="28"/>
          <w:szCs w:val="28"/>
          <w:rtl/>
        </w:rPr>
        <w:t xml:space="preserve">عمیا و صمّا فلا سمعا و لا بصرا</w:t>
      </w:r>
    </w:p>
    <w:p>
      <w:pPr>
        <w:pStyle w:val="BookText"/>
      </w:pPr>
      <w:r>
        <w:rPr>
          <w:rFonts w:ascii="IRNazanin" w:hAnsi="IRNazanin" w:eastAsia="IRNazanin" w:cs="IRNazanin"/>
          <w:lang w:bidi="fa-IR"/>
          <w:color w:val="111111"/>
          <w:sz w:val="28"/>
          <w:szCs w:val="28"/>
          <w:rtl/>
        </w:rPr>
        <w:t xml:space="preserve">و ذکر أیضا فی کتابه المشار إلیه کما بالبال: إنّ من جملة أشعار هذا الرجل فی الاقتباس.</w:t>
      </w:r>
    </w:p>
    <w:p>
      <w:pPr>
        <w:pStyle w:val="BookText"/>
      </w:pPr>
      <w:r>
        <w:rPr>
          <w:rFonts w:ascii="IRNazanin" w:hAnsi="IRNazanin" w:eastAsia="IRNazanin" w:cs="IRNazanin"/>
          <w:lang w:bidi="fa-IR"/>
          <w:color w:val="111111"/>
          <w:sz w:val="28"/>
          <w:szCs w:val="28"/>
          <w:rtl/>
        </w:rPr>
        <w:t xml:space="preserve">یا من سینأی عن بنیه</w:t>
      </w:r>
    </w:p>
    <w:p>
      <w:pPr>
        <w:pStyle w:val="BookText"/>
      </w:pPr>
      <w:r>
        <w:rPr>
          <w:rFonts w:ascii="IRNazanin" w:hAnsi="IRNazanin" w:eastAsia="IRNazanin" w:cs="IRNazanin"/>
          <w:lang w:bidi="fa-IR"/>
          <w:color w:val="111111"/>
          <w:sz w:val="28"/>
          <w:szCs w:val="28"/>
          <w:rtl/>
        </w:rPr>
        <w:t xml:space="preserve">کما نأی عنه أبوه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مثل لنفسک قولهم</w:t>
      </w:r>
    </w:p>
    <w:p>
      <w:pPr>
        <w:pStyle w:val="BookText"/>
      </w:pPr>
      <w:r>
        <w:rPr>
          <w:rFonts w:ascii="IRNazanin" w:hAnsi="IRNazanin" w:eastAsia="IRNazanin" w:cs="IRNazanin"/>
          <w:lang w:bidi="fa-IR"/>
          <w:color w:val="111111"/>
          <w:sz w:val="28"/>
          <w:szCs w:val="28"/>
          <w:rtl/>
        </w:rPr>
        <w:t xml:space="preserve">جاء الیقین فوجّهوه</w:t>
      </w:r>
    </w:p>
    <w:p>
      <w:pPr>
        <w:pStyle w:val="BookText"/>
      </w:pPr>
      <w:r>
        <w:rPr>
          <w:rFonts w:ascii="IRNazanin" w:hAnsi="IRNazanin" w:eastAsia="IRNazanin" w:cs="IRNazanin"/>
          <w:lang w:bidi="fa-IR"/>
          <w:color w:val="111111"/>
          <w:sz w:val="28"/>
          <w:szCs w:val="28"/>
          <w:rtl/>
        </w:rPr>
        <w:t xml:space="preserve">و تحلّلوا من ظلمه</w:t>
      </w:r>
    </w:p>
    <w:p>
      <w:pPr>
        <w:pStyle w:val="BookText"/>
      </w:pPr>
      <w:r>
        <w:rPr>
          <w:rFonts w:ascii="IRNazanin" w:hAnsi="IRNazanin" w:eastAsia="IRNazanin" w:cs="IRNazanin"/>
          <w:lang w:bidi="fa-IR"/>
          <w:color w:val="111111"/>
          <w:sz w:val="28"/>
          <w:szCs w:val="28"/>
          <w:rtl/>
        </w:rPr>
        <w:t xml:space="preserve">قبل الممات و حلّلوه</w:t>
      </w:r>
    </w:p>
    <w:p>
      <w:pPr>
        <w:pStyle w:val="BookText"/>
      </w:pPr>
      <w:r>
        <w:rPr>
          <w:rFonts w:ascii="IRNazanin" w:hAnsi="IRNazanin" w:eastAsia="IRNazanin" w:cs="IRNazanin"/>
          <w:lang w:bidi="fa-IR"/>
          <w:color w:val="111111"/>
          <w:sz w:val="28"/>
          <w:szCs w:val="28"/>
          <w:rtl/>
        </w:rPr>
        <w:t xml:space="preserve">و یحتمل أن یکون هذه الأبیات أیضا لابن حجر الأوّل. فلیلا حظ- إن شاء اللّه-.</w:t>
      </w:r>
    </w:p>
    <w:p>
      <w:pPr>
        <w:pStyle w:val="BookText"/>
      </w:pPr>
      <w:r>
        <w:rPr>
          <w:rFonts w:ascii="IRNazanin" w:hAnsi="IRNazanin" w:eastAsia="IRNazanin" w:cs="IRNazanin"/>
          <w:lang w:bidi="fa-IR"/>
          <w:color w:val="111111"/>
          <w:sz w:val="28"/>
          <w:szCs w:val="28"/>
          <w:rtl/>
        </w:rPr>
        <w:t xml:space="preserve">و نقل إنّ منها إیضا قوله فی الإنکار علی وجود القائم المهدی علیه السّلام:</w:t>
      </w:r>
    </w:p>
    <w:p>
      <w:pPr>
        <w:pStyle w:val="BookText"/>
      </w:pPr>
      <w:r>
        <w:rPr>
          <w:rFonts w:ascii="IRNazanin" w:hAnsi="IRNazanin" w:eastAsia="IRNazanin" w:cs="IRNazanin"/>
          <w:lang w:bidi="fa-IR"/>
          <w:color w:val="111111"/>
          <w:sz w:val="28"/>
          <w:szCs w:val="28"/>
          <w:rtl/>
        </w:rPr>
        <w:t xml:space="preserve">ما آن للسرداب أن یلد الّذی</w:t>
      </w:r>
    </w:p>
    <w:p>
      <w:pPr>
        <w:pStyle w:val="BookText"/>
      </w:pPr>
      <w:r>
        <w:rPr>
          <w:rFonts w:ascii="IRNazanin" w:hAnsi="IRNazanin" w:eastAsia="IRNazanin" w:cs="IRNazanin"/>
          <w:lang w:bidi="fa-IR"/>
          <w:color w:val="111111"/>
          <w:sz w:val="28"/>
          <w:szCs w:val="28"/>
          <w:rtl/>
        </w:rPr>
        <w:t xml:space="preserve">صیّرتموه بزعمکم إنسانا</w:t>
      </w:r>
    </w:p>
    <w:p>
      <w:pPr>
        <w:pStyle w:val="BookText"/>
      </w:pPr>
      <w:r>
        <w:rPr>
          <w:rFonts w:ascii="IRNazanin" w:hAnsi="IRNazanin" w:eastAsia="IRNazanin" w:cs="IRNazanin"/>
          <w:lang w:bidi="fa-IR"/>
          <w:color w:val="111111"/>
          <w:sz w:val="28"/>
          <w:szCs w:val="28"/>
          <w:rtl/>
        </w:rPr>
        <w:t xml:space="preserve">فعلی عقولکم العفاء لأنّکم</w:t>
      </w:r>
    </w:p>
    <w:p>
      <w:pPr>
        <w:pStyle w:val="BookText"/>
      </w:pPr>
      <w:r>
        <w:rPr>
          <w:rFonts w:ascii="IRNazanin" w:hAnsi="IRNazanin" w:eastAsia="IRNazanin" w:cs="IRNazanin"/>
          <w:lang w:bidi="fa-IR"/>
          <w:color w:val="111111"/>
          <w:sz w:val="28"/>
          <w:szCs w:val="28"/>
          <w:rtl/>
        </w:rPr>
        <w:t xml:space="preserve">ثلّثتم العنقاء و الغیلانا</w:t>
      </w:r>
    </w:p>
    <w:p>
      <w:pPr>
        <w:pStyle w:val="BookText"/>
      </w:pPr>
      <w:r>
        <w:rPr>
          <w:rFonts w:ascii="IRNazanin" w:hAnsi="IRNazanin" w:eastAsia="IRNazanin" w:cs="IRNazanin"/>
          <w:lang w:bidi="fa-IR"/>
          <w:color w:val="111111"/>
          <w:sz w:val="28"/>
          <w:szCs w:val="28"/>
          <w:rtl/>
        </w:rPr>
        <w:t xml:space="preserve">و لکن الظاهر أنّهما لابن حجر المتقدّم أو لغیرهما، و ذلک لأنّ صاحب «الصواعق» یذکرهما بطریق الحکایة بقوله: و لقد أحسن القائل، و لنعم ما الهم سیّدنا المتقدّم إلیه الإشارة بالتعظیم أیضا فی الردّ علیه من نتایج أفکار نفسه الشریف، و عنصره اللطیف فیما هو یقول:</w:t>
      </w:r>
    </w:p>
    <w:p>
      <w:pPr>
        <w:pStyle w:val="BookText"/>
      </w:pPr>
      <w:r>
        <w:rPr>
          <w:rFonts w:ascii="IRNazanin" w:hAnsi="IRNazanin" w:eastAsia="IRNazanin" w:cs="IRNazanin"/>
          <w:lang w:bidi="fa-IR"/>
          <w:color w:val="111111"/>
          <w:sz w:val="28"/>
          <w:szCs w:val="28"/>
          <w:rtl/>
        </w:rPr>
        <w:t xml:space="preserve">لستم بأهل العجل إن لم تؤمنوا</w:t>
      </w:r>
    </w:p>
    <w:p>
      <w:pPr>
        <w:pStyle w:val="BookText"/>
      </w:pPr>
      <w:r>
        <w:rPr>
          <w:rFonts w:ascii="IRNazanin" w:hAnsi="IRNazanin" w:eastAsia="IRNazanin" w:cs="IRNazanin"/>
          <w:lang w:bidi="fa-IR"/>
          <w:color w:val="111111"/>
          <w:sz w:val="28"/>
          <w:szCs w:val="28"/>
          <w:rtl/>
        </w:rPr>
        <w:t xml:space="preserve">بالسامری و تعبدوا الشیطانا</w:t>
      </w:r>
    </w:p>
    <w:p>
      <w:pPr>
        <w:pStyle w:val="BookText"/>
      </w:pPr>
      <w:r>
        <w:rPr>
          <w:rFonts w:ascii="IRNazanin" w:hAnsi="IRNazanin" w:eastAsia="IRNazanin" w:cs="IRNazanin"/>
          <w:lang w:bidi="fa-IR"/>
          <w:color w:val="111111"/>
          <w:sz w:val="28"/>
          <w:szCs w:val="28"/>
          <w:rtl/>
        </w:rPr>
        <w:t xml:space="preserve">أنستیم نوحا و أهل الکهف أم</w:t>
      </w:r>
    </w:p>
    <w:p>
      <w:pPr>
        <w:pStyle w:val="BookText"/>
      </w:pPr>
      <w:r>
        <w:rPr>
          <w:rFonts w:ascii="IRNazanin" w:hAnsi="IRNazanin" w:eastAsia="IRNazanin" w:cs="IRNazanin"/>
          <w:lang w:bidi="fa-IR"/>
          <w:color w:val="111111"/>
          <w:sz w:val="28"/>
          <w:szCs w:val="28"/>
          <w:rtl/>
        </w:rPr>
        <w:t xml:space="preserve">إدریس أم أنکرتم القرآنا</w:t>
      </w:r>
    </w:p>
    <w:p>
      <w:pPr>
        <w:pStyle w:val="BookText"/>
      </w:pPr>
      <w:r>
        <w:rPr>
          <w:rFonts w:ascii="IRNazanin" w:hAnsi="IRNazanin" w:eastAsia="IRNazanin" w:cs="IRNazanin"/>
          <w:lang w:bidi="fa-IR"/>
          <w:color w:val="111111"/>
          <w:sz w:val="28"/>
          <w:szCs w:val="28"/>
          <w:rtl/>
        </w:rPr>
        <w:t xml:space="preserve">و قد أنشد البیتین بأمر جناب السیّد محمّد مهدی النجفی صاحب «الدرّة»- أجزل اللّه برّه- کما حکاه لنا نفسه- سلّمه اللّه- و قال: إنّ مرحوم السیّد- أعلی اللّه مقامه- کان قدردّ علی بیتی الملعون بثمانیة عشر فردا شامخا من قبل أن یطلب منّی ذلک. ثمّ ذکر- سلّمه اللّه- أنّ لابن حجر الملعون أیضا هذین البیتین معرّضا علی الإمامیّة الحقّة.</w:t>
      </w:r>
    </w:p>
    <w:p>
      <w:pPr>
        <w:pStyle w:val="BookText"/>
      </w:pPr>
      <w:r>
        <w:rPr>
          <w:rFonts w:ascii="IRNazanin" w:hAnsi="IRNazanin" w:eastAsia="IRNazanin" w:cs="IRNazanin"/>
          <w:lang w:bidi="fa-IR"/>
          <w:color w:val="111111"/>
          <w:sz w:val="28"/>
          <w:szCs w:val="28"/>
          <w:rtl/>
        </w:rPr>
        <w:t xml:space="preserve">لهفی علیه ممدّدا فوق الحصی</w:t>
      </w:r>
    </w:p>
    <w:p>
      <w:pPr>
        <w:pStyle w:val="BookText"/>
      </w:pPr>
      <w:r>
        <w:rPr>
          <w:rFonts w:ascii="IRNazanin" w:hAnsi="IRNazanin" w:eastAsia="IRNazanin" w:cs="IRNazanin"/>
          <w:lang w:bidi="fa-IR"/>
          <w:color w:val="111111"/>
          <w:sz w:val="28"/>
          <w:szCs w:val="28"/>
          <w:rtl/>
        </w:rPr>
        <w:t xml:space="preserve">مثل العلیل علی فراش النائم</w:t>
      </w:r>
    </w:p>
    <w:p>
      <w:pPr>
        <w:pStyle w:val="BookText"/>
      </w:pPr>
      <w:r>
        <w:rPr>
          <w:rFonts w:ascii="IRNazanin" w:hAnsi="IRNazanin" w:eastAsia="IRNazanin" w:cs="IRNazanin"/>
          <w:lang w:bidi="fa-IR"/>
          <w:color w:val="111111"/>
          <w:sz w:val="28"/>
          <w:szCs w:val="28"/>
          <w:rtl/>
        </w:rPr>
        <w:t xml:space="preserve">طمع الغوانی فی انتظار قیامه</w:t>
      </w:r>
    </w:p>
    <w:p>
      <w:pPr>
        <w:pStyle w:val="BookText"/>
      </w:pPr>
      <w:r>
        <w:rPr>
          <w:rFonts w:ascii="IRNazanin" w:hAnsi="IRNazanin" w:eastAsia="IRNazanin" w:cs="IRNazanin"/>
          <w:lang w:bidi="fa-IR"/>
          <w:color w:val="111111"/>
          <w:sz w:val="28"/>
          <w:szCs w:val="28"/>
          <w:rtl/>
        </w:rPr>
        <w:t xml:space="preserve">طمع الروافض فی قیام القائم</w:t>
      </w:r>
    </w:p>
    <w:p>
      <w:pPr>
        <w:pStyle w:val="BookText"/>
      </w:pPr>
      <w:r>
        <w:rPr>
          <w:rFonts w:ascii="IRNazanin" w:hAnsi="IRNazanin" w:eastAsia="IRNazanin" w:cs="IRNazanin"/>
          <w:lang w:bidi="fa-IR"/>
          <w:color w:val="111111"/>
          <w:sz w:val="28"/>
          <w:szCs w:val="28"/>
          <w:rtl/>
        </w:rPr>
        <w:t xml:space="preserve">و قد أنشد فی هجو ذلک الملعون أیضا من جملة ارتجالات نفسه المیمون، و طبعه الموزون بهذین البیتین:</w:t>
      </w:r>
    </w:p>
    <w:p>
      <w:pPr>
        <w:pStyle w:val="BookText"/>
      </w:pPr>
      <w:r>
        <w:rPr>
          <w:rFonts w:ascii="IRNazanin" w:hAnsi="IRNazanin" w:eastAsia="IRNazanin" w:cs="IRNazanin"/>
          <w:lang w:bidi="fa-IR"/>
          <w:color w:val="111111"/>
          <w:sz w:val="28"/>
          <w:szCs w:val="28"/>
          <w:rtl/>
        </w:rPr>
        <w:t xml:space="preserve">کان اللعین أبوه و اسمه حجر</w:t>
      </w:r>
    </w:p>
    <w:p>
      <w:pPr>
        <w:pStyle w:val="BookText"/>
      </w:pPr>
      <w:r>
        <w:rPr>
          <w:rFonts w:ascii="IRNazanin" w:hAnsi="IRNazanin" w:eastAsia="IRNazanin" w:cs="IRNazanin"/>
          <w:lang w:bidi="fa-IR"/>
          <w:color w:val="111111"/>
          <w:sz w:val="28"/>
          <w:szCs w:val="28"/>
          <w:rtl/>
        </w:rPr>
        <w:t xml:space="preserve">لغیّة إنّما للعاهر الحجر</w:t>
      </w:r>
    </w:p>
    <w:p>
      <w:pPr>
        <w:pStyle w:val="BookText"/>
      </w:pPr>
      <w:r>
        <w:rPr>
          <w:rFonts w:ascii="IRNazanin" w:hAnsi="IRNazanin" w:eastAsia="IRNazanin" w:cs="IRNazanin"/>
          <w:lang w:bidi="fa-IR"/>
          <w:color w:val="111111"/>
          <w:sz w:val="28"/>
          <w:szCs w:val="28"/>
          <w:rtl/>
        </w:rPr>
        <w:t xml:space="preserve">و بان سرّ أبیه فی مقالته</w:t>
      </w:r>
    </w:p>
    <w:p>
      <w:pPr>
        <w:pStyle w:val="BookText"/>
      </w:pPr>
      <w:r>
        <w:rPr>
          <w:rFonts w:ascii="IRNazanin" w:hAnsi="IRNazanin" w:eastAsia="IRNazanin" w:cs="IRNazanin"/>
          <w:lang w:bidi="fa-IR"/>
          <w:color w:val="111111"/>
          <w:sz w:val="28"/>
          <w:szCs w:val="28"/>
          <w:rtl/>
        </w:rPr>
        <w:t xml:space="preserve">کما استفاض به عن أحمد الخبر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انتهی، و علی الجملة فیهما لم یکن الرجل بمثابة من النصب، و مرض القلب، و خبث النفس و الخلل الفاضح فی الأصل و الذات. فکیف کان یتجرّأ علی التفوّه بأمثال هذه السخافات أو اللوم کانوا یتصدّون للتشنیع علیه بما قد عرفت، و أمّا عبارة شرح همزیّة البردة المقدّم إلیه الإشارة بعد الإنکار الشدید فیه بتقریب علی من قال من النواصب بإیمان یزید الملعون أنّه قال ما یقشعرّ- منه الجلد حیث یقول: إنّ الحسین علیه السّلام قتل بسیف جدّه- لعن اللّه من قال مثل هذا الکلام، و رضی بالتفوّه بمثل هذا القول- و فیه کما تری إیماء إلی عدم بلوغه النهایة فی العداوة أو اختلاف فی هواجس أحواله حیث إنّ الناصبة الأدعیاء لیسوا یرضون بتکفیر مثل یزید الملعون أیضا علی رغم الشیعة و بغضا لعلمائهم. هذا.</w:t>
      </w:r>
    </w:p>
    <w:p>
      <w:pPr>
        <w:pStyle w:val="BookText"/>
      </w:pPr>
      <w:r>
        <w:rPr>
          <w:rFonts w:ascii="IRNazanin" w:hAnsi="IRNazanin" w:eastAsia="IRNazanin" w:cs="IRNazanin"/>
          <w:lang w:bidi="fa-IR"/>
          <w:color w:val="111111"/>
          <w:sz w:val="28"/>
          <w:szCs w:val="28"/>
          <w:rtl/>
        </w:rPr>
        <w:t xml:space="preserve">و أمّا ابن حجر الکندی الّذی نقل الشمنی فی حقّه: أنّه کان إذا عرق فاح منه ریح الکلب لما أنّ امّه ماتت و هو رضیع فطلبوا من یرضعه فلم یجدوا. فأرضعوه بلبن کلبة:</w:t>
      </w:r>
    </w:p>
    <w:p>
      <w:pPr>
        <w:pStyle w:val="BookText"/>
      </w:pPr>
      <w:r>
        <w:rPr>
          <w:rFonts w:ascii="IRNazanin" w:hAnsi="IRNazanin" w:eastAsia="IRNazanin" w:cs="IRNazanin"/>
          <w:lang w:bidi="fa-IR"/>
          <w:color w:val="111111"/>
          <w:sz w:val="28"/>
          <w:szCs w:val="28"/>
          <w:rtl/>
        </w:rPr>
        <w:t xml:space="preserve">فهو امری‌ء القیس الشاهر الجاهلی المشهور المأثور أنّه رافع لواء الشعراء إلی النار، و اسمه سلیمان بن حجر- بضم الحاء و سکون الجیم- کما ذکره صاحب «القاموس» فی جملة الرجال الأحد عشر الّذین کلّهم یدعون بإمری‌ء القیس، و ثمانیة منهم شعراء مشهورون، و النسبة إلی الکلّ مرئیّ إلّا ابن حجر المذکور فإنّها مرقسیّ.</w:t>
      </w:r>
    </w:p>
    <w:p>
      <w:pPr>
        <w:pStyle w:val="BookText"/>
      </w:pPr>
      <w:r>
        <w:rPr>
          <w:rFonts w:ascii="IRNazanin" w:hAnsi="IRNazanin" w:eastAsia="IRNazanin" w:cs="IRNazanin"/>
          <w:lang w:bidi="fa-IR"/>
          <w:color w:val="111111"/>
          <w:sz w:val="28"/>
          <w:szCs w:val="28"/>
          <w:rtl/>
        </w:rPr>
        <w:t xml:space="preserve">ثمّ إنّ الشیخ شهاب الدین أحمد شارح الکافیة المتوفّی فی حلب سنة 939. و کذا شهاب الدین أحمد الحجازیّ المعدود وفاته من وقایع سنة 875، و کذا الشیخ أحمد القسطلانی صاحب «المواهب» المتوفّی فی حدود 923 فهم غیر هذا الرجل جمیعا من غیر ارتیاب.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118" w:name="pg14494_153968"/>
    <w:bookmarkEnd w:id="118"/>
    <w:p>
      <w:pPr>
        <w:pStyle w:val="Heading3"/>
      </w:pPr>
      <w:bookmarkStart w:id="303" w:name="_Toc133"/>
      <w:r>
        <w:t>123- أحمد بن القاضی محمود- القاضی زاده-</w:t>
      </w:r>
      <w:bookmarkEnd w:id="303"/>
    </w:p>
    <w:p>
      <w:pPr>
        <w:pStyle w:val="BookText"/>
      </w:pPr>
      <w:r>
        <w:rPr>
          <w:rFonts w:ascii="IRNazanin" w:hAnsi="IRNazanin" w:eastAsia="IRNazanin" w:cs="IRNazanin"/>
          <w:lang w:bidi="fa-IR"/>
          <w:color w:val="111111"/>
          <w:sz w:val="28"/>
          <w:szCs w:val="28"/>
          <w:rtl/>
        </w:rPr>
        <w:t xml:space="preserve">الشیخ الفاضل أحمد بن القاضی محمود المشهور بالقاضی زاده</w:t>
      </w:r>
    </w:p>
    <w:p>
      <w:pPr>
        <w:pStyle w:val="BookText"/>
      </w:pPr>
      <w:r>
        <w:rPr>
          <w:rFonts w:ascii="IRNazanin" w:hAnsi="IRNazanin" w:eastAsia="IRNazanin" w:cs="IRNazanin"/>
          <w:lang w:bidi="fa-IR"/>
          <w:color w:val="111111"/>
          <w:sz w:val="28"/>
          <w:szCs w:val="28"/>
          <w:rtl/>
        </w:rPr>
        <w:t xml:space="preserve">بمعنی: ولد القاضی فی الفارسیّة کان فاضلا من المدقّقین، و باذلا الجهد فی درجات المحقّقین. أدیبا. متکلّما. کاملا. ماهرا فی فنون الحکمة و الریاضی.</w:t>
      </w:r>
    </w:p>
    <w:p>
      <w:pPr>
        <w:pStyle w:val="BookText"/>
      </w:pPr>
      <w:r>
        <w:rPr>
          <w:rFonts w:ascii="IRNazanin" w:hAnsi="IRNazanin" w:eastAsia="IRNazanin" w:cs="IRNazanin"/>
          <w:lang w:bidi="fa-IR"/>
          <w:color w:val="111111"/>
          <w:sz w:val="28"/>
          <w:szCs w:val="28"/>
          <w:rtl/>
        </w:rPr>
        <w:t xml:space="preserve">و له تعلیقات لطیفة مشهورة علی «تفسیر القاضی» و علی «إلهیّات شرح التجرید» و علی «شرح حکمة العین» و علی «رسالة إثبات الواجب» للمحقّق الدوانی، و غیر ذلک، و ینقل عن بعض تعالیقه الفاضل الباغنوی کثیرا فی حاشیة شرح «حکمة العین» و یردّ علیه، و هو غیر القاضی علاء الدین الکرهرودی المطلق علیه لقب القاضی زاده أیضا حیث إنّه مسمّی بعبد الخالق، و کان من تلامذة شیخنا البهائی کما فی «ریاض العلماء»، و قد ذکره صاحب «الریاض» فی سلسلة الإمامیّة، و قال فی وصفه: کان فاضلا عادلا عالما محقّقا مدقّقا متکلّما شاعرا مجیدا منشیا صوفیا. ناظر الشیخ المذکور فی الإمامة، و کتب رسالة بالفارسیّة سمّاها «التحفة الشاهیة» و رسالة اخری أکبر من اختها فی ذلک المعنی. یذکر فیها حکایة مناظرتها مع القاضی زادة الخوارزمی فی مجلس السلطان شاه عبّاس الأوّل.</w:t>
      </w:r>
    </w:p>
    <w:p>
      <w:pPr>
        <w:pStyle w:val="BookText"/>
      </w:pPr>
      <w:r>
        <w:rPr>
          <w:rFonts w:ascii="IRNazanin" w:hAnsi="IRNazanin" w:eastAsia="IRNazanin" w:cs="IRNazanin"/>
          <w:lang w:bidi="fa-IR"/>
          <w:color w:val="111111"/>
          <w:sz w:val="28"/>
          <w:szCs w:val="28"/>
          <w:rtl/>
        </w:rPr>
        <w:t xml:space="preserve">قلت: و کتاب مناظرته المذکورة مع الخوارزمی موجود عندنا، و هو من أحسن ما کتب فی النقض علی العامّة العمیاء فی اصولهم و فروعهم، و قد کتبه بأمر السلطان المزبور، و هو فیما یزید علی عشرة آلاف بیت منقّحا به أمر المذهب الحقّ بأحسن التنقیح، و لا یبعد کون ذلک الخوارزمی بعینه صاحب العنوان إلّا أنّ المصرّح به فی کلمات بعضهم أنّ اللقب لجماعة من أفاضل أبناء قاضی کرهرود، و ذکر صاحب «الریاض» أیضا أنّ جماعة من أهل العلم یعرفون بقاضی زادة الکرهرودی.</w:t>
      </w:r>
    </w:p>
    <w:p>
      <w:pPr>
        <w:pStyle w:val="BookText"/>
      </w:pPr>
      <w:r>
        <w:rPr>
          <w:rFonts w:ascii="IRNazanin" w:hAnsi="IRNazanin" w:eastAsia="IRNazanin" w:cs="IRNazanin"/>
          <w:lang w:bidi="fa-IR"/>
          <w:color w:val="111111"/>
          <w:sz w:val="28"/>
          <w:szCs w:val="28"/>
          <w:rtl/>
        </w:rPr>
        <w:t xml:space="preserve">و الکرهرودی نسبة إلی کرهرود، و هو قریة بل قصبة بین همدان و اصفهان، و قد وردت علیها، و الآن معمورة. انتهی.</w:t>
      </w:r>
    </w:p>
    <w:p>
      <w:pPr>
        <w:pStyle w:val="BookText"/>
      </w:pPr>
      <w:r>
        <w:rPr>
          <w:rFonts w:ascii="IRNazanin" w:hAnsi="IRNazanin" w:eastAsia="IRNazanin" w:cs="IRNazanin"/>
          <w:lang w:bidi="fa-IR"/>
          <w:color w:val="111111"/>
          <w:sz w:val="28"/>
          <w:szCs w:val="28"/>
          <w:rtl/>
        </w:rPr>
        <w:t xml:space="preserve">ثمّ لیعلم أنّ القاضی زاده الرومی غیر هذین الرجلین جمیعا، و کأنّه من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قدماء أصحاب الریاضی، و لم أتحقّق فی هذا الزمن اسمه و صفته، و له کتاب «شرح الچغمینی» فی علم الهیئة، و کتاب «شرح أشکال التأسیس» فی الهندسة، و غیر ذلک.</w:t>
      </w:r>
    </w:p>
    <w:p>
      <w:pPr>
        <w:pStyle w:val="BookText"/>
      </w:pPr>
      <w:r>
        <w:rPr>
          <w:rFonts w:ascii="Amiri" w:hAnsi="Amiri" w:eastAsia="Amiri" w:cs="Amiri"/>
          <w:lang w:bidi="ar-SA"/>
          <w:color w:val="111111"/>
          <w:sz w:val="28"/>
          <w:szCs w:val="28"/>
          <w:rtl/>
        </w:rPr>
        <w:t xml:space="preserve">فتأمّل.</w:t>
      </w:r>
    </w:p>
    <w:p>
      <w:pPr>
        <w:pStyle w:val="BookText"/>
      </w:pPr>
      <w:r>
        <w:rPr>
          <w:rFonts w:ascii="IRNazanin" w:hAnsi="IRNazanin" w:eastAsia="IRNazanin" w:cs="IRNazanin"/>
          <w:lang w:bidi="fa-IR"/>
          <w:color w:val="111111"/>
          <w:sz w:val="28"/>
          <w:szCs w:val="28"/>
          <w:rtl/>
        </w:rPr>
        <w:t xml:space="preserve">و فی «مجالس المؤمنین» ذکر لأحمد بن نصر اللّه التتوی السندی، و أنّ أباه کان حنفیّا قاضیا ببلدة تته من بلاد سند فأرشده اللّه بنور هدایته، و هداه ببرکات من أدرک فوز صحبته فی ولایته من صلحاء عرب العراق، و کان قد لاقاه صاحب «المجالس» و حکی له غیر ذلک أیضا من موجبات استبصاره: مثل ما ذکر له أنّه رأی فی المنام فی خلال تلک الأیّام أمیر المؤمنین و بیده کتاب «الکشّاف» و قد فتح له آیة «إِنَّما وَلِیُّکُمُ اللَّهُ وَ رَسُولُهُ وَ الَّذِینَ آمَنُوا» و هو یقول له: ادن منّی و طالع تفسیر هذه الآیة. فلمّا استیقظ متحیّرا فی أمر رؤیاه مستدعیا لکتاب «الکشّاف» من الأطراف فإذا هو برجل آخر من أبناء عظماء أهل العراق یدعی بمیرزا حسن یطلب باب القاضی زادة المذکور لما أنّه أیضا رأی فی منامه أمیر المؤمنین علیه السّلام یأمره بأن یوصل إلیه کتاب «الکشّاف» إلی آخر ما أورده من حسن عواقب ذلک الرجل الجلیل، و مقالاته الطریفة فی ترویج هذا المذهب الشریف.</w:t>
      </w:r>
    </w:p>
    <w:p>
      <w:pPr>
        <w:pStyle w:val="BookText"/>
      </w:pPr>
      <w:r>
        <w:rPr>
          <w:rFonts w:ascii="Amiri" w:hAnsi="Amiri" w:eastAsia="Amiri" w:cs="Amiri"/>
          <w:lang w:bidi="ar-SA"/>
          <w:color w:val="111111"/>
          <w:sz w:val="28"/>
          <w:szCs w:val="28"/>
          <w:rtl/>
        </w:rPr>
        <w:t xml:space="preserve">إلی أن قال: و من جملة لطائف تعریضاته کلامه الّذی أثبته علی ظهر بعض کتبه علی طریقة الفقهاء الّذین یذکرون فی کتب استدلالهم الاختلاف بهذه الصورة: قال أبو- حنیفة: یجوز النکاح بغیر ولیّ خلافا للنبیّ صلی اللّه علیه و اله قال: لا نکاح بغیر ولیّ، و قال الشافعی یجوز الأکل لکلّ متروک التسمیة عامدا. خلافا للّه تعالی حیث قال: وَ لا تَأْکُلُوا مِمَّا لَمْ یُذْکَرِ اسْمُ اللَّهِ عَلَیْهِ وَ إِنَّهُ لَفِسْقٌ.</w:t>
      </w:r>
    </w:p>
    <w:p>
      <w:pPr>
        <w:pStyle w:val="BookText"/>
      </w:pPr>
      <w:r>
        <w:rPr>
          <w:rFonts w:ascii="IRNazanin" w:hAnsi="IRNazanin" w:eastAsia="IRNazanin" w:cs="IRNazanin"/>
          <w:lang w:bidi="fa-IR"/>
          <w:color w:val="111111"/>
          <w:sz w:val="28"/>
          <w:szCs w:val="28"/>
          <w:rtl/>
        </w:rPr>
        <w:t xml:space="preserve">و یؤیّد هذا المقصود أنّ الزمخشری نقل فی «ربیع الأبرار» عن یوسف بن أسباط الّذی هو من رجال أهل السنة أنّه کان یقول: ردّ أبو حنیفة علی رسول صلی اللّه علیه و اله أربعمأة حدیث أو أکثر. قیل له: ماذا؟. قال: قال رسول اللّه صلی اللّه علیه و اله: للفرس سهمان و للرجل سهم واحد و قال أبو حنیفة: لا أجعل سهم بهیمة أکثر من سهم المؤمن، و أشعر رسول اللّه صلی اللّه علیه و اله البدن. و قال أبو حنیفة: الإشعار مثلة، و قال صلی اللّه علیه و اله: البیعان بالخیار ما لم یفترقا، و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أبو حنیفة: إذا وجب البیع، فلا خیار، و کان یقرع بین نسائه إذا أراد سفرا و أقرع أصحابه، و قال أبو حنیفة. القرعة قمار، و إنّما اقتصرنا علی هذه الأربع لئلّا یطول الکلام. انتهی کلامه.</w:t>
      </w:r>
    </w:p>
    <w:p>
      <w:pPr>
        <w:pStyle w:val="BookText"/>
      </w:pPr>
      <w:r>
        <w:rPr>
          <w:rFonts w:ascii="IRNazanin" w:hAnsi="IRNazanin" w:eastAsia="IRNazanin" w:cs="IRNazanin"/>
          <w:lang w:bidi="fa-IR"/>
          <w:color w:val="111111"/>
          <w:sz w:val="28"/>
          <w:szCs w:val="28"/>
          <w:rtl/>
        </w:rPr>
        <w:t xml:space="preserve">و للمولی أحمد المذکور مؤلّفات منها «رسالة له فی تحقیق التریاق الفاروق» و فیها تحقیق کثیر من مسائل الریاضی و الطبّ، و «رسالة اخری فی الأخلاق» و رسالة اخری فی أحوال الحکماء سمّاها ب «خلاصة الحیاة» لم تتم، و «رسالة اخری فی أسرار الحروف و رموز الأعداد» علی حذو کتاب «المفاحص» و توفّی- رحمه اللّه- شهید بأیدی الظالمین فی مدینة لاهور الهند، و دفن فی حظیرة الأمیر حبیب اللّه. انتهی کلام صاحب «المجالس».</w:t>
      </w:r>
    </w:p>
    <w:p>
      <w:pPr>
        <w:pStyle w:val="BookText"/>
      </w:pPr>
      <w:r>
        <w:rPr>
          <w:rFonts w:ascii="IRNazanin" w:hAnsi="IRNazanin" w:eastAsia="IRNazanin" w:cs="IRNazanin"/>
          <w:lang w:bidi="fa-IR"/>
          <w:color w:val="111111"/>
          <w:sz w:val="28"/>
          <w:szCs w:val="28"/>
          <w:rtl/>
        </w:rPr>
        <w:t xml:space="preserve">ثمّ إنّ الاشتهار بالولادة فی لسان العجم لکثیر من أفاضل نبلائهم المتأخّرین غیر اولئک: منهم سمّی صاحب هذا العنوان و هو الشیخ شهاب الدین أحمد بن رکن الدین أبی زید بن محمّد السرابی الحنفیّ الشهیر بمولانا زاده کما ذکره صاحب «البغیة» و قال:</w:t>
      </w:r>
    </w:p>
    <w:p>
      <w:pPr>
        <w:pStyle w:val="BookText"/>
      </w:pPr>
      <w:r>
        <w:rPr>
          <w:rFonts w:ascii="IRNazanin" w:hAnsi="IRNazanin" w:eastAsia="IRNazanin" w:cs="IRNazanin"/>
          <w:lang w:bidi="fa-IR"/>
          <w:color w:val="111111"/>
          <w:sz w:val="28"/>
          <w:szCs w:val="28"/>
          <w:rtl/>
        </w:rPr>
        <w:t xml:space="preserve">ولد فی عاشوراء سنة 754 و اشتغل فأتقن کثیرا من العلوم، و تقدّم فی التدریس و الافادة و هو دون العشرین، و رحل من بلاده فلم یدخل بلدا إلّا و یعظّمه أهلها لتقدّمه فی الفنون لا سیّما فقه الحنفیّة، و دقایق العربیّة و المعانی، و کانت له الید الطولی فی النظم و النثر.</w:t>
      </w:r>
    </w:p>
    <w:p>
      <w:pPr>
        <w:pStyle w:val="BookText"/>
      </w:pPr>
      <w:r>
        <w:rPr>
          <w:rFonts w:ascii="IRNazanin" w:hAnsi="IRNazanin" w:eastAsia="IRNazanin" w:cs="IRNazanin"/>
          <w:lang w:bidi="fa-IR"/>
          <w:color w:val="111111"/>
          <w:sz w:val="28"/>
          <w:szCs w:val="28"/>
          <w:rtl/>
        </w:rPr>
        <w:t xml:space="preserve">ثمّ سلک طریق الصوفیّة. فبرع فیها، و حجّ و جاور، و رجع، و درّس الحدیث بالبرقوقیّة أوّل ما فتحت، و ولّی تدریس الصر غتمشیة. ثمّ إنّ بعض الحسدة دسّ علیه سمّا. فطالت علّته إلی أن مات فی المحرم سنة 791.</w:t>
      </w:r>
    </w:p>
    <w:p>
      <w:pPr>
        <w:pStyle w:val="BookText"/>
      </w:pPr>
      <w:r>
        <w:rPr>
          <w:rFonts w:ascii="IRNazanin" w:hAnsi="IRNazanin" w:eastAsia="IRNazanin" w:cs="IRNazanin"/>
          <w:lang w:bidi="fa-IR"/>
          <w:color w:val="111111"/>
          <w:sz w:val="28"/>
          <w:szCs w:val="28"/>
          <w:rtl/>
        </w:rPr>
        <w:t xml:space="preserve">و منهم الشیخ محیی الدین اللاهیجی الملقّب بالشیخ زاده أو القاضی زاده اللاهیجی و هو غیر الشیخ زاده العجمی شیخ الشیخونیة بمصر الّذی بالغ ابن الحجر فی وصفه بالعربیّة و المنطق. إلی أن قال: فشنع علیه الکمال الدین بن العدیم أنّه خرف و رتب علی الوظیفة و استقرّ فیها بالجاه. فتألّم بذلک هو و ولده محمود، و مات عن قرب سنة 808 و دفن بالشیخونیّة.</w:t>
      </w:r>
    </w:p>
    <w:p>
      <w:pPr>
        <w:pStyle w:val="BookText"/>
      </w:pPr>
      <w:r>
        <w:rPr>
          <w:rFonts w:ascii="IRNazanin" w:hAnsi="IRNazanin" w:eastAsia="IRNazanin" w:cs="IRNazanin"/>
          <w:lang w:bidi="fa-IR"/>
          <w:color w:val="111111"/>
          <w:sz w:val="28"/>
          <w:szCs w:val="28"/>
          <w:rtl/>
        </w:rPr>
        <w:t xml:space="preserve">و منهم المولی یحیی بن المولی سعد الدین التفتازانی المعرّف بالملّازاده أبو شیخ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الإسلام المقدّم ذکره.</w:t>
      </w:r>
    </w:p>
    <w:p>
      <w:pPr>
        <w:pStyle w:val="BookText"/>
      </w:pPr>
      <w:r>
        <w:rPr>
          <w:rFonts w:ascii="IRNazanin" w:hAnsi="IRNazanin" w:eastAsia="IRNazanin" w:cs="IRNazanin"/>
          <w:lang w:bidi="fa-IR"/>
          <w:color w:val="111111"/>
          <w:sz w:val="28"/>
          <w:szCs w:val="28"/>
          <w:rtl/>
        </w:rPr>
        <w:t xml:space="preserve">و منهم العلّامة الخواجة زاده من کبار علماء الروم کما فی بعض المواضع، و قد توفّی فی سنة ثلاث و تسعمأة أو ثمانمأة.</w:t>
      </w:r>
    </w:p>
    <w:p>
      <w:pPr>
        <w:pStyle w:val="BookText"/>
      </w:pPr>
      <w:r>
        <w:rPr>
          <w:rFonts w:ascii="IRNazanin" w:hAnsi="IRNazanin" w:eastAsia="IRNazanin" w:cs="IRNazanin"/>
          <w:lang w:bidi="fa-IR"/>
          <w:color w:val="111111"/>
          <w:sz w:val="28"/>
          <w:szCs w:val="28"/>
          <w:rtl/>
        </w:rPr>
        <w:t xml:space="preserve">و منهم الشیخ محمّد بن إبراهیم المعروف بحلبی زاده من علماء بلدة حلب المحروسة و قد مات فی سنة إحدی و سبعین و تسعمأة.</w:t>
      </w:r>
    </w:p>
    <w:p>
      <w:pPr>
        <w:pStyle w:val="BookText"/>
      </w:pPr>
      <w:r>
        <w:rPr>
          <w:rFonts w:ascii="IRNazanin" w:hAnsi="IRNazanin" w:eastAsia="IRNazanin" w:cs="IRNazanin"/>
          <w:lang w:bidi="fa-IR"/>
          <w:color w:val="111111"/>
          <w:sz w:val="28"/>
          <w:szCs w:val="28"/>
          <w:rtl/>
        </w:rPr>
        <w:t xml:space="preserve">و منهم شیخ الإسلام و المسلمین المشهور بکمال پاشازاده، و کانت وفاته سنة إحدی و أربعین و تسعمأة.</w:t>
      </w:r>
    </w:p>
    <w:p>
      <w:pPr>
        <w:pStyle w:val="BookText"/>
      </w:pPr>
      <w:r>
        <w:rPr>
          <w:rFonts w:ascii="IRNazanin" w:hAnsi="IRNazanin" w:eastAsia="IRNazanin" w:cs="IRNazanin"/>
          <w:lang w:bidi="fa-IR"/>
          <w:color w:val="111111"/>
          <w:sz w:val="28"/>
          <w:szCs w:val="28"/>
          <w:rtl/>
        </w:rPr>
        <w:t xml:space="preserve">و منهم الشیخ حمید الدین الموصوف بأفضل زاده، و اتّفق موته أیضا فی حدود تسعة و تسعمأة، و هو غیر أفضل الزمان أحمد بن عبد الرحمن بن وهبان الفقیه الاصولی النحوی الریاضی الّذی توفّی فی سنة 432 کما فی «طبقات النحاة».</w:t>
      </w:r>
    </w:p>
    <w:p>
      <w:pPr>
        <w:pStyle w:val="BookText"/>
      </w:pPr>
      <w:r>
        <w:rPr>
          <w:rFonts w:ascii="IRNazanin" w:hAnsi="IRNazanin" w:eastAsia="IRNazanin" w:cs="IRNazanin"/>
          <w:lang w:bidi="fa-IR"/>
          <w:color w:val="111111"/>
          <w:sz w:val="28"/>
          <w:szCs w:val="28"/>
          <w:rtl/>
        </w:rPr>
        <w:t xml:space="preserve">و منهم الشیخ محمّد بن مصطفی المکشوف عنه ببستان زاده، و الشیخ محمّد بن إلیاس المعبّر عنه بخیری زاده، و السیّد محمّد المعلول زاده، و غیرهم الکثیرون. هذا.</w:t>
      </w:r>
    </w:p>
    <w:p>
      <w:pPr>
        <w:pStyle w:val="BookText"/>
      </w:pPr>
      <w:r>
        <w:rPr>
          <w:rFonts w:ascii="IRNazanin" w:hAnsi="IRNazanin" w:eastAsia="IRNazanin" w:cs="IRNazanin"/>
          <w:lang w:bidi="fa-IR"/>
          <w:color w:val="111111"/>
          <w:sz w:val="28"/>
          <w:szCs w:val="28"/>
          <w:rtl/>
        </w:rPr>
        <w:t xml:space="preserve">و أمّا وفات القاضی زاده المقدّم ذکره الصاحب للعنوان و هی کما فی «تاریخ أخبار البشر» من وقایع سنة ثمان و ثمانین و تسعمأة بقرب من وفیات من اشیر إلی شی‌ء من تراجمهم فی الضمن. فلا تغفل.</w:t>
      </w:r>
    </w:p>
    <w:p>
      <w:pPr>
        <w:pStyle w:val="BookText"/>
      </w:pPr>
      <w:r>
        <w:rPr>
          <w:rFonts w:ascii="IRNazanin" w:hAnsi="IRNazanin" w:eastAsia="IRNazanin" w:cs="IRNazanin"/>
          <w:lang w:bidi="fa-IR"/>
          <w:color w:val="111111"/>
          <w:sz w:val="28"/>
          <w:szCs w:val="28"/>
          <w:rtl/>
        </w:rPr>
        <w:t xml:space="preserve">تم الجزء الاول حسب تجزئتنا- و یلیه الجزء الثانی، و أوله باب أسماء المبدوین بالهمزة بعدها السین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119" w:name="pg14494_153972"/>
    <w:bookmarkEnd w:id="119"/>
    <w:p>
      <w:pPr>
        <w:pStyle w:val="Heading2"/>
      </w:pPr>
      <w:bookmarkStart w:id="304" w:name="_Toc134"/>
      <w:r>
        <w:t>الفهارس للجزء الاول من روضات الجنات للخونساری</w:t>
      </w:r>
      <w:bookmarkEnd w:id="304"/>
    </w:p>
    <w:p>
      <w:pPr>
        <w:pStyle w:val="Heading3"/>
      </w:pPr>
      <w:bookmarkStart w:id="305" w:name="_Toc135"/>
      <w:r>
        <w:t>اشارة</w:t>
      </w:r>
      <w:bookmarkEnd w:id="305"/>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120" w:name="pg14494_153973"/>
    <w:bookmarkEnd w:id="120"/>
    <w:p>
      <w:pPr>
        <w:pStyle w:val="Heading3"/>
      </w:pPr>
      <w:bookmarkStart w:id="306" w:name="_Toc136"/>
      <w:r>
        <w:t>فهرس الاعلام المترجمین‌</w:t>
      </w:r>
      <w:bookmarkEnd w:id="306"/>
    </w:p>
    <w:p>
      <w:pPr>
        <w:pStyle w:val="BookText"/>
      </w:pPr>
      <w:r>
        <w:rPr>
          <w:rFonts w:ascii="IRNazanin" w:hAnsi="IRNazanin" w:eastAsia="IRNazanin" w:cs="IRNazanin"/>
          <w:lang w:bidi="fa-IR"/>
          <w:color w:val="111111"/>
          <w:sz w:val="28"/>
          <w:szCs w:val="28"/>
          <w:rtl/>
        </w:rPr>
        <w:t xml:space="preserve">الرقم الصحیفة</w:t>
      </w:r>
    </w:p>
    <w:p>
      <w:pPr>
        <w:pStyle w:val="BookText"/>
      </w:pPr>
      <w:r>
        <w:rPr>
          <w:rFonts w:ascii="IRNazanin" w:hAnsi="IRNazanin" w:eastAsia="IRNazanin" w:cs="IRNazanin"/>
          <w:lang w:bidi="fa-IR"/>
          <w:color w:val="111111"/>
          <w:sz w:val="28"/>
          <w:szCs w:val="28"/>
          <w:rtl/>
        </w:rPr>
        <w:t xml:space="preserve">1 إبراهیم بن محمّد سعید بن هلال بن عاصم بن سعید الثقفی 4</w:t>
      </w:r>
    </w:p>
    <w:p>
      <w:pPr>
        <w:pStyle w:val="BookText"/>
      </w:pPr>
      <w:r>
        <w:rPr>
          <w:rFonts w:ascii="IRNazanin" w:hAnsi="IRNazanin" w:eastAsia="IRNazanin" w:cs="IRNazanin"/>
          <w:lang w:bidi="fa-IR"/>
          <w:color w:val="111111"/>
          <w:sz w:val="28"/>
          <w:szCs w:val="28"/>
          <w:rtl/>
        </w:rPr>
        <w:t xml:space="preserve">2 إبراهیم بن علیّ بن الحسن بن محمّد بن صالح الکفعمی 20</w:t>
      </w:r>
    </w:p>
    <w:p>
      <w:pPr>
        <w:pStyle w:val="BookText"/>
      </w:pPr>
      <w:r>
        <w:rPr>
          <w:rFonts w:ascii="IRNazanin" w:hAnsi="IRNazanin" w:eastAsia="IRNazanin" w:cs="IRNazanin"/>
          <w:lang w:bidi="fa-IR"/>
          <w:color w:val="111111"/>
          <w:sz w:val="28"/>
          <w:szCs w:val="28"/>
          <w:rtl/>
        </w:rPr>
        <w:t xml:space="preserve">3 إبراهیم بن سلیمان القطیفی 25</w:t>
      </w:r>
    </w:p>
    <w:p>
      <w:pPr>
        <w:pStyle w:val="BookText"/>
      </w:pPr>
      <w:r>
        <w:rPr>
          <w:rFonts w:ascii="IRNazanin" w:hAnsi="IRNazanin" w:eastAsia="IRNazanin" w:cs="IRNazanin"/>
          <w:lang w:bidi="fa-IR"/>
          <w:color w:val="111111"/>
          <w:sz w:val="28"/>
          <w:szCs w:val="28"/>
          <w:rtl/>
        </w:rPr>
        <w:t xml:space="preserve">4 إبراهیم بن علیّ بن عبد العالی- ابن مفلح المیسی- 29</w:t>
      </w:r>
    </w:p>
    <w:p>
      <w:pPr>
        <w:pStyle w:val="BookText"/>
      </w:pPr>
      <w:r>
        <w:rPr>
          <w:rFonts w:ascii="IRNazanin" w:hAnsi="IRNazanin" w:eastAsia="IRNazanin" w:cs="IRNazanin"/>
          <w:lang w:bidi="fa-IR"/>
          <w:color w:val="111111"/>
          <w:sz w:val="28"/>
          <w:szCs w:val="28"/>
          <w:rtl/>
        </w:rPr>
        <w:t xml:space="preserve">5 إبراهیم بن الآمیرزا حسین الحسینیّ الهمدانی 33</w:t>
      </w:r>
    </w:p>
    <w:p>
      <w:pPr>
        <w:pStyle w:val="BookText"/>
      </w:pPr>
      <w:r>
        <w:rPr>
          <w:rFonts w:ascii="IRNazanin" w:hAnsi="IRNazanin" w:eastAsia="IRNazanin" w:cs="IRNazanin"/>
          <w:lang w:bidi="fa-IR"/>
          <w:color w:val="111111"/>
          <w:sz w:val="28"/>
          <w:szCs w:val="28"/>
          <w:rtl/>
        </w:rPr>
        <w:t xml:space="preserve">6 إبراهیم بن الحاجّ محمّد حسن الخراسانی الکرباسی 34</w:t>
      </w:r>
    </w:p>
    <w:p>
      <w:pPr>
        <w:pStyle w:val="BookText"/>
      </w:pPr>
      <w:r>
        <w:rPr>
          <w:rFonts w:ascii="IRNazanin" w:hAnsi="IRNazanin" w:eastAsia="IRNazanin" w:cs="IRNazanin"/>
          <w:lang w:bidi="fa-IR"/>
          <w:color w:val="111111"/>
          <w:sz w:val="28"/>
          <w:szCs w:val="28"/>
          <w:rtl/>
        </w:rPr>
        <w:t xml:space="preserve">7 إبراهیم بن محمّد باقر الموسوی القزوینی 38</w:t>
      </w:r>
    </w:p>
    <w:p>
      <w:pPr>
        <w:pStyle w:val="BookText"/>
      </w:pPr>
      <w:r>
        <w:rPr>
          <w:rFonts w:ascii="IRNazanin" w:hAnsi="IRNazanin" w:eastAsia="IRNazanin" w:cs="IRNazanin"/>
          <w:lang w:bidi="fa-IR"/>
          <w:color w:val="111111"/>
          <w:sz w:val="28"/>
          <w:szCs w:val="28"/>
          <w:rtl/>
        </w:rPr>
        <w:t xml:space="preserve">8 أحمد بن موسی بن جعفر علیه السّلام 42</w:t>
      </w:r>
    </w:p>
    <w:p>
      <w:pPr>
        <w:pStyle w:val="BookText"/>
      </w:pPr>
      <w:r>
        <w:rPr>
          <w:rFonts w:ascii="IRNazanin" w:hAnsi="IRNazanin" w:eastAsia="IRNazanin" w:cs="IRNazanin"/>
          <w:lang w:bidi="fa-IR"/>
          <w:color w:val="111111"/>
          <w:sz w:val="28"/>
          <w:szCs w:val="28"/>
          <w:rtl/>
        </w:rPr>
        <w:t xml:space="preserve">9 أحمد بن أبی عبد اللّه محمّد بن خالد البرقی 44</w:t>
      </w:r>
    </w:p>
    <w:p>
      <w:pPr>
        <w:pStyle w:val="BookText"/>
      </w:pPr>
      <w:r>
        <w:rPr>
          <w:rFonts w:ascii="IRNazanin" w:hAnsi="IRNazanin" w:eastAsia="IRNazanin" w:cs="IRNazanin"/>
          <w:lang w:bidi="fa-IR"/>
          <w:color w:val="111111"/>
          <w:sz w:val="28"/>
          <w:szCs w:val="28"/>
          <w:rtl/>
        </w:rPr>
        <w:t xml:space="preserve">10 أحمد بن محمّد بن محمّد بن سلیمان بن الحسن بن الجهم الزراری 45</w:t>
      </w:r>
    </w:p>
    <w:p>
      <w:pPr>
        <w:pStyle w:val="BookText"/>
      </w:pPr>
      <w:r>
        <w:rPr>
          <w:rFonts w:ascii="IRNazanin" w:hAnsi="IRNazanin" w:eastAsia="IRNazanin" w:cs="IRNazanin"/>
          <w:lang w:bidi="fa-IR"/>
          <w:color w:val="111111"/>
          <w:sz w:val="28"/>
          <w:szCs w:val="28"/>
          <w:rtl/>
        </w:rPr>
        <w:t xml:space="preserve">11 أحمد بن الحسین بن عبید اللّه الغضائری 47</w:t>
      </w:r>
    </w:p>
    <w:p>
      <w:pPr>
        <w:pStyle w:val="BookText"/>
      </w:pPr>
      <w:r>
        <w:rPr>
          <w:rFonts w:ascii="IRNazanin" w:hAnsi="IRNazanin" w:eastAsia="IRNazanin" w:cs="IRNazanin"/>
          <w:lang w:bidi="fa-IR"/>
          <w:color w:val="111111"/>
          <w:sz w:val="28"/>
          <w:szCs w:val="28"/>
          <w:rtl/>
        </w:rPr>
        <w:t xml:space="preserve">12 أحمد بن محمّد بن عبد اللّه بن الحسن بن عیاش بن إبراهیم الجوهری 60</w:t>
      </w:r>
    </w:p>
    <w:p>
      <w:pPr>
        <w:pStyle w:val="BookText"/>
      </w:pPr>
      <w:r>
        <w:rPr>
          <w:rFonts w:ascii="IRNazanin" w:hAnsi="IRNazanin" w:eastAsia="IRNazanin" w:cs="IRNazanin"/>
          <w:lang w:bidi="fa-IR"/>
          <w:color w:val="111111"/>
          <w:sz w:val="28"/>
          <w:szCs w:val="28"/>
          <w:rtl/>
        </w:rPr>
        <w:t xml:space="preserve">13 أحمد بن علیّ بن أحمد بن العبّاس النجاشی 60</w:t>
      </w:r>
    </w:p>
    <w:p>
      <w:pPr>
        <w:pStyle w:val="BookText"/>
      </w:pPr>
      <w:r>
        <w:rPr>
          <w:rFonts w:ascii="IRNazanin" w:hAnsi="IRNazanin" w:eastAsia="IRNazanin" w:cs="IRNazanin"/>
          <w:lang w:bidi="fa-IR"/>
          <w:color w:val="111111"/>
          <w:sz w:val="28"/>
          <w:szCs w:val="28"/>
          <w:rtl/>
        </w:rPr>
        <w:t xml:space="preserve">14 أحمد بن علیّ بن أبی طالب الطبرسی 64</w:t>
      </w:r>
    </w:p>
    <w:p>
      <w:pPr>
        <w:pStyle w:val="BookText"/>
      </w:pPr>
      <w:r>
        <w:rPr>
          <w:rFonts w:ascii="IRNazanin" w:hAnsi="IRNazanin" w:eastAsia="IRNazanin" w:cs="IRNazanin"/>
          <w:lang w:bidi="fa-IR"/>
          <w:color w:val="111111"/>
          <w:sz w:val="28"/>
          <w:szCs w:val="28"/>
          <w:rtl/>
        </w:rPr>
        <w:t xml:space="preserve">15 أحمد بن موسی بن طاووس الفاطمی 66</w:t>
      </w:r>
    </w:p>
    <w:p>
      <w:pPr>
        <w:pStyle w:val="BookText"/>
      </w:pPr>
      <w:r>
        <w:rPr>
          <w:rFonts w:ascii="IRNazanin" w:hAnsi="IRNazanin" w:eastAsia="IRNazanin" w:cs="IRNazanin"/>
          <w:lang w:bidi="fa-IR"/>
          <w:color w:val="111111"/>
          <w:sz w:val="28"/>
          <w:szCs w:val="28"/>
          <w:rtl/>
        </w:rPr>
        <w:t xml:space="preserve">16 أحمد بن عبد اللّه بن سعید بن المتوّج 68</w:t>
      </w:r>
    </w:p>
    <w:p>
      <w:pPr>
        <w:pStyle w:val="BookText"/>
      </w:pPr>
      <w:r>
        <w:rPr>
          <w:rFonts w:ascii="IRNazanin" w:hAnsi="IRNazanin" w:eastAsia="IRNazanin" w:cs="IRNazanin"/>
          <w:lang w:bidi="fa-IR"/>
          <w:color w:val="111111"/>
          <w:sz w:val="28"/>
          <w:szCs w:val="28"/>
          <w:rtl/>
        </w:rPr>
        <w:t xml:space="preserve">17 أحمد بن محمّد بن فهد الحلّی 71</w:t>
      </w:r>
    </w:p>
    <w:p>
      <w:pPr>
        <w:pStyle w:val="BookText"/>
      </w:pPr>
      <w:r>
        <w:rPr>
          <w:rFonts w:ascii="IRNazanin" w:hAnsi="IRNazanin" w:eastAsia="IRNazanin" w:cs="IRNazanin"/>
          <w:lang w:bidi="fa-IR"/>
          <w:color w:val="111111"/>
          <w:sz w:val="28"/>
          <w:szCs w:val="28"/>
          <w:rtl/>
        </w:rPr>
        <w:t xml:space="preserve">18 أحمد بن محمّد بن علیّ بن محمّد بن خاتون العاملی العیناثی 76</w:t>
      </w:r>
    </w:p>
    <w:p>
      <w:pPr>
        <w:pStyle w:val="BookText"/>
      </w:pPr>
      <w:r>
        <w:rPr>
          <w:rFonts w:ascii="IRNazanin" w:hAnsi="IRNazanin" w:eastAsia="IRNazanin" w:cs="IRNazanin"/>
          <w:lang w:bidi="fa-IR"/>
          <w:color w:val="111111"/>
          <w:sz w:val="28"/>
          <w:szCs w:val="28"/>
          <w:rtl/>
        </w:rPr>
        <w:t xml:space="preserve">19 أحمد بن محمّد الأردبیلی 79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الرقم الصحیفة</w:t>
      </w:r>
    </w:p>
    <w:p>
      <w:pPr>
        <w:pStyle w:val="BookText"/>
      </w:pPr>
      <w:r>
        <w:rPr>
          <w:rFonts w:ascii="IRNazanin" w:hAnsi="IRNazanin" w:eastAsia="IRNazanin" w:cs="IRNazanin"/>
          <w:lang w:bidi="fa-IR"/>
          <w:color w:val="111111"/>
          <w:sz w:val="28"/>
          <w:szCs w:val="28"/>
          <w:rtl/>
        </w:rPr>
        <w:t xml:space="preserve">20 أحمد بن إسماعیل الجزائری 86</w:t>
      </w:r>
    </w:p>
    <w:p>
      <w:pPr>
        <w:pStyle w:val="BookText"/>
      </w:pPr>
      <w:r>
        <w:rPr>
          <w:rFonts w:ascii="IRNazanin" w:hAnsi="IRNazanin" w:eastAsia="IRNazanin" w:cs="IRNazanin"/>
          <w:lang w:bidi="fa-IR"/>
          <w:color w:val="111111"/>
          <w:sz w:val="28"/>
          <w:szCs w:val="28"/>
          <w:rtl/>
        </w:rPr>
        <w:t xml:space="preserve">21 أحمد بن محمّد بن یوسف الخطی 87</w:t>
      </w:r>
    </w:p>
    <w:p>
      <w:pPr>
        <w:pStyle w:val="BookText"/>
      </w:pPr>
      <w:r>
        <w:rPr>
          <w:rFonts w:ascii="IRNazanin" w:hAnsi="IRNazanin" w:eastAsia="IRNazanin" w:cs="IRNazanin"/>
          <w:lang w:bidi="fa-IR"/>
          <w:color w:val="111111"/>
          <w:sz w:val="28"/>
          <w:szCs w:val="28"/>
          <w:rtl/>
        </w:rPr>
        <w:t xml:space="preserve">22 أحمد بن زین الدین بن إبراهیم الأحسائی 88</w:t>
      </w:r>
    </w:p>
    <w:p>
      <w:pPr>
        <w:pStyle w:val="BookText"/>
      </w:pPr>
      <w:r>
        <w:rPr>
          <w:rFonts w:ascii="IRNazanin" w:hAnsi="IRNazanin" w:eastAsia="IRNazanin" w:cs="IRNazanin"/>
          <w:lang w:bidi="fa-IR"/>
          <w:color w:val="111111"/>
          <w:sz w:val="28"/>
          <w:szCs w:val="28"/>
          <w:rtl/>
        </w:rPr>
        <w:t xml:space="preserve">23 أحمد بن مهدی بن أبی ذر النراقی 95</w:t>
      </w:r>
    </w:p>
    <w:p>
      <w:pPr>
        <w:pStyle w:val="BookText"/>
      </w:pPr>
      <w:r>
        <w:rPr>
          <w:rFonts w:ascii="IRNazanin" w:hAnsi="IRNazanin" w:eastAsia="IRNazanin" w:cs="IRNazanin"/>
          <w:lang w:bidi="fa-IR"/>
          <w:color w:val="111111"/>
          <w:sz w:val="28"/>
          <w:szCs w:val="28"/>
          <w:rtl/>
        </w:rPr>
        <w:t xml:space="preserve">24 أسد اللّه بن الحاجّ إسماعیل الکاظمی 99</w:t>
      </w:r>
    </w:p>
    <w:p>
      <w:pPr>
        <w:pStyle w:val="BookText"/>
      </w:pPr>
      <w:r>
        <w:rPr>
          <w:rFonts w:ascii="IRNazanin" w:hAnsi="IRNazanin" w:eastAsia="IRNazanin" w:cs="IRNazanin"/>
          <w:lang w:bidi="fa-IR"/>
          <w:color w:val="111111"/>
          <w:sz w:val="28"/>
          <w:szCs w:val="28"/>
          <w:rtl/>
        </w:rPr>
        <w:t xml:space="preserve">25 أسد اللّه بن الحاجّ عبد اللّه البروجردی 101</w:t>
      </w:r>
    </w:p>
    <w:p>
      <w:pPr>
        <w:pStyle w:val="BookText"/>
      </w:pPr>
      <w:r>
        <w:rPr>
          <w:rFonts w:ascii="IRNazanin" w:hAnsi="IRNazanin" w:eastAsia="IRNazanin" w:cs="IRNazanin"/>
          <w:lang w:bidi="fa-IR"/>
          <w:color w:val="111111"/>
          <w:sz w:val="28"/>
          <w:szCs w:val="28"/>
          <w:rtl/>
        </w:rPr>
        <w:t xml:space="preserve">26 أسعد بن عبد القاهر بن أسعد الاصفهانی 102</w:t>
      </w:r>
    </w:p>
    <w:p>
      <w:pPr>
        <w:pStyle w:val="BookText"/>
      </w:pPr>
      <w:r>
        <w:rPr>
          <w:rFonts w:ascii="IRNazanin" w:hAnsi="IRNazanin" w:eastAsia="IRNazanin" w:cs="IRNazanin"/>
          <w:lang w:bidi="fa-IR"/>
          <w:color w:val="111111"/>
          <w:sz w:val="28"/>
          <w:szCs w:val="28"/>
          <w:rtl/>
        </w:rPr>
        <w:t xml:space="preserve">27 إسماعیل بن موسی بن جعفر علیه السّلام 102</w:t>
      </w:r>
    </w:p>
    <w:p>
      <w:pPr>
        <w:pStyle w:val="BookText"/>
      </w:pPr>
      <w:r>
        <w:rPr>
          <w:rFonts w:ascii="IRNazanin" w:hAnsi="IRNazanin" w:eastAsia="IRNazanin" w:cs="IRNazanin"/>
          <w:lang w:bidi="fa-IR"/>
          <w:color w:val="111111"/>
          <w:sz w:val="28"/>
          <w:szCs w:val="28"/>
          <w:rtl/>
        </w:rPr>
        <w:t xml:space="preserve">28 إسماعیل بن محمّد بن یزید بن ربیعة- السیّد الحمیری- 103</w:t>
      </w:r>
    </w:p>
    <w:p>
      <w:pPr>
        <w:pStyle w:val="BookText"/>
      </w:pPr>
      <w:r>
        <w:rPr>
          <w:rFonts w:ascii="IRNazanin" w:hAnsi="IRNazanin" w:eastAsia="IRNazanin" w:cs="IRNazanin"/>
          <w:lang w:bidi="fa-IR"/>
          <w:color w:val="111111"/>
          <w:sz w:val="28"/>
          <w:szCs w:val="28"/>
          <w:rtl/>
        </w:rPr>
        <w:t xml:space="preserve">29 إسماعیل بن إسحاق بن ابن سهل النوبختی 111</w:t>
      </w:r>
    </w:p>
    <w:p>
      <w:pPr>
        <w:pStyle w:val="BookText"/>
      </w:pPr>
      <w:r>
        <w:rPr>
          <w:rFonts w:ascii="IRNazanin" w:hAnsi="IRNazanin" w:eastAsia="IRNazanin" w:cs="IRNazanin"/>
          <w:lang w:bidi="fa-IR"/>
          <w:color w:val="111111"/>
          <w:sz w:val="28"/>
          <w:szCs w:val="28"/>
          <w:rtl/>
        </w:rPr>
        <w:t xml:space="preserve">30 إسماعیل بن علیّ بن الحسین السمّان 113</w:t>
      </w:r>
    </w:p>
    <w:p>
      <w:pPr>
        <w:pStyle w:val="BookText"/>
      </w:pPr>
      <w:r>
        <w:rPr>
          <w:rFonts w:ascii="IRNazanin" w:hAnsi="IRNazanin" w:eastAsia="IRNazanin" w:cs="IRNazanin"/>
          <w:lang w:bidi="fa-IR"/>
          <w:color w:val="111111"/>
          <w:sz w:val="28"/>
          <w:szCs w:val="28"/>
          <w:rtl/>
        </w:rPr>
        <w:t xml:space="preserve">31 إسماعیل بن سعید الحسینی 113</w:t>
      </w:r>
    </w:p>
    <w:p>
      <w:pPr>
        <w:pStyle w:val="BookText"/>
      </w:pPr>
      <w:r>
        <w:rPr>
          <w:rFonts w:ascii="IRNazanin" w:hAnsi="IRNazanin" w:eastAsia="IRNazanin" w:cs="IRNazanin"/>
          <w:lang w:bidi="fa-IR"/>
          <w:color w:val="111111"/>
          <w:sz w:val="28"/>
          <w:szCs w:val="28"/>
          <w:rtl/>
        </w:rPr>
        <w:t xml:space="preserve">32 إسماعیل بن محمّد حسین بن محمّد رضا بن علاء الدین المازندرانی 114</w:t>
      </w:r>
    </w:p>
    <w:p>
      <w:pPr>
        <w:pStyle w:val="BookText"/>
      </w:pPr>
      <w:r>
        <w:rPr>
          <w:rFonts w:ascii="IRNazanin" w:hAnsi="IRNazanin" w:eastAsia="IRNazanin" w:cs="IRNazanin"/>
          <w:lang w:bidi="fa-IR"/>
          <w:color w:val="111111"/>
          <w:sz w:val="28"/>
          <w:szCs w:val="28"/>
          <w:rtl/>
        </w:rPr>
        <w:t xml:space="preserve">33 محمّد أمین الأسترآبادی 120</w:t>
      </w:r>
    </w:p>
    <w:p>
      <w:pPr>
        <w:pStyle w:val="BookText"/>
      </w:pPr>
      <w:r>
        <w:rPr>
          <w:rFonts w:ascii="IRNazanin" w:hAnsi="IRNazanin" w:eastAsia="IRNazanin" w:cs="IRNazanin"/>
          <w:lang w:bidi="fa-IR"/>
          <w:color w:val="111111"/>
          <w:sz w:val="28"/>
          <w:szCs w:val="28"/>
          <w:rtl/>
        </w:rPr>
        <w:t xml:space="preserve">34 إبراهیم بن أدهم البلخی 139</w:t>
      </w:r>
    </w:p>
    <w:p>
      <w:pPr>
        <w:pStyle w:val="BookText"/>
      </w:pPr>
      <w:r>
        <w:rPr>
          <w:rFonts w:ascii="IRNazanin" w:hAnsi="IRNazanin" w:eastAsia="IRNazanin" w:cs="IRNazanin"/>
          <w:lang w:bidi="fa-IR"/>
          <w:color w:val="111111"/>
          <w:sz w:val="28"/>
          <w:szCs w:val="28"/>
          <w:rtl/>
        </w:rPr>
        <w:t xml:space="preserve">35 إبراهیم بن سیّار البصری- النظّام- 151</w:t>
      </w:r>
    </w:p>
    <w:p>
      <w:pPr>
        <w:pStyle w:val="BookText"/>
      </w:pPr>
      <w:r>
        <w:rPr>
          <w:rFonts w:ascii="IRNazanin" w:hAnsi="IRNazanin" w:eastAsia="IRNazanin" w:cs="IRNazanin"/>
          <w:lang w:bidi="fa-IR"/>
          <w:color w:val="111111"/>
          <w:sz w:val="28"/>
          <w:szCs w:val="28"/>
          <w:rtl/>
        </w:rPr>
        <w:t xml:space="preserve">36 إبراهیم بن محمّد بن عرفة بن سلیمان بن المغیرة- نفطویه- 154</w:t>
      </w:r>
    </w:p>
    <w:p>
      <w:pPr>
        <w:pStyle w:val="BookText"/>
      </w:pPr>
      <w:r>
        <w:rPr>
          <w:rFonts w:ascii="IRNazanin" w:hAnsi="IRNazanin" w:eastAsia="IRNazanin" w:cs="IRNazanin"/>
          <w:lang w:bidi="fa-IR"/>
          <w:color w:val="111111"/>
          <w:sz w:val="28"/>
          <w:szCs w:val="28"/>
          <w:rtl/>
        </w:rPr>
        <w:t xml:space="preserve">37 إبراهیم بن محمّد بن السری بن سهل- الزجّاج- 158</w:t>
      </w:r>
    </w:p>
    <w:p>
      <w:pPr>
        <w:pStyle w:val="BookText"/>
      </w:pPr>
      <w:r>
        <w:rPr>
          <w:rFonts w:ascii="IRNazanin" w:hAnsi="IRNazanin" w:eastAsia="IRNazanin" w:cs="IRNazanin"/>
          <w:lang w:bidi="fa-IR"/>
          <w:color w:val="111111"/>
          <w:sz w:val="28"/>
          <w:szCs w:val="28"/>
          <w:rtl/>
        </w:rPr>
        <w:t xml:space="preserve">38 إبراهیم بن عثمان- ابن الوزان- 162</w:t>
      </w:r>
    </w:p>
    <w:p>
      <w:pPr>
        <w:pStyle w:val="BookText"/>
      </w:pPr>
      <w:r>
        <w:rPr>
          <w:rFonts w:ascii="IRNazanin" w:hAnsi="IRNazanin" w:eastAsia="IRNazanin" w:cs="IRNazanin"/>
          <w:lang w:bidi="fa-IR"/>
          <w:color w:val="111111"/>
          <w:sz w:val="28"/>
          <w:szCs w:val="28"/>
          <w:rtl/>
        </w:rPr>
        <w:t xml:space="preserve">39 إبراهیم بن هلال بن هارون الصابی‌ء 163</w:t>
      </w:r>
    </w:p>
    <w:p>
      <w:pPr>
        <w:pStyle w:val="BookText"/>
      </w:pPr>
      <w:r>
        <w:rPr>
          <w:rFonts w:ascii="IRNazanin" w:hAnsi="IRNazanin" w:eastAsia="IRNazanin" w:cs="IRNazanin"/>
          <w:lang w:bidi="fa-IR"/>
          <w:color w:val="111111"/>
          <w:sz w:val="28"/>
          <w:szCs w:val="28"/>
          <w:rtl/>
        </w:rPr>
        <w:t xml:space="preserve">40 إبراهیم بن محمّد بن إبراهیم الإسفراینی- الرکن الدین- 166</w:t>
      </w:r>
    </w:p>
    <w:p>
      <w:pPr>
        <w:pStyle w:val="BookText"/>
      </w:pPr>
      <w:r>
        <w:rPr>
          <w:rFonts w:ascii="IRNazanin" w:hAnsi="IRNazanin" w:eastAsia="IRNazanin" w:cs="IRNazanin"/>
          <w:lang w:bidi="fa-IR"/>
          <w:color w:val="111111"/>
          <w:sz w:val="28"/>
          <w:szCs w:val="28"/>
          <w:rtl/>
        </w:rPr>
        <w:t xml:space="preserve">41 إبراهیم بن أحمد بن إسحاق المروزی 169</w:t>
      </w:r>
    </w:p>
    <w:p>
      <w:pPr>
        <w:pStyle w:val="BookText"/>
      </w:pPr>
      <w:r>
        <w:rPr>
          <w:rFonts w:ascii="IRNazanin" w:hAnsi="IRNazanin" w:eastAsia="IRNazanin" w:cs="IRNazanin"/>
          <w:lang w:bidi="fa-IR"/>
          <w:color w:val="111111"/>
          <w:sz w:val="28"/>
          <w:szCs w:val="28"/>
          <w:rtl/>
        </w:rPr>
        <w:t xml:space="preserve">42 إبراهیم بن علیّ بن یوسف الفارسی الفیروز آبادی 170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الرقم الصحیفة</w:t>
      </w:r>
    </w:p>
    <w:p>
      <w:pPr>
        <w:pStyle w:val="BookText"/>
      </w:pPr>
      <w:r>
        <w:rPr>
          <w:rFonts w:ascii="IRNazanin" w:hAnsi="IRNazanin" w:eastAsia="IRNazanin" w:cs="IRNazanin"/>
          <w:lang w:bidi="fa-IR"/>
          <w:color w:val="111111"/>
          <w:sz w:val="28"/>
          <w:szCs w:val="28"/>
          <w:rtl/>
        </w:rPr>
        <w:t xml:space="preserve">43 إبراهیم بن قاسم البطلیوسی- الأعلم- 172</w:t>
      </w:r>
    </w:p>
    <w:p>
      <w:pPr>
        <w:pStyle w:val="BookText"/>
      </w:pPr>
      <w:r>
        <w:rPr>
          <w:rFonts w:ascii="IRNazanin" w:hAnsi="IRNazanin" w:eastAsia="IRNazanin" w:cs="IRNazanin"/>
          <w:lang w:bidi="fa-IR"/>
          <w:color w:val="111111"/>
          <w:sz w:val="28"/>
          <w:szCs w:val="28"/>
          <w:rtl/>
        </w:rPr>
        <w:t xml:space="preserve">44 إبراهیم بن محمّد بن إبراهیم بن أبی القاسم القیسی 174</w:t>
      </w:r>
    </w:p>
    <w:p>
      <w:pPr>
        <w:pStyle w:val="BookText"/>
      </w:pPr>
      <w:r>
        <w:rPr>
          <w:rFonts w:ascii="IRNazanin" w:hAnsi="IRNazanin" w:eastAsia="IRNazanin" w:cs="IRNazanin"/>
          <w:lang w:bidi="fa-IR"/>
          <w:color w:val="111111"/>
          <w:sz w:val="28"/>
          <w:szCs w:val="28"/>
          <w:rtl/>
        </w:rPr>
        <w:t xml:space="preserve">45 إبراهیم بن أحمد بن عیسی بن یعقوب الغافقی 175</w:t>
      </w:r>
    </w:p>
    <w:p>
      <w:pPr>
        <w:pStyle w:val="BookText"/>
      </w:pPr>
      <w:r>
        <w:rPr>
          <w:rFonts w:ascii="IRNazanin" w:hAnsi="IRNazanin" w:eastAsia="IRNazanin" w:cs="IRNazanin"/>
          <w:lang w:bidi="fa-IR"/>
          <w:color w:val="111111"/>
          <w:sz w:val="28"/>
          <w:szCs w:val="28"/>
          <w:rtl/>
        </w:rPr>
        <w:t xml:space="preserve">46 إبراهیم بن محمّد بن أبی بکر بن محمّد بن حمّویه 176</w:t>
      </w:r>
    </w:p>
    <w:p>
      <w:pPr>
        <w:pStyle w:val="BookText"/>
      </w:pPr>
      <w:r>
        <w:rPr>
          <w:rFonts w:ascii="IRNazanin" w:hAnsi="IRNazanin" w:eastAsia="IRNazanin" w:cs="IRNazanin"/>
          <w:lang w:bidi="fa-IR"/>
          <w:color w:val="111111"/>
          <w:sz w:val="28"/>
          <w:szCs w:val="28"/>
          <w:rtl/>
        </w:rPr>
        <w:t xml:space="preserve">47 إبراهیم بن هبة اللّه بن علیّ الاسنوی 179</w:t>
      </w:r>
    </w:p>
    <w:p>
      <w:pPr>
        <w:pStyle w:val="BookText"/>
      </w:pPr>
      <w:r>
        <w:rPr>
          <w:rFonts w:ascii="IRNazanin" w:hAnsi="IRNazanin" w:eastAsia="IRNazanin" w:cs="IRNazanin"/>
          <w:lang w:bidi="fa-IR"/>
          <w:color w:val="111111"/>
          <w:sz w:val="28"/>
          <w:szCs w:val="28"/>
          <w:rtl/>
        </w:rPr>
        <w:t xml:space="preserve">48 إبراهیم بن محمّد بن عربشاه الإسفراینی 179</w:t>
      </w:r>
    </w:p>
    <w:p>
      <w:pPr>
        <w:pStyle w:val="BookText"/>
      </w:pPr>
      <w:r>
        <w:rPr>
          <w:rFonts w:ascii="IRNazanin" w:hAnsi="IRNazanin" w:eastAsia="IRNazanin" w:cs="IRNazanin"/>
          <w:lang w:bidi="fa-IR"/>
          <w:color w:val="111111"/>
          <w:sz w:val="28"/>
          <w:szCs w:val="28"/>
          <w:rtl/>
        </w:rPr>
        <w:t xml:space="preserve">49 أحمد بن محمّد بن حنبل 184</w:t>
      </w:r>
    </w:p>
    <w:p>
      <w:pPr>
        <w:pStyle w:val="BookText"/>
      </w:pPr>
      <w:r>
        <w:rPr>
          <w:rFonts w:ascii="IRNazanin" w:hAnsi="IRNazanin" w:eastAsia="IRNazanin" w:cs="IRNazanin"/>
          <w:lang w:bidi="fa-IR"/>
          <w:color w:val="111111"/>
          <w:sz w:val="28"/>
          <w:szCs w:val="28"/>
          <w:rtl/>
        </w:rPr>
        <w:t xml:space="preserve">50 أحمد بن یحیی بن إسحاق الراوندی 193</w:t>
      </w:r>
    </w:p>
    <w:p>
      <w:pPr>
        <w:pStyle w:val="BookText"/>
      </w:pPr>
      <w:r>
        <w:rPr>
          <w:rFonts w:ascii="IRNazanin" w:hAnsi="IRNazanin" w:eastAsia="IRNazanin" w:cs="IRNazanin"/>
          <w:lang w:bidi="fa-IR"/>
          <w:color w:val="111111"/>
          <w:sz w:val="28"/>
          <w:szCs w:val="28"/>
          <w:rtl/>
        </w:rPr>
        <w:t xml:space="preserve">51 أحمد بن إبراهیم بن إسماعیل بن داود بن حمدون 195</w:t>
      </w:r>
    </w:p>
    <w:p>
      <w:pPr>
        <w:pStyle w:val="BookText"/>
      </w:pPr>
      <w:r>
        <w:rPr>
          <w:rFonts w:ascii="IRNazanin" w:hAnsi="IRNazanin" w:eastAsia="IRNazanin" w:cs="IRNazanin"/>
          <w:lang w:bidi="fa-IR"/>
          <w:color w:val="111111"/>
          <w:sz w:val="28"/>
          <w:szCs w:val="28"/>
          <w:rtl/>
        </w:rPr>
        <w:t xml:space="preserve">52 أحمد بن عمران بن سلامة الإلهانی- الأخفش الأوّل- 196</w:t>
      </w:r>
    </w:p>
    <w:p>
      <w:pPr>
        <w:pStyle w:val="BookText"/>
      </w:pPr>
      <w:r>
        <w:rPr>
          <w:rFonts w:ascii="IRNazanin" w:hAnsi="IRNazanin" w:eastAsia="IRNazanin" w:cs="IRNazanin"/>
          <w:lang w:bidi="fa-IR"/>
          <w:color w:val="111111"/>
          <w:sz w:val="28"/>
          <w:szCs w:val="28"/>
          <w:rtl/>
        </w:rPr>
        <w:t xml:space="preserve">53 أحمد بن خالد 199</w:t>
      </w:r>
    </w:p>
    <w:p>
      <w:pPr>
        <w:pStyle w:val="BookText"/>
      </w:pPr>
      <w:r>
        <w:rPr>
          <w:rFonts w:ascii="IRNazanin" w:hAnsi="IRNazanin" w:eastAsia="IRNazanin" w:cs="IRNazanin"/>
          <w:lang w:bidi="fa-IR"/>
          <w:color w:val="111111"/>
          <w:sz w:val="28"/>
          <w:szCs w:val="28"/>
          <w:rtl/>
        </w:rPr>
        <w:t xml:space="preserve">54 أحمد بن عبید بن ناصح بن بلنجر الکوفی 200</w:t>
      </w:r>
    </w:p>
    <w:p>
      <w:pPr>
        <w:pStyle w:val="BookText"/>
      </w:pPr>
      <w:r>
        <w:rPr>
          <w:rFonts w:ascii="IRNazanin" w:hAnsi="IRNazanin" w:eastAsia="IRNazanin" w:cs="IRNazanin"/>
          <w:lang w:bidi="fa-IR"/>
          <w:color w:val="111111"/>
          <w:sz w:val="28"/>
          <w:szCs w:val="28"/>
          <w:rtl/>
        </w:rPr>
        <w:t xml:space="preserve">55 أحمد بن یحیی بن زید بن سیّار الشیبانی- الثعلب- 201</w:t>
      </w:r>
    </w:p>
    <w:p>
      <w:pPr>
        <w:pStyle w:val="BookText"/>
      </w:pPr>
      <w:r>
        <w:rPr>
          <w:rFonts w:ascii="IRNazanin" w:hAnsi="IRNazanin" w:eastAsia="IRNazanin" w:cs="IRNazanin"/>
          <w:lang w:bidi="fa-IR"/>
          <w:color w:val="111111"/>
          <w:sz w:val="28"/>
          <w:szCs w:val="28"/>
          <w:rtl/>
        </w:rPr>
        <w:t xml:space="preserve">56 أحمد بن إبراهیم السیاری الشیعی 206</w:t>
      </w:r>
    </w:p>
    <w:p>
      <w:pPr>
        <w:pStyle w:val="BookText"/>
      </w:pPr>
      <w:r>
        <w:rPr>
          <w:rFonts w:ascii="IRNazanin" w:hAnsi="IRNazanin" w:eastAsia="IRNazanin" w:cs="IRNazanin"/>
          <w:lang w:bidi="fa-IR"/>
          <w:color w:val="111111"/>
          <w:sz w:val="28"/>
          <w:szCs w:val="28"/>
          <w:rtl/>
        </w:rPr>
        <w:t xml:space="preserve">57 أحمد بن عمر بن سریج الشیرازی 206</w:t>
      </w:r>
    </w:p>
    <w:p>
      <w:pPr>
        <w:pStyle w:val="BookText"/>
      </w:pPr>
      <w:r>
        <w:rPr>
          <w:rFonts w:ascii="IRNazanin" w:hAnsi="IRNazanin" w:eastAsia="IRNazanin" w:cs="IRNazanin"/>
          <w:lang w:bidi="fa-IR"/>
          <w:color w:val="111111"/>
          <w:sz w:val="28"/>
          <w:szCs w:val="28"/>
          <w:rtl/>
        </w:rPr>
        <w:t xml:space="preserve">58 أحمد بن محمّد بن سعید الهمدانی 208</w:t>
      </w:r>
    </w:p>
    <w:p>
      <w:pPr>
        <w:pStyle w:val="BookText"/>
      </w:pPr>
      <w:r>
        <w:rPr>
          <w:rFonts w:ascii="IRNazanin" w:hAnsi="IRNazanin" w:eastAsia="IRNazanin" w:cs="IRNazanin"/>
          <w:lang w:bidi="fa-IR"/>
          <w:color w:val="111111"/>
          <w:sz w:val="28"/>
          <w:szCs w:val="28"/>
          <w:rtl/>
        </w:rPr>
        <w:t xml:space="preserve">59 أحمد بن شعیب بن علیّ بن بحر بن سنان- النسائی- 209</w:t>
      </w:r>
    </w:p>
    <w:p>
      <w:pPr>
        <w:pStyle w:val="BookText"/>
      </w:pPr>
      <w:r>
        <w:rPr>
          <w:rFonts w:ascii="IRNazanin" w:hAnsi="IRNazanin" w:eastAsia="IRNazanin" w:cs="IRNazanin"/>
          <w:lang w:bidi="fa-IR"/>
          <w:color w:val="111111"/>
          <w:sz w:val="28"/>
          <w:szCs w:val="28"/>
          <w:rtl/>
        </w:rPr>
        <w:t xml:space="preserve">60 أحمد بن سعد أبو الحسین الکاتب 211</w:t>
      </w:r>
    </w:p>
    <w:p>
      <w:pPr>
        <w:pStyle w:val="BookText"/>
      </w:pPr>
      <w:r>
        <w:rPr>
          <w:rFonts w:ascii="IRNazanin" w:hAnsi="IRNazanin" w:eastAsia="IRNazanin" w:cs="IRNazanin"/>
          <w:lang w:bidi="fa-IR"/>
          <w:color w:val="111111"/>
          <w:sz w:val="28"/>
          <w:szCs w:val="28"/>
          <w:rtl/>
        </w:rPr>
        <w:t xml:space="preserve">61 أحمد بن محمّد بن سلامة الأزدی- الطحاوی- 214</w:t>
      </w:r>
    </w:p>
    <w:p>
      <w:pPr>
        <w:pStyle w:val="BookText"/>
      </w:pPr>
      <w:r>
        <w:rPr>
          <w:rFonts w:ascii="IRNazanin" w:hAnsi="IRNazanin" w:eastAsia="IRNazanin" w:cs="IRNazanin"/>
          <w:lang w:bidi="fa-IR"/>
          <w:color w:val="111111"/>
          <w:sz w:val="28"/>
          <w:szCs w:val="28"/>
          <w:rtl/>
        </w:rPr>
        <w:t xml:space="preserve">62 أحمد بن محمّد بن محمّد- أبو علیّ الرودباری- 215</w:t>
      </w:r>
    </w:p>
    <w:p>
      <w:pPr>
        <w:pStyle w:val="BookText"/>
      </w:pPr>
      <w:r>
        <w:rPr>
          <w:rFonts w:ascii="IRNazanin" w:hAnsi="IRNazanin" w:eastAsia="IRNazanin" w:cs="IRNazanin"/>
          <w:lang w:bidi="fa-IR"/>
          <w:color w:val="111111"/>
          <w:sz w:val="28"/>
          <w:szCs w:val="28"/>
          <w:rtl/>
        </w:rPr>
        <w:t xml:space="preserve">63 أحمد بن محمّد بن إسماعیل النحّاس 217</w:t>
      </w:r>
    </w:p>
    <w:p>
      <w:pPr>
        <w:pStyle w:val="BookText"/>
      </w:pPr>
      <w:r>
        <w:rPr>
          <w:rFonts w:ascii="IRNazanin" w:hAnsi="IRNazanin" w:eastAsia="IRNazanin" w:cs="IRNazanin"/>
          <w:lang w:bidi="fa-IR"/>
          <w:color w:val="111111"/>
          <w:sz w:val="28"/>
          <w:szCs w:val="28"/>
          <w:rtl/>
        </w:rPr>
        <w:t xml:space="preserve">64 أحمد بن محمّد البشتی الخارزنجی 220</w:t>
      </w:r>
    </w:p>
    <w:p>
      <w:pPr>
        <w:pStyle w:val="BookText"/>
      </w:pPr>
      <w:r>
        <w:rPr>
          <w:rFonts w:ascii="IRNazanin" w:hAnsi="IRNazanin" w:eastAsia="IRNazanin" w:cs="IRNazanin"/>
          <w:lang w:bidi="fa-IR"/>
          <w:color w:val="111111"/>
          <w:sz w:val="28"/>
          <w:szCs w:val="28"/>
          <w:rtl/>
        </w:rPr>
        <w:t xml:space="preserve">65 أحمد بن الحسین بن عبد الصمد الجعفی الکندی- المتنبّی- 221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الرقم الصحیفة</w:t>
      </w:r>
    </w:p>
    <w:p>
      <w:pPr>
        <w:pStyle w:val="BookText"/>
      </w:pPr>
      <w:r>
        <w:rPr>
          <w:rFonts w:ascii="IRNazanin" w:hAnsi="IRNazanin" w:eastAsia="IRNazanin" w:cs="IRNazanin"/>
          <w:lang w:bidi="fa-IR"/>
          <w:color w:val="111111"/>
          <w:sz w:val="28"/>
          <w:szCs w:val="28"/>
          <w:rtl/>
        </w:rPr>
        <w:t xml:space="preserve">66 أحمد بن محمّد بن عبد اللّه اللغوی- الزردی- 231</w:t>
      </w:r>
    </w:p>
    <w:p>
      <w:pPr>
        <w:pStyle w:val="BookText"/>
      </w:pPr>
      <w:r>
        <w:rPr>
          <w:rFonts w:ascii="IRNazanin" w:hAnsi="IRNazanin" w:eastAsia="IRNazanin" w:cs="IRNazanin"/>
          <w:lang w:bidi="fa-IR"/>
          <w:color w:val="111111"/>
          <w:sz w:val="28"/>
          <w:szCs w:val="28"/>
          <w:rtl/>
        </w:rPr>
        <w:t xml:space="preserve">67 أحمد بن فارس زکریّاء بن محمّد بن حبیب الرازی 232</w:t>
      </w:r>
    </w:p>
    <w:p>
      <w:pPr>
        <w:pStyle w:val="BookText"/>
      </w:pPr>
      <w:r>
        <w:rPr>
          <w:rFonts w:ascii="IRNazanin" w:hAnsi="IRNazanin" w:eastAsia="IRNazanin" w:cs="IRNazanin"/>
          <w:lang w:bidi="fa-IR"/>
          <w:color w:val="111111"/>
          <w:sz w:val="28"/>
          <w:szCs w:val="28"/>
          <w:rtl/>
        </w:rPr>
        <w:t xml:space="preserve">68 أحمد بن أبان بن سیّد اللغوی- ابن سیّد- 234</w:t>
      </w:r>
    </w:p>
    <w:p>
      <w:pPr>
        <w:pStyle w:val="BookText"/>
      </w:pPr>
      <w:r>
        <w:rPr>
          <w:rFonts w:ascii="IRNazanin" w:hAnsi="IRNazanin" w:eastAsia="IRNazanin" w:cs="IRNazanin"/>
          <w:lang w:bidi="fa-IR"/>
          <w:color w:val="111111"/>
          <w:sz w:val="28"/>
          <w:szCs w:val="28"/>
          <w:rtl/>
        </w:rPr>
        <w:t xml:space="preserve">69 أحمد بن الحسین بن یحیی بن سعید الهمدانی- بدیع الزمان- 238</w:t>
      </w:r>
    </w:p>
    <w:p>
      <w:pPr>
        <w:pStyle w:val="BookText"/>
      </w:pPr>
      <w:r>
        <w:rPr>
          <w:rFonts w:ascii="IRNazanin" w:hAnsi="IRNazanin" w:eastAsia="IRNazanin" w:cs="IRNazanin"/>
          <w:lang w:bidi="fa-IR"/>
          <w:color w:val="111111"/>
          <w:sz w:val="28"/>
          <w:szCs w:val="28"/>
          <w:rtl/>
        </w:rPr>
        <w:t xml:space="preserve">70 أحمد بن محمّد بن جعفر بن حمدان الفقیه- القدوری- 240</w:t>
      </w:r>
    </w:p>
    <w:p>
      <w:pPr>
        <w:pStyle w:val="BookText"/>
      </w:pPr>
      <w:r>
        <w:rPr>
          <w:rFonts w:ascii="IRNazanin" w:hAnsi="IRNazanin" w:eastAsia="IRNazanin" w:cs="IRNazanin"/>
          <w:lang w:bidi="fa-IR"/>
          <w:color w:val="111111"/>
          <w:sz w:val="28"/>
          <w:szCs w:val="28"/>
          <w:rtl/>
        </w:rPr>
        <w:t xml:space="preserve">71 أحمد بن محمّد بن محمّد بن أبی عبید الفاشانی 241</w:t>
      </w:r>
    </w:p>
    <w:p>
      <w:pPr>
        <w:pStyle w:val="BookText"/>
      </w:pPr>
      <w:r>
        <w:rPr>
          <w:rFonts w:ascii="IRNazanin" w:hAnsi="IRNazanin" w:eastAsia="IRNazanin" w:cs="IRNazanin"/>
          <w:lang w:bidi="fa-IR"/>
          <w:color w:val="111111"/>
          <w:sz w:val="28"/>
          <w:szCs w:val="28"/>
          <w:rtl/>
        </w:rPr>
        <w:t xml:space="preserve">72 أحمد بن مطرف العسقلانی 243</w:t>
      </w:r>
    </w:p>
    <w:p>
      <w:pPr>
        <w:pStyle w:val="BookText"/>
      </w:pPr>
      <w:r>
        <w:rPr>
          <w:rFonts w:ascii="IRNazanin" w:hAnsi="IRNazanin" w:eastAsia="IRNazanin" w:cs="IRNazanin"/>
          <w:lang w:bidi="fa-IR"/>
          <w:color w:val="111111"/>
          <w:sz w:val="28"/>
          <w:szCs w:val="28"/>
          <w:rtl/>
        </w:rPr>
        <w:t xml:space="preserve">73 أحمد بن محمّد بن الحسن الإصبهانی- الإمام المرزوقی- 244</w:t>
      </w:r>
    </w:p>
    <w:p>
      <w:pPr>
        <w:pStyle w:val="BookText"/>
      </w:pPr>
      <w:r>
        <w:rPr>
          <w:rFonts w:ascii="IRNazanin" w:hAnsi="IRNazanin" w:eastAsia="IRNazanin" w:cs="IRNazanin"/>
          <w:lang w:bidi="fa-IR"/>
          <w:color w:val="111111"/>
          <w:sz w:val="28"/>
          <w:szCs w:val="28"/>
          <w:rtl/>
        </w:rPr>
        <w:t xml:space="preserve">74 أحمد بن محمّد بن إبراهیم الثعلبی النیسابوری 245</w:t>
      </w:r>
    </w:p>
    <w:p>
      <w:pPr>
        <w:pStyle w:val="BookText"/>
      </w:pPr>
      <w:r>
        <w:rPr>
          <w:rFonts w:ascii="IRNazanin" w:hAnsi="IRNazanin" w:eastAsia="IRNazanin" w:cs="IRNazanin"/>
          <w:lang w:bidi="fa-IR"/>
          <w:color w:val="111111"/>
          <w:sz w:val="28"/>
          <w:szCs w:val="28"/>
          <w:rtl/>
        </w:rPr>
        <w:t xml:space="preserve">75 أحمد بن محمّد بن أحمد الهروی البیرونی 247</w:t>
      </w:r>
    </w:p>
    <w:p>
      <w:pPr>
        <w:pStyle w:val="BookText"/>
      </w:pPr>
      <w:r>
        <w:rPr>
          <w:rFonts w:ascii="IRNazanin" w:hAnsi="IRNazanin" w:eastAsia="IRNazanin" w:cs="IRNazanin"/>
          <w:lang w:bidi="fa-IR"/>
          <w:color w:val="111111"/>
          <w:sz w:val="28"/>
          <w:szCs w:val="28"/>
          <w:rtl/>
        </w:rPr>
        <w:t xml:space="preserve">76 أحمد بن بلال اللغوی 250</w:t>
      </w:r>
    </w:p>
    <w:p>
      <w:pPr>
        <w:pStyle w:val="BookText"/>
      </w:pPr>
      <w:r>
        <w:rPr>
          <w:rFonts w:ascii="IRNazanin" w:hAnsi="IRNazanin" w:eastAsia="IRNazanin" w:cs="IRNazanin"/>
          <w:lang w:bidi="fa-IR"/>
          <w:color w:val="111111"/>
          <w:sz w:val="28"/>
          <w:szCs w:val="28"/>
          <w:rtl/>
        </w:rPr>
        <w:t xml:space="preserve">77 أحمد بن الحسین بن علیّ بن موسی بن عبد اللّه البیهقی 251</w:t>
      </w:r>
    </w:p>
    <w:p>
      <w:pPr>
        <w:pStyle w:val="BookText"/>
      </w:pPr>
      <w:r>
        <w:rPr>
          <w:rFonts w:ascii="IRNazanin" w:hAnsi="IRNazanin" w:eastAsia="IRNazanin" w:cs="IRNazanin"/>
          <w:lang w:bidi="fa-IR"/>
          <w:color w:val="111111"/>
          <w:sz w:val="28"/>
          <w:szCs w:val="28"/>
          <w:rtl/>
        </w:rPr>
        <w:t xml:space="preserve">78 أحمد بن محمّد بن یعقوب بن مسکویه 254</w:t>
      </w:r>
    </w:p>
    <w:p>
      <w:pPr>
        <w:pStyle w:val="BookText"/>
      </w:pPr>
      <w:r>
        <w:rPr>
          <w:rFonts w:ascii="IRNazanin" w:hAnsi="IRNazanin" w:eastAsia="IRNazanin" w:cs="IRNazanin"/>
          <w:lang w:bidi="fa-IR"/>
          <w:color w:val="111111"/>
          <w:sz w:val="28"/>
          <w:szCs w:val="28"/>
          <w:rtl/>
        </w:rPr>
        <w:t xml:space="preserve">79 أحمد بن علیّ بن محمّد الوکیل- ابن برهان- 257</w:t>
      </w:r>
    </w:p>
    <w:p>
      <w:pPr>
        <w:pStyle w:val="BookText"/>
      </w:pPr>
      <w:r>
        <w:rPr>
          <w:rFonts w:ascii="IRNazanin" w:hAnsi="IRNazanin" w:eastAsia="IRNazanin" w:cs="IRNazanin"/>
          <w:lang w:bidi="fa-IR"/>
          <w:color w:val="111111"/>
          <w:sz w:val="28"/>
          <w:szCs w:val="28"/>
          <w:rtl/>
        </w:rPr>
        <w:t xml:space="preserve">80 أحمد بن خدیو الأخسیکثی- ذو الفضائل- 259</w:t>
      </w:r>
    </w:p>
    <w:p>
      <w:pPr>
        <w:pStyle w:val="BookText"/>
      </w:pPr>
      <w:r>
        <w:rPr>
          <w:rFonts w:ascii="IRNazanin" w:hAnsi="IRNazanin" w:eastAsia="IRNazanin" w:cs="IRNazanin"/>
          <w:lang w:bidi="fa-IR"/>
          <w:color w:val="111111"/>
          <w:sz w:val="28"/>
          <w:szCs w:val="28"/>
          <w:rtl/>
        </w:rPr>
        <w:t xml:space="preserve">81 أحمد بن خلف الأنصاری- ابن الباذش- 260</w:t>
      </w:r>
    </w:p>
    <w:p>
      <w:pPr>
        <w:pStyle w:val="BookText"/>
      </w:pPr>
      <w:r>
        <w:rPr>
          <w:rFonts w:ascii="IRNazanin" w:hAnsi="IRNazanin" w:eastAsia="IRNazanin" w:cs="IRNazanin"/>
          <w:lang w:bidi="fa-IR"/>
          <w:color w:val="111111"/>
          <w:sz w:val="28"/>
          <w:szCs w:val="28"/>
          <w:rtl/>
        </w:rPr>
        <w:t xml:space="preserve">82 أحمد بن منیر بن أحمد بن مفلح الطرابلسی- عین الزمان- 261</w:t>
      </w:r>
    </w:p>
    <w:p>
      <w:pPr>
        <w:pStyle w:val="BookText"/>
      </w:pPr>
      <w:r>
        <w:rPr>
          <w:rFonts w:ascii="IRNazanin" w:hAnsi="IRNazanin" w:eastAsia="IRNazanin" w:cs="IRNazanin"/>
          <w:lang w:bidi="fa-IR"/>
          <w:color w:val="111111"/>
          <w:sz w:val="28"/>
          <w:szCs w:val="28"/>
          <w:rtl/>
        </w:rPr>
        <w:t xml:space="preserve">83 أحمد بن عبد اللّه بن سلیمان بن داود بن المطهر بن زیاد بن ربیعة بن الحارث القضاعی- أبو العلاء المعرّی- 265</w:t>
      </w:r>
    </w:p>
    <w:p>
      <w:pPr>
        <w:pStyle w:val="BookText"/>
      </w:pPr>
      <w:r>
        <w:rPr>
          <w:rFonts w:ascii="IRNazanin" w:hAnsi="IRNazanin" w:eastAsia="IRNazanin" w:cs="IRNazanin"/>
          <w:lang w:bidi="fa-IR"/>
          <w:color w:val="111111"/>
          <w:sz w:val="28"/>
          <w:szCs w:val="28"/>
          <w:rtl/>
        </w:rPr>
        <w:t xml:space="preserve">84 أحمد بن عبد اللّه بن أحمد بن إسحاق بن موسی بن مهران الإصفهانی 272</w:t>
      </w:r>
    </w:p>
    <w:p>
      <w:pPr>
        <w:pStyle w:val="BookText"/>
      </w:pPr>
      <w:r>
        <w:rPr>
          <w:rFonts w:ascii="IRNazanin" w:hAnsi="IRNazanin" w:eastAsia="IRNazanin" w:cs="IRNazanin"/>
          <w:lang w:bidi="fa-IR"/>
          <w:color w:val="111111"/>
          <w:sz w:val="28"/>
          <w:szCs w:val="28"/>
          <w:rtl/>
        </w:rPr>
        <w:t xml:space="preserve">85 أحمد بن محمّد بن محمّد بن أحمد الطوسی الغزّالی 275</w:t>
      </w:r>
    </w:p>
    <w:p>
      <w:pPr>
        <w:pStyle w:val="BookText"/>
      </w:pPr>
      <w:r>
        <w:rPr>
          <w:rFonts w:ascii="IRNazanin" w:hAnsi="IRNazanin" w:eastAsia="IRNazanin" w:cs="IRNazanin"/>
          <w:lang w:bidi="fa-IR"/>
          <w:color w:val="111111"/>
          <w:sz w:val="28"/>
          <w:szCs w:val="28"/>
          <w:rtl/>
        </w:rPr>
        <w:t xml:space="preserve">86 أحمد بن علیّ بن إبراهیم بن محمّد بن الحسین بن محمّد بن فلیته- ابن الزبیر- 279</w:t>
      </w:r>
    </w:p>
    <w:p>
      <w:pPr>
        <w:pStyle w:val="BookText"/>
      </w:pPr>
      <w:r>
        <w:rPr>
          <w:rFonts w:ascii="IRNazanin" w:hAnsi="IRNazanin" w:eastAsia="IRNazanin" w:cs="IRNazanin"/>
          <w:lang w:bidi="fa-IR"/>
          <w:color w:val="111111"/>
          <w:sz w:val="28"/>
          <w:szCs w:val="28"/>
          <w:rtl/>
        </w:rPr>
        <w:t xml:space="preserve">87 أحمد بن محمّد النقچوانی 282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الرقم الصحیفة</w:t>
      </w:r>
    </w:p>
    <w:p>
      <w:pPr>
        <w:pStyle w:val="BookText"/>
      </w:pPr>
      <w:r>
        <w:rPr>
          <w:rFonts w:ascii="IRNazanin" w:hAnsi="IRNazanin" w:eastAsia="IRNazanin" w:cs="IRNazanin"/>
          <w:lang w:bidi="fa-IR"/>
          <w:color w:val="111111"/>
          <w:sz w:val="28"/>
          <w:szCs w:val="28"/>
          <w:rtl/>
        </w:rPr>
        <w:t xml:space="preserve">88 أحمد بن علیّ بن أحمد- ابن سیمکة الشروانی- 282</w:t>
      </w:r>
    </w:p>
    <w:p>
      <w:pPr>
        <w:pStyle w:val="BookText"/>
      </w:pPr>
      <w:r>
        <w:rPr>
          <w:rFonts w:ascii="IRNazanin" w:hAnsi="IRNazanin" w:eastAsia="IRNazanin" w:cs="IRNazanin"/>
          <w:lang w:bidi="fa-IR"/>
          <w:color w:val="111111"/>
          <w:sz w:val="28"/>
          <w:szCs w:val="28"/>
          <w:rtl/>
        </w:rPr>
        <w:t xml:space="preserve">89 أحمد بن علیّ بن ثابت بن أحمد بن مهدی البغدادی- الخطیب- 284</w:t>
      </w:r>
    </w:p>
    <w:p>
      <w:pPr>
        <w:pStyle w:val="BookText"/>
      </w:pPr>
      <w:r>
        <w:rPr>
          <w:rFonts w:ascii="IRNazanin" w:hAnsi="IRNazanin" w:eastAsia="IRNazanin" w:cs="IRNazanin"/>
          <w:lang w:bidi="fa-IR"/>
          <w:color w:val="111111"/>
          <w:sz w:val="28"/>
          <w:szCs w:val="28"/>
          <w:rtl/>
        </w:rPr>
        <w:t xml:space="preserve">90 أحمد بن علیّ بن أحمد بن یحیی بن خلف بن أفلح- ابن رزقون- 290</w:t>
      </w:r>
    </w:p>
    <w:p>
      <w:pPr>
        <w:pStyle w:val="BookText"/>
      </w:pPr>
      <w:r>
        <w:rPr>
          <w:rFonts w:ascii="IRNazanin" w:hAnsi="IRNazanin" w:eastAsia="IRNazanin" w:cs="IRNazanin"/>
          <w:lang w:bidi="fa-IR"/>
          <w:color w:val="111111"/>
          <w:sz w:val="28"/>
          <w:szCs w:val="28"/>
          <w:rtl/>
        </w:rPr>
        <w:t xml:space="preserve">91 أحمد بن محمّد بن أحمد بن إبراهیم- المیدانی- 291</w:t>
      </w:r>
    </w:p>
    <w:p>
      <w:pPr>
        <w:pStyle w:val="BookText"/>
      </w:pPr>
      <w:r>
        <w:rPr>
          <w:rFonts w:ascii="IRNazanin" w:hAnsi="IRNazanin" w:eastAsia="IRNazanin" w:cs="IRNazanin"/>
          <w:lang w:bidi="fa-IR"/>
          <w:color w:val="111111"/>
          <w:sz w:val="28"/>
          <w:szCs w:val="28"/>
          <w:rtl/>
        </w:rPr>
        <w:t xml:space="preserve">92 أحمد بن أبی الحسن بن محمّد بن جریر بن عبد اللّه بن لیث الشیعی 293</w:t>
      </w:r>
    </w:p>
    <w:p>
      <w:pPr>
        <w:pStyle w:val="BookText"/>
      </w:pPr>
      <w:r>
        <w:rPr>
          <w:rFonts w:ascii="IRNazanin" w:hAnsi="IRNazanin" w:eastAsia="IRNazanin" w:cs="IRNazanin"/>
          <w:lang w:bidi="fa-IR"/>
          <w:color w:val="111111"/>
          <w:sz w:val="28"/>
          <w:szCs w:val="28"/>
          <w:rtl/>
        </w:rPr>
        <w:t xml:space="preserve">93 أحمد بن عمر الصوفی- الخیوقی- 295</w:t>
      </w:r>
    </w:p>
    <w:p>
      <w:pPr>
        <w:pStyle w:val="BookText"/>
      </w:pPr>
      <w:r>
        <w:rPr>
          <w:rFonts w:ascii="IRNazanin" w:hAnsi="IRNazanin" w:eastAsia="IRNazanin" w:cs="IRNazanin"/>
          <w:lang w:bidi="fa-IR"/>
          <w:color w:val="111111"/>
          <w:sz w:val="28"/>
          <w:szCs w:val="28"/>
          <w:rtl/>
        </w:rPr>
        <w:t xml:space="preserve">94 أحمد بن محمّد بن إبراهیم بن سلفة الأنصاری 299</w:t>
      </w:r>
    </w:p>
    <w:p>
      <w:pPr>
        <w:pStyle w:val="BookText"/>
      </w:pPr>
      <w:r>
        <w:rPr>
          <w:rFonts w:ascii="IRNazanin" w:hAnsi="IRNazanin" w:eastAsia="IRNazanin" w:cs="IRNazanin"/>
          <w:lang w:bidi="fa-IR"/>
          <w:color w:val="111111"/>
          <w:sz w:val="28"/>
          <w:szCs w:val="28"/>
          <w:rtl/>
        </w:rPr>
        <w:t xml:space="preserve">95 أحمد بن علیّ بن هبة اللّه بن الحسن بن علیّ الزوال 301</w:t>
      </w:r>
    </w:p>
    <w:p>
      <w:pPr>
        <w:pStyle w:val="BookText"/>
      </w:pPr>
      <w:r>
        <w:rPr>
          <w:rFonts w:ascii="IRNazanin" w:hAnsi="IRNazanin" w:eastAsia="IRNazanin" w:cs="IRNazanin"/>
          <w:lang w:bidi="fa-IR"/>
          <w:color w:val="111111"/>
          <w:sz w:val="28"/>
          <w:szCs w:val="28"/>
          <w:rtl/>
        </w:rPr>
        <w:t xml:space="preserve">96 أحمد بن عبد العزیز بن هشام أبو العبّاس النحوی 301</w:t>
      </w:r>
    </w:p>
    <w:p>
      <w:pPr>
        <w:pStyle w:val="BookText"/>
      </w:pPr>
      <w:r>
        <w:rPr>
          <w:rFonts w:ascii="IRNazanin" w:hAnsi="IRNazanin" w:eastAsia="IRNazanin" w:cs="IRNazanin"/>
          <w:lang w:bidi="fa-IR"/>
          <w:color w:val="111111"/>
          <w:sz w:val="28"/>
          <w:szCs w:val="28"/>
          <w:rtl/>
        </w:rPr>
        <w:t xml:space="preserve">97 أحمد بن عبد الرحمن بن محمّد بن سعید بن حریث بن عاصم- ابن مضا- 303</w:t>
      </w:r>
    </w:p>
    <w:p>
      <w:pPr>
        <w:pStyle w:val="BookText"/>
      </w:pPr>
      <w:r>
        <w:rPr>
          <w:rFonts w:ascii="IRNazanin" w:hAnsi="IRNazanin" w:eastAsia="IRNazanin" w:cs="IRNazanin"/>
          <w:lang w:bidi="fa-IR"/>
          <w:color w:val="111111"/>
          <w:sz w:val="28"/>
          <w:szCs w:val="28"/>
          <w:rtl/>
        </w:rPr>
        <w:t xml:space="preserve">98 أحمد بن یوسف بن حسن بن رافع الکواشی 304</w:t>
      </w:r>
    </w:p>
    <w:p>
      <w:pPr>
        <w:pStyle w:val="BookText"/>
      </w:pPr>
      <w:r>
        <w:rPr>
          <w:rFonts w:ascii="IRNazanin" w:hAnsi="IRNazanin" w:eastAsia="IRNazanin" w:cs="IRNazanin"/>
          <w:lang w:bidi="fa-IR"/>
          <w:color w:val="111111"/>
          <w:sz w:val="28"/>
          <w:szCs w:val="28"/>
          <w:rtl/>
        </w:rPr>
        <w:t xml:space="preserve">99 أحمد بن محمّد بن منصور بن أبی القاسم- أبو العبّاس بن المنیر- 305</w:t>
      </w:r>
    </w:p>
    <w:p>
      <w:pPr>
        <w:pStyle w:val="BookText"/>
      </w:pPr>
      <w:r>
        <w:rPr>
          <w:rFonts w:ascii="IRNazanin" w:hAnsi="IRNazanin" w:eastAsia="IRNazanin" w:cs="IRNazanin"/>
          <w:lang w:bidi="fa-IR"/>
          <w:color w:val="111111"/>
          <w:sz w:val="28"/>
          <w:szCs w:val="28"/>
          <w:rtl/>
        </w:rPr>
        <w:t xml:space="preserve">100 أحمد بن یوسف بن علیّ بن یوسف الفهری اللبلی 306</w:t>
      </w:r>
    </w:p>
    <w:p>
      <w:pPr>
        <w:pStyle w:val="BookText"/>
      </w:pPr>
      <w:r>
        <w:rPr>
          <w:rFonts w:ascii="IRNazanin" w:hAnsi="IRNazanin" w:eastAsia="IRNazanin" w:cs="IRNazanin"/>
          <w:lang w:bidi="fa-IR"/>
          <w:color w:val="111111"/>
          <w:sz w:val="28"/>
          <w:szCs w:val="28"/>
          <w:rtl/>
        </w:rPr>
        <w:t xml:space="preserve">101 أحمد بن عبد المؤمن بن موسی بن عیسی الشریشی 307</w:t>
      </w:r>
    </w:p>
    <w:p>
      <w:pPr>
        <w:pStyle w:val="BookText"/>
      </w:pPr>
      <w:r>
        <w:rPr>
          <w:rFonts w:ascii="IRNazanin" w:hAnsi="IRNazanin" w:eastAsia="IRNazanin" w:cs="IRNazanin"/>
          <w:lang w:bidi="fa-IR"/>
          <w:color w:val="111111"/>
          <w:sz w:val="28"/>
          <w:szCs w:val="28"/>
          <w:rtl/>
        </w:rPr>
        <w:t xml:space="preserve">102 أحمد بن المبارک بن نوفل الدین النصیبی 307</w:t>
      </w:r>
    </w:p>
    <w:p>
      <w:pPr>
        <w:pStyle w:val="BookText"/>
      </w:pPr>
      <w:r>
        <w:rPr>
          <w:rFonts w:ascii="IRNazanin" w:hAnsi="IRNazanin" w:eastAsia="IRNazanin" w:cs="IRNazanin"/>
          <w:lang w:bidi="fa-IR"/>
          <w:color w:val="111111"/>
          <w:sz w:val="28"/>
          <w:szCs w:val="28"/>
          <w:rtl/>
        </w:rPr>
        <w:t xml:space="preserve">103 أحمد بن سعید بن محمّد الاندرشی الصوفی 308</w:t>
      </w:r>
    </w:p>
    <w:p>
      <w:pPr>
        <w:pStyle w:val="BookText"/>
      </w:pPr>
      <w:r>
        <w:rPr>
          <w:rFonts w:ascii="IRNazanin" w:hAnsi="IRNazanin" w:eastAsia="IRNazanin" w:cs="IRNazanin"/>
          <w:lang w:bidi="fa-IR"/>
          <w:color w:val="111111"/>
          <w:sz w:val="28"/>
          <w:szCs w:val="28"/>
          <w:rtl/>
        </w:rPr>
        <w:t xml:space="preserve">104 أحمد بن عبد القادر بن أحمد بن مکتوم بن أحمد بن محمّد بن تسلیم القیسی- ابن مکتوم- 309</w:t>
      </w:r>
    </w:p>
    <w:p>
      <w:pPr>
        <w:pStyle w:val="BookText"/>
      </w:pPr>
      <w:r>
        <w:rPr>
          <w:rFonts w:ascii="IRNazanin" w:hAnsi="IRNazanin" w:eastAsia="IRNazanin" w:cs="IRNazanin"/>
          <w:lang w:bidi="fa-IR"/>
          <w:color w:val="111111"/>
          <w:sz w:val="28"/>
          <w:szCs w:val="28"/>
          <w:rtl/>
        </w:rPr>
        <w:t xml:space="preserve">105 أحمد بن عثمان بن أبی بکر بن بصیص- الزبیدی- 311</w:t>
      </w:r>
    </w:p>
    <w:p>
      <w:pPr>
        <w:pStyle w:val="BookText"/>
      </w:pPr>
      <w:r>
        <w:rPr>
          <w:rFonts w:ascii="IRNazanin" w:hAnsi="IRNazanin" w:eastAsia="IRNazanin" w:cs="IRNazanin"/>
          <w:lang w:bidi="fa-IR"/>
          <w:color w:val="111111"/>
          <w:sz w:val="28"/>
          <w:szCs w:val="28"/>
          <w:rtl/>
        </w:rPr>
        <w:t xml:space="preserve">106 أحمد بن یوسف بن عبد الدائم بن محمّد الحلبی 312</w:t>
      </w:r>
    </w:p>
    <w:p>
      <w:pPr>
        <w:pStyle w:val="BookText"/>
      </w:pPr>
      <w:r>
        <w:rPr>
          <w:rFonts w:ascii="IRNazanin" w:hAnsi="IRNazanin" w:eastAsia="IRNazanin" w:cs="IRNazanin"/>
          <w:lang w:bidi="fa-IR"/>
          <w:color w:val="111111"/>
          <w:sz w:val="28"/>
          <w:szCs w:val="28"/>
          <w:rtl/>
        </w:rPr>
        <w:t xml:space="preserve">107 أحمد بن أبی القاسم بن خلیفة- ابن أبی أصیبعة الخزرجی 313</w:t>
      </w:r>
    </w:p>
    <w:p>
      <w:pPr>
        <w:pStyle w:val="BookText"/>
      </w:pPr>
      <w:r>
        <w:rPr>
          <w:rFonts w:ascii="IRNazanin" w:hAnsi="IRNazanin" w:eastAsia="IRNazanin" w:cs="IRNazanin"/>
          <w:lang w:bidi="fa-IR"/>
          <w:color w:val="111111"/>
          <w:sz w:val="28"/>
          <w:szCs w:val="28"/>
          <w:rtl/>
        </w:rPr>
        <w:t xml:space="preserve">108 أحمد بن أبی بکر بن أبی محمّد الخاورانی 314</w:t>
      </w:r>
    </w:p>
    <w:p>
      <w:pPr>
        <w:pStyle w:val="BookText"/>
      </w:pPr>
      <w:r>
        <w:rPr>
          <w:rFonts w:ascii="IRNazanin" w:hAnsi="IRNazanin" w:eastAsia="IRNazanin" w:cs="IRNazanin"/>
          <w:lang w:bidi="fa-IR"/>
          <w:color w:val="111111"/>
          <w:sz w:val="28"/>
          <w:szCs w:val="28"/>
          <w:rtl/>
        </w:rPr>
        <w:t xml:space="preserve">109 أحمد بن الحسین بن أحمد بن معالی بن منصور بن علیّ- ابن الخبّاز- 314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الرقم الصحیفة</w:t>
      </w:r>
    </w:p>
    <w:p>
      <w:pPr>
        <w:pStyle w:val="BookText"/>
      </w:pPr>
      <w:r>
        <w:rPr>
          <w:rFonts w:ascii="IRNazanin" w:hAnsi="IRNazanin" w:eastAsia="IRNazanin" w:cs="IRNazanin"/>
          <w:lang w:bidi="fa-IR"/>
          <w:color w:val="111111"/>
          <w:sz w:val="28"/>
          <w:szCs w:val="28"/>
          <w:rtl/>
        </w:rPr>
        <w:t xml:space="preserve">110 أحمد بن یحیی بن عبد اللّه الأنصاری المالقی- الحمید- 315</w:t>
      </w:r>
    </w:p>
    <w:p>
      <w:pPr>
        <w:pStyle w:val="BookText"/>
      </w:pPr>
      <w:r>
        <w:rPr>
          <w:rFonts w:ascii="IRNazanin" w:hAnsi="IRNazanin" w:eastAsia="IRNazanin" w:cs="IRNazanin"/>
          <w:lang w:bidi="fa-IR"/>
          <w:color w:val="111111"/>
          <w:sz w:val="28"/>
          <w:szCs w:val="28"/>
          <w:rtl/>
        </w:rPr>
        <w:t xml:space="preserve">111 أحمد بن محمّد بن أحمد الأزدی- ابن الحاجّ- 318</w:t>
      </w:r>
    </w:p>
    <w:p>
      <w:pPr>
        <w:pStyle w:val="BookText"/>
      </w:pPr>
      <w:r>
        <w:rPr>
          <w:rFonts w:ascii="IRNazanin" w:hAnsi="IRNazanin" w:eastAsia="IRNazanin" w:cs="IRNazanin"/>
          <w:lang w:bidi="fa-IR"/>
          <w:color w:val="111111"/>
          <w:sz w:val="28"/>
          <w:szCs w:val="28"/>
          <w:rtl/>
        </w:rPr>
        <w:t xml:space="preserve">112 أحمد بن محمّد بن محمّد بن محمّد القیسی القرطبی- ابن حجّة- 319</w:t>
      </w:r>
    </w:p>
    <w:p>
      <w:pPr>
        <w:pStyle w:val="BookText"/>
      </w:pPr>
      <w:r>
        <w:rPr>
          <w:rFonts w:ascii="IRNazanin" w:hAnsi="IRNazanin" w:eastAsia="IRNazanin" w:cs="IRNazanin"/>
          <w:lang w:bidi="fa-IR"/>
          <w:color w:val="111111"/>
          <w:sz w:val="28"/>
          <w:szCs w:val="28"/>
          <w:rtl/>
        </w:rPr>
        <w:t xml:space="preserve">113 أحمد بن محمّد بن إبراهیم بن أبی بکر بن خلّکان 320</w:t>
      </w:r>
    </w:p>
    <w:p>
      <w:pPr>
        <w:pStyle w:val="BookText"/>
      </w:pPr>
      <w:r>
        <w:rPr>
          <w:rFonts w:ascii="IRNazanin" w:hAnsi="IRNazanin" w:eastAsia="IRNazanin" w:cs="IRNazanin"/>
          <w:lang w:bidi="fa-IR"/>
          <w:color w:val="111111"/>
          <w:sz w:val="28"/>
          <w:szCs w:val="28"/>
          <w:rtl/>
        </w:rPr>
        <w:t xml:space="preserve">114 أحمد بن علیّ بن تغلب بن أبی الضیاء البعلبکی- ابن الساعة- 325</w:t>
      </w:r>
    </w:p>
    <w:p>
      <w:pPr>
        <w:pStyle w:val="BookText"/>
      </w:pPr>
      <w:r>
        <w:rPr>
          <w:rFonts w:ascii="IRNazanin" w:hAnsi="IRNazanin" w:eastAsia="IRNazanin" w:cs="IRNazanin"/>
          <w:lang w:bidi="fa-IR"/>
          <w:color w:val="111111"/>
          <w:sz w:val="28"/>
          <w:szCs w:val="28"/>
          <w:rtl/>
        </w:rPr>
        <w:t xml:space="preserve">115 أحمد بن هبة اللّه بن أحمد بن محمّد بن الحسن- ابن عساکر- 329</w:t>
      </w:r>
    </w:p>
    <w:p>
      <w:pPr>
        <w:pStyle w:val="BookText"/>
      </w:pPr>
      <w:r>
        <w:rPr>
          <w:rFonts w:ascii="Amiri" w:hAnsi="Amiri" w:eastAsia="Amiri" w:cs="Amiri"/>
          <w:lang w:bidi="ar-SA"/>
          <w:color w:val="111111"/>
          <w:sz w:val="28"/>
          <w:szCs w:val="28"/>
          <w:rtl/>
        </w:rPr>
        <w:t xml:space="preserve">116 أحمد بن محمّد بن علیّ الفیّومی 333</w:t>
      </w:r>
    </w:p>
    <w:p>
      <w:pPr>
        <w:pStyle w:val="BookText"/>
      </w:pPr>
      <w:r>
        <w:rPr>
          <w:rFonts w:ascii="IRNazanin" w:hAnsi="IRNazanin" w:eastAsia="IRNazanin" w:cs="IRNazanin"/>
          <w:lang w:bidi="fa-IR"/>
          <w:color w:val="111111"/>
          <w:sz w:val="28"/>
          <w:szCs w:val="28"/>
          <w:rtl/>
        </w:rPr>
        <w:t xml:space="preserve">117 أحمد بن حسن الجاربردی 334</w:t>
      </w:r>
    </w:p>
    <w:p>
      <w:pPr>
        <w:pStyle w:val="BookText"/>
      </w:pPr>
      <w:r>
        <w:rPr>
          <w:rFonts w:ascii="IRNazanin" w:hAnsi="IRNazanin" w:eastAsia="IRNazanin" w:cs="IRNazanin"/>
          <w:lang w:bidi="fa-IR"/>
          <w:color w:val="111111"/>
          <w:sz w:val="28"/>
          <w:szCs w:val="28"/>
          <w:rtl/>
        </w:rPr>
        <w:t xml:space="preserve">118 أحمد بن إدریس بن عبد الرحمن الصنهاجی 336</w:t>
      </w:r>
    </w:p>
    <w:p>
      <w:pPr>
        <w:pStyle w:val="BookText"/>
      </w:pPr>
      <w:r>
        <w:rPr>
          <w:rFonts w:ascii="IRNazanin" w:hAnsi="IRNazanin" w:eastAsia="IRNazanin" w:cs="IRNazanin"/>
          <w:lang w:bidi="fa-IR"/>
          <w:color w:val="111111"/>
          <w:sz w:val="28"/>
          <w:szCs w:val="28"/>
          <w:rtl/>
        </w:rPr>
        <w:t xml:space="preserve">119 أحمد بن محمّد بن محمّد بن حسن بن علیّ بن یحیی بن محمّد- الشمنی- 337</w:t>
      </w:r>
    </w:p>
    <w:p>
      <w:pPr>
        <w:pStyle w:val="BookText"/>
      </w:pPr>
      <w:r>
        <w:rPr>
          <w:rFonts w:ascii="IRNazanin" w:hAnsi="IRNazanin" w:eastAsia="IRNazanin" w:cs="IRNazanin"/>
          <w:lang w:bidi="fa-IR"/>
          <w:color w:val="111111"/>
          <w:sz w:val="28"/>
          <w:szCs w:val="28"/>
          <w:rtl/>
        </w:rPr>
        <w:t xml:space="preserve">120 أحمد بن یحیی بن مسعود بن عمر التفتازانی 342</w:t>
      </w:r>
    </w:p>
    <w:p>
      <w:pPr>
        <w:pStyle w:val="BookText"/>
      </w:pPr>
      <w:r>
        <w:rPr>
          <w:rFonts w:ascii="IRNazanin" w:hAnsi="IRNazanin" w:eastAsia="IRNazanin" w:cs="IRNazanin"/>
          <w:lang w:bidi="fa-IR"/>
          <w:color w:val="111111"/>
          <w:sz w:val="28"/>
          <w:szCs w:val="28"/>
          <w:rtl/>
        </w:rPr>
        <w:t xml:space="preserve">121 أحمد بن محمّد بن علیّ بن أحمد- ابن الملا- 344</w:t>
      </w:r>
    </w:p>
    <w:p>
      <w:pPr>
        <w:pStyle w:val="BookText"/>
      </w:pPr>
      <w:r>
        <w:rPr>
          <w:rFonts w:ascii="IRNazanin" w:hAnsi="IRNazanin" w:eastAsia="IRNazanin" w:cs="IRNazanin"/>
          <w:lang w:bidi="fa-IR"/>
          <w:color w:val="111111"/>
          <w:sz w:val="28"/>
          <w:szCs w:val="28"/>
          <w:rtl/>
        </w:rPr>
        <w:t xml:space="preserve">212 أحمد بن علیّ بن حجر الهیثمی العسقلانی- ابن حجر- 345</w:t>
      </w:r>
    </w:p>
    <w:p>
      <w:pPr>
        <w:pStyle w:val="BookText"/>
      </w:pPr>
      <w:r>
        <w:rPr>
          <w:rFonts w:ascii="IRNazanin" w:hAnsi="IRNazanin" w:eastAsia="IRNazanin" w:cs="IRNazanin"/>
          <w:lang w:bidi="fa-IR"/>
          <w:color w:val="111111"/>
          <w:sz w:val="28"/>
          <w:szCs w:val="28"/>
          <w:rtl/>
        </w:rPr>
        <w:t xml:space="preserve">123 أحمد بن القاضی محمود- القاضی زاده- 365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121" w:name="pg14494_153979"/>
    <w:bookmarkEnd w:id="121"/>
    <w:p>
      <w:pPr>
        <w:pStyle w:val="Heading3"/>
      </w:pPr>
      <w:bookmarkStart w:id="307" w:name="_Toc137"/>
      <w:r>
        <w:t>فهرس الاعلام‌</w:t>
      </w:r>
      <w:bookmarkEnd w:id="307"/>
    </w:p>
    <w:p>
      <w:pPr>
        <w:pStyle w:val="Heading4"/>
      </w:pPr>
      <w:bookmarkStart w:id="308" w:name="_Toc138"/>
      <w:r>
        <w:t>(أ)</w:t>
      </w:r>
      <w:bookmarkEnd w:id="308"/>
    </w:p>
    <w:p>
      <w:pPr>
        <w:pStyle w:val="BookText"/>
      </w:pPr>
      <w:r>
        <w:rPr>
          <w:rFonts w:ascii="IRNazanin" w:hAnsi="IRNazanin" w:eastAsia="IRNazanin" w:cs="IRNazanin"/>
          <w:lang w:bidi="fa-IR"/>
          <w:color w:val="111111"/>
          <w:sz w:val="28"/>
          <w:szCs w:val="28"/>
          <w:rtl/>
        </w:rPr>
        <w:t xml:space="preserve">ابن الأبّار 307، 316</w:t>
      </w:r>
    </w:p>
    <w:p>
      <w:pPr>
        <w:pStyle w:val="BookText"/>
      </w:pPr>
      <w:r>
        <w:rPr>
          <w:rFonts w:ascii="IRNazanin" w:hAnsi="IRNazanin" w:eastAsia="IRNazanin" w:cs="IRNazanin"/>
          <w:lang w:bidi="fa-IR"/>
          <w:color w:val="111111"/>
          <w:sz w:val="28"/>
          <w:szCs w:val="28"/>
          <w:rtl/>
        </w:rPr>
        <w:t xml:space="preserve">أبان بن تغلب 50</w:t>
      </w:r>
    </w:p>
    <w:p>
      <w:pPr>
        <w:pStyle w:val="BookText"/>
      </w:pPr>
      <w:r>
        <w:rPr>
          <w:rFonts w:ascii="IRNazanin" w:hAnsi="IRNazanin" w:eastAsia="IRNazanin" w:cs="IRNazanin"/>
          <w:lang w:bidi="fa-IR"/>
          <w:color w:val="111111"/>
          <w:sz w:val="28"/>
          <w:szCs w:val="28"/>
          <w:rtl/>
        </w:rPr>
        <w:t xml:space="preserve">إبراهیم بن أحمد 235</w:t>
      </w:r>
    </w:p>
    <w:p>
      <w:pPr>
        <w:pStyle w:val="BookText"/>
      </w:pPr>
      <w:r>
        <w:rPr>
          <w:rFonts w:ascii="IRNazanin" w:hAnsi="IRNazanin" w:eastAsia="IRNazanin" w:cs="IRNazanin"/>
          <w:lang w:bidi="fa-IR"/>
          <w:color w:val="111111"/>
          <w:sz w:val="28"/>
          <w:szCs w:val="28"/>
          <w:rtl/>
        </w:rPr>
        <w:t xml:space="preserve">إبراهیم بن أحمد بن إسحاق المروزی 169</w:t>
      </w:r>
    </w:p>
    <w:p>
      <w:pPr>
        <w:pStyle w:val="BookText"/>
      </w:pPr>
      <w:r>
        <w:rPr>
          <w:rFonts w:ascii="IRNazanin" w:hAnsi="IRNazanin" w:eastAsia="IRNazanin" w:cs="IRNazanin"/>
          <w:lang w:bidi="fa-IR"/>
          <w:color w:val="111111"/>
          <w:sz w:val="28"/>
          <w:szCs w:val="28"/>
          <w:rtl/>
        </w:rPr>
        <w:t xml:space="preserve">إبراهیم بن أحمد بن عیسی 175</w:t>
      </w:r>
    </w:p>
    <w:p>
      <w:pPr>
        <w:pStyle w:val="BookText"/>
      </w:pPr>
      <w:r>
        <w:rPr>
          <w:rFonts w:ascii="IRNazanin" w:hAnsi="IRNazanin" w:eastAsia="IRNazanin" w:cs="IRNazanin"/>
          <w:lang w:bidi="fa-IR"/>
          <w:color w:val="111111"/>
          <w:sz w:val="28"/>
          <w:szCs w:val="28"/>
          <w:rtl/>
        </w:rPr>
        <w:t xml:space="preserve">إبراهیم بن أحمد بن محمّد الأنصاری 175، 176</w:t>
      </w:r>
    </w:p>
    <w:p>
      <w:pPr>
        <w:pStyle w:val="BookText"/>
      </w:pPr>
      <w:r>
        <w:rPr>
          <w:rFonts w:ascii="IRNazanin" w:hAnsi="IRNazanin" w:eastAsia="IRNazanin" w:cs="IRNazanin"/>
          <w:lang w:bidi="fa-IR"/>
          <w:color w:val="111111"/>
          <w:sz w:val="28"/>
          <w:szCs w:val="28"/>
          <w:rtl/>
        </w:rPr>
        <w:t xml:space="preserve">إبراهیم بن أدهم، 139، 140، 141، 142، 143، 144، 145، 146، 147، 148، 149، 150</w:t>
      </w:r>
    </w:p>
    <w:p>
      <w:pPr>
        <w:pStyle w:val="BookText"/>
      </w:pPr>
      <w:r>
        <w:rPr>
          <w:rFonts w:ascii="IRNazanin" w:hAnsi="IRNazanin" w:eastAsia="IRNazanin" w:cs="IRNazanin"/>
          <w:lang w:bidi="fa-IR"/>
          <w:color w:val="111111"/>
          <w:sz w:val="28"/>
          <w:szCs w:val="28"/>
          <w:rtl/>
        </w:rPr>
        <w:t xml:space="preserve">إبراهیم بن إسحاق بن بشیر بن عبد اللّه 187</w:t>
      </w:r>
    </w:p>
    <w:p>
      <w:pPr>
        <w:pStyle w:val="BookText"/>
      </w:pPr>
      <w:r>
        <w:rPr>
          <w:rFonts w:ascii="IRNazanin" w:hAnsi="IRNazanin" w:eastAsia="IRNazanin" w:cs="IRNazanin"/>
          <w:lang w:bidi="fa-IR"/>
          <w:color w:val="111111"/>
          <w:sz w:val="28"/>
          <w:szCs w:val="28"/>
          <w:rtl/>
        </w:rPr>
        <w:t xml:space="preserve">إبراهیم بن إسماعیل بن أحمد الطرابلسی 182</w:t>
      </w:r>
    </w:p>
    <w:p>
      <w:pPr>
        <w:pStyle w:val="BookText"/>
      </w:pPr>
      <w:r>
        <w:rPr>
          <w:rFonts w:ascii="IRNazanin" w:hAnsi="IRNazanin" w:eastAsia="IRNazanin" w:cs="IRNazanin"/>
          <w:lang w:bidi="fa-IR"/>
          <w:color w:val="111111"/>
          <w:sz w:val="28"/>
          <w:szCs w:val="28"/>
          <w:rtl/>
        </w:rPr>
        <w:t xml:space="preserve">إبراهیم الحربی 188</w:t>
      </w:r>
    </w:p>
    <w:p>
      <w:pPr>
        <w:pStyle w:val="BookText"/>
      </w:pPr>
      <w:r>
        <w:rPr>
          <w:rFonts w:ascii="IRNazanin" w:hAnsi="IRNazanin" w:eastAsia="IRNazanin" w:cs="IRNazanin"/>
          <w:lang w:bidi="fa-IR"/>
          <w:color w:val="111111"/>
          <w:sz w:val="28"/>
          <w:szCs w:val="28"/>
          <w:rtl/>
        </w:rPr>
        <w:t xml:space="preserve">إبراهیم بن حسن بن الحسین 349</w:t>
      </w:r>
    </w:p>
    <w:p>
      <w:pPr>
        <w:pStyle w:val="BookText"/>
      </w:pPr>
      <w:r>
        <w:rPr>
          <w:rFonts w:ascii="IRNazanin" w:hAnsi="IRNazanin" w:eastAsia="IRNazanin" w:cs="IRNazanin"/>
          <w:lang w:bidi="fa-IR"/>
          <w:color w:val="111111"/>
          <w:sz w:val="28"/>
          <w:szCs w:val="28"/>
          <w:rtl/>
        </w:rPr>
        <w:t xml:space="preserve">إبراهیم بن حسن الورّاق 26، 27</w:t>
      </w:r>
    </w:p>
    <w:p>
      <w:pPr>
        <w:pStyle w:val="BookText"/>
      </w:pPr>
      <w:r>
        <w:rPr>
          <w:rFonts w:ascii="IRNazanin" w:hAnsi="IRNazanin" w:eastAsia="IRNazanin" w:cs="IRNazanin"/>
          <w:lang w:bidi="fa-IR"/>
          <w:color w:val="111111"/>
          <w:sz w:val="28"/>
          <w:szCs w:val="28"/>
          <w:rtl/>
        </w:rPr>
        <w:t xml:space="preserve">إبراهیم بن الحسین الحسینی 33، 78</w:t>
      </w:r>
    </w:p>
    <w:p>
      <w:pPr>
        <w:pStyle w:val="BookText"/>
      </w:pPr>
      <w:r>
        <w:rPr>
          <w:rFonts w:ascii="IRNazanin" w:hAnsi="IRNazanin" w:eastAsia="IRNazanin" w:cs="IRNazanin"/>
          <w:lang w:bidi="fa-IR"/>
          <w:color w:val="111111"/>
          <w:sz w:val="28"/>
          <w:szCs w:val="28"/>
          <w:rtl/>
        </w:rPr>
        <w:t xml:space="preserve">إبراهیم خلیل علیه السّلام 8، 10، 253</w:t>
      </w:r>
    </w:p>
    <w:p>
      <w:pPr>
        <w:pStyle w:val="BookText"/>
      </w:pPr>
      <w:r>
        <w:rPr>
          <w:rFonts w:ascii="IRNazanin" w:hAnsi="IRNazanin" w:eastAsia="IRNazanin" w:cs="IRNazanin"/>
          <w:lang w:bidi="fa-IR"/>
          <w:color w:val="111111"/>
          <w:sz w:val="28"/>
          <w:szCs w:val="28"/>
          <w:rtl/>
        </w:rPr>
        <w:t xml:space="preserve">إبراهیم بن خلیل‌</w:t>
      </w:r>
      <w:r>
        <w:rPr>
          <w:rStyle w:val="FootnoteReference"/>
        </w:rPr>
        <w:footnoteReference w:id="57"/>
      </w:r>
      <w:r>
        <w:rPr>
          <w:rFonts w:ascii="IRNazanin" w:hAnsi="IRNazanin" w:eastAsia="IRNazanin" w:cs="IRNazanin"/>
          <w:lang w:bidi="fa-IR"/>
          <w:color w:val="111111"/>
          <w:sz w:val="28"/>
          <w:szCs w:val="28"/>
          <w:rtl/>
        </w:rPr>
        <w:t xml:space="preserve">، 300</w:t>
      </w:r>
    </w:p>
    <w:p>
      <w:pPr>
        <w:pStyle w:val="BookText"/>
      </w:pPr>
      <w:r>
        <w:rPr>
          <w:rFonts w:ascii="IRNazanin" w:hAnsi="IRNazanin" w:eastAsia="IRNazanin" w:cs="IRNazanin"/>
          <w:lang w:bidi="fa-IR"/>
          <w:color w:val="111111"/>
          <w:sz w:val="28"/>
          <w:szCs w:val="28"/>
          <w:rtl/>
        </w:rPr>
        <w:t xml:space="preserve">إبراهیم بن سلیمان 25، 27</w:t>
      </w:r>
    </w:p>
    <w:p>
      <w:pPr>
        <w:pStyle w:val="BookText"/>
      </w:pPr>
      <w:r>
        <w:rPr>
          <w:rFonts w:ascii="IRNazanin" w:hAnsi="IRNazanin" w:eastAsia="IRNazanin" w:cs="IRNazanin"/>
          <w:lang w:bidi="fa-IR"/>
          <w:color w:val="111111"/>
          <w:sz w:val="28"/>
          <w:szCs w:val="28"/>
          <w:rtl/>
        </w:rPr>
        <w:t xml:space="preserve">إبراهیم بن سیّار 151</w:t>
      </w:r>
    </w:p>
    <w:p>
      <w:pPr>
        <w:pStyle w:val="BookText"/>
      </w:pPr>
      <w:r>
        <w:rPr>
          <w:rFonts w:ascii="IRNazanin" w:hAnsi="IRNazanin" w:eastAsia="IRNazanin" w:cs="IRNazanin"/>
          <w:lang w:bidi="fa-IR"/>
          <w:color w:val="111111"/>
          <w:sz w:val="28"/>
          <w:szCs w:val="28"/>
          <w:rtl/>
        </w:rPr>
        <w:t xml:space="preserve">إبراهیم بن عثمان 162، 163</w:t>
      </w:r>
    </w:p>
    <w:p>
      <w:pPr>
        <w:pStyle w:val="BookText"/>
      </w:pPr>
      <w:r>
        <w:rPr>
          <w:rFonts w:ascii="IRNazanin" w:hAnsi="IRNazanin" w:eastAsia="IRNazanin" w:cs="IRNazanin"/>
          <w:lang w:bidi="fa-IR"/>
          <w:color w:val="111111"/>
          <w:sz w:val="28"/>
          <w:szCs w:val="28"/>
          <w:rtl/>
        </w:rPr>
        <w:t xml:space="preserve">إبراهیم بن عقیل بن خنیس 286</w:t>
      </w:r>
    </w:p>
    <w:p>
      <w:pPr>
        <w:pStyle w:val="BookText"/>
      </w:pPr>
      <w:r>
        <w:rPr>
          <w:rFonts w:ascii="IRNazanin" w:hAnsi="IRNazanin" w:eastAsia="IRNazanin" w:cs="IRNazanin"/>
          <w:lang w:bidi="fa-IR"/>
          <w:color w:val="111111"/>
          <w:sz w:val="28"/>
          <w:szCs w:val="28"/>
          <w:rtl/>
        </w:rPr>
        <w:t xml:space="preserve">إبراهیم بن علیّ 20، 21، 23، 102</w:t>
      </w:r>
    </w:p>
    <w:p>
      <w:pPr>
        <w:pStyle w:val="BookText"/>
      </w:pPr>
      <w:r>
        <w:rPr>
          <w:rFonts w:ascii="IRNazanin" w:hAnsi="IRNazanin" w:eastAsia="IRNazanin" w:cs="IRNazanin"/>
          <w:lang w:bidi="fa-IR"/>
          <w:color w:val="111111"/>
          <w:sz w:val="28"/>
          <w:szCs w:val="28"/>
          <w:rtl/>
        </w:rPr>
        <w:t xml:space="preserve">إبراهیم بن علیّ بن تمیم 162</w:t>
      </w:r>
    </w:p>
    <w:p>
      <w:pPr>
        <w:pStyle w:val="BookText"/>
      </w:pPr>
      <w:r>
        <w:rPr>
          <w:rFonts w:ascii="IRNazanin" w:hAnsi="IRNazanin" w:eastAsia="IRNazanin" w:cs="IRNazanin"/>
          <w:lang w:bidi="fa-IR"/>
          <w:color w:val="111111"/>
          <w:sz w:val="28"/>
          <w:szCs w:val="28"/>
          <w:rtl/>
        </w:rPr>
        <w:t xml:space="preserve">إبراهیم بن علیّ بن یوسف الفارسی 170 171</w:t>
      </w:r>
    </w:p>
    <w:p>
      <w:pPr>
        <w:pStyle w:val="BookText"/>
      </w:pPr>
      <w:r>
        <w:rPr>
          <w:rFonts w:ascii="IRNazanin" w:hAnsi="IRNazanin" w:eastAsia="IRNazanin" w:cs="IRNazanin"/>
          <w:lang w:bidi="fa-IR"/>
          <w:color w:val="111111"/>
          <w:sz w:val="28"/>
          <w:szCs w:val="28"/>
          <w:rtl/>
        </w:rPr>
        <w:t xml:space="preserve">إبراهیم بن عمر بن إبراهیم 300</w:t>
      </w:r>
    </w:p>
    <w:p>
      <w:pPr>
        <w:pStyle w:val="BookText"/>
      </w:pPr>
      <w:r>
        <w:rPr>
          <w:rFonts w:ascii="IRNazanin" w:hAnsi="IRNazanin" w:eastAsia="IRNazanin" w:cs="IRNazanin"/>
          <w:lang w:bidi="fa-IR"/>
          <w:color w:val="111111"/>
          <w:sz w:val="28"/>
          <w:szCs w:val="28"/>
          <w:rtl/>
        </w:rPr>
        <w:t xml:space="preserve">إبراهیم بن قاسم البطلیوسی 172، 173 222</w:t>
      </w:r>
    </w:p>
    <w:p>
      <w:pPr>
        <w:pStyle w:val="BookText"/>
      </w:pPr>
      <w:r>
        <w:rPr>
          <w:rFonts w:ascii="IRNazanin" w:hAnsi="IRNazanin" w:eastAsia="IRNazanin" w:cs="IRNazanin"/>
          <w:lang w:bidi="fa-IR"/>
          <w:color w:val="111111"/>
          <w:sz w:val="28"/>
          <w:szCs w:val="28"/>
          <w:rtl/>
        </w:rPr>
        <w:t xml:space="preserve">إبراهیم القطیفی 69</w:t>
      </w:r>
    </w:p>
    <w:p>
      <w:pPr>
        <w:pStyle w:val="BookText"/>
      </w:pPr>
      <w:r>
        <w:rPr>
          <w:rFonts w:ascii="IRNazanin" w:hAnsi="IRNazanin" w:eastAsia="IRNazanin" w:cs="IRNazanin"/>
          <w:lang w:bidi="fa-IR"/>
          <w:color w:val="111111"/>
          <w:sz w:val="28"/>
          <w:szCs w:val="28"/>
          <w:rtl/>
        </w:rPr>
        <w:t xml:space="preserve">إبراهیم المارستانی 216</w:t>
      </w:r>
    </w:p>
    <w:p>
      <w:pPr>
        <w:pStyle w:val="BookText"/>
      </w:pPr>
      <w:r>
        <w:rPr>
          <w:rFonts w:ascii="IRNazanin" w:hAnsi="IRNazanin" w:eastAsia="IRNazanin" w:cs="IRNazanin"/>
          <w:lang w:bidi="fa-IR"/>
          <w:color w:val="111111"/>
          <w:sz w:val="28"/>
          <w:szCs w:val="28"/>
          <w:rtl/>
        </w:rPr>
        <w:t xml:space="preserve">إبراهیم بن محمّد بن إبراهیم الاسفراینی 166 167، 168، 182</w:t>
      </w:r>
    </w:p>
    <w:p>
      <w:pPr>
        <w:pStyle w:val="BookText"/>
      </w:pPr>
      <w:r>
        <w:rPr>
          <w:rFonts w:ascii="IRNazanin" w:hAnsi="IRNazanin" w:eastAsia="IRNazanin" w:cs="IRNazanin"/>
          <w:lang w:bidi="fa-IR"/>
          <w:color w:val="111111"/>
          <w:sz w:val="28"/>
          <w:szCs w:val="28"/>
          <w:rtl/>
        </w:rPr>
        <w:t xml:space="preserve">إبراهیم بن محمّد بن إبراهیم السفاقسی 174، 175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إبراهیم بن محمّد الاشبیلی 175</w:t>
      </w:r>
    </w:p>
    <w:p>
      <w:pPr>
        <w:pStyle w:val="BookText"/>
      </w:pPr>
      <w:r>
        <w:rPr>
          <w:rFonts w:ascii="IRNazanin" w:hAnsi="IRNazanin" w:eastAsia="IRNazanin" w:cs="IRNazanin"/>
          <w:lang w:bidi="fa-IR"/>
          <w:color w:val="111111"/>
          <w:sz w:val="28"/>
          <w:szCs w:val="28"/>
          <w:rtl/>
        </w:rPr>
        <w:t xml:space="preserve">إبراهیم بن محمّد بن زکریّا 272، 222 235</w:t>
      </w:r>
    </w:p>
    <w:p>
      <w:pPr>
        <w:pStyle w:val="BookText"/>
      </w:pPr>
      <w:r>
        <w:rPr>
          <w:rFonts w:ascii="IRNazanin" w:hAnsi="IRNazanin" w:eastAsia="IRNazanin" w:cs="IRNazanin"/>
          <w:lang w:bidi="fa-IR"/>
          <w:color w:val="111111"/>
          <w:sz w:val="28"/>
          <w:szCs w:val="28"/>
          <w:rtl/>
        </w:rPr>
        <w:t xml:space="preserve">إبراهیم بن محمّد السری 158، 159، 161 217</w:t>
      </w:r>
    </w:p>
    <w:p>
      <w:pPr>
        <w:pStyle w:val="BookText"/>
      </w:pPr>
      <w:r>
        <w:rPr>
          <w:rFonts w:ascii="IRNazanin" w:hAnsi="IRNazanin" w:eastAsia="IRNazanin" w:cs="IRNazanin"/>
          <w:lang w:bidi="fa-IR"/>
          <w:color w:val="111111"/>
          <w:sz w:val="28"/>
          <w:szCs w:val="28"/>
          <w:rtl/>
        </w:rPr>
        <w:t xml:space="preserve">إبراهیم بن محمّد عربشاه 179، 180، 181 183</w:t>
      </w:r>
    </w:p>
    <w:p>
      <w:pPr>
        <w:pStyle w:val="BookText"/>
      </w:pPr>
      <w:r>
        <w:rPr>
          <w:rFonts w:ascii="IRNazanin" w:hAnsi="IRNazanin" w:eastAsia="IRNazanin" w:cs="IRNazanin"/>
          <w:lang w:bidi="fa-IR"/>
          <w:color w:val="111111"/>
          <w:sz w:val="28"/>
          <w:szCs w:val="28"/>
          <w:rtl/>
        </w:rPr>
        <w:t xml:space="preserve">إبراهیم بن محمّد بن عرفة 154، 155، 157</w:t>
      </w:r>
    </w:p>
    <w:p>
      <w:pPr>
        <w:pStyle w:val="BookText"/>
      </w:pPr>
      <w:r>
        <w:rPr>
          <w:rFonts w:ascii="IRNazanin" w:hAnsi="IRNazanin" w:eastAsia="IRNazanin" w:cs="IRNazanin"/>
          <w:lang w:bidi="fa-IR"/>
          <w:color w:val="111111"/>
          <w:sz w:val="28"/>
          <w:szCs w:val="28"/>
          <w:rtl/>
        </w:rPr>
        <w:t xml:space="preserve">إبراهیم بن محمّد بن الماوردی 175</w:t>
      </w:r>
    </w:p>
    <w:p>
      <w:pPr>
        <w:pStyle w:val="BookText"/>
      </w:pPr>
      <w:r>
        <w:rPr>
          <w:rFonts w:ascii="Amiri" w:hAnsi="Amiri" w:eastAsia="Amiri" w:cs="Amiri"/>
          <w:lang w:bidi="ar-SA"/>
          <w:color w:val="111111"/>
          <w:sz w:val="28"/>
          <w:szCs w:val="28"/>
          <w:rtl/>
        </w:rPr>
        <w:t xml:space="preserve">إبراهیم بن محمّد بن محمّد حمّویه 176، 177 178</w:t>
      </w:r>
    </w:p>
    <w:p>
      <w:pPr>
        <w:pStyle w:val="BookText"/>
      </w:pPr>
      <w:r>
        <w:rPr>
          <w:rFonts w:ascii="IRNazanin" w:hAnsi="IRNazanin" w:eastAsia="IRNazanin" w:cs="IRNazanin"/>
          <w:lang w:bidi="fa-IR"/>
          <w:color w:val="111111"/>
          <w:sz w:val="28"/>
          <w:szCs w:val="28"/>
          <w:rtl/>
        </w:rPr>
        <w:t xml:space="preserve">إبراهیم بن محمّد بن مؤیّد بن أبی بکر 178</w:t>
      </w:r>
    </w:p>
    <w:p>
      <w:pPr>
        <w:pStyle w:val="BookText"/>
      </w:pPr>
      <w:r>
        <w:rPr>
          <w:rFonts w:ascii="IRNazanin" w:hAnsi="IRNazanin" w:eastAsia="IRNazanin" w:cs="IRNazanin"/>
          <w:lang w:bidi="fa-IR"/>
          <w:color w:val="111111"/>
          <w:sz w:val="28"/>
          <w:szCs w:val="28"/>
          <w:rtl/>
        </w:rPr>
        <w:t xml:space="preserve">إبراهیم بن محمّد باقر 38، 39</w:t>
      </w:r>
    </w:p>
    <w:p>
      <w:pPr>
        <w:pStyle w:val="BookText"/>
      </w:pPr>
      <w:r>
        <w:rPr>
          <w:rFonts w:ascii="IRNazanin" w:hAnsi="IRNazanin" w:eastAsia="IRNazanin" w:cs="IRNazanin"/>
          <w:lang w:bidi="fa-IR"/>
          <w:color w:val="111111"/>
          <w:sz w:val="28"/>
          <w:szCs w:val="28"/>
          <w:rtl/>
        </w:rPr>
        <w:t xml:space="preserve">إبراهیم بن محمّد حسن 34، 35، 37، 41</w:t>
      </w:r>
    </w:p>
    <w:p>
      <w:pPr>
        <w:pStyle w:val="BookText"/>
      </w:pPr>
      <w:r>
        <w:rPr>
          <w:rFonts w:ascii="IRNazanin" w:hAnsi="IRNazanin" w:eastAsia="IRNazanin" w:cs="IRNazanin"/>
          <w:lang w:bidi="fa-IR"/>
          <w:color w:val="111111"/>
          <w:sz w:val="28"/>
          <w:szCs w:val="28"/>
          <w:rtl/>
        </w:rPr>
        <w:t xml:space="preserve">إبراهیم بن محمّد النصر آبادی 215</w:t>
      </w:r>
    </w:p>
    <w:p>
      <w:pPr>
        <w:pStyle w:val="BookText"/>
      </w:pPr>
      <w:r>
        <w:rPr>
          <w:rFonts w:ascii="IRNazanin" w:hAnsi="IRNazanin" w:eastAsia="IRNazanin" w:cs="IRNazanin"/>
          <w:lang w:bidi="fa-IR"/>
          <w:color w:val="111111"/>
          <w:sz w:val="28"/>
          <w:szCs w:val="28"/>
          <w:rtl/>
        </w:rPr>
        <w:t xml:space="preserve">إبراهیم بن مولی صدرا 81</w:t>
      </w:r>
    </w:p>
    <w:p>
      <w:pPr>
        <w:pStyle w:val="BookText"/>
      </w:pPr>
      <w:r>
        <w:rPr>
          <w:rFonts w:ascii="IRNazanin" w:hAnsi="IRNazanin" w:eastAsia="IRNazanin" w:cs="IRNazanin"/>
          <w:lang w:bidi="fa-IR"/>
          <w:color w:val="111111"/>
          <w:sz w:val="28"/>
          <w:szCs w:val="28"/>
          <w:rtl/>
        </w:rPr>
        <w:t xml:space="preserve">إبراهیم النخعی 348</w:t>
      </w:r>
    </w:p>
    <w:p>
      <w:pPr>
        <w:pStyle w:val="BookText"/>
      </w:pPr>
      <w:r>
        <w:rPr>
          <w:rFonts w:ascii="IRNazanin" w:hAnsi="IRNazanin" w:eastAsia="IRNazanin" w:cs="IRNazanin"/>
          <w:lang w:bidi="fa-IR"/>
          <w:color w:val="111111"/>
          <w:sz w:val="28"/>
          <w:szCs w:val="28"/>
          <w:rtl/>
        </w:rPr>
        <w:t xml:space="preserve">إبراهیم بن النظّام 186</w:t>
      </w:r>
    </w:p>
    <w:p>
      <w:pPr>
        <w:pStyle w:val="BookText"/>
      </w:pPr>
      <w:r>
        <w:rPr>
          <w:rFonts w:ascii="IRNazanin" w:hAnsi="IRNazanin" w:eastAsia="IRNazanin" w:cs="IRNazanin"/>
          <w:lang w:bidi="fa-IR"/>
          <w:color w:val="111111"/>
          <w:sz w:val="28"/>
          <w:szCs w:val="28"/>
          <w:rtl/>
        </w:rPr>
        <w:t xml:space="preserve">إبراهیم بن نور الدین 29، 30، 31</w:t>
      </w:r>
    </w:p>
    <w:p>
      <w:pPr>
        <w:pStyle w:val="BookText"/>
      </w:pPr>
      <w:r>
        <w:rPr>
          <w:rFonts w:ascii="IRNazanin" w:hAnsi="IRNazanin" w:eastAsia="IRNazanin" w:cs="IRNazanin"/>
          <w:lang w:bidi="fa-IR"/>
          <w:color w:val="111111"/>
          <w:sz w:val="28"/>
          <w:szCs w:val="28"/>
          <w:rtl/>
        </w:rPr>
        <w:t xml:space="preserve">إبراهیم بن هبة اللّه بن علیّ الاسنوی 179</w:t>
      </w:r>
    </w:p>
    <w:p>
      <w:pPr>
        <w:pStyle w:val="BookText"/>
      </w:pPr>
      <w:r>
        <w:rPr>
          <w:rFonts w:ascii="IRNazanin" w:hAnsi="IRNazanin" w:eastAsia="IRNazanin" w:cs="IRNazanin"/>
          <w:lang w:bidi="fa-IR"/>
          <w:color w:val="111111"/>
          <w:sz w:val="28"/>
          <w:szCs w:val="28"/>
          <w:rtl/>
        </w:rPr>
        <w:t xml:space="preserve">إبراهیم بن هلال بن هارون 163، 164 165، 233</w:t>
      </w:r>
    </w:p>
    <w:p>
      <w:pPr>
        <w:pStyle w:val="BookText"/>
      </w:pPr>
      <w:r>
        <w:rPr>
          <w:rFonts w:ascii="IRNazanin" w:hAnsi="IRNazanin" w:eastAsia="IRNazanin" w:cs="IRNazanin"/>
          <w:lang w:bidi="fa-IR"/>
          <w:color w:val="111111"/>
          <w:sz w:val="28"/>
          <w:szCs w:val="28"/>
          <w:rtl/>
        </w:rPr>
        <w:t xml:space="preserve">إبراهیم بن یحیی البهاری 182</w:t>
      </w:r>
    </w:p>
    <w:p>
      <w:pPr>
        <w:pStyle w:val="BookText"/>
      </w:pPr>
      <w:r>
        <w:rPr>
          <w:rFonts w:ascii="IRNazanin" w:hAnsi="IRNazanin" w:eastAsia="IRNazanin" w:cs="IRNazanin"/>
          <w:lang w:bidi="fa-IR"/>
          <w:color w:val="111111"/>
          <w:sz w:val="28"/>
          <w:szCs w:val="28"/>
          <w:rtl/>
        </w:rPr>
        <w:t xml:space="preserve">أبرویز 282</w:t>
      </w:r>
    </w:p>
    <w:p>
      <w:pPr>
        <w:pStyle w:val="BookText"/>
      </w:pPr>
      <w:r>
        <w:rPr>
          <w:rFonts w:ascii="IRNazanin" w:hAnsi="IRNazanin" w:eastAsia="IRNazanin" w:cs="IRNazanin"/>
          <w:lang w:bidi="fa-IR"/>
          <w:color w:val="111111"/>
          <w:sz w:val="28"/>
          <w:szCs w:val="28"/>
          <w:rtl/>
        </w:rPr>
        <w:t xml:space="preserve">الأبکی 188</w:t>
      </w:r>
    </w:p>
    <w:p>
      <w:pPr>
        <w:pStyle w:val="BookText"/>
      </w:pPr>
      <w:r>
        <w:rPr>
          <w:rFonts w:ascii="IRNazanin" w:hAnsi="IRNazanin" w:eastAsia="IRNazanin" w:cs="IRNazanin"/>
          <w:lang w:bidi="fa-IR"/>
          <w:color w:val="111111"/>
          <w:sz w:val="28"/>
          <w:szCs w:val="28"/>
          <w:rtl/>
        </w:rPr>
        <w:t xml:space="preserve">إبلیس 133، 269، 362</w:t>
      </w:r>
    </w:p>
    <w:p>
      <w:pPr>
        <w:pStyle w:val="BookText"/>
      </w:pPr>
      <w:r>
        <w:rPr>
          <w:rFonts w:ascii="IRNazanin" w:hAnsi="IRNazanin" w:eastAsia="IRNazanin" w:cs="IRNazanin"/>
          <w:lang w:bidi="fa-IR"/>
          <w:color w:val="111111"/>
          <w:sz w:val="28"/>
          <w:szCs w:val="28"/>
          <w:rtl/>
        </w:rPr>
        <w:t xml:space="preserve">أبی بن أبی حرث 161</w:t>
      </w:r>
    </w:p>
    <w:p>
      <w:pPr>
        <w:pStyle w:val="BookText"/>
      </w:pPr>
      <w:r>
        <w:rPr>
          <w:rFonts w:ascii="IRNazanin" w:hAnsi="IRNazanin" w:eastAsia="IRNazanin" w:cs="IRNazanin"/>
          <w:lang w:bidi="fa-IR"/>
          <w:color w:val="111111"/>
          <w:sz w:val="28"/>
          <w:szCs w:val="28"/>
          <w:rtl/>
        </w:rPr>
        <w:t xml:space="preserve">ابن الأثیر- المبارک بن محمّد بن محمّد عبد- الکریم-</w:t>
      </w:r>
    </w:p>
    <w:p>
      <w:pPr>
        <w:pStyle w:val="BookText"/>
      </w:pPr>
      <w:r>
        <w:rPr>
          <w:rFonts w:ascii="IRNazanin" w:hAnsi="IRNazanin" w:eastAsia="IRNazanin" w:cs="IRNazanin"/>
          <w:lang w:bidi="fa-IR"/>
          <w:color w:val="111111"/>
          <w:sz w:val="28"/>
          <w:szCs w:val="28"/>
          <w:rtl/>
        </w:rPr>
        <w:t xml:space="preserve">ابن الأثرم 203</w:t>
      </w:r>
    </w:p>
    <w:p>
      <w:pPr>
        <w:pStyle w:val="BookText"/>
      </w:pPr>
      <w:r>
        <w:rPr>
          <w:rFonts w:ascii="IRNazanin" w:hAnsi="IRNazanin" w:eastAsia="IRNazanin" w:cs="IRNazanin"/>
          <w:lang w:bidi="fa-IR"/>
          <w:color w:val="111111"/>
          <w:sz w:val="28"/>
          <w:szCs w:val="28"/>
          <w:rtl/>
        </w:rPr>
        <w:t xml:space="preserve">أحمد- محمّد بن عبد اللّه صلی اللّه علیه و آله</w:t>
      </w:r>
    </w:p>
    <w:p>
      <w:pPr>
        <w:pStyle w:val="BookText"/>
      </w:pPr>
      <w:r>
        <w:rPr>
          <w:rFonts w:ascii="IRNazanin" w:hAnsi="IRNazanin" w:eastAsia="IRNazanin" w:cs="IRNazanin"/>
          <w:lang w:bidi="fa-IR"/>
          <w:color w:val="111111"/>
          <w:sz w:val="28"/>
          <w:szCs w:val="28"/>
          <w:rtl/>
        </w:rPr>
        <w:t xml:space="preserve">أحمد- ابن الصابر- 315</w:t>
      </w:r>
    </w:p>
    <w:p>
      <w:pPr>
        <w:pStyle w:val="BookText"/>
      </w:pPr>
      <w:r>
        <w:rPr>
          <w:rFonts w:ascii="IRNazanin" w:hAnsi="IRNazanin" w:eastAsia="IRNazanin" w:cs="IRNazanin"/>
          <w:lang w:bidi="fa-IR"/>
          <w:color w:val="111111"/>
          <w:sz w:val="28"/>
          <w:szCs w:val="28"/>
          <w:rtl/>
        </w:rPr>
        <w:t xml:space="preserve">أحمد بن أبان بن سیّد اللغوی 234، 235 250، 227، 318</w:t>
      </w:r>
    </w:p>
    <w:p>
      <w:pPr>
        <w:pStyle w:val="BookText"/>
      </w:pPr>
      <w:r>
        <w:rPr>
          <w:rFonts w:ascii="IRNazanin" w:hAnsi="IRNazanin" w:eastAsia="IRNazanin" w:cs="IRNazanin"/>
          <w:lang w:bidi="fa-IR"/>
          <w:color w:val="111111"/>
          <w:sz w:val="28"/>
          <w:szCs w:val="28"/>
          <w:rtl/>
        </w:rPr>
        <w:t xml:space="preserve">أحمد بن إبراهیم 78</w:t>
      </w:r>
    </w:p>
    <w:p>
      <w:pPr>
        <w:pStyle w:val="BookText"/>
      </w:pPr>
      <w:r>
        <w:rPr>
          <w:rFonts w:ascii="IRNazanin" w:hAnsi="IRNazanin" w:eastAsia="IRNazanin" w:cs="IRNazanin"/>
          <w:lang w:bidi="fa-IR"/>
          <w:color w:val="111111"/>
          <w:sz w:val="28"/>
          <w:szCs w:val="28"/>
          <w:rtl/>
        </w:rPr>
        <w:t xml:space="preserve">أحمد بن إبراهیم بن إسماعیل بن داود بن حمدون 195، 203</w:t>
      </w:r>
    </w:p>
    <w:p>
      <w:pPr>
        <w:pStyle w:val="BookText"/>
      </w:pPr>
      <w:r>
        <w:rPr>
          <w:rFonts w:ascii="IRNazanin" w:hAnsi="IRNazanin" w:eastAsia="IRNazanin" w:cs="IRNazanin"/>
          <w:lang w:bidi="fa-IR"/>
          <w:color w:val="111111"/>
          <w:sz w:val="28"/>
          <w:szCs w:val="28"/>
          <w:rtl/>
        </w:rPr>
        <w:t xml:space="preserve">أحمد بن إبراهیم بن الزبیر بن محمّد بن إبراهیم 281</w:t>
      </w:r>
    </w:p>
    <w:p>
      <w:pPr>
        <w:pStyle w:val="BookText"/>
      </w:pPr>
      <w:r>
        <w:rPr>
          <w:rFonts w:ascii="IRNazanin" w:hAnsi="IRNazanin" w:eastAsia="IRNazanin" w:cs="IRNazanin"/>
          <w:lang w:bidi="fa-IR"/>
          <w:color w:val="111111"/>
          <w:sz w:val="28"/>
          <w:szCs w:val="28"/>
          <w:rtl/>
        </w:rPr>
        <w:t xml:space="preserve">أحمد بن إبراهیم الأشعری 141</w:t>
      </w:r>
    </w:p>
    <w:p>
      <w:pPr>
        <w:pStyle w:val="BookText"/>
      </w:pPr>
      <w:r>
        <w:rPr>
          <w:rFonts w:ascii="IRNazanin" w:hAnsi="IRNazanin" w:eastAsia="IRNazanin" w:cs="IRNazanin"/>
          <w:lang w:bidi="fa-IR"/>
          <w:color w:val="111111"/>
          <w:sz w:val="28"/>
          <w:szCs w:val="28"/>
          <w:rtl/>
        </w:rPr>
        <w:t xml:space="preserve">أحمد بن إبراهیم السیاری 206</w:t>
      </w:r>
    </w:p>
    <w:p>
      <w:pPr>
        <w:pStyle w:val="BookText"/>
      </w:pPr>
      <w:r>
        <w:rPr>
          <w:rFonts w:ascii="IRNazanin" w:hAnsi="IRNazanin" w:eastAsia="IRNazanin" w:cs="IRNazanin"/>
          <w:lang w:bidi="fa-IR"/>
          <w:color w:val="111111"/>
          <w:sz w:val="28"/>
          <w:szCs w:val="28"/>
          <w:rtl/>
        </w:rPr>
        <w:t xml:space="preserve">أحمد بن إسحاق 50</w:t>
      </w:r>
    </w:p>
    <w:p>
      <w:pPr>
        <w:pStyle w:val="BookText"/>
      </w:pPr>
      <w:r>
        <w:rPr>
          <w:rFonts w:ascii="IRNazanin" w:hAnsi="IRNazanin" w:eastAsia="IRNazanin" w:cs="IRNazanin"/>
          <w:lang w:bidi="fa-IR"/>
          <w:color w:val="111111"/>
          <w:sz w:val="28"/>
          <w:szCs w:val="28"/>
          <w:rtl/>
        </w:rPr>
        <w:t xml:space="preserve">أحمد بن إسماعیل الجزائری 86</w:t>
      </w:r>
    </w:p>
    <w:p>
      <w:pPr>
        <w:pStyle w:val="BookText"/>
      </w:pPr>
      <w:r>
        <w:rPr>
          <w:rFonts w:ascii="IRNazanin" w:hAnsi="IRNazanin" w:eastAsia="IRNazanin" w:cs="IRNazanin"/>
          <w:lang w:bidi="fa-IR"/>
          <w:color w:val="111111"/>
          <w:sz w:val="28"/>
          <w:szCs w:val="28"/>
          <w:rtl/>
        </w:rPr>
        <w:t xml:space="preserve">أحمد بن برهان 257</w:t>
      </w:r>
    </w:p>
    <w:p>
      <w:pPr>
        <w:pStyle w:val="BookText"/>
      </w:pPr>
      <w:r>
        <w:rPr>
          <w:rFonts w:ascii="IRNazanin" w:hAnsi="IRNazanin" w:eastAsia="IRNazanin" w:cs="IRNazanin"/>
          <w:lang w:bidi="fa-IR"/>
          <w:color w:val="111111"/>
          <w:sz w:val="28"/>
          <w:szCs w:val="28"/>
          <w:rtl/>
        </w:rPr>
        <w:t xml:space="preserve">أحمد بن أبی بکر بن أبی محمّد 314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أحمد بن إدریس بن عبد الرحمن الصنهاجی 336</w:t>
      </w:r>
    </w:p>
    <w:p>
      <w:pPr>
        <w:pStyle w:val="BookText"/>
      </w:pPr>
      <w:r>
        <w:rPr>
          <w:rFonts w:ascii="IRNazanin" w:hAnsi="IRNazanin" w:eastAsia="IRNazanin" w:cs="IRNazanin"/>
          <w:lang w:bidi="fa-IR"/>
          <w:color w:val="111111"/>
          <w:sz w:val="28"/>
          <w:szCs w:val="28"/>
          <w:rtl/>
        </w:rPr>
        <w:t xml:space="preserve">أحمد بن الأسود 216</w:t>
      </w:r>
    </w:p>
    <w:p>
      <w:pPr>
        <w:pStyle w:val="BookText"/>
      </w:pPr>
      <w:r>
        <w:rPr>
          <w:rFonts w:ascii="IRNazanin" w:hAnsi="IRNazanin" w:eastAsia="IRNazanin" w:cs="IRNazanin"/>
          <w:lang w:bidi="fa-IR"/>
          <w:color w:val="111111"/>
          <w:sz w:val="28"/>
          <w:szCs w:val="28"/>
          <w:rtl/>
        </w:rPr>
        <w:t xml:space="preserve">أحمد بن أبی بکر بن محمّد 282</w:t>
      </w:r>
    </w:p>
    <w:p>
      <w:pPr>
        <w:pStyle w:val="BookText"/>
      </w:pPr>
      <w:r>
        <w:rPr>
          <w:rFonts w:ascii="IRNazanin" w:hAnsi="IRNazanin" w:eastAsia="IRNazanin" w:cs="IRNazanin"/>
          <w:lang w:bidi="fa-IR"/>
          <w:color w:val="111111"/>
          <w:sz w:val="28"/>
          <w:szCs w:val="28"/>
          <w:rtl/>
        </w:rPr>
        <w:t xml:space="preserve">أحمد بن ثابت 158</w:t>
      </w:r>
    </w:p>
    <w:p>
      <w:pPr>
        <w:pStyle w:val="BookText"/>
      </w:pPr>
      <w:r>
        <w:rPr>
          <w:rFonts w:ascii="IRNazanin" w:hAnsi="IRNazanin" w:eastAsia="IRNazanin" w:cs="IRNazanin"/>
          <w:lang w:bidi="fa-IR"/>
          <w:color w:val="111111"/>
          <w:sz w:val="28"/>
          <w:szCs w:val="28"/>
          <w:rtl/>
        </w:rPr>
        <w:t xml:space="preserve">أحمد بن جعفر الدینوری 196، 205</w:t>
      </w:r>
    </w:p>
    <w:p>
      <w:pPr>
        <w:pStyle w:val="BookText"/>
      </w:pPr>
      <w:r>
        <w:rPr>
          <w:rFonts w:ascii="IRNazanin" w:hAnsi="IRNazanin" w:eastAsia="IRNazanin" w:cs="IRNazanin"/>
          <w:lang w:bidi="fa-IR"/>
          <w:color w:val="111111"/>
          <w:sz w:val="28"/>
          <w:szCs w:val="28"/>
          <w:rtl/>
        </w:rPr>
        <w:t xml:space="preserve">أحمد بن حافظ 186</w:t>
      </w:r>
    </w:p>
    <w:p>
      <w:pPr>
        <w:pStyle w:val="BookText"/>
      </w:pPr>
      <w:r>
        <w:rPr>
          <w:rFonts w:ascii="IRNazanin" w:hAnsi="IRNazanin" w:eastAsia="IRNazanin" w:cs="IRNazanin"/>
          <w:lang w:bidi="fa-IR"/>
          <w:color w:val="111111"/>
          <w:sz w:val="28"/>
          <w:szCs w:val="28"/>
          <w:rtl/>
        </w:rPr>
        <w:t xml:space="preserve">أحمد الحجازی 364</w:t>
      </w:r>
    </w:p>
    <w:p>
      <w:pPr>
        <w:pStyle w:val="BookText"/>
      </w:pPr>
      <w:r>
        <w:rPr>
          <w:rFonts w:ascii="IRNazanin" w:hAnsi="IRNazanin" w:eastAsia="IRNazanin" w:cs="IRNazanin"/>
          <w:lang w:bidi="fa-IR"/>
          <w:color w:val="111111"/>
          <w:sz w:val="28"/>
          <w:szCs w:val="28"/>
          <w:rtl/>
        </w:rPr>
        <w:t xml:space="preserve">أحمد بن حجر المکّی 319، 360، 363 367</w:t>
      </w:r>
    </w:p>
    <w:p>
      <w:pPr>
        <w:pStyle w:val="BookText"/>
      </w:pPr>
      <w:r>
        <w:rPr>
          <w:rFonts w:ascii="IRNazanin" w:hAnsi="IRNazanin" w:eastAsia="IRNazanin" w:cs="IRNazanin"/>
          <w:lang w:bidi="fa-IR"/>
          <w:color w:val="111111"/>
          <w:sz w:val="28"/>
          <w:szCs w:val="28"/>
          <w:rtl/>
        </w:rPr>
        <w:t xml:space="preserve">أحمد بن الحسن بن إبراهیم الحسینی 178</w:t>
      </w:r>
    </w:p>
    <w:p>
      <w:pPr>
        <w:pStyle w:val="BookText"/>
      </w:pPr>
      <w:r>
        <w:rPr>
          <w:rFonts w:ascii="IRNazanin" w:hAnsi="IRNazanin" w:eastAsia="IRNazanin" w:cs="IRNazanin"/>
          <w:lang w:bidi="fa-IR"/>
          <w:color w:val="111111"/>
          <w:sz w:val="28"/>
          <w:szCs w:val="28"/>
          <w:rtl/>
        </w:rPr>
        <w:t xml:space="preserve">أحمد بن الحسن البنّاء 333</w:t>
      </w:r>
    </w:p>
    <w:p>
      <w:pPr>
        <w:pStyle w:val="BookText"/>
      </w:pPr>
      <w:r>
        <w:rPr>
          <w:rFonts w:ascii="IRNazanin" w:hAnsi="IRNazanin" w:eastAsia="IRNazanin" w:cs="IRNazanin"/>
          <w:lang w:bidi="fa-IR"/>
          <w:color w:val="111111"/>
          <w:sz w:val="28"/>
          <w:szCs w:val="28"/>
          <w:rtl/>
        </w:rPr>
        <w:t xml:space="preserve">أحمد بن حسن الجاربردی 291، 334</w:t>
      </w:r>
    </w:p>
    <w:p>
      <w:pPr>
        <w:pStyle w:val="BookText"/>
      </w:pPr>
      <w:r>
        <w:rPr>
          <w:rFonts w:ascii="IRNazanin" w:hAnsi="IRNazanin" w:eastAsia="IRNazanin" w:cs="IRNazanin"/>
          <w:lang w:bidi="fa-IR"/>
          <w:color w:val="111111"/>
          <w:sz w:val="28"/>
          <w:szCs w:val="28"/>
          <w:rtl/>
        </w:rPr>
        <w:t xml:space="preserve">أحمد بن حسن بن سیّد الجراوی 315</w:t>
      </w:r>
    </w:p>
    <w:p>
      <w:pPr>
        <w:pStyle w:val="BookText"/>
      </w:pPr>
      <w:r>
        <w:rPr>
          <w:rFonts w:ascii="IRNazanin" w:hAnsi="IRNazanin" w:eastAsia="IRNazanin" w:cs="IRNazanin"/>
          <w:lang w:bidi="fa-IR"/>
          <w:color w:val="111111"/>
          <w:sz w:val="28"/>
          <w:szCs w:val="28"/>
          <w:rtl/>
        </w:rPr>
        <w:t xml:space="preserve">أحمد بن الحسن بن علیّ الکلاعی 316</w:t>
      </w:r>
    </w:p>
    <w:p>
      <w:pPr>
        <w:pStyle w:val="BookText"/>
      </w:pPr>
      <w:r>
        <w:rPr>
          <w:rFonts w:ascii="IRNazanin" w:hAnsi="IRNazanin" w:eastAsia="IRNazanin" w:cs="IRNazanin"/>
          <w:lang w:bidi="fa-IR"/>
          <w:color w:val="111111"/>
          <w:sz w:val="28"/>
          <w:szCs w:val="28"/>
          <w:rtl/>
        </w:rPr>
        <w:t xml:space="preserve">أحمد بن أبی الحسن بن محمّد بن جریر بن عبد اللّه 293، 294</w:t>
      </w:r>
    </w:p>
    <w:p>
      <w:pPr>
        <w:pStyle w:val="BookText"/>
      </w:pPr>
      <w:r>
        <w:rPr>
          <w:rFonts w:ascii="IRNazanin" w:hAnsi="IRNazanin" w:eastAsia="IRNazanin" w:cs="IRNazanin"/>
          <w:lang w:bidi="fa-IR"/>
          <w:color w:val="111111"/>
          <w:sz w:val="28"/>
          <w:szCs w:val="28"/>
          <w:rtl/>
        </w:rPr>
        <w:t xml:space="preserve">أحمد بن الحسین بن أحمد بن عبید 314</w:t>
      </w:r>
    </w:p>
    <w:p>
      <w:pPr>
        <w:pStyle w:val="BookText"/>
      </w:pPr>
      <w:r>
        <w:rPr>
          <w:rFonts w:ascii="IRNazanin" w:hAnsi="IRNazanin" w:eastAsia="IRNazanin" w:cs="IRNazanin"/>
          <w:lang w:bidi="fa-IR"/>
          <w:color w:val="111111"/>
          <w:sz w:val="28"/>
          <w:szCs w:val="28"/>
          <w:rtl/>
        </w:rPr>
        <w:t xml:space="preserve">أحمد بن الحسین بن أحمد بن معالی 314</w:t>
      </w:r>
    </w:p>
    <w:p>
      <w:pPr>
        <w:pStyle w:val="BookText"/>
      </w:pPr>
      <w:r>
        <w:rPr>
          <w:rFonts w:ascii="IRNazanin" w:hAnsi="IRNazanin" w:eastAsia="IRNazanin" w:cs="IRNazanin"/>
          <w:lang w:bidi="fa-IR"/>
          <w:color w:val="111111"/>
          <w:sz w:val="28"/>
          <w:szCs w:val="28"/>
          <w:rtl/>
        </w:rPr>
        <w:t xml:space="preserve">أحمد بن الحسین بن الحسن بن عبد الصمد- المتنبّی- 206، 221، 224، 225، 227، 229، 230، 265، 266، 271، 272، 287</w:t>
      </w:r>
    </w:p>
    <w:p>
      <w:pPr>
        <w:pStyle w:val="BookText"/>
      </w:pPr>
      <w:r>
        <w:rPr>
          <w:rFonts w:ascii="IRNazanin" w:hAnsi="IRNazanin" w:eastAsia="IRNazanin" w:cs="IRNazanin"/>
          <w:lang w:bidi="fa-IR"/>
          <w:color w:val="111111"/>
          <w:sz w:val="28"/>
          <w:szCs w:val="28"/>
          <w:rtl/>
        </w:rPr>
        <w:t xml:space="preserve">أحمد بن الحسین الصیقل 48، 50، 57</w:t>
      </w:r>
    </w:p>
    <w:p>
      <w:pPr>
        <w:pStyle w:val="BookText"/>
      </w:pPr>
      <w:r>
        <w:rPr>
          <w:rFonts w:ascii="IRNazanin" w:hAnsi="IRNazanin" w:eastAsia="IRNazanin" w:cs="IRNazanin"/>
          <w:lang w:bidi="fa-IR"/>
          <w:color w:val="111111"/>
          <w:sz w:val="28"/>
          <w:szCs w:val="28"/>
          <w:rtl/>
        </w:rPr>
        <w:t xml:space="preserve">أحمد بن الحسین بن عبید اللّه 46، 47، 48، 49، 51، 52، 53، 54، 55، 56، 57، 58، 59، 62، 63</w:t>
      </w:r>
    </w:p>
    <w:p>
      <w:pPr>
        <w:pStyle w:val="BookText"/>
      </w:pPr>
      <w:r>
        <w:rPr>
          <w:rFonts w:ascii="IRNazanin" w:hAnsi="IRNazanin" w:eastAsia="IRNazanin" w:cs="IRNazanin"/>
          <w:lang w:bidi="fa-IR"/>
          <w:color w:val="111111"/>
          <w:sz w:val="28"/>
          <w:szCs w:val="28"/>
          <w:rtl/>
        </w:rPr>
        <w:t xml:space="preserve">أحمد بن الحسین بن علیّ البیهقی 251، 253</w:t>
      </w:r>
    </w:p>
    <w:p>
      <w:pPr>
        <w:pStyle w:val="BookText"/>
      </w:pPr>
      <w:r>
        <w:rPr>
          <w:rFonts w:ascii="IRNazanin" w:hAnsi="IRNazanin" w:eastAsia="IRNazanin" w:cs="IRNazanin"/>
          <w:lang w:bidi="fa-IR"/>
          <w:color w:val="111111"/>
          <w:sz w:val="28"/>
          <w:szCs w:val="28"/>
          <w:rtl/>
        </w:rPr>
        <w:t xml:space="preserve">أحمد بن الحسین بن عمر 52</w:t>
      </w:r>
    </w:p>
    <w:p>
      <w:pPr>
        <w:pStyle w:val="BookText"/>
      </w:pPr>
      <w:r>
        <w:rPr>
          <w:rFonts w:ascii="IRNazanin" w:hAnsi="IRNazanin" w:eastAsia="IRNazanin" w:cs="IRNazanin"/>
          <w:lang w:bidi="fa-IR"/>
          <w:color w:val="111111"/>
          <w:sz w:val="28"/>
          <w:szCs w:val="28"/>
          <w:rtl/>
        </w:rPr>
        <w:t xml:space="preserve">أحمد بن الحسین بن یحیی بن سعید 238 239، 261</w:t>
      </w:r>
    </w:p>
    <w:p>
      <w:pPr>
        <w:pStyle w:val="BookText"/>
      </w:pPr>
      <w:r>
        <w:rPr>
          <w:rFonts w:ascii="IRNazanin" w:hAnsi="IRNazanin" w:eastAsia="IRNazanin" w:cs="IRNazanin"/>
          <w:lang w:bidi="fa-IR"/>
          <w:color w:val="111111"/>
          <w:sz w:val="28"/>
          <w:szCs w:val="28"/>
          <w:rtl/>
        </w:rPr>
        <w:t xml:space="preserve">أحمد الحفید- أحمد بن یحیی بن مسعود</w:t>
      </w:r>
    </w:p>
    <w:p>
      <w:pPr>
        <w:pStyle w:val="BookText"/>
      </w:pPr>
      <w:r>
        <w:rPr>
          <w:rFonts w:ascii="IRNazanin" w:hAnsi="IRNazanin" w:eastAsia="IRNazanin" w:cs="IRNazanin"/>
          <w:lang w:bidi="fa-IR"/>
          <w:color w:val="111111"/>
          <w:sz w:val="28"/>
          <w:szCs w:val="28"/>
          <w:rtl/>
        </w:rPr>
        <w:t xml:space="preserve">أحمد بن خاتون 77</w:t>
      </w:r>
    </w:p>
    <w:p>
      <w:pPr>
        <w:pStyle w:val="BookText"/>
      </w:pPr>
      <w:r>
        <w:rPr>
          <w:rFonts w:ascii="IRNazanin" w:hAnsi="IRNazanin" w:eastAsia="IRNazanin" w:cs="IRNazanin"/>
          <w:lang w:bidi="fa-IR"/>
          <w:color w:val="111111"/>
          <w:sz w:val="28"/>
          <w:szCs w:val="28"/>
          <w:rtl/>
        </w:rPr>
        <w:t xml:space="preserve">أحمد بن خالد 199</w:t>
      </w:r>
    </w:p>
    <w:p>
      <w:pPr>
        <w:pStyle w:val="BookText"/>
      </w:pPr>
      <w:r>
        <w:rPr>
          <w:rFonts w:ascii="IRNazanin" w:hAnsi="IRNazanin" w:eastAsia="IRNazanin" w:cs="IRNazanin"/>
          <w:lang w:bidi="fa-IR"/>
          <w:color w:val="111111"/>
          <w:sz w:val="28"/>
          <w:szCs w:val="28"/>
          <w:rtl/>
        </w:rPr>
        <w:t xml:space="preserve">أحمد بن خالط 152</w:t>
      </w:r>
    </w:p>
    <w:p>
      <w:pPr>
        <w:pStyle w:val="BookText"/>
      </w:pPr>
      <w:r>
        <w:rPr>
          <w:rFonts w:ascii="IRNazanin" w:hAnsi="IRNazanin" w:eastAsia="IRNazanin" w:cs="IRNazanin"/>
          <w:lang w:bidi="fa-IR"/>
          <w:color w:val="111111"/>
          <w:sz w:val="28"/>
          <w:szCs w:val="28"/>
          <w:rtl/>
        </w:rPr>
        <w:t xml:space="preserve">أحمد بن أبی دلف 211</w:t>
      </w:r>
    </w:p>
    <w:p>
      <w:pPr>
        <w:pStyle w:val="BookText"/>
      </w:pPr>
      <w:r>
        <w:rPr>
          <w:rFonts w:ascii="IRNazanin" w:hAnsi="IRNazanin" w:eastAsia="IRNazanin" w:cs="IRNazanin"/>
          <w:lang w:bidi="fa-IR"/>
          <w:color w:val="111111"/>
          <w:sz w:val="28"/>
          <w:szCs w:val="28"/>
          <w:rtl/>
        </w:rPr>
        <w:t xml:space="preserve">أحمد بن داود الأیادی 186</w:t>
      </w:r>
    </w:p>
    <w:p>
      <w:pPr>
        <w:pStyle w:val="BookText"/>
      </w:pPr>
      <w:r>
        <w:rPr>
          <w:rFonts w:ascii="IRNazanin" w:hAnsi="IRNazanin" w:eastAsia="IRNazanin" w:cs="IRNazanin"/>
          <w:lang w:bidi="fa-IR"/>
          <w:color w:val="111111"/>
          <w:sz w:val="28"/>
          <w:szCs w:val="28"/>
          <w:rtl/>
        </w:rPr>
        <w:t xml:space="preserve">أحمد بن أبی الربیع المالقی 317</w:t>
      </w:r>
    </w:p>
    <w:p>
      <w:pPr>
        <w:pStyle w:val="BookText"/>
      </w:pPr>
      <w:r>
        <w:rPr>
          <w:rFonts w:ascii="Amiri" w:hAnsi="Amiri" w:eastAsia="Amiri" w:cs="Amiri"/>
          <w:lang w:bidi="ar-SA"/>
          <w:color w:val="111111"/>
          <w:sz w:val="28"/>
          <w:szCs w:val="28"/>
          <w:rtl/>
        </w:rPr>
        <w:t xml:space="preserve">أحمد بن رفاعة 69، 70</w:t>
      </w:r>
    </w:p>
    <w:p>
      <w:pPr>
        <w:pStyle w:val="BookText"/>
      </w:pPr>
      <w:r>
        <w:rPr>
          <w:rFonts w:ascii="IRNazanin" w:hAnsi="IRNazanin" w:eastAsia="IRNazanin" w:cs="IRNazanin"/>
          <w:lang w:bidi="fa-IR"/>
          <w:color w:val="111111"/>
          <w:sz w:val="28"/>
          <w:szCs w:val="28"/>
          <w:rtl/>
        </w:rPr>
        <w:t xml:space="preserve">أحمد بن رکن الدین بن محمّد 367</w:t>
      </w:r>
    </w:p>
    <w:p>
      <w:pPr>
        <w:pStyle w:val="BookText"/>
      </w:pPr>
      <w:r>
        <w:rPr>
          <w:rFonts w:ascii="IRNazanin" w:hAnsi="IRNazanin" w:eastAsia="IRNazanin" w:cs="IRNazanin"/>
          <w:lang w:bidi="fa-IR"/>
          <w:color w:val="111111"/>
          <w:sz w:val="28"/>
          <w:szCs w:val="28"/>
          <w:rtl/>
        </w:rPr>
        <w:t xml:space="preserve">أحمد بن زکریاء بن محمّد بن حبیب الرازی 232، 233، 234</w:t>
      </w:r>
    </w:p>
    <w:p>
      <w:pPr>
        <w:pStyle w:val="BookText"/>
      </w:pPr>
      <w:r>
        <w:rPr>
          <w:rFonts w:ascii="IRNazanin" w:hAnsi="IRNazanin" w:eastAsia="IRNazanin" w:cs="IRNazanin"/>
          <w:lang w:bidi="fa-IR"/>
          <w:color w:val="111111"/>
          <w:sz w:val="28"/>
          <w:szCs w:val="28"/>
          <w:rtl/>
        </w:rPr>
        <w:t xml:space="preserve">أحمد بن زین الدین الأحسائی 26، 36 88، 89، 91، 93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أحمد بن سعد 10، 211، 213</w:t>
      </w:r>
    </w:p>
    <w:p>
      <w:pPr>
        <w:pStyle w:val="BookText"/>
      </w:pPr>
      <w:r>
        <w:rPr>
          <w:rFonts w:ascii="IRNazanin" w:hAnsi="IRNazanin" w:eastAsia="IRNazanin" w:cs="IRNazanin"/>
          <w:lang w:bidi="fa-IR"/>
          <w:color w:val="111111"/>
          <w:sz w:val="28"/>
          <w:szCs w:val="28"/>
          <w:rtl/>
        </w:rPr>
        <w:t xml:space="preserve">أحمد بن سعید بن شاهین بن علیّ 308</w:t>
      </w:r>
    </w:p>
    <w:p>
      <w:pPr>
        <w:pStyle w:val="BookText"/>
      </w:pPr>
      <w:r>
        <w:rPr>
          <w:rFonts w:ascii="IRNazanin" w:hAnsi="IRNazanin" w:eastAsia="IRNazanin" w:cs="IRNazanin"/>
          <w:lang w:bidi="fa-IR"/>
          <w:color w:val="111111"/>
          <w:sz w:val="28"/>
          <w:szCs w:val="28"/>
          <w:rtl/>
        </w:rPr>
        <w:t xml:space="preserve">أحمد بن أبی سعید العلائی 345</w:t>
      </w:r>
    </w:p>
    <w:p>
      <w:pPr>
        <w:pStyle w:val="BookText"/>
      </w:pPr>
      <w:r>
        <w:rPr>
          <w:rFonts w:ascii="IRNazanin" w:hAnsi="IRNazanin" w:eastAsia="IRNazanin" w:cs="IRNazanin"/>
          <w:lang w:bidi="fa-IR"/>
          <w:color w:val="111111"/>
          <w:sz w:val="28"/>
          <w:szCs w:val="28"/>
          <w:rtl/>
        </w:rPr>
        <w:t xml:space="preserve">أحمد بن سعید بن محمّد العسکری 308</w:t>
      </w:r>
    </w:p>
    <w:p>
      <w:pPr>
        <w:pStyle w:val="BookText"/>
      </w:pPr>
      <w:r>
        <w:rPr>
          <w:rFonts w:ascii="IRNazanin" w:hAnsi="IRNazanin" w:eastAsia="IRNazanin" w:cs="IRNazanin"/>
          <w:lang w:bidi="fa-IR"/>
          <w:color w:val="111111"/>
          <w:sz w:val="28"/>
          <w:szCs w:val="28"/>
          <w:rtl/>
        </w:rPr>
        <w:t xml:space="preserve">أحمد بن سهل الأشنانی 175، 203</w:t>
      </w:r>
    </w:p>
    <w:p>
      <w:pPr>
        <w:pStyle w:val="BookText"/>
      </w:pPr>
      <w:r>
        <w:rPr>
          <w:rFonts w:ascii="IRNazanin" w:hAnsi="IRNazanin" w:eastAsia="IRNazanin" w:cs="IRNazanin"/>
          <w:lang w:bidi="fa-IR"/>
          <w:color w:val="111111"/>
          <w:sz w:val="28"/>
          <w:szCs w:val="28"/>
          <w:rtl/>
        </w:rPr>
        <w:t xml:space="preserve">أحمد بن السیّد الأندلسی 172، 281</w:t>
      </w:r>
    </w:p>
    <w:p>
      <w:pPr>
        <w:pStyle w:val="BookText"/>
      </w:pPr>
      <w:r>
        <w:rPr>
          <w:rFonts w:ascii="IRNazanin" w:hAnsi="IRNazanin" w:eastAsia="IRNazanin" w:cs="IRNazanin"/>
          <w:lang w:bidi="fa-IR"/>
          <w:color w:val="111111"/>
          <w:sz w:val="28"/>
          <w:szCs w:val="28"/>
          <w:rtl/>
        </w:rPr>
        <w:t xml:space="preserve">أحمد بن شریح القاضی 171</w:t>
      </w:r>
    </w:p>
    <w:p>
      <w:pPr>
        <w:pStyle w:val="BookText"/>
      </w:pPr>
      <w:r>
        <w:rPr>
          <w:rFonts w:ascii="IRNazanin" w:hAnsi="IRNazanin" w:eastAsia="IRNazanin" w:cs="IRNazanin"/>
          <w:lang w:bidi="fa-IR"/>
          <w:color w:val="111111"/>
          <w:sz w:val="28"/>
          <w:szCs w:val="28"/>
          <w:rtl/>
        </w:rPr>
        <w:t xml:space="preserve">أحمد بن شعیب بن علیّ بن بحر بن سنان 209، 210، 217</w:t>
      </w:r>
    </w:p>
    <w:p>
      <w:pPr>
        <w:pStyle w:val="BookText"/>
      </w:pPr>
      <w:r>
        <w:rPr>
          <w:rFonts w:ascii="IRNazanin" w:hAnsi="IRNazanin" w:eastAsia="IRNazanin" w:cs="IRNazanin"/>
          <w:lang w:bidi="fa-IR"/>
          <w:color w:val="111111"/>
          <w:sz w:val="28"/>
          <w:szCs w:val="28"/>
          <w:rtl/>
        </w:rPr>
        <w:t xml:space="preserve">أحمد بن صالح الدرازی 87</w:t>
      </w:r>
    </w:p>
    <w:p>
      <w:pPr>
        <w:pStyle w:val="BookText"/>
      </w:pPr>
      <w:r>
        <w:rPr>
          <w:rFonts w:ascii="IRNazanin" w:hAnsi="IRNazanin" w:eastAsia="IRNazanin" w:cs="IRNazanin"/>
          <w:lang w:bidi="fa-IR"/>
          <w:color w:val="111111"/>
          <w:sz w:val="28"/>
          <w:szCs w:val="28"/>
          <w:rtl/>
        </w:rPr>
        <w:t xml:space="preserve">أحمد بن طاووس 51، 52، 53، 54، 56، 57</w:t>
      </w:r>
    </w:p>
    <w:p>
      <w:pPr>
        <w:pStyle w:val="BookText"/>
      </w:pPr>
      <w:r>
        <w:rPr>
          <w:rFonts w:ascii="IRNazanin" w:hAnsi="IRNazanin" w:eastAsia="IRNazanin" w:cs="IRNazanin"/>
          <w:lang w:bidi="fa-IR"/>
          <w:color w:val="111111"/>
          <w:sz w:val="28"/>
          <w:szCs w:val="28"/>
          <w:rtl/>
        </w:rPr>
        <w:t xml:space="preserve">أحمد بن أبی طاهر 167، 168، 206، 220</w:t>
      </w:r>
    </w:p>
    <w:p>
      <w:pPr>
        <w:pStyle w:val="BookText"/>
      </w:pPr>
      <w:r>
        <w:rPr>
          <w:rFonts w:ascii="IRNazanin" w:hAnsi="IRNazanin" w:eastAsia="IRNazanin" w:cs="IRNazanin"/>
          <w:lang w:bidi="fa-IR"/>
          <w:color w:val="111111"/>
          <w:sz w:val="28"/>
          <w:szCs w:val="28"/>
          <w:rtl/>
        </w:rPr>
        <w:t xml:space="preserve">أحمد بن عامر بن بشیر بن المروروذی 169</w:t>
      </w:r>
    </w:p>
    <w:p>
      <w:pPr>
        <w:pStyle w:val="BookText"/>
      </w:pPr>
      <w:r>
        <w:rPr>
          <w:rFonts w:ascii="IRNazanin" w:hAnsi="IRNazanin" w:eastAsia="IRNazanin" w:cs="IRNazanin"/>
          <w:lang w:bidi="fa-IR"/>
          <w:color w:val="111111"/>
          <w:sz w:val="28"/>
          <w:szCs w:val="28"/>
          <w:rtl/>
        </w:rPr>
        <w:t xml:space="preserve">أحمد بن عبد الجبّار الصیرفی 333</w:t>
      </w:r>
    </w:p>
    <w:p>
      <w:pPr>
        <w:pStyle w:val="BookText"/>
      </w:pPr>
      <w:r>
        <w:rPr>
          <w:rFonts w:ascii="IRNazanin" w:hAnsi="IRNazanin" w:eastAsia="IRNazanin" w:cs="IRNazanin"/>
          <w:lang w:bidi="fa-IR"/>
          <w:color w:val="111111"/>
          <w:sz w:val="28"/>
          <w:szCs w:val="28"/>
          <w:rtl/>
        </w:rPr>
        <w:t xml:space="preserve">أحمد بن عبد الجلیل التدمیری 290</w:t>
      </w:r>
    </w:p>
    <w:p>
      <w:pPr>
        <w:pStyle w:val="BookText"/>
      </w:pPr>
      <w:r>
        <w:rPr>
          <w:rFonts w:ascii="IRNazanin" w:hAnsi="IRNazanin" w:eastAsia="IRNazanin" w:cs="IRNazanin"/>
          <w:lang w:bidi="fa-IR"/>
          <w:color w:val="111111"/>
          <w:sz w:val="28"/>
          <w:szCs w:val="28"/>
          <w:rtl/>
        </w:rPr>
        <w:t xml:space="preserve">أحمد بن عبد الرحمن بن محمّد بن سعید 303</w:t>
      </w:r>
    </w:p>
    <w:p>
      <w:pPr>
        <w:pStyle w:val="BookText"/>
      </w:pPr>
      <w:r>
        <w:rPr>
          <w:rFonts w:ascii="IRNazanin" w:hAnsi="IRNazanin" w:eastAsia="IRNazanin" w:cs="IRNazanin"/>
          <w:lang w:bidi="fa-IR"/>
          <w:color w:val="111111"/>
          <w:sz w:val="28"/>
          <w:szCs w:val="28"/>
          <w:rtl/>
        </w:rPr>
        <w:t xml:space="preserve">أحمد بن عبد الرحمن بن وهبان 368</w:t>
      </w:r>
    </w:p>
    <w:p>
      <w:pPr>
        <w:pStyle w:val="BookText"/>
      </w:pPr>
      <w:r>
        <w:rPr>
          <w:rFonts w:ascii="IRNazanin" w:hAnsi="IRNazanin" w:eastAsia="IRNazanin" w:cs="IRNazanin"/>
          <w:lang w:bidi="fa-IR"/>
          <w:color w:val="111111"/>
          <w:sz w:val="28"/>
          <w:szCs w:val="28"/>
          <w:rtl/>
        </w:rPr>
        <w:t xml:space="preserve">أحمد بن عبد الرحمن بن هشام 304</w:t>
      </w:r>
    </w:p>
    <w:p>
      <w:pPr>
        <w:pStyle w:val="BookText"/>
      </w:pPr>
      <w:r>
        <w:rPr>
          <w:rFonts w:ascii="IRNazanin" w:hAnsi="IRNazanin" w:eastAsia="IRNazanin" w:cs="IRNazanin"/>
          <w:lang w:bidi="fa-IR"/>
          <w:color w:val="111111"/>
          <w:sz w:val="28"/>
          <w:szCs w:val="28"/>
          <w:rtl/>
        </w:rPr>
        <w:t xml:space="preserve">أحمد بن عبد العزیز بن أحمد بن غزوان 302</w:t>
      </w:r>
    </w:p>
    <w:p>
      <w:pPr>
        <w:pStyle w:val="BookText"/>
      </w:pPr>
      <w:r>
        <w:rPr>
          <w:rFonts w:ascii="IRNazanin" w:hAnsi="IRNazanin" w:eastAsia="IRNazanin" w:cs="IRNazanin"/>
          <w:lang w:bidi="fa-IR"/>
          <w:color w:val="111111"/>
          <w:sz w:val="28"/>
          <w:szCs w:val="28"/>
          <w:rtl/>
        </w:rPr>
        <w:t xml:space="preserve">أحمد بن عبد العزیز بن الفرح 302</w:t>
      </w:r>
    </w:p>
    <w:p>
      <w:pPr>
        <w:pStyle w:val="BookText"/>
      </w:pPr>
      <w:r>
        <w:rPr>
          <w:rFonts w:ascii="IRNazanin" w:hAnsi="IRNazanin" w:eastAsia="IRNazanin" w:cs="IRNazanin"/>
          <w:lang w:bidi="fa-IR"/>
          <w:color w:val="111111"/>
          <w:sz w:val="28"/>
          <w:szCs w:val="28"/>
          <w:rtl/>
        </w:rPr>
        <w:t xml:space="preserve">أحمد بن عبد العزیز بن الفضل 302</w:t>
      </w:r>
    </w:p>
    <w:p>
      <w:pPr>
        <w:pStyle w:val="BookText"/>
      </w:pPr>
      <w:r>
        <w:rPr>
          <w:rFonts w:ascii="IRNazanin" w:hAnsi="IRNazanin" w:eastAsia="IRNazanin" w:cs="IRNazanin"/>
          <w:lang w:bidi="fa-IR"/>
          <w:color w:val="111111"/>
          <w:sz w:val="28"/>
          <w:szCs w:val="28"/>
          <w:rtl/>
        </w:rPr>
        <w:t xml:space="preserve">أحمد بن عبد العزیز بن هشام 301</w:t>
      </w:r>
    </w:p>
    <w:p>
      <w:pPr>
        <w:pStyle w:val="BookText"/>
      </w:pPr>
      <w:r>
        <w:rPr>
          <w:rFonts w:ascii="IRNazanin" w:hAnsi="IRNazanin" w:eastAsia="IRNazanin" w:cs="IRNazanin"/>
          <w:lang w:bidi="fa-IR"/>
          <w:color w:val="111111"/>
          <w:sz w:val="28"/>
          <w:szCs w:val="28"/>
          <w:rtl/>
        </w:rPr>
        <w:t xml:space="preserve">أحمد بن عبد القادر بن أحمد بن مکتوم 309 310</w:t>
      </w:r>
    </w:p>
    <w:p>
      <w:pPr>
        <w:pStyle w:val="BookText"/>
      </w:pPr>
      <w:r>
        <w:rPr>
          <w:rFonts w:ascii="IRNazanin" w:hAnsi="IRNazanin" w:eastAsia="IRNazanin" w:cs="IRNazanin"/>
          <w:lang w:bidi="fa-IR"/>
          <w:color w:val="111111"/>
          <w:sz w:val="28"/>
          <w:szCs w:val="28"/>
          <w:rtl/>
        </w:rPr>
        <w:t xml:space="preserve">أحمد بن عبد اللّه بن أحمد بن إسحاق 272</w:t>
      </w:r>
    </w:p>
    <w:p>
      <w:pPr>
        <w:pStyle w:val="BookText"/>
      </w:pPr>
      <w:r>
        <w:rPr>
          <w:rFonts w:ascii="IRNazanin" w:hAnsi="IRNazanin" w:eastAsia="IRNazanin" w:cs="IRNazanin"/>
          <w:lang w:bidi="fa-IR"/>
          <w:color w:val="111111"/>
          <w:sz w:val="28"/>
          <w:szCs w:val="28"/>
          <w:rtl/>
        </w:rPr>
        <w:t xml:space="preserve">أحمد بن عبد اللّه بن سعید بن المتوّج 68، 69، 70، 71، 73، 75</w:t>
      </w:r>
    </w:p>
    <w:p>
      <w:pPr>
        <w:pStyle w:val="BookText"/>
      </w:pPr>
      <w:r>
        <w:rPr>
          <w:rFonts w:ascii="IRNazanin" w:hAnsi="IRNazanin" w:eastAsia="IRNazanin" w:cs="IRNazanin"/>
          <w:lang w:bidi="fa-IR"/>
          <w:color w:val="111111"/>
          <w:sz w:val="28"/>
          <w:szCs w:val="28"/>
          <w:rtl/>
        </w:rPr>
        <w:t xml:space="preserve">أحمد بن عبد اللّه بن سلیمان بن داود 194 221، 287</w:t>
      </w:r>
    </w:p>
    <w:p>
      <w:pPr>
        <w:pStyle w:val="BookText"/>
      </w:pPr>
      <w:r>
        <w:rPr>
          <w:rFonts w:ascii="IRNazanin" w:hAnsi="IRNazanin" w:eastAsia="IRNazanin" w:cs="IRNazanin"/>
          <w:lang w:bidi="fa-IR"/>
          <w:color w:val="111111"/>
          <w:sz w:val="28"/>
          <w:szCs w:val="28"/>
          <w:rtl/>
        </w:rPr>
        <w:t xml:space="preserve">أحمد بن عبد النور بن أحمد بن راشد المالقی 217</w:t>
      </w:r>
    </w:p>
    <w:p>
      <w:pPr>
        <w:pStyle w:val="BookText"/>
      </w:pPr>
      <w:r>
        <w:rPr>
          <w:rFonts w:ascii="IRNazanin" w:hAnsi="IRNazanin" w:eastAsia="IRNazanin" w:cs="IRNazanin"/>
          <w:lang w:bidi="fa-IR"/>
          <w:color w:val="111111"/>
          <w:sz w:val="28"/>
          <w:szCs w:val="28"/>
          <w:rtl/>
        </w:rPr>
        <w:t xml:space="preserve">أحمد بن عبد المؤمن بن موسی بن عیسی 207</w:t>
      </w:r>
    </w:p>
    <w:p>
      <w:pPr>
        <w:pStyle w:val="BookText"/>
      </w:pPr>
      <w:r>
        <w:rPr>
          <w:rFonts w:ascii="IRNazanin" w:hAnsi="IRNazanin" w:eastAsia="IRNazanin" w:cs="IRNazanin"/>
          <w:lang w:bidi="fa-IR"/>
          <w:color w:val="111111"/>
          <w:sz w:val="28"/>
          <w:szCs w:val="28"/>
          <w:rtl/>
        </w:rPr>
        <w:t xml:space="preserve">أحمد بن عبدون 46</w:t>
      </w:r>
    </w:p>
    <w:p>
      <w:pPr>
        <w:pStyle w:val="BookText"/>
      </w:pPr>
      <w:r>
        <w:rPr>
          <w:rFonts w:ascii="IRNazanin" w:hAnsi="IRNazanin" w:eastAsia="IRNazanin" w:cs="IRNazanin"/>
          <w:lang w:bidi="fa-IR"/>
          <w:color w:val="111111"/>
          <w:sz w:val="28"/>
          <w:szCs w:val="28"/>
          <w:rtl/>
        </w:rPr>
        <w:t xml:space="preserve">أحمد بن عبید بن أحمد 61</w:t>
      </w:r>
    </w:p>
    <w:p>
      <w:pPr>
        <w:pStyle w:val="BookText"/>
      </w:pPr>
      <w:r>
        <w:rPr>
          <w:rFonts w:ascii="IRNazanin" w:hAnsi="IRNazanin" w:eastAsia="IRNazanin" w:cs="IRNazanin"/>
          <w:lang w:bidi="fa-IR"/>
          <w:color w:val="111111"/>
          <w:sz w:val="28"/>
          <w:szCs w:val="28"/>
          <w:rtl/>
        </w:rPr>
        <w:t xml:space="preserve">أحمد بن عبید بن ناصح بلنجر 200</w:t>
      </w:r>
    </w:p>
    <w:p>
      <w:pPr>
        <w:pStyle w:val="BookText"/>
      </w:pPr>
      <w:r>
        <w:rPr>
          <w:rFonts w:ascii="IRNazanin" w:hAnsi="IRNazanin" w:eastAsia="IRNazanin" w:cs="IRNazanin"/>
          <w:lang w:bidi="fa-IR"/>
          <w:color w:val="111111"/>
          <w:sz w:val="28"/>
          <w:szCs w:val="28"/>
          <w:rtl/>
        </w:rPr>
        <w:t xml:space="preserve">أحمد بن عثمان بن أبی بکر بن بصیص 311</w:t>
      </w:r>
    </w:p>
    <w:p>
      <w:pPr>
        <w:pStyle w:val="BookText"/>
      </w:pPr>
      <w:r>
        <w:rPr>
          <w:rFonts w:ascii="IRNazanin" w:hAnsi="IRNazanin" w:eastAsia="IRNazanin" w:cs="IRNazanin"/>
          <w:lang w:bidi="fa-IR"/>
          <w:color w:val="111111"/>
          <w:sz w:val="28"/>
          <w:szCs w:val="28"/>
          <w:rtl/>
        </w:rPr>
        <w:t xml:space="preserve">أحمد بن عساکر الجذامی الاشبیلی 330</w:t>
      </w:r>
    </w:p>
    <w:p>
      <w:pPr>
        <w:pStyle w:val="BookText"/>
      </w:pPr>
      <w:r>
        <w:rPr>
          <w:rFonts w:ascii="IRNazanin" w:hAnsi="IRNazanin" w:eastAsia="IRNazanin" w:cs="IRNazanin"/>
          <w:lang w:bidi="fa-IR"/>
          <w:color w:val="111111"/>
          <w:sz w:val="28"/>
          <w:szCs w:val="28"/>
          <w:rtl/>
        </w:rPr>
        <w:t xml:space="preserve">أحمد بن عطاء الرود باری 215</w:t>
      </w:r>
    </w:p>
    <w:p>
      <w:pPr>
        <w:pStyle w:val="BookText"/>
      </w:pPr>
      <w:r>
        <w:rPr>
          <w:rFonts w:ascii="IRNazanin" w:hAnsi="IRNazanin" w:eastAsia="IRNazanin" w:cs="IRNazanin"/>
          <w:lang w:bidi="fa-IR"/>
          <w:color w:val="111111"/>
          <w:sz w:val="28"/>
          <w:szCs w:val="28"/>
          <w:rtl/>
        </w:rPr>
        <w:t xml:space="preserve">أحمد بن علویة الکرّانی 211</w:t>
      </w:r>
    </w:p>
    <w:p>
      <w:pPr>
        <w:pStyle w:val="BookText"/>
      </w:pPr>
      <w:r>
        <w:rPr>
          <w:rFonts w:ascii="IRNazanin" w:hAnsi="IRNazanin" w:eastAsia="IRNazanin" w:cs="IRNazanin"/>
          <w:lang w:bidi="fa-IR"/>
          <w:color w:val="111111"/>
          <w:sz w:val="28"/>
          <w:szCs w:val="28"/>
          <w:rtl/>
        </w:rPr>
        <w:t xml:space="preserve">أحمد بن علیّ 22، 79</w:t>
      </w:r>
    </w:p>
    <w:p>
      <w:pPr>
        <w:pStyle w:val="BookText"/>
      </w:pPr>
      <w:r>
        <w:rPr>
          <w:rFonts w:ascii="IRNazanin" w:hAnsi="IRNazanin" w:eastAsia="IRNazanin" w:cs="IRNazanin"/>
          <w:lang w:bidi="fa-IR"/>
          <w:color w:val="111111"/>
          <w:sz w:val="28"/>
          <w:szCs w:val="28"/>
          <w:rtl/>
        </w:rPr>
        <w:t xml:space="preserve">أحمد بن علیّ الخضیب 53</w:t>
      </w:r>
    </w:p>
    <w:p>
      <w:pPr>
        <w:pStyle w:val="BookText"/>
      </w:pPr>
      <w:r>
        <w:rPr>
          <w:rFonts w:ascii="IRNazanin" w:hAnsi="IRNazanin" w:eastAsia="IRNazanin" w:cs="IRNazanin"/>
          <w:lang w:bidi="fa-IR"/>
          <w:color w:val="111111"/>
          <w:sz w:val="28"/>
          <w:szCs w:val="28"/>
          <w:rtl/>
        </w:rPr>
        <w:t xml:space="preserve">أحمد بن علیّ النجاشی 60، 61، 62، 63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أحمد بن الحاجّ علیّ العیناثی 76، 77</w:t>
      </w:r>
    </w:p>
    <w:p>
      <w:pPr>
        <w:pStyle w:val="BookText"/>
      </w:pPr>
      <w:r>
        <w:rPr>
          <w:rFonts w:ascii="IRNazanin" w:hAnsi="IRNazanin" w:eastAsia="IRNazanin" w:cs="IRNazanin"/>
          <w:lang w:bidi="fa-IR"/>
          <w:color w:val="111111"/>
          <w:sz w:val="28"/>
          <w:szCs w:val="28"/>
          <w:rtl/>
        </w:rPr>
        <w:t xml:space="preserve">أحمد بن علیّ بن إبراهیم بن محمّد 157، 210، 279، 280، 281، 300، 303، 315 358</w:t>
      </w:r>
    </w:p>
    <w:p>
      <w:pPr>
        <w:pStyle w:val="BookText"/>
      </w:pPr>
      <w:r>
        <w:rPr>
          <w:rFonts w:ascii="IRNazanin" w:hAnsi="IRNazanin" w:eastAsia="IRNazanin" w:cs="IRNazanin"/>
          <w:lang w:bidi="fa-IR"/>
          <w:color w:val="111111"/>
          <w:sz w:val="28"/>
          <w:szCs w:val="28"/>
          <w:rtl/>
        </w:rPr>
        <w:t xml:space="preserve">أحمد بن علیّ بن أحمد 282، 283</w:t>
      </w:r>
    </w:p>
    <w:p>
      <w:pPr>
        <w:pStyle w:val="BookText"/>
      </w:pPr>
      <w:r>
        <w:rPr>
          <w:rFonts w:ascii="IRNazanin" w:hAnsi="IRNazanin" w:eastAsia="IRNazanin" w:cs="IRNazanin"/>
          <w:lang w:bidi="fa-IR"/>
          <w:color w:val="111111"/>
          <w:sz w:val="28"/>
          <w:szCs w:val="28"/>
          <w:rtl/>
        </w:rPr>
        <w:t xml:space="preserve">أحمد بن علیّ بن أحمد الخضراوی 283</w:t>
      </w:r>
    </w:p>
    <w:p>
      <w:pPr>
        <w:pStyle w:val="BookText"/>
      </w:pPr>
      <w:r>
        <w:rPr>
          <w:rFonts w:ascii="IRNazanin" w:hAnsi="IRNazanin" w:eastAsia="IRNazanin" w:cs="IRNazanin"/>
          <w:lang w:bidi="fa-IR"/>
          <w:color w:val="111111"/>
          <w:sz w:val="28"/>
          <w:szCs w:val="28"/>
          <w:rtl/>
        </w:rPr>
        <w:t xml:space="preserve">أحمد بن علیّ بن أحمد بن خلف 260، 283</w:t>
      </w:r>
    </w:p>
    <w:p>
      <w:pPr>
        <w:pStyle w:val="BookText"/>
      </w:pPr>
      <w:r>
        <w:rPr>
          <w:rFonts w:ascii="IRNazanin" w:hAnsi="IRNazanin" w:eastAsia="IRNazanin" w:cs="IRNazanin"/>
          <w:lang w:bidi="fa-IR"/>
          <w:color w:val="111111"/>
          <w:sz w:val="28"/>
          <w:szCs w:val="28"/>
          <w:rtl/>
        </w:rPr>
        <w:t xml:space="preserve">أحمد بن علیّ بن أحمد النحوی 283</w:t>
      </w:r>
    </w:p>
    <w:p>
      <w:pPr>
        <w:pStyle w:val="BookText"/>
      </w:pPr>
      <w:r>
        <w:rPr>
          <w:rFonts w:ascii="IRNazanin" w:hAnsi="IRNazanin" w:eastAsia="IRNazanin" w:cs="IRNazanin"/>
          <w:lang w:bidi="fa-IR"/>
          <w:color w:val="111111"/>
          <w:sz w:val="28"/>
          <w:szCs w:val="28"/>
          <w:rtl/>
        </w:rPr>
        <w:t xml:space="preserve">أحمد بن علیّ بن أحمد الهمدانی 283</w:t>
      </w:r>
    </w:p>
    <w:p>
      <w:pPr>
        <w:pStyle w:val="BookText"/>
      </w:pPr>
      <w:r>
        <w:rPr>
          <w:rFonts w:ascii="IRNazanin" w:hAnsi="IRNazanin" w:eastAsia="IRNazanin" w:cs="IRNazanin"/>
          <w:lang w:bidi="fa-IR"/>
          <w:color w:val="111111"/>
          <w:sz w:val="28"/>
          <w:szCs w:val="28"/>
          <w:rtl/>
        </w:rPr>
        <w:t xml:space="preserve">أحمد بن علیّ بن تغلب بن أبی الضیاء 325 327</w:t>
      </w:r>
    </w:p>
    <w:p>
      <w:pPr>
        <w:pStyle w:val="BookText"/>
      </w:pPr>
      <w:r>
        <w:rPr>
          <w:rFonts w:ascii="IRNazanin" w:hAnsi="IRNazanin" w:eastAsia="IRNazanin" w:cs="IRNazanin"/>
          <w:lang w:bidi="fa-IR"/>
          <w:color w:val="111111"/>
          <w:sz w:val="28"/>
          <w:szCs w:val="28"/>
          <w:rtl/>
        </w:rPr>
        <w:t xml:space="preserve">أحمد بن علیّ بن ثابت بن أحمد 159، 168، 169، 281، 284، 285، 286 287، 331، 349، 357، 358</w:t>
      </w:r>
    </w:p>
    <w:p>
      <w:pPr>
        <w:pStyle w:val="BookText"/>
      </w:pPr>
      <w:r>
        <w:rPr>
          <w:rFonts w:ascii="IRNazanin" w:hAnsi="IRNazanin" w:eastAsia="IRNazanin" w:cs="IRNazanin"/>
          <w:lang w:bidi="fa-IR"/>
          <w:color w:val="111111"/>
          <w:sz w:val="28"/>
          <w:szCs w:val="28"/>
          <w:rtl/>
        </w:rPr>
        <w:t xml:space="preserve">أحمد بن علیّ بن حجر الهیثمی العسقلانی 174، 213، 242، 243، 306، 345 347، 348، 349، 351، 353، 355 357، 359، 361، 363</w:t>
      </w:r>
    </w:p>
    <w:p>
      <w:pPr>
        <w:pStyle w:val="BookText"/>
      </w:pPr>
      <w:r>
        <w:rPr>
          <w:rFonts w:ascii="IRNazanin" w:hAnsi="IRNazanin" w:eastAsia="IRNazanin" w:cs="IRNazanin"/>
          <w:lang w:bidi="fa-IR"/>
          <w:color w:val="111111"/>
          <w:sz w:val="28"/>
          <w:szCs w:val="28"/>
          <w:rtl/>
        </w:rPr>
        <w:t xml:space="preserve">أحمد بن علیّ بن عبد اللّه الکافی بن علیّ 220</w:t>
      </w:r>
    </w:p>
    <w:p>
      <w:pPr>
        <w:pStyle w:val="BookText"/>
      </w:pPr>
      <w:r>
        <w:rPr>
          <w:rFonts w:ascii="IRNazanin" w:hAnsi="IRNazanin" w:eastAsia="IRNazanin" w:cs="IRNazanin"/>
          <w:lang w:bidi="fa-IR"/>
          <w:color w:val="111111"/>
          <w:sz w:val="28"/>
          <w:szCs w:val="28"/>
          <w:rtl/>
        </w:rPr>
        <w:t xml:space="preserve">أحمد بن علیّ بن عبید بن الزبیر 204</w:t>
      </w:r>
    </w:p>
    <w:p>
      <w:pPr>
        <w:pStyle w:val="BookText"/>
      </w:pPr>
      <w:r>
        <w:rPr>
          <w:rFonts w:ascii="IRNazanin" w:hAnsi="IRNazanin" w:eastAsia="IRNazanin" w:cs="IRNazanin"/>
          <w:lang w:bidi="fa-IR"/>
          <w:color w:val="111111"/>
          <w:sz w:val="28"/>
          <w:szCs w:val="28"/>
          <w:rtl/>
        </w:rPr>
        <w:t xml:space="preserve">أحمد بن علیّ بن محمود الفحدوانی 181</w:t>
      </w:r>
    </w:p>
    <w:p>
      <w:pPr>
        <w:pStyle w:val="BookText"/>
      </w:pPr>
      <w:r>
        <w:rPr>
          <w:rFonts w:ascii="IRNazanin" w:hAnsi="IRNazanin" w:eastAsia="IRNazanin" w:cs="IRNazanin"/>
          <w:lang w:bidi="fa-IR"/>
          <w:color w:val="111111"/>
          <w:sz w:val="28"/>
          <w:szCs w:val="28"/>
          <w:rtl/>
        </w:rPr>
        <w:t xml:space="preserve">أحمد بن علیّ بن مسعود 181</w:t>
      </w:r>
    </w:p>
    <w:p>
      <w:pPr>
        <w:pStyle w:val="BookText"/>
      </w:pPr>
      <w:r>
        <w:rPr>
          <w:rFonts w:ascii="IRNazanin" w:hAnsi="IRNazanin" w:eastAsia="IRNazanin" w:cs="IRNazanin"/>
          <w:lang w:bidi="fa-IR"/>
          <w:color w:val="111111"/>
          <w:sz w:val="28"/>
          <w:szCs w:val="28"/>
          <w:rtl/>
        </w:rPr>
        <w:t xml:space="preserve">أحمد بن علیّ بن محمّد أبو عبد اللّه الرمانی 261</w:t>
      </w:r>
    </w:p>
    <w:p>
      <w:pPr>
        <w:pStyle w:val="BookText"/>
      </w:pPr>
      <w:r>
        <w:rPr>
          <w:rFonts w:ascii="IRNazanin" w:hAnsi="IRNazanin" w:eastAsia="IRNazanin" w:cs="IRNazanin"/>
          <w:lang w:bidi="fa-IR"/>
          <w:color w:val="111111"/>
          <w:sz w:val="28"/>
          <w:szCs w:val="28"/>
          <w:rtl/>
        </w:rPr>
        <w:t xml:space="preserve">أحمد بن علیّ بن محمّد البیهقی 238، 260</w:t>
      </w:r>
    </w:p>
    <w:p>
      <w:pPr>
        <w:pStyle w:val="BookText"/>
      </w:pPr>
      <w:r>
        <w:rPr>
          <w:rFonts w:ascii="IRNazanin" w:hAnsi="IRNazanin" w:eastAsia="IRNazanin" w:cs="IRNazanin"/>
          <w:lang w:bidi="fa-IR"/>
          <w:color w:val="111111"/>
          <w:sz w:val="28"/>
          <w:szCs w:val="28"/>
          <w:rtl/>
        </w:rPr>
        <w:t xml:space="preserve">أحمد بن علیّ بن محمّد بن جبارة المقری‌ء 312</w:t>
      </w:r>
    </w:p>
    <w:p>
      <w:pPr>
        <w:pStyle w:val="BookText"/>
      </w:pPr>
      <w:r>
        <w:rPr>
          <w:rFonts w:ascii="IRNazanin" w:hAnsi="IRNazanin" w:eastAsia="IRNazanin" w:cs="IRNazanin"/>
          <w:lang w:bidi="fa-IR"/>
          <w:color w:val="111111"/>
          <w:sz w:val="28"/>
          <w:szCs w:val="28"/>
          <w:rtl/>
        </w:rPr>
        <w:t xml:space="preserve">أحمد بن علیّ بن محمّد بن عبد الملک 361</w:t>
      </w:r>
    </w:p>
    <w:p>
      <w:pPr>
        <w:pStyle w:val="BookText"/>
      </w:pPr>
      <w:r>
        <w:rPr>
          <w:rFonts w:ascii="Amiri" w:hAnsi="Amiri" w:eastAsia="Amiri" w:cs="Amiri"/>
          <w:lang w:bidi="ar-SA"/>
          <w:color w:val="111111"/>
          <w:sz w:val="28"/>
          <w:szCs w:val="28"/>
          <w:rtl/>
        </w:rPr>
        <w:t xml:space="preserve">أحمد بن علیّ بن محمّد بن علیّ المالقی 316</w:t>
      </w:r>
    </w:p>
    <w:p>
      <w:pPr>
        <w:pStyle w:val="BookText"/>
      </w:pPr>
      <w:r>
        <w:rPr>
          <w:rFonts w:ascii="IRNazanin" w:hAnsi="IRNazanin" w:eastAsia="IRNazanin" w:cs="IRNazanin"/>
          <w:lang w:bidi="fa-IR"/>
          <w:color w:val="111111"/>
          <w:sz w:val="28"/>
          <w:szCs w:val="28"/>
          <w:rtl/>
        </w:rPr>
        <w:t xml:space="preserve">أحمد بن علیّ بن محمّد المربیطری 261</w:t>
      </w:r>
    </w:p>
    <w:p>
      <w:pPr>
        <w:pStyle w:val="BookText"/>
      </w:pPr>
      <w:r>
        <w:rPr>
          <w:rFonts w:ascii="IRNazanin" w:hAnsi="IRNazanin" w:eastAsia="IRNazanin" w:cs="IRNazanin"/>
          <w:lang w:bidi="fa-IR"/>
          <w:color w:val="111111"/>
          <w:sz w:val="28"/>
          <w:szCs w:val="28"/>
          <w:rtl/>
        </w:rPr>
        <w:t xml:space="preserve">أحمد بن علیّ بن محمّد الوکیل 257</w:t>
      </w:r>
    </w:p>
    <w:p>
      <w:pPr>
        <w:pStyle w:val="BookText"/>
      </w:pPr>
      <w:r>
        <w:rPr>
          <w:rFonts w:ascii="IRNazanin" w:hAnsi="IRNazanin" w:eastAsia="IRNazanin" w:cs="IRNazanin"/>
          <w:lang w:bidi="fa-IR"/>
          <w:color w:val="111111"/>
          <w:sz w:val="28"/>
          <w:szCs w:val="28"/>
          <w:rtl/>
        </w:rPr>
        <w:t xml:space="preserve">أحمد بن علیّ بن نوح 63، 112</w:t>
      </w:r>
    </w:p>
    <w:p>
      <w:pPr>
        <w:pStyle w:val="BookText"/>
      </w:pPr>
      <w:r>
        <w:rPr>
          <w:rFonts w:ascii="IRNazanin" w:hAnsi="IRNazanin" w:eastAsia="IRNazanin" w:cs="IRNazanin"/>
          <w:lang w:bidi="fa-IR"/>
          <w:color w:val="111111"/>
          <w:sz w:val="28"/>
          <w:szCs w:val="28"/>
          <w:rtl/>
        </w:rPr>
        <w:t xml:space="preserve">أحمد بن علیّ بن هبة اللّه بن الحسن 301</w:t>
      </w:r>
    </w:p>
    <w:p>
      <w:pPr>
        <w:pStyle w:val="BookText"/>
      </w:pPr>
      <w:r>
        <w:rPr>
          <w:rFonts w:ascii="IRNazanin" w:hAnsi="IRNazanin" w:eastAsia="IRNazanin" w:cs="IRNazanin"/>
          <w:lang w:bidi="fa-IR"/>
          <w:color w:val="111111"/>
          <w:sz w:val="28"/>
          <w:szCs w:val="28"/>
          <w:rtl/>
        </w:rPr>
        <w:t xml:space="preserve">أحمد بن عمر الخیوقی 295، 296، 297 299</w:t>
      </w:r>
    </w:p>
    <w:p>
      <w:pPr>
        <w:pStyle w:val="BookText"/>
      </w:pPr>
      <w:r>
        <w:rPr>
          <w:rFonts w:ascii="IRNazanin" w:hAnsi="IRNazanin" w:eastAsia="IRNazanin" w:cs="IRNazanin"/>
          <w:lang w:bidi="fa-IR"/>
          <w:color w:val="111111"/>
          <w:sz w:val="28"/>
          <w:szCs w:val="28"/>
          <w:rtl/>
        </w:rPr>
        <w:t xml:space="preserve">أحمد بن عمر الصوفی 298</w:t>
      </w:r>
    </w:p>
    <w:p>
      <w:pPr>
        <w:pStyle w:val="BookText"/>
      </w:pPr>
      <w:r>
        <w:rPr>
          <w:rFonts w:ascii="IRNazanin" w:hAnsi="IRNazanin" w:eastAsia="IRNazanin" w:cs="IRNazanin"/>
          <w:lang w:bidi="fa-IR"/>
          <w:color w:val="111111"/>
          <w:sz w:val="28"/>
          <w:szCs w:val="28"/>
          <w:rtl/>
        </w:rPr>
        <w:t xml:space="preserve">أحمد بن عمر بن هلی 207</w:t>
      </w:r>
    </w:p>
    <w:p>
      <w:pPr>
        <w:pStyle w:val="BookText"/>
      </w:pPr>
      <w:r>
        <w:rPr>
          <w:rFonts w:ascii="IRNazanin" w:hAnsi="IRNazanin" w:eastAsia="IRNazanin" w:cs="IRNazanin"/>
          <w:lang w:bidi="fa-IR"/>
          <w:color w:val="111111"/>
          <w:sz w:val="28"/>
          <w:szCs w:val="28"/>
          <w:rtl/>
        </w:rPr>
        <w:t xml:space="preserve">أحمد بن عمر بن یوسف بن علیّ الحلّی 207</w:t>
      </w:r>
    </w:p>
    <w:p>
      <w:pPr>
        <w:pStyle w:val="BookText"/>
      </w:pPr>
      <w:r>
        <w:rPr>
          <w:rFonts w:ascii="IRNazanin" w:hAnsi="IRNazanin" w:eastAsia="IRNazanin" w:cs="IRNazanin"/>
          <w:lang w:bidi="fa-IR"/>
          <w:color w:val="111111"/>
          <w:sz w:val="28"/>
          <w:szCs w:val="28"/>
          <w:rtl/>
        </w:rPr>
        <w:t xml:space="preserve">أحمد بن عمران بن سلامة الالهاتی 196 197</w:t>
      </w:r>
    </w:p>
    <w:p>
      <w:pPr>
        <w:pStyle w:val="BookText"/>
      </w:pPr>
      <w:r>
        <w:rPr>
          <w:rFonts w:ascii="IRNazanin" w:hAnsi="IRNazanin" w:eastAsia="IRNazanin" w:cs="IRNazanin"/>
          <w:lang w:bidi="fa-IR"/>
          <w:color w:val="111111"/>
          <w:sz w:val="28"/>
          <w:szCs w:val="28"/>
          <w:rtl/>
        </w:rPr>
        <w:t xml:space="preserve">أحمد بن فارس 45، 238</w:t>
      </w:r>
    </w:p>
    <w:p>
      <w:pPr>
        <w:pStyle w:val="BookText"/>
      </w:pPr>
      <w:r>
        <w:rPr>
          <w:rFonts w:ascii="IRNazanin" w:hAnsi="IRNazanin" w:eastAsia="IRNazanin" w:cs="IRNazanin"/>
          <w:lang w:bidi="fa-IR"/>
          <w:color w:val="111111"/>
          <w:sz w:val="28"/>
          <w:szCs w:val="28"/>
          <w:rtl/>
        </w:rPr>
        <w:t xml:space="preserve">أحمد بن فهد بن حسن بن محمّد بن إدریس 75</w:t>
      </w:r>
    </w:p>
    <w:p>
      <w:pPr>
        <w:pStyle w:val="BookText"/>
      </w:pPr>
      <w:r>
        <w:rPr>
          <w:rFonts w:ascii="IRNazanin" w:hAnsi="IRNazanin" w:eastAsia="IRNazanin" w:cs="IRNazanin"/>
          <w:lang w:bidi="fa-IR"/>
          <w:color w:val="111111"/>
          <w:sz w:val="28"/>
          <w:szCs w:val="28"/>
          <w:rtl/>
        </w:rPr>
        <w:t xml:space="preserve">أحمد بن فهد الحلّی 29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أحمد بن أبی القاسم بن الخلیفة 313</w:t>
      </w:r>
    </w:p>
    <w:p>
      <w:pPr>
        <w:pStyle w:val="BookText"/>
      </w:pPr>
      <w:r>
        <w:rPr>
          <w:rFonts w:ascii="IRNazanin" w:hAnsi="IRNazanin" w:eastAsia="IRNazanin" w:cs="IRNazanin"/>
          <w:lang w:bidi="fa-IR"/>
          <w:color w:val="111111"/>
          <w:sz w:val="28"/>
          <w:szCs w:val="28"/>
          <w:rtl/>
        </w:rPr>
        <w:t xml:space="preserve">أحمد القسطلانی 364</w:t>
      </w:r>
    </w:p>
    <w:p>
      <w:pPr>
        <w:pStyle w:val="BookText"/>
      </w:pPr>
      <w:r>
        <w:rPr>
          <w:rFonts w:ascii="IRNazanin" w:hAnsi="IRNazanin" w:eastAsia="IRNazanin" w:cs="IRNazanin"/>
          <w:lang w:bidi="fa-IR"/>
          <w:color w:val="111111"/>
          <w:sz w:val="28"/>
          <w:szCs w:val="28"/>
          <w:rtl/>
        </w:rPr>
        <w:t xml:space="preserve">أحمد الکلابازی 239</w:t>
      </w:r>
    </w:p>
    <w:p>
      <w:pPr>
        <w:pStyle w:val="BookText"/>
      </w:pPr>
      <w:r>
        <w:rPr>
          <w:rFonts w:ascii="IRNazanin" w:hAnsi="IRNazanin" w:eastAsia="IRNazanin" w:cs="IRNazanin"/>
          <w:lang w:bidi="fa-IR"/>
          <w:color w:val="111111"/>
          <w:sz w:val="28"/>
          <w:szCs w:val="28"/>
          <w:rtl/>
        </w:rPr>
        <w:t xml:space="preserve">أحمد بن لال 239</w:t>
      </w:r>
    </w:p>
    <w:p>
      <w:pPr>
        <w:pStyle w:val="BookText"/>
      </w:pPr>
      <w:r>
        <w:rPr>
          <w:rFonts w:ascii="IRNazanin" w:hAnsi="IRNazanin" w:eastAsia="IRNazanin" w:cs="IRNazanin"/>
          <w:lang w:bidi="fa-IR"/>
          <w:color w:val="111111"/>
          <w:sz w:val="28"/>
          <w:szCs w:val="28"/>
          <w:rtl/>
        </w:rPr>
        <w:t xml:space="preserve">أحمد بن المبارک بن نوفل الدین النصیبی 307</w:t>
      </w:r>
    </w:p>
    <w:p>
      <w:pPr>
        <w:pStyle w:val="BookText"/>
      </w:pPr>
      <w:r>
        <w:rPr>
          <w:rFonts w:ascii="IRNazanin" w:hAnsi="IRNazanin" w:eastAsia="IRNazanin" w:cs="IRNazanin"/>
          <w:lang w:bidi="fa-IR"/>
          <w:color w:val="111111"/>
          <w:sz w:val="28"/>
          <w:szCs w:val="28"/>
          <w:rtl/>
        </w:rPr>
        <w:t xml:space="preserve">أحمد بن محمّد الرودباری 215</w:t>
      </w:r>
    </w:p>
    <w:p>
      <w:pPr>
        <w:pStyle w:val="BookText"/>
      </w:pPr>
      <w:r>
        <w:rPr>
          <w:rFonts w:ascii="IRNazanin" w:hAnsi="IRNazanin" w:eastAsia="IRNazanin" w:cs="IRNazanin"/>
          <w:lang w:bidi="fa-IR"/>
          <w:color w:val="111111"/>
          <w:sz w:val="28"/>
          <w:szCs w:val="28"/>
          <w:rtl/>
        </w:rPr>
        <w:t xml:space="preserve">أحمد بن محمّد بن إبراهیم الأشعری 181</w:t>
      </w:r>
    </w:p>
    <w:p>
      <w:pPr>
        <w:pStyle w:val="BookText"/>
      </w:pPr>
      <w:r>
        <w:rPr>
          <w:rFonts w:ascii="IRNazanin" w:hAnsi="IRNazanin" w:eastAsia="IRNazanin" w:cs="IRNazanin"/>
          <w:lang w:bidi="fa-IR"/>
          <w:color w:val="111111"/>
          <w:sz w:val="28"/>
          <w:szCs w:val="28"/>
          <w:rtl/>
        </w:rPr>
        <w:t xml:space="preserve">أحمد بن محمّد بن إبراهیم بن أبی بکر بن خلّکان 3، 155، 156، 157، 158، 169، 184، 193، 201، 210، 218، 219، 221، 227، 232، 234، 235، 241، 242، 243، 250، 251، 252، 253، 261، 262، 264، 266، 272، 274، 275، 279، 300، 302، 320، 323، 325، 326، 329، 330</w:t>
      </w:r>
    </w:p>
    <w:p>
      <w:pPr>
        <w:pStyle w:val="BookText"/>
      </w:pPr>
      <w:r>
        <w:rPr>
          <w:rFonts w:ascii="IRNazanin" w:hAnsi="IRNazanin" w:eastAsia="IRNazanin" w:cs="IRNazanin"/>
          <w:lang w:bidi="fa-IR"/>
          <w:color w:val="111111"/>
          <w:sz w:val="28"/>
          <w:szCs w:val="28"/>
          <w:rtl/>
        </w:rPr>
        <w:t xml:space="preserve">أحمد بن محمّد بن إبراهیم- الثعلبی- 184 245، 348</w:t>
      </w:r>
    </w:p>
    <w:p>
      <w:pPr>
        <w:pStyle w:val="BookText"/>
      </w:pPr>
      <w:r>
        <w:rPr>
          <w:rFonts w:ascii="IRNazanin" w:hAnsi="IRNazanin" w:eastAsia="IRNazanin" w:cs="IRNazanin"/>
          <w:lang w:bidi="fa-IR"/>
          <w:color w:val="111111"/>
          <w:sz w:val="28"/>
          <w:szCs w:val="28"/>
          <w:rtl/>
        </w:rPr>
        <w:t xml:space="preserve">أحمد بن محمّد بن إبراهیم سلفة 266</w:t>
      </w:r>
    </w:p>
    <w:p>
      <w:pPr>
        <w:pStyle w:val="BookText"/>
      </w:pPr>
      <w:r>
        <w:rPr>
          <w:rFonts w:ascii="IRNazanin" w:hAnsi="IRNazanin" w:eastAsia="IRNazanin" w:cs="IRNazanin"/>
          <w:lang w:bidi="fa-IR"/>
          <w:color w:val="111111"/>
          <w:sz w:val="28"/>
          <w:szCs w:val="28"/>
          <w:rtl/>
        </w:rPr>
        <w:t xml:space="preserve">أحمد بن محمّد بن أحمد 173، 234</w:t>
      </w:r>
    </w:p>
    <w:p>
      <w:pPr>
        <w:pStyle w:val="BookText"/>
      </w:pPr>
      <w:r>
        <w:rPr>
          <w:rFonts w:ascii="IRNazanin" w:hAnsi="IRNazanin" w:eastAsia="IRNazanin" w:cs="IRNazanin"/>
          <w:lang w:bidi="fa-IR"/>
          <w:color w:val="111111"/>
          <w:sz w:val="28"/>
          <w:szCs w:val="28"/>
          <w:rtl/>
        </w:rPr>
        <w:t xml:space="preserve">أحمد بن محمّد بن أحمد- أبو ریحان- 247، 249</w:t>
      </w:r>
    </w:p>
    <w:p>
      <w:pPr>
        <w:pStyle w:val="BookText"/>
      </w:pPr>
      <w:r>
        <w:rPr>
          <w:rFonts w:ascii="IRNazanin" w:hAnsi="IRNazanin" w:eastAsia="IRNazanin" w:cs="IRNazanin"/>
          <w:lang w:bidi="fa-IR"/>
          <w:color w:val="111111"/>
          <w:sz w:val="28"/>
          <w:szCs w:val="28"/>
          <w:rtl/>
        </w:rPr>
        <w:t xml:space="preserve">أحمد بن محمّد بن أحمد بن إبراهیم- المیدانی 261، 291</w:t>
      </w:r>
    </w:p>
    <w:p>
      <w:pPr>
        <w:pStyle w:val="BookText"/>
      </w:pPr>
      <w:r>
        <w:rPr>
          <w:rFonts w:ascii="IRNazanin" w:hAnsi="IRNazanin" w:eastAsia="IRNazanin" w:cs="IRNazanin"/>
          <w:lang w:bidi="fa-IR"/>
          <w:color w:val="111111"/>
          <w:sz w:val="28"/>
          <w:szCs w:val="28"/>
          <w:rtl/>
        </w:rPr>
        <w:t xml:space="preserve">أحمد بن محمّد بن أحمد الأزدی الاشبیلی 318</w:t>
      </w:r>
    </w:p>
    <w:p>
      <w:pPr>
        <w:pStyle w:val="BookText"/>
      </w:pPr>
      <w:r>
        <w:rPr>
          <w:rFonts w:ascii="IRNazanin" w:hAnsi="IRNazanin" w:eastAsia="IRNazanin" w:cs="IRNazanin"/>
          <w:lang w:bidi="fa-IR"/>
          <w:color w:val="111111"/>
          <w:sz w:val="28"/>
          <w:szCs w:val="28"/>
          <w:rtl/>
        </w:rPr>
        <w:t xml:space="preserve">أحمد بن محمّد بن أحمد بن خلف 318</w:t>
      </w:r>
    </w:p>
    <w:p>
      <w:pPr>
        <w:pStyle w:val="BookText"/>
      </w:pPr>
      <w:r>
        <w:rPr>
          <w:rFonts w:ascii="IRNazanin" w:hAnsi="IRNazanin" w:eastAsia="IRNazanin" w:cs="IRNazanin"/>
          <w:lang w:bidi="fa-IR"/>
          <w:color w:val="111111"/>
          <w:sz w:val="28"/>
          <w:szCs w:val="28"/>
          <w:rtl/>
        </w:rPr>
        <w:t xml:space="preserve">أحمد بن محمّد بن أحمد المرسی 250</w:t>
      </w:r>
    </w:p>
    <w:p>
      <w:pPr>
        <w:pStyle w:val="BookText"/>
      </w:pPr>
      <w:r>
        <w:rPr>
          <w:rFonts w:ascii="IRNazanin" w:hAnsi="IRNazanin" w:eastAsia="IRNazanin" w:cs="IRNazanin"/>
          <w:lang w:bidi="fa-IR"/>
          <w:color w:val="111111"/>
          <w:sz w:val="28"/>
          <w:szCs w:val="28"/>
          <w:rtl/>
        </w:rPr>
        <w:t xml:space="preserve">أحمد بن محمّد الأردبیلی 79، 80، 81، 83، 85</w:t>
      </w:r>
    </w:p>
    <w:p>
      <w:pPr>
        <w:pStyle w:val="BookText"/>
      </w:pPr>
      <w:r>
        <w:rPr>
          <w:rFonts w:ascii="IRNazanin" w:hAnsi="IRNazanin" w:eastAsia="IRNazanin" w:cs="IRNazanin"/>
          <w:lang w:bidi="fa-IR"/>
          <w:color w:val="111111"/>
          <w:sz w:val="28"/>
          <w:szCs w:val="28"/>
          <w:rtl/>
        </w:rPr>
        <w:t xml:space="preserve">أحمد بن محمّد بن إسماعیل 217، 218، 219، 260</w:t>
      </w:r>
    </w:p>
    <w:p>
      <w:pPr>
        <w:pStyle w:val="BookText"/>
      </w:pPr>
      <w:r>
        <w:rPr>
          <w:rFonts w:ascii="IRNazanin" w:hAnsi="IRNazanin" w:eastAsia="IRNazanin" w:cs="IRNazanin"/>
          <w:lang w:bidi="fa-IR"/>
          <w:color w:val="111111"/>
          <w:sz w:val="28"/>
          <w:szCs w:val="28"/>
          <w:rtl/>
        </w:rPr>
        <w:t xml:space="preserve">أحمد بن محمّد الأصبعی 87</w:t>
      </w:r>
    </w:p>
    <w:p>
      <w:pPr>
        <w:pStyle w:val="BookText"/>
      </w:pPr>
      <w:r>
        <w:rPr>
          <w:rFonts w:ascii="IRNazanin" w:hAnsi="IRNazanin" w:eastAsia="IRNazanin" w:cs="IRNazanin"/>
          <w:lang w:bidi="fa-IR"/>
          <w:color w:val="111111"/>
          <w:sz w:val="28"/>
          <w:szCs w:val="28"/>
          <w:rtl/>
        </w:rPr>
        <w:t xml:space="preserve">أحمد بن محمّد البشتی الخارزنجی 220 221</w:t>
      </w:r>
    </w:p>
    <w:p>
      <w:pPr>
        <w:pStyle w:val="BookText"/>
      </w:pPr>
      <w:r>
        <w:rPr>
          <w:rFonts w:ascii="IRNazanin" w:hAnsi="IRNazanin" w:eastAsia="IRNazanin" w:cs="IRNazanin"/>
          <w:lang w:bidi="fa-IR"/>
          <w:color w:val="111111"/>
          <w:sz w:val="28"/>
          <w:szCs w:val="28"/>
          <w:rtl/>
        </w:rPr>
        <w:t xml:space="preserve">أحمد بن محمّد بن جعفر بن حمدان 168 240، 326</w:t>
      </w:r>
    </w:p>
    <w:p>
      <w:pPr>
        <w:pStyle w:val="BookText"/>
      </w:pPr>
      <w:r>
        <w:rPr>
          <w:rFonts w:ascii="IRNazanin" w:hAnsi="IRNazanin" w:eastAsia="IRNazanin" w:cs="IRNazanin"/>
          <w:lang w:bidi="fa-IR"/>
          <w:color w:val="111111"/>
          <w:sz w:val="28"/>
          <w:szCs w:val="28"/>
          <w:rtl/>
        </w:rPr>
        <w:t xml:space="preserve">أحمد بن محمّد بن جعفر بن مختار 241</w:t>
      </w:r>
    </w:p>
    <w:p>
      <w:pPr>
        <w:pStyle w:val="BookText"/>
      </w:pPr>
      <w:r>
        <w:rPr>
          <w:rFonts w:ascii="Amiri" w:hAnsi="Amiri" w:eastAsia="Amiri" w:cs="Amiri"/>
          <w:lang w:bidi="ar-SA"/>
          <w:color w:val="111111"/>
          <w:sz w:val="28"/>
          <w:szCs w:val="28"/>
          <w:rtl/>
        </w:rPr>
        <w:t xml:space="preserve">أحمد بن محمّد الجلّاء 216</w:t>
      </w:r>
    </w:p>
    <w:p>
      <w:pPr>
        <w:pStyle w:val="BookText"/>
      </w:pPr>
      <w:r>
        <w:rPr>
          <w:rFonts w:ascii="IRNazanin" w:hAnsi="IRNazanin" w:eastAsia="IRNazanin" w:cs="IRNazanin"/>
          <w:lang w:bidi="fa-IR"/>
          <w:color w:val="111111"/>
          <w:sz w:val="28"/>
          <w:szCs w:val="28"/>
          <w:rtl/>
        </w:rPr>
        <w:t xml:space="preserve">أحمد بن محمّد بن الجندی 62</w:t>
      </w:r>
    </w:p>
    <w:p>
      <w:pPr>
        <w:pStyle w:val="BookText"/>
      </w:pPr>
      <w:r>
        <w:rPr>
          <w:rFonts w:ascii="IRNazanin" w:hAnsi="IRNazanin" w:eastAsia="IRNazanin" w:cs="IRNazanin"/>
          <w:lang w:bidi="fa-IR"/>
          <w:color w:val="111111"/>
          <w:sz w:val="28"/>
          <w:szCs w:val="28"/>
          <w:rtl/>
        </w:rPr>
        <w:t xml:space="preserve">أحمد بن محمّد بن الحسن الإصبهانی 212 244</w:t>
      </w:r>
    </w:p>
    <w:p>
      <w:pPr>
        <w:pStyle w:val="BookText"/>
      </w:pPr>
      <w:r>
        <w:rPr>
          <w:rFonts w:ascii="IRNazanin" w:hAnsi="IRNazanin" w:eastAsia="IRNazanin" w:cs="IRNazanin"/>
          <w:lang w:bidi="fa-IR"/>
          <w:color w:val="111111"/>
          <w:sz w:val="28"/>
          <w:szCs w:val="28"/>
          <w:rtl/>
        </w:rPr>
        <w:t xml:space="preserve">أحمد بن محمّد بن الحسین الجریری 216</w:t>
      </w:r>
    </w:p>
    <w:p>
      <w:pPr>
        <w:pStyle w:val="BookText"/>
      </w:pPr>
      <w:r>
        <w:rPr>
          <w:rFonts w:ascii="IRNazanin" w:hAnsi="IRNazanin" w:eastAsia="IRNazanin" w:cs="IRNazanin"/>
          <w:lang w:bidi="fa-IR"/>
          <w:color w:val="111111"/>
          <w:sz w:val="28"/>
          <w:szCs w:val="28"/>
          <w:rtl/>
        </w:rPr>
        <w:t xml:space="preserve">أحمد بن محمّد الحسینی 332</w:t>
      </w:r>
    </w:p>
    <w:p>
      <w:pPr>
        <w:pStyle w:val="BookText"/>
      </w:pPr>
      <w:r>
        <w:rPr>
          <w:rFonts w:ascii="IRNazanin" w:hAnsi="IRNazanin" w:eastAsia="IRNazanin" w:cs="IRNazanin"/>
          <w:lang w:bidi="fa-IR"/>
          <w:color w:val="111111"/>
          <w:sz w:val="28"/>
          <w:szCs w:val="28"/>
          <w:rtl/>
        </w:rPr>
        <w:t xml:space="preserve">أحمد بن محمّد بن حنبل 161، 184،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185، 186، 187، 189، 190، 191، 192، 209، 251، 321، 348، 350 355، 356، 357، 363</w:t>
      </w:r>
    </w:p>
    <w:p>
      <w:pPr>
        <w:pStyle w:val="BookText"/>
      </w:pPr>
      <w:r>
        <w:rPr>
          <w:rFonts w:ascii="IRNazanin" w:hAnsi="IRNazanin" w:eastAsia="IRNazanin" w:cs="IRNazanin"/>
          <w:lang w:bidi="fa-IR"/>
          <w:color w:val="111111"/>
          <w:sz w:val="28"/>
          <w:szCs w:val="28"/>
          <w:rtl/>
        </w:rPr>
        <w:t xml:space="preserve">أحمد بن محمّد بن زیاد البصری 216</w:t>
      </w:r>
    </w:p>
    <w:p>
      <w:pPr>
        <w:pStyle w:val="BookText"/>
      </w:pPr>
      <w:r>
        <w:rPr>
          <w:rFonts w:ascii="IRNazanin" w:hAnsi="IRNazanin" w:eastAsia="IRNazanin" w:cs="IRNazanin"/>
          <w:lang w:bidi="fa-IR"/>
          <w:color w:val="111111"/>
          <w:sz w:val="28"/>
          <w:szCs w:val="28"/>
          <w:rtl/>
        </w:rPr>
        <w:t xml:space="preserve">أحمد بن محمّد بن سعید الهمدانی 208</w:t>
      </w:r>
    </w:p>
    <w:p>
      <w:pPr>
        <w:pStyle w:val="BookText"/>
      </w:pPr>
      <w:r>
        <w:rPr>
          <w:rFonts w:ascii="IRNazanin" w:hAnsi="IRNazanin" w:eastAsia="IRNazanin" w:cs="IRNazanin"/>
          <w:lang w:bidi="fa-IR"/>
          <w:color w:val="111111"/>
          <w:sz w:val="28"/>
          <w:szCs w:val="28"/>
          <w:rtl/>
        </w:rPr>
        <w:t xml:space="preserve">أحمد بن محمّد بن سلامة الأزدی 214، 359</w:t>
      </w:r>
    </w:p>
    <w:p>
      <w:pPr>
        <w:pStyle w:val="BookText"/>
      </w:pPr>
      <w:r>
        <w:rPr>
          <w:rFonts w:ascii="IRNazanin" w:hAnsi="IRNazanin" w:eastAsia="IRNazanin" w:cs="IRNazanin"/>
          <w:lang w:bidi="fa-IR"/>
          <w:color w:val="111111"/>
          <w:sz w:val="28"/>
          <w:szCs w:val="28"/>
          <w:rtl/>
        </w:rPr>
        <w:t xml:space="preserve">أحمد بن محمّد بن سهل بن عطاء 216</w:t>
      </w:r>
    </w:p>
    <w:p>
      <w:pPr>
        <w:pStyle w:val="BookText"/>
      </w:pPr>
      <w:r>
        <w:rPr>
          <w:rFonts w:ascii="IRNazanin" w:hAnsi="IRNazanin" w:eastAsia="IRNazanin" w:cs="IRNazanin"/>
          <w:lang w:bidi="fa-IR"/>
          <w:color w:val="111111"/>
          <w:sz w:val="28"/>
          <w:szCs w:val="28"/>
          <w:rtl/>
        </w:rPr>
        <w:t xml:space="preserve">أحمد بن محمّد الصوفی 216</w:t>
      </w:r>
    </w:p>
    <w:p>
      <w:pPr>
        <w:pStyle w:val="BookText"/>
      </w:pPr>
      <w:r>
        <w:rPr>
          <w:rFonts w:ascii="IRNazanin" w:hAnsi="IRNazanin" w:eastAsia="IRNazanin" w:cs="IRNazanin"/>
          <w:lang w:bidi="fa-IR"/>
          <w:color w:val="111111"/>
          <w:sz w:val="28"/>
          <w:szCs w:val="28"/>
          <w:rtl/>
        </w:rPr>
        <w:t xml:space="preserve">أحمد بن محمّد العاصمی 46</w:t>
      </w:r>
    </w:p>
    <w:p>
      <w:pPr>
        <w:pStyle w:val="BookText"/>
      </w:pPr>
      <w:r>
        <w:rPr>
          <w:rFonts w:ascii="IRNazanin" w:hAnsi="IRNazanin" w:eastAsia="IRNazanin" w:cs="IRNazanin"/>
          <w:lang w:bidi="fa-IR"/>
          <w:color w:val="111111"/>
          <w:sz w:val="28"/>
          <w:szCs w:val="28"/>
          <w:rtl/>
        </w:rPr>
        <w:t xml:space="preserve">أحمد بن محمّد بن عامر بن فرقد 314</w:t>
      </w:r>
    </w:p>
    <w:p>
      <w:pPr>
        <w:pStyle w:val="BookText"/>
      </w:pPr>
      <w:r>
        <w:rPr>
          <w:rFonts w:ascii="IRNazanin" w:hAnsi="IRNazanin" w:eastAsia="IRNazanin" w:cs="IRNazanin"/>
          <w:lang w:bidi="fa-IR"/>
          <w:color w:val="111111"/>
          <w:sz w:val="28"/>
          <w:szCs w:val="28"/>
          <w:rtl/>
        </w:rPr>
        <w:t xml:space="preserve">أحمد بن محمّد بن عبد اللّه 60، 231، 307</w:t>
      </w:r>
    </w:p>
    <w:p>
      <w:pPr>
        <w:pStyle w:val="BookText"/>
      </w:pPr>
      <w:r>
        <w:rPr>
          <w:rFonts w:ascii="IRNazanin" w:hAnsi="IRNazanin" w:eastAsia="IRNazanin" w:cs="IRNazanin"/>
          <w:lang w:bidi="fa-IR"/>
          <w:color w:val="111111"/>
          <w:sz w:val="28"/>
          <w:szCs w:val="28"/>
          <w:rtl/>
        </w:rPr>
        <w:t xml:space="preserve">أحمد بن محمّد بن عبد اللّه بن أحمد 231</w:t>
      </w:r>
    </w:p>
    <w:p>
      <w:pPr>
        <w:pStyle w:val="BookText"/>
      </w:pPr>
      <w:r>
        <w:rPr>
          <w:rFonts w:ascii="IRNazanin" w:hAnsi="IRNazanin" w:eastAsia="IRNazanin" w:cs="IRNazanin"/>
          <w:lang w:bidi="fa-IR"/>
          <w:color w:val="111111"/>
          <w:sz w:val="28"/>
          <w:szCs w:val="28"/>
          <w:rtl/>
        </w:rPr>
        <w:t xml:space="preserve">أحمد بن محمّد بن عبد اللّه الاسکندری 231</w:t>
      </w:r>
    </w:p>
    <w:p>
      <w:pPr>
        <w:pStyle w:val="BookText"/>
      </w:pPr>
      <w:r>
        <w:rPr>
          <w:rFonts w:ascii="IRNazanin" w:hAnsi="IRNazanin" w:eastAsia="IRNazanin" w:cs="IRNazanin"/>
          <w:lang w:bidi="fa-IR"/>
          <w:color w:val="111111"/>
          <w:sz w:val="28"/>
          <w:szCs w:val="28"/>
          <w:rtl/>
        </w:rPr>
        <w:t xml:space="preserve">أحمد بن محمّد بن عبد اللّه سبط أحمد بن یوسف 275</w:t>
      </w:r>
    </w:p>
    <w:p>
      <w:pPr>
        <w:pStyle w:val="BookText"/>
      </w:pPr>
      <w:r>
        <w:rPr>
          <w:rFonts w:ascii="IRNazanin" w:hAnsi="IRNazanin" w:eastAsia="IRNazanin" w:cs="IRNazanin"/>
          <w:lang w:bidi="fa-IR"/>
          <w:color w:val="111111"/>
          <w:sz w:val="28"/>
          <w:szCs w:val="28"/>
          <w:rtl/>
        </w:rPr>
        <w:t xml:space="preserve">أحمد بن محمّد بن عبد اللّه سعید القرطبی 231</w:t>
      </w:r>
    </w:p>
    <w:p>
      <w:pPr>
        <w:pStyle w:val="BookText"/>
      </w:pPr>
      <w:r>
        <w:rPr>
          <w:rFonts w:ascii="IRNazanin" w:hAnsi="IRNazanin" w:eastAsia="IRNazanin" w:cs="IRNazanin"/>
          <w:lang w:bidi="fa-IR"/>
          <w:color w:val="111111"/>
          <w:sz w:val="28"/>
          <w:szCs w:val="28"/>
          <w:rtl/>
        </w:rPr>
        <w:t xml:space="preserve">أحمد بن محمّد بن عبد اللّه السهیلی 232</w:t>
      </w:r>
    </w:p>
    <w:p>
      <w:pPr>
        <w:pStyle w:val="BookText"/>
      </w:pPr>
      <w:r>
        <w:rPr>
          <w:rFonts w:ascii="IRNazanin" w:hAnsi="IRNazanin" w:eastAsia="IRNazanin" w:cs="IRNazanin"/>
          <w:lang w:bidi="fa-IR"/>
          <w:color w:val="111111"/>
          <w:sz w:val="28"/>
          <w:szCs w:val="28"/>
          <w:rtl/>
        </w:rPr>
        <w:t xml:space="preserve">أحمد بن محمّد بن عبد اللّه بن مصعب 232</w:t>
      </w:r>
    </w:p>
    <w:p>
      <w:pPr>
        <w:pStyle w:val="BookText"/>
      </w:pPr>
      <w:r>
        <w:rPr>
          <w:rFonts w:ascii="IRNazanin" w:hAnsi="IRNazanin" w:eastAsia="IRNazanin" w:cs="IRNazanin"/>
          <w:lang w:bidi="fa-IR"/>
          <w:color w:val="111111"/>
          <w:sz w:val="28"/>
          <w:szCs w:val="28"/>
          <w:rtl/>
        </w:rPr>
        <w:t xml:space="preserve">أحمد بن محمّد بن عبد اللّه المعیدی 204، 231</w:t>
      </w:r>
    </w:p>
    <w:p>
      <w:pPr>
        <w:pStyle w:val="BookText"/>
      </w:pPr>
      <w:r>
        <w:rPr>
          <w:rFonts w:ascii="IRNazanin" w:hAnsi="IRNazanin" w:eastAsia="IRNazanin" w:cs="IRNazanin"/>
          <w:lang w:bidi="fa-IR"/>
          <w:color w:val="111111"/>
          <w:sz w:val="28"/>
          <w:szCs w:val="28"/>
          <w:rtl/>
        </w:rPr>
        <w:t xml:space="preserve">أحمد بن محمّد بن عبد اللّه المغافری 232</w:t>
      </w:r>
    </w:p>
    <w:p>
      <w:pPr>
        <w:pStyle w:val="BookText"/>
      </w:pPr>
      <w:r>
        <w:rPr>
          <w:rFonts w:ascii="IRNazanin" w:hAnsi="IRNazanin" w:eastAsia="IRNazanin" w:cs="IRNazanin"/>
          <w:lang w:bidi="fa-IR"/>
          <w:color w:val="111111"/>
          <w:sz w:val="28"/>
          <w:szCs w:val="28"/>
          <w:rtl/>
        </w:rPr>
        <w:t xml:space="preserve">أحمد بن محمّد بن عبد اللّه بن هارون 232</w:t>
      </w:r>
    </w:p>
    <w:p>
      <w:pPr>
        <w:pStyle w:val="BookText"/>
      </w:pPr>
      <w:r>
        <w:rPr>
          <w:rFonts w:ascii="IRNazanin" w:hAnsi="IRNazanin" w:eastAsia="IRNazanin" w:cs="IRNazanin"/>
          <w:lang w:bidi="fa-IR"/>
          <w:color w:val="111111"/>
          <w:sz w:val="28"/>
          <w:szCs w:val="28"/>
          <w:rtl/>
        </w:rPr>
        <w:t xml:space="preserve">أحمد بن محمّد بن عبد المعطی 259</w:t>
      </w:r>
    </w:p>
    <w:p>
      <w:pPr>
        <w:pStyle w:val="BookText"/>
      </w:pPr>
      <w:r>
        <w:rPr>
          <w:rFonts w:ascii="Amiri" w:hAnsi="Amiri" w:eastAsia="Amiri" w:cs="Amiri"/>
          <w:lang w:bidi="ar-SA"/>
          <w:color w:val="111111"/>
          <w:sz w:val="28"/>
          <w:szCs w:val="28"/>
          <w:rtl/>
        </w:rPr>
        <w:t xml:space="preserve">أحمد بن محمّد بن علیّ 76، 77</w:t>
      </w:r>
    </w:p>
    <w:p>
      <w:pPr>
        <w:pStyle w:val="BookText"/>
      </w:pPr>
      <w:r>
        <w:rPr>
          <w:rFonts w:ascii="IRNazanin" w:hAnsi="IRNazanin" w:eastAsia="IRNazanin" w:cs="IRNazanin"/>
          <w:lang w:bidi="fa-IR"/>
          <w:color w:val="111111"/>
          <w:sz w:val="28"/>
          <w:szCs w:val="28"/>
          <w:rtl/>
        </w:rPr>
        <w:t xml:space="preserve">أحمد بن محمّد بن علیّ بن أحمد 344</w:t>
      </w:r>
    </w:p>
    <w:p>
      <w:pPr>
        <w:pStyle w:val="BookText"/>
      </w:pPr>
      <w:r>
        <w:rPr>
          <w:rFonts w:ascii="IRNazanin" w:hAnsi="IRNazanin" w:eastAsia="IRNazanin" w:cs="IRNazanin"/>
          <w:lang w:bidi="fa-IR"/>
          <w:color w:val="111111"/>
          <w:sz w:val="28"/>
          <w:szCs w:val="28"/>
          <w:rtl/>
        </w:rPr>
        <w:t xml:space="preserve">أحمد بن محمّد بن علیّ الآدمی 259</w:t>
      </w:r>
    </w:p>
    <w:p>
      <w:pPr>
        <w:pStyle w:val="BookText"/>
      </w:pPr>
      <w:r>
        <w:rPr>
          <w:rFonts w:ascii="IRNazanin" w:hAnsi="IRNazanin" w:eastAsia="IRNazanin" w:cs="IRNazanin"/>
          <w:lang w:bidi="fa-IR"/>
          <w:color w:val="111111"/>
          <w:sz w:val="28"/>
          <w:szCs w:val="28"/>
          <w:rtl/>
        </w:rPr>
        <w:t xml:space="preserve">أحمد بن محمّد بن علیّ الفیومی 333، 335</w:t>
      </w:r>
    </w:p>
    <w:p>
      <w:pPr>
        <w:pStyle w:val="BookText"/>
      </w:pPr>
      <w:r>
        <w:rPr>
          <w:rFonts w:ascii="IRNazanin" w:hAnsi="IRNazanin" w:eastAsia="IRNazanin" w:cs="IRNazanin"/>
          <w:lang w:bidi="fa-IR"/>
          <w:color w:val="111111"/>
          <w:sz w:val="28"/>
          <w:szCs w:val="28"/>
          <w:rtl/>
        </w:rPr>
        <w:t xml:space="preserve">أحمد بن محمّد بن عیسی 44</w:t>
      </w:r>
    </w:p>
    <w:p>
      <w:pPr>
        <w:pStyle w:val="BookText"/>
      </w:pPr>
      <w:r>
        <w:rPr>
          <w:rFonts w:ascii="IRNazanin" w:hAnsi="IRNazanin" w:eastAsia="IRNazanin" w:cs="IRNazanin"/>
          <w:lang w:bidi="fa-IR"/>
          <w:color w:val="111111"/>
          <w:sz w:val="28"/>
          <w:szCs w:val="28"/>
          <w:rtl/>
        </w:rPr>
        <w:t xml:space="preserve">أحمد بن شمس الدین محمّد بن فهد 71، 72، 73، 74، 75</w:t>
      </w:r>
    </w:p>
    <w:p>
      <w:pPr>
        <w:pStyle w:val="BookText"/>
      </w:pPr>
      <w:r>
        <w:rPr>
          <w:rFonts w:ascii="IRNazanin" w:hAnsi="IRNazanin" w:eastAsia="IRNazanin" w:cs="IRNazanin"/>
          <w:lang w:bidi="fa-IR"/>
          <w:color w:val="111111"/>
          <w:sz w:val="28"/>
          <w:szCs w:val="28"/>
          <w:rtl/>
        </w:rPr>
        <w:t xml:space="preserve">أحمد بن محمّد بن القاسم بن أحمد 259</w:t>
      </w:r>
    </w:p>
    <w:p>
      <w:pPr>
        <w:pStyle w:val="BookText"/>
      </w:pPr>
      <w:r>
        <w:rPr>
          <w:rFonts w:ascii="IRNazanin" w:hAnsi="IRNazanin" w:eastAsia="IRNazanin" w:cs="IRNazanin"/>
          <w:lang w:bidi="fa-IR"/>
          <w:color w:val="111111"/>
          <w:sz w:val="28"/>
          <w:szCs w:val="28"/>
          <w:rtl/>
        </w:rPr>
        <w:t xml:space="preserve">أحمد بن محمّد القمولی 319</w:t>
      </w:r>
    </w:p>
    <w:p>
      <w:pPr>
        <w:pStyle w:val="BookText"/>
      </w:pPr>
      <w:r>
        <w:rPr>
          <w:rFonts w:ascii="IRNazanin" w:hAnsi="IRNazanin" w:eastAsia="IRNazanin" w:cs="IRNazanin"/>
          <w:lang w:bidi="fa-IR"/>
          <w:color w:val="111111"/>
          <w:sz w:val="28"/>
          <w:szCs w:val="28"/>
          <w:rtl/>
        </w:rPr>
        <w:t xml:space="preserve">أحمد بن محمّد النقچوانی 282</w:t>
      </w:r>
    </w:p>
    <w:p>
      <w:pPr>
        <w:pStyle w:val="BookText"/>
      </w:pPr>
      <w:r>
        <w:rPr>
          <w:rFonts w:ascii="IRNazanin" w:hAnsi="IRNazanin" w:eastAsia="IRNazanin" w:cs="IRNazanin"/>
          <w:lang w:bidi="fa-IR"/>
          <w:color w:val="111111"/>
          <w:sz w:val="28"/>
          <w:szCs w:val="28"/>
          <w:rtl/>
        </w:rPr>
        <w:t xml:space="preserve">أحمد بن محمّد النوری 215</w:t>
      </w:r>
    </w:p>
    <w:p>
      <w:pPr>
        <w:pStyle w:val="BookText"/>
      </w:pPr>
      <w:r>
        <w:rPr>
          <w:rFonts w:ascii="IRNazanin" w:hAnsi="IRNazanin" w:eastAsia="IRNazanin" w:cs="IRNazanin"/>
          <w:lang w:bidi="fa-IR"/>
          <w:color w:val="111111"/>
          <w:sz w:val="28"/>
          <w:szCs w:val="28"/>
          <w:rtl/>
        </w:rPr>
        <w:t xml:space="preserve">أحمد بن محمّد بن محمّد بن أحمد الطوسی 275 277</w:t>
      </w:r>
    </w:p>
    <w:p>
      <w:pPr>
        <w:pStyle w:val="BookText"/>
      </w:pPr>
      <w:r>
        <w:rPr>
          <w:rFonts w:ascii="IRNazanin" w:hAnsi="IRNazanin" w:eastAsia="IRNazanin" w:cs="IRNazanin"/>
          <w:lang w:bidi="fa-IR"/>
          <w:color w:val="111111"/>
          <w:sz w:val="28"/>
          <w:szCs w:val="28"/>
          <w:rtl/>
        </w:rPr>
        <w:t xml:space="preserve">أحمد بن محمّد بن محمّد بن حسن بن علیّ بن یحیی- الشمنی- 259، 288، 337 340، 341، 344، 364</w:t>
      </w:r>
    </w:p>
    <w:p>
      <w:pPr>
        <w:pStyle w:val="BookText"/>
      </w:pPr>
      <w:r>
        <w:rPr>
          <w:rFonts w:ascii="IRNazanin" w:hAnsi="IRNazanin" w:eastAsia="IRNazanin" w:cs="IRNazanin"/>
          <w:lang w:bidi="fa-IR"/>
          <w:color w:val="111111"/>
          <w:sz w:val="28"/>
          <w:szCs w:val="28"/>
          <w:rtl/>
        </w:rPr>
        <w:t xml:space="preserve">أحمد بن محمّد بن محمّد بن سلیمان 43، 45 47، 66</w:t>
      </w:r>
    </w:p>
    <w:p>
      <w:pPr>
        <w:pStyle w:val="BookText"/>
      </w:pPr>
      <w:r>
        <w:rPr>
          <w:rFonts w:ascii="IRNazanin" w:hAnsi="IRNazanin" w:eastAsia="IRNazanin" w:cs="IRNazanin"/>
          <w:lang w:bidi="fa-IR"/>
          <w:color w:val="111111"/>
          <w:sz w:val="28"/>
          <w:szCs w:val="28"/>
          <w:rtl/>
        </w:rPr>
        <w:t xml:space="preserve">أحمد بن محمّد بن محمّد بن أبی عبید العبدی 241</w:t>
      </w:r>
    </w:p>
    <w:p>
      <w:pPr>
        <w:pStyle w:val="BookText"/>
      </w:pPr>
      <w:r>
        <w:rPr>
          <w:rFonts w:ascii="Amiri" w:hAnsi="Amiri" w:eastAsia="Amiri" w:cs="Amiri"/>
          <w:lang w:bidi="ar-SA"/>
          <w:color w:val="111111"/>
          <w:sz w:val="28"/>
          <w:szCs w:val="28"/>
          <w:rtl/>
        </w:rPr>
        <w:t xml:space="preserve">أحمد بن محمّد بن محمّد بن محمّد بن عطاء اللّه 319</w:t>
      </w:r>
    </w:p>
    <w:p>
      <w:pPr>
        <w:pStyle w:val="BookText"/>
      </w:pPr>
      <w:r>
        <w:rPr>
          <w:rFonts w:ascii="IRNazanin" w:hAnsi="IRNazanin" w:eastAsia="IRNazanin" w:cs="IRNazanin"/>
          <w:lang w:bidi="fa-IR"/>
          <w:color w:val="111111"/>
          <w:sz w:val="28"/>
          <w:szCs w:val="28"/>
          <w:rtl/>
        </w:rPr>
        <w:t xml:space="preserve">أحمد بن محمّد بن محمّد بن محمّد القیسی 319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أحمد بن محمّد بن مسروق 216</w:t>
      </w:r>
    </w:p>
    <w:p>
      <w:pPr>
        <w:pStyle w:val="BookText"/>
      </w:pPr>
      <w:r>
        <w:rPr>
          <w:rFonts w:ascii="IRNazanin" w:hAnsi="IRNazanin" w:eastAsia="IRNazanin" w:cs="IRNazanin"/>
          <w:lang w:bidi="fa-IR"/>
          <w:color w:val="111111"/>
          <w:sz w:val="28"/>
          <w:szCs w:val="28"/>
          <w:rtl/>
        </w:rPr>
        <w:t xml:space="preserve">أحمد بن محمّد بن منصور الاشمونی 306</w:t>
      </w:r>
    </w:p>
    <w:p>
      <w:pPr>
        <w:pStyle w:val="BookText"/>
      </w:pPr>
      <w:r>
        <w:rPr>
          <w:rFonts w:ascii="IRNazanin" w:hAnsi="IRNazanin" w:eastAsia="IRNazanin" w:cs="IRNazanin"/>
          <w:lang w:bidi="fa-IR"/>
          <w:color w:val="111111"/>
          <w:sz w:val="28"/>
          <w:szCs w:val="28"/>
          <w:rtl/>
        </w:rPr>
        <w:t xml:space="preserve">أحمد بن محمّد بن منصور أبی القاسم بن أبی بکر الجذامی 305</w:t>
      </w:r>
    </w:p>
    <w:p>
      <w:pPr>
        <w:pStyle w:val="BookText"/>
      </w:pPr>
      <w:r>
        <w:rPr>
          <w:rFonts w:ascii="IRNazanin" w:hAnsi="IRNazanin" w:eastAsia="IRNazanin" w:cs="IRNazanin"/>
          <w:lang w:bidi="fa-IR"/>
          <w:color w:val="111111"/>
          <w:sz w:val="28"/>
          <w:szCs w:val="28"/>
          <w:rtl/>
        </w:rPr>
        <w:t xml:space="preserve">أحمد بن محمّد الموصلی 197</w:t>
      </w:r>
    </w:p>
    <w:p>
      <w:pPr>
        <w:pStyle w:val="BookText"/>
      </w:pPr>
      <w:r>
        <w:rPr>
          <w:rFonts w:ascii="IRNazanin" w:hAnsi="IRNazanin" w:eastAsia="IRNazanin" w:cs="IRNazanin"/>
          <w:lang w:bidi="fa-IR"/>
          <w:color w:val="111111"/>
          <w:sz w:val="28"/>
          <w:szCs w:val="28"/>
          <w:rtl/>
        </w:rPr>
        <w:t xml:space="preserve">أحمد بن محمّد بن یعقوب- ابن مسکویه- 254، 255</w:t>
      </w:r>
    </w:p>
    <w:p>
      <w:pPr>
        <w:pStyle w:val="BookText"/>
      </w:pPr>
      <w:r>
        <w:rPr>
          <w:rFonts w:ascii="IRNazanin" w:hAnsi="IRNazanin" w:eastAsia="IRNazanin" w:cs="IRNazanin"/>
          <w:lang w:bidi="fa-IR"/>
          <w:color w:val="111111"/>
          <w:sz w:val="28"/>
          <w:szCs w:val="28"/>
          <w:rtl/>
        </w:rPr>
        <w:t xml:space="preserve">أحمد بن محمّد بن یوسف 29</w:t>
      </w:r>
    </w:p>
    <w:p>
      <w:pPr>
        <w:pStyle w:val="BookText"/>
      </w:pPr>
      <w:r>
        <w:rPr>
          <w:rFonts w:ascii="IRNazanin" w:hAnsi="IRNazanin" w:eastAsia="IRNazanin" w:cs="IRNazanin"/>
          <w:lang w:bidi="fa-IR"/>
          <w:color w:val="111111"/>
          <w:sz w:val="28"/>
          <w:szCs w:val="28"/>
          <w:rtl/>
        </w:rPr>
        <w:t xml:space="preserve">أحمد بن القاضی محمود القاضی زاده 365 367</w:t>
      </w:r>
    </w:p>
    <w:p>
      <w:pPr>
        <w:pStyle w:val="BookText"/>
      </w:pPr>
      <w:r>
        <w:rPr>
          <w:rFonts w:ascii="IRNazanin" w:hAnsi="IRNazanin" w:eastAsia="IRNazanin" w:cs="IRNazanin"/>
          <w:lang w:bidi="fa-IR"/>
          <w:color w:val="111111"/>
          <w:sz w:val="28"/>
          <w:szCs w:val="28"/>
          <w:rtl/>
        </w:rPr>
        <w:t xml:space="preserve">أحمد بن مطرف العسقلانی 243</w:t>
      </w:r>
    </w:p>
    <w:p>
      <w:pPr>
        <w:pStyle w:val="BookText"/>
      </w:pPr>
      <w:r>
        <w:rPr>
          <w:rFonts w:ascii="IRNazanin" w:hAnsi="IRNazanin" w:eastAsia="IRNazanin" w:cs="IRNazanin"/>
          <w:lang w:bidi="fa-IR"/>
          <w:color w:val="111111"/>
          <w:sz w:val="28"/>
          <w:szCs w:val="28"/>
          <w:rtl/>
        </w:rPr>
        <w:t xml:space="preserve">أحمد بن مطرف بن إسحاق المصری 243</w:t>
      </w:r>
    </w:p>
    <w:p>
      <w:pPr>
        <w:pStyle w:val="BookText"/>
      </w:pPr>
      <w:r>
        <w:rPr>
          <w:rFonts w:ascii="IRNazanin" w:hAnsi="IRNazanin" w:eastAsia="IRNazanin" w:cs="IRNazanin"/>
          <w:lang w:bidi="fa-IR"/>
          <w:color w:val="111111"/>
          <w:sz w:val="28"/>
          <w:szCs w:val="28"/>
          <w:rtl/>
        </w:rPr>
        <w:t xml:space="preserve">أحمد بن مکتوم الحنفی 335</w:t>
      </w:r>
    </w:p>
    <w:p>
      <w:pPr>
        <w:pStyle w:val="BookText"/>
      </w:pPr>
      <w:r>
        <w:rPr>
          <w:rFonts w:ascii="IRNazanin" w:hAnsi="IRNazanin" w:eastAsia="IRNazanin" w:cs="IRNazanin"/>
          <w:lang w:bidi="fa-IR"/>
          <w:color w:val="111111"/>
          <w:sz w:val="28"/>
          <w:szCs w:val="28"/>
          <w:rtl/>
        </w:rPr>
        <w:t xml:space="preserve">أحمد بن منیر بن أحمد بن مفلح 261، 262، 263، 264</w:t>
      </w:r>
    </w:p>
    <w:p>
      <w:pPr>
        <w:pStyle w:val="BookText"/>
      </w:pPr>
      <w:r>
        <w:rPr>
          <w:rFonts w:ascii="IRNazanin" w:hAnsi="IRNazanin" w:eastAsia="IRNazanin" w:cs="IRNazanin"/>
          <w:lang w:bidi="fa-IR"/>
          <w:color w:val="111111"/>
          <w:sz w:val="28"/>
          <w:szCs w:val="28"/>
          <w:rtl/>
        </w:rPr>
        <w:t xml:space="preserve">أحمد بن مهدی بن أبی ذر 95، 97</w:t>
      </w:r>
    </w:p>
    <w:p>
      <w:pPr>
        <w:pStyle w:val="BookText"/>
      </w:pPr>
      <w:r>
        <w:rPr>
          <w:rFonts w:ascii="IRNazanin" w:hAnsi="IRNazanin" w:eastAsia="IRNazanin" w:cs="IRNazanin"/>
          <w:lang w:bidi="fa-IR"/>
          <w:color w:val="111111"/>
          <w:sz w:val="28"/>
          <w:szCs w:val="28"/>
          <w:rtl/>
        </w:rPr>
        <w:t xml:space="preserve">أحمد بن موسی 42، 43، 44</w:t>
      </w:r>
    </w:p>
    <w:p>
      <w:pPr>
        <w:pStyle w:val="BookText"/>
      </w:pPr>
      <w:r>
        <w:rPr>
          <w:rFonts w:ascii="IRNazanin" w:hAnsi="IRNazanin" w:eastAsia="IRNazanin" w:cs="IRNazanin"/>
          <w:lang w:bidi="fa-IR"/>
          <w:color w:val="111111"/>
          <w:sz w:val="28"/>
          <w:szCs w:val="28"/>
          <w:rtl/>
        </w:rPr>
        <w:t xml:space="preserve">أحمد بن موسی بن علیّ 308</w:t>
      </w:r>
    </w:p>
    <w:p>
      <w:pPr>
        <w:pStyle w:val="BookText"/>
      </w:pPr>
      <w:r>
        <w:rPr>
          <w:rFonts w:ascii="IRNazanin" w:hAnsi="IRNazanin" w:eastAsia="IRNazanin" w:cs="IRNazanin"/>
          <w:lang w:bidi="fa-IR"/>
          <w:color w:val="111111"/>
          <w:sz w:val="28"/>
          <w:szCs w:val="28"/>
          <w:rtl/>
        </w:rPr>
        <w:t xml:space="preserve">أحمد الموصلی 296</w:t>
      </w:r>
    </w:p>
    <w:p>
      <w:pPr>
        <w:pStyle w:val="BookText"/>
      </w:pPr>
      <w:r>
        <w:rPr>
          <w:rFonts w:ascii="IRNazanin" w:hAnsi="IRNazanin" w:eastAsia="IRNazanin" w:cs="IRNazanin"/>
          <w:lang w:bidi="fa-IR"/>
          <w:color w:val="111111"/>
          <w:sz w:val="28"/>
          <w:szCs w:val="28"/>
          <w:rtl/>
        </w:rPr>
        <w:t xml:space="preserve">أحمد بن أبی نصر 124، 237</w:t>
      </w:r>
    </w:p>
    <w:p>
      <w:pPr>
        <w:pStyle w:val="BookText"/>
      </w:pPr>
      <w:r>
        <w:rPr>
          <w:rFonts w:ascii="IRNazanin" w:hAnsi="IRNazanin" w:eastAsia="IRNazanin" w:cs="IRNazanin"/>
          <w:lang w:bidi="fa-IR"/>
          <w:color w:val="111111"/>
          <w:sz w:val="28"/>
          <w:szCs w:val="28"/>
          <w:rtl/>
        </w:rPr>
        <w:t xml:space="preserve">أحمد بن نصر اللّه التتوی السندی 366</w:t>
      </w:r>
    </w:p>
    <w:p>
      <w:pPr>
        <w:pStyle w:val="BookText"/>
      </w:pPr>
      <w:r>
        <w:rPr>
          <w:rFonts w:ascii="IRNazanin" w:hAnsi="IRNazanin" w:eastAsia="IRNazanin" w:cs="IRNazanin"/>
          <w:lang w:bidi="fa-IR"/>
          <w:color w:val="111111"/>
          <w:sz w:val="28"/>
          <w:szCs w:val="28"/>
          <w:rtl/>
        </w:rPr>
        <w:t xml:space="preserve">أحمد بن نعمت اللّه بن أحمد 78</w:t>
      </w:r>
    </w:p>
    <w:p>
      <w:pPr>
        <w:pStyle w:val="BookText"/>
      </w:pPr>
      <w:r>
        <w:rPr>
          <w:rFonts w:ascii="IRNazanin" w:hAnsi="IRNazanin" w:eastAsia="IRNazanin" w:cs="IRNazanin"/>
          <w:lang w:bidi="fa-IR"/>
          <w:color w:val="111111"/>
          <w:sz w:val="28"/>
          <w:szCs w:val="28"/>
          <w:rtl/>
        </w:rPr>
        <w:t xml:space="preserve">أبو أحمد النهرجوری 250</w:t>
      </w:r>
    </w:p>
    <w:p>
      <w:pPr>
        <w:pStyle w:val="BookText"/>
      </w:pPr>
      <w:r>
        <w:rPr>
          <w:rFonts w:ascii="IRNazanin" w:hAnsi="IRNazanin" w:eastAsia="IRNazanin" w:cs="IRNazanin"/>
          <w:lang w:bidi="fa-IR"/>
          <w:color w:val="111111"/>
          <w:sz w:val="28"/>
          <w:szCs w:val="28"/>
          <w:rtl/>
        </w:rPr>
        <w:t xml:space="preserve">أحمد بن هبة اللّه بن أحمد بن محمّد بن الحسن بن عساکر 177، 329، 331</w:t>
      </w:r>
    </w:p>
    <w:p>
      <w:pPr>
        <w:pStyle w:val="BookText"/>
      </w:pPr>
      <w:r>
        <w:rPr>
          <w:rFonts w:ascii="IRNazanin" w:hAnsi="IRNazanin" w:eastAsia="IRNazanin" w:cs="IRNazanin"/>
          <w:lang w:bidi="fa-IR"/>
          <w:color w:val="111111"/>
          <w:sz w:val="28"/>
          <w:szCs w:val="28"/>
          <w:rtl/>
        </w:rPr>
        <w:t xml:space="preserve">أحمد الهندی 181</w:t>
      </w:r>
    </w:p>
    <w:p>
      <w:pPr>
        <w:pStyle w:val="BookText"/>
      </w:pPr>
      <w:r>
        <w:rPr>
          <w:rFonts w:ascii="IRNazanin" w:hAnsi="IRNazanin" w:eastAsia="IRNazanin" w:cs="IRNazanin"/>
          <w:lang w:bidi="fa-IR"/>
          <w:color w:val="111111"/>
          <w:sz w:val="28"/>
          <w:szCs w:val="28"/>
          <w:rtl/>
        </w:rPr>
        <w:t xml:space="preserve">أحمد بن یعقوب 212</w:t>
      </w:r>
    </w:p>
    <w:p>
      <w:pPr>
        <w:pStyle w:val="BookText"/>
      </w:pPr>
      <w:r>
        <w:rPr>
          <w:rFonts w:ascii="IRNazanin" w:hAnsi="IRNazanin" w:eastAsia="IRNazanin" w:cs="IRNazanin"/>
          <w:lang w:bidi="fa-IR"/>
          <w:color w:val="111111"/>
          <w:sz w:val="28"/>
          <w:szCs w:val="28"/>
          <w:rtl/>
        </w:rPr>
        <w:t xml:space="preserve">أحمد بن یعقوب الناصح الاصفهانی 212</w:t>
      </w:r>
    </w:p>
    <w:p>
      <w:pPr>
        <w:pStyle w:val="BookText"/>
      </w:pPr>
      <w:r>
        <w:rPr>
          <w:rFonts w:ascii="IRNazanin" w:hAnsi="IRNazanin" w:eastAsia="IRNazanin" w:cs="IRNazanin"/>
          <w:lang w:bidi="fa-IR"/>
          <w:color w:val="111111"/>
          <w:sz w:val="28"/>
          <w:szCs w:val="28"/>
          <w:rtl/>
        </w:rPr>
        <w:t xml:space="preserve">أحمد بن یعقوب الکاتب 175</w:t>
      </w:r>
    </w:p>
    <w:p>
      <w:pPr>
        <w:pStyle w:val="BookText"/>
      </w:pPr>
      <w:r>
        <w:rPr>
          <w:rFonts w:ascii="IRNazanin" w:hAnsi="IRNazanin" w:eastAsia="IRNazanin" w:cs="IRNazanin"/>
          <w:lang w:bidi="fa-IR"/>
          <w:color w:val="111111"/>
          <w:sz w:val="28"/>
          <w:szCs w:val="28"/>
          <w:rtl/>
        </w:rPr>
        <w:t xml:space="preserve">أحمد بن یحیی بن إسحاق الراوندی 193 241</w:t>
      </w:r>
    </w:p>
    <w:p>
      <w:pPr>
        <w:pStyle w:val="BookText"/>
      </w:pPr>
      <w:r>
        <w:rPr>
          <w:rFonts w:ascii="IRNazanin" w:hAnsi="IRNazanin" w:eastAsia="IRNazanin" w:cs="IRNazanin"/>
          <w:lang w:bidi="fa-IR"/>
          <w:color w:val="111111"/>
          <w:sz w:val="28"/>
          <w:szCs w:val="28"/>
          <w:rtl/>
        </w:rPr>
        <w:t xml:space="preserve">أحمد بن یحیی بن خلف بن أفلح 290</w:t>
      </w:r>
    </w:p>
    <w:p>
      <w:pPr>
        <w:pStyle w:val="BookText"/>
      </w:pPr>
      <w:r>
        <w:rPr>
          <w:rFonts w:ascii="IRNazanin" w:hAnsi="IRNazanin" w:eastAsia="IRNazanin" w:cs="IRNazanin"/>
          <w:lang w:bidi="fa-IR"/>
          <w:color w:val="111111"/>
          <w:sz w:val="28"/>
          <w:szCs w:val="28"/>
          <w:rtl/>
        </w:rPr>
        <w:t xml:space="preserve">أحمد بن یحیی بن زید بن سیّار النحوی 154، 155، 158، 161، 162، 196، 198، 201، 203، 205 206، 212، 215، 223، 231 242</w:t>
      </w:r>
    </w:p>
    <w:p>
      <w:pPr>
        <w:pStyle w:val="BookText"/>
      </w:pPr>
      <w:r>
        <w:rPr>
          <w:rFonts w:ascii="IRNazanin" w:hAnsi="IRNazanin" w:eastAsia="IRNazanin" w:cs="IRNazanin"/>
          <w:lang w:bidi="fa-IR"/>
          <w:color w:val="111111"/>
          <w:sz w:val="28"/>
          <w:szCs w:val="28"/>
          <w:rtl/>
        </w:rPr>
        <w:t xml:space="preserve">أحمد بن یحیی بن عبد اللّه الأنصاری 315</w:t>
      </w:r>
    </w:p>
    <w:p>
      <w:pPr>
        <w:pStyle w:val="BookText"/>
      </w:pPr>
      <w:r>
        <w:rPr>
          <w:rFonts w:ascii="IRNazanin" w:hAnsi="IRNazanin" w:eastAsia="IRNazanin" w:cs="IRNazanin"/>
          <w:lang w:bidi="fa-IR"/>
          <w:color w:val="111111"/>
          <w:sz w:val="28"/>
          <w:szCs w:val="28"/>
          <w:rtl/>
        </w:rPr>
        <w:t xml:space="preserve">أحمد بن یحیی بن مسعود بن عمر التفتازانی 342، 343</w:t>
      </w:r>
    </w:p>
    <w:p>
      <w:pPr>
        <w:pStyle w:val="BookText"/>
      </w:pPr>
      <w:r>
        <w:rPr>
          <w:rFonts w:ascii="IRNazanin" w:hAnsi="IRNazanin" w:eastAsia="IRNazanin" w:cs="IRNazanin"/>
          <w:lang w:bidi="fa-IR"/>
          <w:color w:val="111111"/>
          <w:sz w:val="28"/>
          <w:szCs w:val="28"/>
          <w:rtl/>
        </w:rPr>
        <w:t xml:space="preserve">أحمد بن یوسف بن حسن بن رافع الکواشی 304</w:t>
      </w:r>
    </w:p>
    <w:p>
      <w:pPr>
        <w:pStyle w:val="BookText"/>
      </w:pPr>
      <w:r>
        <w:rPr>
          <w:rFonts w:ascii="IRNazanin" w:hAnsi="IRNazanin" w:eastAsia="IRNazanin" w:cs="IRNazanin"/>
          <w:lang w:bidi="fa-IR"/>
          <w:color w:val="111111"/>
          <w:sz w:val="28"/>
          <w:szCs w:val="28"/>
          <w:rtl/>
        </w:rPr>
        <w:t xml:space="preserve">أحمد بن یوسف بن عبد الدائم بن محمّد الحلبی 312</w:t>
      </w:r>
    </w:p>
    <w:p>
      <w:pPr>
        <w:pStyle w:val="BookText"/>
      </w:pPr>
      <w:r>
        <w:rPr>
          <w:rFonts w:ascii="IRNazanin" w:hAnsi="IRNazanin" w:eastAsia="IRNazanin" w:cs="IRNazanin"/>
          <w:lang w:bidi="fa-IR"/>
          <w:color w:val="111111"/>
          <w:sz w:val="28"/>
          <w:szCs w:val="28"/>
          <w:rtl/>
        </w:rPr>
        <w:t xml:space="preserve">أحمد بن یوسف بن علیّ بن یوسف الفهری 306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أحمد بن یوسف بن مالک الغرناطی 312</w:t>
      </w:r>
    </w:p>
    <w:p>
      <w:pPr>
        <w:pStyle w:val="BookText"/>
      </w:pPr>
      <w:r>
        <w:rPr>
          <w:rFonts w:ascii="IRNazanin" w:hAnsi="IRNazanin" w:eastAsia="IRNazanin" w:cs="IRNazanin"/>
          <w:lang w:bidi="fa-IR"/>
          <w:color w:val="111111"/>
          <w:sz w:val="28"/>
          <w:szCs w:val="28"/>
          <w:rtl/>
        </w:rPr>
        <w:t xml:space="preserve">إبن أبی الأحوص 316، 317</w:t>
      </w:r>
    </w:p>
    <w:p>
      <w:pPr>
        <w:pStyle w:val="BookText"/>
      </w:pPr>
      <w:r>
        <w:rPr>
          <w:rFonts w:ascii="IRNazanin" w:hAnsi="IRNazanin" w:eastAsia="IRNazanin" w:cs="IRNazanin"/>
          <w:lang w:bidi="fa-IR"/>
          <w:color w:val="111111"/>
          <w:sz w:val="28"/>
          <w:szCs w:val="28"/>
          <w:rtl/>
        </w:rPr>
        <w:t xml:space="preserve">ابن الأخضر 290، 333</w:t>
      </w:r>
    </w:p>
    <w:p>
      <w:pPr>
        <w:pStyle w:val="BookText"/>
      </w:pPr>
      <w:r>
        <w:rPr>
          <w:rFonts w:ascii="IRNazanin" w:hAnsi="IRNazanin" w:eastAsia="IRNazanin" w:cs="IRNazanin"/>
          <w:lang w:bidi="fa-IR"/>
          <w:color w:val="111111"/>
          <w:sz w:val="28"/>
          <w:szCs w:val="28"/>
          <w:rtl/>
        </w:rPr>
        <w:t xml:space="preserve">أخطب خوارزم- موفق بن أحمد المکّی</w:t>
      </w:r>
    </w:p>
    <w:p>
      <w:pPr>
        <w:pStyle w:val="BookText"/>
      </w:pPr>
      <w:r>
        <w:rPr>
          <w:rFonts w:ascii="IRNazanin" w:hAnsi="IRNazanin" w:eastAsia="IRNazanin" w:cs="IRNazanin"/>
          <w:lang w:bidi="fa-IR"/>
          <w:color w:val="111111"/>
          <w:sz w:val="28"/>
          <w:szCs w:val="28"/>
          <w:rtl/>
        </w:rPr>
        <w:t xml:space="preserve">الأخفش الأکبر- عبد الحمید بن عبد- المجید</w:t>
      </w:r>
    </w:p>
    <w:p>
      <w:pPr>
        <w:pStyle w:val="BookText"/>
      </w:pPr>
      <w:r>
        <w:rPr>
          <w:rFonts w:ascii="IRNazanin" w:hAnsi="IRNazanin" w:eastAsia="IRNazanin" w:cs="IRNazanin"/>
          <w:lang w:bidi="fa-IR"/>
          <w:color w:val="111111"/>
          <w:sz w:val="28"/>
          <w:szCs w:val="28"/>
          <w:rtl/>
        </w:rPr>
        <w:t xml:space="preserve">الأخفش الأوسط- سعید بن مسعدة</w:t>
      </w:r>
    </w:p>
    <w:p>
      <w:pPr>
        <w:pStyle w:val="BookText"/>
      </w:pPr>
      <w:r>
        <w:rPr>
          <w:rFonts w:ascii="IRNazanin" w:hAnsi="IRNazanin" w:eastAsia="IRNazanin" w:cs="IRNazanin"/>
          <w:lang w:bidi="fa-IR"/>
          <w:color w:val="111111"/>
          <w:sz w:val="28"/>
          <w:szCs w:val="28"/>
          <w:rtl/>
        </w:rPr>
        <w:t xml:space="preserve">الأخفش الأصغر- علیّ بن سلیمان</w:t>
      </w:r>
    </w:p>
    <w:p>
      <w:pPr>
        <w:pStyle w:val="BookText"/>
      </w:pPr>
      <w:r>
        <w:rPr>
          <w:rFonts w:ascii="IRNazanin" w:hAnsi="IRNazanin" w:eastAsia="IRNazanin" w:cs="IRNazanin"/>
          <w:lang w:bidi="fa-IR"/>
          <w:color w:val="111111"/>
          <w:sz w:val="28"/>
          <w:szCs w:val="28"/>
          <w:rtl/>
        </w:rPr>
        <w:t xml:space="preserve">إدریس 75، 363</w:t>
      </w:r>
    </w:p>
    <w:p>
      <w:pPr>
        <w:pStyle w:val="BookText"/>
      </w:pPr>
      <w:r>
        <w:rPr>
          <w:rFonts w:ascii="IRNazanin" w:hAnsi="IRNazanin" w:eastAsia="IRNazanin" w:cs="IRNazanin"/>
          <w:lang w:bidi="fa-IR"/>
          <w:color w:val="111111"/>
          <w:sz w:val="28"/>
          <w:szCs w:val="28"/>
          <w:rtl/>
        </w:rPr>
        <w:t xml:space="preserve">ابن إدریس 126</w:t>
      </w:r>
    </w:p>
    <w:p>
      <w:pPr>
        <w:pStyle w:val="BookText"/>
      </w:pPr>
      <w:r>
        <w:rPr>
          <w:rFonts w:ascii="IRNazanin" w:hAnsi="IRNazanin" w:eastAsia="IRNazanin" w:cs="IRNazanin"/>
          <w:lang w:bidi="fa-IR"/>
          <w:color w:val="111111"/>
          <w:sz w:val="28"/>
          <w:szCs w:val="28"/>
          <w:rtl/>
        </w:rPr>
        <w:t xml:space="preserve">آدم 154، 253</w:t>
      </w:r>
    </w:p>
    <w:p>
      <w:pPr>
        <w:pStyle w:val="BookText"/>
      </w:pPr>
      <w:r>
        <w:rPr>
          <w:rFonts w:ascii="IRNazanin" w:hAnsi="IRNazanin" w:eastAsia="IRNazanin" w:cs="IRNazanin"/>
          <w:lang w:bidi="fa-IR"/>
          <w:color w:val="111111"/>
          <w:sz w:val="28"/>
          <w:szCs w:val="28"/>
          <w:rtl/>
        </w:rPr>
        <w:t xml:space="preserve">آذر شابوران بن آذرمانان 14</w:t>
      </w:r>
    </w:p>
    <w:p>
      <w:pPr>
        <w:pStyle w:val="BookText"/>
      </w:pPr>
      <w:r>
        <w:rPr>
          <w:rFonts w:ascii="IRNazanin" w:hAnsi="IRNazanin" w:eastAsia="IRNazanin" w:cs="IRNazanin"/>
          <w:lang w:bidi="fa-IR"/>
          <w:color w:val="111111"/>
          <w:sz w:val="28"/>
          <w:szCs w:val="28"/>
          <w:rtl/>
        </w:rPr>
        <w:t xml:space="preserve">أردشیر 167</w:t>
      </w:r>
    </w:p>
    <w:p>
      <w:pPr>
        <w:pStyle w:val="BookText"/>
      </w:pPr>
      <w:r>
        <w:rPr>
          <w:rFonts w:ascii="IRNazanin" w:hAnsi="IRNazanin" w:eastAsia="IRNazanin" w:cs="IRNazanin"/>
          <w:lang w:bidi="fa-IR"/>
          <w:color w:val="111111"/>
          <w:sz w:val="28"/>
          <w:szCs w:val="28"/>
          <w:rtl/>
        </w:rPr>
        <w:t xml:space="preserve">الأزهری 155</w:t>
      </w:r>
    </w:p>
    <w:p>
      <w:pPr>
        <w:pStyle w:val="BookText"/>
      </w:pPr>
      <w:r>
        <w:rPr>
          <w:rFonts w:ascii="IRNazanin" w:hAnsi="IRNazanin" w:eastAsia="IRNazanin" w:cs="IRNazanin"/>
          <w:lang w:bidi="fa-IR"/>
          <w:color w:val="111111"/>
          <w:sz w:val="28"/>
          <w:szCs w:val="28"/>
          <w:rtl/>
        </w:rPr>
        <w:t xml:space="preserve">اسامة بن زید 8، 359</w:t>
      </w:r>
    </w:p>
    <w:p>
      <w:pPr>
        <w:pStyle w:val="BookText"/>
      </w:pPr>
      <w:r>
        <w:rPr>
          <w:rFonts w:ascii="IRNazanin" w:hAnsi="IRNazanin" w:eastAsia="IRNazanin" w:cs="IRNazanin"/>
          <w:lang w:bidi="fa-IR"/>
          <w:color w:val="111111"/>
          <w:sz w:val="28"/>
          <w:szCs w:val="28"/>
          <w:rtl/>
        </w:rPr>
        <w:t xml:space="preserve">المیرزا اسبند الترکمان 73</w:t>
      </w:r>
    </w:p>
    <w:p>
      <w:pPr>
        <w:pStyle w:val="BookText"/>
      </w:pPr>
      <w:r>
        <w:rPr>
          <w:rFonts w:ascii="IRNazanin" w:hAnsi="IRNazanin" w:eastAsia="IRNazanin" w:cs="IRNazanin"/>
          <w:lang w:bidi="fa-IR"/>
          <w:color w:val="111111"/>
          <w:sz w:val="28"/>
          <w:szCs w:val="28"/>
          <w:rtl/>
        </w:rPr>
        <w:t xml:space="preserve">الأستر آبادی- محمّد أمین الأخباری</w:t>
      </w:r>
    </w:p>
    <w:p>
      <w:pPr>
        <w:pStyle w:val="BookText"/>
      </w:pPr>
      <w:r>
        <w:rPr>
          <w:rFonts w:ascii="IRNazanin" w:hAnsi="IRNazanin" w:eastAsia="IRNazanin" w:cs="IRNazanin"/>
          <w:lang w:bidi="fa-IR"/>
          <w:color w:val="111111"/>
          <w:sz w:val="28"/>
          <w:szCs w:val="28"/>
          <w:rtl/>
        </w:rPr>
        <w:t xml:space="preserve">إسحاق 147</w:t>
      </w:r>
    </w:p>
    <w:p>
      <w:pPr>
        <w:pStyle w:val="BookText"/>
      </w:pPr>
      <w:r>
        <w:rPr>
          <w:rFonts w:ascii="IRNazanin" w:hAnsi="IRNazanin" w:eastAsia="IRNazanin" w:cs="IRNazanin"/>
          <w:lang w:bidi="fa-IR"/>
          <w:color w:val="111111"/>
          <w:sz w:val="28"/>
          <w:szCs w:val="28"/>
          <w:rtl/>
        </w:rPr>
        <w:t xml:space="preserve">أبو إسحاق- إبراهیم بن محمّد سعید</w:t>
      </w:r>
    </w:p>
    <w:p>
      <w:pPr>
        <w:pStyle w:val="BookText"/>
      </w:pPr>
      <w:r>
        <w:rPr>
          <w:rFonts w:ascii="IRNazanin" w:hAnsi="IRNazanin" w:eastAsia="IRNazanin" w:cs="IRNazanin"/>
          <w:lang w:bidi="fa-IR"/>
          <w:color w:val="111111"/>
          <w:sz w:val="28"/>
          <w:szCs w:val="28"/>
          <w:rtl/>
        </w:rPr>
        <w:t xml:space="preserve">أبو إسحاق- إبراهیم بن علیّ بن یوسف</w:t>
      </w:r>
    </w:p>
    <w:p>
      <w:pPr>
        <w:pStyle w:val="BookText"/>
      </w:pPr>
      <w:r>
        <w:rPr>
          <w:rFonts w:ascii="IRNazanin" w:hAnsi="IRNazanin" w:eastAsia="IRNazanin" w:cs="IRNazanin"/>
          <w:lang w:bidi="fa-IR"/>
          <w:color w:val="111111"/>
          <w:sz w:val="28"/>
          <w:szCs w:val="28"/>
          <w:rtl/>
        </w:rPr>
        <w:t xml:space="preserve">أبو إسحاق الشیرازی 206، 240، 285</w:t>
      </w:r>
    </w:p>
    <w:p>
      <w:pPr>
        <w:pStyle w:val="BookText"/>
      </w:pPr>
      <w:r>
        <w:rPr>
          <w:rFonts w:ascii="IRNazanin" w:hAnsi="IRNazanin" w:eastAsia="IRNazanin" w:cs="IRNazanin"/>
          <w:lang w:bidi="fa-IR"/>
          <w:color w:val="111111"/>
          <w:sz w:val="28"/>
          <w:szCs w:val="28"/>
          <w:rtl/>
        </w:rPr>
        <w:t xml:space="preserve">أبو إسحاق الاسفراینی- إبراهیم بن محمّد بن إبراهیم</w:t>
      </w:r>
    </w:p>
    <w:p>
      <w:pPr>
        <w:pStyle w:val="BookText"/>
      </w:pPr>
      <w:r>
        <w:rPr>
          <w:rFonts w:ascii="IRNazanin" w:hAnsi="IRNazanin" w:eastAsia="IRNazanin" w:cs="IRNazanin"/>
          <w:lang w:bidi="fa-IR"/>
          <w:color w:val="111111"/>
          <w:sz w:val="28"/>
          <w:szCs w:val="28"/>
          <w:rtl/>
        </w:rPr>
        <w:t xml:space="preserve">إسحاق بن أبی الحسن 156</w:t>
      </w:r>
    </w:p>
    <w:p>
      <w:pPr>
        <w:pStyle w:val="BookText"/>
      </w:pPr>
      <w:r>
        <w:rPr>
          <w:rFonts w:ascii="IRNazanin" w:hAnsi="IRNazanin" w:eastAsia="IRNazanin" w:cs="IRNazanin"/>
          <w:lang w:bidi="fa-IR"/>
          <w:color w:val="111111"/>
          <w:sz w:val="28"/>
          <w:szCs w:val="28"/>
          <w:rtl/>
        </w:rPr>
        <w:t xml:space="preserve">إسحاق بن راهویه 348</w:t>
      </w:r>
    </w:p>
    <w:p>
      <w:pPr>
        <w:pStyle w:val="BookText"/>
      </w:pPr>
      <w:r>
        <w:rPr>
          <w:rFonts w:ascii="IRNazanin" w:hAnsi="IRNazanin" w:eastAsia="IRNazanin" w:cs="IRNazanin"/>
          <w:lang w:bidi="fa-IR"/>
          <w:color w:val="111111"/>
          <w:sz w:val="28"/>
          <w:szCs w:val="28"/>
          <w:rtl/>
        </w:rPr>
        <w:t xml:space="preserve">أبو إسحاق الزجّاج 223</w:t>
      </w:r>
    </w:p>
    <w:p>
      <w:pPr>
        <w:pStyle w:val="BookText"/>
      </w:pPr>
      <w:r>
        <w:rPr>
          <w:rFonts w:ascii="IRNazanin" w:hAnsi="IRNazanin" w:eastAsia="IRNazanin" w:cs="IRNazanin"/>
          <w:lang w:bidi="fa-IR"/>
          <w:color w:val="111111"/>
          <w:sz w:val="28"/>
          <w:szCs w:val="28"/>
          <w:rtl/>
        </w:rPr>
        <w:t xml:space="preserve">أبو إسحاق الصابی‌ء- إبراهیم بن هلال بن هارون</w:t>
      </w:r>
    </w:p>
    <w:p>
      <w:pPr>
        <w:pStyle w:val="BookText"/>
      </w:pPr>
      <w:r>
        <w:rPr>
          <w:rFonts w:ascii="IRNazanin" w:hAnsi="IRNazanin" w:eastAsia="IRNazanin" w:cs="IRNazanin"/>
          <w:lang w:bidi="fa-IR"/>
          <w:color w:val="111111"/>
          <w:sz w:val="28"/>
          <w:szCs w:val="28"/>
          <w:rtl/>
        </w:rPr>
        <w:t xml:space="preserve">إسحاق بن عبد القدّوس 196</w:t>
      </w:r>
    </w:p>
    <w:p>
      <w:pPr>
        <w:pStyle w:val="BookText"/>
      </w:pPr>
      <w:r>
        <w:rPr>
          <w:rFonts w:ascii="IRNazanin" w:hAnsi="IRNazanin" w:eastAsia="IRNazanin" w:cs="IRNazanin"/>
          <w:lang w:bidi="fa-IR"/>
          <w:color w:val="111111"/>
          <w:sz w:val="28"/>
          <w:szCs w:val="28"/>
          <w:rtl/>
        </w:rPr>
        <w:t xml:space="preserve">أبو إسحاق المروزی 208</w:t>
      </w:r>
    </w:p>
    <w:p>
      <w:pPr>
        <w:pStyle w:val="BookText"/>
      </w:pPr>
      <w:r>
        <w:rPr>
          <w:rFonts w:ascii="IRNazanin" w:hAnsi="IRNazanin" w:eastAsia="IRNazanin" w:cs="IRNazanin"/>
          <w:lang w:bidi="fa-IR"/>
          <w:color w:val="111111"/>
          <w:sz w:val="28"/>
          <w:szCs w:val="28"/>
          <w:rtl/>
        </w:rPr>
        <w:t xml:space="preserve">أسد الدین شیر کوه 279</w:t>
      </w:r>
    </w:p>
    <w:p>
      <w:pPr>
        <w:pStyle w:val="BookText"/>
      </w:pPr>
      <w:r>
        <w:rPr>
          <w:rFonts w:ascii="IRNazanin" w:hAnsi="IRNazanin" w:eastAsia="IRNazanin" w:cs="IRNazanin"/>
          <w:lang w:bidi="fa-IR"/>
          <w:color w:val="111111"/>
          <w:sz w:val="28"/>
          <w:szCs w:val="28"/>
          <w:rtl/>
        </w:rPr>
        <w:t xml:space="preserve">أسد اللّه بن الحاجّ إسماعیل 99</w:t>
      </w:r>
    </w:p>
    <w:p>
      <w:pPr>
        <w:pStyle w:val="BookText"/>
      </w:pPr>
      <w:r>
        <w:rPr>
          <w:rFonts w:ascii="Amiri" w:hAnsi="Amiri" w:eastAsia="Amiri" w:cs="Amiri"/>
          <w:lang w:bidi="ar-SA"/>
          <w:color w:val="111111"/>
          <w:sz w:val="28"/>
          <w:szCs w:val="28"/>
          <w:rtl/>
        </w:rPr>
        <w:t xml:space="preserve">أسد اللّه بن الحاجّ عبد اللّه 101</w:t>
      </w:r>
    </w:p>
    <w:p>
      <w:pPr>
        <w:pStyle w:val="BookText"/>
      </w:pPr>
      <w:r>
        <w:rPr>
          <w:rFonts w:ascii="IRNazanin" w:hAnsi="IRNazanin" w:eastAsia="IRNazanin" w:cs="IRNazanin"/>
          <w:lang w:bidi="fa-IR"/>
          <w:color w:val="111111"/>
          <w:sz w:val="28"/>
          <w:szCs w:val="28"/>
          <w:rtl/>
        </w:rPr>
        <w:t xml:space="preserve">إسرافیل 106</w:t>
      </w:r>
    </w:p>
    <w:p>
      <w:pPr>
        <w:pStyle w:val="BookText"/>
      </w:pPr>
      <w:r>
        <w:rPr>
          <w:rFonts w:ascii="IRNazanin" w:hAnsi="IRNazanin" w:eastAsia="IRNazanin" w:cs="IRNazanin"/>
          <w:lang w:bidi="fa-IR"/>
          <w:color w:val="111111"/>
          <w:sz w:val="28"/>
          <w:szCs w:val="28"/>
          <w:rtl/>
        </w:rPr>
        <w:t xml:space="preserve">أسعد بن عبد القاهر بن أسعد الإصبهانی 102</w:t>
      </w:r>
    </w:p>
    <w:p>
      <w:pPr>
        <w:pStyle w:val="BookText"/>
      </w:pPr>
      <w:r>
        <w:rPr>
          <w:rFonts w:ascii="IRNazanin" w:hAnsi="IRNazanin" w:eastAsia="IRNazanin" w:cs="IRNazanin"/>
          <w:lang w:bidi="fa-IR"/>
          <w:color w:val="111111"/>
          <w:sz w:val="28"/>
          <w:szCs w:val="28"/>
          <w:rtl/>
        </w:rPr>
        <w:t xml:space="preserve">الإسفراینی- إبراهیم بن محمّد بن إبراهیم</w:t>
      </w:r>
    </w:p>
    <w:p>
      <w:pPr>
        <w:pStyle w:val="BookText"/>
      </w:pPr>
      <w:r>
        <w:rPr>
          <w:rFonts w:ascii="IRNazanin" w:hAnsi="IRNazanin" w:eastAsia="IRNazanin" w:cs="IRNazanin"/>
          <w:lang w:bidi="fa-IR"/>
          <w:color w:val="111111"/>
          <w:sz w:val="28"/>
          <w:szCs w:val="28"/>
          <w:rtl/>
        </w:rPr>
        <w:t xml:space="preserve">الإسکندر 5، 6، 14</w:t>
      </w:r>
    </w:p>
    <w:p>
      <w:pPr>
        <w:pStyle w:val="BookText"/>
      </w:pPr>
      <w:r>
        <w:rPr>
          <w:rFonts w:ascii="IRNazanin" w:hAnsi="IRNazanin" w:eastAsia="IRNazanin" w:cs="IRNazanin"/>
          <w:lang w:bidi="fa-IR"/>
          <w:color w:val="111111"/>
          <w:sz w:val="28"/>
          <w:szCs w:val="28"/>
          <w:rtl/>
        </w:rPr>
        <w:t xml:space="preserve">أبو الأسود الدئلی 286، 353</w:t>
      </w:r>
    </w:p>
    <w:p>
      <w:pPr>
        <w:pStyle w:val="BookText"/>
      </w:pPr>
      <w:r>
        <w:rPr>
          <w:rFonts w:ascii="IRNazanin" w:hAnsi="IRNazanin" w:eastAsia="IRNazanin" w:cs="IRNazanin"/>
          <w:lang w:bidi="fa-IR"/>
          <w:color w:val="111111"/>
          <w:sz w:val="28"/>
          <w:szCs w:val="28"/>
          <w:rtl/>
        </w:rPr>
        <w:t xml:space="preserve">إسماعیل بن إبراهیم 67، 178، 293</w:t>
      </w:r>
    </w:p>
    <w:p>
      <w:pPr>
        <w:pStyle w:val="BookText"/>
      </w:pPr>
      <w:r>
        <w:rPr>
          <w:rFonts w:ascii="IRNazanin" w:hAnsi="IRNazanin" w:eastAsia="IRNazanin" w:cs="IRNazanin"/>
          <w:lang w:bidi="fa-IR"/>
          <w:color w:val="111111"/>
          <w:sz w:val="28"/>
          <w:szCs w:val="28"/>
          <w:rtl/>
        </w:rPr>
        <w:t xml:space="preserve">إسماعیل بن إسحاق بن ابن سهل النوبختی 111</w:t>
      </w:r>
    </w:p>
    <w:p>
      <w:pPr>
        <w:pStyle w:val="BookText"/>
      </w:pPr>
      <w:r>
        <w:rPr>
          <w:rFonts w:ascii="IRNazanin" w:hAnsi="IRNazanin" w:eastAsia="IRNazanin" w:cs="IRNazanin"/>
          <w:lang w:bidi="fa-IR"/>
          <w:color w:val="111111"/>
          <w:sz w:val="28"/>
          <w:szCs w:val="28"/>
          <w:rtl/>
        </w:rPr>
        <w:t xml:space="preserve">إسماعیل بن جعفر 102</w:t>
      </w:r>
    </w:p>
    <w:p>
      <w:pPr>
        <w:pStyle w:val="BookText"/>
      </w:pPr>
      <w:r>
        <w:rPr>
          <w:rFonts w:ascii="IRNazanin" w:hAnsi="IRNazanin" w:eastAsia="IRNazanin" w:cs="IRNazanin"/>
          <w:lang w:bidi="fa-IR"/>
          <w:color w:val="111111"/>
          <w:sz w:val="28"/>
          <w:szCs w:val="28"/>
          <w:rtl/>
        </w:rPr>
        <w:t xml:space="preserve">شاه إسماعیل بن سلطان حیدر الصفوی 74 289، 293، 343، 347</w:t>
      </w:r>
    </w:p>
    <w:p>
      <w:pPr>
        <w:pStyle w:val="BookText"/>
      </w:pPr>
      <w:r>
        <w:rPr>
          <w:rFonts w:ascii="IRNazanin" w:hAnsi="IRNazanin" w:eastAsia="IRNazanin" w:cs="IRNazanin"/>
          <w:lang w:bidi="fa-IR"/>
          <w:color w:val="111111"/>
          <w:sz w:val="28"/>
          <w:szCs w:val="28"/>
          <w:rtl/>
        </w:rPr>
        <w:t xml:space="preserve">إسماعیل الخاجوئی 48، 50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إسماعیل بن سعید 113</w:t>
      </w:r>
    </w:p>
    <w:p>
      <w:pPr>
        <w:pStyle w:val="BookText"/>
      </w:pPr>
      <w:r>
        <w:rPr>
          <w:rFonts w:ascii="IRNazanin" w:hAnsi="IRNazanin" w:eastAsia="IRNazanin" w:cs="IRNazanin"/>
          <w:lang w:bidi="fa-IR"/>
          <w:color w:val="111111"/>
          <w:sz w:val="28"/>
          <w:szCs w:val="28"/>
          <w:rtl/>
        </w:rPr>
        <w:t xml:space="preserve">أبو إسماعیل بن أبی طاهر 16</w:t>
      </w:r>
    </w:p>
    <w:p>
      <w:pPr>
        <w:pStyle w:val="BookText"/>
      </w:pPr>
      <w:r>
        <w:rPr>
          <w:rFonts w:ascii="IRNazanin" w:hAnsi="IRNazanin" w:eastAsia="IRNazanin" w:cs="IRNazanin"/>
          <w:lang w:bidi="fa-IR"/>
          <w:color w:val="111111"/>
          <w:sz w:val="28"/>
          <w:szCs w:val="28"/>
          <w:rtl/>
        </w:rPr>
        <w:t xml:space="preserve">إسماعیل بن عبّاد الوزیر 36، 45، 163 167، 186، 187، 213، 233، 234 238، 244، 245</w:t>
      </w:r>
    </w:p>
    <w:p>
      <w:pPr>
        <w:pStyle w:val="BookText"/>
      </w:pPr>
      <w:r>
        <w:rPr>
          <w:rFonts w:ascii="IRNazanin" w:hAnsi="IRNazanin" w:eastAsia="IRNazanin" w:cs="IRNazanin"/>
          <w:lang w:bidi="fa-IR"/>
          <w:color w:val="111111"/>
          <w:sz w:val="28"/>
          <w:szCs w:val="28"/>
          <w:rtl/>
        </w:rPr>
        <w:t xml:space="preserve">إسماعیل بن جمال الدین عبد الرزّاق 213</w:t>
      </w:r>
    </w:p>
    <w:p>
      <w:pPr>
        <w:pStyle w:val="BookText"/>
      </w:pPr>
      <w:r>
        <w:rPr>
          <w:rFonts w:ascii="IRNazanin" w:hAnsi="IRNazanin" w:eastAsia="IRNazanin" w:cs="IRNazanin"/>
          <w:lang w:bidi="fa-IR"/>
          <w:color w:val="111111"/>
          <w:sz w:val="28"/>
          <w:szCs w:val="28"/>
          <w:rtl/>
        </w:rPr>
        <w:t xml:space="preserve">إسماعیل بن علیّ 193</w:t>
      </w:r>
    </w:p>
    <w:p>
      <w:pPr>
        <w:pStyle w:val="BookText"/>
      </w:pPr>
      <w:r>
        <w:rPr>
          <w:rFonts w:ascii="IRNazanin" w:hAnsi="IRNazanin" w:eastAsia="IRNazanin" w:cs="IRNazanin"/>
          <w:lang w:bidi="fa-IR"/>
          <w:color w:val="111111"/>
          <w:sz w:val="28"/>
          <w:szCs w:val="28"/>
          <w:rtl/>
        </w:rPr>
        <w:t xml:space="preserve">إسماعیل بن علیّ بن الحسین السمان 113</w:t>
      </w:r>
    </w:p>
    <w:p>
      <w:pPr>
        <w:pStyle w:val="BookText"/>
      </w:pPr>
      <w:r>
        <w:rPr>
          <w:rFonts w:ascii="IRNazanin" w:hAnsi="IRNazanin" w:eastAsia="IRNazanin" w:cs="IRNazanin"/>
          <w:lang w:bidi="fa-IR"/>
          <w:color w:val="111111"/>
          <w:sz w:val="28"/>
          <w:szCs w:val="28"/>
          <w:rtl/>
        </w:rPr>
        <w:t xml:space="preserve">إسماعیل بن علیّ النوبختی 111، 112</w:t>
      </w:r>
    </w:p>
    <w:p>
      <w:pPr>
        <w:pStyle w:val="BookText"/>
      </w:pPr>
      <w:r>
        <w:rPr>
          <w:rFonts w:ascii="IRNazanin" w:hAnsi="IRNazanin" w:eastAsia="IRNazanin" w:cs="IRNazanin"/>
          <w:lang w:bidi="fa-IR"/>
          <w:color w:val="111111"/>
          <w:sz w:val="28"/>
          <w:szCs w:val="28"/>
          <w:rtl/>
        </w:rPr>
        <w:t xml:space="preserve">إسماعیل بن قاسم 156</w:t>
      </w:r>
    </w:p>
    <w:p>
      <w:pPr>
        <w:pStyle w:val="BookText"/>
      </w:pPr>
      <w:r>
        <w:rPr>
          <w:rFonts w:ascii="IRNazanin" w:hAnsi="IRNazanin" w:eastAsia="IRNazanin" w:cs="IRNazanin"/>
          <w:lang w:bidi="fa-IR"/>
          <w:color w:val="111111"/>
          <w:sz w:val="28"/>
          <w:szCs w:val="28"/>
          <w:rtl/>
        </w:rPr>
        <w:t xml:space="preserve">إسماعیل بن القاسم بن عبدون 234، 235</w:t>
      </w:r>
    </w:p>
    <w:p>
      <w:pPr>
        <w:pStyle w:val="BookText"/>
      </w:pPr>
      <w:r>
        <w:rPr>
          <w:rFonts w:ascii="IRNazanin" w:hAnsi="IRNazanin" w:eastAsia="IRNazanin" w:cs="IRNazanin"/>
          <w:lang w:bidi="fa-IR"/>
          <w:color w:val="111111"/>
          <w:sz w:val="28"/>
          <w:szCs w:val="28"/>
          <w:rtl/>
        </w:rPr>
        <w:t xml:space="preserve">إسماعیل بن القائم بن المهدی 163</w:t>
      </w:r>
    </w:p>
    <w:p>
      <w:pPr>
        <w:pStyle w:val="BookText"/>
      </w:pPr>
      <w:r>
        <w:rPr>
          <w:rFonts w:ascii="IRNazanin" w:hAnsi="IRNazanin" w:eastAsia="IRNazanin" w:cs="IRNazanin"/>
          <w:lang w:bidi="fa-IR"/>
          <w:color w:val="111111"/>
          <w:sz w:val="28"/>
          <w:szCs w:val="28"/>
          <w:rtl/>
        </w:rPr>
        <w:t xml:space="preserve">إسماعیل القاضی 355</w:t>
      </w:r>
    </w:p>
    <w:p>
      <w:pPr>
        <w:pStyle w:val="BookText"/>
      </w:pPr>
      <w:r>
        <w:rPr>
          <w:rFonts w:ascii="IRNazanin" w:hAnsi="IRNazanin" w:eastAsia="IRNazanin" w:cs="IRNazanin"/>
          <w:lang w:bidi="fa-IR"/>
          <w:color w:val="111111"/>
          <w:sz w:val="28"/>
          <w:szCs w:val="28"/>
          <w:rtl/>
        </w:rPr>
        <w:t xml:space="preserve">إسماعیل القصری 295، 296</w:t>
      </w:r>
    </w:p>
    <w:p>
      <w:pPr>
        <w:pStyle w:val="BookText"/>
      </w:pPr>
      <w:r>
        <w:rPr>
          <w:rFonts w:ascii="IRNazanin" w:hAnsi="IRNazanin" w:eastAsia="IRNazanin" w:cs="IRNazanin"/>
          <w:lang w:bidi="fa-IR"/>
          <w:color w:val="111111"/>
          <w:sz w:val="28"/>
          <w:szCs w:val="28"/>
          <w:rtl/>
        </w:rPr>
        <w:t xml:space="preserve">إسماعیل بن محمّد حسین بن محمّد رضا بن محمّد المازندرانی 114، 115، 117، 119</w:t>
      </w:r>
    </w:p>
    <w:p>
      <w:pPr>
        <w:pStyle w:val="BookText"/>
      </w:pPr>
      <w:r>
        <w:rPr>
          <w:rFonts w:ascii="IRNazanin" w:hAnsi="IRNazanin" w:eastAsia="IRNazanin" w:cs="IRNazanin"/>
          <w:lang w:bidi="fa-IR"/>
          <w:color w:val="111111"/>
          <w:sz w:val="28"/>
          <w:szCs w:val="28"/>
          <w:rtl/>
        </w:rPr>
        <w:t xml:space="preserve">إسماعیل بن محمّد بن الفضل الاصفهانی 187</w:t>
      </w:r>
    </w:p>
    <w:p>
      <w:pPr>
        <w:pStyle w:val="BookText"/>
      </w:pPr>
      <w:r>
        <w:rPr>
          <w:rFonts w:ascii="IRNazanin" w:hAnsi="IRNazanin" w:eastAsia="IRNazanin" w:cs="IRNazanin"/>
          <w:lang w:bidi="fa-IR"/>
          <w:color w:val="111111"/>
          <w:sz w:val="28"/>
          <w:szCs w:val="28"/>
          <w:rtl/>
        </w:rPr>
        <w:t xml:space="preserve">إسماعیل بن محمّد بن یزید 103، 104، 105، 107، 109، 110، 111</w:t>
      </w:r>
    </w:p>
    <w:p>
      <w:pPr>
        <w:pStyle w:val="BookText"/>
      </w:pPr>
      <w:r>
        <w:rPr>
          <w:rFonts w:ascii="IRNazanin" w:hAnsi="IRNazanin" w:eastAsia="IRNazanin" w:cs="IRNazanin"/>
          <w:lang w:bidi="fa-IR"/>
          <w:color w:val="111111"/>
          <w:sz w:val="28"/>
          <w:szCs w:val="28"/>
          <w:rtl/>
        </w:rPr>
        <w:t xml:space="preserve">إسماعیل بن مهران 53</w:t>
      </w:r>
    </w:p>
    <w:p>
      <w:pPr>
        <w:pStyle w:val="BookText"/>
      </w:pPr>
      <w:r>
        <w:rPr>
          <w:rFonts w:ascii="IRNazanin" w:hAnsi="IRNazanin" w:eastAsia="IRNazanin" w:cs="IRNazanin"/>
          <w:lang w:bidi="fa-IR"/>
          <w:color w:val="111111"/>
          <w:sz w:val="28"/>
          <w:szCs w:val="28"/>
          <w:rtl/>
        </w:rPr>
        <w:t xml:space="preserve">إسماعیل بن موسی 42، 102</w:t>
      </w:r>
    </w:p>
    <w:p>
      <w:pPr>
        <w:pStyle w:val="BookText"/>
      </w:pPr>
      <w:r>
        <w:rPr>
          <w:rFonts w:ascii="IRNazanin" w:hAnsi="IRNazanin" w:eastAsia="IRNazanin" w:cs="IRNazanin"/>
          <w:lang w:bidi="fa-IR"/>
          <w:color w:val="111111"/>
          <w:sz w:val="28"/>
          <w:szCs w:val="28"/>
          <w:rtl/>
        </w:rPr>
        <w:t xml:space="preserve">إسماعیل بن موهوب 287</w:t>
      </w:r>
    </w:p>
    <w:p>
      <w:pPr>
        <w:pStyle w:val="BookText"/>
      </w:pPr>
      <w:r>
        <w:rPr>
          <w:rFonts w:ascii="IRNazanin" w:hAnsi="IRNazanin" w:eastAsia="IRNazanin" w:cs="IRNazanin"/>
          <w:lang w:bidi="fa-IR"/>
          <w:color w:val="111111"/>
          <w:sz w:val="28"/>
          <w:szCs w:val="28"/>
          <w:rtl/>
        </w:rPr>
        <w:t xml:space="preserve">أسمر 199</w:t>
      </w:r>
    </w:p>
    <w:p>
      <w:pPr>
        <w:pStyle w:val="BookText"/>
      </w:pPr>
      <w:r>
        <w:rPr>
          <w:rFonts w:ascii="IRNazanin" w:hAnsi="IRNazanin" w:eastAsia="IRNazanin" w:cs="IRNazanin"/>
          <w:lang w:bidi="fa-IR"/>
          <w:color w:val="111111"/>
          <w:sz w:val="28"/>
          <w:szCs w:val="28"/>
          <w:rtl/>
        </w:rPr>
        <w:t xml:space="preserve">الأسنوی 174، 312</w:t>
      </w:r>
    </w:p>
    <w:p>
      <w:pPr>
        <w:pStyle w:val="BookText"/>
      </w:pPr>
      <w:r>
        <w:rPr>
          <w:rFonts w:ascii="IRNazanin" w:hAnsi="IRNazanin" w:eastAsia="IRNazanin" w:cs="IRNazanin"/>
          <w:lang w:bidi="fa-IR"/>
          <w:color w:val="111111"/>
          <w:sz w:val="28"/>
          <w:szCs w:val="28"/>
          <w:rtl/>
        </w:rPr>
        <w:t xml:space="preserve">الأشعری- علیّ بن إسماعیل بن أبی بشر بن إسحاق</w:t>
      </w:r>
    </w:p>
    <w:p>
      <w:pPr>
        <w:pStyle w:val="BookText"/>
      </w:pPr>
      <w:r>
        <w:rPr>
          <w:rFonts w:ascii="IRNazanin" w:hAnsi="IRNazanin" w:eastAsia="IRNazanin" w:cs="IRNazanin"/>
          <w:lang w:bidi="fa-IR"/>
          <w:color w:val="111111"/>
          <w:sz w:val="28"/>
          <w:szCs w:val="28"/>
          <w:rtl/>
        </w:rPr>
        <w:t xml:space="preserve">إصبهان بن فلّوج 5</w:t>
      </w:r>
    </w:p>
    <w:p>
      <w:pPr>
        <w:pStyle w:val="BookText"/>
      </w:pPr>
      <w:r>
        <w:rPr>
          <w:rFonts w:ascii="IRNazanin" w:hAnsi="IRNazanin" w:eastAsia="IRNazanin" w:cs="IRNazanin"/>
          <w:lang w:bidi="fa-IR"/>
          <w:color w:val="111111"/>
          <w:sz w:val="28"/>
          <w:szCs w:val="28"/>
          <w:rtl/>
        </w:rPr>
        <w:t xml:space="preserve">آصف 6</w:t>
      </w:r>
    </w:p>
    <w:p>
      <w:pPr>
        <w:pStyle w:val="BookText"/>
      </w:pPr>
      <w:r>
        <w:rPr>
          <w:rFonts w:ascii="IRNazanin" w:hAnsi="IRNazanin" w:eastAsia="IRNazanin" w:cs="IRNazanin"/>
          <w:lang w:bidi="fa-IR"/>
          <w:color w:val="111111"/>
          <w:sz w:val="28"/>
          <w:szCs w:val="28"/>
          <w:rtl/>
        </w:rPr>
        <w:t xml:space="preserve">ابن أبی أصیبعة الخزرجی- أحمد بن أبی القاسم بن خلیفة</w:t>
      </w:r>
    </w:p>
    <w:p>
      <w:pPr>
        <w:pStyle w:val="BookText"/>
      </w:pPr>
      <w:r>
        <w:rPr>
          <w:rFonts w:ascii="IRNazanin" w:hAnsi="IRNazanin" w:eastAsia="IRNazanin" w:cs="IRNazanin"/>
          <w:lang w:bidi="fa-IR"/>
          <w:color w:val="111111"/>
          <w:sz w:val="28"/>
          <w:szCs w:val="28"/>
          <w:rtl/>
        </w:rPr>
        <w:t xml:space="preserve">أبو الإصبع بن أحمد- عبد العزیز بن أحمد الأصمعیّ 10، 106، 197، 200، 203، 284</w:t>
      </w:r>
    </w:p>
    <w:p>
      <w:pPr>
        <w:pStyle w:val="BookText"/>
      </w:pPr>
      <w:r>
        <w:rPr>
          <w:rFonts w:ascii="IRNazanin" w:hAnsi="IRNazanin" w:eastAsia="IRNazanin" w:cs="IRNazanin"/>
          <w:lang w:bidi="fa-IR"/>
          <w:color w:val="111111"/>
          <w:sz w:val="28"/>
          <w:szCs w:val="28"/>
          <w:rtl/>
        </w:rPr>
        <w:t xml:space="preserve">ابن الأعرابی 195، 199، 201، 203</w:t>
      </w:r>
    </w:p>
    <w:p>
      <w:pPr>
        <w:pStyle w:val="BookText"/>
      </w:pPr>
      <w:r>
        <w:rPr>
          <w:rFonts w:ascii="IRNazanin" w:hAnsi="IRNazanin" w:eastAsia="IRNazanin" w:cs="IRNazanin"/>
          <w:lang w:bidi="fa-IR"/>
          <w:color w:val="111111"/>
          <w:sz w:val="28"/>
          <w:szCs w:val="28"/>
          <w:rtl/>
        </w:rPr>
        <w:t xml:space="preserve">الأعلم- یوسف بن عیسی النحوی أفراسیاب 14</w:t>
      </w:r>
    </w:p>
    <w:p>
      <w:pPr>
        <w:pStyle w:val="BookText"/>
      </w:pPr>
      <w:r>
        <w:rPr>
          <w:rFonts w:ascii="IRNazanin" w:hAnsi="IRNazanin" w:eastAsia="IRNazanin" w:cs="IRNazanin"/>
          <w:lang w:bidi="fa-IR"/>
          <w:color w:val="111111"/>
          <w:sz w:val="28"/>
          <w:szCs w:val="28"/>
          <w:rtl/>
        </w:rPr>
        <w:t xml:space="preserve">أفضل الدین الخاقانی 273</w:t>
      </w:r>
    </w:p>
    <w:p>
      <w:pPr>
        <w:pStyle w:val="BookText"/>
      </w:pPr>
      <w:r>
        <w:rPr>
          <w:rFonts w:ascii="IRNazanin" w:hAnsi="IRNazanin" w:eastAsia="IRNazanin" w:cs="IRNazanin"/>
          <w:lang w:bidi="fa-IR"/>
          <w:color w:val="111111"/>
          <w:sz w:val="28"/>
          <w:szCs w:val="28"/>
          <w:rtl/>
        </w:rPr>
        <w:t xml:space="preserve">أفضل زاده- حمید الدین</w:t>
      </w:r>
    </w:p>
    <w:p>
      <w:pPr>
        <w:pStyle w:val="BookText"/>
      </w:pPr>
      <w:r>
        <w:rPr>
          <w:rFonts w:ascii="IRNazanin" w:hAnsi="IRNazanin" w:eastAsia="IRNazanin" w:cs="IRNazanin"/>
          <w:lang w:bidi="fa-IR"/>
          <w:color w:val="111111"/>
          <w:sz w:val="28"/>
          <w:szCs w:val="28"/>
          <w:rtl/>
        </w:rPr>
        <w:t xml:space="preserve">إبن أفلح- أحمد بن یحیی بن خلف</w:t>
      </w:r>
    </w:p>
    <w:p>
      <w:pPr>
        <w:pStyle w:val="BookText"/>
      </w:pPr>
      <w:r>
        <w:rPr>
          <w:rFonts w:ascii="IRNazanin" w:hAnsi="IRNazanin" w:eastAsia="IRNazanin" w:cs="IRNazanin"/>
          <w:lang w:bidi="fa-IR"/>
          <w:color w:val="111111"/>
          <w:sz w:val="28"/>
          <w:szCs w:val="28"/>
          <w:rtl/>
        </w:rPr>
        <w:t xml:space="preserve">إبن الإفلیلی- إبراهیم بن محمّد بن زکریّا</w:t>
      </w:r>
    </w:p>
    <w:p>
      <w:pPr>
        <w:pStyle w:val="BookText"/>
      </w:pPr>
      <w:r>
        <w:rPr>
          <w:rFonts w:ascii="IRNazanin" w:hAnsi="IRNazanin" w:eastAsia="IRNazanin" w:cs="IRNazanin"/>
          <w:lang w:bidi="fa-IR"/>
          <w:color w:val="111111"/>
          <w:sz w:val="28"/>
          <w:szCs w:val="28"/>
          <w:rtl/>
        </w:rPr>
        <w:t xml:space="preserve">الأفندی- عبد اللّه الإصفهانی</w:t>
      </w:r>
    </w:p>
    <w:p>
      <w:pPr>
        <w:pStyle w:val="BookText"/>
      </w:pPr>
      <w:r>
        <w:rPr>
          <w:rFonts w:ascii="IRNazanin" w:hAnsi="IRNazanin" w:eastAsia="IRNazanin" w:cs="IRNazanin"/>
          <w:lang w:bidi="fa-IR"/>
          <w:color w:val="111111"/>
          <w:sz w:val="28"/>
          <w:szCs w:val="28"/>
          <w:rtl/>
        </w:rPr>
        <w:t xml:space="preserve">إلیاس 141</w:t>
      </w:r>
    </w:p>
    <w:p>
      <w:pPr>
        <w:pStyle w:val="BookText"/>
      </w:pPr>
      <w:r>
        <w:rPr>
          <w:rFonts w:ascii="IRNazanin" w:hAnsi="IRNazanin" w:eastAsia="IRNazanin" w:cs="IRNazanin"/>
          <w:lang w:bidi="fa-IR"/>
          <w:color w:val="111111"/>
          <w:sz w:val="28"/>
          <w:szCs w:val="28"/>
          <w:rtl/>
        </w:rPr>
        <w:t xml:space="preserve">الأمیر الجاوی 182</w:t>
      </w:r>
    </w:p>
    <w:p>
      <w:pPr>
        <w:pStyle w:val="BookText"/>
      </w:pPr>
      <w:r>
        <w:rPr>
          <w:rFonts w:ascii="IRNazanin" w:hAnsi="IRNazanin" w:eastAsia="IRNazanin" w:cs="IRNazanin"/>
          <w:lang w:bidi="fa-IR"/>
          <w:color w:val="111111"/>
          <w:sz w:val="28"/>
          <w:szCs w:val="28"/>
          <w:rtl/>
        </w:rPr>
        <w:t xml:space="preserve">إمام الدین قاضی القضاة 228</w:t>
      </w:r>
    </w:p>
    <w:p>
      <w:pPr>
        <w:pStyle w:val="BookText"/>
      </w:pPr>
      <w:r>
        <w:rPr>
          <w:rFonts w:ascii="IRNazanin" w:hAnsi="IRNazanin" w:eastAsia="IRNazanin" w:cs="IRNazanin"/>
          <w:lang w:bidi="fa-IR"/>
          <w:color w:val="111111"/>
          <w:sz w:val="28"/>
          <w:szCs w:val="28"/>
          <w:rtl/>
        </w:rPr>
        <w:t xml:space="preserve">إمام زمان- محمّد بن الحسن العسکری علیه السّلام الآمدی 313، 326، 351</w:t>
      </w:r>
    </w:p>
    <w:p>
      <w:pPr>
        <w:pStyle w:val="BookText"/>
      </w:pPr>
      <w:r>
        <w:rPr>
          <w:rFonts w:ascii="IRNazanin" w:hAnsi="IRNazanin" w:eastAsia="IRNazanin" w:cs="IRNazanin"/>
          <w:lang w:bidi="fa-IR"/>
          <w:color w:val="111111"/>
          <w:sz w:val="28"/>
          <w:szCs w:val="28"/>
          <w:rtl/>
        </w:rPr>
        <w:t xml:space="preserve">إمرء القیس 108</w:t>
      </w:r>
    </w:p>
    <w:p>
      <w:pPr>
        <w:pStyle w:val="BookText"/>
      </w:pPr>
      <w:r>
        <w:rPr>
          <w:rFonts w:ascii="IRNazanin" w:hAnsi="IRNazanin" w:eastAsia="IRNazanin" w:cs="IRNazanin"/>
          <w:lang w:bidi="fa-IR"/>
          <w:color w:val="111111"/>
          <w:sz w:val="28"/>
          <w:szCs w:val="28"/>
          <w:rtl/>
        </w:rPr>
        <w:t xml:space="preserve">أمیر المؤمنین- علیّ بن أبی طالب علیه السّلام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122" w:name="pg14494_153989"/>
    <w:bookmarkEnd w:id="122"/>
    <w:p>
      <w:pPr>
        <w:pStyle w:val="BookText"/>
      </w:pPr>
      <w:r>
        <w:rPr>
          <w:rFonts w:ascii="IRNazanin" w:hAnsi="IRNazanin" w:eastAsia="IRNazanin" w:cs="IRNazanin"/>
          <w:lang w:bidi="fa-IR"/>
          <w:color w:val="111111"/>
          <w:sz w:val="28"/>
          <w:szCs w:val="28"/>
          <w:rtl/>
        </w:rPr>
        <w:t xml:space="preserve">أنا غادیمون 256</w:t>
      </w:r>
    </w:p>
    <w:p>
      <w:pPr>
        <w:pStyle w:val="BookText"/>
      </w:pPr>
      <w:r>
        <w:rPr>
          <w:rFonts w:ascii="IRNazanin" w:hAnsi="IRNazanin" w:eastAsia="IRNazanin" w:cs="IRNazanin"/>
          <w:lang w:bidi="fa-IR"/>
          <w:color w:val="111111"/>
          <w:sz w:val="28"/>
          <w:szCs w:val="28"/>
          <w:rtl/>
        </w:rPr>
        <w:t xml:space="preserve">ابن الأنباری- محمّد بن القاسم، و عبد- الرحمن بن محمّد</w:t>
      </w:r>
    </w:p>
    <w:p>
      <w:pPr>
        <w:pStyle w:val="BookText"/>
      </w:pPr>
      <w:r>
        <w:rPr>
          <w:rFonts w:ascii="IRNazanin" w:hAnsi="IRNazanin" w:eastAsia="IRNazanin" w:cs="IRNazanin"/>
          <w:lang w:bidi="fa-IR"/>
          <w:color w:val="111111"/>
          <w:sz w:val="28"/>
          <w:szCs w:val="28"/>
          <w:rtl/>
        </w:rPr>
        <w:t xml:space="preserve">أندلس بن یافث 237</w:t>
      </w:r>
    </w:p>
    <w:p>
      <w:pPr>
        <w:pStyle w:val="BookText"/>
      </w:pPr>
      <w:r>
        <w:rPr>
          <w:rFonts w:ascii="IRNazanin" w:hAnsi="IRNazanin" w:eastAsia="IRNazanin" w:cs="IRNazanin"/>
          <w:lang w:bidi="fa-IR"/>
          <w:color w:val="111111"/>
          <w:sz w:val="28"/>
          <w:szCs w:val="28"/>
          <w:rtl/>
        </w:rPr>
        <w:t xml:space="preserve">أنس بن مالک 188، 282، 354، 358 360</w:t>
      </w:r>
    </w:p>
    <w:p>
      <w:pPr>
        <w:pStyle w:val="BookText"/>
      </w:pPr>
      <w:r>
        <w:rPr>
          <w:rFonts w:ascii="IRNazanin" w:hAnsi="IRNazanin" w:eastAsia="IRNazanin" w:cs="IRNazanin"/>
          <w:lang w:bidi="fa-IR"/>
          <w:color w:val="111111"/>
          <w:sz w:val="28"/>
          <w:szCs w:val="28"/>
          <w:rtl/>
        </w:rPr>
        <w:t xml:space="preserve">أنوشیروان 166، 167</w:t>
      </w:r>
    </w:p>
    <w:p>
      <w:pPr>
        <w:pStyle w:val="BookText"/>
      </w:pPr>
      <w:r>
        <w:rPr>
          <w:rFonts w:ascii="IRNazanin" w:hAnsi="IRNazanin" w:eastAsia="IRNazanin" w:cs="IRNazanin"/>
          <w:lang w:bidi="fa-IR"/>
          <w:color w:val="111111"/>
          <w:sz w:val="28"/>
          <w:szCs w:val="28"/>
          <w:rtl/>
        </w:rPr>
        <w:t xml:space="preserve">الأوزاعی الشامی 191</w:t>
      </w:r>
    </w:p>
    <w:p>
      <w:pPr>
        <w:pStyle w:val="Heading4"/>
      </w:pPr>
      <w:bookmarkStart w:id="309" w:name="_Toc139"/>
      <w:r>
        <w:t>(ب)</w:t>
      </w:r>
      <w:bookmarkEnd w:id="309"/>
    </w:p>
    <w:p>
      <w:pPr>
        <w:pStyle w:val="BookText"/>
      </w:pPr>
      <w:r>
        <w:rPr>
          <w:rFonts w:ascii="IRNazanin" w:hAnsi="IRNazanin" w:eastAsia="IRNazanin" w:cs="IRNazanin"/>
          <w:lang w:bidi="fa-IR"/>
          <w:color w:val="111111"/>
          <w:sz w:val="28"/>
          <w:szCs w:val="28"/>
          <w:rtl/>
        </w:rPr>
        <w:t xml:space="preserve">البابافغانی 294</w:t>
      </w:r>
    </w:p>
    <w:p>
      <w:pPr>
        <w:pStyle w:val="BookText"/>
      </w:pPr>
      <w:r>
        <w:rPr>
          <w:rFonts w:ascii="IRNazanin" w:hAnsi="IRNazanin" w:eastAsia="IRNazanin" w:cs="IRNazanin"/>
          <w:lang w:bidi="fa-IR"/>
          <w:color w:val="111111"/>
          <w:sz w:val="28"/>
          <w:szCs w:val="28"/>
          <w:rtl/>
        </w:rPr>
        <w:t xml:space="preserve">ابن بابشاذ- طاهر بن أحمد بن بابشاذ</w:t>
      </w:r>
    </w:p>
    <w:p>
      <w:pPr>
        <w:pStyle w:val="BookText"/>
      </w:pPr>
      <w:r>
        <w:rPr>
          <w:rFonts w:ascii="IRNazanin" w:hAnsi="IRNazanin" w:eastAsia="IRNazanin" w:cs="IRNazanin"/>
          <w:lang w:bidi="fa-IR"/>
          <w:color w:val="111111"/>
          <w:sz w:val="28"/>
          <w:szCs w:val="28"/>
          <w:rtl/>
        </w:rPr>
        <w:t xml:space="preserve">ابن الباذش- أحمد بن علیّ بن أحمد بن خلف</w:t>
      </w:r>
    </w:p>
    <w:p>
      <w:pPr>
        <w:pStyle w:val="BookText"/>
      </w:pPr>
      <w:r>
        <w:rPr>
          <w:rFonts w:ascii="IRNazanin" w:hAnsi="IRNazanin" w:eastAsia="IRNazanin" w:cs="IRNazanin"/>
          <w:lang w:bidi="fa-IR"/>
          <w:color w:val="111111"/>
          <w:sz w:val="28"/>
          <w:szCs w:val="28"/>
          <w:rtl/>
        </w:rPr>
        <w:t xml:space="preserve">البار الأشهب- أحمد بن عمر بن سریج الباغنوی 365</w:t>
      </w:r>
    </w:p>
    <w:p>
      <w:pPr>
        <w:pStyle w:val="BookText"/>
      </w:pPr>
      <w:r>
        <w:rPr>
          <w:rFonts w:ascii="Amiri" w:hAnsi="Amiri" w:eastAsia="Amiri" w:cs="Amiri"/>
          <w:lang w:bidi="ar-SA"/>
          <w:color w:val="111111"/>
          <w:sz w:val="28"/>
          <w:szCs w:val="28"/>
          <w:rtl/>
        </w:rPr>
        <w:t xml:space="preserve">الباقر- محمّد بن علیّ علیه السّلام</w:t>
      </w:r>
    </w:p>
    <w:p>
      <w:pPr>
        <w:pStyle w:val="BookText"/>
      </w:pPr>
      <w:r>
        <w:rPr>
          <w:rFonts w:ascii="IRNazanin" w:hAnsi="IRNazanin" w:eastAsia="IRNazanin" w:cs="IRNazanin"/>
          <w:lang w:bidi="fa-IR"/>
          <w:color w:val="111111"/>
          <w:sz w:val="28"/>
          <w:szCs w:val="28"/>
          <w:rtl/>
        </w:rPr>
        <w:t xml:space="preserve">بتول- فاطمة بنت محمّد صلی اللّه علیه و اله</w:t>
      </w:r>
    </w:p>
    <w:p>
      <w:pPr>
        <w:pStyle w:val="BookText"/>
      </w:pPr>
      <w:r>
        <w:rPr>
          <w:rFonts w:ascii="IRNazanin" w:hAnsi="IRNazanin" w:eastAsia="IRNazanin" w:cs="IRNazanin"/>
          <w:lang w:bidi="fa-IR"/>
          <w:color w:val="111111"/>
          <w:sz w:val="28"/>
          <w:szCs w:val="28"/>
          <w:rtl/>
        </w:rPr>
        <w:t xml:space="preserve">أبو بحر الأسدی 316</w:t>
      </w:r>
    </w:p>
    <w:p>
      <w:pPr>
        <w:pStyle w:val="BookText"/>
      </w:pPr>
      <w:r>
        <w:rPr>
          <w:rFonts w:ascii="IRNazanin" w:hAnsi="IRNazanin" w:eastAsia="IRNazanin" w:cs="IRNazanin"/>
          <w:lang w:bidi="fa-IR"/>
          <w:color w:val="111111"/>
          <w:sz w:val="28"/>
          <w:szCs w:val="28"/>
          <w:rtl/>
        </w:rPr>
        <w:t xml:space="preserve">بحر العلوم- سیّد مهدی</w:t>
      </w:r>
    </w:p>
    <w:p>
      <w:pPr>
        <w:pStyle w:val="BookText"/>
      </w:pPr>
      <w:r>
        <w:rPr>
          <w:rFonts w:ascii="IRNazanin" w:hAnsi="IRNazanin" w:eastAsia="IRNazanin" w:cs="IRNazanin"/>
          <w:lang w:bidi="fa-IR"/>
          <w:color w:val="111111"/>
          <w:sz w:val="28"/>
          <w:szCs w:val="28"/>
          <w:rtl/>
        </w:rPr>
        <w:t xml:space="preserve">بحیر الشکوی 195</w:t>
      </w:r>
    </w:p>
    <w:p>
      <w:pPr>
        <w:pStyle w:val="BookText"/>
      </w:pPr>
      <w:r>
        <w:rPr>
          <w:rFonts w:ascii="IRNazanin" w:hAnsi="IRNazanin" w:eastAsia="IRNazanin" w:cs="IRNazanin"/>
          <w:lang w:bidi="fa-IR"/>
          <w:color w:val="111111"/>
          <w:sz w:val="28"/>
          <w:szCs w:val="28"/>
          <w:rtl/>
        </w:rPr>
        <w:t xml:space="preserve">البخاری- محمّد بن إسماعیل بن ابراهیم</w:t>
      </w:r>
    </w:p>
    <w:p>
      <w:pPr>
        <w:pStyle w:val="BookText"/>
      </w:pPr>
      <w:r>
        <w:rPr>
          <w:rFonts w:ascii="IRNazanin" w:hAnsi="IRNazanin" w:eastAsia="IRNazanin" w:cs="IRNazanin"/>
          <w:lang w:bidi="fa-IR"/>
          <w:color w:val="111111"/>
          <w:sz w:val="28"/>
          <w:szCs w:val="28"/>
          <w:rtl/>
        </w:rPr>
        <w:t xml:space="preserve">ابن البخاری 300</w:t>
      </w:r>
    </w:p>
    <w:p>
      <w:pPr>
        <w:pStyle w:val="BookText"/>
      </w:pPr>
      <w:r>
        <w:rPr>
          <w:rFonts w:ascii="IRNazanin" w:hAnsi="IRNazanin" w:eastAsia="IRNazanin" w:cs="IRNazanin"/>
          <w:lang w:bidi="fa-IR"/>
          <w:color w:val="111111"/>
          <w:sz w:val="28"/>
          <w:szCs w:val="28"/>
          <w:rtl/>
        </w:rPr>
        <w:t xml:space="preserve">أبو البختری 212</w:t>
      </w:r>
    </w:p>
    <w:p>
      <w:pPr>
        <w:pStyle w:val="BookText"/>
      </w:pPr>
      <w:r>
        <w:rPr>
          <w:rFonts w:ascii="IRNazanin" w:hAnsi="IRNazanin" w:eastAsia="IRNazanin" w:cs="IRNazanin"/>
          <w:lang w:bidi="fa-IR"/>
          <w:color w:val="111111"/>
          <w:sz w:val="28"/>
          <w:szCs w:val="28"/>
          <w:rtl/>
        </w:rPr>
        <w:t xml:space="preserve">البخت النصر 6</w:t>
      </w:r>
    </w:p>
    <w:p>
      <w:pPr>
        <w:pStyle w:val="BookText"/>
      </w:pPr>
      <w:r>
        <w:rPr>
          <w:rFonts w:ascii="IRNazanin" w:hAnsi="IRNazanin" w:eastAsia="IRNazanin" w:cs="IRNazanin"/>
          <w:lang w:bidi="fa-IR"/>
          <w:color w:val="111111"/>
          <w:sz w:val="28"/>
          <w:szCs w:val="28"/>
          <w:rtl/>
        </w:rPr>
        <w:t xml:space="preserve">بختیار بن عثمان بن خرّزاد 16</w:t>
      </w:r>
    </w:p>
    <w:p>
      <w:pPr>
        <w:pStyle w:val="BookText"/>
      </w:pPr>
      <w:r>
        <w:rPr>
          <w:rFonts w:ascii="IRNazanin" w:hAnsi="IRNazanin" w:eastAsia="IRNazanin" w:cs="IRNazanin"/>
          <w:lang w:bidi="fa-IR"/>
          <w:color w:val="111111"/>
          <w:sz w:val="28"/>
          <w:szCs w:val="28"/>
          <w:rtl/>
        </w:rPr>
        <w:t xml:space="preserve">بدر الدین بن جماعة 179</w:t>
      </w:r>
    </w:p>
    <w:p>
      <w:pPr>
        <w:pStyle w:val="BookText"/>
      </w:pPr>
      <w:r>
        <w:rPr>
          <w:rFonts w:ascii="IRNazanin" w:hAnsi="IRNazanin" w:eastAsia="IRNazanin" w:cs="IRNazanin"/>
          <w:lang w:bidi="fa-IR"/>
          <w:color w:val="111111"/>
          <w:sz w:val="28"/>
          <w:szCs w:val="28"/>
          <w:rtl/>
        </w:rPr>
        <w:t xml:space="preserve">بدر الدین الدمامینی- محمّد بن أبی بکر بن عمر بن أبی بکر</w:t>
      </w:r>
    </w:p>
    <w:p>
      <w:pPr>
        <w:pStyle w:val="BookText"/>
      </w:pPr>
      <w:r>
        <w:rPr>
          <w:rFonts w:ascii="IRNazanin" w:hAnsi="IRNazanin" w:eastAsia="IRNazanin" w:cs="IRNazanin"/>
          <w:lang w:bidi="fa-IR"/>
          <w:color w:val="111111"/>
          <w:sz w:val="28"/>
          <w:szCs w:val="28"/>
          <w:rtl/>
        </w:rPr>
        <w:t xml:space="preserve">بدیع الزمان- أحمد بن الحسین بن یحیی البرّاء 358</w:t>
      </w:r>
    </w:p>
    <w:p>
      <w:pPr>
        <w:pStyle w:val="BookText"/>
      </w:pPr>
      <w:r>
        <w:rPr>
          <w:rFonts w:ascii="IRNazanin" w:hAnsi="IRNazanin" w:eastAsia="IRNazanin" w:cs="IRNazanin"/>
          <w:lang w:bidi="fa-IR"/>
          <w:color w:val="111111"/>
          <w:sz w:val="28"/>
          <w:szCs w:val="28"/>
          <w:rtl/>
        </w:rPr>
        <w:t xml:space="preserve">برزویة- أحمد بن یعقوب</w:t>
      </w:r>
    </w:p>
    <w:p>
      <w:pPr>
        <w:pStyle w:val="BookText"/>
      </w:pPr>
      <w:r>
        <w:rPr>
          <w:rFonts w:ascii="IRNazanin" w:hAnsi="IRNazanin" w:eastAsia="IRNazanin" w:cs="IRNazanin"/>
          <w:lang w:bidi="fa-IR"/>
          <w:color w:val="111111"/>
          <w:sz w:val="28"/>
          <w:szCs w:val="28"/>
          <w:rtl/>
        </w:rPr>
        <w:t xml:space="preserve">البرقی- أحمد بن أبی عبد اللّه</w:t>
      </w:r>
    </w:p>
    <w:p>
      <w:pPr>
        <w:pStyle w:val="BookText"/>
      </w:pPr>
      <w:r>
        <w:rPr>
          <w:rFonts w:ascii="IRNazanin" w:hAnsi="IRNazanin" w:eastAsia="IRNazanin" w:cs="IRNazanin"/>
          <w:lang w:bidi="fa-IR"/>
          <w:color w:val="111111"/>
          <w:sz w:val="28"/>
          <w:szCs w:val="28"/>
          <w:rtl/>
        </w:rPr>
        <w:t xml:space="preserve">أبو البرکات بن المستوفی 331</w:t>
      </w:r>
    </w:p>
    <w:p>
      <w:pPr>
        <w:pStyle w:val="BookText"/>
      </w:pPr>
      <w:r>
        <w:rPr>
          <w:rFonts w:ascii="IRNazanin" w:hAnsi="IRNazanin" w:eastAsia="IRNazanin" w:cs="IRNazanin"/>
          <w:lang w:bidi="fa-IR"/>
          <w:color w:val="111111"/>
          <w:sz w:val="28"/>
          <w:szCs w:val="28"/>
          <w:rtl/>
        </w:rPr>
        <w:t xml:space="preserve">ابن برهان- أحمد بن علیّ بن محمّد الوکیل</w:t>
      </w:r>
    </w:p>
    <w:p>
      <w:pPr>
        <w:pStyle w:val="BookText"/>
      </w:pPr>
      <w:r>
        <w:rPr>
          <w:rFonts w:ascii="IRNazanin" w:hAnsi="IRNazanin" w:eastAsia="IRNazanin" w:cs="IRNazanin"/>
          <w:lang w:bidi="fa-IR"/>
          <w:color w:val="111111"/>
          <w:sz w:val="28"/>
          <w:szCs w:val="28"/>
          <w:rtl/>
        </w:rPr>
        <w:t xml:space="preserve">برهان الدین الساغوری 343</w:t>
      </w:r>
    </w:p>
    <w:p>
      <w:pPr>
        <w:pStyle w:val="BookText"/>
      </w:pPr>
      <w:r>
        <w:rPr>
          <w:rFonts w:ascii="IRNazanin" w:hAnsi="IRNazanin" w:eastAsia="IRNazanin" w:cs="IRNazanin"/>
          <w:lang w:bidi="fa-IR"/>
          <w:color w:val="111111"/>
          <w:sz w:val="28"/>
          <w:szCs w:val="28"/>
          <w:rtl/>
        </w:rPr>
        <w:t xml:space="preserve">بریدة 356</w:t>
      </w:r>
    </w:p>
    <w:p>
      <w:pPr>
        <w:pStyle w:val="BookText"/>
      </w:pPr>
      <w:r>
        <w:rPr>
          <w:rFonts w:ascii="Amiri" w:hAnsi="Amiri" w:eastAsia="Amiri" w:cs="Amiri"/>
          <w:lang w:bidi="ar-SA"/>
          <w:color w:val="111111"/>
          <w:sz w:val="28"/>
          <w:szCs w:val="28"/>
          <w:rtl/>
        </w:rPr>
        <w:t xml:space="preserve">البزّاز 353، 356، 357</w:t>
      </w:r>
    </w:p>
    <w:p>
      <w:pPr>
        <w:pStyle w:val="BookText"/>
      </w:pPr>
      <w:r>
        <w:rPr>
          <w:rFonts w:ascii="Amiri" w:hAnsi="Amiri" w:eastAsia="Amiri" w:cs="Amiri"/>
          <w:lang w:bidi="ar-SA"/>
          <w:color w:val="111111"/>
          <w:sz w:val="28"/>
          <w:szCs w:val="28"/>
          <w:rtl/>
        </w:rPr>
        <w:t xml:space="preserve">ابن بسّام 154</w:t>
      </w:r>
    </w:p>
    <w:p>
      <w:pPr>
        <w:pStyle w:val="BookText"/>
      </w:pPr>
      <w:r>
        <w:rPr>
          <w:rFonts w:ascii="IRNazanin" w:hAnsi="IRNazanin" w:eastAsia="IRNazanin" w:cs="IRNazanin"/>
          <w:lang w:bidi="fa-IR"/>
          <w:color w:val="111111"/>
          <w:sz w:val="28"/>
          <w:szCs w:val="28"/>
          <w:rtl/>
        </w:rPr>
        <w:t xml:space="preserve">أبو بشر 207</w:t>
      </w:r>
    </w:p>
    <w:p>
      <w:pPr>
        <w:pStyle w:val="BookText"/>
      </w:pPr>
      <w:r>
        <w:rPr>
          <w:rFonts w:ascii="IRNazanin" w:hAnsi="IRNazanin" w:eastAsia="IRNazanin" w:cs="IRNazanin"/>
          <w:lang w:bidi="fa-IR"/>
          <w:color w:val="111111"/>
          <w:sz w:val="28"/>
          <w:szCs w:val="28"/>
          <w:rtl/>
        </w:rPr>
        <w:t xml:space="preserve">بشر حافی 140، 286</w:t>
      </w:r>
    </w:p>
    <w:p>
      <w:pPr>
        <w:pStyle w:val="BookText"/>
      </w:pPr>
      <w:r>
        <w:rPr>
          <w:rFonts w:ascii="IRNazanin" w:hAnsi="IRNazanin" w:eastAsia="IRNazanin" w:cs="IRNazanin"/>
          <w:lang w:bidi="fa-IR"/>
          <w:color w:val="111111"/>
          <w:sz w:val="28"/>
          <w:szCs w:val="28"/>
          <w:rtl/>
        </w:rPr>
        <w:t xml:space="preserve">بشر بن المعتمر 151، 186</w:t>
      </w:r>
    </w:p>
    <w:p>
      <w:pPr>
        <w:pStyle w:val="BookText"/>
      </w:pPr>
      <w:r>
        <w:rPr>
          <w:rFonts w:ascii="IRNazanin" w:hAnsi="IRNazanin" w:eastAsia="IRNazanin" w:cs="IRNazanin"/>
          <w:lang w:bidi="fa-IR"/>
          <w:color w:val="111111"/>
          <w:sz w:val="28"/>
          <w:szCs w:val="28"/>
          <w:rtl/>
        </w:rPr>
        <w:t xml:space="preserve">بشر بن موسی الأسدی 202</w:t>
      </w:r>
    </w:p>
    <w:p>
      <w:pPr>
        <w:pStyle w:val="BookText"/>
      </w:pPr>
      <w:r>
        <w:rPr>
          <w:rFonts w:ascii="IRNazanin" w:hAnsi="IRNazanin" w:eastAsia="IRNazanin" w:cs="IRNazanin"/>
          <w:lang w:bidi="fa-IR"/>
          <w:color w:val="111111"/>
          <w:sz w:val="28"/>
          <w:szCs w:val="28"/>
          <w:rtl/>
        </w:rPr>
        <w:t xml:space="preserve">ابن بشکوال- أبو القاسم بن بشکوال بشیر بن میمون 158</w:t>
      </w:r>
    </w:p>
    <w:p>
      <w:pPr>
        <w:pStyle w:val="BookText"/>
      </w:pPr>
      <w:r>
        <w:rPr>
          <w:rFonts w:ascii="IRNazanin" w:hAnsi="IRNazanin" w:eastAsia="IRNazanin" w:cs="IRNazanin"/>
          <w:lang w:bidi="fa-IR"/>
          <w:color w:val="111111"/>
          <w:sz w:val="28"/>
          <w:szCs w:val="28"/>
          <w:rtl/>
        </w:rPr>
        <w:t xml:space="preserve">البطایحی- علیّ بن عساکر بن المرجب ابن البطریق 191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بطة 258</w:t>
      </w:r>
    </w:p>
    <w:p>
      <w:pPr>
        <w:pStyle w:val="BookText"/>
      </w:pPr>
      <w:r>
        <w:rPr>
          <w:rFonts w:ascii="IRNazanin" w:hAnsi="IRNazanin" w:eastAsia="IRNazanin" w:cs="IRNazanin"/>
          <w:lang w:bidi="fa-IR"/>
          <w:color w:val="111111"/>
          <w:sz w:val="28"/>
          <w:szCs w:val="28"/>
          <w:rtl/>
        </w:rPr>
        <w:t xml:space="preserve">البطلیوسی- عبد اللّه بن محمّد بن السیّد بطلمیوس التلوذی 249</w:t>
      </w:r>
    </w:p>
    <w:p>
      <w:pPr>
        <w:pStyle w:val="BookText"/>
      </w:pPr>
      <w:r>
        <w:rPr>
          <w:rFonts w:ascii="IRNazanin" w:hAnsi="IRNazanin" w:eastAsia="IRNazanin" w:cs="IRNazanin"/>
          <w:lang w:bidi="fa-IR"/>
          <w:color w:val="111111"/>
          <w:sz w:val="28"/>
          <w:szCs w:val="28"/>
          <w:rtl/>
        </w:rPr>
        <w:t xml:space="preserve">البغوی 298</w:t>
      </w:r>
    </w:p>
    <w:p>
      <w:pPr>
        <w:pStyle w:val="BookText"/>
      </w:pPr>
      <w:r>
        <w:rPr>
          <w:rFonts w:ascii="IRNazanin" w:hAnsi="IRNazanin" w:eastAsia="IRNazanin" w:cs="IRNazanin"/>
          <w:lang w:bidi="fa-IR"/>
          <w:color w:val="111111"/>
          <w:sz w:val="28"/>
          <w:szCs w:val="28"/>
          <w:rtl/>
        </w:rPr>
        <w:t xml:space="preserve">ابو البقاء بن العکبراوی- عبد اللّه بن حسین</w:t>
      </w:r>
    </w:p>
    <w:p>
      <w:pPr>
        <w:pStyle w:val="BookText"/>
      </w:pPr>
      <w:r>
        <w:rPr>
          <w:rFonts w:ascii="IRNazanin" w:hAnsi="IRNazanin" w:eastAsia="IRNazanin" w:cs="IRNazanin"/>
          <w:lang w:bidi="fa-IR"/>
          <w:color w:val="111111"/>
          <w:sz w:val="28"/>
          <w:szCs w:val="28"/>
          <w:rtl/>
        </w:rPr>
        <w:t xml:space="preserve">بکر 17</w:t>
      </w:r>
    </w:p>
    <w:p>
      <w:pPr>
        <w:pStyle w:val="BookText"/>
      </w:pPr>
      <w:r>
        <w:rPr>
          <w:rFonts w:ascii="IRNazanin" w:hAnsi="IRNazanin" w:eastAsia="IRNazanin" w:cs="IRNazanin"/>
          <w:lang w:bidi="fa-IR"/>
          <w:color w:val="111111"/>
          <w:sz w:val="28"/>
          <w:szCs w:val="28"/>
          <w:rtl/>
        </w:rPr>
        <w:t xml:space="preserve">بکر بن سهل 217</w:t>
      </w:r>
    </w:p>
    <w:p>
      <w:pPr>
        <w:pStyle w:val="BookText"/>
      </w:pPr>
      <w:r>
        <w:rPr>
          <w:rFonts w:ascii="IRNazanin" w:hAnsi="IRNazanin" w:eastAsia="IRNazanin" w:cs="IRNazanin"/>
          <w:lang w:bidi="fa-IR"/>
          <w:color w:val="111111"/>
          <w:sz w:val="28"/>
          <w:szCs w:val="28"/>
          <w:rtl/>
        </w:rPr>
        <w:t xml:space="preserve">أبو بکر الأردستانی 242</w:t>
      </w:r>
    </w:p>
    <w:p>
      <w:pPr>
        <w:pStyle w:val="BookText"/>
      </w:pPr>
      <w:r>
        <w:rPr>
          <w:rFonts w:ascii="IRNazanin" w:hAnsi="IRNazanin" w:eastAsia="IRNazanin" w:cs="IRNazanin"/>
          <w:lang w:bidi="fa-IR"/>
          <w:color w:val="111111"/>
          <w:sz w:val="28"/>
          <w:szCs w:val="28"/>
          <w:rtl/>
        </w:rPr>
        <w:t xml:space="preserve">أبو بکر الإسماعیلی 166</w:t>
      </w:r>
    </w:p>
    <w:p>
      <w:pPr>
        <w:pStyle w:val="BookText"/>
      </w:pPr>
      <w:r>
        <w:rPr>
          <w:rFonts w:ascii="IRNazanin" w:hAnsi="IRNazanin" w:eastAsia="IRNazanin" w:cs="IRNazanin"/>
          <w:lang w:bidi="fa-IR"/>
          <w:color w:val="111111"/>
          <w:sz w:val="28"/>
          <w:szCs w:val="28"/>
          <w:rtl/>
        </w:rPr>
        <w:t xml:space="preserve">أبو بکر بن الأنباری 188، 201</w:t>
      </w:r>
    </w:p>
    <w:p>
      <w:pPr>
        <w:pStyle w:val="BookText"/>
      </w:pPr>
      <w:r>
        <w:rPr>
          <w:rFonts w:ascii="IRNazanin" w:hAnsi="IRNazanin" w:eastAsia="IRNazanin" w:cs="IRNazanin"/>
          <w:lang w:bidi="fa-IR"/>
          <w:color w:val="111111"/>
          <w:sz w:val="28"/>
          <w:szCs w:val="28"/>
          <w:rtl/>
        </w:rPr>
        <w:t xml:space="preserve">أبو بکر الباقلانی 167، 207</w:t>
      </w:r>
    </w:p>
    <w:p>
      <w:pPr>
        <w:pStyle w:val="BookText"/>
      </w:pPr>
      <w:r>
        <w:rPr>
          <w:rFonts w:ascii="IRNazanin" w:hAnsi="IRNazanin" w:eastAsia="IRNazanin" w:cs="IRNazanin"/>
          <w:lang w:bidi="fa-IR"/>
          <w:color w:val="111111"/>
          <w:sz w:val="28"/>
          <w:szCs w:val="28"/>
          <w:rtl/>
        </w:rPr>
        <w:t xml:space="preserve">أبو بکر بن حمید 206</w:t>
      </w:r>
    </w:p>
    <w:p>
      <w:pPr>
        <w:pStyle w:val="BookText"/>
      </w:pPr>
      <w:r>
        <w:rPr>
          <w:rFonts w:ascii="IRNazanin" w:hAnsi="IRNazanin" w:eastAsia="IRNazanin" w:cs="IRNazanin"/>
          <w:lang w:bidi="fa-IR"/>
          <w:color w:val="111111"/>
          <w:sz w:val="28"/>
          <w:szCs w:val="28"/>
          <w:rtl/>
        </w:rPr>
        <w:t xml:space="preserve">أبو بکر الخطیب 240</w:t>
      </w:r>
    </w:p>
    <w:p>
      <w:pPr>
        <w:pStyle w:val="BookText"/>
      </w:pPr>
      <w:r>
        <w:rPr>
          <w:rFonts w:ascii="IRNazanin" w:hAnsi="IRNazanin" w:eastAsia="IRNazanin" w:cs="IRNazanin"/>
          <w:lang w:bidi="fa-IR"/>
          <w:color w:val="111111"/>
          <w:sz w:val="28"/>
          <w:szCs w:val="28"/>
          <w:rtl/>
        </w:rPr>
        <w:t xml:space="preserve">أبو بکر الخوارزمی 241</w:t>
      </w:r>
    </w:p>
    <w:p>
      <w:pPr>
        <w:pStyle w:val="BookText"/>
      </w:pPr>
      <w:r>
        <w:rPr>
          <w:rFonts w:ascii="IRNazanin" w:hAnsi="IRNazanin" w:eastAsia="IRNazanin" w:cs="IRNazanin"/>
          <w:lang w:bidi="fa-IR"/>
          <w:color w:val="111111"/>
          <w:sz w:val="28"/>
          <w:szCs w:val="28"/>
          <w:rtl/>
        </w:rPr>
        <w:t xml:space="preserve">أبو بکر بن أبی داود 188</w:t>
      </w:r>
    </w:p>
    <w:p>
      <w:pPr>
        <w:pStyle w:val="BookText"/>
      </w:pPr>
      <w:r>
        <w:rPr>
          <w:rFonts w:ascii="IRNazanin" w:hAnsi="IRNazanin" w:eastAsia="IRNazanin" w:cs="IRNazanin"/>
          <w:lang w:bidi="fa-IR"/>
          <w:color w:val="111111"/>
          <w:sz w:val="28"/>
          <w:szCs w:val="28"/>
          <w:rtl/>
        </w:rPr>
        <w:t xml:space="preserve">أبو بکر بن داود ظاهری 206، 207</w:t>
      </w:r>
    </w:p>
    <w:p>
      <w:pPr>
        <w:pStyle w:val="BookText"/>
      </w:pPr>
      <w:r>
        <w:rPr>
          <w:rFonts w:ascii="IRNazanin" w:hAnsi="IRNazanin" w:eastAsia="IRNazanin" w:cs="IRNazanin"/>
          <w:lang w:bidi="fa-IR"/>
          <w:color w:val="111111"/>
          <w:sz w:val="28"/>
          <w:szCs w:val="28"/>
          <w:rtl/>
        </w:rPr>
        <w:t xml:space="preserve">أبو بکر الداجونی 217</w:t>
      </w:r>
    </w:p>
    <w:p>
      <w:pPr>
        <w:pStyle w:val="BookText"/>
      </w:pPr>
      <w:r>
        <w:rPr>
          <w:rFonts w:ascii="IRNazanin" w:hAnsi="IRNazanin" w:eastAsia="IRNazanin" w:cs="IRNazanin"/>
          <w:lang w:bidi="fa-IR"/>
          <w:color w:val="111111"/>
          <w:sz w:val="28"/>
          <w:szCs w:val="28"/>
          <w:rtl/>
        </w:rPr>
        <w:t xml:space="preserve">أبو بکر بن زهراء 286</w:t>
      </w:r>
    </w:p>
    <w:p>
      <w:pPr>
        <w:pStyle w:val="BookText"/>
      </w:pPr>
      <w:r>
        <w:rPr>
          <w:rFonts w:ascii="IRNazanin" w:hAnsi="IRNazanin" w:eastAsia="IRNazanin" w:cs="IRNazanin"/>
          <w:lang w:bidi="fa-IR"/>
          <w:color w:val="111111"/>
          <w:sz w:val="28"/>
          <w:szCs w:val="28"/>
          <w:rtl/>
        </w:rPr>
        <w:t xml:space="preserve">أبو بکر بن السراج 223</w:t>
      </w:r>
    </w:p>
    <w:p>
      <w:pPr>
        <w:pStyle w:val="BookText"/>
      </w:pPr>
      <w:r>
        <w:rPr>
          <w:rFonts w:ascii="IRNazanin" w:hAnsi="IRNazanin" w:eastAsia="IRNazanin" w:cs="IRNazanin"/>
          <w:lang w:bidi="fa-IR"/>
          <w:color w:val="111111"/>
          <w:sz w:val="28"/>
          <w:szCs w:val="28"/>
          <w:rtl/>
        </w:rPr>
        <w:t xml:space="preserve">أبو بکر بن سیف 281</w:t>
      </w:r>
    </w:p>
    <w:p>
      <w:pPr>
        <w:pStyle w:val="BookText"/>
      </w:pPr>
      <w:r>
        <w:rPr>
          <w:rFonts w:ascii="IRNazanin" w:hAnsi="IRNazanin" w:eastAsia="IRNazanin" w:cs="IRNazanin"/>
          <w:lang w:bidi="fa-IR"/>
          <w:color w:val="111111"/>
          <w:sz w:val="28"/>
          <w:szCs w:val="28"/>
          <w:rtl/>
        </w:rPr>
        <w:t xml:space="preserve">أبو بکر بن شبلون 175</w:t>
      </w:r>
    </w:p>
    <w:p>
      <w:pPr>
        <w:pStyle w:val="BookText"/>
      </w:pPr>
      <w:r>
        <w:rPr>
          <w:rFonts w:ascii="IRNazanin" w:hAnsi="IRNazanin" w:eastAsia="IRNazanin" w:cs="IRNazanin"/>
          <w:lang w:bidi="fa-IR"/>
          <w:color w:val="111111"/>
          <w:sz w:val="28"/>
          <w:szCs w:val="28"/>
          <w:rtl/>
        </w:rPr>
        <w:t xml:space="preserve">أبو بکر بن الشاشی 257</w:t>
      </w:r>
    </w:p>
    <w:p>
      <w:pPr>
        <w:pStyle w:val="BookText"/>
      </w:pPr>
      <w:r>
        <w:rPr>
          <w:rFonts w:ascii="IRNazanin" w:hAnsi="IRNazanin" w:eastAsia="IRNazanin" w:cs="IRNazanin"/>
          <w:lang w:bidi="fa-IR"/>
          <w:color w:val="111111"/>
          <w:sz w:val="28"/>
          <w:szCs w:val="28"/>
          <w:rtl/>
        </w:rPr>
        <w:t xml:space="preserve">أبو بکر بن أبی عاصم 187</w:t>
      </w:r>
    </w:p>
    <w:p>
      <w:pPr>
        <w:pStyle w:val="BookText"/>
      </w:pPr>
      <w:r>
        <w:rPr>
          <w:rFonts w:ascii="IRNazanin" w:hAnsi="IRNazanin" w:eastAsia="IRNazanin" w:cs="IRNazanin"/>
          <w:lang w:bidi="fa-IR"/>
          <w:color w:val="111111"/>
          <w:sz w:val="28"/>
          <w:szCs w:val="28"/>
          <w:rtl/>
        </w:rPr>
        <w:t xml:space="preserve">أبو بکر بن عیاش 353</w:t>
      </w:r>
    </w:p>
    <w:p>
      <w:pPr>
        <w:pStyle w:val="BookText"/>
      </w:pPr>
      <w:r>
        <w:rPr>
          <w:rFonts w:ascii="IRNazanin" w:hAnsi="IRNazanin" w:eastAsia="IRNazanin" w:cs="IRNazanin"/>
          <w:lang w:bidi="fa-IR"/>
          <w:color w:val="111111"/>
          <w:sz w:val="28"/>
          <w:szCs w:val="28"/>
          <w:rtl/>
        </w:rPr>
        <w:t xml:space="preserve">أبو بکر بن الغراب 173</w:t>
      </w:r>
    </w:p>
    <w:p>
      <w:pPr>
        <w:pStyle w:val="BookText"/>
      </w:pPr>
      <w:r>
        <w:rPr>
          <w:rFonts w:ascii="IRNazanin" w:hAnsi="IRNazanin" w:eastAsia="IRNazanin" w:cs="IRNazanin"/>
          <w:lang w:bidi="fa-IR"/>
          <w:color w:val="111111"/>
          <w:sz w:val="28"/>
          <w:szCs w:val="28"/>
          <w:rtl/>
        </w:rPr>
        <w:t xml:space="preserve">أبو بکر بن فطیس 198</w:t>
      </w:r>
    </w:p>
    <w:p>
      <w:pPr>
        <w:pStyle w:val="BookText"/>
      </w:pPr>
      <w:r>
        <w:rPr>
          <w:rFonts w:ascii="IRNazanin" w:hAnsi="IRNazanin" w:eastAsia="IRNazanin" w:cs="IRNazanin"/>
          <w:lang w:bidi="fa-IR"/>
          <w:color w:val="111111"/>
          <w:sz w:val="28"/>
          <w:szCs w:val="28"/>
          <w:rtl/>
        </w:rPr>
        <w:t xml:space="preserve">أبو بکر بن أبی قحافة 349، 352، 354 360، 362</w:t>
      </w:r>
    </w:p>
    <w:p>
      <w:pPr>
        <w:pStyle w:val="BookText"/>
      </w:pPr>
      <w:r>
        <w:rPr>
          <w:rFonts w:ascii="IRNazanin" w:hAnsi="IRNazanin" w:eastAsia="IRNazanin" w:cs="IRNazanin"/>
          <w:lang w:bidi="fa-IR"/>
          <w:color w:val="111111"/>
          <w:sz w:val="28"/>
          <w:szCs w:val="28"/>
          <w:rtl/>
        </w:rPr>
        <w:t xml:space="preserve">أبو بکر الکیتذی 317</w:t>
      </w:r>
    </w:p>
    <w:p>
      <w:pPr>
        <w:pStyle w:val="BookText"/>
      </w:pPr>
      <w:r>
        <w:rPr>
          <w:rFonts w:ascii="IRNazanin" w:hAnsi="IRNazanin" w:eastAsia="IRNazanin" w:cs="IRNazanin"/>
          <w:lang w:bidi="fa-IR"/>
          <w:color w:val="111111"/>
          <w:sz w:val="28"/>
          <w:szCs w:val="28"/>
          <w:rtl/>
        </w:rPr>
        <w:t xml:space="preserve">أبو بکر بن مجاهد المقری 201</w:t>
      </w:r>
    </w:p>
    <w:p>
      <w:pPr>
        <w:pStyle w:val="BookText"/>
      </w:pPr>
      <w:r>
        <w:rPr>
          <w:rFonts w:ascii="IRNazanin" w:hAnsi="IRNazanin" w:eastAsia="IRNazanin" w:cs="IRNazanin"/>
          <w:lang w:bidi="fa-IR"/>
          <w:color w:val="111111"/>
          <w:sz w:val="28"/>
          <w:szCs w:val="28"/>
          <w:rtl/>
        </w:rPr>
        <w:t xml:space="preserve">أبو بکر بن محمّد بن درید 223</w:t>
      </w:r>
    </w:p>
    <w:p>
      <w:pPr>
        <w:pStyle w:val="BookText"/>
      </w:pPr>
      <w:r>
        <w:rPr>
          <w:rFonts w:ascii="IRNazanin" w:hAnsi="IRNazanin" w:eastAsia="IRNazanin" w:cs="IRNazanin"/>
          <w:lang w:bidi="fa-IR"/>
          <w:color w:val="111111"/>
          <w:sz w:val="28"/>
          <w:szCs w:val="28"/>
          <w:rtl/>
        </w:rPr>
        <w:t xml:space="preserve">أبو بکر بن مقسم 198</w:t>
      </w:r>
    </w:p>
    <w:p>
      <w:pPr>
        <w:pStyle w:val="BookText"/>
      </w:pPr>
      <w:r>
        <w:rPr>
          <w:rFonts w:ascii="IRNazanin" w:hAnsi="IRNazanin" w:eastAsia="IRNazanin" w:cs="IRNazanin"/>
          <w:lang w:bidi="fa-IR"/>
          <w:color w:val="111111"/>
          <w:sz w:val="28"/>
          <w:szCs w:val="28"/>
          <w:rtl/>
        </w:rPr>
        <w:t xml:space="preserve">أبو بکر بن مهران 246</w:t>
      </w:r>
    </w:p>
    <w:p>
      <w:pPr>
        <w:pStyle w:val="BookText"/>
      </w:pPr>
      <w:r>
        <w:rPr>
          <w:rFonts w:ascii="IRNazanin" w:hAnsi="IRNazanin" w:eastAsia="IRNazanin" w:cs="IRNazanin"/>
          <w:lang w:bidi="fa-IR"/>
          <w:color w:val="111111"/>
          <w:sz w:val="28"/>
          <w:szCs w:val="28"/>
          <w:rtl/>
        </w:rPr>
        <w:t xml:space="preserve">أبو بکر بن نقطة 285</w:t>
      </w:r>
    </w:p>
    <w:p>
      <w:pPr>
        <w:pStyle w:val="BookText"/>
      </w:pPr>
      <w:r>
        <w:rPr>
          <w:rFonts w:ascii="IRNazanin" w:hAnsi="IRNazanin" w:eastAsia="IRNazanin" w:cs="IRNazanin"/>
          <w:lang w:bidi="fa-IR"/>
          <w:color w:val="111111"/>
          <w:sz w:val="28"/>
          <w:szCs w:val="28"/>
          <w:rtl/>
        </w:rPr>
        <w:t xml:space="preserve">بکیر بن أعین 45، 46</w:t>
      </w:r>
    </w:p>
    <w:p>
      <w:pPr>
        <w:pStyle w:val="BookText"/>
      </w:pPr>
      <w:r>
        <w:rPr>
          <w:rFonts w:ascii="IRNazanin" w:hAnsi="IRNazanin" w:eastAsia="IRNazanin" w:cs="IRNazanin"/>
          <w:lang w:bidi="fa-IR"/>
          <w:color w:val="111111"/>
          <w:sz w:val="28"/>
          <w:szCs w:val="28"/>
          <w:rtl/>
        </w:rPr>
        <w:t xml:space="preserve">بلال حبشی 353</w:t>
      </w:r>
    </w:p>
    <w:p>
      <w:pPr>
        <w:pStyle w:val="BookText"/>
      </w:pPr>
      <w:r>
        <w:rPr>
          <w:rFonts w:ascii="IRNazanin" w:hAnsi="IRNazanin" w:eastAsia="IRNazanin" w:cs="IRNazanin"/>
          <w:lang w:bidi="fa-IR"/>
          <w:color w:val="111111"/>
          <w:sz w:val="28"/>
          <w:szCs w:val="28"/>
          <w:rtl/>
        </w:rPr>
        <w:t xml:space="preserve">بلیناس 239</w:t>
      </w:r>
    </w:p>
    <w:p>
      <w:pPr>
        <w:pStyle w:val="BookText"/>
      </w:pPr>
      <w:r>
        <w:rPr>
          <w:rFonts w:ascii="IRNazanin" w:hAnsi="IRNazanin" w:eastAsia="IRNazanin" w:cs="IRNazanin"/>
          <w:lang w:bidi="fa-IR"/>
          <w:color w:val="111111"/>
          <w:sz w:val="28"/>
          <w:szCs w:val="28"/>
          <w:rtl/>
        </w:rPr>
        <w:t xml:space="preserve">بندار بن عبد الحمید الکرخی 212</w:t>
      </w:r>
    </w:p>
    <w:p>
      <w:pPr>
        <w:pStyle w:val="BookText"/>
      </w:pPr>
      <w:r>
        <w:rPr>
          <w:rFonts w:ascii="IRNazanin" w:hAnsi="IRNazanin" w:eastAsia="IRNazanin" w:cs="IRNazanin"/>
          <w:lang w:bidi="fa-IR"/>
          <w:color w:val="111111"/>
          <w:sz w:val="28"/>
          <w:szCs w:val="28"/>
          <w:rtl/>
        </w:rPr>
        <w:t xml:space="preserve">بو جعفرک- أحمد بن علیّ بن محمّد</w:t>
      </w:r>
    </w:p>
    <w:p>
      <w:pPr>
        <w:pStyle w:val="BookText"/>
      </w:pPr>
      <w:r>
        <w:rPr>
          <w:rFonts w:ascii="IRNazanin" w:hAnsi="IRNazanin" w:eastAsia="IRNazanin" w:cs="IRNazanin"/>
          <w:lang w:bidi="fa-IR"/>
          <w:color w:val="111111"/>
          <w:sz w:val="28"/>
          <w:szCs w:val="28"/>
          <w:rtl/>
        </w:rPr>
        <w:t xml:space="preserve">البهاء الدین محمّد العاملی 33، 78، 84 86، 118، 122، 126، 139، 243 275، 365</w:t>
      </w:r>
    </w:p>
    <w:p>
      <w:pPr>
        <w:pStyle w:val="BookText"/>
      </w:pPr>
      <w:r>
        <w:rPr>
          <w:rFonts w:ascii="IRNazanin" w:hAnsi="IRNazanin" w:eastAsia="IRNazanin" w:cs="IRNazanin"/>
          <w:lang w:bidi="fa-IR"/>
          <w:color w:val="111111"/>
          <w:sz w:val="28"/>
          <w:szCs w:val="28"/>
          <w:rtl/>
        </w:rPr>
        <w:t xml:space="preserve">البهاء الدین النحّاس- محمّد بن أبی نصر</w:t>
      </w:r>
    </w:p>
    <w:p>
      <w:pPr>
        <w:pStyle w:val="BookText"/>
      </w:pPr>
      <w:r>
        <w:rPr>
          <w:rFonts w:ascii="IRNazanin" w:hAnsi="IRNazanin" w:eastAsia="IRNazanin" w:cs="IRNazanin"/>
          <w:lang w:bidi="fa-IR"/>
          <w:color w:val="111111"/>
          <w:sz w:val="28"/>
          <w:szCs w:val="28"/>
          <w:rtl/>
        </w:rPr>
        <w:t xml:space="preserve">البهاء القفطی 179</w:t>
      </w:r>
    </w:p>
    <w:p>
      <w:pPr>
        <w:pStyle w:val="BookText"/>
      </w:pPr>
      <w:r>
        <w:rPr>
          <w:rFonts w:ascii="IRNazanin" w:hAnsi="IRNazanin" w:eastAsia="IRNazanin" w:cs="IRNazanin"/>
          <w:lang w:bidi="fa-IR"/>
          <w:color w:val="111111"/>
          <w:sz w:val="28"/>
          <w:szCs w:val="28"/>
          <w:rtl/>
        </w:rPr>
        <w:t xml:space="preserve">البهبهانی 47، 126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123" w:name="pg14494_153991"/>
    <w:bookmarkEnd w:id="123"/>
    <w:p>
      <w:pPr>
        <w:pStyle w:val="BookText"/>
      </w:pPr>
      <w:r>
        <w:rPr>
          <w:rFonts w:ascii="IRNazanin" w:hAnsi="IRNazanin" w:eastAsia="IRNazanin" w:cs="IRNazanin"/>
          <w:lang w:bidi="fa-IR"/>
          <w:color w:val="111111"/>
          <w:sz w:val="28"/>
          <w:szCs w:val="28"/>
          <w:rtl/>
        </w:rPr>
        <w:t xml:space="preserve">بهرام چوبین 282</w:t>
      </w:r>
    </w:p>
    <w:p>
      <w:pPr>
        <w:pStyle w:val="BookText"/>
      </w:pPr>
      <w:r>
        <w:rPr>
          <w:rFonts w:ascii="IRNazanin" w:hAnsi="IRNazanin" w:eastAsia="IRNazanin" w:cs="IRNazanin"/>
          <w:lang w:bidi="fa-IR"/>
          <w:color w:val="111111"/>
          <w:sz w:val="28"/>
          <w:szCs w:val="28"/>
          <w:rtl/>
        </w:rPr>
        <w:t xml:space="preserve">البهلول 227</w:t>
      </w:r>
    </w:p>
    <w:p>
      <w:pPr>
        <w:pStyle w:val="BookText"/>
      </w:pPr>
      <w:r>
        <w:rPr>
          <w:rFonts w:ascii="IRNazanin" w:hAnsi="IRNazanin" w:eastAsia="IRNazanin" w:cs="IRNazanin"/>
          <w:lang w:bidi="fa-IR"/>
          <w:color w:val="111111"/>
          <w:sz w:val="28"/>
          <w:szCs w:val="28"/>
          <w:rtl/>
        </w:rPr>
        <w:t xml:space="preserve">بهمن بن اسفندیار 14</w:t>
      </w:r>
    </w:p>
    <w:p>
      <w:pPr>
        <w:pStyle w:val="BookText"/>
      </w:pPr>
      <w:r>
        <w:rPr>
          <w:rFonts w:ascii="Amiri" w:hAnsi="Amiri" w:eastAsia="Amiri" w:cs="Amiri"/>
          <w:lang w:bidi="ar-SA"/>
          <w:color w:val="111111"/>
          <w:sz w:val="28"/>
          <w:szCs w:val="28"/>
          <w:rtl/>
        </w:rPr>
        <w:t xml:space="preserve">ابن البوّاب 258</w:t>
      </w:r>
    </w:p>
    <w:p>
      <w:pPr>
        <w:pStyle w:val="BookText"/>
      </w:pPr>
      <w:r>
        <w:rPr>
          <w:rFonts w:ascii="IRNazanin" w:hAnsi="IRNazanin" w:eastAsia="IRNazanin" w:cs="IRNazanin"/>
          <w:lang w:bidi="fa-IR"/>
          <w:color w:val="111111"/>
          <w:sz w:val="28"/>
          <w:szCs w:val="28"/>
          <w:rtl/>
        </w:rPr>
        <w:t xml:space="preserve">بوری بن أتابک 261</w:t>
      </w:r>
    </w:p>
    <w:p>
      <w:pPr>
        <w:pStyle w:val="BookText"/>
      </w:pPr>
      <w:r>
        <w:rPr>
          <w:rFonts w:ascii="IRNazanin" w:hAnsi="IRNazanin" w:eastAsia="IRNazanin" w:cs="IRNazanin"/>
          <w:lang w:bidi="fa-IR"/>
          <w:color w:val="111111"/>
          <w:sz w:val="28"/>
          <w:szCs w:val="28"/>
          <w:rtl/>
        </w:rPr>
        <w:t xml:space="preserve">البیضاوی 287، 304</w:t>
      </w:r>
    </w:p>
    <w:p>
      <w:pPr>
        <w:pStyle w:val="BookText"/>
      </w:pPr>
      <w:r>
        <w:rPr>
          <w:rFonts w:ascii="IRNazanin" w:hAnsi="IRNazanin" w:eastAsia="IRNazanin" w:cs="IRNazanin"/>
          <w:lang w:bidi="fa-IR"/>
          <w:color w:val="111111"/>
          <w:sz w:val="28"/>
          <w:szCs w:val="28"/>
          <w:rtl/>
        </w:rPr>
        <w:t xml:space="preserve">الشاه بیک خان 342</w:t>
      </w:r>
    </w:p>
    <w:p>
      <w:pPr>
        <w:pStyle w:val="BookText"/>
      </w:pPr>
      <w:r>
        <w:rPr>
          <w:rFonts w:ascii="IRNazanin" w:hAnsi="IRNazanin" w:eastAsia="IRNazanin" w:cs="IRNazanin"/>
          <w:lang w:bidi="fa-IR"/>
          <w:color w:val="111111"/>
          <w:sz w:val="28"/>
          <w:szCs w:val="28"/>
          <w:rtl/>
        </w:rPr>
        <w:t xml:space="preserve">البیهقی 350، 353، 356</w:t>
      </w:r>
    </w:p>
    <w:p>
      <w:pPr>
        <w:pStyle w:val="Heading4"/>
      </w:pPr>
      <w:bookmarkStart w:id="310" w:name="_Toc140"/>
      <w:r>
        <w:t>(ت)</w:t>
      </w:r>
      <w:bookmarkEnd w:id="310"/>
    </w:p>
    <w:p>
      <w:pPr>
        <w:pStyle w:val="BookText"/>
      </w:pPr>
      <w:r>
        <w:rPr>
          <w:rFonts w:ascii="IRNazanin" w:hAnsi="IRNazanin" w:eastAsia="IRNazanin" w:cs="IRNazanin"/>
          <w:lang w:bidi="fa-IR"/>
          <w:color w:val="111111"/>
          <w:sz w:val="28"/>
          <w:szCs w:val="28"/>
          <w:rtl/>
        </w:rPr>
        <w:t xml:space="preserve">تاج بن محمود الاصفهندی 213</w:t>
      </w:r>
    </w:p>
    <w:p>
      <w:pPr>
        <w:pStyle w:val="BookText"/>
      </w:pPr>
      <w:r>
        <w:rPr>
          <w:rFonts w:ascii="IRNazanin" w:hAnsi="IRNazanin" w:eastAsia="IRNazanin" w:cs="IRNazanin"/>
          <w:lang w:bidi="fa-IR"/>
          <w:color w:val="111111"/>
          <w:sz w:val="28"/>
          <w:szCs w:val="28"/>
          <w:rtl/>
        </w:rPr>
        <w:t xml:space="preserve">ابن التاجر 50</w:t>
      </w:r>
    </w:p>
    <w:p>
      <w:pPr>
        <w:pStyle w:val="BookText"/>
      </w:pPr>
      <w:r>
        <w:rPr>
          <w:rFonts w:ascii="IRNazanin" w:hAnsi="IRNazanin" w:eastAsia="IRNazanin" w:cs="IRNazanin"/>
          <w:lang w:bidi="fa-IR"/>
          <w:color w:val="111111"/>
          <w:sz w:val="28"/>
          <w:szCs w:val="28"/>
          <w:rtl/>
        </w:rPr>
        <w:t xml:space="preserve">تاج الدین الکندی- زین بن الحسن</w:t>
      </w:r>
    </w:p>
    <w:p>
      <w:pPr>
        <w:pStyle w:val="BookText"/>
      </w:pPr>
      <w:r>
        <w:rPr>
          <w:rFonts w:ascii="IRNazanin" w:hAnsi="IRNazanin" w:eastAsia="IRNazanin" w:cs="IRNazanin"/>
          <w:lang w:bidi="fa-IR"/>
          <w:color w:val="111111"/>
          <w:sz w:val="28"/>
          <w:szCs w:val="28"/>
          <w:rtl/>
        </w:rPr>
        <w:t xml:space="preserve">تاج الدین بن مکتوم 332</w:t>
      </w:r>
    </w:p>
    <w:p>
      <w:pPr>
        <w:pStyle w:val="BookText"/>
      </w:pPr>
      <w:r>
        <w:rPr>
          <w:rFonts w:ascii="IRNazanin" w:hAnsi="IRNazanin" w:eastAsia="IRNazanin" w:cs="IRNazanin"/>
          <w:lang w:bidi="fa-IR"/>
          <w:color w:val="111111"/>
          <w:sz w:val="28"/>
          <w:szCs w:val="28"/>
          <w:rtl/>
        </w:rPr>
        <w:t xml:space="preserve">أبو تراب- علیّ بن أبی طالب علیه السّلام</w:t>
      </w:r>
    </w:p>
    <w:p>
      <w:pPr>
        <w:pStyle w:val="BookText"/>
      </w:pPr>
      <w:r>
        <w:rPr>
          <w:rFonts w:ascii="IRNazanin" w:hAnsi="IRNazanin" w:eastAsia="IRNazanin" w:cs="IRNazanin"/>
          <w:lang w:bidi="fa-IR"/>
          <w:color w:val="111111"/>
          <w:sz w:val="28"/>
          <w:szCs w:val="28"/>
          <w:rtl/>
        </w:rPr>
        <w:t xml:space="preserve">أبو تراب النخشی 216</w:t>
      </w:r>
    </w:p>
    <w:p>
      <w:pPr>
        <w:pStyle w:val="BookText"/>
      </w:pPr>
      <w:r>
        <w:rPr>
          <w:rFonts w:ascii="Amiri" w:hAnsi="Amiri" w:eastAsia="Amiri" w:cs="Amiri"/>
          <w:lang w:bidi="ar-SA"/>
          <w:color w:val="111111"/>
          <w:sz w:val="28"/>
          <w:szCs w:val="28"/>
          <w:rtl/>
        </w:rPr>
        <w:t xml:space="preserve">ترکه- محمّد بن حبیب اللّه</w:t>
      </w:r>
    </w:p>
    <w:p>
      <w:pPr>
        <w:pStyle w:val="BookText"/>
      </w:pPr>
      <w:r>
        <w:rPr>
          <w:rFonts w:ascii="IRNazanin" w:hAnsi="IRNazanin" w:eastAsia="IRNazanin" w:cs="IRNazanin"/>
          <w:lang w:bidi="fa-IR"/>
          <w:color w:val="111111"/>
          <w:sz w:val="28"/>
          <w:szCs w:val="28"/>
          <w:rtl/>
        </w:rPr>
        <w:t xml:space="preserve">الترمذی، 351، 355، 356، 357</w:t>
      </w:r>
    </w:p>
    <w:p>
      <w:pPr>
        <w:pStyle w:val="BookText"/>
      </w:pPr>
      <w:r>
        <w:rPr>
          <w:rFonts w:ascii="IRNazanin" w:hAnsi="IRNazanin" w:eastAsia="IRNazanin" w:cs="IRNazanin"/>
          <w:lang w:bidi="fa-IR"/>
          <w:color w:val="111111"/>
          <w:sz w:val="28"/>
          <w:szCs w:val="28"/>
          <w:rtl/>
        </w:rPr>
        <w:t xml:space="preserve">تغری بن بردی 320</w:t>
      </w:r>
    </w:p>
    <w:p>
      <w:pPr>
        <w:pStyle w:val="BookText"/>
      </w:pPr>
      <w:r>
        <w:rPr>
          <w:rFonts w:ascii="IRNazanin" w:hAnsi="IRNazanin" w:eastAsia="IRNazanin" w:cs="IRNazanin"/>
          <w:lang w:bidi="fa-IR"/>
          <w:color w:val="111111"/>
          <w:sz w:val="28"/>
          <w:szCs w:val="28"/>
          <w:rtl/>
        </w:rPr>
        <w:t xml:space="preserve">التفتازانی- مسعود بن عمر</w:t>
      </w:r>
    </w:p>
    <w:p>
      <w:pPr>
        <w:pStyle w:val="BookText"/>
      </w:pPr>
      <w:r>
        <w:rPr>
          <w:rFonts w:ascii="IRNazanin" w:hAnsi="IRNazanin" w:eastAsia="IRNazanin" w:cs="IRNazanin"/>
          <w:lang w:bidi="fa-IR"/>
          <w:color w:val="111111"/>
          <w:sz w:val="28"/>
          <w:szCs w:val="28"/>
          <w:rtl/>
        </w:rPr>
        <w:t xml:space="preserve">التفرشی 54</w:t>
      </w:r>
    </w:p>
    <w:p>
      <w:pPr>
        <w:pStyle w:val="BookText"/>
      </w:pPr>
      <w:r>
        <w:rPr>
          <w:rFonts w:ascii="IRNazanin" w:hAnsi="IRNazanin" w:eastAsia="IRNazanin" w:cs="IRNazanin"/>
          <w:lang w:bidi="fa-IR"/>
          <w:color w:val="111111"/>
          <w:sz w:val="28"/>
          <w:szCs w:val="28"/>
          <w:rtl/>
        </w:rPr>
        <w:t xml:space="preserve">التقی الجواد- محمّد بن علیّ علیه السّلام</w:t>
      </w:r>
    </w:p>
    <w:p>
      <w:pPr>
        <w:pStyle w:val="BookText"/>
      </w:pPr>
      <w:r>
        <w:rPr>
          <w:rFonts w:ascii="IRNazanin" w:hAnsi="IRNazanin" w:eastAsia="IRNazanin" w:cs="IRNazanin"/>
          <w:lang w:bidi="fa-IR"/>
          <w:color w:val="111111"/>
          <w:sz w:val="28"/>
          <w:szCs w:val="28"/>
          <w:rtl/>
        </w:rPr>
        <w:t xml:space="preserve">تقی الزبیری 338</w:t>
      </w:r>
    </w:p>
    <w:p>
      <w:pPr>
        <w:pStyle w:val="BookText"/>
      </w:pPr>
      <w:r>
        <w:rPr>
          <w:rFonts w:ascii="IRNazanin" w:hAnsi="IRNazanin" w:eastAsia="IRNazanin" w:cs="IRNazanin"/>
          <w:lang w:bidi="fa-IR"/>
          <w:color w:val="111111"/>
          <w:sz w:val="28"/>
          <w:szCs w:val="28"/>
          <w:rtl/>
        </w:rPr>
        <w:t xml:space="preserve">تقی الدین بن دقیق 337</w:t>
      </w:r>
    </w:p>
    <w:p>
      <w:pPr>
        <w:pStyle w:val="BookText"/>
      </w:pPr>
      <w:r>
        <w:rPr>
          <w:rFonts w:ascii="IRNazanin" w:hAnsi="IRNazanin" w:eastAsia="IRNazanin" w:cs="IRNazanin"/>
          <w:lang w:bidi="fa-IR"/>
          <w:color w:val="111111"/>
          <w:sz w:val="28"/>
          <w:szCs w:val="28"/>
          <w:rtl/>
        </w:rPr>
        <w:t xml:space="preserve">تقی الدین بن رافع 284، 308، 331</w:t>
      </w:r>
    </w:p>
    <w:p>
      <w:pPr>
        <w:pStyle w:val="BookText"/>
      </w:pPr>
      <w:r>
        <w:rPr>
          <w:rFonts w:ascii="IRNazanin" w:hAnsi="IRNazanin" w:eastAsia="IRNazanin" w:cs="IRNazanin"/>
          <w:lang w:bidi="fa-IR"/>
          <w:color w:val="111111"/>
          <w:sz w:val="28"/>
          <w:szCs w:val="28"/>
          <w:rtl/>
        </w:rPr>
        <w:t xml:space="preserve">الشیخ تقی الدین السبکی 308</w:t>
      </w:r>
    </w:p>
    <w:p>
      <w:pPr>
        <w:pStyle w:val="BookText"/>
      </w:pPr>
      <w:r>
        <w:rPr>
          <w:rFonts w:ascii="IRNazanin" w:hAnsi="IRNazanin" w:eastAsia="IRNazanin" w:cs="IRNazanin"/>
          <w:lang w:bidi="fa-IR"/>
          <w:color w:val="111111"/>
          <w:sz w:val="28"/>
          <w:szCs w:val="28"/>
          <w:rtl/>
        </w:rPr>
        <w:t xml:space="preserve">تقی الدین الشمنی- أحمد بن محمّد بن محمّد بن حسن بن علیّ</w:t>
      </w:r>
    </w:p>
    <w:p>
      <w:pPr>
        <w:pStyle w:val="BookText"/>
      </w:pPr>
      <w:r>
        <w:rPr>
          <w:rFonts w:ascii="IRNazanin" w:hAnsi="IRNazanin" w:eastAsia="IRNazanin" w:cs="IRNazanin"/>
          <w:lang w:bidi="fa-IR"/>
          <w:color w:val="111111"/>
          <w:sz w:val="28"/>
          <w:szCs w:val="28"/>
          <w:rtl/>
        </w:rPr>
        <w:t xml:space="preserve">التقی الصائغ 312</w:t>
      </w:r>
    </w:p>
    <w:p>
      <w:pPr>
        <w:pStyle w:val="BookText"/>
      </w:pPr>
      <w:r>
        <w:rPr>
          <w:rFonts w:ascii="IRNazanin" w:hAnsi="IRNazanin" w:eastAsia="IRNazanin" w:cs="IRNazanin"/>
          <w:lang w:bidi="fa-IR"/>
          <w:color w:val="111111"/>
          <w:sz w:val="28"/>
          <w:szCs w:val="28"/>
          <w:rtl/>
        </w:rPr>
        <w:t xml:space="preserve">تقی الدین الفارسی 332</w:t>
      </w:r>
    </w:p>
    <w:p>
      <w:pPr>
        <w:pStyle w:val="BookText"/>
      </w:pPr>
      <w:r>
        <w:rPr>
          <w:rFonts w:ascii="IRNazanin" w:hAnsi="IRNazanin" w:eastAsia="IRNazanin" w:cs="IRNazanin"/>
          <w:lang w:bidi="fa-IR"/>
          <w:color w:val="111111"/>
          <w:sz w:val="28"/>
          <w:szCs w:val="28"/>
          <w:rtl/>
        </w:rPr>
        <w:t xml:space="preserve">الشاه تقی الدین- محمّد النسابة</w:t>
      </w:r>
    </w:p>
    <w:p>
      <w:pPr>
        <w:pStyle w:val="BookText"/>
      </w:pPr>
      <w:r>
        <w:rPr>
          <w:rFonts w:ascii="IRNazanin" w:hAnsi="IRNazanin" w:eastAsia="IRNazanin" w:cs="IRNazanin"/>
          <w:lang w:bidi="fa-IR"/>
          <w:color w:val="111111"/>
          <w:sz w:val="28"/>
          <w:szCs w:val="28"/>
          <w:rtl/>
        </w:rPr>
        <w:t xml:space="preserve">أبو تمام 50، 268، 287</w:t>
      </w:r>
    </w:p>
    <w:p>
      <w:pPr>
        <w:pStyle w:val="BookText"/>
      </w:pPr>
      <w:r>
        <w:rPr>
          <w:rFonts w:ascii="IRNazanin" w:hAnsi="IRNazanin" w:eastAsia="IRNazanin" w:cs="IRNazanin"/>
          <w:lang w:bidi="fa-IR"/>
          <w:color w:val="111111"/>
          <w:sz w:val="28"/>
          <w:szCs w:val="28"/>
          <w:rtl/>
        </w:rPr>
        <w:t xml:space="preserve">أمیر تنکر [فی البغیة تنکر] 308</w:t>
      </w:r>
    </w:p>
    <w:p>
      <w:pPr>
        <w:pStyle w:val="BookText"/>
      </w:pPr>
      <w:r>
        <w:rPr>
          <w:rFonts w:ascii="IRNazanin" w:hAnsi="IRNazanin" w:eastAsia="IRNazanin" w:cs="IRNazanin"/>
          <w:lang w:bidi="fa-IR"/>
          <w:color w:val="111111"/>
          <w:sz w:val="28"/>
          <w:szCs w:val="28"/>
          <w:rtl/>
        </w:rPr>
        <w:t xml:space="preserve">التلعکبری 208، 209</w:t>
      </w:r>
    </w:p>
    <w:p>
      <w:pPr>
        <w:pStyle w:val="Heading4"/>
      </w:pPr>
      <w:bookmarkStart w:id="311" w:name="_Toc141"/>
      <w:r>
        <w:t>(ث)</w:t>
      </w:r>
      <w:bookmarkEnd w:id="311"/>
    </w:p>
    <w:p>
      <w:pPr>
        <w:pStyle w:val="BookText"/>
      </w:pPr>
      <w:r>
        <w:rPr>
          <w:rFonts w:ascii="Amiri" w:hAnsi="Amiri" w:eastAsia="Amiri" w:cs="Amiri"/>
          <w:lang w:bidi="ar-SA"/>
          <w:color w:val="111111"/>
          <w:sz w:val="28"/>
          <w:szCs w:val="28"/>
          <w:rtl/>
        </w:rPr>
        <w:t xml:space="preserve">ثابت بن قرّة الحرّانی 166</w:t>
      </w:r>
    </w:p>
    <w:p>
      <w:pPr>
        <w:pStyle w:val="BookText"/>
      </w:pPr>
      <w:r>
        <w:rPr>
          <w:rFonts w:ascii="IRNazanin" w:hAnsi="IRNazanin" w:eastAsia="IRNazanin" w:cs="IRNazanin"/>
          <w:lang w:bidi="fa-IR"/>
          <w:color w:val="111111"/>
          <w:sz w:val="28"/>
          <w:szCs w:val="28"/>
          <w:rtl/>
        </w:rPr>
        <w:t xml:space="preserve">ثابت بن قرة الصابئی 305</w:t>
      </w:r>
    </w:p>
    <w:p>
      <w:pPr>
        <w:pStyle w:val="BookText"/>
      </w:pPr>
      <w:r>
        <w:rPr>
          <w:rFonts w:ascii="Amiri" w:hAnsi="Amiri" w:eastAsia="Amiri" w:cs="Amiri"/>
          <w:lang w:bidi="ar-SA"/>
          <w:color w:val="111111"/>
          <w:sz w:val="28"/>
          <w:szCs w:val="28"/>
          <w:rtl/>
        </w:rPr>
        <w:t xml:space="preserve">ثابت بن قطنة 195</w:t>
      </w:r>
    </w:p>
    <w:p>
      <w:pPr>
        <w:pStyle w:val="BookText"/>
      </w:pPr>
      <w:r>
        <w:rPr>
          <w:rFonts w:ascii="IRNazanin" w:hAnsi="IRNazanin" w:eastAsia="IRNazanin" w:cs="IRNazanin"/>
          <w:lang w:bidi="fa-IR"/>
          <w:color w:val="111111"/>
          <w:sz w:val="28"/>
          <w:szCs w:val="28"/>
          <w:rtl/>
        </w:rPr>
        <w:t xml:space="preserve">ثعلب- أحمد بن یحیی بن یسار</w:t>
      </w:r>
    </w:p>
    <w:p>
      <w:pPr>
        <w:pStyle w:val="BookText"/>
      </w:pPr>
      <w:r>
        <w:rPr>
          <w:rFonts w:ascii="IRNazanin" w:hAnsi="IRNazanin" w:eastAsia="IRNazanin" w:cs="IRNazanin"/>
          <w:lang w:bidi="fa-IR"/>
          <w:color w:val="111111"/>
          <w:sz w:val="28"/>
          <w:szCs w:val="28"/>
          <w:rtl/>
        </w:rPr>
        <w:t xml:space="preserve">ثعلبی- أحمد بن محمّد بن إبراهیم الثعالبی 166، 254</w:t>
      </w:r>
    </w:p>
    <w:p>
      <w:pPr>
        <w:pStyle w:val="BookText"/>
      </w:pPr>
      <w:r>
        <w:rPr>
          <w:rFonts w:ascii="Amiri" w:hAnsi="Amiri" w:eastAsia="Amiri" w:cs="Amiri"/>
          <w:lang w:bidi="ar-SA"/>
          <w:color w:val="111111"/>
          <w:sz w:val="28"/>
          <w:szCs w:val="28"/>
          <w:rtl/>
        </w:rPr>
        <w:t xml:space="preserve">ثمامة بن أشرف 186</w:t>
      </w:r>
    </w:p>
    <w:p>
      <w:pPr>
        <w:pStyle w:val="BookText"/>
      </w:pPr>
      <w:r>
        <w:rPr>
          <w:rFonts w:ascii="IRNazanin" w:hAnsi="IRNazanin" w:eastAsia="IRNazanin" w:cs="IRNazanin"/>
          <w:lang w:bidi="fa-IR"/>
          <w:color w:val="111111"/>
          <w:sz w:val="28"/>
          <w:szCs w:val="28"/>
          <w:rtl/>
        </w:rPr>
        <w:t xml:space="preserve">الثوری- سفیان الثوری</w:t>
      </w:r>
    </w:p>
    <w:p>
      <w:pPr>
        <w:pStyle w:val="Heading4"/>
      </w:pPr>
      <w:bookmarkStart w:id="312" w:name="_Toc142"/>
      <w:r>
        <w:t>(ج)</w:t>
      </w:r>
      <w:bookmarkEnd w:id="312"/>
    </w:p>
    <w:p>
      <w:pPr>
        <w:pStyle w:val="BookText"/>
      </w:pPr>
      <w:r>
        <w:rPr>
          <w:rFonts w:ascii="IRNazanin" w:hAnsi="IRNazanin" w:eastAsia="IRNazanin" w:cs="IRNazanin"/>
          <w:lang w:bidi="fa-IR"/>
          <w:color w:val="111111"/>
          <w:sz w:val="28"/>
          <w:szCs w:val="28"/>
          <w:rtl/>
        </w:rPr>
        <w:t xml:space="preserve">ابن جابر- محمّد بن أحمد بن علیّ بن جابر</w:t>
      </w:r>
    </w:p>
    <w:p>
      <w:pPr>
        <w:pStyle w:val="BookText"/>
      </w:pPr>
      <w:r>
        <w:rPr>
          <w:rFonts w:ascii="IRNazanin" w:hAnsi="IRNazanin" w:eastAsia="IRNazanin" w:cs="IRNazanin"/>
          <w:lang w:bidi="fa-IR"/>
          <w:color w:val="111111"/>
          <w:sz w:val="28"/>
          <w:szCs w:val="28"/>
          <w:rtl/>
        </w:rPr>
        <w:t xml:space="preserve">جابر الجعفی 227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جابر بن سمرة 357</w:t>
      </w:r>
    </w:p>
    <w:p>
      <w:pPr>
        <w:pStyle w:val="BookText"/>
      </w:pPr>
      <w:r>
        <w:rPr>
          <w:rFonts w:ascii="IRNazanin" w:hAnsi="IRNazanin" w:eastAsia="IRNazanin" w:cs="IRNazanin"/>
          <w:lang w:bidi="fa-IR"/>
          <w:color w:val="111111"/>
          <w:sz w:val="28"/>
          <w:szCs w:val="28"/>
          <w:rtl/>
        </w:rPr>
        <w:t xml:space="preserve">جابر بن عبد اللّه الأنصاری 190، 356، 357، 358</w:t>
      </w:r>
    </w:p>
    <w:p>
      <w:pPr>
        <w:pStyle w:val="BookText"/>
      </w:pPr>
      <w:r>
        <w:rPr>
          <w:rFonts w:ascii="IRNazanin" w:hAnsi="IRNazanin" w:eastAsia="IRNazanin" w:cs="IRNazanin"/>
          <w:lang w:bidi="fa-IR"/>
          <w:color w:val="111111"/>
          <w:sz w:val="28"/>
          <w:szCs w:val="28"/>
          <w:rtl/>
        </w:rPr>
        <w:t xml:space="preserve">الجاحظ- عمرو بن مهران</w:t>
      </w:r>
    </w:p>
    <w:p>
      <w:pPr>
        <w:pStyle w:val="BookText"/>
      </w:pPr>
      <w:r>
        <w:rPr>
          <w:rFonts w:ascii="IRNazanin" w:hAnsi="IRNazanin" w:eastAsia="IRNazanin" w:cs="IRNazanin"/>
          <w:lang w:bidi="fa-IR"/>
          <w:color w:val="111111"/>
          <w:sz w:val="28"/>
          <w:szCs w:val="28"/>
          <w:rtl/>
        </w:rPr>
        <w:t xml:space="preserve">الجاربردی- أحمد بن الحس فخر الدین</w:t>
      </w:r>
    </w:p>
    <w:p>
      <w:pPr>
        <w:pStyle w:val="BookText"/>
      </w:pPr>
      <w:r>
        <w:rPr>
          <w:rFonts w:ascii="IRNazanin" w:hAnsi="IRNazanin" w:eastAsia="IRNazanin" w:cs="IRNazanin"/>
          <w:lang w:bidi="fa-IR"/>
          <w:color w:val="111111"/>
          <w:sz w:val="28"/>
          <w:szCs w:val="28"/>
          <w:rtl/>
        </w:rPr>
        <w:t xml:space="preserve">جامی- عبد الرحمن</w:t>
      </w:r>
    </w:p>
    <w:p>
      <w:pPr>
        <w:pStyle w:val="BookText"/>
      </w:pPr>
      <w:r>
        <w:rPr>
          <w:rFonts w:ascii="IRNazanin" w:hAnsi="IRNazanin" w:eastAsia="IRNazanin" w:cs="IRNazanin"/>
          <w:lang w:bidi="fa-IR"/>
          <w:color w:val="111111"/>
          <w:sz w:val="28"/>
          <w:szCs w:val="28"/>
          <w:rtl/>
        </w:rPr>
        <w:t xml:space="preserve">جبرئیل 71، 106</w:t>
      </w:r>
    </w:p>
    <w:p>
      <w:pPr>
        <w:pStyle w:val="BookText"/>
      </w:pPr>
      <w:r>
        <w:rPr>
          <w:rFonts w:ascii="Amiri" w:hAnsi="Amiri" w:eastAsia="Amiri" w:cs="Amiri"/>
          <w:lang w:bidi="ar-SA"/>
          <w:color w:val="111111"/>
          <w:sz w:val="28"/>
          <w:szCs w:val="28"/>
          <w:rtl/>
        </w:rPr>
        <w:t xml:space="preserve">جبلة بن محمّد 105</w:t>
      </w:r>
    </w:p>
    <w:p>
      <w:pPr>
        <w:pStyle w:val="BookText"/>
      </w:pPr>
      <w:r>
        <w:rPr>
          <w:rFonts w:ascii="IRNazanin" w:hAnsi="IRNazanin" w:eastAsia="IRNazanin" w:cs="IRNazanin"/>
          <w:lang w:bidi="fa-IR"/>
          <w:color w:val="111111"/>
          <w:sz w:val="28"/>
          <w:szCs w:val="28"/>
          <w:rtl/>
        </w:rPr>
        <w:t xml:space="preserve">أبو الجحدر 107</w:t>
      </w:r>
    </w:p>
    <w:p>
      <w:pPr>
        <w:pStyle w:val="BookText"/>
      </w:pPr>
      <w:r>
        <w:rPr>
          <w:rFonts w:ascii="IRNazanin" w:hAnsi="IRNazanin" w:eastAsia="IRNazanin" w:cs="IRNazanin"/>
          <w:lang w:bidi="fa-IR"/>
          <w:color w:val="111111"/>
          <w:sz w:val="28"/>
          <w:szCs w:val="28"/>
          <w:rtl/>
        </w:rPr>
        <w:t xml:space="preserve">جرجیس علیه السّلام 305</w:t>
      </w:r>
    </w:p>
    <w:p>
      <w:pPr>
        <w:pStyle w:val="BookText"/>
      </w:pPr>
      <w:r>
        <w:rPr>
          <w:rFonts w:ascii="IRNazanin" w:hAnsi="IRNazanin" w:eastAsia="IRNazanin" w:cs="IRNazanin"/>
          <w:lang w:bidi="fa-IR"/>
          <w:color w:val="111111"/>
          <w:sz w:val="28"/>
          <w:szCs w:val="28"/>
          <w:rtl/>
        </w:rPr>
        <w:t xml:space="preserve">الجرمی- صالح بن إسحاق</w:t>
      </w:r>
    </w:p>
    <w:p>
      <w:pPr>
        <w:pStyle w:val="BookText"/>
      </w:pPr>
      <w:r>
        <w:rPr>
          <w:rFonts w:ascii="IRNazanin" w:hAnsi="IRNazanin" w:eastAsia="IRNazanin" w:cs="IRNazanin"/>
          <w:lang w:bidi="fa-IR"/>
          <w:color w:val="111111"/>
          <w:sz w:val="28"/>
          <w:szCs w:val="28"/>
          <w:rtl/>
        </w:rPr>
        <w:t xml:space="preserve">ابن جریح 191</w:t>
      </w:r>
    </w:p>
    <w:p>
      <w:pPr>
        <w:pStyle w:val="BookText"/>
      </w:pPr>
      <w:r>
        <w:rPr>
          <w:rFonts w:ascii="IRNazanin" w:hAnsi="IRNazanin" w:eastAsia="IRNazanin" w:cs="IRNazanin"/>
          <w:lang w:bidi="fa-IR"/>
          <w:color w:val="111111"/>
          <w:sz w:val="28"/>
          <w:szCs w:val="28"/>
          <w:rtl/>
        </w:rPr>
        <w:t xml:space="preserve">الجریری- معافی بن زکریّا</w:t>
      </w:r>
    </w:p>
    <w:p>
      <w:pPr>
        <w:pStyle w:val="BookText"/>
      </w:pPr>
      <w:r>
        <w:rPr>
          <w:rFonts w:ascii="IRNazanin" w:hAnsi="IRNazanin" w:eastAsia="IRNazanin" w:cs="IRNazanin"/>
          <w:lang w:bidi="fa-IR"/>
          <w:color w:val="111111"/>
          <w:sz w:val="28"/>
          <w:szCs w:val="28"/>
          <w:rtl/>
        </w:rPr>
        <w:t xml:space="preserve">الجزائری- نعمت اللّه</w:t>
      </w:r>
    </w:p>
    <w:p>
      <w:pPr>
        <w:pStyle w:val="BookText"/>
      </w:pPr>
      <w:r>
        <w:rPr>
          <w:rFonts w:ascii="IRNazanin" w:hAnsi="IRNazanin" w:eastAsia="IRNazanin" w:cs="IRNazanin"/>
          <w:lang w:bidi="fa-IR"/>
          <w:color w:val="111111"/>
          <w:sz w:val="28"/>
          <w:szCs w:val="28"/>
          <w:rtl/>
        </w:rPr>
        <w:t xml:space="preserve">الشیخ جعفر 32، 35، 36</w:t>
      </w:r>
    </w:p>
    <w:p>
      <w:pPr>
        <w:pStyle w:val="BookText"/>
      </w:pPr>
      <w:r>
        <w:rPr>
          <w:rFonts w:ascii="IRNazanin" w:hAnsi="IRNazanin" w:eastAsia="IRNazanin" w:cs="IRNazanin"/>
          <w:lang w:bidi="fa-IR"/>
          <w:color w:val="111111"/>
          <w:sz w:val="28"/>
          <w:szCs w:val="28"/>
          <w:rtl/>
        </w:rPr>
        <w:t xml:space="preserve">أبو جعفر الاصفهانی- شیرویه- 156</w:t>
      </w:r>
    </w:p>
    <w:p>
      <w:pPr>
        <w:pStyle w:val="BookText"/>
      </w:pPr>
      <w:r>
        <w:rPr>
          <w:rFonts w:ascii="IRNazanin" w:hAnsi="IRNazanin" w:eastAsia="IRNazanin" w:cs="IRNazanin"/>
          <w:lang w:bidi="fa-IR"/>
          <w:color w:val="111111"/>
          <w:sz w:val="28"/>
          <w:szCs w:val="28"/>
          <w:rtl/>
        </w:rPr>
        <w:t xml:space="preserve">أبو جعفر الجرجانی 261</w:t>
      </w:r>
    </w:p>
    <w:p>
      <w:pPr>
        <w:pStyle w:val="BookText"/>
      </w:pPr>
      <w:r>
        <w:rPr>
          <w:rFonts w:ascii="IRNazanin" w:hAnsi="IRNazanin" w:eastAsia="IRNazanin" w:cs="IRNazanin"/>
          <w:lang w:bidi="fa-IR"/>
          <w:color w:val="111111"/>
          <w:sz w:val="28"/>
          <w:szCs w:val="28"/>
          <w:rtl/>
        </w:rPr>
        <w:t xml:space="preserve">أبو جعفر الزیات- أحمد بن الحسن بن علیّ جعفر بن السراج 299</w:t>
      </w:r>
    </w:p>
    <w:p>
      <w:pPr>
        <w:pStyle w:val="BookText"/>
      </w:pPr>
      <w:r>
        <w:rPr>
          <w:rFonts w:ascii="IRNazanin" w:hAnsi="IRNazanin" w:eastAsia="IRNazanin" w:cs="IRNazanin"/>
          <w:lang w:bidi="fa-IR"/>
          <w:color w:val="111111"/>
          <w:sz w:val="28"/>
          <w:szCs w:val="28"/>
          <w:rtl/>
        </w:rPr>
        <w:t xml:space="preserve">جعفر بن سعید 58</w:t>
      </w:r>
    </w:p>
    <w:p>
      <w:pPr>
        <w:pStyle w:val="BookText"/>
      </w:pPr>
      <w:r>
        <w:rPr>
          <w:rFonts w:ascii="IRNazanin" w:hAnsi="IRNazanin" w:eastAsia="IRNazanin" w:cs="IRNazanin"/>
          <w:lang w:bidi="fa-IR"/>
          <w:color w:val="111111"/>
          <w:sz w:val="28"/>
          <w:szCs w:val="28"/>
          <w:rtl/>
        </w:rPr>
        <w:t xml:space="preserve">أبو جعفر بن الطباع 316</w:t>
      </w:r>
    </w:p>
    <w:p>
      <w:pPr>
        <w:pStyle w:val="BookText"/>
      </w:pPr>
      <w:r>
        <w:rPr>
          <w:rFonts w:ascii="IRNazanin" w:hAnsi="IRNazanin" w:eastAsia="IRNazanin" w:cs="IRNazanin"/>
          <w:lang w:bidi="fa-IR"/>
          <w:color w:val="111111"/>
          <w:sz w:val="28"/>
          <w:szCs w:val="28"/>
          <w:rtl/>
        </w:rPr>
        <w:t xml:space="preserve">أبو جعفر الطوسی- محمّد بن الحسن</w:t>
      </w:r>
    </w:p>
    <w:p>
      <w:pPr>
        <w:pStyle w:val="BookText"/>
      </w:pPr>
      <w:r>
        <w:rPr>
          <w:rFonts w:ascii="IRNazanin" w:hAnsi="IRNazanin" w:eastAsia="IRNazanin" w:cs="IRNazanin"/>
          <w:lang w:bidi="fa-IR"/>
          <w:color w:val="111111"/>
          <w:sz w:val="28"/>
          <w:szCs w:val="28"/>
          <w:rtl/>
        </w:rPr>
        <w:t xml:space="preserve">جعفر بن عفّان 105</w:t>
      </w:r>
    </w:p>
    <w:p>
      <w:pPr>
        <w:pStyle w:val="BookText"/>
      </w:pPr>
      <w:r>
        <w:rPr>
          <w:rFonts w:ascii="IRNazanin" w:hAnsi="IRNazanin" w:eastAsia="IRNazanin" w:cs="IRNazanin"/>
          <w:lang w:bidi="fa-IR"/>
          <w:color w:val="111111"/>
          <w:sz w:val="28"/>
          <w:szCs w:val="28"/>
          <w:rtl/>
        </w:rPr>
        <w:t xml:space="preserve">أبو جعفر العلوی 195</w:t>
      </w:r>
    </w:p>
    <w:p>
      <w:pPr>
        <w:pStyle w:val="BookText"/>
      </w:pPr>
      <w:r>
        <w:rPr>
          <w:rFonts w:ascii="IRNazanin" w:hAnsi="IRNazanin" w:eastAsia="IRNazanin" w:cs="IRNazanin"/>
          <w:lang w:bidi="fa-IR"/>
          <w:color w:val="111111"/>
          <w:sz w:val="28"/>
          <w:szCs w:val="28"/>
          <w:rtl/>
        </w:rPr>
        <w:t xml:space="preserve">أبو جعفر بن أبی عمران 214</w:t>
      </w:r>
    </w:p>
    <w:p>
      <w:pPr>
        <w:pStyle w:val="BookText"/>
      </w:pPr>
      <w:r>
        <w:rPr>
          <w:rFonts w:ascii="IRNazanin" w:hAnsi="IRNazanin" w:eastAsia="IRNazanin" w:cs="IRNazanin"/>
          <w:lang w:bidi="fa-IR"/>
          <w:color w:val="111111"/>
          <w:sz w:val="28"/>
          <w:szCs w:val="28"/>
          <w:rtl/>
        </w:rPr>
        <w:t xml:space="preserve">جعفر بن فتاکی 245</w:t>
      </w:r>
    </w:p>
    <w:p>
      <w:pPr>
        <w:pStyle w:val="BookText"/>
      </w:pPr>
      <w:r>
        <w:rPr>
          <w:rFonts w:ascii="IRNazanin" w:hAnsi="IRNazanin" w:eastAsia="IRNazanin" w:cs="IRNazanin"/>
          <w:lang w:bidi="fa-IR"/>
          <w:color w:val="111111"/>
          <w:sz w:val="28"/>
          <w:szCs w:val="28"/>
          <w:rtl/>
        </w:rPr>
        <w:t xml:space="preserve">أبو جعفر الکلینی- محمّد بن یعقوب</w:t>
      </w:r>
    </w:p>
    <w:p>
      <w:pPr>
        <w:pStyle w:val="BookText"/>
      </w:pPr>
      <w:r>
        <w:rPr>
          <w:rFonts w:ascii="IRNazanin" w:hAnsi="IRNazanin" w:eastAsia="IRNazanin" w:cs="IRNazanin"/>
          <w:lang w:bidi="fa-IR"/>
          <w:color w:val="111111"/>
          <w:sz w:val="28"/>
          <w:szCs w:val="28"/>
          <w:rtl/>
        </w:rPr>
        <w:t xml:space="preserve">جعفر بن محمّد علیه السّلام 42، 43، 56، 60، 68، 102، 103، 104، 105، 106 110، 123، 124، 131، 132، 144 145، 153، 187، 208، 218، 274 289، 294، 325</w:t>
      </w:r>
    </w:p>
    <w:p>
      <w:pPr>
        <w:pStyle w:val="BookText"/>
      </w:pPr>
      <w:r>
        <w:rPr>
          <w:rFonts w:ascii="IRNazanin" w:hAnsi="IRNazanin" w:eastAsia="IRNazanin" w:cs="IRNazanin"/>
          <w:lang w:bidi="fa-IR"/>
          <w:color w:val="111111"/>
          <w:sz w:val="28"/>
          <w:szCs w:val="28"/>
          <w:rtl/>
        </w:rPr>
        <w:t xml:space="preserve">جعفر بن محمّد الدوریستی 60، 75</w:t>
      </w:r>
    </w:p>
    <w:p>
      <w:pPr>
        <w:pStyle w:val="BookText"/>
      </w:pPr>
      <w:r>
        <w:rPr>
          <w:rFonts w:ascii="IRNazanin" w:hAnsi="IRNazanin" w:eastAsia="IRNazanin" w:cs="IRNazanin"/>
          <w:lang w:bidi="fa-IR"/>
          <w:color w:val="111111"/>
          <w:sz w:val="28"/>
          <w:szCs w:val="28"/>
          <w:rtl/>
        </w:rPr>
        <w:t xml:space="preserve">جعفر بن محمّد الطیالسی 188</w:t>
      </w:r>
    </w:p>
    <w:p>
      <w:pPr>
        <w:pStyle w:val="BookText"/>
      </w:pPr>
      <w:r>
        <w:rPr>
          <w:rFonts w:ascii="IRNazanin" w:hAnsi="IRNazanin" w:eastAsia="IRNazanin" w:cs="IRNazanin"/>
          <w:lang w:bidi="fa-IR"/>
          <w:color w:val="111111"/>
          <w:sz w:val="28"/>
          <w:szCs w:val="28"/>
          <w:rtl/>
        </w:rPr>
        <w:t xml:space="preserve">جعفر بن محمّد بن مالک 50، 56</w:t>
      </w:r>
    </w:p>
    <w:p>
      <w:pPr>
        <w:pStyle w:val="BookText"/>
      </w:pPr>
      <w:r>
        <w:rPr>
          <w:rFonts w:ascii="IRNazanin" w:hAnsi="IRNazanin" w:eastAsia="IRNazanin" w:cs="IRNazanin"/>
          <w:lang w:bidi="fa-IR"/>
          <w:color w:val="111111"/>
          <w:sz w:val="28"/>
          <w:szCs w:val="28"/>
          <w:rtl/>
        </w:rPr>
        <w:t xml:space="preserve">الشیخ جعفر النجفی 91، 97، 99، 100، 136</w:t>
      </w:r>
    </w:p>
    <w:p>
      <w:pPr>
        <w:pStyle w:val="BookText"/>
      </w:pPr>
      <w:r>
        <w:rPr>
          <w:rFonts w:ascii="IRNazanin" w:hAnsi="IRNazanin" w:eastAsia="IRNazanin" w:cs="IRNazanin"/>
          <w:lang w:bidi="fa-IR"/>
          <w:color w:val="111111"/>
          <w:sz w:val="28"/>
          <w:szCs w:val="28"/>
          <w:rtl/>
        </w:rPr>
        <w:t xml:space="preserve">جعفر بن ورقاء الشیبانی 165</w:t>
      </w:r>
    </w:p>
    <w:p>
      <w:pPr>
        <w:pStyle w:val="BookText"/>
      </w:pPr>
      <w:r>
        <w:rPr>
          <w:rFonts w:ascii="IRNazanin" w:hAnsi="IRNazanin" w:eastAsia="IRNazanin" w:cs="IRNazanin"/>
          <w:lang w:bidi="fa-IR"/>
          <w:color w:val="111111"/>
          <w:sz w:val="28"/>
          <w:szCs w:val="28"/>
          <w:rtl/>
        </w:rPr>
        <w:t xml:space="preserve">جعفر بن یحیی البرمکی 285</w:t>
      </w:r>
    </w:p>
    <w:p>
      <w:pPr>
        <w:pStyle w:val="BookText"/>
      </w:pPr>
      <w:r>
        <w:rPr>
          <w:rFonts w:ascii="IRNazanin" w:hAnsi="IRNazanin" w:eastAsia="IRNazanin" w:cs="IRNazanin"/>
          <w:lang w:bidi="fa-IR"/>
          <w:color w:val="111111"/>
          <w:sz w:val="28"/>
          <w:szCs w:val="28"/>
          <w:rtl/>
        </w:rPr>
        <w:t xml:space="preserve">ابن الجلاء 215</w:t>
      </w:r>
    </w:p>
    <w:p>
      <w:pPr>
        <w:pStyle w:val="BookText"/>
      </w:pPr>
      <w:r>
        <w:rPr>
          <w:rFonts w:ascii="IRNazanin" w:hAnsi="IRNazanin" w:eastAsia="IRNazanin" w:cs="IRNazanin"/>
          <w:lang w:bidi="fa-IR"/>
          <w:color w:val="111111"/>
          <w:sz w:val="28"/>
          <w:szCs w:val="28"/>
          <w:rtl/>
        </w:rPr>
        <w:t xml:space="preserve">ملا جلال الدین 138</w:t>
      </w:r>
    </w:p>
    <w:p>
      <w:pPr>
        <w:pStyle w:val="BookText"/>
      </w:pPr>
      <w:r>
        <w:rPr>
          <w:rFonts w:ascii="IRNazanin" w:hAnsi="IRNazanin" w:eastAsia="IRNazanin" w:cs="IRNazanin"/>
          <w:lang w:bidi="fa-IR"/>
          <w:color w:val="111111"/>
          <w:sz w:val="28"/>
          <w:szCs w:val="28"/>
          <w:rtl/>
        </w:rPr>
        <w:t xml:space="preserve">المولی جلال الدین 297</w:t>
      </w:r>
    </w:p>
    <w:p>
      <w:pPr>
        <w:pStyle w:val="BookText"/>
      </w:pPr>
      <w:r>
        <w:rPr>
          <w:rFonts w:ascii="IRNazanin" w:hAnsi="IRNazanin" w:eastAsia="IRNazanin" w:cs="IRNazanin"/>
          <w:lang w:bidi="fa-IR"/>
          <w:color w:val="111111"/>
          <w:sz w:val="28"/>
          <w:szCs w:val="28"/>
          <w:rtl/>
        </w:rPr>
        <w:t xml:space="preserve">ملا جلال الدین الدوانی 82، 365</w:t>
      </w:r>
    </w:p>
    <w:p>
      <w:pPr>
        <w:pStyle w:val="BookText"/>
      </w:pPr>
      <w:r>
        <w:rPr>
          <w:rFonts w:ascii="IRNazanin" w:hAnsi="IRNazanin" w:eastAsia="IRNazanin" w:cs="IRNazanin"/>
          <w:lang w:bidi="fa-IR"/>
          <w:color w:val="111111"/>
          <w:sz w:val="28"/>
          <w:szCs w:val="28"/>
          <w:rtl/>
        </w:rPr>
        <w:t xml:space="preserve">جلال الدین المحلی 304</w:t>
      </w:r>
    </w:p>
    <w:p>
      <w:pPr>
        <w:pStyle w:val="BookText"/>
      </w:pPr>
      <w:r>
        <w:rPr>
          <w:rFonts w:ascii="IRNazanin" w:hAnsi="IRNazanin" w:eastAsia="IRNazanin" w:cs="IRNazanin"/>
          <w:lang w:bidi="fa-IR"/>
          <w:color w:val="111111"/>
          <w:sz w:val="28"/>
          <w:szCs w:val="28"/>
          <w:rtl/>
        </w:rPr>
        <w:t xml:space="preserve">جم 14</w:t>
      </w:r>
    </w:p>
    <w:p>
      <w:pPr>
        <w:pStyle w:val="BookText"/>
      </w:pPr>
      <w:r>
        <w:rPr>
          <w:rFonts w:ascii="Amiri" w:hAnsi="Amiri" w:eastAsia="Amiri" w:cs="Amiri"/>
          <w:lang w:bidi="ar-SA"/>
          <w:color w:val="111111"/>
          <w:sz w:val="28"/>
          <w:szCs w:val="28"/>
          <w:rtl/>
        </w:rPr>
        <w:t xml:space="preserve">ابن جماعة 288</w:t>
      </w:r>
    </w:p>
    <w:p>
      <w:pPr>
        <w:pStyle w:val="BookText"/>
      </w:pPr>
      <w:r>
        <w:rPr>
          <w:rFonts w:ascii="IRNazanin" w:hAnsi="IRNazanin" w:eastAsia="IRNazanin" w:cs="IRNazanin"/>
          <w:lang w:bidi="fa-IR"/>
          <w:color w:val="111111"/>
          <w:sz w:val="28"/>
          <w:szCs w:val="28"/>
          <w:rtl/>
        </w:rPr>
        <w:t xml:space="preserve">جمال الدین 5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124" w:name="pg14494_153993"/>
    <w:bookmarkEnd w:id="124"/>
    <w:p>
      <w:pPr>
        <w:pStyle w:val="BookText"/>
      </w:pPr>
      <w:r>
        <w:rPr>
          <w:rFonts w:ascii="IRNazanin" w:hAnsi="IRNazanin" w:eastAsia="IRNazanin" w:cs="IRNazanin"/>
          <w:lang w:bidi="fa-IR"/>
          <w:color w:val="111111"/>
          <w:sz w:val="28"/>
          <w:szCs w:val="28"/>
          <w:rtl/>
        </w:rPr>
        <w:t xml:space="preserve">جمال الدین بن الأعرج 72</w:t>
      </w:r>
    </w:p>
    <w:p>
      <w:pPr>
        <w:pStyle w:val="BookText"/>
      </w:pPr>
      <w:r>
        <w:rPr>
          <w:rFonts w:ascii="IRNazanin" w:hAnsi="IRNazanin" w:eastAsia="IRNazanin" w:cs="IRNazanin"/>
          <w:lang w:bidi="fa-IR"/>
          <w:color w:val="111111"/>
          <w:sz w:val="28"/>
          <w:szCs w:val="28"/>
          <w:rtl/>
        </w:rPr>
        <w:t xml:space="preserve">جمال الدین بن الحاجب 326</w:t>
      </w:r>
    </w:p>
    <w:p>
      <w:pPr>
        <w:pStyle w:val="BookText"/>
      </w:pPr>
      <w:r>
        <w:rPr>
          <w:rFonts w:ascii="IRNazanin" w:hAnsi="IRNazanin" w:eastAsia="IRNazanin" w:cs="IRNazanin"/>
          <w:lang w:bidi="fa-IR"/>
          <w:color w:val="111111"/>
          <w:sz w:val="28"/>
          <w:szCs w:val="28"/>
          <w:rtl/>
        </w:rPr>
        <w:t xml:space="preserve">جمال الحنبلی 338</w:t>
      </w:r>
    </w:p>
    <w:p>
      <w:pPr>
        <w:pStyle w:val="BookText"/>
      </w:pPr>
      <w:r>
        <w:rPr>
          <w:rFonts w:ascii="IRNazanin" w:hAnsi="IRNazanin" w:eastAsia="IRNazanin" w:cs="IRNazanin"/>
          <w:lang w:bidi="fa-IR"/>
          <w:color w:val="111111"/>
          <w:sz w:val="28"/>
          <w:szCs w:val="28"/>
          <w:rtl/>
        </w:rPr>
        <w:t xml:space="preserve">جمال الدین بن طاووس 49</w:t>
      </w:r>
    </w:p>
    <w:p>
      <w:pPr>
        <w:pStyle w:val="BookText"/>
      </w:pPr>
      <w:r>
        <w:rPr>
          <w:rFonts w:ascii="IRNazanin" w:hAnsi="IRNazanin" w:eastAsia="IRNazanin" w:cs="IRNazanin"/>
          <w:lang w:bidi="fa-IR"/>
          <w:color w:val="111111"/>
          <w:sz w:val="28"/>
          <w:szCs w:val="28"/>
          <w:rtl/>
        </w:rPr>
        <w:t xml:space="preserve">جمال بن ظهیرة 338</w:t>
      </w:r>
    </w:p>
    <w:p>
      <w:pPr>
        <w:pStyle w:val="BookText"/>
      </w:pPr>
      <w:r>
        <w:rPr>
          <w:rFonts w:ascii="IRNazanin" w:hAnsi="IRNazanin" w:eastAsia="IRNazanin" w:cs="IRNazanin"/>
          <w:lang w:bidi="fa-IR"/>
          <w:color w:val="111111"/>
          <w:sz w:val="28"/>
          <w:szCs w:val="28"/>
          <w:rtl/>
        </w:rPr>
        <w:t xml:space="preserve">الجمال بن عمرون 218</w:t>
      </w:r>
    </w:p>
    <w:p>
      <w:pPr>
        <w:pStyle w:val="BookText"/>
      </w:pPr>
      <w:r>
        <w:rPr>
          <w:rFonts w:ascii="IRNazanin" w:hAnsi="IRNazanin" w:eastAsia="IRNazanin" w:cs="IRNazanin"/>
          <w:lang w:bidi="fa-IR"/>
          <w:color w:val="111111"/>
          <w:sz w:val="28"/>
          <w:szCs w:val="28"/>
          <w:rtl/>
        </w:rPr>
        <w:t xml:space="preserve">جمال الدین بن فهد الحلّی 22، 145</w:t>
      </w:r>
    </w:p>
    <w:p>
      <w:pPr>
        <w:pStyle w:val="BookText"/>
      </w:pPr>
      <w:r>
        <w:rPr>
          <w:rFonts w:ascii="IRNazanin" w:hAnsi="IRNazanin" w:eastAsia="IRNazanin" w:cs="IRNazanin"/>
          <w:lang w:bidi="fa-IR"/>
          <w:color w:val="111111"/>
          <w:sz w:val="28"/>
          <w:szCs w:val="28"/>
          <w:rtl/>
        </w:rPr>
        <w:t xml:space="preserve">جمال الدین کیل 297</w:t>
      </w:r>
    </w:p>
    <w:p>
      <w:pPr>
        <w:pStyle w:val="BookText"/>
      </w:pPr>
      <w:r>
        <w:rPr>
          <w:rFonts w:ascii="IRNazanin" w:hAnsi="IRNazanin" w:eastAsia="IRNazanin" w:cs="IRNazanin"/>
          <w:lang w:bidi="fa-IR"/>
          <w:color w:val="111111"/>
          <w:sz w:val="28"/>
          <w:szCs w:val="28"/>
          <w:rtl/>
        </w:rPr>
        <w:t xml:space="preserve">جمال الدین النقره کار 182</w:t>
      </w:r>
    </w:p>
    <w:p>
      <w:pPr>
        <w:pStyle w:val="BookText"/>
      </w:pPr>
      <w:r>
        <w:rPr>
          <w:rFonts w:ascii="IRNazanin" w:hAnsi="IRNazanin" w:eastAsia="IRNazanin" w:cs="IRNazanin"/>
          <w:lang w:bidi="fa-IR"/>
          <w:color w:val="111111"/>
          <w:sz w:val="28"/>
          <w:szCs w:val="28"/>
          <w:rtl/>
        </w:rPr>
        <w:t xml:space="preserve">ابن أبی جمهور الأحسائی- حسام الدین إبراهیم</w:t>
      </w:r>
    </w:p>
    <w:p>
      <w:pPr>
        <w:pStyle w:val="BookText"/>
      </w:pPr>
      <w:r>
        <w:rPr>
          <w:rFonts w:ascii="IRNazanin" w:hAnsi="IRNazanin" w:eastAsia="IRNazanin" w:cs="IRNazanin"/>
          <w:lang w:bidi="fa-IR"/>
          <w:color w:val="111111"/>
          <w:sz w:val="28"/>
          <w:szCs w:val="28"/>
          <w:rtl/>
        </w:rPr>
        <w:t xml:space="preserve">ابو الجنّاب- أحمد بن عمر الخیوقی</w:t>
      </w:r>
    </w:p>
    <w:p>
      <w:pPr>
        <w:pStyle w:val="BookText"/>
      </w:pPr>
      <w:r>
        <w:rPr>
          <w:rFonts w:ascii="IRNazanin" w:hAnsi="IRNazanin" w:eastAsia="IRNazanin" w:cs="IRNazanin"/>
          <w:lang w:bidi="fa-IR"/>
          <w:color w:val="111111"/>
          <w:sz w:val="28"/>
          <w:szCs w:val="28"/>
          <w:rtl/>
        </w:rPr>
        <w:t xml:space="preserve">جنادة بن محمّد اللغوی 242</w:t>
      </w:r>
    </w:p>
    <w:p>
      <w:pPr>
        <w:pStyle w:val="BookText"/>
      </w:pPr>
      <w:r>
        <w:rPr>
          <w:rFonts w:ascii="IRNazanin" w:hAnsi="IRNazanin" w:eastAsia="IRNazanin" w:cs="IRNazanin"/>
          <w:lang w:bidi="fa-IR"/>
          <w:color w:val="111111"/>
          <w:sz w:val="28"/>
          <w:szCs w:val="28"/>
          <w:rtl/>
        </w:rPr>
        <w:t xml:space="preserve">الجندی 332</w:t>
      </w:r>
    </w:p>
    <w:p>
      <w:pPr>
        <w:pStyle w:val="BookText"/>
      </w:pPr>
      <w:r>
        <w:rPr>
          <w:rFonts w:ascii="IRNazanin" w:hAnsi="IRNazanin" w:eastAsia="IRNazanin" w:cs="IRNazanin"/>
          <w:lang w:bidi="fa-IR"/>
          <w:color w:val="111111"/>
          <w:sz w:val="28"/>
          <w:szCs w:val="28"/>
          <w:rtl/>
        </w:rPr>
        <w:t xml:space="preserve">جنگیزخان 74</w:t>
      </w:r>
    </w:p>
    <w:p>
      <w:pPr>
        <w:pStyle w:val="BookText"/>
      </w:pPr>
      <w:r>
        <w:rPr>
          <w:rFonts w:ascii="IRNazanin" w:hAnsi="IRNazanin" w:eastAsia="IRNazanin" w:cs="IRNazanin"/>
          <w:lang w:bidi="fa-IR"/>
          <w:color w:val="111111"/>
          <w:sz w:val="28"/>
          <w:szCs w:val="28"/>
          <w:rtl/>
        </w:rPr>
        <w:t xml:space="preserve">ابن جنید- محمّد بن أحمد</w:t>
      </w:r>
    </w:p>
    <w:p>
      <w:pPr>
        <w:pStyle w:val="BookText"/>
      </w:pPr>
      <w:r>
        <w:rPr>
          <w:rFonts w:ascii="IRNazanin" w:hAnsi="IRNazanin" w:eastAsia="IRNazanin" w:cs="IRNazanin"/>
          <w:lang w:bidi="fa-IR"/>
          <w:color w:val="111111"/>
          <w:sz w:val="28"/>
          <w:szCs w:val="28"/>
          <w:rtl/>
        </w:rPr>
        <w:t xml:space="preserve">ابن جنی- عثمان، أبو الفتح</w:t>
      </w:r>
    </w:p>
    <w:p>
      <w:pPr>
        <w:pStyle w:val="BookText"/>
      </w:pPr>
      <w:r>
        <w:rPr>
          <w:rFonts w:ascii="Amiri" w:hAnsi="Amiri" w:eastAsia="Amiri" w:cs="Amiri"/>
          <w:lang w:bidi="ar-SA"/>
          <w:color w:val="111111"/>
          <w:sz w:val="28"/>
          <w:szCs w:val="28"/>
          <w:rtl/>
        </w:rPr>
        <w:t xml:space="preserve">الجواد- محمّد بن علیّ علیهما السّلام</w:t>
      </w:r>
    </w:p>
    <w:p>
      <w:pPr>
        <w:pStyle w:val="BookText"/>
      </w:pPr>
      <w:r>
        <w:rPr>
          <w:rFonts w:ascii="IRNazanin" w:hAnsi="IRNazanin" w:eastAsia="IRNazanin" w:cs="IRNazanin"/>
          <w:lang w:bidi="fa-IR"/>
          <w:color w:val="111111"/>
          <w:sz w:val="28"/>
          <w:szCs w:val="28"/>
          <w:rtl/>
        </w:rPr>
        <w:t xml:space="preserve">ابن الجوزی 275</w:t>
      </w:r>
    </w:p>
    <w:p>
      <w:pPr>
        <w:pStyle w:val="BookText"/>
      </w:pPr>
      <w:r>
        <w:rPr>
          <w:rFonts w:ascii="IRNazanin" w:hAnsi="IRNazanin" w:eastAsia="IRNazanin" w:cs="IRNazanin"/>
          <w:lang w:bidi="fa-IR"/>
          <w:color w:val="111111"/>
          <w:sz w:val="28"/>
          <w:szCs w:val="28"/>
          <w:rtl/>
        </w:rPr>
        <w:t xml:space="preserve">ابن جوالیقی- إسماعیل بن موهوب</w:t>
      </w:r>
    </w:p>
    <w:p>
      <w:pPr>
        <w:pStyle w:val="BookText"/>
      </w:pPr>
      <w:r>
        <w:rPr>
          <w:rFonts w:ascii="IRNazanin" w:hAnsi="IRNazanin" w:eastAsia="IRNazanin" w:cs="IRNazanin"/>
          <w:lang w:bidi="fa-IR"/>
          <w:color w:val="111111"/>
          <w:sz w:val="28"/>
          <w:szCs w:val="28"/>
          <w:rtl/>
        </w:rPr>
        <w:t xml:space="preserve">الجوهری 219، 339</w:t>
      </w:r>
    </w:p>
    <w:p>
      <w:pPr>
        <w:pStyle w:val="BookText"/>
      </w:pPr>
      <w:r>
        <w:rPr>
          <w:rFonts w:ascii="Amiri" w:hAnsi="Amiri" w:eastAsia="Amiri" w:cs="Amiri"/>
          <w:lang w:bidi="ar-SA"/>
          <w:color w:val="111111"/>
          <w:sz w:val="28"/>
          <w:szCs w:val="28"/>
          <w:rtl/>
        </w:rPr>
        <w:t xml:space="preserve">جیّ بن زرادة 14</w:t>
      </w:r>
    </w:p>
    <w:p>
      <w:pPr>
        <w:pStyle w:val="Heading4"/>
      </w:pPr>
      <w:bookmarkStart w:id="313" w:name="_Toc143"/>
      <w:r>
        <w:t>(ح)</w:t>
      </w:r>
      <w:bookmarkEnd w:id="313"/>
    </w:p>
    <w:p>
      <w:pPr>
        <w:pStyle w:val="BookText"/>
      </w:pPr>
      <w:r>
        <w:rPr>
          <w:rFonts w:ascii="IRNazanin" w:hAnsi="IRNazanin" w:eastAsia="IRNazanin" w:cs="IRNazanin"/>
          <w:lang w:bidi="fa-IR"/>
          <w:color w:val="111111"/>
          <w:sz w:val="28"/>
          <w:szCs w:val="28"/>
          <w:rtl/>
        </w:rPr>
        <w:t xml:space="preserve">أبو حاتم الرازی 323</w:t>
      </w:r>
    </w:p>
    <w:p>
      <w:pPr>
        <w:pStyle w:val="BookText"/>
      </w:pPr>
      <w:r>
        <w:rPr>
          <w:rFonts w:ascii="IRNazanin" w:hAnsi="IRNazanin" w:eastAsia="IRNazanin" w:cs="IRNazanin"/>
          <w:lang w:bidi="fa-IR"/>
          <w:color w:val="111111"/>
          <w:sz w:val="28"/>
          <w:szCs w:val="28"/>
          <w:rtl/>
        </w:rPr>
        <w:t xml:space="preserve">أبو حاتم سجستانی- سهل بن محمّد</w:t>
      </w:r>
    </w:p>
    <w:p>
      <w:pPr>
        <w:pStyle w:val="BookText"/>
      </w:pPr>
      <w:r>
        <w:rPr>
          <w:rFonts w:ascii="IRNazanin" w:hAnsi="IRNazanin" w:eastAsia="IRNazanin" w:cs="IRNazanin"/>
          <w:lang w:bidi="fa-IR"/>
          <w:color w:val="111111"/>
          <w:sz w:val="28"/>
          <w:szCs w:val="28"/>
          <w:rtl/>
        </w:rPr>
        <w:t xml:space="preserve">ابن الحاجّ- أحمد بن محمّد بن أحمد الأزدی</w:t>
      </w:r>
    </w:p>
    <w:p>
      <w:pPr>
        <w:pStyle w:val="BookText"/>
      </w:pPr>
      <w:r>
        <w:rPr>
          <w:rFonts w:ascii="IRNazanin" w:hAnsi="IRNazanin" w:eastAsia="IRNazanin" w:cs="IRNazanin"/>
          <w:lang w:bidi="fa-IR"/>
          <w:color w:val="111111"/>
          <w:sz w:val="28"/>
          <w:szCs w:val="28"/>
          <w:rtl/>
        </w:rPr>
        <w:t xml:space="preserve">ابن حاجب- عثمان بن عمر</w:t>
      </w:r>
    </w:p>
    <w:p>
      <w:pPr>
        <w:pStyle w:val="BookText"/>
      </w:pPr>
      <w:r>
        <w:rPr>
          <w:rFonts w:ascii="IRNazanin" w:hAnsi="IRNazanin" w:eastAsia="IRNazanin" w:cs="IRNazanin"/>
          <w:lang w:bidi="fa-IR"/>
          <w:color w:val="111111"/>
          <w:sz w:val="28"/>
          <w:szCs w:val="28"/>
          <w:rtl/>
        </w:rPr>
        <w:t xml:space="preserve">أبو الحارث 203</w:t>
      </w:r>
    </w:p>
    <w:p>
      <w:pPr>
        <w:pStyle w:val="BookText"/>
      </w:pPr>
      <w:r>
        <w:rPr>
          <w:rFonts w:ascii="IRNazanin" w:hAnsi="IRNazanin" w:eastAsia="IRNazanin" w:cs="IRNazanin"/>
          <w:lang w:bidi="fa-IR"/>
          <w:color w:val="111111"/>
          <w:sz w:val="28"/>
          <w:szCs w:val="28"/>
          <w:rtl/>
        </w:rPr>
        <w:t xml:space="preserve">حارث الهمدانی 34</w:t>
      </w:r>
    </w:p>
    <w:p>
      <w:pPr>
        <w:pStyle w:val="BookText"/>
      </w:pPr>
      <w:r>
        <w:rPr>
          <w:rFonts w:ascii="IRNazanin" w:hAnsi="IRNazanin" w:eastAsia="IRNazanin" w:cs="IRNazanin"/>
          <w:lang w:bidi="fa-IR"/>
          <w:color w:val="111111"/>
          <w:sz w:val="28"/>
          <w:szCs w:val="28"/>
          <w:rtl/>
        </w:rPr>
        <w:t xml:space="preserve">أبو حازم عبد الغفّار بن الحسن 145</w:t>
      </w:r>
    </w:p>
    <w:p>
      <w:pPr>
        <w:pStyle w:val="BookText"/>
      </w:pPr>
      <w:r>
        <w:rPr>
          <w:rFonts w:ascii="IRNazanin" w:hAnsi="IRNazanin" w:eastAsia="IRNazanin" w:cs="IRNazanin"/>
          <w:lang w:bidi="fa-IR"/>
          <w:color w:val="111111"/>
          <w:sz w:val="28"/>
          <w:szCs w:val="28"/>
          <w:rtl/>
        </w:rPr>
        <w:t xml:space="preserve">الحاکم- أبو عبد اللّه</w:t>
      </w:r>
    </w:p>
    <w:p>
      <w:pPr>
        <w:pStyle w:val="BookText"/>
      </w:pPr>
      <w:r>
        <w:rPr>
          <w:rFonts w:ascii="IRNazanin" w:hAnsi="IRNazanin" w:eastAsia="IRNazanin" w:cs="IRNazanin"/>
          <w:lang w:bidi="fa-IR"/>
          <w:color w:val="111111"/>
          <w:sz w:val="28"/>
          <w:szCs w:val="28"/>
          <w:rtl/>
        </w:rPr>
        <w:t xml:space="preserve">أبو حامد الاسفرائنی- أحمد بن أبی طاهر الفقیه الشافعی</w:t>
      </w:r>
    </w:p>
    <w:p>
      <w:pPr>
        <w:pStyle w:val="BookText"/>
      </w:pPr>
      <w:r>
        <w:rPr>
          <w:rFonts w:ascii="IRNazanin" w:hAnsi="IRNazanin" w:eastAsia="IRNazanin" w:cs="IRNazanin"/>
          <w:lang w:bidi="fa-IR"/>
          <w:color w:val="111111"/>
          <w:sz w:val="28"/>
          <w:szCs w:val="28"/>
          <w:rtl/>
        </w:rPr>
        <w:t xml:space="preserve">حامد بن العبّاس 11</w:t>
      </w:r>
    </w:p>
    <w:p>
      <w:pPr>
        <w:pStyle w:val="BookText"/>
      </w:pPr>
      <w:r>
        <w:rPr>
          <w:rFonts w:ascii="IRNazanin" w:hAnsi="IRNazanin" w:eastAsia="IRNazanin" w:cs="IRNazanin"/>
          <w:lang w:bidi="fa-IR"/>
          <w:color w:val="111111"/>
          <w:sz w:val="28"/>
          <w:szCs w:val="28"/>
          <w:rtl/>
        </w:rPr>
        <w:t xml:space="preserve">أبو حامد الغزّالی 207، 257</w:t>
      </w:r>
    </w:p>
    <w:p>
      <w:pPr>
        <w:pStyle w:val="BookText"/>
      </w:pPr>
      <w:r>
        <w:rPr>
          <w:rFonts w:ascii="IRNazanin" w:hAnsi="IRNazanin" w:eastAsia="IRNazanin" w:cs="IRNazanin"/>
          <w:lang w:bidi="fa-IR"/>
          <w:color w:val="111111"/>
          <w:sz w:val="28"/>
          <w:szCs w:val="28"/>
          <w:rtl/>
        </w:rPr>
        <w:t xml:space="preserve">أبو حامد بن ظهیرة 312</w:t>
      </w:r>
    </w:p>
    <w:p>
      <w:pPr>
        <w:pStyle w:val="BookText"/>
      </w:pPr>
      <w:r>
        <w:rPr>
          <w:rFonts w:ascii="IRNazanin" w:hAnsi="IRNazanin" w:eastAsia="IRNazanin" w:cs="IRNazanin"/>
          <w:lang w:bidi="fa-IR"/>
          <w:color w:val="111111"/>
          <w:sz w:val="28"/>
          <w:szCs w:val="28"/>
          <w:rtl/>
        </w:rPr>
        <w:t xml:space="preserve">أبو حامد بن هبة اللّه بن محمّد- ابن أبی الحدید- 193</w:t>
      </w:r>
    </w:p>
    <w:p>
      <w:pPr>
        <w:pStyle w:val="BookText"/>
      </w:pPr>
      <w:r>
        <w:rPr>
          <w:rFonts w:ascii="IRNazanin" w:hAnsi="IRNazanin" w:eastAsia="IRNazanin" w:cs="IRNazanin"/>
          <w:lang w:bidi="fa-IR"/>
          <w:color w:val="111111"/>
          <w:sz w:val="28"/>
          <w:szCs w:val="28"/>
          <w:rtl/>
        </w:rPr>
        <w:t xml:space="preserve">الحامض- سلیمان بن محمّد بن أحمد</w:t>
      </w:r>
    </w:p>
    <w:p>
      <w:pPr>
        <w:pStyle w:val="BookText"/>
      </w:pPr>
      <w:r>
        <w:rPr>
          <w:rFonts w:ascii="IRNazanin" w:hAnsi="IRNazanin" w:eastAsia="IRNazanin" w:cs="IRNazanin"/>
          <w:lang w:bidi="fa-IR"/>
          <w:color w:val="111111"/>
          <w:sz w:val="28"/>
          <w:szCs w:val="28"/>
          <w:rtl/>
        </w:rPr>
        <w:t xml:space="preserve">حبیب بن أوس 52</w:t>
      </w:r>
    </w:p>
    <w:p>
      <w:pPr>
        <w:pStyle w:val="BookText"/>
      </w:pPr>
      <w:r>
        <w:rPr>
          <w:rFonts w:ascii="IRNazanin" w:hAnsi="IRNazanin" w:eastAsia="IRNazanin" w:cs="IRNazanin"/>
          <w:lang w:bidi="fa-IR"/>
          <w:color w:val="111111"/>
          <w:sz w:val="28"/>
          <w:szCs w:val="28"/>
          <w:rtl/>
        </w:rPr>
        <w:t xml:space="preserve">حبیب النجّار 357</w:t>
      </w:r>
    </w:p>
    <w:p>
      <w:pPr>
        <w:pStyle w:val="BookText"/>
      </w:pPr>
      <w:r>
        <w:rPr>
          <w:rFonts w:ascii="Amiri" w:hAnsi="Amiri" w:eastAsia="Amiri" w:cs="Amiri"/>
          <w:lang w:bidi="ar-SA"/>
          <w:color w:val="111111"/>
          <w:sz w:val="28"/>
          <w:szCs w:val="28"/>
          <w:rtl/>
        </w:rPr>
        <w:t xml:space="preserve">حبش بن جنادة 356</w:t>
      </w:r>
    </w:p>
    <w:p>
      <w:pPr>
        <w:pStyle w:val="BookText"/>
      </w:pPr>
      <w:r>
        <w:rPr>
          <w:rFonts w:ascii="IRNazanin" w:hAnsi="IRNazanin" w:eastAsia="IRNazanin" w:cs="IRNazanin"/>
          <w:lang w:bidi="fa-IR"/>
          <w:color w:val="111111"/>
          <w:sz w:val="28"/>
          <w:szCs w:val="28"/>
          <w:rtl/>
        </w:rPr>
        <w:t xml:space="preserve">الأمیر حبیب اللّه 367</w:t>
      </w:r>
    </w:p>
    <w:p>
      <w:pPr>
        <w:pStyle w:val="BookText"/>
      </w:pPr>
      <w:r>
        <w:rPr>
          <w:rFonts w:ascii="IRNazanin" w:hAnsi="IRNazanin" w:eastAsia="IRNazanin" w:cs="IRNazanin"/>
          <w:lang w:bidi="fa-IR"/>
          <w:color w:val="111111"/>
          <w:sz w:val="28"/>
          <w:szCs w:val="28"/>
          <w:rtl/>
        </w:rPr>
        <w:t xml:space="preserve">أبو الحجّاج بن ریحانة 317</w:t>
      </w:r>
    </w:p>
    <w:p>
      <w:pPr>
        <w:pStyle w:val="BookText"/>
      </w:pPr>
      <w:r>
        <w:rPr>
          <w:rFonts w:ascii="IRNazanin" w:hAnsi="IRNazanin" w:eastAsia="IRNazanin" w:cs="IRNazanin"/>
          <w:lang w:bidi="fa-IR"/>
          <w:color w:val="111111"/>
          <w:sz w:val="28"/>
          <w:szCs w:val="28"/>
          <w:rtl/>
        </w:rPr>
        <w:t xml:space="preserve">أبو الحجّاج الشیعی 230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 الحجّاج القضاعی 231</w:t>
      </w:r>
    </w:p>
    <w:p>
      <w:pPr>
        <w:pStyle w:val="BookText"/>
      </w:pPr>
      <w:r>
        <w:rPr>
          <w:rFonts w:ascii="IRNazanin" w:hAnsi="IRNazanin" w:eastAsia="IRNazanin" w:cs="IRNazanin"/>
          <w:lang w:bidi="fa-IR"/>
          <w:color w:val="111111"/>
          <w:sz w:val="28"/>
          <w:szCs w:val="28"/>
          <w:rtl/>
        </w:rPr>
        <w:t xml:space="preserve">أبو الحجّاج بن یسعون 290</w:t>
      </w:r>
    </w:p>
    <w:p>
      <w:pPr>
        <w:pStyle w:val="BookText"/>
      </w:pPr>
      <w:r>
        <w:rPr>
          <w:rFonts w:ascii="IRNazanin" w:hAnsi="IRNazanin" w:eastAsia="IRNazanin" w:cs="IRNazanin"/>
          <w:lang w:bidi="fa-IR"/>
          <w:color w:val="111111"/>
          <w:sz w:val="28"/>
          <w:szCs w:val="28"/>
          <w:rtl/>
        </w:rPr>
        <w:t xml:space="preserve">الحجّاج بن یوسف 157، 158</w:t>
      </w:r>
    </w:p>
    <w:p>
      <w:pPr>
        <w:pStyle w:val="BookText"/>
      </w:pPr>
      <w:r>
        <w:rPr>
          <w:rFonts w:ascii="IRNazanin" w:hAnsi="IRNazanin" w:eastAsia="IRNazanin" w:cs="IRNazanin"/>
          <w:lang w:bidi="fa-IR"/>
          <w:color w:val="111111"/>
          <w:sz w:val="28"/>
          <w:szCs w:val="28"/>
          <w:rtl/>
        </w:rPr>
        <w:t xml:space="preserve">ابن حجر- أحمد بن علیّ بن حجر الهیثمی، و أحمد بن حجر المکّی</w:t>
      </w:r>
    </w:p>
    <w:p>
      <w:pPr>
        <w:pStyle w:val="BookText"/>
      </w:pPr>
      <w:r>
        <w:rPr>
          <w:rFonts w:ascii="IRNazanin" w:hAnsi="IRNazanin" w:eastAsia="IRNazanin" w:cs="IRNazanin"/>
          <w:lang w:bidi="fa-IR"/>
          <w:color w:val="111111"/>
          <w:sz w:val="28"/>
          <w:szCs w:val="28"/>
          <w:rtl/>
        </w:rPr>
        <w:t xml:space="preserve">ابن حجر الکندی- سلیمان بن حجر</w:t>
      </w:r>
    </w:p>
    <w:p>
      <w:pPr>
        <w:pStyle w:val="BookText"/>
      </w:pPr>
      <w:r>
        <w:rPr>
          <w:rFonts w:ascii="IRNazanin" w:hAnsi="IRNazanin" w:eastAsia="IRNazanin" w:cs="IRNazanin"/>
          <w:lang w:bidi="fa-IR"/>
          <w:color w:val="111111"/>
          <w:sz w:val="28"/>
          <w:szCs w:val="28"/>
          <w:rtl/>
        </w:rPr>
        <w:t xml:space="preserve">ابن أبی الحدید- أبو حامد بن هبة اللّه بن محمّد بن محمّد بن الحسین بن أبی الحدید حذیفة بن منصور 51</w:t>
      </w:r>
    </w:p>
    <w:p>
      <w:pPr>
        <w:pStyle w:val="BookText"/>
      </w:pPr>
      <w:r>
        <w:rPr>
          <w:rFonts w:ascii="IRNazanin" w:hAnsi="IRNazanin" w:eastAsia="IRNazanin" w:cs="IRNazanin"/>
          <w:lang w:bidi="fa-IR"/>
          <w:color w:val="111111"/>
          <w:sz w:val="28"/>
          <w:szCs w:val="28"/>
          <w:rtl/>
        </w:rPr>
        <w:t xml:space="preserve">حذیفة المرعشی 144، 146، 149</w:t>
      </w:r>
    </w:p>
    <w:p>
      <w:pPr>
        <w:pStyle w:val="BookText"/>
      </w:pPr>
      <w:r>
        <w:rPr>
          <w:rFonts w:ascii="IRNazanin" w:hAnsi="IRNazanin" w:eastAsia="IRNazanin" w:cs="IRNazanin"/>
          <w:lang w:bidi="fa-IR"/>
          <w:color w:val="111111"/>
          <w:sz w:val="28"/>
          <w:szCs w:val="28"/>
          <w:rtl/>
        </w:rPr>
        <w:t xml:space="preserve">حرب بن عبد اللّه 185</w:t>
      </w:r>
    </w:p>
    <w:p>
      <w:pPr>
        <w:pStyle w:val="BookText"/>
      </w:pPr>
      <w:r>
        <w:rPr>
          <w:rFonts w:ascii="IRNazanin" w:hAnsi="IRNazanin" w:eastAsia="IRNazanin" w:cs="IRNazanin"/>
          <w:lang w:bidi="fa-IR"/>
          <w:color w:val="111111"/>
          <w:sz w:val="28"/>
          <w:szCs w:val="28"/>
          <w:rtl/>
        </w:rPr>
        <w:t xml:space="preserve">شیخ حرّ العاملی 52، 54، 113</w:t>
      </w:r>
    </w:p>
    <w:p>
      <w:pPr>
        <w:pStyle w:val="BookText"/>
      </w:pPr>
      <w:r>
        <w:rPr>
          <w:rFonts w:ascii="IRNazanin" w:hAnsi="IRNazanin" w:eastAsia="IRNazanin" w:cs="IRNazanin"/>
          <w:lang w:bidi="fa-IR"/>
          <w:color w:val="111111"/>
          <w:sz w:val="28"/>
          <w:szCs w:val="28"/>
          <w:rtl/>
        </w:rPr>
        <w:t xml:space="preserve">الحرث المحاسبی 216</w:t>
      </w:r>
    </w:p>
    <w:p>
      <w:pPr>
        <w:pStyle w:val="BookText"/>
      </w:pPr>
      <w:r>
        <w:rPr>
          <w:rFonts w:ascii="IRNazanin" w:hAnsi="IRNazanin" w:eastAsia="IRNazanin" w:cs="IRNazanin"/>
          <w:lang w:bidi="fa-IR"/>
          <w:color w:val="111111"/>
          <w:sz w:val="28"/>
          <w:szCs w:val="28"/>
          <w:rtl/>
        </w:rPr>
        <w:t xml:space="preserve">ابن حرمیّة البواریجی 307</w:t>
      </w:r>
    </w:p>
    <w:p>
      <w:pPr>
        <w:pStyle w:val="BookText"/>
      </w:pPr>
      <w:r>
        <w:rPr>
          <w:rFonts w:ascii="IRNazanin" w:hAnsi="IRNazanin" w:eastAsia="IRNazanin" w:cs="IRNazanin"/>
          <w:lang w:bidi="fa-IR"/>
          <w:color w:val="111111"/>
          <w:sz w:val="28"/>
          <w:szCs w:val="28"/>
          <w:rtl/>
        </w:rPr>
        <w:t xml:space="preserve">الحریری- صاحب المقامات- 233، 238، 292</w:t>
      </w:r>
    </w:p>
    <w:p>
      <w:pPr>
        <w:pStyle w:val="BookText"/>
      </w:pPr>
      <w:r>
        <w:rPr>
          <w:rFonts w:ascii="IRNazanin" w:hAnsi="IRNazanin" w:eastAsia="IRNazanin" w:cs="IRNazanin"/>
          <w:lang w:bidi="fa-IR"/>
          <w:color w:val="111111"/>
          <w:sz w:val="28"/>
          <w:szCs w:val="28"/>
          <w:rtl/>
        </w:rPr>
        <w:t xml:space="preserve">حزقیل 357</w:t>
      </w:r>
    </w:p>
    <w:p>
      <w:pPr>
        <w:pStyle w:val="BookText"/>
      </w:pPr>
      <w:r>
        <w:rPr>
          <w:rFonts w:ascii="IRNazanin" w:hAnsi="IRNazanin" w:eastAsia="IRNazanin" w:cs="IRNazanin"/>
          <w:lang w:bidi="fa-IR"/>
          <w:color w:val="111111"/>
          <w:sz w:val="28"/>
          <w:szCs w:val="28"/>
          <w:rtl/>
        </w:rPr>
        <w:t xml:space="preserve">الحسام السفناقی 181</w:t>
      </w:r>
    </w:p>
    <w:p>
      <w:pPr>
        <w:pStyle w:val="BookText"/>
      </w:pPr>
      <w:r>
        <w:rPr>
          <w:rFonts w:ascii="IRNazanin" w:hAnsi="IRNazanin" w:eastAsia="IRNazanin" w:cs="IRNazanin"/>
          <w:lang w:bidi="fa-IR"/>
          <w:color w:val="111111"/>
          <w:sz w:val="28"/>
          <w:szCs w:val="28"/>
          <w:rtl/>
        </w:rPr>
        <w:t xml:space="preserve">حسام الدین إبراهیم بن أبی جمهور الأحسائی 27</w:t>
      </w:r>
    </w:p>
    <w:p>
      <w:pPr>
        <w:pStyle w:val="BookText"/>
      </w:pPr>
      <w:r>
        <w:rPr>
          <w:rFonts w:ascii="Amiri" w:hAnsi="Amiri" w:eastAsia="Amiri" w:cs="Amiri"/>
          <w:lang w:bidi="ar-SA"/>
          <w:color w:val="111111"/>
          <w:sz w:val="28"/>
          <w:szCs w:val="28"/>
          <w:rtl/>
        </w:rPr>
        <w:t xml:space="preserve">ابن حسّان 196</w:t>
      </w:r>
    </w:p>
    <w:p>
      <w:pPr>
        <w:pStyle w:val="BookText"/>
      </w:pPr>
      <w:r>
        <w:rPr>
          <w:rFonts w:ascii="IRNazanin" w:hAnsi="IRNazanin" w:eastAsia="IRNazanin" w:cs="IRNazanin"/>
          <w:lang w:bidi="fa-IR"/>
          <w:color w:val="111111"/>
          <w:sz w:val="28"/>
          <w:szCs w:val="28"/>
          <w:rtl/>
        </w:rPr>
        <w:t xml:space="preserve">حسن بن إبراهیم 164</w:t>
      </w:r>
    </w:p>
    <w:p>
      <w:pPr>
        <w:pStyle w:val="BookText"/>
      </w:pPr>
      <w:r>
        <w:rPr>
          <w:rFonts w:ascii="IRNazanin" w:hAnsi="IRNazanin" w:eastAsia="IRNazanin" w:cs="IRNazanin"/>
          <w:lang w:bidi="fa-IR"/>
          <w:color w:val="111111"/>
          <w:sz w:val="28"/>
          <w:szCs w:val="28"/>
          <w:rtl/>
        </w:rPr>
        <w:t xml:space="preserve">أبو الحسن بن إبراهیم بن رجا- علیّ بن إسماعیل الفاطمیّ</w:t>
      </w:r>
    </w:p>
    <w:p>
      <w:pPr>
        <w:pStyle w:val="BookText"/>
      </w:pPr>
      <w:r>
        <w:rPr>
          <w:rFonts w:ascii="IRNazanin" w:hAnsi="IRNazanin" w:eastAsia="IRNazanin" w:cs="IRNazanin"/>
          <w:lang w:bidi="fa-IR"/>
          <w:color w:val="111111"/>
          <w:sz w:val="28"/>
          <w:szCs w:val="28"/>
          <w:rtl/>
        </w:rPr>
        <w:t xml:space="preserve">حسن بن إبراهیم بن نور الدین 31</w:t>
      </w:r>
    </w:p>
    <w:p>
      <w:pPr>
        <w:pStyle w:val="BookText"/>
      </w:pPr>
      <w:r>
        <w:rPr>
          <w:rFonts w:ascii="IRNazanin" w:hAnsi="IRNazanin" w:eastAsia="IRNazanin" w:cs="IRNazanin"/>
          <w:lang w:bidi="fa-IR"/>
          <w:color w:val="111111"/>
          <w:sz w:val="28"/>
          <w:szCs w:val="28"/>
          <w:rtl/>
        </w:rPr>
        <w:t xml:space="preserve">أبو الحسن بن الأجزم 198</w:t>
      </w:r>
    </w:p>
    <w:p>
      <w:pPr>
        <w:pStyle w:val="BookText"/>
      </w:pPr>
      <w:r>
        <w:rPr>
          <w:rFonts w:ascii="IRNazanin" w:hAnsi="IRNazanin" w:eastAsia="IRNazanin" w:cs="IRNazanin"/>
          <w:lang w:bidi="fa-IR"/>
          <w:color w:val="111111"/>
          <w:sz w:val="28"/>
          <w:szCs w:val="28"/>
          <w:rtl/>
        </w:rPr>
        <w:t xml:space="preserve">حسن بن أحمد 215</w:t>
      </w:r>
    </w:p>
    <w:p>
      <w:pPr>
        <w:pStyle w:val="BookText"/>
      </w:pPr>
      <w:r>
        <w:rPr>
          <w:rFonts w:ascii="IRNazanin" w:hAnsi="IRNazanin" w:eastAsia="IRNazanin" w:cs="IRNazanin"/>
          <w:lang w:bidi="fa-IR"/>
          <w:color w:val="111111"/>
          <w:sz w:val="28"/>
          <w:szCs w:val="28"/>
          <w:rtl/>
        </w:rPr>
        <w:t xml:space="preserve">أبو الحسن الأخفش- سعید بن مسعدة</w:t>
      </w:r>
    </w:p>
    <w:p>
      <w:pPr>
        <w:pStyle w:val="BookText"/>
      </w:pPr>
      <w:r>
        <w:rPr>
          <w:rFonts w:ascii="IRNazanin" w:hAnsi="IRNazanin" w:eastAsia="IRNazanin" w:cs="IRNazanin"/>
          <w:lang w:bidi="fa-IR"/>
          <w:color w:val="111111"/>
          <w:sz w:val="28"/>
          <w:szCs w:val="28"/>
          <w:rtl/>
        </w:rPr>
        <w:t xml:space="preserve">أبو الحسن الأشعری 152</w:t>
      </w:r>
    </w:p>
    <w:p>
      <w:pPr>
        <w:pStyle w:val="BookText"/>
      </w:pPr>
      <w:r>
        <w:rPr>
          <w:rFonts w:ascii="IRNazanin" w:hAnsi="IRNazanin" w:eastAsia="IRNazanin" w:cs="IRNazanin"/>
          <w:lang w:bidi="fa-IR"/>
          <w:color w:val="111111"/>
          <w:sz w:val="28"/>
          <w:szCs w:val="28"/>
          <w:rtl/>
        </w:rPr>
        <w:t xml:space="preserve">حسن بن أیوب 74</w:t>
      </w:r>
    </w:p>
    <w:p>
      <w:pPr>
        <w:pStyle w:val="BookText"/>
      </w:pPr>
      <w:r>
        <w:rPr>
          <w:rFonts w:ascii="IRNazanin" w:hAnsi="IRNazanin" w:eastAsia="IRNazanin" w:cs="IRNazanin"/>
          <w:lang w:bidi="fa-IR"/>
          <w:color w:val="111111"/>
          <w:sz w:val="28"/>
          <w:szCs w:val="28"/>
          <w:rtl/>
        </w:rPr>
        <w:t xml:space="preserve">أبو الحسن البیهقی 242</w:t>
      </w:r>
    </w:p>
    <w:p>
      <w:pPr>
        <w:pStyle w:val="BookText"/>
      </w:pPr>
      <w:r>
        <w:rPr>
          <w:rFonts w:ascii="IRNazanin" w:hAnsi="IRNazanin" w:eastAsia="IRNazanin" w:cs="IRNazanin"/>
          <w:lang w:bidi="fa-IR"/>
          <w:color w:val="111111"/>
          <w:sz w:val="28"/>
          <w:szCs w:val="28"/>
          <w:rtl/>
        </w:rPr>
        <w:t xml:space="preserve">الحسن بن جهم 45، 46</w:t>
      </w:r>
    </w:p>
    <w:p>
      <w:pPr>
        <w:pStyle w:val="BookText"/>
      </w:pPr>
      <w:r>
        <w:rPr>
          <w:rFonts w:ascii="IRNazanin" w:hAnsi="IRNazanin" w:eastAsia="IRNazanin" w:cs="IRNazanin"/>
          <w:lang w:bidi="fa-IR"/>
          <w:color w:val="111111"/>
          <w:sz w:val="28"/>
          <w:szCs w:val="28"/>
          <w:rtl/>
        </w:rPr>
        <w:t xml:space="preserve">الحسن بن أبی الحسن البصری 152، 236</w:t>
      </w:r>
    </w:p>
    <w:p>
      <w:pPr>
        <w:pStyle w:val="BookText"/>
      </w:pPr>
      <w:r>
        <w:rPr>
          <w:rFonts w:ascii="IRNazanin" w:hAnsi="IRNazanin" w:eastAsia="IRNazanin" w:cs="IRNazanin"/>
          <w:lang w:bidi="fa-IR"/>
          <w:color w:val="111111"/>
          <w:sz w:val="28"/>
          <w:szCs w:val="28"/>
          <w:rtl/>
        </w:rPr>
        <w:t xml:space="preserve">الحسن بن الحسین بن بابویه 109</w:t>
      </w:r>
    </w:p>
    <w:p>
      <w:pPr>
        <w:pStyle w:val="BookText"/>
      </w:pPr>
      <w:r>
        <w:rPr>
          <w:rFonts w:ascii="IRNazanin" w:hAnsi="IRNazanin" w:eastAsia="IRNazanin" w:cs="IRNazanin"/>
          <w:lang w:bidi="fa-IR"/>
          <w:color w:val="111111"/>
          <w:sz w:val="28"/>
          <w:szCs w:val="28"/>
          <w:rtl/>
        </w:rPr>
        <w:t xml:space="preserve">حسن بن حیص بیص 93</w:t>
      </w:r>
    </w:p>
    <w:p>
      <w:pPr>
        <w:pStyle w:val="BookText"/>
      </w:pPr>
      <w:r>
        <w:rPr>
          <w:rFonts w:ascii="IRNazanin" w:hAnsi="IRNazanin" w:eastAsia="IRNazanin" w:cs="IRNazanin"/>
          <w:lang w:bidi="fa-IR"/>
          <w:color w:val="111111"/>
          <w:sz w:val="28"/>
          <w:szCs w:val="28"/>
          <w:rtl/>
        </w:rPr>
        <w:t xml:space="preserve">أبو الحسن الخرقانی 298</w:t>
      </w:r>
    </w:p>
    <w:p>
      <w:pPr>
        <w:pStyle w:val="BookText"/>
      </w:pPr>
      <w:r>
        <w:rPr>
          <w:rFonts w:ascii="IRNazanin" w:hAnsi="IRNazanin" w:eastAsia="IRNazanin" w:cs="IRNazanin"/>
          <w:lang w:bidi="fa-IR"/>
          <w:color w:val="111111"/>
          <w:sz w:val="28"/>
          <w:szCs w:val="28"/>
          <w:rtl/>
        </w:rPr>
        <w:t xml:space="preserve">حسن بن داود الرقی 202</w:t>
      </w:r>
    </w:p>
    <w:p>
      <w:pPr>
        <w:pStyle w:val="BookText"/>
      </w:pPr>
      <w:r>
        <w:rPr>
          <w:rFonts w:ascii="IRNazanin" w:hAnsi="IRNazanin" w:eastAsia="IRNazanin" w:cs="IRNazanin"/>
          <w:lang w:bidi="fa-IR"/>
          <w:color w:val="111111"/>
          <w:sz w:val="28"/>
          <w:szCs w:val="28"/>
          <w:rtl/>
        </w:rPr>
        <w:t xml:space="preserve">الحسن بن داود الحلّی 66، 67</w:t>
      </w:r>
    </w:p>
    <w:p>
      <w:pPr>
        <w:pStyle w:val="BookText"/>
      </w:pPr>
      <w:r>
        <w:rPr>
          <w:rFonts w:ascii="IRNazanin" w:hAnsi="IRNazanin" w:eastAsia="IRNazanin" w:cs="IRNazanin"/>
          <w:lang w:bidi="fa-IR"/>
          <w:color w:val="111111"/>
          <w:sz w:val="28"/>
          <w:szCs w:val="28"/>
          <w:rtl/>
        </w:rPr>
        <w:t xml:space="preserve">الحسن بن داود 49، 51، 53، 55</w:t>
      </w:r>
    </w:p>
    <w:p>
      <w:pPr>
        <w:pStyle w:val="BookText"/>
      </w:pPr>
      <w:r>
        <w:rPr>
          <w:rFonts w:ascii="IRNazanin" w:hAnsi="IRNazanin" w:eastAsia="IRNazanin" w:cs="IRNazanin"/>
          <w:lang w:bidi="fa-IR"/>
          <w:color w:val="111111"/>
          <w:sz w:val="28"/>
          <w:szCs w:val="28"/>
          <w:rtl/>
        </w:rPr>
        <w:t xml:space="preserve">أبو الحسن الرعینی 307</w:t>
      </w:r>
    </w:p>
    <w:p>
      <w:pPr>
        <w:pStyle w:val="BookText"/>
      </w:pPr>
      <w:r>
        <w:rPr>
          <w:rFonts w:ascii="IRNazanin" w:hAnsi="IRNazanin" w:eastAsia="IRNazanin" w:cs="IRNazanin"/>
          <w:lang w:bidi="fa-IR"/>
          <w:color w:val="111111"/>
          <w:sz w:val="28"/>
          <w:szCs w:val="28"/>
          <w:rtl/>
        </w:rPr>
        <w:t xml:space="preserve">الحسن بن الدهان 287</w:t>
      </w:r>
    </w:p>
    <w:p>
      <w:pPr>
        <w:pStyle w:val="BookText"/>
      </w:pPr>
      <w:r>
        <w:rPr>
          <w:rFonts w:ascii="IRNazanin" w:hAnsi="IRNazanin" w:eastAsia="IRNazanin" w:cs="IRNazanin"/>
          <w:lang w:bidi="fa-IR"/>
          <w:color w:val="111111"/>
          <w:sz w:val="28"/>
          <w:szCs w:val="28"/>
          <w:rtl/>
        </w:rPr>
        <w:t xml:space="preserve">أبو الحسن بن زهرون الریحانی 250</w:t>
      </w:r>
    </w:p>
    <w:p>
      <w:pPr>
        <w:pStyle w:val="BookText"/>
      </w:pPr>
      <w:r>
        <w:rPr>
          <w:rFonts w:ascii="IRNazanin" w:hAnsi="IRNazanin" w:eastAsia="IRNazanin" w:cs="IRNazanin"/>
          <w:lang w:bidi="fa-IR"/>
          <w:color w:val="111111"/>
          <w:sz w:val="28"/>
          <w:szCs w:val="28"/>
          <w:rtl/>
        </w:rPr>
        <w:t xml:space="preserve">أبو الحسن بن سلیمان- علیّ بن سلیمان الحسن بن سلیمان المقری 246</w:t>
      </w:r>
    </w:p>
    <w:p>
      <w:pPr>
        <w:pStyle w:val="BookText"/>
      </w:pPr>
      <w:r>
        <w:rPr>
          <w:rFonts w:ascii="IRNazanin" w:hAnsi="IRNazanin" w:eastAsia="IRNazanin" w:cs="IRNazanin"/>
          <w:lang w:bidi="fa-IR"/>
          <w:color w:val="111111"/>
          <w:sz w:val="28"/>
          <w:szCs w:val="28"/>
          <w:rtl/>
        </w:rPr>
        <w:t xml:space="preserve">أبو الحسن السمسمی 258</w:t>
      </w:r>
    </w:p>
    <w:p>
      <w:pPr>
        <w:pStyle w:val="BookText"/>
      </w:pPr>
      <w:r>
        <w:rPr>
          <w:rFonts w:ascii="IRNazanin" w:hAnsi="IRNazanin" w:eastAsia="IRNazanin" w:cs="IRNazanin"/>
          <w:lang w:bidi="fa-IR"/>
          <w:color w:val="111111"/>
          <w:sz w:val="28"/>
          <w:szCs w:val="28"/>
          <w:rtl/>
        </w:rPr>
        <w:t xml:space="preserve">الحسن بن سهل 255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 الحسن بن شاذان 212</w:t>
      </w:r>
    </w:p>
    <w:p>
      <w:pPr>
        <w:pStyle w:val="BookText"/>
      </w:pPr>
      <w:r>
        <w:rPr>
          <w:rFonts w:ascii="IRNazanin" w:hAnsi="IRNazanin" w:eastAsia="IRNazanin" w:cs="IRNazanin"/>
          <w:lang w:bidi="fa-IR"/>
          <w:color w:val="111111"/>
          <w:sz w:val="28"/>
          <w:szCs w:val="28"/>
          <w:rtl/>
        </w:rPr>
        <w:t xml:space="preserve">أبو الحسن الشریف الإدریسی- علیّ بن محمّد المغربی</w:t>
      </w:r>
    </w:p>
    <w:p>
      <w:pPr>
        <w:pStyle w:val="BookText"/>
      </w:pPr>
      <w:r>
        <w:rPr>
          <w:rFonts w:ascii="IRNazanin" w:hAnsi="IRNazanin" w:eastAsia="IRNazanin" w:cs="IRNazanin"/>
          <w:lang w:bidi="fa-IR"/>
          <w:color w:val="111111"/>
          <w:sz w:val="28"/>
          <w:szCs w:val="28"/>
          <w:rtl/>
        </w:rPr>
        <w:t xml:space="preserve">أبو الحسن بن شنبوذ 217</w:t>
      </w:r>
    </w:p>
    <w:p>
      <w:pPr>
        <w:pStyle w:val="BookText"/>
      </w:pPr>
      <w:r>
        <w:rPr>
          <w:rFonts w:ascii="IRNazanin" w:hAnsi="IRNazanin" w:eastAsia="IRNazanin" w:cs="IRNazanin"/>
          <w:lang w:bidi="fa-IR"/>
          <w:color w:val="111111"/>
          <w:sz w:val="28"/>
          <w:szCs w:val="28"/>
          <w:rtl/>
        </w:rPr>
        <w:t xml:space="preserve">حسن بن الشهید الثانی 67، 72، 76، 113</w:t>
      </w:r>
    </w:p>
    <w:p>
      <w:pPr>
        <w:pStyle w:val="BookText"/>
      </w:pPr>
      <w:r>
        <w:rPr>
          <w:rFonts w:ascii="IRNazanin" w:hAnsi="IRNazanin" w:eastAsia="IRNazanin" w:cs="IRNazanin"/>
          <w:lang w:bidi="fa-IR"/>
          <w:color w:val="111111"/>
          <w:sz w:val="28"/>
          <w:szCs w:val="28"/>
          <w:rtl/>
        </w:rPr>
        <w:t xml:space="preserve">أبو الحسن الصندلی 261</w:t>
      </w:r>
    </w:p>
    <w:p>
      <w:pPr>
        <w:pStyle w:val="BookText"/>
      </w:pPr>
      <w:r>
        <w:rPr>
          <w:rFonts w:ascii="IRNazanin" w:hAnsi="IRNazanin" w:eastAsia="IRNazanin" w:cs="IRNazanin"/>
          <w:lang w:bidi="fa-IR"/>
          <w:color w:val="111111"/>
          <w:sz w:val="28"/>
          <w:szCs w:val="28"/>
          <w:rtl/>
        </w:rPr>
        <w:t xml:space="preserve">الحسن بن عبد اللّه العسکری 232</w:t>
      </w:r>
    </w:p>
    <w:p>
      <w:pPr>
        <w:pStyle w:val="BookText"/>
      </w:pPr>
      <w:r>
        <w:rPr>
          <w:rFonts w:ascii="IRNazanin" w:hAnsi="IRNazanin" w:eastAsia="IRNazanin" w:cs="IRNazanin"/>
          <w:lang w:bidi="fa-IR"/>
          <w:color w:val="111111"/>
          <w:sz w:val="28"/>
          <w:szCs w:val="28"/>
          <w:rtl/>
        </w:rPr>
        <w:t xml:space="preserve">میرزا حسن العراقی 366</w:t>
      </w:r>
    </w:p>
    <w:p>
      <w:pPr>
        <w:pStyle w:val="BookText"/>
      </w:pPr>
      <w:r>
        <w:rPr>
          <w:rFonts w:ascii="IRNazanin" w:hAnsi="IRNazanin" w:eastAsia="IRNazanin" w:cs="IRNazanin"/>
          <w:lang w:bidi="fa-IR"/>
          <w:color w:val="111111"/>
          <w:sz w:val="28"/>
          <w:szCs w:val="28"/>
          <w:rtl/>
        </w:rPr>
        <w:t xml:space="preserve">حسن بن علیّ علیه السّلام 4، 10، 19، 25، 105، 289، 294، 320، 327، 331، 351، 355</w:t>
      </w:r>
    </w:p>
    <w:p>
      <w:pPr>
        <w:pStyle w:val="BookText"/>
      </w:pPr>
      <w:r>
        <w:rPr>
          <w:rFonts w:ascii="IRNazanin" w:hAnsi="IRNazanin" w:eastAsia="IRNazanin" w:cs="IRNazanin"/>
          <w:lang w:bidi="fa-IR"/>
          <w:color w:val="111111"/>
          <w:sz w:val="28"/>
          <w:szCs w:val="28"/>
          <w:rtl/>
        </w:rPr>
        <w:t xml:space="preserve">الحسن بن علیّ 79</w:t>
      </w:r>
    </w:p>
    <w:p>
      <w:pPr>
        <w:pStyle w:val="BookText"/>
      </w:pPr>
      <w:r>
        <w:rPr>
          <w:rFonts w:ascii="IRNazanin" w:hAnsi="IRNazanin" w:eastAsia="IRNazanin" w:cs="IRNazanin"/>
          <w:lang w:bidi="fa-IR"/>
          <w:color w:val="111111"/>
          <w:sz w:val="28"/>
          <w:szCs w:val="28"/>
          <w:rtl/>
        </w:rPr>
        <w:t xml:space="preserve">حسن بن علیّ بن أحمد 73</w:t>
      </w:r>
    </w:p>
    <w:p>
      <w:pPr>
        <w:pStyle w:val="BookText"/>
      </w:pPr>
      <w:r>
        <w:rPr>
          <w:rFonts w:ascii="IRNazanin" w:hAnsi="IRNazanin" w:eastAsia="IRNazanin" w:cs="IRNazanin"/>
          <w:lang w:bidi="fa-IR"/>
          <w:color w:val="111111"/>
          <w:sz w:val="28"/>
          <w:szCs w:val="28"/>
          <w:rtl/>
        </w:rPr>
        <w:t xml:space="preserve">أبو الحسن بن علیّ بن سعید 172</w:t>
      </w:r>
    </w:p>
    <w:p>
      <w:pPr>
        <w:pStyle w:val="BookText"/>
      </w:pPr>
      <w:r>
        <w:rPr>
          <w:rFonts w:ascii="IRNazanin" w:hAnsi="IRNazanin" w:eastAsia="IRNazanin" w:cs="IRNazanin"/>
          <w:lang w:bidi="fa-IR"/>
          <w:color w:val="111111"/>
          <w:sz w:val="28"/>
          <w:szCs w:val="28"/>
          <w:rtl/>
        </w:rPr>
        <w:t xml:space="preserve">حسن بن علیّ الطبرسی 194</w:t>
      </w:r>
    </w:p>
    <w:p>
      <w:pPr>
        <w:pStyle w:val="BookText"/>
      </w:pPr>
      <w:r>
        <w:rPr>
          <w:rFonts w:ascii="IRNazanin" w:hAnsi="IRNazanin" w:eastAsia="IRNazanin" w:cs="IRNazanin"/>
          <w:lang w:bidi="fa-IR"/>
          <w:color w:val="111111"/>
          <w:sz w:val="28"/>
          <w:szCs w:val="28"/>
          <w:rtl/>
        </w:rPr>
        <w:t xml:space="preserve">حسن بن علیّ بن عبد الرحمن 234</w:t>
      </w:r>
    </w:p>
    <w:p>
      <w:pPr>
        <w:pStyle w:val="BookText"/>
      </w:pPr>
      <w:r>
        <w:rPr>
          <w:rFonts w:ascii="IRNazanin" w:hAnsi="IRNazanin" w:eastAsia="IRNazanin" w:cs="IRNazanin"/>
          <w:lang w:bidi="fa-IR"/>
          <w:color w:val="111111"/>
          <w:sz w:val="28"/>
          <w:szCs w:val="28"/>
          <w:rtl/>
        </w:rPr>
        <w:t xml:space="preserve">حسن بن علیّ العسکری علیه السّلام 111، 195، 289، 294</w:t>
      </w:r>
    </w:p>
    <w:p>
      <w:pPr>
        <w:pStyle w:val="BookText"/>
      </w:pPr>
      <w:r>
        <w:rPr>
          <w:rFonts w:ascii="IRNazanin" w:hAnsi="IRNazanin" w:eastAsia="IRNazanin" w:cs="IRNazanin"/>
          <w:lang w:bidi="fa-IR"/>
          <w:color w:val="111111"/>
          <w:sz w:val="28"/>
          <w:szCs w:val="28"/>
          <w:rtl/>
        </w:rPr>
        <w:t xml:space="preserve">حسن بن علیّ بن أبی عقیل 122</w:t>
      </w:r>
    </w:p>
    <w:p>
      <w:pPr>
        <w:pStyle w:val="BookText"/>
      </w:pPr>
      <w:r>
        <w:rPr>
          <w:rFonts w:ascii="IRNazanin" w:hAnsi="IRNazanin" w:eastAsia="IRNazanin" w:cs="IRNazanin"/>
          <w:lang w:bidi="fa-IR"/>
          <w:color w:val="111111"/>
          <w:sz w:val="28"/>
          <w:szCs w:val="28"/>
          <w:rtl/>
        </w:rPr>
        <w:t xml:space="preserve">الحسن بن علیّ- أفضل ماهابادی- 172</w:t>
      </w:r>
    </w:p>
    <w:p>
      <w:pPr>
        <w:pStyle w:val="BookText"/>
      </w:pPr>
      <w:r>
        <w:rPr>
          <w:rFonts w:ascii="IRNazanin" w:hAnsi="IRNazanin" w:eastAsia="IRNazanin" w:cs="IRNazanin"/>
          <w:lang w:bidi="fa-IR"/>
          <w:color w:val="111111"/>
          <w:sz w:val="28"/>
          <w:szCs w:val="28"/>
          <w:rtl/>
        </w:rPr>
        <w:t xml:space="preserve">الحسن بن علیب 217</w:t>
      </w:r>
    </w:p>
    <w:p>
      <w:pPr>
        <w:pStyle w:val="BookText"/>
      </w:pPr>
      <w:r>
        <w:rPr>
          <w:rFonts w:ascii="IRNazanin" w:hAnsi="IRNazanin" w:eastAsia="IRNazanin" w:cs="IRNazanin"/>
          <w:lang w:bidi="fa-IR"/>
          <w:color w:val="111111"/>
          <w:sz w:val="28"/>
          <w:szCs w:val="28"/>
          <w:rtl/>
        </w:rPr>
        <w:t xml:space="preserve">أبو الحسن بن أبی عمر 186</w:t>
      </w:r>
    </w:p>
    <w:p>
      <w:pPr>
        <w:pStyle w:val="BookText"/>
      </w:pPr>
      <w:r>
        <w:rPr>
          <w:rFonts w:ascii="IRNazanin" w:hAnsi="IRNazanin" w:eastAsia="IRNazanin" w:cs="IRNazanin"/>
          <w:lang w:bidi="fa-IR"/>
          <w:color w:val="111111"/>
          <w:sz w:val="28"/>
          <w:szCs w:val="28"/>
          <w:rtl/>
        </w:rPr>
        <w:t xml:space="preserve">أبو الحسن الغافقی 303</w:t>
      </w:r>
    </w:p>
    <w:p>
      <w:pPr>
        <w:pStyle w:val="BookText"/>
      </w:pPr>
      <w:r>
        <w:rPr>
          <w:rFonts w:ascii="IRNazanin" w:hAnsi="IRNazanin" w:eastAsia="IRNazanin" w:cs="IRNazanin"/>
          <w:lang w:bidi="fa-IR"/>
          <w:color w:val="111111"/>
          <w:sz w:val="28"/>
          <w:szCs w:val="28"/>
          <w:rtl/>
        </w:rPr>
        <w:t xml:space="preserve">أبو الحسن بن أبی الفضائل 336</w:t>
      </w:r>
    </w:p>
    <w:p>
      <w:pPr>
        <w:pStyle w:val="BookText"/>
      </w:pPr>
      <w:r>
        <w:rPr>
          <w:rFonts w:ascii="IRNazanin" w:hAnsi="IRNazanin" w:eastAsia="IRNazanin" w:cs="IRNazanin"/>
          <w:lang w:bidi="fa-IR"/>
          <w:color w:val="111111"/>
          <w:sz w:val="28"/>
          <w:szCs w:val="28"/>
          <w:rtl/>
        </w:rPr>
        <w:t xml:space="preserve">أبو الحسن الفقیه 220</w:t>
      </w:r>
    </w:p>
    <w:p>
      <w:pPr>
        <w:pStyle w:val="BookText"/>
      </w:pPr>
      <w:r>
        <w:rPr>
          <w:rFonts w:ascii="IRNazanin" w:hAnsi="IRNazanin" w:eastAsia="IRNazanin" w:cs="IRNazanin"/>
          <w:lang w:bidi="fa-IR"/>
          <w:color w:val="111111"/>
          <w:sz w:val="28"/>
          <w:szCs w:val="28"/>
          <w:rtl/>
        </w:rPr>
        <w:t xml:space="preserve">الحسن بن محمّد 20</w:t>
      </w:r>
    </w:p>
    <w:p>
      <w:pPr>
        <w:pStyle w:val="BookText"/>
      </w:pPr>
      <w:r>
        <w:rPr>
          <w:rFonts w:ascii="IRNazanin" w:hAnsi="IRNazanin" w:eastAsia="IRNazanin" w:cs="IRNazanin"/>
          <w:lang w:bidi="fa-IR"/>
          <w:color w:val="111111"/>
          <w:sz w:val="28"/>
          <w:szCs w:val="28"/>
          <w:rtl/>
        </w:rPr>
        <w:t xml:space="preserve">الحسن بن محمّد بن الحسن الطوسی 105، 178</w:t>
      </w:r>
    </w:p>
    <w:p>
      <w:pPr>
        <w:pStyle w:val="BookText"/>
      </w:pPr>
      <w:r>
        <w:rPr>
          <w:rFonts w:ascii="IRNazanin" w:hAnsi="IRNazanin" w:eastAsia="IRNazanin" w:cs="IRNazanin"/>
          <w:lang w:bidi="fa-IR"/>
          <w:color w:val="111111"/>
          <w:sz w:val="28"/>
          <w:szCs w:val="28"/>
          <w:rtl/>
        </w:rPr>
        <w:t xml:space="preserve">الحسن بن محمّد بن العبّاس 161</w:t>
      </w:r>
    </w:p>
    <w:p>
      <w:pPr>
        <w:pStyle w:val="BookText"/>
      </w:pPr>
      <w:r>
        <w:rPr>
          <w:rFonts w:ascii="IRNazanin" w:hAnsi="IRNazanin" w:eastAsia="IRNazanin" w:cs="IRNazanin"/>
          <w:lang w:bidi="fa-IR"/>
          <w:color w:val="111111"/>
          <w:sz w:val="28"/>
          <w:szCs w:val="28"/>
          <w:rtl/>
        </w:rPr>
        <w:t xml:space="preserve">أبو الحسن بن مرزبان 168</w:t>
      </w:r>
    </w:p>
    <w:p>
      <w:pPr>
        <w:pStyle w:val="BookText"/>
      </w:pPr>
      <w:r>
        <w:rPr>
          <w:rFonts w:ascii="IRNazanin" w:hAnsi="IRNazanin" w:eastAsia="IRNazanin" w:cs="IRNazanin"/>
          <w:lang w:bidi="fa-IR"/>
          <w:color w:val="111111"/>
          <w:sz w:val="28"/>
          <w:szCs w:val="28"/>
          <w:rtl/>
        </w:rPr>
        <w:t xml:space="preserve">الحسن بن معین الدین الحسینی 347</w:t>
      </w:r>
    </w:p>
    <w:p>
      <w:pPr>
        <w:pStyle w:val="BookText"/>
      </w:pPr>
      <w:r>
        <w:rPr>
          <w:rFonts w:ascii="IRNazanin" w:hAnsi="IRNazanin" w:eastAsia="IRNazanin" w:cs="IRNazanin"/>
          <w:lang w:bidi="fa-IR"/>
          <w:color w:val="111111"/>
          <w:sz w:val="28"/>
          <w:szCs w:val="28"/>
          <w:rtl/>
        </w:rPr>
        <w:t xml:space="preserve">الحسن بن موسی النوبختی 111، 113</w:t>
      </w:r>
    </w:p>
    <w:p>
      <w:pPr>
        <w:pStyle w:val="BookText"/>
      </w:pPr>
      <w:r>
        <w:rPr>
          <w:rFonts w:ascii="IRNazanin" w:hAnsi="IRNazanin" w:eastAsia="IRNazanin" w:cs="IRNazanin"/>
          <w:lang w:bidi="fa-IR"/>
          <w:color w:val="111111"/>
          <w:sz w:val="28"/>
          <w:szCs w:val="28"/>
          <w:rtl/>
        </w:rPr>
        <w:t xml:space="preserve">السیّد حسن بن نجم الدین الأعرج 73</w:t>
      </w:r>
    </w:p>
    <w:p>
      <w:pPr>
        <w:pStyle w:val="BookText"/>
      </w:pPr>
      <w:r>
        <w:rPr>
          <w:rFonts w:ascii="IRNazanin" w:hAnsi="IRNazanin" w:eastAsia="IRNazanin" w:cs="IRNazanin"/>
          <w:lang w:bidi="fa-IR"/>
          <w:color w:val="111111"/>
          <w:sz w:val="28"/>
          <w:szCs w:val="28"/>
          <w:rtl/>
        </w:rPr>
        <w:t xml:space="preserve">أبو الحسن النحوی- محمّد بن عبد اللّه بن حمدان</w:t>
      </w:r>
    </w:p>
    <w:p>
      <w:pPr>
        <w:pStyle w:val="BookText"/>
      </w:pPr>
      <w:r>
        <w:rPr>
          <w:rFonts w:ascii="Amiri" w:hAnsi="Amiri" w:eastAsia="Amiri" w:cs="Amiri"/>
          <w:lang w:bidi="ar-SA"/>
          <w:color w:val="111111"/>
          <w:sz w:val="28"/>
          <w:szCs w:val="28"/>
          <w:rtl/>
        </w:rPr>
        <w:t xml:space="preserve">أبو الحسن بن نخبة 307، 319</w:t>
      </w:r>
    </w:p>
    <w:p>
      <w:pPr>
        <w:pStyle w:val="BookText"/>
      </w:pPr>
      <w:r>
        <w:rPr>
          <w:rFonts w:ascii="IRNazanin" w:hAnsi="IRNazanin" w:eastAsia="IRNazanin" w:cs="IRNazanin"/>
          <w:lang w:bidi="fa-IR"/>
          <w:color w:val="111111"/>
          <w:sz w:val="28"/>
          <w:szCs w:val="28"/>
          <w:rtl/>
        </w:rPr>
        <w:t xml:space="preserve">أبو الحسن الواحدی 222</w:t>
      </w:r>
    </w:p>
    <w:p>
      <w:pPr>
        <w:pStyle w:val="BookText"/>
      </w:pPr>
      <w:r>
        <w:rPr>
          <w:rFonts w:ascii="IRNazanin" w:hAnsi="IRNazanin" w:eastAsia="IRNazanin" w:cs="IRNazanin"/>
          <w:lang w:bidi="fa-IR"/>
          <w:color w:val="111111"/>
          <w:sz w:val="28"/>
          <w:szCs w:val="28"/>
          <w:rtl/>
        </w:rPr>
        <w:t xml:space="preserve">أبو الحسن الهراسی 257</w:t>
      </w:r>
    </w:p>
    <w:p>
      <w:pPr>
        <w:pStyle w:val="BookText"/>
      </w:pPr>
      <w:r>
        <w:rPr>
          <w:rFonts w:ascii="IRNazanin" w:hAnsi="IRNazanin" w:eastAsia="IRNazanin" w:cs="IRNazanin"/>
          <w:lang w:bidi="fa-IR"/>
          <w:color w:val="111111"/>
          <w:sz w:val="28"/>
          <w:szCs w:val="28"/>
          <w:rtl/>
        </w:rPr>
        <w:t xml:space="preserve">الحسن بن یوسف 29</w:t>
      </w:r>
    </w:p>
    <w:p>
      <w:pPr>
        <w:pStyle w:val="BookText"/>
      </w:pPr>
      <w:r>
        <w:rPr>
          <w:rFonts w:ascii="IRNazanin" w:hAnsi="IRNazanin" w:eastAsia="IRNazanin" w:cs="IRNazanin"/>
          <w:lang w:bidi="fa-IR"/>
          <w:color w:val="111111"/>
          <w:sz w:val="28"/>
          <w:szCs w:val="28"/>
          <w:rtl/>
        </w:rPr>
        <w:t xml:space="preserve">جمال الدین الحسن بن یوسف بن علیّ بن مطهر الحلّی 51، 55، 62، 63، 66، 75، 119، 122، 126، 176، 177، 209، 213، 325، 333</w:t>
      </w:r>
    </w:p>
    <w:p>
      <w:pPr>
        <w:pStyle w:val="BookText"/>
      </w:pPr>
      <w:r>
        <w:rPr>
          <w:rFonts w:ascii="Amiri" w:hAnsi="Amiri" w:eastAsia="Amiri" w:cs="Amiri"/>
          <w:lang w:bidi="ar-SA"/>
          <w:color w:val="111111"/>
          <w:sz w:val="28"/>
          <w:szCs w:val="28"/>
          <w:rtl/>
        </w:rPr>
        <w:t xml:space="preserve">الحسنیّة 153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حسّون بن ابن الحاجّ 173</w:t>
      </w:r>
    </w:p>
    <w:p>
      <w:pPr>
        <w:pStyle w:val="BookText"/>
      </w:pPr>
      <w:r>
        <w:rPr>
          <w:rFonts w:ascii="IRNazanin" w:hAnsi="IRNazanin" w:eastAsia="IRNazanin" w:cs="IRNazanin"/>
          <w:lang w:bidi="fa-IR"/>
          <w:color w:val="111111"/>
          <w:sz w:val="28"/>
          <w:szCs w:val="28"/>
          <w:rtl/>
        </w:rPr>
        <w:t xml:space="preserve">الأمیر سیّد حسین 289</w:t>
      </w:r>
    </w:p>
    <w:p>
      <w:pPr>
        <w:pStyle w:val="BookText"/>
      </w:pPr>
      <w:r>
        <w:rPr>
          <w:rFonts w:ascii="IRNazanin" w:hAnsi="IRNazanin" w:eastAsia="IRNazanin" w:cs="IRNazanin"/>
          <w:lang w:bidi="fa-IR"/>
          <w:color w:val="111111"/>
          <w:sz w:val="28"/>
          <w:szCs w:val="28"/>
          <w:rtl/>
        </w:rPr>
        <w:t xml:space="preserve">الحسین بن إبراهیم 112، 239</w:t>
      </w:r>
    </w:p>
    <w:p>
      <w:pPr>
        <w:pStyle w:val="BookText"/>
      </w:pPr>
      <w:r>
        <w:rPr>
          <w:rFonts w:ascii="IRNazanin" w:hAnsi="IRNazanin" w:eastAsia="IRNazanin" w:cs="IRNazanin"/>
          <w:lang w:bidi="fa-IR"/>
          <w:color w:val="111111"/>
          <w:sz w:val="28"/>
          <w:szCs w:val="28"/>
          <w:rtl/>
        </w:rPr>
        <w:t xml:space="preserve">حسین بن أحمد- ابن خالویه- 156، 227</w:t>
      </w:r>
    </w:p>
    <w:p>
      <w:pPr>
        <w:pStyle w:val="BookText"/>
      </w:pPr>
      <w:r>
        <w:rPr>
          <w:rFonts w:ascii="IRNazanin" w:hAnsi="IRNazanin" w:eastAsia="IRNazanin" w:cs="IRNazanin"/>
          <w:lang w:bidi="fa-IR"/>
          <w:color w:val="111111"/>
          <w:sz w:val="28"/>
          <w:szCs w:val="28"/>
          <w:rtl/>
        </w:rPr>
        <w:t xml:space="preserve">حسین التربتی 342</w:t>
      </w:r>
    </w:p>
    <w:p>
      <w:pPr>
        <w:pStyle w:val="BookText"/>
      </w:pPr>
      <w:r>
        <w:rPr>
          <w:rFonts w:ascii="IRNazanin" w:hAnsi="IRNazanin" w:eastAsia="IRNazanin" w:cs="IRNazanin"/>
          <w:lang w:bidi="fa-IR"/>
          <w:color w:val="111111"/>
          <w:sz w:val="28"/>
          <w:szCs w:val="28"/>
          <w:rtl/>
        </w:rPr>
        <w:t xml:space="preserve">الحسین بن الخونسار الجرباذقانی 7</w:t>
      </w:r>
    </w:p>
    <w:p>
      <w:pPr>
        <w:pStyle w:val="BookText"/>
      </w:pPr>
      <w:r>
        <w:rPr>
          <w:rFonts w:ascii="IRNazanin" w:hAnsi="IRNazanin" w:eastAsia="IRNazanin" w:cs="IRNazanin"/>
          <w:lang w:bidi="fa-IR"/>
          <w:color w:val="111111"/>
          <w:sz w:val="28"/>
          <w:szCs w:val="28"/>
          <w:rtl/>
        </w:rPr>
        <w:t xml:space="preserve">أبو الحسین الراوندی- أحمد بن یحیی بن إسحاق الراوندی</w:t>
      </w:r>
    </w:p>
    <w:p>
      <w:pPr>
        <w:pStyle w:val="BookText"/>
      </w:pPr>
      <w:r>
        <w:rPr>
          <w:rFonts w:ascii="IRNazanin" w:hAnsi="IRNazanin" w:eastAsia="IRNazanin" w:cs="IRNazanin"/>
          <w:lang w:bidi="fa-IR"/>
          <w:color w:val="111111"/>
          <w:sz w:val="28"/>
          <w:szCs w:val="28"/>
          <w:rtl/>
        </w:rPr>
        <w:t xml:space="preserve">الحسین بن أبی الرضا الراوندی 264</w:t>
      </w:r>
    </w:p>
    <w:p>
      <w:pPr>
        <w:pStyle w:val="BookText"/>
      </w:pPr>
      <w:r>
        <w:rPr>
          <w:rFonts w:ascii="IRNazanin" w:hAnsi="IRNazanin" w:eastAsia="IRNazanin" w:cs="IRNazanin"/>
          <w:lang w:bidi="fa-IR"/>
          <w:color w:val="111111"/>
          <w:sz w:val="28"/>
          <w:szCs w:val="28"/>
          <w:rtl/>
        </w:rPr>
        <w:t xml:space="preserve">الشیخ حسین الظهیری العاملی 138</w:t>
      </w:r>
    </w:p>
    <w:p>
      <w:pPr>
        <w:pStyle w:val="BookText"/>
      </w:pPr>
      <w:r>
        <w:rPr>
          <w:rFonts w:ascii="IRNazanin" w:hAnsi="IRNazanin" w:eastAsia="IRNazanin" w:cs="IRNazanin"/>
          <w:lang w:bidi="fa-IR"/>
          <w:color w:val="111111"/>
          <w:sz w:val="28"/>
          <w:szCs w:val="28"/>
          <w:rtl/>
        </w:rPr>
        <w:t xml:space="preserve">حسین بن عبد الصمد 139</w:t>
      </w:r>
    </w:p>
    <w:p>
      <w:pPr>
        <w:pStyle w:val="BookText"/>
      </w:pPr>
      <w:r>
        <w:rPr>
          <w:rFonts w:ascii="IRNazanin" w:hAnsi="IRNazanin" w:eastAsia="IRNazanin" w:cs="IRNazanin"/>
          <w:lang w:bidi="fa-IR"/>
          <w:color w:val="111111"/>
          <w:sz w:val="28"/>
          <w:szCs w:val="28"/>
          <w:rtl/>
        </w:rPr>
        <w:t xml:space="preserve">الحسین بن الشیخ عبد علیّ الخمائسی 86</w:t>
      </w:r>
    </w:p>
    <w:p>
      <w:pPr>
        <w:pStyle w:val="BookText"/>
      </w:pPr>
      <w:r>
        <w:rPr>
          <w:rFonts w:ascii="IRNazanin" w:hAnsi="IRNazanin" w:eastAsia="IRNazanin" w:cs="IRNazanin"/>
          <w:lang w:bidi="fa-IR"/>
          <w:color w:val="111111"/>
          <w:sz w:val="28"/>
          <w:szCs w:val="28"/>
          <w:rtl/>
        </w:rPr>
        <w:t xml:space="preserve">الحسین بن عبید اللّه 49، 53، 54، 57</w:t>
      </w:r>
    </w:p>
    <w:p>
      <w:pPr>
        <w:pStyle w:val="BookText"/>
      </w:pPr>
      <w:r>
        <w:rPr>
          <w:rFonts w:ascii="IRNazanin" w:hAnsi="IRNazanin" w:eastAsia="IRNazanin" w:cs="IRNazanin"/>
          <w:lang w:bidi="fa-IR"/>
          <w:color w:val="111111"/>
          <w:sz w:val="28"/>
          <w:szCs w:val="28"/>
          <w:rtl/>
        </w:rPr>
        <w:t xml:space="preserve">حسین بن علیّ علیه السّلام 24، 38، 44، 192، 289، 294، 320، 327، 345، 351، 355 364</w:t>
      </w:r>
    </w:p>
    <w:p>
      <w:pPr>
        <w:pStyle w:val="BookText"/>
      </w:pPr>
      <w:r>
        <w:rPr>
          <w:rFonts w:ascii="IRNazanin" w:hAnsi="IRNazanin" w:eastAsia="IRNazanin" w:cs="IRNazanin"/>
          <w:lang w:bidi="fa-IR"/>
          <w:color w:val="111111"/>
          <w:sz w:val="28"/>
          <w:szCs w:val="28"/>
          <w:rtl/>
        </w:rPr>
        <w:t xml:space="preserve">الحسین بن علیّ الحامد 169</w:t>
      </w:r>
    </w:p>
    <w:p>
      <w:pPr>
        <w:pStyle w:val="BookText"/>
      </w:pPr>
      <w:r>
        <w:rPr>
          <w:rFonts w:ascii="IRNazanin" w:hAnsi="IRNazanin" w:eastAsia="IRNazanin" w:cs="IRNazanin"/>
          <w:lang w:bidi="fa-IR"/>
          <w:color w:val="111111"/>
          <w:sz w:val="28"/>
          <w:szCs w:val="28"/>
          <w:rtl/>
        </w:rPr>
        <w:t xml:space="preserve">حسین بن أبی العلاء 50</w:t>
      </w:r>
    </w:p>
    <w:p>
      <w:pPr>
        <w:pStyle w:val="BookText"/>
      </w:pPr>
      <w:r>
        <w:rPr>
          <w:rFonts w:ascii="IRNazanin" w:hAnsi="IRNazanin" w:eastAsia="IRNazanin" w:cs="IRNazanin"/>
          <w:lang w:bidi="fa-IR"/>
          <w:color w:val="111111"/>
          <w:sz w:val="28"/>
          <w:szCs w:val="28"/>
          <w:rtl/>
        </w:rPr>
        <w:t xml:space="preserve">الحسین بن علوان 109</w:t>
      </w:r>
    </w:p>
    <w:p>
      <w:pPr>
        <w:pStyle w:val="BookText"/>
      </w:pPr>
      <w:r>
        <w:rPr>
          <w:rFonts w:ascii="IRNazanin" w:hAnsi="IRNazanin" w:eastAsia="IRNazanin" w:cs="IRNazanin"/>
          <w:lang w:bidi="fa-IR"/>
          <w:color w:val="111111"/>
          <w:sz w:val="28"/>
          <w:szCs w:val="28"/>
          <w:rtl/>
        </w:rPr>
        <w:t xml:space="preserve">الحسین بن الفرج النیلی 178</w:t>
      </w:r>
    </w:p>
    <w:p>
      <w:pPr>
        <w:pStyle w:val="BookText"/>
      </w:pPr>
      <w:r>
        <w:rPr>
          <w:rFonts w:ascii="IRNazanin" w:hAnsi="IRNazanin" w:eastAsia="IRNazanin" w:cs="IRNazanin"/>
          <w:lang w:bidi="fa-IR"/>
          <w:color w:val="111111"/>
          <w:sz w:val="28"/>
          <w:szCs w:val="28"/>
          <w:rtl/>
        </w:rPr>
        <w:t xml:space="preserve">أبو الحسین القدوری- أحمد بن محمّد بن حمدان القدوری</w:t>
      </w:r>
    </w:p>
    <w:p>
      <w:pPr>
        <w:pStyle w:val="BookText"/>
      </w:pPr>
      <w:r>
        <w:rPr>
          <w:rFonts w:ascii="IRNazanin" w:hAnsi="IRNazanin" w:eastAsia="IRNazanin" w:cs="IRNazanin"/>
          <w:lang w:bidi="fa-IR"/>
          <w:color w:val="111111"/>
          <w:sz w:val="28"/>
          <w:szCs w:val="28"/>
          <w:rtl/>
        </w:rPr>
        <w:t xml:space="preserve">أبو الحسین الکاتب- أحمد بن سعد</w:t>
      </w:r>
    </w:p>
    <w:p>
      <w:pPr>
        <w:pStyle w:val="BookText"/>
      </w:pPr>
      <w:r>
        <w:rPr>
          <w:rFonts w:ascii="IRNazanin" w:hAnsi="IRNazanin" w:eastAsia="IRNazanin" w:cs="IRNazanin"/>
          <w:lang w:bidi="fa-IR"/>
          <w:color w:val="111111"/>
          <w:sz w:val="28"/>
          <w:szCs w:val="28"/>
          <w:rtl/>
        </w:rPr>
        <w:t xml:space="preserve">الحسین بن محمّد- الراغب الاصفهانی- 108، 213</w:t>
      </w:r>
    </w:p>
    <w:p>
      <w:pPr>
        <w:pStyle w:val="BookText"/>
      </w:pPr>
      <w:r>
        <w:rPr>
          <w:rFonts w:ascii="IRNazanin" w:hAnsi="IRNazanin" w:eastAsia="IRNazanin" w:cs="IRNazanin"/>
          <w:lang w:bidi="fa-IR"/>
          <w:color w:val="111111"/>
          <w:sz w:val="28"/>
          <w:szCs w:val="28"/>
          <w:rtl/>
        </w:rPr>
        <w:t xml:space="preserve">الحسین بن محمّد الدباس 329</w:t>
      </w:r>
    </w:p>
    <w:p>
      <w:pPr>
        <w:pStyle w:val="BookText"/>
      </w:pPr>
      <w:r>
        <w:rPr>
          <w:rFonts w:ascii="IRNazanin" w:hAnsi="IRNazanin" w:eastAsia="IRNazanin" w:cs="IRNazanin"/>
          <w:lang w:bidi="fa-IR"/>
          <w:color w:val="111111"/>
          <w:sz w:val="28"/>
          <w:szCs w:val="28"/>
          <w:rtl/>
        </w:rPr>
        <w:t xml:space="preserve">حسین بن محمّد بن عبد الوهّاب 292</w:t>
      </w:r>
    </w:p>
    <w:p>
      <w:pPr>
        <w:pStyle w:val="BookText"/>
      </w:pPr>
      <w:r>
        <w:rPr>
          <w:rFonts w:ascii="IRNazanin" w:hAnsi="IRNazanin" w:eastAsia="IRNazanin" w:cs="IRNazanin"/>
          <w:lang w:bidi="fa-IR"/>
          <w:color w:val="111111"/>
          <w:sz w:val="28"/>
          <w:szCs w:val="28"/>
          <w:rtl/>
        </w:rPr>
        <w:t xml:space="preserve">حسین بن محمّد الماحوذی 36</w:t>
      </w:r>
    </w:p>
    <w:p>
      <w:pPr>
        <w:pStyle w:val="BookText"/>
      </w:pPr>
      <w:r>
        <w:rPr>
          <w:rFonts w:ascii="IRNazanin" w:hAnsi="IRNazanin" w:eastAsia="IRNazanin" w:cs="IRNazanin"/>
          <w:lang w:bidi="fa-IR"/>
          <w:color w:val="111111"/>
          <w:sz w:val="28"/>
          <w:szCs w:val="28"/>
          <w:rtl/>
        </w:rPr>
        <w:t xml:space="preserve">حسین بن مساعد الحسینی 22</w:t>
      </w:r>
    </w:p>
    <w:p>
      <w:pPr>
        <w:pStyle w:val="BookText"/>
      </w:pPr>
      <w:r>
        <w:rPr>
          <w:rFonts w:ascii="IRNazanin" w:hAnsi="IRNazanin" w:eastAsia="IRNazanin" w:cs="IRNazanin"/>
          <w:lang w:bidi="fa-IR"/>
          <w:color w:val="111111"/>
          <w:sz w:val="28"/>
          <w:szCs w:val="28"/>
          <w:rtl/>
        </w:rPr>
        <w:t xml:space="preserve">الحسین بن منصور 112، 140</w:t>
      </w:r>
    </w:p>
    <w:p>
      <w:pPr>
        <w:pStyle w:val="BookText"/>
      </w:pPr>
      <w:r>
        <w:rPr>
          <w:rFonts w:ascii="IRNazanin" w:hAnsi="IRNazanin" w:eastAsia="IRNazanin" w:cs="IRNazanin"/>
          <w:lang w:bidi="fa-IR"/>
          <w:color w:val="111111"/>
          <w:sz w:val="28"/>
          <w:szCs w:val="28"/>
          <w:rtl/>
        </w:rPr>
        <w:t xml:space="preserve">ابو الحسین الملهبی 234</w:t>
      </w:r>
    </w:p>
    <w:p>
      <w:pPr>
        <w:pStyle w:val="BookText"/>
      </w:pPr>
      <w:r>
        <w:rPr>
          <w:rFonts w:ascii="IRNazanin" w:hAnsi="IRNazanin" w:eastAsia="IRNazanin" w:cs="IRNazanin"/>
          <w:lang w:bidi="fa-IR"/>
          <w:color w:val="111111"/>
          <w:sz w:val="28"/>
          <w:szCs w:val="28"/>
          <w:rtl/>
        </w:rPr>
        <w:t xml:space="preserve">حسین بن مؤمن الیزدی 91</w:t>
      </w:r>
    </w:p>
    <w:p>
      <w:pPr>
        <w:pStyle w:val="BookText"/>
      </w:pPr>
      <w:r>
        <w:rPr>
          <w:rFonts w:ascii="IRNazanin" w:hAnsi="IRNazanin" w:eastAsia="IRNazanin" w:cs="IRNazanin"/>
          <w:lang w:bidi="fa-IR"/>
          <w:color w:val="111111"/>
          <w:sz w:val="28"/>
          <w:szCs w:val="28"/>
          <w:rtl/>
        </w:rPr>
        <w:t xml:space="preserve">السلطان حسین میرزا البایغرا 342</w:t>
      </w:r>
    </w:p>
    <w:p>
      <w:pPr>
        <w:pStyle w:val="BookText"/>
      </w:pPr>
      <w:r>
        <w:rPr>
          <w:rFonts w:ascii="IRNazanin" w:hAnsi="IRNazanin" w:eastAsia="IRNazanin" w:cs="IRNazanin"/>
          <w:lang w:bidi="fa-IR"/>
          <w:color w:val="111111"/>
          <w:sz w:val="28"/>
          <w:szCs w:val="28"/>
          <w:rtl/>
        </w:rPr>
        <w:t xml:space="preserve">حسین بن نصر الضریر 345</w:t>
      </w:r>
    </w:p>
    <w:p>
      <w:pPr>
        <w:pStyle w:val="BookText"/>
      </w:pPr>
      <w:r>
        <w:rPr>
          <w:rFonts w:ascii="IRNazanin" w:hAnsi="IRNazanin" w:eastAsia="IRNazanin" w:cs="IRNazanin"/>
          <w:lang w:bidi="fa-IR"/>
          <w:color w:val="111111"/>
          <w:sz w:val="28"/>
          <w:szCs w:val="28"/>
          <w:rtl/>
        </w:rPr>
        <w:t xml:space="preserve">أبو الحکم بن حسون 315</w:t>
      </w:r>
    </w:p>
    <w:p>
      <w:pPr>
        <w:pStyle w:val="BookText"/>
      </w:pPr>
      <w:r>
        <w:rPr>
          <w:rFonts w:ascii="IRNazanin" w:hAnsi="IRNazanin" w:eastAsia="IRNazanin" w:cs="IRNazanin"/>
          <w:lang w:bidi="fa-IR"/>
          <w:color w:val="111111"/>
          <w:sz w:val="28"/>
          <w:szCs w:val="28"/>
          <w:rtl/>
        </w:rPr>
        <w:t xml:space="preserve">الحلاوی 339</w:t>
      </w:r>
    </w:p>
    <w:p>
      <w:pPr>
        <w:pStyle w:val="BookText"/>
      </w:pPr>
      <w:r>
        <w:rPr>
          <w:rFonts w:ascii="IRNazanin" w:hAnsi="IRNazanin" w:eastAsia="IRNazanin" w:cs="IRNazanin"/>
          <w:lang w:bidi="fa-IR"/>
          <w:color w:val="111111"/>
          <w:sz w:val="28"/>
          <w:szCs w:val="28"/>
          <w:rtl/>
        </w:rPr>
        <w:t xml:space="preserve">حلوانی- سلیمان بن عبد اللّه بن محمّد حمّاد بن سلمة 7</w:t>
      </w:r>
    </w:p>
    <w:p>
      <w:pPr>
        <w:pStyle w:val="BookText"/>
      </w:pPr>
      <w:r>
        <w:rPr>
          <w:rFonts w:ascii="IRNazanin" w:hAnsi="IRNazanin" w:eastAsia="IRNazanin" w:cs="IRNazanin"/>
          <w:lang w:bidi="fa-IR"/>
          <w:color w:val="111111"/>
          <w:sz w:val="28"/>
          <w:szCs w:val="28"/>
          <w:rtl/>
        </w:rPr>
        <w:t xml:space="preserve">حمّاد بن عیسی 50</w:t>
      </w:r>
    </w:p>
    <w:p>
      <w:pPr>
        <w:pStyle w:val="BookText"/>
      </w:pPr>
      <w:r>
        <w:rPr>
          <w:rFonts w:ascii="IRNazanin" w:hAnsi="IRNazanin" w:eastAsia="IRNazanin" w:cs="IRNazanin"/>
          <w:lang w:bidi="fa-IR"/>
          <w:color w:val="111111"/>
          <w:sz w:val="28"/>
          <w:szCs w:val="28"/>
          <w:rtl/>
        </w:rPr>
        <w:t xml:space="preserve">حمد بن محمّد بن عبد اللّه بن محمود 265</w:t>
      </w:r>
    </w:p>
    <w:p>
      <w:pPr>
        <w:pStyle w:val="BookText"/>
      </w:pPr>
      <w:r>
        <w:rPr>
          <w:rFonts w:ascii="IRNazanin" w:hAnsi="IRNazanin" w:eastAsia="IRNazanin" w:cs="IRNazanin"/>
          <w:lang w:bidi="fa-IR"/>
          <w:color w:val="111111"/>
          <w:sz w:val="28"/>
          <w:szCs w:val="28"/>
          <w:rtl/>
        </w:rPr>
        <w:t xml:space="preserve">حمد اللّه المستوفی 43، 297</w:t>
      </w:r>
    </w:p>
    <w:p>
      <w:pPr>
        <w:pStyle w:val="BookText"/>
      </w:pPr>
      <w:r>
        <w:rPr>
          <w:rFonts w:ascii="IRNazanin" w:hAnsi="IRNazanin" w:eastAsia="IRNazanin" w:cs="IRNazanin"/>
          <w:lang w:bidi="fa-IR"/>
          <w:color w:val="111111"/>
          <w:sz w:val="28"/>
          <w:szCs w:val="28"/>
          <w:rtl/>
        </w:rPr>
        <w:t xml:space="preserve">ابن أبی حمزة 175، 332، 333</w:t>
      </w:r>
    </w:p>
    <w:p>
      <w:pPr>
        <w:pStyle w:val="BookText"/>
      </w:pPr>
      <w:r>
        <w:rPr>
          <w:rFonts w:ascii="IRNazanin" w:hAnsi="IRNazanin" w:eastAsia="IRNazanin" w:cs="IRNazanin"/>
          <w:lang w:bidi="fa-IR"/>
          <w:color w:val="111111"/>
          <w:sz w:val="28"/>
          <w:szCs w:val="28"/>
          <w:rtl/>
        </w:rPr>
        <w:t xml:space="preserve">حمزة الاصفهانی 8، 14، 43، 212</w:t>
      </w:r>
    </w:p>
    <w:p>
      <w:pPr>
        <w:pStyle w:val="BookText"/>
      </w:pPr>
      <w:r>
        <w:rPr>
          <w:rFonts w:ascii="IRNazanin" w:hAnsi="IRNazanin" w:eastAsia="IRNazanin" w:cs="IRNazanin"/>
          <w:lang w:bidi="fa-IR"/>
          <w:color w:val="111111"/>
          <w:sz w:val="28"/>
          <w:szCs w:val="28"/>
          <w:rtl/>
        </w:rPr>
        <w:t xml:space="preserve">حمزة الدیلمی 64</w:t>
      </w:r>
    </w:p>
    <w:p>
      <w:pPr>
        <w:pStyle w:val="BookText"/>
      </w:pPr>
      <w:r>
        <w:rPr>
          <w:rFonts w:ascii="Amiri" w:hAnsi="Amiri" w:eastAsia="Amiri" w:cs="Amiri"/>
          <w:lang w:bidi="ar-SA"/>
          <w:color w:val="111111"/>
          <w:sz w:val="28"/>
          <w:szCs w:val="28"/>
          <w:rtl/>
        </w:rPr>
        <w:t xml:space="preserve">حمزة بن عبد المطّلب 357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125" w:name="pg14494_153997"/>
    <w:bookmarkEnd w:id="125"/>
    <w:p>
      <w:pPr>
        <w:pStyle w:val="BookText"/>
      </w:pPr>
      <w:r>
        <w:rPr>
          <w:rFonts w:ascii="IRNazanin" w:hAnsi="IRNazanin" w:eastAsia="IRNazanin" w:cs="IRNazanin"/>
          <w:lang w:bidi="fa-IR"/>
          <w:color w:val="111111"/>
          <w:sz w:val="28"/>
          <w:szCs w:val="28"/>
          <w:rtl/>
        </w:rPr>
        <w:t xml:space="preserve">حمزة بن موسی 44</w:t>
      </w:r>
    </w:p>
    <w:p>
      <w:pPr>
        <w:pStyle w:val="BookText"/>
      </w:pPr>
      <w:r>
        <w:rPr>
          <w:rFonts w:ascii="IRNazanin" w:hAnsi="IRNazanin" w:eastAsia="IRNazanin" w:cs="IRNazanin"/>
          <w:lang w:bidi="fa-IR"/>
          <w:color w:val="111111"/>
          <w:sz w:val="28"/>
          <w:szCs w:val="28"/>
          <w:rtl/>
        </w:rPr>
        <w:t xml:space="preserve">حمید- أحمد بن یحیی بن عبد اللّه</w:t>
      </w:r>
    </w:p>
    <w:p>
      <w:pPr>
        <w:pStyle w:val="BookText"/>
      </w:pPr>
      <w:r>
        <w:rPr>
          <w:rFonts w:ascii="IRNazanin" w:hAnsi="IRNazanin" w:eastAsia="IRNazanin" w:cs="IRNazanin"/>
          <w:lang w:bidi="fa-IR"/>
          <w:color w:val="111111"/>
          <w:sz w:val="28"/>
          <w:szCs w:val="28"/>
          <w:rtl/>
        </w:rPr>
        <w:t xml:space="preserve">حمید- أحمد بن عبد اللّه المالقی</w:t>
      </w:r>
    </w:p>
    <w:p>
      <w:pPr>
        <w:pStyle w:val="BookText"/>
      </w:pPr>
      <w:r>
        <w:rPr>
          <w:rFonts w:ascii="IRNazanin" w:hAnsi="IRNazanin" w:eastAsia="IRNazanin" w:cs="IRNazanin"/>
          <w:lang w:bidi="fa-IR"/>
          <w:color w:val="111111"/>
          <w:sz w:val="28"/>
          <w:szCs w:val="28"/>
          <w:rtl/>
        </w:rPr>
        <w:t xml:space="preserve">حمید بن زیاد 46</w:t>
      </w:r>
    </w:p>
    <w:p>
      <w:pPr>
        <w:pStyle w:val="BookText"/>
      </w:pPr>
      <w:r>
        <w:rPr>
          <w:rFonts w:ascii="IRNazanin" w:hAnsi="IRNazanin" w:eastAsia="IRNazanin" w:cs="IRNazanin"/>
          <w:lang w:bidi="fa-IR"/>
          <w:color w:val="111111"/>
          <w:sz w:val="28"/>
          <w:szCs w:val="28"/>
          <w:rtl/>
        </w:rPr>
        <w:t xml:space="preserve">حمید الدین- أفضل زاده- 368</w:t>
      </w:r>
    </w:p>
    <w:p>
      <w:pPr>
        <w:pStyle w:val="BookText"/>
      </w:pPr>
      <w:r>
        <w:rPr>
          <w:rFonts w:ascii="IRNazanin" w:hAnsi="IRNazanin" w:eastAsia="IRNazanin" w:cs="IRNazanin"/>
          <w:lang w:bidi="fa-IR"/>
          <w:color w:val="111111"/>
          <w:sz w:val="28"/>
          <w:szCs w:val="28"/>
          <w:rtl/>
        </w:rPr>
        <w:t xml:space="preserve">أبو حنیفة- نعمان بن ثابت</w:t>
      </w:r>
    </w:p>
    <w:p>
      <w:pPr>
        <w:pStyle w:val="BookText"/>
      </w:pPr>
      <w:r>
        <w:rPr>
          <w:rFonts w:ascii="Amiri" w:hAnsi="Amiri" w:eastAsia="Amiri" w:cs="Amiri"/>
          <w:lang w:bidi="ar-SA"/>
          <w:color w:val="111111"/>
          <w:sz w:val="28"/>
          <w:szCs w:val="28"/>
          <w:rtl/>
        </w:rPr>
        <w:t xml:space="preserve">حوّا 155</w:t>
      </w:r>
    </w:p>
    <w:p>
      <w:pPr>
        <w:pStyle w:val="BookText"/>
      </w:pPr>
      <w:r>
        <w:rPr>
          <w:rFonts w:ascii="IRNazanin" w:hAnsi="IRNazanin" w:eastAsia="IRNazanin" w:cs="IRNazanin"/>
          <w:lang w:bidi="fa-IR"/>
          <w:color w:val="111111"/>
          <w:sz w:val="28"/>
          <w:szCs w:val="28"/>
          <w:rtl/>
        </w:rPr>
        <w:t xml:space="preserve">ابن حوط اللّه- عبد اللّه بن سلیمان</w:t>
      </w:r>
    </w:p>
    <w:p>
      <w:pPr>
        <w:pStyle w:val="BookText"/>
      </w:pPr>
      <w:r>
        <w:rPr>
          <w:rFonts w:ascii="IRNazanin" w:hAnsi="IRNazanin" w:eastAsia="IRNazanin" w:cs="IRNazanin"/>
          <w:lang w:bidi="fa-IR"/>
          <w:color w:val="111111"/>
          <w:sz w:val="28"/>
          <w:szCs w:val="28"/>
          <w:rtl/>
        </w:rPr>
        <w:t xml:space="preserve">حیدر- علیّ بن ابیطالب</w:t>
      </w:r>
    </w:p>
    <w:p>
      <w:pPr>
        <w:pStyle w:val="BookText"/>
      </w:pPr>
      <w:r>
        <w:rPr>
          <w:rFonts w:ascii="IRNazanin" w:hAnsi="IRNazanin" w:eastAsia="IRNazanin" w:cs="IRNazanin"/>
          <w:lang w:bidi="fa-IR"/>
          <w:color w:val="111111"/>
          <w:sz w:val="28"/>
          <w:szCs w:val="28"/>
          <w:rtl/>
        </w:rPr>
        <w:t xml:space="preserve">حیدة- علیّ بن سلیمان الیمنی</w:t>
      </w:r>
    </w:p>
    <w:p>
      <w:pPr>
        <w:pStyle w:val="BookText"/>
      </w:pPr>
      <w:r>
        <w:rPr>
          <w:rFonts w:ascii="Amiri" w:hAnsi="Amiri" w:eastAsia="Amiri" w:cs="Amiri"/>
          <w:lang w:bidi="ar-SA"/>
          <w:color w:val="111111"/>
          <w:sz w:val="28"/>
          <w:szCs w:val="28"/>
          <w:rtl/>
        </w:rPr>
        <w:t xml:space="preserve">أبو حیّان أثیر الدین- علیّ بن محمّد بن العبّاس</w:t>
      </w:r>
    </w:p>
    <w:p>
      <w:pPr>
        <w:pStyle w:val="Heading4"/>
      </w:pPr>
      <w:bookmarkStart w:id="314" w:name="_Toc144"/>
      <w:r>
        <w:t>(خ)</w:t>
      </w:r>
      <w:bookmarkEnd w:id="314"/>
    </w:p>
    <w:p>
      <w:pPr>
        <w:pStyle w:val="BookText"/>
      </w:pPr>
      <w:r>
        <w:rPr>
          <w:rFonts w:ascii="IRNazanin" w:hAnsi="IRNazanin" w:eastAsia="IRNazanin" w:cs="IRNazanin"/>
          <w:lang w:bidi="fa-IR"/>
          <w:color w:val="111111"/>
          <w:sz w:val="28"/>
          <w:szCs w:val="28"/>
          <w:rtl/>
        </w:rPr>
        <w:t xml:space="preserve">خاتون 79</w:t>
      </w:r>
    </w:p>
    <w:p>
      <w:pPr>
        <w:pStyle w:val="BookText"/>
      </w:pPr>
      <w:r>
        <w:rPr>
          <w:rFonts w:ascii="IRNazanin" w:hAnsi="IRNazanin" w:eastAsia="IRNazanin" w:cs="IRNazanin"/>
          <w:lang w:bidi="fa-IR"/>
          <w:color w:val="111111"/>
          <w:sz w:val="28"/>
          <w:szCs w:val="28"/>
          <w:rtl/>
        </w:rPr>
        <w:t xml:space="preserve">خالد الأزهری 337</w:t>
      </w:r>
    </w:p>
    <w:p>
      <w:pPr>
        <w:pStyle w:val="BookText"/>
      </w:pPr>
      <w:r>
        <w:rPr>
          <w:rFonts w:ascii="IRNazanin" w:hAnsi="IRNazanin" w:eastAsia="IRNazanin" w:cs="IRNazanin"/>
          <w:lang w:bidi="fa-IR"/>
          <w:color w:val="111111"/>
          <w:sz w:val="28"/>
          <w:szCs w:val="28"/>
          <w:rtl/>
        </w:rPr>
        <w:t xml:space="preserve">خالد بن الحسین الأبهری 268</w:t>
      </w:r>
    </w:p>
    <w:p>
      <w:pPr>
        <w:pStyle w:val="BookText"/>
      </w:pPr>
      <w:r>
        <w:rPr>
          <w:rFonts w:ascii="IRNazanin" w:hAnsi="IRNazanin" w:eastAsia="IRNazanin" w:cs="IRNazanin"/>
          <w:lang w:bidi="fa-IR"/>
          <w:color w:val="111111"/>
          <w:sz w:val="28"/>
          <w:szCs w:val="28"/>
          <w:rtl/>
        </w:rPr>
        <w:t xml:space="preserve">خالد بن عبد الرحمن بن محمّد 44</w:t>
      </w:r>
    </w:p>
    <w:p>
      <w:pPr>
        <w:pStyle w:val="BookText"/>
      </w:pPr>
      <w:r>
        <w:rPr>
          <w:rFonts w:ascii="IRNazanin" w:hAnsi="IRNazanin" w:eastAsia="IRNazanin" w:cs="IRNazanin"/>
          <w:lang w:bidi="fa-IR"/>
          <w:color w:val="111111"/>
          <w:sz w:val="28"/>
          <w:szCs w:val="28"/>
          <w:rtl/>
        </w:rPr>
        <w:t xml:space="preserve">خالد بن یحیی 50</w:t>
      </w:r>
    </w:p>
    <w:p>
      <w:pPr>
        <w:pStyle w:val="BookText"/>
      </w:pPr>
      <w:r>
        <w:rPr>
          <w:rFonts w:ascii="IRNazanin" w:hAnsi="IRNazanin" w:eastAsia="IRNazanin" w:cs="IRNazanin"/>
          <w:lang w:bidi="fa-IR"/>
          <w:color w:val="111111"/>
          <w:sz w:val="28"/>
          <w:szCs w:val="28"/>
          <w:rtl/>
        </w:rPr>
        <w:t xml:space="preserve">ابن خالویه- الحسین بن أحمد</w:t>
      </w:r>
    </w:p>
    <w:p>
      <w:pPr>
        <w:pStyle w:val="BookText"/>
      </w:pPr>
      <w:r>
        <w:rPr>
          <w:rFonts w:ascii="IRNazanin" w:hAnsi="IRNazanin" w:eastAsia="IRNazanin" w:cs="IRNazanin"/>
          <w:lang w:bidi="fa-IR"/>
          <w:color w:val="111111"/>
          <w:sz w:val="28"/>
          <w:szCs w:val="28"/>
          <w:rtl/>
        </w:rPr>
        <w:t xml:space="preserve">ابن الخبّاز- أحمد بن الحسین بن أحمد خدیجة 71</w:t>
      </w:r>
    </w:p>
    <w:p>
      <w:pPr>
        <w:pStyle w:val="BookText"/>
      </w:pPr>
      <w:r>
        <w:rPr>
          <w:rFonts w:ascii="Amiri" w:hAnsi="Amiri" w:eastAsia="Amiri" w:cs="Amiri"/>
          <w:lang w:bidi="ar-SA"/>
          <w:color w:val="111111"/>
          <w:sz w:val="28"/>
          <w:szCs w:val="28"/>
          <w:rtl/>
        </w:rPr>
        <w:t xml:space="preserve">ابن خرّوف- علیّ بن محمّد بن علیّ ابن أبی الخزاری 216</w:t>
      </w:r>
    </w:p>
    <w:p>
      <w:pPr>
        <w:pStyle w:val="BookText"/>
      </w:pPr>
      <w:r>
        <w:rPr>
          <w:rFonts w:ascii="IRNazanin" w:hAnsi="IRNazanin" w:eastAsia="IRNazanin" w:cs="IRNazanin"/>
          <w:lang w:bidi="fa-IR"/>
          <w:color w:val="111111"/>
          <w:sz w:val="28"/>
          <w:szCs w:val="28"/>
          <w:rtl/>
        </w:rPr>
        <w:t xml:space="preserve">ابن الخشّاب- عبد اللّه بن أحمد بن أحمد الخصیب بن سلم 11</w:t>
      </w:r>
    </w:p>
    <w:p>
      <w:pPr>
        <w:pStyle w:val="BookText"/>
      </w:pPr>
      <w:r>
        <w:rPr>
          <w:rFonts w:ascii="IRNazanin" w:hAnsi="IRNazanin" w:eastAsia="IRNazanin" w:cs="IRNazanin"/>
          <w:lang w:bidi="fa-IR"/>
          <w:color w:val="111111"/>
          <w:sz w:val="28"/>
          <w:szCs w:val="28"/>
          <w:rtl/>
        </w:rPr>
        <w:t xml:space="preserve">خضر النبیّ علیه السّلام 141، 282، 293</w:t>
      </w:r>
    </w:p>
    <w:p>
      <w:pPr>
        <w:pStyle w:val="BookText"/>
      </w:pPr>
      <w:r>
        <w:rPr>
          <w:rFonts w:ascii="IRNazanin" w:hAnsi="IRNazanin" w:eastAsia="IRNazanin" w:cs="IRNazanin"/>
          <w:lang w:bidi="fa-IR"/>
          <w:color w:val="111111"/>
          <w:sz w:val="28"/>
          <w:szCs w:val="28"/>
          <w:rtl/>
        </w:rPr>
        <w:t xml:space="preserve">الخضرجی 311، 332</w:t>
      </w:r>
    </w:p>
    <w:p>
      <w:pPr>
        <w:pStyle w:val="BookText"/>
      </w:pPr>
      <w:r>
        <w:rPr>
          <w:rFonts w:ascii="IRNazanin" w:hAnsi="IRNazanin" w:eastAsia="IRNazanin" w:cs="IRNazanin"/>
          <w:lang w:bidi="fa-IR"/>
          <w:color w:val="111111"/>
          <w:sz w:val="28"/>
          <w:szCs w:val="28"/>
          <w:rtl/>
        </w:rPr>
        <w:t xml:space="preserve">أبو الخطاب الأخفش- عبد المجید بن عبد الحمید الأخفش الکبیر</w:t>
      </w:r>
    </w:p>
    <w:p>
      <w:pPr>
        <w:pStyle w:val="BookText"/>
      </w:pPr>
      <w:r>
        <w:rPr>
          <w:rFonts w:ascii="IRNazanin" w:hAnsi="IRNazanin" w:eastAsia="IRNazanin" w:cs="IRNazanin"/>
          <w:lang w:bidi="fa-IR"/>
          <w:color w:val="111111"/>
          <w:sz w:val="28"/>
          <w:szCs w:val="28"/>
          <w:rtl/>
        </w:rPr>
        <w:t xml:space="preserve">أبو الخطّاب بن جلیل 281</w:t>
      </w:r>
    </w:p>
    <w:p>
      <w:pPr>
        <w:pStyle w:val="BookText"/>
      </w:pPr>
      <w:r>
        <w:rPr>
          <w:rFonts w:ascii="IRNazanin" w:hAnsi="IRNazanin" w:eastAsia="IRNazanin" w:cs="IRNazanin"/>
          <w:lang w:bidi="fa-IR"/>
          <w:color w:val="111111"/>
          <w:sz w:val="28"/>
          <w:szCs w:val="28"/>
          <w:rtl/>
        </w:rPr>
        <w:t xml:space="preserve">الخطیب البغدادی- أحمد بن علیّ بن ثابت بن أحمد</w:t>
      </w:r>
    </w:p>
    <w:p>
      <w:pPr>
        <w:pStyle w:val="BookText"/>
      </w:pPr>
      <w:r>
        <w:rPr>
          <w:rFonts w:ascii="IRNazanin" w:hAnsi="IRNazanin" w:eastAsia="IRNazanin" w:cs="IRNazanin"/>
          <w:lang w:bidi="fa-IR"/>
          <w:color w:val="111111"/>
          <w:sz w:val="28"/>
          <w:szCs w:val="28"/>
          <w:rtl/>
        </w:rPr>
        <w:t xml:space="preserve">الخطیب التبریزی- یحیی بن علیّ ابن خلصة النحوی 250</w:t>
      </w:r>
    </w:p>
    <w:p>
      <w:pPr>
        <w:pStyle w:val="BookText"/>
      </w:pPr>
      <w:r>
        <w:rPr>
          <w:rFonts w:ascii="IRNazanin" w:hAnsi="IRNazanin" w:eastAsia="IRNazanin" w:cs="IRNazanin"/>
          <w:lang w:bidi="fa-IR"/>
          <w:color w:val="111111"/>
          <w:sz w:val="28"/>
          <w:szCs w:val="28"/>
          <w:rtl/>
        </w:rPr>
        <w:t xml:space="preserve">خلف بن الأبرش 301</w:t>
      </w:r>
    </w:p>
    <w:p>
      <w:pPr>
        <w:pStyle w:val="BookText"/>
      </w:pPr>
      <w:r>
        <w:rPr>
          <w:rFonts w:ascii="IRNazanin" w:hAnsi="IRNazanin" w:eastAsia="IRNazanin" w:cs="IRNazanin"/>
          <w:lang w:bidi="fa-IR"/>
          <w:color w:val="111111"/>
          <w:sz w:val="28"/>
          <w:szCs w:val="28"/>
          <w:rtl/>
        </w:rPr>
        <w:t xml:space="preserve">خلف بن أفلح بن قاسم الطرطوسی 290</w:t>
      </w:r>
    </w:p>
    <w:p>
      <w:pPr>
        <w:pStyle w:val="BookText"/>
      </w:pPr>
      <w:r>
        <w:rPr>
          <w:rFonts w:ascii="IRNazanin" w:hAnsi="IRNazanin" w:eastAsia="IRNazanin" w:cs="IRNazanin"/>
          <w:lang w:bidi="fa-IR"/>
          <w:color w:val="111111"/>
          <w:sz w:val="28"/>
          <w:szCs w:val="28"/>
          <w:rtl/>
        </w:rPr>
        <w:t xml:space="preserve">خلف بن تمیم 142</w:t>
      </w:r>
    </w:p>
    <w:p>
      <w:pPr>
        <w:pStyle w:val="BookText"/>
      </w:pPr>
      <w:r>
        <w:rPr>
          <w:rFonts w:ascii="IRNazanin" w:hAnsi="IRNazanin" w:eastAsia="IRNazanin" w:cs="IRNazanin"/>
          <w:lang w:bidi="fa-IR"/>
          <w:color w:val="111111"/>
          <w:sz w:val="28"/>
          <w:szCs w:val="28"/>
          <w:rtl/>
        </w:rPr>
        <w:t xml:space="preserve">خلف بن عمر 197</w:t>
      </w:r>
    </w:p>
    <w:p>
      <w:pPr>
        <w:pStyle w:val="BookText"/>
      </w:pPr>
      <w:r>
        <w:rPr>
          <w:rFonts w:ascii="IRNazanin" w:hAnsi="IRNazanin" w:eastAsia="IRNazanin" w:cs="IRNazanin"/>
          <w:lang w:bidi="fa-IR"/>
          <w:color w:val="111111"/>
          <w:sz w:val="28"/>
          <w:szCs w:val="28"/>
          <w:rtl/>
        </w:rPr>
        <w:t xml:space="preserve">خلف بن هشام البزّاز 187</w:t>
      </w:r>
    </w:p>
    <w:p>
      <w:pPr>
        <w:pStyle w:val="BookText"/>
      </w:pPr>
      <w:r>
        <w:rPr>
          <w:rFonts w:ascii="IRNazanin" w:hAnsi="IRNazanin" w:eastAsia="IRNazanin" w:cs="IRNazanin"/>
          <w:lang w:bidi="fa-IR"/>
          <w:color w:val="111111"/>
          <w:sz w:val="28"/>
          <w:szCs w:val="28"/>
          <w:rtl/>
        </w:rPr>
        <w:t xml:space="preserve">ابن خلّکان- أحمد بن محمّد بن إبراهیم بن أبی بکر بن خلّکان</w:t>
      </w:r>
    </w:p>
    <w:p>
      <w:pPr>
        <w:pStyle w:val="BookText"/>
      </w:pPr>
      <w:r>
        <w:rPr>
          <w:rFonts w:ascii="IRNazanin" w:hAnsi="IRNazanin" w:eastAsia="IRNazanin" w:cs="IRNazanin"/>
          <w:lang w:bidi="fa-IR"/>
          <w:color w:val="111111"/>
          <w:sz w:val="28"/>
          <w:szCs w:val="28"/>
          <w:rtl/>
        </w:rPr>
        <w:t xml:space="preserve">الخلیل بن أحمد بن عمرو بن تمیم 140، 244، 338</w:t>
      </w:r>
    </w:p>
    <w:p>
      <w:pPr>
        <w:pStyle w:val="BookText"/>
      </w:pPr>
      <w:r>
        <w:rPr>
          <w:rFonts w:ascii="IRNazanin" w:hAnsi="IRNazanin" w:eastAsia="IRNazanin" w:cs="IRNazanin"/>
          <w:lang w:bidi="fa-IR"/>
          <w:color w:val="111111"/>
          <w:sz w:val="28"/>
          <w:szCs w:val="28"/>
          <w:rtl/>
        </w:rPr>
        <w:t xml:space="preserve">المولی خلیل القزوینی 42</w:t>
      </w:r>
    </w:p>
    <w:p>
      <w:pPr>
        <w:pStyle w:val="BookText"/>
      </w:pPr>
      <w:r>
        <w:rPr>
          <w:rFonts w:ascii="IRNazanin" w:hAnsi="IRNazanin" w:eastAsia="IRNazanin" w:cs="IRNazanin"/>
          <w:lang w:bidi="fa-IR"/>
          <w:color w:val="111111"/>
          <w:sz w:val="28"/>
          <w:szCs w:val="28"/>
          <w:rtl/>
        </w:rPr>
        <w:t xml:space="preserve">خمانی جهر آزاد 14</w:t>
      </w:r>
    </w:p>
    <w:p>
      <w:pPr>
        <w:pStyle w:val="BookText"/>
      </w:pPr>
      <w:r>
        <w:rPr>
          <w:rFonts w:ascii="IRNazanin" w:hAnsi="IRNazanin" w:eastAsia="IRNazanin" w:cs="IRNazanin"/>
          <w:lang w:bidi="fa-IR"/>
          <w:color w:val="111111"/>
          <w:sz w:val="28"/>
          <w:szCs w:val="28"/>
          <w:rtl/>
        </w:rPr>
        <w:t xml:space="preserve">الخواجة أبی القاسم السمرقندی 179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126" w:name="pg14494_153998"/>
    <w:bookmarkEnd w:id="126"/>
    <w:p>
      <w:pPr>
        <w:pStyle w:val="BookText"/>
      </w:pPr>
      <w:r>
        <w:rPr>
          <w:rFonts w:ascii="Amiri" w:hAnsi="Amiri" w:eastAsia="Amiri" w:cs="Amiri"/>
          <w:lang w:bidi="ar-SA"/>
          <w:color w:val="111111"/>
          <w:sz w:val="28"/>
          <w:szCs w:val="28"/>
          <w:rtl/>
        </w:rPr>
        <w:t xml:space="preserve">الخواجة زاده 368</w:t>
      </w:r>
    </w:p>
    <w:p>
      <w:pPr>
        <w:pStyle w:val="BookText"/>
      </w:pPr>
      <w:r>
        <w:rPr>
          <w:rFonts w:ascii="IRNazanin" w:hAnsi="IRNazanin" w:eastAsia="IRNazanin" w:cs="IRNazanin"/>
          <w:lang w:bidi="fa-IR"/>
          <w:color w:val="111111"/>
          <w:sz w:val="28"/>
          <w:szCs w:val="28"/>
          <w:rtl/>
        </w:rPr>
        <w:t xml:space="preserve">خوارزم شاه الهندی 280</w:t>
      </w:r>
    </w:p>
    <w:p>
      <w:pPr>
        <w:pStyle w:val="BookText"/>
      </w:pPr>
      <w:r>
        <w:rPr>
          <w:rFonts w:ascii="IRNazanin" w:hAnsi="IRNazanin" w:eastAsia="IRNazanin" w:cs="IRNazanin"/>
          <w:lang w:bidi="fa-IR"/>
          <w:color w:val="111111"/>
          <w:sz w:val="28"/>
          <w:szCs w:val="28"/>
          <w:rtl/>
        </w:rPr>
        <w:t xml:space="preserve">الخیّاط- استاد الکعبی- 186</w:t>
      </w:r>
    </w:p>
    <w:p>
      <w:pPr>
        <w:pStyle w:val="BookText"/>
      </w:pPr>
      <w:r>
        <w:rPr>
          <w:rFonts w:ascii="IRNazanin" w:hAnsi="IRNazanin" w:eastAsia="IRNazanin" w:cs="IRNazanin"/>
          <w:lang w:bidi="fa-IR"/>
          <w:color w:val="111111"/>
          <w:sz w:val="28"/>
          <w:szCs w:val="28"/>
          <w:rtl/>
        </w:rPr>
        <w:t xml:space="preserve">ابن الخیّاط- محمّد بن أحمد بی منصور أبو بکر</w:t>
      </w:r>
    </w:p>
    <w:p>
      <w:pPr>
        <w:pStyle w:val="BookText"/>
      </w:pPr>
      <w:r>
        <w:rPr>
          <w:rFonts w:ascii="Amiri" w:hAnsi="Amiri" w:eastAsia="Amiri" w:cs="Amiri"/>
          <w:lang w:bidi="ar-SA"/>
          <w:color w:val="111111"/>
          <w:sz w:val="28"/>
          <w:szCs w:val="28"/>
          <w:rtl/>
        </w:rPr>
        <w:t xml:space="preserve">خیری بن علیّ 50</w:t>
      </w:r>
    </w:p>
    <w:p>
      <w:pPr>
        <w:pStyle w:val="BookText"/>
      </w:pPr>
      <w:r>
        <w:rPr>
          <w:rFonts w:ascii="Amiri" w:hAnsi="Amiri" w:eastAsia="Amiri" w:cs="Amiri"/>
          <w:lang w:bidi="ar-SA"/>
          <w:color w:val="111111"/>
          <w:sz w:val="28"/>
          <w:szCs w:val="28"/>
          <w:rtl/>
        </w:rPr>
        <w:t xml:space="preserve">الخیطان- علیّ بن محمّد بن السیّد</w:t>
      </w:r>
    </w:p>
    <w:p>
      <w:pPr>
        <w:pStyle w:val="Heading4"/>
      </w:pPr>
      <w:bookmarkStart w:id="315" w:name="_Toc145"/>
      <w:r>
        <w:t>(د)</w:t>
      </w:r>
      <w:bookmarkEnd w:id="315"/>
    </w:p>
    <w:p>
      <w:pPr>
        <w:pStyle w:val="BookText"/>
      </w:pPr>
      <w:r>
        <w:rPr>
          <w:rFonts w:ascii="IRNazanin" w:hAnsi="IRNazanin" w:eastAsia="IRNazanin" w:cs="IRNazanin"/>
          <w:lang w:bidi="fa-IR"/>
          <w:color w:val="111111"/>
          <w:sz w:val="28"/>
          <w:szCs w:val="28"/>
          <w:rtl/>
        </w:rPr>
        <w:t xml:space="preserve">الدار قطنی 188، 208، 358</w:t>
      </w:r>
    </w:p>
    <w:p>
      <w:pPr>
        <w:pStyle w:val="BookText"/>
      </w:pPr>
      <w:r>
        <w:rPr>
          <w:rFonts w:ascii="IRNazanin" w:hAnsi="IRNazanin" w:eastAsia="IRNazanin" w:cs="IRNazanin"/>
          <w:lang w:bidi="fa-IR"/>
          <w:color w:val="111111"/>
          <w:sz w:val="28"/>
          <w:szCs w:val="28"/>
          <w:rtl/>
        </w:rPr>
        <w:t xml:space="preserve">الداماد- میر محمّد باقر</w:t>
      </w:r>
    </w:p>
    <w:p>
      <w:pPr>
        <w:pStyle w:val="BookText"/>
      </w:pPr>
      <w:r>
        <w:rPr>
          <w:rFonts w:ascii="IRNazanin" w:hAnsi="IRNazanin" w:eastAsia="IRNazanin" w:cs="IRNazanin"/>
          <w:lang w:bidi="fa-IR"/>
          <w:color w:val="111111"/>
          <w:sz w:val="28"/>
          <w:szCs w:val="28"/>
          <w:rtl/>
        </w:rPr>
        <w:t xml:space="preserve">ابن الدامغانی 258</w:t>
      </w:r>
    </w:p>
    <w:p>
      <w:pPr>
        <w:pStyle w:val="BookText"/>
      </w:pPr>
      <w:r>
        <w:rPr>
          <w:rFonts w:ascii="IRNazanin" w:hAnsi="IRNazanin" w:eastAsia="IRNazanin" w:cs="IRNazanin"/>
          <w:lang w:bidi="fa-IR"/>
          <w:color w:val="111111"/>
          <w:sz w:val="28"/>
          <w:szCs w:val="28"/>
          <w:rtl/>
        </w:rPr>
        <w:t xml:space="preserve">الدانی- عثمان بن عمرو</w:t>
      </w:r>
    </w:p>
    <w:p>
      <w:pPr>
        <w:pStyle w:val="BookText"/>
      </w:pPr>
      <w:r>
        <w:rPr>
          <w:rFonts w:ascii="IRNazanin" w:hAnsi="IRNazanin" w:eastAsia="IRNazanin" w:cs="IRNazanin"/>
          <w:lang w:bidi="fa-IR"/>
          <w:color w:val="111111"/>
          <w:sz w:val="28"/>
          <w:szCs w:val="28"/>
          <w:rtl/>
        </w:rPr>
        <w:t xml:space="preserve">ابن داود- حسن بن داود</w:t>
      </w:r>
    </w:p>
    <w:p>
      <w:pPr>
        <w:pStyle w:val="BookText"/>
      </w:pPr>
      <w:r>
        <w:rPr>
          <w:rFonts w:ascii="IRNazanin" w:hAnsi="IRNazanin" w:eastAsia="IRNazanin" w:cs="IRNazanin"/>
          <w:lang w:bidi="fa-IR"/>
          <w:color w:val="111111"/>
          <w:sz w:val="28"/>
          <w:szCs w:val="28"/>
          <w:rtl/>
        </w:rPr>
        <w:t xml:space="preserve">داود بن الحسن 68</w:t>
      </w:r>
    </w:p>
    <w:p>
      <w:pPr>
        <w:pStyle w:val="BookText"/>
      </w:pPr>
      <w:r>
        <w:rPr>
          <w:rFonts w:ascii="IRNazanin" w:hAnsi="IRNazanin" w:eastAsia="IRNazanin" w:cs="IRNazanin"/>
          <w:lang w:bidi="fa-IR"/>
          <w:color w:val="111111"/>
          <w:sz w:val="28"/>
          <w:szCs w:val="28"/>
          <w:rtl/>
        </w:rPr>
        <w:t xml:space="preserve">داود الظاهری 154، 155</w:t>
      </w:r>
    </w:p>
    <w:p>
      <w:pPr>
        <w:pStyle w:val="BookText"/>
      </w:pPr>
      <w:r>
        <w:rPr>
          <w:rFonts w:ascii="IRNazanin" w:hAnsi="IRNazanin" w:eastAsia="IRNazanin" w:cs="IRNazanin"/>
          <w:lang w:bidi="fa-IR"/>
          <w:color w:val="111111"/>
          <w:sz w:val="28"/>
          <w:szCs w:val="28"/>
          <w:rtl/>
        </w:rPr>
        <w:t xml:space="preserve">داود بن عمر 20</w:t>
      </w:r>
    </w:p>
    <w:p>
      <w:pPr>
        <w:pStyle w:val="BookText"/>
      </w:pPr>
      <w:r>
        <w:rPr>
          <w:rFonts w:ascii="IRNazanin" w:hAnsi="IRNazanin" w:eastAsia="IRNazanin" w:cs="IRNazanin"/>
          <w:lang w:bidi="fa-IR"/>
          <w:color w:val="111111"/>
          <w:sz w:val="28"/>
          <w:szCs w:val="28"/>
          <w:rtl/>
        </w:rPr>
        <w:t xml:space="preserve">داود الهندی 36</w:t>
      </w:r>
    </w:p>
    <w:p>
      <w:pPr>
        <w:pStyle w:val="BookText"/>
      </w:pPr>
      <w:r>
        <w:rPr>
          <w:rFonts w:ascii="Amiri" w:hAnsi="Amiri" w:eastAsia="Amiri" w:cs="Amiri"/>
          <w:lang w:bidi="ar-SA"/>
          <w:color w:val="111111"/>
          <w:sz w:val="28"/>
          <w:szCs w:val="28"/>
          <w:rtl/>
        </w:rPr>
        <w:t xml:space="preserve">الدبّاج- علیّ بن جابر بن علیّ الدجّال 6، 18</w:t>
      </w:r>
    </w:p>
    <w:p>
      <w:pPr>
        <w:pStyle w:val="BookText"/>
      </w:pPr>
      <w:r>
        <w:rPr>
          <w:rFonts w:ascii="IRNazanin" w:hAnsi="IRNazanin" w:eastAsia="IRNazanin" w:cs="IRNazanin"/>
          <w:lang w:bidi="fa-IR"/>
          <w:color w:val="111111"/>
          <w:sz w:val="28"/>
          <w:szCs w:val="28"/>
          <w:rtl/>
        </w:rPr>
        <w:t xml:space="preserve">ابن دحیة 231</w:t>
      </w:r>
    </w:p>
    <w:p>
      <w:pPr>
        <w:pStyle w:val="BookText"/>
      </w:pPr>
      <w:r>
        <w:rPr>
          <w:rFonts w:ascii="IRNazanin" w:hAnsi="IRNazanin" w:eastAsia="IRNazanin" w:cs="IRNazanin"/>
          <w:lang w:bidi="fa-IR"/>
          <w:color w:val="111111"/>
          <w:sz w:val="28"/>
          <w:szCs w:val="28"/>
          <w:rtl/>
        </w:rPr>
        <w:t xml:space="preserve">ابن درستویه- عبد اللّه بن جعفر</w:t>
      </w:r>
    </w:p>
    <w:p>
      <w:pPr>
        <w:pStyle w:val="BookText"/>
      </w:pPr>
      <w:r>
        <w:rPr>
          <w:rFonts w:ascii="IRNazanin" w:hAnsi="IRNazanin" w:eastAsia="IRNazanin" w:cs="IRNazanin"/>
          <w:lang w:bidi="fa-IR"/>
          <w:color w:val="111111"/>
          <w:sz w:val="28"/>
          <w:szCs w:val="28"/>
          <w:rtl/>
        </w:rPr>
        <w:t xml:space="preserve">ابن درید اللغوی- محمّد بن الحسن</w:t>
      </w:r>
    </w:p>
    <w:p>
      <w:pPr>
        <w:pStyle w:val="BookText"/>
      </w:pPr>
      <w:r>
        <w:rPr>
          <w:rFonts w:ascii="IRNazanin" w:hAnsi="IRNazanin" w:eastAsia="IRNazanin" w:cs="IRNazanin"/>
          <w:lang w:bidi="fa-IR"/>
          <w:color w:val="111111"/>
          <w:sz w:val="28"/>
          <w:szCs w:val="28"/>
          <w:rtl/>
        </w:rPr>
        <w:t xml:space="preserve">ابن دقیق العمید 305</w:t>
      </w:r>
    </w:p>
    <w:p>
      <w:pPr>
        <w:pStyle w:val="BookText"/>
      </w:pPr>
      <w:r>
        <w:rPr>
          <w:rFonts w:ascii="IRNazanin" w:hAnsi="IRNazanin" w:eastAsia="IRNazanin" w:cs="IRNazanin"/>
          <w:lang w:bidi="fa-IR"/>
          <w:color w:val="111111"/>
          <w:sz w:val="28"/>
          <w:szCs w:val="28"/>
          <w:rtl/>
        </w:rPr>
        <w:t xml:space="preserve">الدمامینی- محمّد بن أبی بکر</w:t>
      </w:r>
    </w:p>
    <w:p>
      <w:pPr>
        <w:pStyle w:val="BookText"/>
      </w:pPr>
      <w:r>
        <w:rPr>
          <w:rFonts w:ascii="IRNazanin" w:hAnsi="IRNazanin" w:eastAsia="IRNazanin" w:cs="IRNazanin"/>
          <w:lang w:bidi="fa-IR"/>
          <w:color w:val="111111"/>
          <w:sz w:val="28"/>
          <w:szCs w:val="28"/>
          <w:rtl/>
        </w:rPr>
        <w:t xml:space="preserve">الدمیاطی 309</w:t>
      </w:r>
    </w:p>
    <w:p>
      <w:pPr>
        <w:pStyle w:val="BookText"/>
      </w:pPr>
      <w:r>
        <w:rPr>
          <w:rFonts w:ascii="IRNazanin" w:hAnsi="IRNazanin" w:eastAsia="IRNazanin" w:cs="IRNazanin"/>
          <w:lang w:bidi="fa-IR"/>
          <w:color w:val="111111"/>
          <w:sz w:val="28"/>
          <w:szCs w:val="28"/>
          <w:rtl/>
        </w:rPr>
        <w:t xml:space="preserve">الدمیری- کمال الدین</w:t>
      </w:r>
    </w:p>
    <w:p>
      <w:pPr>
        <w:pStyle w:val="BookText"/>
      </w:pPr>
      <w:r>
        <w:rPr>
          <w:rFonts w:ascii="IRNazanin" w:hAnsi="IRNazanin" w:eastAsia="IRNazanin" w:cs="IRNazanin"/>
          <w:lang w:bidi="fa-IR"/>
          <w:color w:val="111111"/>
          <w:sz w:val="28"/>
          <w:szCs w:val="28"/>
          <w:rtl/>
        </w:rPr>
        <w:t xml:space="preserve">ابن رواج [فی البغیة: دواج] 305</w:t>
      </w:r>
    </w:p>
    <w:p>
      <w:pPr>
        <w:pStyle w:val="BookText"/>
      </w:pPr>
      <w:r>
        <w:rPr>
          <w:rFonts w:ascii="IRNazanin" w:hAnsi="IRNazanin" w:eastAsia="IRNazanin" w:cs="IRNazanin"/>
          <w:lang w:bidi="fa-IR"/>
          <w:color w:val="111111"/>
          <w:sz w:val="28"/>
          <w:szCs w:val="28"/>
          <w:rtl/>
        </w:rPr>
        <w:t xml:space="preserve">الدوانی- ملا جلال الدین</w:t>
      </w:r>
    </w:p>
    <w:p>
      <w:pPr>
        <w:pStyle w:val="BookText"/>
      </w:pPr>
      <w:r>
        <w:rPr>
          <w:rFonts w:ascii="IRNazanin" w:hAnsi="IRNazanin" w:eastAsia="IRNazanin" w:cs="IRNazanin"/>
          <w:lang w:bidi="fa-IR"/>
          <w:color w:val="111111"/>
          <w:sz w:val="28"/>
          <w:szCs w:val="28"/>
          <w:rtl/>
        </w:rPr>
        <w:t xml:space="preserve">الدیلمی 357</w:t>
      </w:r>
    </w:p>
    <w:p>
      <w:pPr>
        <w:pStyle w:val="Heading4"/>
      </w:pPr>
      <w:bookmarkStart w:id="316" w:name="_Toc146"/>
      <w:r>
        <w:t>(ذ)</w:t>
      </w:r>
      <w:bookmarkEnd w:id="316"/>
    </w:p>
    <w:p>
      <w:pPr>
        <w:pStyle w:val="BookText"/>
      </w:pPr>
      <w:r>
        <w:rPr>
          <w:rFonts w:ascii="IRNazanin" w:hAnsi="IRNazanin" w:eastAsia="IRNazanin" w:cs="IRNazanin"/>
          <w:lang w:bidi="fa-IR"/>
          <w:color w:val="111111"/>
          <w:sz w:val="28"/>
          <w:szCs w:val="28"/>
          <w:rtl/>
        </w:rPr>
        <w:t xml:space="preserve">أبو ذر الغفاری 140، 190، 323، 356</w:t>
      </w:r>
    </w:p>
    <w:p>
      <w:pPr>
        <w:pStyle w:val="BookText"/>
      </w:pPr>
      <w:r>
        <w:rPr>
          <w:rFonts w:ascii="IRNazanin" w:hAnsi="IRNazanin" w:eastAsia="IRNazanin" w:cs="IRNazanin"/>
          <w:lang w:bidi="fa-IR"/>
          <w:color w:val="111111"/>
          <w:sz w:val="28"/>
          <w:szCs w:val="28"/>
          <w:rtl/>
        </w:rPr>
        <w:t xml:space="preserve">ذو الریاستین 10</w:t>
      </w:r>
    </w:p>
    <w:p>
      <w:pPr>
        <w:pStyle w:val="BookText"/>
      </w:pPr>
      <w:r>
        <w:rPr>
          <w:rFonts w:ascii="Amiri" w:hAnsi="Amiri" w:eastAsia="Amiri" w:cs="Amiri"/>
          <w:lang w:bidi="ar-SA"/>
          <w:color w:val="111111"/>
          <w:sz w:val="28"/>
          <w:szCs w:val="28"/>
          <w:rtl/>
        </w:rPr>
        <w:t xml:space="preserve">ذو الرمّة 10</w:t>
      </w:r>
    </w:p>
    <w:p>
      <w:pPr>
        <w:pStyle w:val="BookText"/>
      </w:pPr>
      <w:r>
        <w:rPr>
          <w:rFonts w:ascii="IRNazanin" w:hAnsi="IRNazanin" w:eastAsia="IRNazanin" w:cs="IRNazanin"/>
          <w:lang w:bidi="fa-IR"/>
          <w:color w:val="111111"/>
          <w:sz w:val="28"/>
          <w:szCs w:val="28"/>
          <w:rtl/>
        </w:rPr>
        <w:t xml:space="preserve">ذو الفقار بن معبد 63</w:t>
      </w:r>
    </w:p>
    <w:p>
      <w:pPr>
        <w:pStyle w:val="BookText"/>
      </w:pPr>
      <w:r>
        <w:rPr>
          <w:rFonts w:ascii="IRNazanin" w:hAnsi="IRNazanin" w:eastAsia="IRNazanin" w:cs="IRNazanin"/>
          <w:lang w:bidi="fa-IR"/>
          <w:color w:val="111111"/>
          <w:sz w:val="28"/>
          <w:szCs w:val="28"/>
          <w:rtl/>
        </w:rPr>
        <w:t xml:space="preserve">ذو النون المصری 216، 299</w:t>
      </w:r>
    </w:p>
    <w:p>
      <w:pPr>
        <w:pStyle w:val="BookText"/>
      </w:pPr>
      <w:r>
        <w:rPr>
          <w:rFonts w:ascii="IRNazanin" w:hAnsi="IRNazanin" w:eastAsia="IRNazanin" w:cs="IRNazanin"/>
          <w:lang w:bidi="fa-IR"/>
          <w:color w:val="111111"/>
          <w:sz w:val="28"/>
          <w:szCs w:val="28"/>
          <w:rtl/>
        </w:rPr>
        <w:t xml:space="preserve">الذهبی 175، 196، 208، 231، 267، 280، 300، 307</w:t>
      </w:r>
    </w:p>
    <w:p>
      <w:pPr>
        <w:pStyle w:val="BookText"/>
      </w:pPr>
      <w:r>
        <w:rPr>
          <w:rFonts w:ascii="IRNazanin" w:hAnsi="IRNazanin" w:eastAsia="IRNazanin" w:cs="IRNazanin"/>
          <w:lang w:bidi="fa-IR"/>
          <w:color w:val="111111"/>
          <w:sz w:val="28"/>
          <w:szCs w:val="28"/>
          <w:rtl/>
        </w:rPr>
        <w:t xml:space="preserve">ذو الثدیة 184</w:t>
      </w:r>
    </w:p>
    <w:p>
      <w:pPr>
        <w:pStyle w:val="Heading4"/>
      </w:pPr>
      <w:bookmarkStart w:id="317" w:name="_Toc147"/>
      <w:r>
        <w:t>(ر)</w:t>
      </w:r>
      <w:bookmarkEnd w:id="317"/>
    </w:p>
    <w:p>
      <w:pPr>
        <w:pStyle w:val="BookText"/>
      </w:pPr>
      <w:r>
        <w:rPr>
          <w:rFonts w:ascii="IRNazanin" w:hAnsi="IRNazanin" w:eastAsia="IRNazanin" w:cs="IRNazanin"/>
          <w:lang w:bidi="fa-IR"/>
          <w:color w:val="111111"/>
          <w:sz w:val="28"/>
          <w:szCs w:val="28"/>
          <w:rtl/>
        </w:rPr>
        <w:t xml:space="preserve">الرازی- محمّد بن عمر بن حسین القرشی- فخر الدین-</w:t>
      </w:r>
    </w:p>
    <w:p>
      <w:pPr>
        <w:pStyle w:val="BookText"/>
      </w:pPr>
      <w:r>
        <w:rPr>
          <w:rFonts w:ascii="IRNazanin" w:hAnsi="IRNazanin" w:eastAsia="IRNazanin" w:cs="IRNazanin"/>
          <w:lang w:bidi="fa-IR"/>
          <w:color w:val="111111"/>
          <w:sz w:val="28"/>
          <w:szCs w:val="28"/>
          <w:rtl/>
        </w:rPr>
        <w:t xml:space="preserve">الراغب الاصفهانی- الحسین بن محمّد ابن رافع النحوی 309، 335</w:t>
      </w:r>
    </w:p>
    <w:p>
      <w:pPr>
        <w:pStyle w:val="BookText"/>
      </w:pPr>
      <w:r>
        <w:rPr>
          <w:rFonts w:ascii="IRNazanin" w:hAnsi="IRNazanin" w:eastAsia="IRNazanin" w:cs="IRNazanin"/>
          <w:lang w:bidi="fa-IR"/>
          <w:color w:val="111111"/>
          <w:sz w:val="28"/>
          <w:szCs w:val="28"/>
          <w:rtl/>
        </w:rPr>
        <w:t xml:space="preserve">الرافعی 214، 331، 333</w:t>
      </w:r>
    </w:p>
    <w:p>
      <w:pPr>
        <w:pStyle w:val="BookText"/>
      </w:pPr>
      <w:r>
        <w:rPr>
          <w:rFonts w:ascii="IRNazanin" w:hAnsi="IRNazanin" w:eastAsia="IRNazanin" w:cs="IRNazanin"/>
          <w:lang w:bidi="fa-IR"/>
          <w:color w:val="111111"/>
          <w:sz w:val="28"/>
          <w:szCs w:val="28"/>
          <w:rtl/>
        </w:rPr>
        <w:t xml:space="preserve">ابن أبی الربیع 175، 316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127" w:name="pg14494_153999"/>
    <w:bookmarkEnd w:id="127"/>
    <w:p>
      <w:pPr>
        <w:pStyle w:val="BookText"/>
      </w:pPr>
      <w:r>
        <w:rPr>
          <w:rFonts w:ascii="IRNazanin" w:hAnsi="IRNazanin" w:eastAsia="IRNazanin" w:cs="IRNazanin"/>
          <w:lang w:bidi="fa-IR"/>
          <w:color w:val="111111"/>
          <w:sz w:val="28"/>
          <w:szCs w:val="28"/>
          <w:rtl/>
        </w:rPr>
        <w:t xml:space="preserve">ربیع بن خثیم 352</w:t>
      </w:r>
    </w:p>
    <w:p>
      <w:pPr>
        <w:pStyle w:val="BookText"/>
      </w:pPr>
      <w:r>
        <w:rPr>
          <w:rFonts w:ascii="IRNazanin" w:hAnsi="IRNazanin" w:eastAsia="IRNazanin" w:cs="IRNazanin"/>
          <w:lang w:bidi="fa-IR"/>
          <w:color w:val="111111"/>
          <w:sz w:val="28"/>
          <w:szCs w:val="28"/>
          <w:rtl/>
        </w:rPr>
        <w:t xml:space="preserve">الربیع بن سلیمان 241</w:t>
      </w:r>
    </w:p>
    <w:p>
      <w:pPr>
        <w:pStyle w:val="BookText"/>
      </w:pPr>
      <w:r>
        <w:rPr>
          <w:rFonts w:ascii="IRNazanin" w:hAnsi="IRNazanin" w:eastAsia="IRNazanin" w:cs="IRNazanin"/>
          <w:lang w:bidi="fa-IR"/>
          <w:color w:val="111111"/>
          <w:sz w:val="28"/>
          <w:szCs w:val="28"/>
          <w:rtl/>
        </w:rPr>
        <w:t xml:space="preserve">ربیعة بن ضبعة 139</w:t>
      </w:r>
    </w:p>
    <w:p>
      <w:pPr>
        <w:pStyle w:val="BookText"/>
      </w:pPr>
      <w:r>
        <w:rPr>
          <w:rFonts w:ascii="IRNazanin" w:hAnsi="IRNazanin" w:eastAsia="IRNazanin" w:cs="IRNazanin"/>
          <w:lang w:bidi="fa-IR"/>
          <w:color w:val="111111"/>
          <w:sz w:val="28"/>
          <w:szCs w:val="28"/>
          <w:rtl/>
        </w:rPr>
        <w:t xml:space="preserve">ربعی بن عبد اللّه 274</w:t>
      </w:r>
    </w:p>
    <w:p>
      <w:pPr>
        <w:pStyle w:val="BookText"/>
      </w:pPr>
      <w:r>
        <w:rPr>
          <w:rFonts w:ascii="IRNazanin" w:hAnsi="IRNazanin" w:eastAsia="IRNazanin" w:cs="IRNazanin"/>
          <w:lang w:bidi="fa-IR"/>
          <w:color w:val="111111"/>
          <w:sz w:val="28"/>
          <w:szCs w:val="28"/>
          <w:rtl/>
        </w:rPr>
        <w:t xml:space="preserve">رحمون بن ابن الحاجّ 173</w:t>
      </w:r>
    </w:p>
    <w:p>
      <w:pPr>
        <w:pStyle w:val="BookText"/>
      </w:pPr>
      <w:r>
        <w:rPr>
          <w:rFonts w:ascii="IRNazanin" w:hAnsi="IRNazanin" w:eastAsia="IRNazanin" w:cs="IRNazanin"/>
          <w:lang w:bidi="fa-IR"/>
          <w:color w:val="111111"/>
          <w:sz w:val="28"/>
          <w:szCs w:val="28"/>
          <w:rtl/>
        </w:rPr>
        <w:t xml:space="preserve">رسول اللّه- محمّد بن عبد اللّه صلی اللّه علیه و اله رشد 166</w:t>
      </w:r>
    </w:p>
    <w:p>
      <w:pPr>
        <w:pStyle w:val="BookText"/>
      </w:pPr>
      <w:r>
        <w:rPr>
          <w:rFonts w:ascii="IRNazanin" w:hAnsi="IRNazanin" w:eastAsia="IRNazanin" w:cs="IRNazanin"/>
          <w:lang w:bidi="fa-IR"/>
          <w:color w:val="111111"/>
          <w:sz w:val="28"/>
          <w:szCs w:val="28"/>
          <w:rtl/>
        </w:rPr>
        <w:t xml:space="preserve">ابن رشید 306</w:t>
      </w:r>
    </w:p>
    <w:p>
      <w:pPr>
        <w:pStyle w:val="BookText"/>
      </w:pPr>
      <w:r>
        <w:rPr>
          <w:rFonts w:ascii="IRNazanin" w:hAnsi="IRNazanin" w:eastAsia="IRNazanin" w:cs="IRNazanin"/>
          <w:lang w:bidi="fa-IR"/>
          <w:color w:val="111111"/>
          <w:sz w:val="28"/>
          <w:szCs w:val="28"/>
          <w:rtl/>
        </w:rPr>
        <w:t xml:space="preserve">الرشید- هارون بن المهدی</w:t>
      </w:r>
    </w:p>
    <w:p>
      <w:pPr>
        <w:pStyle w:val="BookText"/>
      </w:pPr>
      <w:r>
        <w:rPr>
          <w:rFonts w:ascii="IRNazanin" w:hAnsi="IRNazanin" w:eastAsia="IRNazanin" w:cs="IRNazanin"/>
          <w:lang w:bidi="fa-IR"/>
          <w:color w:val="111111"/>
          <w:sz w:val="28"/>
          <w:szCs w:val="28"/>
          <w:rtl/>
        </w:rPr>
        <w:t xml:space="preserve">رشید بن الزبیر- علیّ بن إبراهیم</w:t>
      </w:r>
    </w:p>
    <w:p>
      <w:pPr>
        <w:pStyle w:val="BookText"/>
      </w:pPr>
      <w:r>
        <w:rPr>
          <w:rFonts w:ascii="IRNazanin" w:hAnsi="IRNazanin" w:eastAsia="IRNazanin" w:cs="IRNazanin"/>
          <w:lang w:bidi="fa-IR"/>
          <w:color w:val="111111"/>
          <w:sz w:val="28"/>
          <w:szCs w:val="28"/>
          <w:rtl/>
        </w:rPr>
        <w:t xml:space="preserve">الرشید الفارقی 279</w:t>
      </w:r>
    </w:p>
    <w:p>
      <w:pPr>
        <w:pStyle w:val="BookText"/>
      </w:pPr>
      <w:r>
        <w:rPr>
          <w:rFonts w:ascii="IRNazanin" w:hAnsi="IRNazanin" w:eastAsia="IRNazanin" w:cs="IRNazanin"/>
          <w:lang w:bidi="fa-IR"/>
          <w:color w:val="111111"/>
          <w:sz w:val="28"/>
          <w:szCs w:val="28"/>
          <w:rtl/>
        </w:rPr>
        <w:t xml:space="preserve">رشید الهجری 88</w:t>
      </w:r>
    </w:p>
    <w:p>
      <w:pPr>
        <w:pStyle w:val="BookText"/>
      </w:pPr>
      <w:r>
        <w:rPr>
          <w:rFonts w:ascii="IRNazanin" w:hAnsi="IRNazanin" w:eastAsia="IRNazanin" w:cs="IRNazanin"/>
          <w:lang w:bidi="fa-IR"/>
          <w:color w:val="111111"/>
          <w:sz w:val="28"/>
          <w:szCs w:val="28"/>
          <w:rtl/>
        </w:rPr>
        <w:t xml:space="preserve">رشید الوطواط- محمّد بن محمّد بن عبد الجلیل بن عبد الملک</w:t>
      </w:r>
    </w:p>
    <w:p>
      <w:pPr>
        <w:pStyle w:val="BookText"/>
      </w:pPr>
      <w:r>
        <w:rPr>
          <w:rFonts w:ascii="IRNazanin" w:hAnsi="IRNazanin" w:eastAsia="IRNazanin" w:cs="IRNazanin"/>
          <w:lang w:bidi="fa-IR"/>
          <w:color w:val="111111"/>
          <w:sz w:val="28"/>
          <w:szCs w:val="28"/>
          <w:rtl/>
        </w:rPr>
        <w:t xml:space="preserve">الرضا- علیّ بن موسی علیه السّلام</w:t>
      </w:r>
    </w:p>
    <w:p>
      <w:pPr>
        <w:pStyle w:val="BookText"/>
      </w:pPr>
      <w:r>
        <w:rPr>
          <w:rFonts w:ascii="IRNazanin" w:hAnsi="IRNazanin" w:eastAsia="IRNazanin" w:cs="IRNazanin"/>
          <w:lang w:bidi="fa-IR"/>
          <w:color w:val="111111"/>
          <w:sz w:val="28"/>
          <w:szCs w:val="28"/>
          <w:rtl/>
        </w:rPr>
        <w:t xml:space="preserve">أبو الرضا- فضل اللّه بن علیّ بن الحسین</w:t>
      </w:r>
    </w:p>
    <w:p>
      <w:pPr>
        <w:pStyle w:val="BookText"/>
      </w:pPr>
      <w:r>
        <w:rPr>
          <w:rFonts w:ascii="IRNazanin" w:hAnsi="IRNazanin" w:eastAsia="IRNazanin" w:cs="IRNazanin"/>
          <w:lang w:bidi="fa-IR"/>
          <w:color w:val="111111"/>
          <w:sz w:val="28"/>
          <w:szCs w:val="28"/>
          <w:rtl/>
        </w:rPr>
        <w:t xml:space="preserve">السیّد الرضی- محمّد بن أبی أحمد الحسین بن موسی</w:t>
      </w:r>
    </w:p>
    <w:p>
      <w:pPr>
        <w:pStyle w:val="BookText"/>
      </w:pPr>
      <w:r>
        <w:rPr>
          <w:rFonts w:ascii="IRNazanin" w:hAnsi="IRNazanin" w:eastAsia="IRNazanin" w:cs="IRNazanin"/>
          <w:lang w:bidi="fa-IR"/>
          <w:color w:val="111111"/>
          <w:sz w:val="28"/>
          <w:szCs w:val="28"/>
          <w:rtl/>
        </w:rPr>
        <w:t xml:space="preserve">المحقّق الرضی الأسترآبادی 335</w:t>
      </w:r>
    </w:p>
    <w:p>
      <w:pPr>
        <w:pStyle w:val="BookText"/>
      </w:pPr>
      <w:r>
        <w:rPr>
          <w:rFonts w:ascii="IRNazanin" w:hAnsi="IRNazanin" w:eastAsia="IRNazanin" w:cs="IRNazanin"/>
          <w:lang w:bidi="fa-IR"/>
          <w:color w:val="111111"/>
          <w:sz w:val="28"/>
          <w:szCs w:val="28"/>
          <w:rtl/>
        </w:rPr>
        <w:t xml:space="preserve">السیّد رضی الدین بن طاووس 102، 272، 284</w:t>
      </w:r>
    </w:p>
    <w:p>
      <w:pPr>
        <w:pStyle w:val="BookText"/>
      </w:pPr>
      <w:r>
        <w:rPr>
          <w:rFonts w:ascii="Amiri" w:hAnsi="Amiri" w:eastAsia="Amiri" w:cs="Amiri"/>
          <w:lang w:bidi="ar-SA"/>
          <w:color w:val="111111"/>
          <w:sz w:val="28"/>
          <w:szCs w:val="28"/>
          <w:rtl/>
        </w:rPr>
        <w:t xml:space="preserve">السیّد رضی الدین علیّ 66</w:t>
      </w:r>
    </w:p>
    <w:p>
      <w:pPr>
        <w:pStyle w:val="BookText"/>
      </w:pPr>
      <w:r>
        <w:rPr>
          <w:rFonts w:ascii="IRNazanin" w:hAnsi="IRNazanin" w:eastAsia="IRNazanin" w:cs="IRNazanin"/>
          <w:lang w:bidi="fa-IR"/>
          <w:color w:val="111111"/>
          <w:sz w:val="28"/>
          <w:szCs w:val="28"/>
          <w:rtl/>
        </w:rPr>
        <w:t xml:space="preserve">رضی الدین علیّ بن سعد الجوینی 297</w:t>
      </w:r>
    </w:p>
    <w:p>
      <w:pPr>
        <w:pStyle w:val="BookText"/>
      </w:pPr>
      <w:r>
        <w:rPr>
          <w:rFonts w:ascii="IRNazanin" w:hAnsi="IRNazanin" w:eastAsia="IRNazanin" w:cs="IRNazanin"/>
          <w:lang w:bidi="fa-IR"/>
          <w:color w:val="111111"/>
          <w:sz w:val="28"/>
          <w:szCs w:val="28"/>
          <w:rtl/>
        </w:rPr>
        <w:t xml:space="preserve">رضی الدین النیسابوری 168</w:t>
      </w:r>
    </w:p>
    <w:p>
      <w:pPr>
        <w:pStyle w:val="BookText"/>
      </w:pPr>
      <w:r>
        <w:rPr>
          <w:rFonts w:ascii="Amiri" w:hAnsi="Amiri" w:eastAsia="Amiri" w:cs="Amiri"/>
          <w:lang w:bidi="ar-SA"/>
          <w:color w:val="111111"/>
          <w:sz w:val="28"/>
          <w:szCs w:val="28"/>
          <w:rtl/>
        </w:rPr>
        <w:t xml:space="preserve">رعبة 8</w:t>
      </w:r>
    </w:p>
    <w:p>
      <w:pPr>
        <w:pStyle w:val="BookText"/>
      </w:pPr>
      <w:r>
        <w:rPr>
          <w:rFonts w:ascii="Amiri" w:hAnsi="Amiri" w:eastAsia="Amiri" w:cs="Amiri"/>
          <w:lang w:bidi="ar-SA"/>
          <w:color w:val="111111"/>
          <w:sz w:val="28"/>
          <w:szCs w:val="28"/>
          <w:rtl/>
        </w:rPr>
        <w:t xml:space="preserve">ابن رفاعة- أحمد بن رفاعة</w:t>
      </w:r>
    </w:p>
    <w:p>
      <w:pPr>
        <w:pStyle w:val="BookText"/>
      </w:pPr>
      <w:r>
        <w:rPr>
          <w:rFonts w:ascii="IRNazanin" w:hAnsi="IRNazanin" w:eastAsia="IRNazanin" w:cs="IRNazanin"/>
          <w:lang w:bidi="fa-IR"/>
          <w:color w:val="111111"/>
          <w:sz w:val="28"/>
          <w:szCs w:val="28"/>
          <w:rtl/>
        </w:rPr>
        <w:t xml:space="preserve">رکن الدین- إبراهیم بن محمّد بن إبراهیم</w:t>
      </w:r>
    </w:p>
    <w:p>
      <w:pPr>
        <w:pStyle w:val="BookText"/>
      </w:pPr>
      <w:r>
        <w:rPr>
          <w:rFonts w:ascii="IRNazanin" w:hAnsi="IRNazanin" w:eastAsia="IRNazanin" w:cs="IRNazanin"/>
          <w:lang w:bidi="fa-IR"/>
          <w:color w:val="111111"/>
          <w:sz w:val="28"/>
          <w:szCs w:val="28"/>
          <w:rtl/>
        </w:rPr>
        <w:t xml:space="preserve">السیّد رکن الدین الأسترآبادی 335</w:t>
      </w:r>
    </w:p>
    <w:p>
      <w:pPr>
        <w:pStyle w:val="BookText"/>
      </w:pPr>
      <w:r>
        <w:rPr>
          <w:rFonts w:ascii="IRNazanin" w:hAnsi="IRNazanin" w:eastAsia="IRNazanin" w:cs="IRNazanin"/>
          <w:lang w:bidi="fa-IR"/>
          <w:color w:val="111111"/>
          <w:sz w:val="28"/>
          <w:szCs w:val="28"/>
          <w:rtl/>
        </w:rPr>
        <w:t xml:space="preserve">روح القدس 1</w:t>
      </w:r>
    </w:p>
    <w:p>
      <w:pPr>
        <w:pStyle w:val="BookText"/>
      </w:pPr>
      <w:r>
        <w:rPr>
          <w:rFonts w:ascii="IRNazanin" w:hAnsi="IRNazanin" w:eastAsia="IRNazanin" w:cs="IRNazanin"/>
          <w:lang w:bidi="fa-IR"/>
          <w:color w:val="111111"/>
          <w:sz w:val="28"/>
          <w:szCs w:val="28"/>
          <w:rtl/>
        </w:rPr>
        <w:t xml:space="preserve">روزبهان الفارسی 295، 296</w:t>
      </w:r>
    </w:p>
    <w:p>
      <w:pPr>
        <w:pStyle w:val="BookText"/>
      </w:pPr>
      <w:r>
        <w:rPr>
          <w:rFonts w:ascii="IRNazanin" w:hAnsi="IRNazanin" w:eastAsia="IRNazanin" w:cs="IRNazanin"/>
          <w:lang w:bidi="fa-IR"/>
          <w:color w:val="111111"/>
          <w:sz w:val="28"/>
          <w:szCs w:val="28"/>
          <w:rtl/>
        </w:rPr>
        <w:t xml:space="preserve">روزبهانی 213</w:t>
      </w:r>
    </w:p>
    <w:p>
      <w:pPr>
        <w:pStyle w:val="BookText"/>
      </w:pPr>
      <w:r>
        <w:rPr>
          <w:rFonts w:ascii="IRNazanin" w:hAnsi="IRNazanin" w:eastAsia="IRNazanin" w:cs="IRNazanin"/>
          <w:lang w:bidi="fa-IR"/>
          <w:color w:val="111111"/>
          <w:sz w:val="28"/>
          <w:szCs w:val="28"/>
          <w:rtl/>
        </w:rPr>
        <w:t xml:space="preserve">الریاشی 202</w:t>
      </w:r>
    </w:p>
    <w:p>
      <w:pPr>
        <w:pStyle w:val="Heading4"/>
      </w:pPr>
      <w:bookmarkStart w:id="318" w:name="_Toc148"/>
      <w:r>
        <w:t>(ز)</w:t>
      </w:r>
      <w:bookmarkEnd w:id="318"/>
    </w:p>
    <w:p>
      <w:pPr>
        <w:pStyle w:val="BookText"/>
      </w:pPr>
      <w:r>
        <w:rPr>
          <w:rFonts w:ascii="IRNazanin" w:hAnsi="IRNazanin" w:eastAsia="IRNazanin" w:cs="IRNazanin"/>
          <w:lang w:bidi="fa-IR"/>
          <w:color w:val="111111"/>
          <w:sz w:val="28"/>
          <w:szCs w:val="28"/>
          <w:rtl/>
        </w:rPr>
        <w:t xml:space="preserve">زاوین بن یوذاسف الأزدهاق 305</w:t>
      </w:r>
    </w:p>
    <w:p>
      <w:pPr>
        <w:pStyle w:val="BookText"/>
      </w:pPr>
      <w:r>
        <w:rPr>
          <w:rFonts w:ascii="IRNazanin" w:hAnsi="IRNazanin" w:eastAsia="IRNazanin" w:cs="IRNazanin"/>
          <w:lang w:bidi="fa-IR"/>
          <w:color w:val="111111"/>
          <w:sz w:val="28"/>
          <w:szCs w:val="28"/>
          <w:rtl/>
        </w:rPr>
        <w:t xml:space="preserve">زاهر الشهامی 251</w:t>
      </w:r>
    </w:p>
    <w:p>
      <w:pPr>
        <w:pStyle w:val="BookText"/>
      </w:pPr>
      <w:r>
        <w:rPr>
          <w:rFonts w:ascii="IRNazanin" w:hAnsi="IRNazanin" w:eastAsia="IRNazanin" w:cs="IRNazanin"/>
          <w:lang w:bidi="fa-IR"/>
          <w:color w:val="111111"/>
          <w:sz w:val="28"/>
          <w:szCs w:val="28"/>
          <w:rtl/>
        </w:rPr>
        <w:t xml:space="preserve">الزبیدی- محمّد بن الحسن أبو بکر ابن الزبیدی 280</w:t>
      </w:r>
    </w:p>
    <w:p>
      <w:pPr>
        <w:pStyle w:val="BookText"/>
      </w:pPr>
      <w:r>
        <w:rPr>
          <w:rFonts w:ascii="IRNazanin" w:hAnsi="IRNazanin" w:eastAsia="IRNazanin" w:cs="IRNazanin"/>
          <w:lang w:bidi="fa-IR"/>
          <w:color w:val="111111"/>
          <w:sz w:val="28"/>
          <w:szCs w:val="28"/>
          <w:rtl/>
        </w:rPr>
        <w:t xml:space="preserve">الزبیر بن العوام 353</w:t>
      </w:r>
    </w:p>
    <w:p>
      <w:pPr>
        <w:pStyle w:val="BookText"/>
      </w:pPr>
      <w:r>
        <w:rPr>
          <w:rFonts w:ascii="IRNazanin" w:hAnsi="IRNazanin" w:eastAsia="IRNazanin" w:cs="IRNazanin"/>
          <w:lang w:bidi="fa-IR"/>
          <w:color w:val="111111"/>
          <w:sz w:val="28"/>
          <w:szCs w:val="28"/>
          <w:rtl/>
        </w:rPr>
        <w:t xml:space="preserve">ابن الزبیر- أحمد بن علیّ بن إبراهیم بن محمّد</w:t>
      </w:r>
    </w:p>
    <w:p>
      <w:pPr>
        <w:pStyle w:val="BookText"/>
      </w:pPr>
      <w:r>
        <w:rPr>
          <w:rFonts w:ascii="IRNazanin" w:hAnsi="IRNazanin" w:eastAsia="IRNazanin" w:cs="IRNazanin"/>
          <w:lang w:bidi="fa-IR"/>
          <w:color w:val="111111"/>
          <w:sz w:val="28"/>
          <w:szCs w:val="28"/>
          <w:rtl/>
        </w:rPr>
        <w:t xml:space="preserve">الزبیر بن بکار 201</w:t>
      </w:r>
    </w:p>
    <w:p>
      <w:pPr>
        <w:pStyle w:val="BookText"/>
      </w:pPr>
      <w:r>
        <w:rPr>
          <w:rFonts w:ascii="IRNazanin" w:hAnsi="IRNazanin" w:eastAsia="IRNazanin" w:cs="IRNazanin"/>
          <w:lang w:bidi="fa-IR"/>
          <w:color w:val="111111"/>
          <w:sz w:val="28"/>
          <w:szCs w:val="28"/>
          <w:rtl/>
        </w:rPr>
        <w:t xml:space="preserve">الزجّاج- إبراهیم بن السری</w:t>
      </w:r>
    </w:p>
    <w:p>
      <w:pPr>
        <w:pStyle w:val="BookText"/>
      </w:pPr>
      <w:r>
        <w:rPr>
          <w:rFonts w:ascii="IRNazanin" w:hAnsi="IRNazanin" w:eastAsia="IRNazanin" w:cs="IRNazanin"/>
          <w:lang w:bidi="fa-IR"/>
          <w:color w:val="111111"/>
          <w:sz w:val="28"/>
          <w:szCs w:val="28"/>
          <w:rtl/>
        </w:rPr>
        <w:t xml:space="preserve">الزجاجی- یوسف بن عبد اللّه الجرجانی زرارة 46</w:t>
      </w:r>
    </w:p>
    <w:p>
      <w:pPr>
        <w:pStyle w:val="BookText"/>
      </w:pPr>
      <w:r>
        <w:rPr>
          <w:rFonts w:ascii="IRNazanin" w:hAnsi="IRNazanin" w:eastAsia="IRNazanin" w:cs="IRNazanin"/>
          <w:lang w:bidi="fa-IR"/>
          <w:color w:val="111111"/>
          <w:sz w:val="28"/>
          <w:szCs w:val="28"/>
          <w:rtl/>
        </w:rPr>
        <w:t xml:space="preserve">الزراینی 338</w:t>
      </w:r>
    </w:p>
    <w:p>
      <w:pPr>
        <w:pStyle w:val="BookText"/>
      </w:pPr>
      <w:r>
        <w:rPr>
          <w:rFonts w:ascii="IRNazanin" w:hAnsi="IRNazanin" w:eastAsia="IRNazanin" w:cs="IRNazanin"/>
          <w:lang w:bidi="fa-IR"/>
          <w:color w:val="111111"/>
          <w:sz w:val="28"/>
          <w:szCs w:val="28"/>
          <w:rtl/>
        </w:rPr>
        <w:t xml:space="preserve">ابن زرقالة- أبو علیّ بن زرقالة</w:t>
      </w:r>
    </w:p>
    <w:p>
      <w:pPr>
        <w:pStyle w:val="BookText"/>
      </w:pPr>
      <w:r>
        <w:rPr>
          <w:rFonts w:ascii="IRNazanin" w:hAnsi="IRNazanin" w:eastAsia="IRNazanin" w:cs="IRNazanin"/>
          <w:lang w:bidi="fa-IR"/>
          <w:color w:val="111111"/>
          <w:sz w:val="28"/>
          <w:szCs w:val="28"/>
          <w:rtl/>
        </w:rPr>
        <w:t xml:space="preserve">أبو زرعة الفزاری 359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128" w:name="pg14494_154000"/>
    <w:bookmarkEnd w:id="128"/>
    <w:p>
      <w:pPr>
        <w:pStyle w:val="BookText"/>
      </w:pPr>
      <w:r>
        <w:rPr>
          <w:rFonts w:ascii="Amiri" w:hAnsi="Amiri" w:eastAsia="Amiri" w:cs="Amiri"/>
          <w:lang w:bidi="ar-SA"/>
          <w:color w:val="111111"/>
          <w:sz w:val="28"/>
          <w:szCs w:val="28"/>
          <w:rtl/>
        </w:rPr>
        <w:t xml:space="preserve">أبو زکریّا 336</w:t>
      </w:r>
    </w:p>
    <w:p>
      <w:pPr>
        <w:pStyle w:val="BookText"/>
      </w:pPr>
      <w:r>
        <w:rPr>
          <w:rFonts w:ascii="IRNazanin" w:hAnsi="IRNazanin" w:eastAsia="IRNazanin" w:cs="IRNazanin"/>
          <w:lang w:bidi="fa-IR"/>
          <w:color w:val="111111"/>
          <w:sz w:val="28"/>
          <w:szCs w:val="28"/>
          <w:rtl/>
        </w:rPr>
        <w:t xml:space="preserve">زکی الدین المنذری 332</w:t>
      </w:r>
    </w:p>
    <w:p>
      <w:pPr>
        <w:pStyle w:val="BookText"/>
      </w:pPr>
      <w:r>
        <w:rPr>
          <w:rFonts w:ascii="IRNazanin" w:hAnsi="IRNazanin" w:eastAsia="IRNazanin" w:cs="IRNazanin"/>
          <w:lang w:bidi="fa-IR"/>
          <w:color w:val="111111"/>
          <w:sz w:val="28"/>
          <w:szCs w:val="28"/>
          <w:rtl/>
        </w:rPr>
        <w:t xml:space="preserve">الزمخشری- محمود بن عمر</w:t>
      </w:r>
    </w:p>
    <w:p>
      <w:pPr>
        <w:pStyle w:val="BookText"/>
      </w:pPr>
      <w:r>
        <w:rPr>
          <w:rFonts w:ascii="IRNazanin" w:hAnsi="IRNazanin" w:eastAsia="IRNazanin" w:cs="IRNazanin"/>
          <w:lang w:bidi="fa-IR"/>
          <w:color w:val="111111"/>
          <w:sz w:val="28"/>
          <w:szCs w:val="28"/>
          <w:rtl/>
        </w:rPr>
        <w:t xml:space="preserve">الزهر الهروی- محمّد بن أحمد بن الأزهری</w:t>
      </w:r>
    </w:p>
    <w:p>
      <w:pPr>
        <w:pStyle w:val="BookText"/>
      </w:pPr>
      <w:r>
        <w:rPr>
          <w:rFonts w:ascii="IRNazanin" w:hAnsi="IRNazanin" w:eastAsia="IRNazanin" w:cs="IRNazanin"/>
          <w:lang w:bidi="fa-IR"/>
          <w:color w:val="111111"/>
          <w:sz w:val="28"/>
          <w:szCs w:val="28"/>
          <w:rtl/>
        </w:rPr>
        <w:t xml:space="preserve">الزهری 191</w:t>
      </w:r>
    </w:p>
    <w:p>
      <w:pPr>
        <w:pStyle w:val="BookText"/>
      </w:pPr>
      <w:r>
        <w:rPr>
          <w:rFonts w:ascii="IRNazanin" w:hAnsi="IRNazanin" w:eastAsia="IRNazanin" w:cs="IRNazanin"/>
          <w:lang w:bidi="fa-IR"/>
          <w:color w:val="111111"/>
          <w:sz w:val="28"/>
          <w:szCs w:val="28"/>
          <w:rtl/>
        </w:rPr>
        <w:t xml:space="preserve">ابن الزیات 303</w:t>
      </w:r>
    </w:p>
    <w:p>
      <w:pPr>
        <w:pStyle w:val="BookText"/>
      </w:pPr>
      <w:r>
        <w:rPr>
          <w:rFonts w:ascii="IRNazanin" w:hAnsi="IRNazanin" w:eastAsia="IRNazanin" w:cs="IRNazanin"/>
          <w:lang w:bidi="fa-IR"/>
          <w:color w:val="111111"/>
          <w:sz w:val="28"/>
          <w:szCs w:val="28"/>
          <w:rtl/>
        </w:rPr>
        <w:t xml:space="preserve">زیاد بن عبد الرحمن 292</w:t>
      </w:r>
    </w:p>
    <w:p>
      <w:pPr>
        <w:pStyle w:val="BookText"/>
      </w:pPr>
      <w:r>
        <w:rPr>
          <w:rFonts w:ascii="IRNazanin" w:hAnsi="IRNazanin" w:eastAsia="IRNazanin" w:cs="IRNazanin"/>
          <w:lang w:bidi="fa-IR"/>
          <w:color w:val="111111"/>
          <w:sz w:val="28"/>
          <w:szCs w:val="28"/>
          <w:rtl/>
        </w:rPr>
        <w:t xml:space="preserve">أبو زید البلخی- أحمد بن سهل</w:t>
      </w:r>
    </w:p>
    <w:p>
      <w:pPr>
        <w:pStyle w:val="BookText"/>
      </w:pPr>
      <w:r>
        <w:rPr>
          <w:rFonts w:ascii="IRNazanin" w:hAnsi="IRNazanin" w:eastAsia="IRNazanin" w:cs="IRNazanin"/>
          <w:lang w:bidi="fa-IR"/>
          <w:color w:val="111111"/>
          <w:sz w:val="28"/>
          <w:szCs w:val="28"/>
          <w:rtl/>
        </w:rPr>
        <w:t xml:space="preserve">أبو زید القاضی- موسی الحنفی</w:t>
      </w:r>
    </w:p>
    <w:p>
      <w:pPr>
        <w:pStyle w:val="BookText"/>
      </w:pPr>
      <w:r>
        <w:rPr>
          <w:rFonts w:ascii="IRNazanin" w:hAnsi="IRNazanin" w:eastAsia="IRNazanin" w:cs="IRNazanin"/>
          <w:lang w:bidi="fa-IR"/>
          <w:color w:val="111111"/>
          <w:sz w:val="28"/>
          <w:szCs w:val="28"/>
          <w:rtl/>
        </w:rPr>
        <w:t xml:space="preserve">زید بن الحباب 196</w:t>
      </w:r>
    </w:p>
    <w:p>
      <w:pPr>
        <w:pStyle w:val="BookText"/>
      </w:pPr>
      <w:r>
        <w:rPr>
          <w:rFonts w:ascii="IRNazanin" w:hAnsi="IRNazanin" w:eastAsia="IRNazanin" w:cs="IRNazanin"/>
          <w:lang w:bidi="fa-IR"/>
          <w:color w:val="111111"/>
          <w:sz w:val="28"/>
          <w:szCs w:val="28"/>
          <w:rtl/>
        </w:rPr>
        <w:t xml:space="preserve">زید بن رفاعة 250</w:t>
      </w:r>
    </w:p>
    <w:p>
      <w:pPr>
        <w:pStyle w:val="BookText"/>
      </w:pPr>
      <w:r>
        <w:rPr>
          <w:rFonts w:ascii="IRNazanin" w:hAnsi="IRNazanin" w:eastAsia="IRNazanin" w:cs="IRNazanin"/>
          <w:lang w:bidi="fa-IR"/>
          <w:color w:val="111111"/>
          <w:sz w:val="28"/>
          <w:szCs w:val="28"/>
          <w:rtl/>
        </w:rPr>
        <w:t xml:space="preserve">زید بن علیّ بن الحسین 44، 324، 325</w:t>
      </w:r>
    </w:p>
    <w:p>
      <w:pPr>
        <w:pStyle w:val="BookText"/>
      </w:pPr>
      <w:r>
        <w:rPr>
          <w:rFonts w:ascii="IRNazanin" w:hAnsi="IRNazanin" w:eastAsia="IRNazanin" w:cs="IRNazanin"/>
          <w:lang w:bidi="fa-IR"/>
          <w:color w:val="111111"/>
          <w:sz w:val="28"/>
          <w:szCs w:val="28"/>
          <w:rtl/>
        </w:rPr>
        <w:t xml:space="preserve">زید الولی 227</w:t>
      </w:r>
    </w:p>
    <w:p>
      <w:pPr>
        <w:pStyle w:val="BookText"/>
      </w:pPr>
      <w:r>
        <w:rPr>
          <w:rFonts w:ascii="IRNazanin" w:hAnsi="IRNazanin" w:eastAsia="IRNazanin" w:cs="IRNazanin"/>
          <w:lang w:bidi="fa-IR"/>
          <w:color w:val="111111"/>
          <w:sz w:val="28"/>
          <w:szCs w:val="28"/>
          <w:rtl/>
        </w:rPr>
        <w:t xml:space="preserve">زید بن الحسن 227</w:t>
      </w:r>
    </w:p>
    <w:p>
      <w:pPr>
        <w:pStyle w:val="BookText"/>
      </w:pPr>
      <w:r>
        <w:rPr>
          <w:rFonts w:ascii="IRNazanin" w:hAnsi="IRNazanin" w:eastAsia="IRNazanin" w:cs="IRNazanin"/>
          <w:lang w:bidi="fa-IR"/>
          <w:color w:val="111111"/>
          <w:sz w:val="28"/>
          <w:szCs w:val="28"/>
          <w:rtl/>
        </w:rPr>
        <w:t xml:space="preserve">زین الدین- علیّ بن الحسن</w:t>
      </w:r>
    </w:p>
    <w:p>
      <w:pPr>
        <w:pStyle w:val="BookText"/>
      </w:pPr>
      <w:r>
        <w:rPr>
          <w:rFonts w:ascii="IRNazanin" w:hAnsi="IRNazanin" w:eastAsia="IRNazanin" w:cs="IRNazanin"/>
          <w:lang w:bidi="fa-IR"/>
          <w:color w:val="111111"/>
          <w:sz w:val="28"/>
          <w:szCs w:val="28"/>
          <w:rtl/>
        </w:rPr>
        <w:t xml:space="preserve">الزین العراقی 338</w:t>
      </w:r>
    </w:p>
    <w:p>
      <w:pPr>
        <w:pStyle w:val="BookText"/>
      </w:pPr>
      <w:r>
        <w:rPr>
          <w:rFonts w:ascii="IRNazanin" w:hAnsi="IRNazanin" w:eastAsia="IRNazanin" w:cs="IRNazanin"/>
          <w:lang w:bidi="fa-IR"/>
          <w:color w:val="111111"/>
          <w:sz w:val="28"/>
          <w:szCs w:val="28"/>
          <w:rtl/>
        </w:rPr>
        <w:t xml:space="preserve">زین الدین بن علیّ 29، 30، 52، 55 59، 61، 62، 66، 67، 68، 69، 73، 74، 76، 78، 82، 84، 86، 122، 126، 134، 274، 344</w:t>
      </w:r>
    </w:p>
    <w:p>
      <w:pPr>
        <w:pStyle w:val="BookText"/>
      </w:pPr>
      <w:r>
        <w:rPr>
          <w:rFonts w:ascii="IRNazanin" w:hAnsi="IRNazanin" w:eastAsia="IRNazanin" w:cs="IRNazanin"/>
          <w:lang w:bidi="fa-IR"/>
          <w:color w:val="111111"/>
          <w:sz w:val="28"/>
          <w:szCs w:val="28"/>
          <w:rtl/>
        </w:rPr>
        <w:t xml:space="preserve">زین الدین بن عین علیّ الخونساری 115</w:t>
      </w:r>
    </w:p>
    <w:p>
      <w:pPr>
        <w:pStyle w:val="BookText"/>
      </w:pPr>
      <w:r>
        <w:rPr>
          <w:rFonts w:ascii="IRNazanin" w:hAnsi="IRNazanin" w:eastAsia="IRNazanin" w:cs="IRNazanin"/>
          <w:lang w:bidi="fa-IR"/>
          <w:color w:val="111111"/>
          <w:sz w:val="28"/>
          <w:szCs w:val="28"/>
          <w:rtl/>
        </w:rPr>
        <w:t xml:space="preserve">زین الدین بن محمّد بن الحسن 30، 138</w:t>
      </w:r>
    </w:p>
    <w:p>
      <w:pPr>
        <w:pStyle w:val="BookText"/>
      </w:pPr>
      <w:r>
        <w:rPr>
          <w:rFonts w:ascii="IRNazanin" w:hAnsi="IRNazanin" w:eastAsia="IRNazanin" w:cs="IRNazanin"/>
          <w:lang w:bidi="fa-IR"/>
          <w:color w:val="111111"/>
          <w:sz w:val="28"/>
          <w:szCs w:val="28"/>
          <w:rtl/>
        </w:rPr>
        <w:t xml:space="preserve">زین العابدین- علیّ بن الحسین علیه السّلام</w:t>
      </w:r>
    </w:p>
    <w:p>
      <w:pPr>
        <w:pStyle w:val="BookText"/>
      </w:pPr>
      <w:r>
        <w:rPr>
          <w:rFonts w:ascii="IRNazanin" w:hAnsi="IRNazanin" w:eastAsia="IRNazanin" w:cs="IRNazanin"/>
          <w:lang w:bidi="fa-IR"/>
          <w:color w:val="111111"/>
          <w:sz w:val="28"/>
          <w:szCs w:val="28"/>
          <w:rtl/>
        </w:rPr>
        <w:t xml:space="preserve">زینب بنت عبد الرحمن بن الحسن بن سهل بن عبدوس 177</w:t>
      </w:r>
    </w:p>
    <w:p>
      <w:pPr>
        <w:pStyle w:val="BookText"/>
      </w:pPr>
      <w:r>
        <w:rPr>
          <w:rFonts w:ascii="IRNazanin" w:hAnsi="IRNazanin" w:eastAsia="IRNazanin" w:cs="IRNazanin"/>
          <w:lang w:bidi="fa-IR"/>
          <w:color w:val="111111"/>
          <w:sz w:val="28"/>
          <w:szCs w:val="28"/>
          <w:rtl/>
        </w:rPr>
        <w:t xml:space="preserve">زینب بنت أبی القاسم الشعری 321</w:t>
      </w:r>
    </w:p>
    <w:p>
      <w:pPr>
        <w:pStyle w:val="BookText"/>
      </w:pPr>
      <w:r>
        <w:rPr>
          <w:rFonts w:ascii="IRNazanin" w:hAnsi="IRNazanin" w:eastAsia="IRNazanin" w:cs="IRNazanin"/>
          <w:lang w:bidi="fa-IR"/>
          <w:color w:val="111111"/>
          <w:sz w:val="28"/>
          <w:szCs w:val="28"/>
          <w:rtl/>
        </w:rPr>
        <w:t xml:space="preserve">زینب بنت الکمال 174</w:t>
      </w:r>
    </w:p>
    <w:p>
      <w:pPr>
        <w:pStyle w:val="BookText"/>
      </w:pPr>
      <w:r>
        <w:rPr>
          <w:rFonts w:ascii="IRNazanin" w:hAnsi="IRNazanin" w:eastAsia="IRNazanin" w:cs="IRNazanin"/>
          <w:lang w:bidi="fa-IR"/>
          <w:color w:val="111111"/>
          <w:sz w:val="28"/>
          <w:szCs w:val="28"/>
          <w:rtl/>
        </w:rPr>
        <w:t xml:space="preserve">زینب بنت نصر بن عبد الرزّاق بن عبد القادر الجبلی 177</w:t>
      </w:r>
    </w:p>
    <w:p>
      <w:pPr>
        <w:pStyle w:val="Heading4"/>
      </w:pPr>
      <w:bookmarkStart w:id="319" w:name="_Toc149"/>
      <w:r>
        <w:t>(س)</w:t>
      </w:r>
      <w:bookmarkEnd w:id="319"/>
    </w:p>
    <w:p>
      <w:pPr>
        <w:pStyle w:val="BookText"/>
      </w:pPr>
      <w:r>
        <w:rPr>
          <w:rFonts w:ascii="IRNazanin" w:hAnsi="IRNazanin" w:eastAsia="IRNazanin" w:cs="IRNazanin"/>
          <w:lang w:bidi="fa-IR"/>
          <w:color w:val="111111"/>
          <w:sz w:val="28"/>
          <w:szCs w:val="28"/>
          <w:rtl/>
        </w:rPr>
        <w:t xml:space="preserve">ابن ساعات 332</w:t>
      </w:r>
    </w:p>
    <w:p>
      <w:pPr>
        <w:pStyle w:val="BookText"/>
      </w:pPr>
      <w:r>
        <w:rPr>
          <w:rFonts w:ascii="IRNazanin" w:hAnsi="IRNazanin" w:eastAsia="IRNazanin" w:cs="IRNazanin"/>
          <w:lang w:bidi="fa-IR"/>
          <w:color w:val="111111"/>
          <w:sz w:val="28"/>
          <w:szCs w:val="28"/>
          <w:rtl/>
        </w:rPr>
        <w:t xml:space="preserve">ابن ساعاتی- أحمد بن عیسی بن تغلب، و علیّ بن محمّد بن رستم</w:t>
      </w:r>
    </w:p>
    <w:p>
      <w:pPr>
        <w:pStyle w:val="BookText"/>
      </w:pPr>
      <w:r>
        <w:rPr>
          <w:rFonts w:ascii="IRNazanin" w:hAnsi="IRNazanin" w:eastAsia="IRNazanin" w:cs="IRNazanin"/>
          <w:lang w:bidi="fa-IR"/>
          <w:color w:val="111111"/>
          <w:sz w:val="28"/>
          <w:szCs w:val="28"/>
          <w:rtl/>
        </w:rPr>
        <w:t xml:space="preserve">السامی 332</w:t>
      </w:r>
    </w:p>
    <w:p>
      <w:pPr>
        <w:pStyle w:val="BookText"/>
      </w:pPr>
      <w:r>
        <w:rPr>
          <w:rFonts w:ascii="IRNazanin" w:hAnsi="IRNazanin" w:eastAsia="IRNazanin" w:cs="IRNazanin"/>
          <w:lang w:bidi="fa-IR"/>
          <w:color w:val="111111"/>
          <w:sz w:val="28"/>
          <w:szCs w:val="28"/>
          <w:rtl/>
        </w:rPr>
        <w:t xml:space="preserve">سبط ابن الجوزی 360</w:t>
      </w:r>
    </w:p>
    <w:p>
      <w:pPr>
        <w:pStyle w:val="BookText"/>
      </w:pPr>
      <w:r>
        <w:rPr>
          <w:rFonts w:ascii="IRNazanin" w:hAnsi="IRNazanin" w:eastAsia="IRNazanin" w:cs="IRNazanin"/>
          <w:lang w:bidi="fa-IR"/>
          <w:color w:val="111111"/>
          <w:sz w:val="28"/>
          <w:szCs w:val="28"/>
          <w:rtl/>
        </w:rPr>
        <w:t xml:space="preserve">السبعی- أحمد بن محمّد بن عبد اللّه بن علیّ</w:t>
      </w:r>
    </w:p>
    <w:p>
      <w:pPr>
        <w:pStyle w:val="BookText"/>
      </w:pPr>
      <w:r>
        <w:rPr>
          <w:rFonts w:ascii="IRNazanin" w:hAnsi="IRNazanin" w:eastAsia="IRNazanin" w:cs="IRNazanin"/>
          <w:lang w:bidi="fa-IR"/>
          <w:color w:val="111111"/>
          <w:sz w:val="28"/>
          <w:szCs w:val="28"/>
          <w:rtl/>
        </w:rPr>
        <w:t xml:space="preserve">السبکی- أحمد بن علیّ بن عبد الکافی</w:t>
      </w:r>
    </w:p>
    <w:p>
      <w:pPr>
        <w:pStyle w:val="BookText"/>
      </w:pPr>
      <w:r>
        <w:rPr>
          <w:rFonts w:ascii="Amiri" w:hAnsi="Amiri" w:eastAsia="Amiri" w:cs="Amiri"/>
          <w:lang w:bidi="ar-SA"/>
          <w:color w:val="111111"/>
          <w:sz w:val="28"/>
          <w:szCs w:val="28"/>
          <w:rtl/>
        </w:rPr>
        <w:t xml:space="preserve">السجّاد- علیّ بن الحسین</w:t>
      </w:r>
    </w:p>
    <w:p>
      <w:pPr>
        <w:pStyle w:val="BookText"/>
      </w:pPr>
      <w:r>
        <w:rPr>
          <w:rFonts w:ascii="IRNazanin" w:hAnsi="IRNazanin" w:eastAsia="IRNazanin" w:cs="IRNazanin"/>
          <w:lang w:bidi="fa-IR"/>
          <w:color w:val="111111"/>
          <w:sz w:val="28"/>
          <w:szCs w:val="28"/>
          <w:rtl/>
        </w:rPr>
        <w:t xml:space="preserve">سحبان 340</w:t>
      </w:r>
    </w:p>
    <w:p>
      <w:pPr>
        <w:pStyle w:val="BookText"/>
      </w:pPr>
      <w:r>
        <w:rPr>
          <w:rFonts w:ascii="IRNazanin" w:hAnsi="IRNazanin" w:eastAsia="IRNazanin" w:cs="IRNazanin"/>
          <w:lang w:bidi="fa-IR"/>
          <w:color w:val="111111"/>
          <w:sz w:val="28"/>
          <w:szCs w:val="28"/>
          <w:rtl/>
        </w:rPr>
        <w:t xml:space="preserve">السخاوی- علیّ بن محمّد بن عبد الصمد سدید بن شهر آشوب 244</w:t>
      </w:r>
    </w:p>
    <w:p>
      <w:pPr>
        <w:pStyle w:val="BookText"/>
      </w:pPr>
      <w:r>
        <w:rPr>
          <w:rFonts w:ascii="IRNazanin" w:hAnsi="IRNazanin" w:eastAsia="IRNazanin" w:cs="IRNazanin"/>
          <w:lang w:bidi="fa-IR"/>
          <w:color w:val="111111"/>
          <w:sz w:val="28"/>
          <w:szCs w:val="28"/>
          <w:rtl/>
        </w:rPr>
        <w:t xml:space="preserve">سراج البلقینی 338</w:t>
      </w:r>
    </w:p>
    <w:p>
      <w:pPr>
        <w:pStyle w:val="BookText"/>
      </w:pPr>
      <w:r>
        <w:rPr>
          <w:rFonts w:ascii="IRNazanin" w:hAnsi="IRNazanin" w:eastAsia="IRNazanin" w:cs="IRNazanin"/>
          <w:lang w:bidi="fa-IR"/>
          <w:color w:val="111111"/>
          <w:sz w:val="28"/>
          <w:szCs w:val="28"/>
          <w:rtl/>
        </w:rPr>
        <w:t xml:space="preserve">ابن السرّاج 241، 260</w:t>
      </w:r>
    </w:p>
    <w:p>
      <w:pPr>
        <w:pStyle w:val="BookText"/>
      </w:pPr>
      <w:r>
        <w:rPr>
          <w:rFonts w:ascii="IRNazanin" w:hAnsi="IRNazanin" w:eastAsia="IRNazanin" w:cs="IRNazanin"/>
          <w:lang w:bidi="fa-IR"/>
          <w:color w:val="111111"/>
          <w:sz w:val="28"/>
          <w:szCs w:val="28"/>
          <w:rtl/>
        </w:rPr>
        <w:t xml:space="preserve">السروجی 309</w:t>
      </w:r>
    </w:p>
    <w:p>
      <w:pPr>
        <w:pStyle w:val="BookText"/>
      </w:pPr>
      <w:r>
        <w:rPr>
          <w:rFonts w:ascii="IRNazanin" w:hAnsi="IRNazanin" w:eastAsia="IRNazanin" w:cs="IRNazanin"/>
          <w:lang w:bidi="fa-IR"/>
          <w:color w:val="111111"/>
          <w:sz w:val="28"/>
          <w:szCs w:val="28"/>
          <w:rtl/>
        </w:rPr>
        <w:t xml:space="preserve">السری 144، 216</w:t>
      </w:r>
    </w:p>
    <w:p>
      <w:pPr>
        <w:pStyle w:val="BookText"/>
      </w:pPr>
      <w:r>
        <w:rPr>
          <w:rFonts w:ascii="IRNazanin" w:hAnsi="IRNazanin" w:eastAsia="IRNazanin" w:cs="IRNazanin"/>
          <w:lang w:bidi="fa-IR"/>
          <w:color w:val="111111"/>
          <w:sz w:val="28"/>
          <w:szCs w:val="28"/>
          <w:rtl/>
        </w:rPr>
        <w:t xml:space="preserve">سریج 207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 سعد 339</w:t>
      </w:r>
    </w:p>
    <w:p>
      <w:pPr>
        <w:pStyle w:val="BookText"/>
      </w:pPr>
      <w:r>
        <w:rPr>
          <w:rFonts w:ascii="IRNazanin" w:hAnsi="IRNazanin" w:eastAsia="IRNazanin" w:cs="IRNazanin"/>
          <w:lang w:bidi="fa-IR"/>
          <w:color w:val="111111"/>
          <w:sz w:val="28"/>
          <w:szCs w:val="28"/>
          <w:rtl/>
        </w:rPr>
        <w:t xml:space="preserve">ابن سعد 351</w:t>
      </w:r>
    </w:p>
    <w:p>
      <w:pPr>
        <w:pStyle w:val="BookText"/>
      </w:pPr>
      <w:r>
        <w:rPr>
          <w:rFonts w:ascii="IRNazanin" w:hAnsi="IRNazanin" w:eastAsia="IRNazanin" w:cs="IRNazanin"/>
          <w:lang w:bidi="fa-IR"/>
          <w:color w:val="111111"/>
          <w:sz w:val="28"/>
          <w:szCs w:val="28"/>
          <w:rtl/>
        </w:rPr>
        <w:t xml:space="preserve">سعد بن حلام 139</w:t>
      </w:r>
    </w:p>
    <w:p>
      <w:pPr>
        <w:pStyle w:val="BookText"/>
      </w:pPr>
      <w:r>
        <w:rPr>
          <w:rFonts w:ascii="IRNazanin" w:hAnsi="IRNazanin" w:eastAsia="IRNazanin" w:cs="IRNazanin"/>
          <w:lang w:bidi="fa-IR"/>
          <w:color w:val="111111"/>
          <w:sz w:val="28"/>
          <w:szCs w:val="28"/>
          <w:rtl/>
        </w:rPr>
        <w:t xml:space="preserve">سعد الدین الحمّوی 297</w:t>
      </w:r>
    </w:p>
    <w:p>
      <w:pPr>
        <w:pStyle w:val="BookText"/>
      </w:pPr>
      <w:r>
        <w:rPr>
          <w:rFonts w:ascii="IRNazanin" w:hAnsi="IRNazanin" w:eastAsia="IRNazanin" w:cs="IRNazanin"/>
          <w:lang w:bidi="fa-IR"/>
          <w:color w:val="111111"/>
          <w:sz w:val="28"/>
          <w:szCs w:val="28"/>
          <w:rtl/>
        </w:rPr>
        <w:t xml:space="preserve">أبو سعد السمعانی 284، 330</w:t>
      </w:r>
    </w:p>
    <w:p>
      <w:pPr>
        <w:pStyle w:val="BookText"/>
      </w:pPr>
      <w:r>
        <w:rPr>
          <w:rFonts w:ascii="IRNazanin" w:hAnsi="IRNazanin" w:eastAsia="IRNazanin" w:cs="IRNazanin"/>
          <w:lang w:bidi="fa-IR"/>
          <w:color w:val="111111"/>
          <w:sz w:val="28"/>
          <w:szCs w:val="28"/>
          <w:rtl/>
        </w:rPr>
        <w:t xml:space="preserve">أبو سعد الصوفی 286</w:t>
      </w:r>
    </w:p>
    <w:p>
      <w:pPr>
        <w:pStyle w:val="BookText"/>
      </w:pPr>
      <w:r>
        <w:rPr>
          <w:rFonts w:ascii="Amiri" w:hAnsi="Amiri" w:eastAsia="Amiri" w:cs="Amiri"/>
          <w:lang w:bidi="ar-SA"/>
          <w:color w:val="111111"/>
          <w:sz w:val="28"/>
          <w:szCs w:val="28"/>
          <w:rtl/>
        </w:rPr>
        <w:t xml:space="preserve">سعد بن عبادة 259</w:t>
      </w:r>
    </w:p>
    <w:p>
      <w:pPr>
        <w:pStyle w:val="BookText"/>
      </w:pPr>
      <w:r>
        <w:rPr>
          <w:rFonts w:ascii="IRNazanin" w:hAnsi="IRNazanin" w:eastAsia="IRNazanin" w:cs="IRNazanin"/>
          <w:lang w:bidi="fa-IR"/>
          <w:color w:val="111111"/>
          <w:sz w:val="28"/>
          <w:szCs w:val="28"/>
          <w:rtl/>
        </w:rPr>
        <w:t xml:space="preserve">سعد بن أبی وقّاص 235، 356، 357</w:t>
      </w:r>
    </w:p>
    <w:p>
      <w:pPr>
        <w:pStyle w:val="BookText"/>
      </w:pPr>
      <w:r>
        <w:rPr>
          <w:rFonts w:ascii="IRNazanin" w:hAnsi="IRNazanin" w:eastAsia="IRNazanin" w:cs="IRNazanin"/>
          <w:lang w:bidi="fa-IR"/>
          <w:color w:val="111111"/>
          <w:sz w:val="28"/>
          <w:szCs w:val="28"/>
          <w:rtl/>
        </w:rPr>
        <w:t xml:space="preserve">أبو سعید 199</w:t>
      </w:r>
    </w:p>
    <w:p>
      <w:pPr>
        <w:pStyle w:val="BookText"/>
      </w:pPr>
      <w:r>
        <w:rPr>
          <w:rFonts w:ascii="IRNazanin" w:hAnsi="IRNazanin" w:eastAsia="IRNazanin" w:cs="IRNazanin"/>
          <w:lang w:bidi="fa-IR"/>
          <w:color w:val="111111"/>
          <w:sz w:val="28"/>
          <w:szCs w:val="28"/>
          <w:rtl/>
        </w:rPr>
        <w:t xml:space="preserve">سعید بن أحمد 292</w:t>
      </w:r>
    </w:p>
    <w:p>
      <w:pPr>
        <w:pStyle w:val="BookText"/>
      </w:pPr>
      <w:r>
        <w:rPr>
          <w:rFonts w:ascii="IRNazanin" w:hAnsi="IRNazanin" w:eastAsia="IRNazanin" w:cs="IRNazanin"/>
          <w:lang w:bidi="fa-IR"/>
          <w:color w:val="111111"/>
          <w:sz w:val="28"/>
          <w:szCs w:val="28"/>
          <w:rtl/>
        </w:rPr>
        <w:t xml:space="preserve">أبو سعید الخدری 356</w:t>
      </w:r>
    </w:p>
    <w:p>
      <w:pPr>
        <w:pStyle w:val="BookText"/>
      </w:pPr>
      <w:r>
        <w:rPr>
          <w:rFonts w:ascii="IRNazanin" w:hAnsi="IRNazanin" w:eastAsia="IRNazanin" w:cs="IRNazanin"/>
          <w:lang w:bidi="fa-IR"/>
          <w:color w:val="111111"/>
          <w:sz w:val="28"/>
          <w:szCs w:val="28"/>
          <w:rtl/>
        </w:rPr>
        <w:t xml:space="preserve">أبو سعید السکری 155، 223</w:t>
      </w:r>
    </w:p>
    <w:p>
      <w:pPr>
        <w:pStyle w:val="BookText"/>
      </w:pPr>
      <w:r>
        <w:rPr>
          <w:rFonts w:ascii="IRNazanin" w:hAnsi="IRNazanin" w:eastAsia="IRNazanin" w:cs="IRNazanin"/>
          <w:lang w:bidi="fa-IR"/>
          <w:color w:val="111111"/>
          <w:sz w:val="28"/>
          <w:szCs w:val="28"/>
          <w:rtl/>
        </w:rPr>
        <w:t xml:space="preserve">سعید العجمی 182</w:t>
      </w:r>
    </w:p>
    <w:p>
      <w:pPr>
        <w:pStyle w:val="BookText"/>
      </w:pPr>
      <w:r>
        <w:rPr>
          <w:rFonts w:ascii="IRNazanin" w:hAnsi="IRNazanin" w:eastAsia="IRNazanin" w:cs="IRNazanin"/>
          <w:lang w:bidi="fa-IR"/>
          <w:color w:val="111111"/>
          <w:sz w:val="28"/>
          <w:szCs w:val="28"/>
          <w:rtl/>
        </w:rPr>
        <w:t xml:space="preserve">سعید بن محمّد بن علیّ بن الحسن 222</w:t>
      </w:r>
    </w:p>
    <w:p>
      <w:pPr>
        <w:pStyle w:val="BookText"/>
      </w:pPr>
      <w:r>
        <w:rPr>
          <w:rFonts w:ascii="IRNazanin" w:hAnsi="IRNazanin" w:eastAsia="IRNazanin" w:cs="IRNazanin"/>
          <w:lang w:bidi="fa-IR"/>
          <w:color w:val="111111"/>
          <w:sz w:val="28"/>
          <w:szCs w:val="28"/>
          <w:rtl/>
        </w:rPr>
        <w:t xml:space="preserve">سعید بن مسعدة- أبو الحسن الأخفش 223</w:t>
      </w:r>
    </w:p>
    <w:p>
      <w:pPr>
        <w:pStyle w:val="BookText"/>
      </w:pPr>
      <w:r>
        <w:rPr>
          <w:rFonts w:ascii="IRNazanin" w:hAnsi="IRNazanin" w:eastAsia="IRNazanin" w:cs="IRNazanin"/>
          <w:lang w:bidi="fa-IR"/>
          <w:color w:val="111111"/>
          <w:sz w:val="28"/>
          <w:szCs w:val="28"/>
          <w:rtl/>
        </w:rPr>
        <w:t xml:space="preserve">سعید بن مسعود 4</w:t>
      </w:r>
    </w:p>
    <w:p>
      <w:pPr>
        <w:pStyle w:val="BookText"/>
      </w:pPr>
      <w:r>
        <w:rPr>
          <w:rFonts w:ascii="IRNazanin" w:hAnsi="IRNazanin" w:eastAsia="IRNazanin" w:cs="IRNazanin"/>
          <w:lang w:bidi="fa-IR"/>
          <w:color w:val="111111"/>
          <w:sz w:val="28"/>
          <w:szCs w:val="28"/>
          <w:rtl/>
        </w:rPr>
        <w:t xml:space="preserve">سعید بن المسیّب 8</w:t>
      </w:r>
    </w:p>
    <w:p>
      <w:pPr>
        <w:pStyle w:val="BookText"/>
      </w:pPr>
      <w:r>
        <w:rPr>
          <w:rFonts w:ascii="IRNazanin" w:hAnsi="IRNazanin" w:eastAsia="IRNazanin" w:cs="IRNazanin"/>
          <w:lang w:bidi="fa-IR"/>
          <w:color w:val="111111"/>
          <w:sz w:val="28"/>
          <w:szCs w:val="28"/>
          <w:rtl/>
        </w:rPr>
        <w:t xml:space="preserve">سعید بن مسعدة المجاشعی 196، 203</w:t>
      </w:r>
    </w:p>
    <w:p>
      <w:pPr>
        <w:pStyle w:val="BookText"/>
      </w:pPr>
      <w:r>
        <w:rPr>
          <w:rFonts w:ascii="IRNazanin" w:hAnsi="IRNazanin" w:eastAsia="IRNazanin" w:cs="IRNazanin"/>
          <w:lang w:bidi="fa-IR"/>
          <w:color w:val="111111"/>
          <w:sz w:val="28"/>
          <w:szCs w:val="28"/>
          <w:rtl/>
        </w:rPr>
        <w:t xml:space="preserve">أبو سعید بن یونس 332</w:t>
      </w:r>
    </w:p>
    <w:p>
      <w:pPr>
        <w:pStyle w:val="BookText"/>
      </w:pPr>
      <w:r>
        <w:rPr>
          <w:rFonts w:ascii="IRNazanin" w:hAnsi="IRNazanin" w:eastAsia="IRNazanin" w:cs="IRNazanin"/>
          <w:lang w:bidi="fa-IR"/>
          <w:color w:val="111111"/>
          <w:sz w:val="28"/>
          <w:szCs w:val="28"/>
          <w:rtl/>
        </w:rPr>
        <w:t xml:space="preserve">السفاقسی- إبراهیم بن محمّد بن إبراهیم سفیان الثوری 140، 145، 147، 150 191</w:t>
      </w:r>
    </w:p>
    <w:p>
      <w:pPr>
        <w:pStyle w:val="BookText"/>
      </w:pPr>
      <w:r>
        <w:rPr>
          <w:rFonts w:ascii="IRNazanin" w:hAnsi="IRNazanin" w:eastAsia="IRNazanin" w:cs="IRNazanin"/>
          <w:lang w:bidi="fa-IR"/>
          <w:color w:val="111111"/>
          <w:sz w:val="28"/>
          <w:szCs w:val="28"/>
          <w:rtl/>
        </w:rPr>
        <w:t xml:space="preserve">ابن السقا- أحمد بن علیّ بن مسعود السکونی 58، 59</w:t>
      </w:r>
    </w:p>
    <w:p>
      <w:pPr>
        <w:pStyle w:val="BookText"/>
      </w:pPr>
      <w:r>
        <w:rPr>
          <w:rFonts w:ascii="IRNazanin" w:hAnsi="IRNazanin" w:eastAsia="IRNazanin" w:cs="IRNazanin"/>
          <w:lang w:bidi="fa-IR"/>
          <w:color w:val="111111"/>
          <w:sz w:val="28"/>
          <w:szCs w:val="28"/>
          <w:rtl/>
        </w:rPr>
        <w:t xml:space="preserve">ابن السکّیت- یعقوب بن إسحاق سلطان الدولة 206</w:t>
      </w:r>
    </w:p>
    <w:p>
      <w:pPr>
        <w:pStyle w:val="BookText"/>
      </w:pPr>
      <w:r>
        <w:rPr>
          <w:rFonts w:ascii="IRNazanin" w:hAnsi="IRNazanin" w:eastAsia="IRNazanin" w:cs="IRNazanin"/>
          <w:lang w:bidi="fa-IR"/>
          <w:color w:val="111111"/>
          <w:sz w:val="28"/>
          <w:szCs w:val="28"/>
          <w:rtl/>
        </w:rPr>
        <w:t xml:space="preserve">السلفی 267</w:t>
      </w:r>
    </w:p>
    <w:p>
      <w:pPr>
        <w:pStyle w:val="BookText"/>
      </w:pPr>
      <w:r>
        <w:rPr>
          <w:rFonts w:ascii="IRNazanin" w:hAnsi="IRNazanin" w:eastAsia="IRNazanin" w:cs="IRNazanin"/>
          <w:lang w:bidi="fa-IR"/>
          <w:color w:val="111111"/>
          <w:sz w:val="28"/>
          <w:szCs w:val="28"/>
          <w:rtl/>
        </w:rPr>
        <w:t xml:space="preserve">سلمان الفارسی 9، 18، 190، 323، 356</w:t>
      </w:r>
    </w:p>
    <w:p>
      <w:pPr>
        <w:pStyle w:val="BookText"/>
      </w:pPr>
      <w:r>
        <w:rPr>
          <w:rFonts w:ascii="IRNazanin" w:hAnsi="IRNazanin" w:eastAsia="IRNazanin" w:cs="IRNazanin"/>
          <w:lang w:bidi="fa-IR"/>
          <w:color w:val="111111"/>
          <w:sz w:val="28"/>
          <w:szCs w:val="28"/>
          <w:rtl/>
        </w:rPr>
        <w:t xml:space="preserve">سلمة بن عاصم 203 سلیمان بن أحمد الطبرانی 205، 349، 352، 356، 357</w:t>
      </w:r>
    </w:p>
    <w:p>
      <w:pPr>
        <w:pStyle w:val="BookText"/>
      </w:pPr>
      <w:r>
        <w:rPr>
          <w:rFonts w:ascii="IRNazanin" w:hAnsi="IRNazanin" w:eastAsia="IRNazanin" w:cs="IRNazanin"/>
          <w:lang w:bidi="fa-IR"/>
          <w:color w:val="111111"/>
          <w:sz w:val="28"/>
          <w:szCs w:val="28"/>
          <w:rtl/>
        </w:rPr>
        <w:t xml:space="preserve">سلیمان الأعمش 145</w:t>
      </w:r>
    </w:p>
    <w:p>
      <w:pPr>
        <w:pStyle w:val="BookText"/>
      </w:pPr>
      <w:r>
        <w:rPr>
          <w:rFonts w:ascii="IRNazanin" w:hAnsi="IRNazanin" w:eastAsia="IRNazanin" w:cs="IRNazanin"/>
          <w:lang w:bidi="fa-IR"/>
          <w:color w:val="111111"/>
          <w:sz w:val="28"/>
          <w:szCs w:val="28"/>
          <w:rtl/>
        </w:rPr>
        <w:t xml:space="preserve">سلیمان بن أیوب 168</w:t>
      </w:r>
    </w:p>
    <w:p>
      <w:pPr>
        <w:pStyle w:val="BookText"/>
      </w:pPr>
      <w:r>
        <w:rPr>
          <w:rFonts w:ascii="IRNazanin" w:hAnsi="IRNazanin" w:eastAsia="IRNazanin" w:cs="IRNazanin"/>
          <w:lang w:bidi="fa-IR"/>
          <w:color w:val="111111"/>
          <w:sz w:val="28"/>
          <w:szCs w:val="28"/>
          <w:rtl/>
        </w:rPr>
        <w:t xml:space="preserve">سلیمان بن حجر 364</w:t>
      </w:r>
    </w:p>
    <w:p>
      <w:pPr>
        <w:pStyle w:val="BookText"/>
      </w:pPr>
      <w:r>
        <w:rPr>
          <w:rFonts w:ascii="IRNazanin" w:hAnsi="IRNazanin" w:eastAsia="IRNazanin" w:cs="IRNazanin"/>
          <w:lang w:bidi="fa-IR"/>
          <w:color w:val="111111"/>
          <w:sz w:val="28"/>
          <w:szCs w:val="28"/>
          <w:rtl/>
        </w:rPr>
        <w:t xml:space="preserve">سلیمان بن الحسن بن سلیمان الصهرشتی 61</w:t>
      </w:r>
    </w:p>
    <w:p>
      <w:pPr>
        <w:pStyle w:val="BookText"/>
      </w:pPr>
      <w:r>
        <w:rPr>
          <w:rFonts w:ascii="IRNazanin" w:hAnsi="IRNazanin" w:eastAsia="IRNazanin" w:cs="IRNazanin"/>
          <w:lang w:bidi="fa-IR"/>
          <w:color w:val="111111"/>
          <w:sz w:val="28"/>
          <w:szCs w:val="28"/>
          <w:rtl/>
        </w:rPr>
        <w:t xml:space="preserve">أبو سلیمان بن حوط اللّه 231</w:t>
      </w:r>
    </w:p>
    <w:p>
      <w:pPr>
        <w:pStyle w:val="BookText"/>
      </w:pPr>
      <w:r>
        <w:rPr>
          <w:rFonts w:ascii="IRNazanin" w:hAnsi="IRNazanin" w:eastAsia="IRNazanin" w:cs="IRNazanin"/>
          <w:lang w:bidi="fa-IR"/>
          <w:color w:val="111111"/>
          <w:sz w:val="28"/>
          <w:szCs w:val="28"/>
          <w:rtl/>
        </w:rPr>
        <w:t xml:space="preserve">سلیمان الخواص 144</w:t>
      </w:r>
    </w:p>
    <w:p>
      <w:pPr>
        <w:pStyle w:val="BookText"/>
      </w:pPr>
      <w:r>
        <w:rPr>
          <w:rFonts w:ascii="IRNazanin" w:hAnsi="IRNazanin" w:eastAsia="IRNazanin" w:cs="IRNazanin"/>
          <w:lang w:bidi="fa-IR"/>
          <w:color w:val="111111"/>
          <w:sz w:val="28"/>
          <w:szCs w:val="28"/>
          <w:rtl/>
        </w:rPr>
        <w:t xml:space="preserve">سلیمان بن داود علیه السّلام 6</w:t>
      </w:r>
    </w:p>
    <w:p>
      <w:pPr>
        <w:pStyle w:val="BookText"/>
      </w:pPr>
      <w:r>
        <w:rPr>
          <w:rFonts w:ascii="IRNazanin" w:hAnsi="IRNazanin" w:eastAsia="IRNazanin" w:cs="IRNazanin"/>
          <w:lang w:bidi="fa-IR"/>
          <w:color w:val="111111"/>
          <w:sz w:val="28"/>
          <w:szCs w:val="28"/>
          <w:rtl/>
        </w:rPr>
        <w:t xml:space="preserve">سلیمان بن صالح 62</w:t>
      </w:r>
    </w:p>
    <w:p>
      <w:pPr>
        <w:pStyle w:val="BookText"/>
      </w:pPr>
      <w:r>
        <w:rPr>
          <w:rFonts w:ascii="IRNazanin" w:hAnsi="IRNazanin" w:eastAsia="IRNazanin" w:cs="IRNazanin"/>
          <w:lang w:bidi="fa-IR"/>
          <w:color w:val="111111"/>
          <w:sz w:val="28"/>
          <w:szCs w:val="28"/>
          <w:rtl/>
        </w:rPr>
        <w:t xml:space="preserve">سلیمان بن عبد اللّه البحرانی 36، 43</w:t>
      </w:r>
    </w:p>
    <w:p>
      <w:pPr>
        <w:pStyle w:val="BookText"/>
      </w:pPr>
      <w:r>
        <w:rPr>
          <w:rFonts w:ascii="IRNazanin" w:hAnsi="IRNazanin" w:eastAsia="IRNazanin" w:cs="IRNazanin"/>
          <w:lang w:bidi="fa-IR"/>
          <w:color w:val="111111"/>
          <w:sz w:val="28"/>
          <w:szCs w:val="28"/>
          <w:rtl/>
        </w:rPr>
        <w:t xml:space="preserve">سلیمان بن عبد اللّه الماحوذی 87</w:t>
      </w:r>
    </w:p>
    <w:p>
      <w:pPr>
        <w:pStyle w:val="BookText"/>
      </w:pPr>
      <w:r>
        <w:rPr>
          <w:rFonts w:ascii="IRNazanin" w:hAnsi="IRNazanin" w:eastAsia="IRNazanin" w:cs="IRNazanin"/>
          <w:lang w:bidi="fa-IR"/>
          <w:color w:val="111111"/>
          <w:sz w:val="28"/>
          <w:szCs w:val="28"/>
          <w:rtl/>
        </w:rPr>
        <w:t xml:space="preserve">سلیمان بن عبد اللّه بن محمّد 223</w:t>
      </w:r>
    </w:p>
    <w:p>
      <w:pPr>
        <w:pStyle w:val="BookText"/>
      </w:pPr>
      <w:r>
        <w:rPr>
          <w:rFonts w:ascii="IRNazanin" w:hAnsi="IRNazanin" w:eastAsia="IRNazanin" w:cs="IRNazanin"/>
          <w:lang w:bidi="fa-IR"/>
          <w:color w:val="111111"/>
          <w:sz w:val="28"/>
          <w:szCs w:val="28"/>
          <w:rtl/>
        </w:rPr>
        <w:t xml:space="preserve">سلیمان بن علیّ بن أبی ظبیة 87</w:t>
      </w:r>
    </w:p>
    <w:p>
      <w:pPr>
        <w:pStyle w:val="BookText"/>
      </w:pPr>
      <w:r>
        <w:rPr>
          <w:rFonts w:ascii="IRNazanin" w:hAnsi="IRNazanin" w:eastAsia="IRNazanin" w:cs="IRNazanin"/>
          <w:lang w:bidi="fa-IR"/>
          <w:color w:val="111111"/>
          <w:sz w:val="28"/>
          <w:szCs w:val="28"/>
          <w:rtl/>
        </w:rPr>
        <w:t xml:space="preserve">سلیمان بن علیّ النحوی 197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129" w:name="pg14494_154002"/>
    <w:bookmarkEnd w:id="129"/>
    <w:p>
      <w:pPr>
        <w:pStyle w:val="BookText"/>
      </w:pPr>
      <w:r>
        <w:rPr>
          <w:rFonts w:ascii="IRNazanin" w:hAnsi="IRNazanin" w:eastAsia="IRNazanin" w:cs="IRNazanin"/>
          <w:lang w:bidi="fa-IR"/>
          <w:color w:val="111111"/>
          <w:sz w:val="28"/>
          <w:szCs w:val="28"/>
          <w:rtl/>
        </w:rPr>
        <w:t xml:space="preserve">سلیمان بن محمّد 156</w:t>
      </w:r>
    </w:p>
    <w:p>
      <w:pPr>
        <w:pStyle w:val="BookText"/>
      </w:pPr>
      <w:r>
        <w:rPr>
          <w:rFonts w:ascii="IRNazanin" w:hAnsi="IRNazanin" w:eastAsia="IRNazanin" w:cs="IRNazanin"/>
          <w:lang w:bidi="fa-IR"/>
          <w:color w:val="111111"/>
          <w:sz w:val="28"/>
          <w:szCs w:val="28"/>
          <w:rtl/>
        </w:rPr>
        <w:t xml:space="preserve">سلیمان بن محمّد بن أحمد النحوی 204</w:t>
      </w:r>
    </w:p>
    <w:p>
      <w:pPr>
        <w:pStyle w:val="BookText"/>
      </w:pPr>
      <w:r>
        <w:rPr>
          <w:rFonts w:ascii="IRNazanin" w:hAnsi="IRNazanin" w:eastAsia="IRNazanin" w:cs="IRNazanin"/>
          <w:lang w:bidi="fa-IR"/>
          <w:color w:val="111111"/>
          <w:sz w:val="28"/>
          <w:szCs w:val="28"/>
          <w:rtl/>
        </w:rPr>
        <w:t xml:space="preserve">أبو سلیمان الداری 147</w:t>
      </w:r>
    </w:p>
    <w:p>
      <w:pPr>
        <w:pStyle w:val="BookText"/>
      </w:pPr>
      <w:r>
        <w:rPr>
          <w:rFonts w:ascii="IRNazanin" w:hAnsi="IRNazanin" w:eastAsia="IRNazanin" w:cs="IRNazanin"/>
          <w:lang w:bidi="fa-IR"/>
          <w:color w:val="111111"/>
          <w:sz w:val="28"/>
          <w:szCs w:val="28"/>
          <w:rtl/>
        </w:rPr>
        <w:t xml:space="preserve">أبو سعد السمعانی- عبد الکریم بن أبی بکر محمّد بن أبی المظفّر</w:t>
      </w:r>
    </w:p>
    <w:p>
      <w:pPr>
        <w:pStyle w:val="BookText"/>
      </w:pPr>
      <w:r>
        <w:rPr>
          <w:rFonts w:ascii="IRNazanin" w:hAnsi="IRNazanin" w:eastAsia="IRNazanin" w:cs="IRNazanin"/>
          <w:lang w:bidi="fa-IR"/>
          <w:color w:val="111111"/>
          <w:sz w:val="28"/>
          <w:szCs w:val="28"/>
          <w:rtl/>
        </w:rPr>
        <w:t xml:space="preserve">ابن سمیکة الشروانی- أحمد بن علیّ بن أحمد</w:t>
      </w:r>
    </w:p>
    <w:p>
      <w:pPr>
        <w:pStyle w:val="BookText"/>
      </w:pPr>
      <w:r>
        <w:rPr>
          <w:rFonts w:ascii="IRNazanin" w:hAnsi="IRNazanin" w:eastAsia="IRNazanin" w:cs="IRNazanin"/>
          <w:lang w:bidi="fa-IR"/>
          <w:color w:val="111111"/>
          <w:sz w:val="28"/>
          <w:szCs w:val="28"/>
          <w:rtl/>
        </w:rPr>
        <w:t xml:space="preserve">سلطان سنجر 293</w:t>
      </w:r>
    </w:p>
    <w:p>
      <w:pPr>
        <w:pStyle w:val="BookText"/>
      </w:pPr>
      <w:r>
        <w:rPr>
          <w:rFonts w:ascii="IRNazanin" w:hAnsi="IRNazanin" w:eastAsia="IRNazanin" w:cs="IRNazanin"/>
          <w:lang w:bidi="fa-IR"/>
          <w:color w:val="111111"/>
          <w:sz w:val="28"/>
          <w:szCs w:val="28"/>
          <w:rtl/>
        </w:rPr>
        <w:t xml:space="preserve">سندی بن عدنان المالکی 183</w:t>
      </w:r>
    </w:p>
    <w:p>
      <w:pPr>
        <w:pStyle w:val="BookText"/>
      </w:pPr>
      <w:r>
        <w:rPr>
          <w:rFonts w:ascii="IRNazanin" w:hAnsi="IRNazanin" w:eastAsia="IRNazanin" w:cs="IRNazanin"/>
          <w:lang w:bidi="fa-IR"/>
          <w:color w:val="111111"/>
          <w:sz w:val="28"/>
          <w:szCs w:val="28"/>
          <w:rtl/>
        </w:rPr>
        <w:t xml:space="preserve">سهل بن إبراهیم 148</w:t>
      </w:r>
    </w:p>
    <w:p>
      <w:pPr>
        <w:pStyle w:val="BookText"/>
      </w:pPr>
      <w:r>
        <w:rPr>
          <w:rFonts w:ascii="IRNazanin" w:hAnsi="IRNazanin" w:eastAsia="IRNazanin" w:cs="IRNazanin"/>
          <w:lang w:bidi="fa-IR"/>
          <w:color w:val="111111"/>
          <w:sz w:val="28"/>
          <w:szCs w:val="28"/>
          <w:rtl/>
        </w:rPr>
        <w:t xml:space="preserve">سهل بن ذبیان 108</w:t>
      </w:r>
    </w:p>
    <w:p>
      <w:pPr>
        <w:pStyle w:val="BookText"/>
      </w:pPr>
      <w:r>
        <w:rPr>
          <w:rFonts w:ascii="IRNazanin" w:hAnsi="IRNazanin" w:eastAsia="IRNazanin" w:cs="IRNazanin"/>
          <w:lang w:bidi="fa-IR"/>
          <w:color w:val="111111"/>
          <w:sz w:val="28"/>
          <w:szCs w:val="28"/>
          <w:rtl/>
        </w:rPr>
        <w:t xml:space="preserve">سهل بن زیاد 56، 57</w:t>
      </w:r>
    </w:p>
    <w:p>
      <w:pPr>
        <w:pStyle w:val="BookText"/>
      </w:pPr>
      <w:r>
        <w:rPr>
          <w:rFonts w:ascii="IRNazanin" w:hAnsi="IRNazanin" w:eastAsia="IRNazanin" w:cs="IRNazanin"/>
          <w:lang w:bidi="fa-IR"/>
          <w:color w:val="111111"/>
          <w:sz w:val="28"/>
          <w:szCs w:val="28"/>
          <w:rtl/>
        </w:rPr>
        <w:t xml:space="preserve">سهل بن عبد اللّه 216</w:t>
      </w:r>
    </w:p>
    <w:p>
      <w:pPr>
        <w:pStyle w:val="BookText"/>
      </w:pPr>
      <w:r>
        <w:rPr>
          <w:rFonts w:ascii="IRNazanin" w:hAnsi="IRNazanin" w:eastAsia="IRNazanin" w:cs="IRNazanin"/>
          <w:lang w:bidi="fa-IR"/>
          <w:color w:val="111111"/>
          <w:sz w:val="28"/>
          <w:szCs w:val="28"/>
          <w:rtl/>
        </w:rPr>
        <w:t xml:space="preserve">سهل بن محمّد سجستانی 8، 212</w:t>
      </w:r>
    </w:p>
    <w:p>
      <w:pPr>
        <w:pStyle w:val="BookText"/>
      </w:pPr>
      <w:r>
        <w:rPr>
          <w:rFonts w:ascii="Amiri" w:hAnsi="Amiri" w:eastAsia="Amiri" w:cs="Amiri"/>
          <w:lang w:bidi="ar-SA"/>
          <w:color w:val="111111"/>
          <w:sz w:val="28"/>
          <w:szCs w:val="28"/>
          <w:rtl/>
        </w:rPr>
        <w:t xml:space="preserve">سوادة 191</w:t>
      </w:r>
    </w:p>
    <w:p>
      <w:pPr>
        <w:pStyle w:val="BookText"/>
      </w:pPr>
      <w:r>
        <w:rPr>
          <w:rFonts w:ascii="Amiri" w:hAnsi="Amiri" w:eastAsia="Amiri" w:cs="Amiri"/>
          <w:lang w:bidi="ar-SA"/>
          <w:color w:val="111111"/>
          <w:sz w:val="28"/>
          <w:szCs w:val="28"/>
          <w:rtl/>
        </w:rPr>
        <w:t xml:space="preserve">سوّار بن عبد اللّه 107</w:t>
      </w:r>
    </w:p>
    <w:p>
      <w:pPr>
        <w:pStyle w:val="BookText"/>
      </w:pPr>
      <w:r>
        <w:rPr>
          <w:rFonts w:ascii="IRNazanin" w:hAnsi="IRNazanin" w:eastAsia="IRNazanin" w:cs="IRNazanin"/>
          <w:lang w:bidi="fa-IR"/>
          <w:color w:val="111111"/>
          <w:sz w:val="28"/>
          <w:szCs w:val="28"/>
          <w:rtl/>
        </w:rPr>
        <w:t xml:space="preserve">سیبویه- عمر بن عثمان بن قنبر</w:t>
      </w:r>
    </w:p>
    <w:p>
      <w:pPr>
        <w:pStyle w:val="BookText"/>
      </w:pPr>
      <w:r>
        <w:rPr>
          <w:rFonts w:ascii="IRNazanin" w:hAnsi="IRNazanin" w:eastAsia="IRNazanin" w:cs="IRNazanin"/>
          <w:lang w:bidi="fa-IR"/>
          <w:color w:val="111111"/>
          <w:sz w:val="28"/>
          <w:szCs w:val="28"/>
          <w:rtl/>
        </w:rPr>
        <w:t xml:space="preserve">ابن سیّد- أحمد بن أبان بن سیّد</w:t>
      </w:r>
    </w:p>
    <w:p>
      <w:pPr>
        <w:pStyle w:val="BookText"/>
      </w:pPr>
      <w:r>
        <w:rPr>
          <w:rFonts w:ascii="Amiri" w:hAnsi="Amiri" w:eastAsia="Amiri" w:cs="Amiri"/>
          <w:lang w:bidi="ar-SA"/>
          <w:color w:val="111111"/>
          <w:sz w:val="28"/>
          <w:szCs w:val="28"/>
          <w:rtl/>
        </w:rPr>
        <w:t xml:space="preserve">ابن السیّد- محمّد بن محمّد بن السیّد، و عبد اللّه بن محمّد البطلیوسی</w:t>
      </w:r>
    </w:p>
    <w:p>
      <w:pPr>
        <w:pStyle w:val="BookText"/>
      </w:pPr>
      <w:r>
        <w:rPr>
          <w:rFonts w:ascii="IRNazanin" w:hAnsi="IRNazanin" w:eastAsia="IRNazanin" w:cs="IRNazanin"/>
          <w:lang w:bidi="fa-IR"/>
          <w:color w:val="111111"/>
          <w:sz w:val="28"/>
          <w:szCs w:val="28"/>
          <w:rtl/>
        </w:rPr>
        <w:t xml:space="preserve">السیّد بن طاووس 47</w:t>
      </w:r>
    </w:p>
    <w:p>
      <w:pPr>
        <w:pStyle w:val="BookText"/>
      </w:pPr>
      <w:r>
        <w:rPr>
          <w:rFonts w:ascii="IRNazanin" w:hAnsi="IRNazanin" w:eastAsia="IRNazanin" w:cs="IRNazanin"/>
          <w:lang w:bidi="fa-IR"/>
          <w:color w:val="111111"/>
          <w:sz w:val="28"/>
          <w:szCs w:val="28"/>
          <w:rtl/>
        </w:rPr>
        <w:t xml:space="preserve">ابن سیرین 108</w:t>
      </w:r>
    </w:p>
    <w:p>
      <w:pPr>
        <w:pStyle w:val="BookText"/>
      </w:pPr>
      <w:r>
        <w:rPr>
          <w:rFonts w:ascii="IRNazanin" w:hAnsi="IRNazanin" w:eastAsia="IRNazanin" w:cs="IRNazanin"/>
          <w:lang w:bidi="fa-IR"/>
          <w:color w:val="111111"/>
          <w:sz w:val="28"/>
          <w:szCs w:val="28"/>
          <w:rtl/>
        </w:rPr>
        <w:t xml:space="preserve">سیف الدین الباخرزی 297</w:t>
      </w:r>
    </w:p>
    <w:p>
      <w:pPr>
        <w:pStyle w:val="BookText"/>
      </w:pPr>
      <w:r>
        <w:rPr>
          <w:rFonts w:ascii="IRNazanin" w:hAnsi="IRNazanin" w:eastAsia="IRNazanin" w:cs="IRNazanin"/>
          <w:lang w:bidi="fa-IR"/>
          <w:color w:val="111111"/>
          <w:sz w:val="28"/>
          <w:szCs w:val="28"/>
          <w:rtl/>
        </w:rPr>
        <w:t xml:space="preserve">سیف الدولة بن حمدان 165، 223، 224 225</w:t>
      </w:r>
    </w:p>
    <w:p>
      <w:pPr>
        <w:pStyle w:val="BookText"/>
      </w:pPr>
      <w:r>
        <w:rPr>
          <w:rFonts w:ascii="IRNazanin" w:hAnsi="IRNazanin" w:eastAsia="IRNazanin" w:cs="IRNazanin"/>
          <w:lang w:bidi="fa-IR"/>
          <w:color w:val="111111"/>
          <w:sz w:val="28"/>
          <w:szCs w:val="28"/>
          <w:rtl/>
        </w:rPr>
        <w:t xml:space="preserve">السیوطی- عبد الرحمن بن أبی بکر</w:t>
      </w:r>
    </w:p>
    <w:p>
      <w:pPr>
        <w:pStyle w:val="Heading4"/>
      </w:pPr>
      <w:bookmarkStart w:id="320" w:name="_Toc150"/>
      <w:r>
        <w:t>(ش)</w:t>
      </w:r>
      <w:bookmarkEnd w:id="320"/>
    </w:p>
    <w:p>
      <w:pPr>
        <w:pStyle w:val="BookText"/>
      </w:pPr>
      <w:r>
        <w:rPr>
          <w:rFonts w:ascii="IRNazanin" w:hAnsi="IRNazanin" w:eastAsia="IRNazanin" w:cs="IRNazanin"/>
          <w:lang w:bidi="fa-IR"/>
          <w:color w:val="111111"/>
          <w:sz w:val="28"/>
          <w:szCs w:val="28"/>
          <w:rtl/>
        </w:rPr>
        <w:t xml:space="preserve">الشافعی- محمّد بن إدریس</w:t>
      </w:r>
    </w:p>
    <w:p>
      <w:pPr>
        <w:pStyle w:val="BookText"/>
      </w:pPr>
      <w:r>
        <w:rPr>
          <w:rFonts w:ascii="IRNazanin" w:hAnsi="IRNazanin" w:eastAsia="IRNazanin" w:cs="IRNazanin"/>
          <w:lang w:bidi="fa-IR"/>
          <w:color w:val="111111"/>
          <w:sz w:val="28"/>
          <w:szCs w:val="28"/>
          <w:rtl/>
        </w:rPr>
        <w:t xml:space="preserve">شاه چراغ- أحمد بن موسی</w:t>
      </w:r>
    </w:p>
    <w:p>
      <w:pPr>
        <w:pStyle w:val="BookText"/>
      </w:pPr>
      <w:r>
        <w:rPr>
          <w:rFonts w:ascii="IRNazanin" w:hAnsi="IRNazanin" w:eastAsia="IRNazanin" w:cs="IRNazanin"/>
          <w:lang w:bidi="fa-IR"/>
          <w:color w:val="111111"/>
          <w:sz w:val="28"/>
          <w:szCs w:val="28"/>
          <w:rtl/>
        </w:rPr>
        <w:t xml:space="preserve">شجاع بن فارس الذهلی 268</w:t>
      </w:r>
    </w:p>
    <w:p>
      <w:pPr>
        <w:pStyle w:val="BookText"/>
      </w:pPr>
      <w:r>
        <w:rPr>
          <w:rFonts w:ascii="IRNazanin" w:hAnsi="IRNazanin" w:eastAsia="IRNazanin" w:cs="IRNazanin"/>
          <w:lang w:bidi="fa-IR"/>
          <w:color w:val="111111"/>
          <w:sz w:val="28"/>
          <w:szCs w:val="28"/>
          <w:rtl/>
        </w:rPr>
        <w:t xml:space="preserve">ابن شرابی- أحمد بن علیّ بن محمّد</w:t>
      </w:r>
    </w:p>
    <w:p>
      <w:pPr>
        <w:pStyle w:val="BookText"/>
      </w:pPr>
      <w:r>
        <w:rPr>
          <w:rFonts w:ascii="IRNazanin" w:hAnsi="IRNazanin" w:eastAsia="IRNazanin" w:cs="IRNazanin"/>
          <w:lang w:bidi="fa-IR"/>
          <w:color w:val="111111"/>
          <w:sz w:val="28"/>
          <w:szCs w:val="28"/>
          <w:rtl/>
        </w:rPr>
        <w:t xml:space="preserve">شرف بن المؤیّد البغدادی 299</w:t>
      </w:r>
    </w:p>
    <w:p>
      <w:pPr>
        <w:pStyle w:val="BookText"/>
      </w:pPr>
      <w:r>
        <w:rPr>
          <w:rFonts w:ascii="IRNazanin" w:hAnsi="IRNazanin" w:eastAsia="IRNazanin" w:cs="IRNazanin"/>
          <w:lang w:bidi="fa-IR"/>
          <w:color w:val="111111"/>
          <w:sz w:val="28"/>
          <w:szCs w:val="28"/>
          <w:rtl/>
        </w:rPr>
        <w:t xml:space="preserve">میر سیّد شریف 181</w:t>
      </w:r>
    </w:p>
    <w:p>
      <w:pPr>
        <w:pStyle w:val="BookText"/>
      </w:pPr>
      <w:r>
        <w:rPr>
          <w:rFonts w:ascii="IRNazanin" w:hAnsi="IRNazanin" w:eastAsia="IRNazanin" w:cs="IRNazanin"/>
          <w:lang w:bidi="fa-IR"/>
          <w:color w:val="111111"/>
          <w:sz w:val="28"/>
          <w:szCs w:val="28"/>
          <w:rtl/>
        </w:rPr>
        <w:t xml:space="preserve">الشریف الجرجانی- علیّ بن محمّد بن علیّ</w:t>
      </w:r>
    </w:p>
    <w:p>
      <w:pPr>
        <w:pStyle w:val="BookText"/>
      </w:pPr>
      <w:r>
        <w:rPr>
          <w:rFonts w:ascii="IRNazanin" w:hAnsi="IRNazanin" w:eastAsia="IRNazanin" w:cs="IRNazanin"/>
          <w:lang w:bidi="fa-IR"/>
          <w:color w:val="111111"/>
          <w:sz w:val="28"/>
          <w:szCs w:val="28"/>
          <w:rtl/>
        </w:rPr>
        <w:t xml:space="preserve">الشریف المرتضی- علیّ بن الحسین بن موسی</w:t>
      </w:r>
    </w:p>
    <w:p>
      <w:pPr>
        <w:pStyle w:val="BookText"/>
      </w:pPr>
      <w:r>
        <w:rPr>
          <w:rFonts w:ascii="IRNazanin" w:hAnsi="IRNazanin" w:eastAsia="IRNazanin" w:cs="IRNazanin"/>
          <w:lang w:bidi="fa-IR"/>
          <w:color w:val="111111"/>
          <w:sz w:val="28"/>
          <w:szCs w:val="28"/>
          <w:rtl/>
        </w:rPr>
        <w:t xml:space="preserve">الشریفی 246</w:t>
      </w:r>
    </w:p>
    <w:p>
      <w:pPr>
        <w:pStyle w:val="BookText"/>
      </w:pPr>
      <w:r>
        <w:rPr>
          <w:rFonts w:ascii="IRNazanin" w:hAnsi="IRNazanin" w:eastAsia="IRNazanin" w:cs="IRNazanin"/>
          <w:lang w:bidi="fa-IR"/>
          <w:color w:val="111111"/>
          <w:sz w:val="28"/>
          <w:szCs w:val="28"/>
          <w:rtl/>
        </w:rPr>
        <w:t xml:space="preserve">شریح 316</w:t>
      </w:r>
    </w:p>
    <w:p>
      <w:pPr>
        <w:pStyle w:val="BookText"/>
      </w:pPr>
      <w:r>
        <w:rPr>
          <w:rFonts w:ascii="IRNazanin" w:hAnsi="IRNazanin" w:eastAsia="IRNazanin" w:cs="IRNazanin"/>
          <w:lang w:bidi="fa-IR"/>
          <w:color w:val="111111"/>
          <w:sz w:val="28"/>
          <w:szCs w:val="28"/>
          <w:rtl/>
        </w:rPr>
        <w:t xml:space="preserve">شریف الدین المرعشی 26، 27</w:t>
      </w:r>
    </w:p>
    <w:p>
      <w:pPr>
        <w:pStyle w:val="BookText"/>
      </w:pPr>
      <w:r>
        <w:rPr>
          <w:rFonts w:ascii="IRNazanin" w:hAnsi="IRNazanin" w:eastAsia="IRNazanin" w:cs="IRNazanin"/>
          <w:lang w:bidi="fa-IR"/>
          <w:color w:val="111111"/>
          <w:sz w:val="28"/>
          <w:szCs w:val="28"/>
          <w:rtl/>
        </w:rPr>
        <w:t xml:space="preserve">شعیب النبیّ علیه السّلام 146</w:t>
      </w:r>
    </w:p>
    <w:p>
      <w:pPr>
        <w:pStyle w:val="BookText"/>
      </w:pPr>
      <w:r>
        <w:rPr>
          <w:rFonts w:ascii="IRNazanin" w:hAnsi="IRNazanin" w:eastAsia="IRNazanin" w:cs="IRNazanin"/>
          <w:lang w:bidi="fa-IR"/>
          <w:color w:val="111111"/>
          <w:sz w:val="28"/>
          <w:szCs w:val="28"/>
          <w:rtl/>
        </w:rPr>
        <w:t xml:space="preserve">شعیاء 19</w:t>
      </w:r>
    </w:p>
    <w:p>
      <w:pPr>
        <w:pStyle w:val="BookText"/>
      </w:pPr>
      <w:r>
        <w:rPr>
          <w:rFonts w:ascii="IRNazanin" w:hAnsi="IRNazanin" w:eastAsia="IRNazanin" w:cs="IRNazanin"/>
          <w:lang w:bidi="fa-IR"/>
          <w:color w:val="111111"/>
          <w:sz w:val="28"/>
          <w:szCs w:val="28"/>
          <w:rtl/>
        </w:rPr>
        <w:t xml:space="preserve">شعیب بن أیوب 155</w:t>
      </w:r>
    </w:p>
    <w:p>
      <w:pPr>
        <w:pStyle w:val="BookText"/>
      </w:pPr>
      <w:r>
        <w:rPr>
          <w:rFonts w:ascii="IRNazanin" w:hAnsi="IRNazanin" w:eastAsia="IRNazanin" w:cs="IRNazanin"/>
          <w:lang w:bidi="fa-IR"/>
          <w:color w:val="111111"/>
          <w:sz w:val="28"/>
          <w:szCs w:val="28"/>
          <w:rtl/>
        </w:rPr>
        <w:t xml:space="preserve">الشقیق البلخی 146</w:t>
      </w:r>
    </w:p>
    <w:p>
      <w:pPr>
        <w:pStyle w:val="BookText"/>
      </w:pPr>
      <w:r>
        <w:rPr>
          <w:rFonts w:ascii="IRNazanin" w:hAnsi="IRNazanin" w:eastAsia="IRNazanin" w:cs="IRNazanin"/>
          <w:lang w:bidi="fa-IR"/>
          <w:color w:val="111111"/>
          <w:sz w:val="28"/>
          <w:szCs w:val="28"/>
          <w:rtl/>
        </w:rPr>
        <w:t xml:space="preserve">الشلح بن سلیمان 361</w:t>
      </w:r>
    </w:p>
    <w:p>
      <w:pPr>
        <w:pStyle w:val="BookText"/>
      </w:pPr>
      <w:r>
        <w:rPr>
          <w:rFonts w:ascii="Amiri" w:hAnsi="Amiri" w:eastAsia="Amiri" w:cs="Amiri"/>
          <w:lang w:bidi="ar-SA"/>
          <w:color w:val="111111"/>
          <w:sz w:val="28"/>
          <w:szCs w:val="28"/>
          <w:rtl/>
        </w:rPr>
        <w:t xml:space="preserve">شلوبین- عمر بن محمّد، و محمّد بن علیّ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130" w:name="pg14494_154003"/>
    <w:bookmarkEnd w:id="130"/>
    <w:p>
      <w:pPr>
        <w:pStyle w:val="BookText"/>
      </w:pPr>
      <w:r>
        <w:rPr>
          <w:rFonts w:ascii="IRNazanin" w:hAnsi="IRNazanin" w:eastAsia="IRNazanin" w:cs="IRNazanin"/>
          <w:lang w:bidi="fa-IR"/>
          <w:color w:val="111111"/>
          <w:sz w:val="28"/>
          <w:szCs w:val="28"/>
          <w:rtl/>
        </w:rPr>
        <w:t xml:space="preserve">الشمس الخسر و شاهی 306</w:t>
      </w:r>
    </w:p>
    <w:p>
      <w:pPr>
        <w:pStyle w:val="BookText"/>
      </w:pPr>
      <w:r>
        <w:rPr>
          <w:rFonts w:ascii="IRNazanin" w:hAnsi="IRNazanin" w:eastAsia="IRNazanin" w:cs="IRNazanin"/>
          <w:lang w:bidi="fa-IR"/>
          <w:color w:val="111111"/>
          <w:sz w:val="28"/>
          <w:szCs w:val="28"/>
          <w:rtl/>
        </w:rPr>
        <w:t xml:space="preserve">شمس الدین الإصبهانی 179، 325</w:t>
      </w:r>
    </w:p>
    <w:p>
      <w:pPr>
        <w:pStyle w:val="BookText"/>
      </w:pPr>
      <w:r>
        <w:rPr>
          <w:rFonts w:ascii="IRNazanin" w:hAnsi="IRNazanin" w:eastAsia="IRNazanin" w:cs="IRNazanin"/>
          <w:lang w:bidi="fa-IR"/>
          <w:color w:val="111111"/>
          <w:sz w:val="28"/>
          <w:szCs w:val="28"/>
          <w:rtl/>
        </w:rPr>
        <w:t xml:space="preserve">شمس الدین البساطی 338</w:t>
      </w:r>
    </w:p>
    <w:p>
      <w:pPr>
        <w:pStyle w:val="BookText"/>
      </w:pPr>
      <w:r>
        <w:rPr>
          <w:rFonts w:ascii="IRNazanin" w:hAnsi="IRNazanin" w:eastAsia="IRNazanin" w:cs="IRNazanin"/>
          <w:lang w:bidi="fa-IR"/>
          <w:color w:val="111111"/>
          <w:sz w:val="28"/>
          <w:szCs w:val="28"/>
          <w:rtl/>
        </w:rPr>
        <w:t xml:space="preserve">شمس الدین السخاوی 339</w:t>
      </w:r>
    </w:p>
    <w:p>
      <w:pPr>
        <w:pStyle w:val="BookText"/>
      </w:pPr>
      <w:r>
        <w:rPr>
          <w:rFonts w:ascii="IRNazanin" w:hAnsi="IRNazanin" w:eastAsia="IRNazanin" w:cs="IRNazanin"/>
          <w:lang w:bidi="fa-IR"/>
          <w:color w:val="111111"/>
          <w:sz w:val="28"/>
          <w:szCs w:val="28"/>
          <w:rtl/>
        </w:rPr>
        <w:t xml:space="preserve">الشمس الشطنونی 338</w:t>
      </w:r>
    </w:p>
    <w:p>
      <w:pPr>
        <w:pStyle w:val="BookText"/>
      </w:pPr>
      <w:r>
        <w:rPr>
          <w:rFonts w:ascii="IRNazanin" w:hAnsi="IRNazanin" w:eastAsia="IRNazanin" w:cs="IRNazanin"/>
          <w:lang w:bidi="fa-IR"/>
          <w:color w:val="111111"/>
          <w:sz w:val="28"/>
          <w:szCs w:val="28"/>
          <w:rtl/>
        </w:rPr>
        <w:t xml:space="preserve">شمس الدین الشهرزوری 249، 254</w:t>
      </w:r>
    </w:p>
    <w:p>
      <w:pPr>
        <w:pStyle w:val="BookText"/>
      </w:pPr>
      <w:r>
        <w:rPr>
          <w:rFonts w:ascii="IRNazanin" w:hAnsi="IRNazanin" w:eastAsia="IRNazanin" w:cs="IRNazanin"/>
          <w:lang w:bidi="fa-IR"/>
          <w:color w:val="111111"/>
          <w:sz w:val="28"/>
          <w:szCs w:val="28"/>
          <w:rtl/>
        </w:rPr>
        <w:t xml:space="preserve">شمس الدین بن عطاء اللّه 242</w:t>
      </w:r>
    </w:p>
    <w:p>
      <w:pPr>
        <w:pStyle w:val="BookText"/>
      </w:pPr>
      <w:r>
        <w:rPr>
          <w:rFonts w:ascii="IRNazanin" w:hAnsi="IRNazanin" w:eastAsia="IRNazanin" w:cs="IRNazanin"/>
          <w:lang w:bidi="fa-IR"/>
          <w:color w:val="111111"/>
          <w:sz w:val="28"/>
          <w:szCs w:val="28"/>
          <w:rtl/>
        </w:rPr>
        <w:t xml:space="preserve">الشمنی- أحمد بن محمّد بن محمّد بن حسن الشهاب المنصوری 340</w:t>
      </w:r>
    </w:p>
    <w:p>
      <w:pPr>
        <w:pStyle w:val="BookText"/>
      </w:pPr>
      <w:r>
        <w:rPr>
          <w:rFonts w:ascii="IRNazanin" w:hAnsi="IRNazanin" w:eastAsia="IRNazanin" w:cs="IRNazanin"/>
          <w:lang w:bidi="fa-IR"/>
          <w:color w:val="111111"/>
          <w:sz w:val="28"/>
          <w:szCs w:val="28"/>
          <w:rtl/>
        </w:rPr>
        <w:t xml:space="preserve">شهاب الدین السهروردی 297، 313</w:t>
      </w:r>
    </w:p>
    <w:p>
      <w:pPr>
        <w:pStyle w:val="BookText"/>
      </w:pPr>
      <w:r>
        <w:rPr>
          <w:rFonts w:ascii="IRNazanin" w:hAnsi="IRNazanin" w:eastAsia="IRNazanin" w:cs="IRNazanin"/>
          <w:lang w:bidi="fa-IR"/>
          <w:color w:val="111111"/>
          <w:sz w:val="28"/>
          <w:szCs w:val="28"/>
          <w:rtl/>
        </w:rPr>
        <w:t xml:space="preserve">الشیخ شهاب الدین- أحمد الحجازی</w:t>
      </w:r>
    </w:p>
    <w:p>
      <w:pPr>
        <w:pStyle w:val="BookText"/>
      </w:pPr>
      <w:r>
        <w:rPr>
          <w:rFonts w:ascii="IRNazanin" w:hAnsi="IRNazanin" w:eastAsia="IRNazanin" w:cs="IRNazanin"/>
          <w:lang w:bidi="fa-IR"/>
          <w:color w:val="111111"/>
          <w:sz w:val="28"/>
          <w:szCs w:val="28"/>
          <w:rtl/>
        </w:rPr>
        <w:t xml:space="preserve">ابن شهر آشوب- محمّد بن علیّ بن شهر آشوب</w:t>
      </w:r>
    </w:p>
    <w:p>
      <w:pPr>
        <w:pStyle w:val="BookText"/>
      </w:pPr>
      <w:r>
        <w:rPr>
          <w:rFonts w:ascii="IRNazanin" w:hAnsi="IRNazanin" w:eastAsia="IRNazanin" w:cs="IRNazanin"/>
          <w:lang w:bidi="fa-IR"/>
          <w:color w:val="111111"/>
          <w:sz w:val="28"/>
          <w:szCs w:val="28"/>
          <w:rtl/>
        </w:rPr>
        <w:t xml:space="preserve">الشهروزی- شمس الدین</w:t>
      </w:r>
    </w:p>
    <w:p>
      <w:pPr>
        <w:pStyle w:val="BookText"/>
      </w:pPr>
      <w:r>
        <w:rPr>
          <w:rFonts w:ascii="Amiri" w:hAnsi="Amiri" w:eastAsia="Amiri" w:cs="Amiri"/>
          <w:lang w:bidi="ar-SA"/>
          <w:color w:val="111111"/>
          <w:sz w:val="28"/>
          <w:szCs w:val="28"/>
          <w:rtl/>
        </w:rPr>
        <w:t xml:space="preserve">الشهید الأوّل- محمّد بن مکّی العاملی</w:t>
      </w:r>
    </w:p>
    <w:p>
      <w:pPr>
        <w:pStyle w:val="BookText"/>
      </w:pPr>
      <w:r>
        <w:rPr>
          <w:rFonts w:ascii="IRNazanin" w:hAnsi="IRNazanin" w:eastAsia="IRNazanin" w:cs="IRNazanin"/>
          <w:lang w:bidi="fa-IR"/>
          <w:color w:val="111111"/>
          <w:sz w:val="28"/>
          <w:szCs w:val="28"/>
          <w:rtl/>
        </w:rPr>
        <w:t xml:space="preserve">الشهید الثانی- زین الدین بن علیّ</w:t>
      </w:r>
    </w:p>
    <w:p>
      <w:pPr>
        <w:pStyle w:val="BookText"/>
      </w:pPr>
      <w:r>
        <w:rPr>
          <w:rFonts w:ascii="IRNazanin" w:hAnsi="IRNazanin" w:eastAsia="IRNazanin" w:cs="IRNazanin"/>
          <w:lang w:bidi="fa-IR"/>
          <w:color w:val="111111"/>
          <w:sz w:val="28"/>
          <w:szCs w:val="28"/>
          <w:rtl/>
        </w:rPr>
        <w:t xml:space="preserve">الشیخ- محمّد بن الحسن الطوسی</w:t>
      </w:r>
    </w:p>
    <w:p>
      <w:pPr>
        <w:pStyle w:val="BookText"/>
      </w:pPr>
      <w:r>
        <w:rPr>
          <w:rFonts w:ascii="IRNazanin" w:hAnsi="IRNazanin" w:eastAsia="IRNazanin" w:cs="IRNazanin"/>
          <w:lang w:bidi="fa-IR"/>
          <w:color w:val="111111"/>
          <w:sz w:val="28"/>
          <w:szCs w:val="28"/>
          <w:rtl/>
        </w:rPr>
        <w:t xml:space="preserve">الشیخ الإسلام- أحمد بن یحیی بن مسعود بن عمر التفتازانی.</w:t>
      </w:r>
    </w:p>
    <w:p>
      <w:pPr>
        <w:pStyle w:val="BookText"/>
      </w:pPr>
      <w:r>
        <w:rPr>
          <w:rFonts w:ascii="IRNazanin" w:hAnsi="IRNazanin" w:eastAsia="IRNazanin" w:cs="IRNazanin"/>
          <w:lang w:bidi="fa-IR"/>
          <w:color w:val="111111"/>
          <w:sz w:val="28"/>
          <w:szCs w:val="28"/>
          <w:rtl/>
        </w:rPr>
        <w:t xml:space="preserve">شیراز بن طهمورث 206</w:t>
      </w:r>
    </w:p>
    <w:p>
      <w:pPr>
        <w:pStyle w:val="BookText"/>
      </w:pPr>
      <w:r>
        <w:rPr>
          <w:rFonts w:ascii="IRNazanin" w:hAnsi="IRNazanin" w:eastAsia="IRNazanin" w:cs="IRNazanin"/>
          <w:lang w:bidi="fa-IR"/>
          <w:color w:val="111111"/>
          <w:sz w:val="28"/>
          <w:szCs w:val="28"/>
          <w:rtl/>
        </w:rPr>
        <w:t xml:space="preserve">الشیطان 142، 143، 322، 360، 363</w:t>
      </w:r>
    </w:p>
    <w:p>
      <w:pPr>
        <w:pStyle w:val="Heading4"/>
      </w:pPr>
      <w:bookmarkStart w:id="321" w:name="_Toc151"/>
      <w:r>
        <w:t>(ص)</w:t>
      </w:r>
      <w:bookmarkEnd w:id="321"/>
    </w:p>
    <w:p>
      <w:pPr>
        <w:pStyle w:val="BookText"/>
      </w:pPr>
      <w:r>
        <w:rPr>
          <w:rFonts w:ascii="IRNazanin" w:hAnsi="IRNazanin" w:eastAsia="IRNazanin" w:cs="IRNazanin"/>
          <w:lang w:bidi="fa-IR"/>
          <w:color w:val="111111"/>
          <w:sz w:val="28"/>
          <w:szCs w:val="28"/>
          <w:rtl/>
        </w:rPr>
        <w:t xml:space="preserve">ابن الصابر- أحمد</w:t>
      </w:r>
    </w:p>
    <w:p>
      <w:pPr>
        <w:pStyle w:val="BookText"/>
      </w:pPr>
      <w:r>
        <w:rPr>
          <w:rFonts w:ascii="IRNazanin" w:hAnsi="IRNazanin" w:eastAsia="IRNazanin" w:cs="IRNazanin"/>
          <w:lang w:bidi="fa-IR"/>
          <w:color w:val="111111"/>
          <w:sz w:val="28"/>
          <w:szCs w:val="28"/>
          <w:rtl/>
        </w:rPr>
        <w:t xml:space="preserve">الصابئی- إبراهیم بن هلال</w:t>
      </w:r>
    </w:p>
    <w:p>
      <w:pPr>
        <w:pStyle w:val="BookText"/>
      </w:pPr>
      <w:r>
        <w:rPr>
          <w:rFonts w:ascii="IRNazanin" w:hAnsi="IRNazanin" w:eastAsia="IRNazanin" w:cs="IRNazanin"/>
          <w:lang w:bidi="fa-IR"/>
          <w:color w:val="111111"/>
          <w:sz w:val="28"/>
          <w:szCs w:val="28"/>
          <w:rtl/>
        </w:rPr>
        <w:t xml:space="preserve">صاحب الدار- محمّد بن الحسن العسکری علیه السّلام</w:t>
      </w:r>
    </w:p>
    <w:p>
      <w:pPr>
        <w:pStyle w:val="BookText"/>
      </w:pPr>
      <w:r>
        <w:rPr>
          <w:rFonts w:ascii="IRNazanin" w:hAnsi="IRNazanin" w:eastAsia="IRNazanin" w:cs="IRNazanin"/>
          <w:lang w:bidi="fa-IR"/>
          <w:color w:val="111111"/>
          <w:sz w:val="28"/>
          <w:szCs w:val="28"/>
          <w:rtl/>
        </w:rPr>
        <w:t xml:space="preserve">صاحب الزمان- محمّد بن الحسن العسکری علیه السّلام</w:t>
      </w:r>
    </w:p>
    <w:p>
      <w:pPr>
        <w:pStyle w:val="BookText"/>
      </w:pPr>
      <w:r>
        <w:rPr>
          <w:rFonts w:ascii="Amiri" w:hAnsi="Amiri" w:eastAsia="Amiri" w:cs="Amiri"/>
          <w:lang w:bidi="ar-SA"/>
          <w:color w:val="111111"/>
          <w:sz w:val="28"/>
          <w:szCs w:val="28"/>
          <w:rtl/>
        </w:rPr>
        <w:t xml:space="preserve">صاحب الشرطة- أحمد بن محمّد بن أحمد</w:t>
      </w:r>
    </w:p>
    <w:p>
      <w:pPr>
        <w:pStyle w:val="BookText"/>
      </w:pPr>
      <w:r>
        <w:rPr>
          <w:rFonts w:ascii="IRNazanin" w:hAnsi="IRNazanin" w:eastAsia="IRNazanin" w:cs="IRNazanin"/>
          <w:lang w:bidi="fa-IR"/>
          <w:color w:val="111111"/>
          <w:sz w:val="28"/>
          <w:szCs w:val="28"/>
          <w:rtl/>
        </w:rPr>
        <w:t xml:space="preserve">صاحب بن العبّاد- إسماعیل بن عبّاد</w:t>
      </w:r>
    </w:p>
    <w:p>
      <w:pPr>
        <w:pStyle w:val="BookText"/>
      </w:pPr>
      <w:r>
        <w:rPr>
          <w:rFonts w:ascii="IRNazanin" w:hAnsi="IRNazanin" w:eastAsia="IRNazanin" w:cs="IRNazanin"/>
          <w:lang w:bidi="fa-IR"/>
          <w:color w:val="111111"/>
          <w:sz w:val="28"/>
          <w:szCs w:val="28"/>
          <w:rtl/>
        </w:rPr>
        <w:t xml:space="preserve">الصاحب بن العمید 256</w:t>
      </w:r>
    </w:p>
    <w:p>
      <w:pPr>
        <w:pStyle w:val="BookText"/>
      </w:pPr>
      <w:r>
        <w:rPr>
          <w:rFonts w:ascii="IRNazanin" w:hAnsi="IRNazanin" w:eastAsia="IRNazanin" w:cs="IRNazanin"/>
          <w:lang w:bidi="fa-IR"/>
          <w:color w:val="111111"/>
          <w:sz w:val="28"/>
          <w:szCs w:val="28"/>
          <w:rtl/>
        </w:rPr>
        <w:t xml:space="preserve">الصادق- جعفر بن محمّد علیه السّلام</w:t>
      </w:r>
    </w:p>
    <w:p>
      <w:pPr>
        <w:pStyle w:val="BookText"/>
      </w:pPr>
      <w:r>
        <w:rPr>
          <w:rFonts w:ascii="IRNazanin" w:hAnsi="IRNazanin" w:eastAsia="IRNazanin" w:cs="IRNazanin"/>
          <w:lang w:bidi="fa-IR"/>
          <w:color w:val="111111"/>
          <w:sz w:val="28"/>
          <w:szCs w:val="28"/>
          <w:rtl/>
        </w:rPr>
        <w:t xml:space="preserve">صاعد البغدادی- صاعد بن الحسن بن عیسی الربعی 250، 302</w:t>
      </w:r>
    </w:p>
    <w:p>
      <w:pPr>
        <w:pStyle w:val="BookText"/>
      </w:pPr>
      <w:r>
        <w:rPr>
          <w:rFonts w:ascii="IRNazanin" w:hAnsi="IRNazanin" w:eastAsia="IRNazanin" w:cs="IRNazanin"/>
          <w:lang w:bidi="fa-IR"/>
          <w:color w:val="111111"/>
          <w:sz w:val="28"/>
          <w:szCs w:val="28"/>
          <w:rtl/>
        </w:rPr>
        <w:t xml:space="preserve">الصالح علیه السّلام 224</w:t>
      </w:r>
    </w:p>
    <w:p>
      <w:pPr>
        <w:pStyle w:val="BookText"/>
      </w:pPr>
      <w:r>
        <w:rPr>
          <w:rFonts w:ascii="IRNazanin" w:hAnsi="IRNazanin" w:eastAsia="IRNazanin" w:cs="IRNazanin"/>
          <w:lang w:bidi="fa-IR"/>
          <w:color w:val="111111"/>
          <w:sz w:val="28"/>
          <w:szCs w:val="28"/>
          <w:rtl/>
        </w:rPr>
        <w:t xml:space="preserve">صالح بن أحمد بن حنبل 191، 192</w:t>
      </w:r>
    </w:p>
    <w:p>
      <w:pPr>
        <w:pStyle w:val="BookText"/>
      </w:pPr>
      <w:r>
        <w:rPr>
          <w:rFonts w:ascii="IRNazanin" w:hAnsi="IRNazanin" w:eastAsia="IRNazanin" w:cs="IRNazanin"/>
          <w:lang w:bidi="fa-IR"/>
          <w:color w:val="111111"/>
          <w:sz w:val="28"/>
          <w:szCs w:val="28"/>
          <w:rtl/>
        </w:rPr>
        <w:t xml:space="preserve">صالح بن إسحاق 10</w:t>
      </w:r>
    </w:p>
    <w:p>
      <w:pPr>
        <w:pStyle w:val="BookText"/>
      </w:pPr>
      <w:r>
        <w:rPr>
          <w:rFonts w:ascii="IRNazanin" w:hAnsi="IRNazanin" w:eastAsia="IRNazanin" w:cs="IRNazanin"/>
          <w:lang w:bidi="fa-IR"/>
          <w:color w:val="111111"/>
          <w:sz w:val="28"/>
          <w:szCs w:val="28"/>
          <w:rtl/>
        </w:rPr>
        <w:t xml:space="preserve">صالح بن رزیک 279</w:t>
      </w:r>
    </w:p>
    <w:p>
      <w:pPr>
        <w:pStyle w:val="BookText"/>
      </w:pPr>
      <w:r>
        <w:rPr>
          <w:rFonts w:ascii="IRNazanin" w:hAnsi="IRNazanin" w:eastAsia="IRNazanin" w:cs="IRNazanin"/>
          <w:lang w:bidi="fa-IR"/>
          <w:color w:val="111111"/>
          <w:sz w:val="28"/>
          <w:szCs w:val="28"/>
          <w:rtl/>
        </w:rPr>
        <w:t xml:space="preserve">صالح بن صاحب الموصل 307</w:t>
      </w:r>
    </w:p>
    <w:p>
      <w:pPr>
        <w:pStyle w:val="BookText"/>
      </w:pPr>
      <w:r>
        <w:rPr>
          <w:rFonts w:ascii="IRNazanin" w:hAnsi="IRNazanin" w:eastAsia="IRNazanin" w:cs="IRNazanin"/>
          <w:lang w:bidi="fa-IR"/>
          <w:color w:val="111111"/>
          <w:sz w:val="28"/>
          <w:szCs w:val="28"/>
          <w:rtl/>
        </w:rPr>
        <w:t xml:space="preserve">صالح العاملی 20</w:t>
      </w:r>
    </w:p>
    <w:p>
      <w:pPr>
        <w:pStyle w:val="BookText"/>
      </w:pPr>
      <w:r>
        <w:rPr>
          <w:rFonts w:ascii="IRNazanin" w:hAnsi="IRNazanin" w:eastAsia="IRNazanin" w:cs="IRNazanin"/>
          <w:lang w:bidi="fa-IR"/>
          <w:color w:val="111111"/>
          <w:sz w:val="28"/>
          <w:szCs w:val="28"/>
          <w:rtl/>
        </w:rPr>
        <w:t xml:space="preserve">ابن الصایغ- محمّد بن عبد الرحمن ملا صدرا 89</w:t>
      </w:r>
    </w:p>
    <w:p>
      <w:pPr>
        <w:pStyle w:val="BookText"/>
      </w:pPr>
      <w:r>
        <w:rPr>
          <w:rFonts w:ascii="IRNazanin" w:hAnsi="IRNazanin" w:eastAsia="IRNazanin" w:cs="IRNazanin"/>
          <w:lang w:bidi="fa-IR"/>
          <w:color w:val="111111"/>
          <w:sz w:val="28"/>
          <w:szCs w:val="28"/>
          <w:rtl/>
        </w:rPr>
        <w:t xml:space="preserve">میر صدر الدین 13</w:t>
      </w:r>
    </w:p>
    <w:p>
      <w:pPr>
        <w:pStyle w:val="BookText"/>
      </w:pPr>
      <w:r>
        <w:rPr>
          <w:rFonts w:ascii="IRNazanin" w:hAnsi="IRNazanin" w:eastAsia="IRNazanin" w:cs="IRNazanin"/>
          <w:lang w:bidi="fa-IR"/>
          <w:color w:val="111111"/>
          <w:sz w:val="28"/>
          <w:szCs w:val="28"/>
          <w:rtl/>
        </w:rPr>
        <w:t xml:space="preserve">صدر الابشیطی 338</w:t>
      </w:r>
    </w:p>
    <w:p>
      <w:pPr>
        <w:pStyle w:val="BookText"/>
      </w:pPr>
      <w:r>
        <w:rPr>
          <w:rFonts w:ascii="IRNazanin" w:hAnsi="IRNazanin" w:eastAsia="IRNazanin" w:cs="IRNazanin"/>
          <w:lang w:bidi="fa-IR"/>
          <w:color w:val="111111"/>
          <w:sz w:val="28"/>
          <w:szCs w:val="28"/>
          <w:rtl/>
        </w:rPr>
        <w:t xml:space="preserve">صدر الشیرازی 256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131" w:name="pg14494_154004"/>
    <w:bookmarkEnd w:id="131"/>
    <w:p>
      <w:pPr>
        <w:pStyle w:val="BookText"/>
      </w:pPr>
      <w:r>
        <w:rPr>
          <w:rFonts w:ascii="IRNazanin" w:hAnsi="IRNazanin" w:eastAsia="IRNazanin" w:cs="IRNazanin"/>
          <w:lang w:bidi="fa-IR"/>
          <w:color w:val="111111"/>
          <w:sz w:val="28"/>
          <w:szCs w:val="28"/>
          <w:rtl/>
        </w:rPr>
        <w:t xml:space="preserve">السیّد صدر الدین العاملی 344</w:t>
      </w:r>
    </w:p>
    <w:p>
      <w:pPr>
        <w:pStyle w:val="BookText"/>
      </w:pPr>
      <w:r>
        <w:rPr>
          <w:rFonts w:ascii="IRNazanin" w:hAnsi="IRNazanin" w:eastAsia="IRNazanin" w:cs="IRNazanin"/>
          <w:lang w:bidi="fa-IR"/>
          <w:color w:val="111111"/>
          <w:sz w:val="28"/>
          <w:szCs w:val="28"/>
          <w:rtl/>
        </w:rPr>
        <w:t xml:space="preserve">صدر الدین الموسوی 45، 100، 361</w:t>
      </w:r>
    </w:p>
    <w:p>
      <w:pPr>
        <w:pStyle w:val="BookText"/>
      </w:pPr>
      <w:r>
        <w:rPr>
          <w:rFonts w:ascii="IRNazanin" w:hAnsi="IRNazanin" w:eastAsia="IRNazanin" w:cs="IRNazanin"/>
          <w:lang w:bidi="fa-IR"/>
          <w:color w:val="111111"/>
          <w:sz w:val="28"/>
          <w:szCs w:val="28"/>
          <w:rtl/>
        </w:rPr>
        <w:t xml:space="preserve">صدر الدین الهمدانی 137</w:t>
      </w:r>
    </w:p>
    <w:p>
      <w:pPr>
        <w:pStyle w:val="BookText"/>
      </w:pPr>
      <w:r>
        <w:rPr>
          <w:rFonts w:ascii="IRNazanin" w:hAnsi="IRNazanin" w:eastAsia="IRNazanin" w:cs="IRNazanin"/>
          <w:lang w:bidi="fa-IR"/>
          <w:color w:val="111111"/>
          <w:sz w:val="28"/>
          <w:szCs w:val="28"/>
          <w:rtl/>
        </w:rPr>
        <w:t xml:space="preserve">صدقة بن أبی الحسین 292</w:t>
      </w:r>
    </w:p>
    <w:p>
      <w:pPr>
        <w:pStyle w:val="BookText"/>
      </w:pPr>
      <w:r>
        <w:rPr>
          <w:rFonts w:ascii="IRNazanin" w:hAnsi="IRNazanin" w:eastAsia="IRNazanin" w:cs="IRNazanin"/>
          <w:lang w:bidi="fa-IR"/>
          <w:color w:val="111111"/>
          <w:sz w:val="28"/>
          <w:szCs w:val="28"/>
          <w:rtl/>
        </w:rPr>
        <w:t xml:space="preserve">صدقة بن الفضل المروزی 187</w:t>
      </w:r>
    </w:p>
    <w:p>
      <w:pPr>
        <w:pStyle w:val="BookText"/>
      </w:pPr>
      <w:r>
        <w:rPr>
          <w:rFonts w:ascii="IRNazanin" w:hAnsi="IRNazanin" w:eastAsia="IRNazanin" w:cs="IRNazanin"/>
          <w:lang w:bidi="fa-IR"/>
          <w:color w:val="111111"/>
          <w:sz w:val="28"/>
          <w:szCs w:val="28"/>
          <w:rtl/>
        </w:rPr>
        <w:t xml:space="preserve">الصدوق- محمّد بن علیّ بن الحسین</w:t>
      </w:r>
    </w:p>
    <w:p>
      <w:pPr>
        <w:pStyle w:val="BookText"/>
      </w:pPr>
      <w:r>
        <w:rPr>
          <w:rFonts w:ascii="IRNazanin" w:hAnsi="IRNazanin" w:eastAsia="IRNazanin" w:cs="IRNazanin"/>
          <w:lang w:bidi="fa-IR"/>
          <w:color w:val="111111"/>
          <w:sz w:val="28"/>
          <w:szCs w:val="28"/>
          <w:rtl/>
        </w:rPr>
        <w:t xml:space="preserve">الصدّیق- أبو بکر بن أبی قحافة</w:t>
      </w:r>
    </w:p>
    <w:p>
      <w:pPr>
        <w:pStyle w:val="BookText"/>
      </w:pPr>
      <w:r>
        <w:rPr>
          <w:rFonts w:ascii="Amiri" w:hAnsi="Amiri" w:eastAsia="Amiri" w:cs="Amiri"/>
          <w:lang w:bidi="ar-SA"/>
          <w:color w:val="111111"/>
          <w:sz w:val="28"/>
          <w:szCs w:val="28"/>
          <w:rtl/>
        </w:rPr>
        <w:t xml:space="preserve">الصفّار- محمّد بن الحسن</w:t>
      </w:r>
    </w:p>
    <w:p>
      <w:pPr>
        <w:pStyle w:val="BookText"/>
      </w:pPr>
      <w:r>
        <w:rPr>
          <w:rFonts w:ascii="IRNazanin" w:hAnsi="IRNazanin" w:eastAsia="IRNazanin" w:cs="IRNazanin"/>
          <w:lang w:bidi="fa-IR"/>
          <w:color w:val="111111"/>
          <w:sz w:val="28"/>
          <w:szCs w:val="28"/>
          <w:rtl/>
        </w:rPr>
        <w:t xml:space="preserve">الصفدی- صلاح الدین خلیل بن إیبک صفی الدین بن شکر 328</w:t>
      </w:r>
    </w:p>
    <w:p>
      <w:pPr>
        <w:pStyle w:val="BookText"/>
      </w:pPr>
      <w:r>
        <w:rPr>
          <w:rFonts w:ascii="IRNazanin" w:hAnsi="IRNazanin" w:eastAsia="IRNazanin" w:cs="IRNazanin"/>
          <w:lang w:bidi="fa-IR"/>
          <w:color w:val="111111"/>
          <w:sz w:val="28"/>
          <w:szCs w:val="28"/>
          <w:rtl/>
        </w:rPr>
        <w:t xml:space="preserve">ابن الصلاح 315</w:t>
      </w:r>
    </w:p>
    <w:p>
      <w:pPr>
        <w:pStyle w:val="BookText"/>
      </w:pPr>
      <w:r>
        <w:rPr>
          <w:rFonts w:ascii="IRNazanin" w:hAnsi="IRNazanin" w:eastAsia="IRNazanin" w:cs="IRNazanin"/>
          <w:lang w:bidi="fa-IR"/>
          <w:color w:val="111111"/>
          <w:sz w:val="28"/>
          <w:szCs w:val="28"/>
          <w:rtl/>
        </w:rPr>
        <w:t xml:space="preserve">صلاح الدین خلیل بن إیبک 181، 186 187، 228، 247، 267، 281، 308 320، 326، 327، 328، 332</w:t>
      </w:r>
    </w:p>
    <w:p>
      <w:pPr>
        <w:pStyle w:val="BookText"/>
      </w:pPr>
      <w:r>
        <w:rPr>
          <w:rFonts w:ascii="Amiri" w:hAnsi="Amiri" w:eastAsia="Amiri" w:cs="Amiri"/>
          <w:lang w:bidi="ar-SA"/>
          <w:color w:val="111111"/>
          <w:sz w:val="28"/>
          <w:szCs w:val="28"/>
          <w:rtl/>
        </w:rPr>
        <w:t xml:space="preserve">الصمصام الدولة 254</w:t>
      </w:r>
    </w:p>
    <w:p>
      <w:pPr>
        <w:pStyle w:val="BookText"/>
      </w:pPr>
      <w:r>
        <w:rPr>
          <w:rFonts w:ascii="IRNazanin" w:hAnsi="IRNazanin" w:eastAsia="IRNazanin" w:cs="IRNazanin"/>
          <w:lang w:bidi="fa-IR"/>
          <w:color w:val="111111"/>
          <w:sz w:val="28"/>
          <w:szCs w:val="28"/>
          <w:rtl/>
        </w:rPr>
        <w:t xml:space="preserve">الصهیب 357</w:t>
      </w:r>
    </w:p>
    <w:p>
      <w:pPr>
        <w:pStyle w:val="BookText"/>
      </w:pPr>
      <w:r>
        <w:rPr>
          <w:rFonts w:ascii="IRNazanin" w:hAnsi="IRNazanin" w:eastAsia="IRNazanin" w:cs="IRNazanin"/>
          <w:lang w:bidi="fa-IR"/>
          <w:color w:val="111111"/>
          <w:sz w:val="28"/>
          <w:szCs w:val="28"/>
          <w:rtl/>
        </w:rPr>
        <w:t xml:space="preserve">الصهرشتی 60</w:t>
      </w:r>
    </w:p>
    <w:p>
      <w:pPr>
        <w:pStyle w:val="BookText"/>
      </w:pPr>
      <w:r>
        <w:rPr>
          <w:rFonts w:ascii="IRNazanin" w:hAnsi="IRNazanin" w:eastAsia="IRNazanin" w:cs="IRNazanin"/>
          <w:lang w:bidi="fa-IR"/>
          <w:color w:val="111111"/>
          <w:sz w:val="28"/>
          <w:szCs w:val="28"/>
          <w:rtl/>
        </w:rPr>
        <w:t xml:space="preserve">أبو الصیقل 9</w:t>
      </w:r>
    </w:p>
    <w:p>
      <w:pPr>
        <w:pStyle w:val="Heading4"/>
      </w:pPr>
      <w:bookmarkStart w:id="322" w:name="_Toc152"/>
      <w:r>
        <w:t>(ض)</w:t>
      </w:r>
      <w:bookmarkEnd w:id="322"/>
    </w:p>
    <w:p>
      <w:pPr>
        <w:pStyle w:val="BookText"/>
      </w:pPr>
      <w:r>
        <w:rPr>
          <w:rFonts w:ascii="IRNazanin" w:hAnsi="IRNazanin" w:eastAsia="IRNazanin" w:cs="IRNazanin"/>
          <w:lang w:bidi="fa-IR"/>
          <w:color w:val="111111"/>
          <w:sz w:val="28"/>
          <w:szCs w:val="28"/>
          <w:rtl/>
        </w:rPr>
        <w:t xml:space="preserve">الضحّاک بن عثمان 187</w:t>
      </w:r>
    </w:p>
    <w:p>
      <w:pPr>
        <w:pStyle w:val="BookText"/>
      </w:pPr>
      <w:r>
        <w:rPr>
          <w:rFonts w:ascii="IRNazanin" w:hAnsi="IRNazanin" w:eastAsia="IRNazanin" w:cs="IRNazanin"/>
          <w:lang w:bidi="fa-IR"/>
          <w:color w:val="111111"/>
          <w:sz w:val="28"/>
          <w:szCs w:val="28"/>
          <w:rtl/>
        </w:rPr>
        <w:t xml:space="preserve">الضحّاک بن مخلد البصری 187</w:t>
      </w:r>
    </w:p>
    <w:p>
      <w:pPr>
        <w:pStyle w:val="BookText"/>
      </w:pPr>
      <w:r>
        <w:rPr>
          <w:rFonts w:ascii="IRNazanin" w:hAnsi="IRNazanin" w:eastAsia="IRNazanin" w:cs="IRNazanin"/>
          <w:lang w:bidi="fa-IR"/>
          <w:color w:val="111111"/>
          <w:sz w:val="28"/>
          <w:szCs w:val="28"/>
          <w:rtl/>
        </w:rPr>
        <w:t xml:space="preserve">الضیاء 357</w:t>
      </w:r>
    </w:p>
    <w:p>
      <w:pPr>
        <w:pStyle w:val="BookText"/>
      </w:pPr>
      <w:r>
        <w:rPr>
          <w:rFonts w:ascii="IRNazanin" w:hAnsi="IRNazanin" w:eastAsia="IRNazanin" w:cs="IRNazanin"/>
          <w:lang w:bidi="fa-IR"/>
          <w:color w:val="111111"/>
          <w:sz w:val="28"/>
          <w:szCs w:val="28"/>
          <w:rtl/>
        </w:rPr>
        <w:t xml:space="preserve">ضیاء الدین محمّد 339</w:t>
      </w:r>
    </w:p>
    <w:p>
      <w:pPr>
        <w:pStyle w:val="BookText"/>
      </w:pPr>
      <w:r>
        <w:rPr>
          <w:rFonts w:ascii="IRNazanin" w:hAnsi="IRNazanin" w:eastAsia="IRNazanin" w:cs="IRNazanin"/>
          <w:lang w:bidi="fa-IR"/>
          <w:color w:val="111111"/>
          <w:sz w:val="28"/>
          <w:szCs w:val="28"/>
          <w:rtl/>
        </w:rPr>
        <w:t xml:space="preserve">الضیاء القرمی 308</w:t>
      </w:r>
    </w:p>
    <w:p>
      <w:pPr>
        <w:pStyle w:val="BookText"/>
      </w:pPr>
      <w:r>
        <w:rPr>
          <w:rFonts w:ascii="IRNazanin" w:hAnsi="IRNazanin" w:eastAsia="IRNazanin" w:cs="IRNazanin"/>
          <w:lang w:bidi="fa-IR"/>
          <w:color w:val="111111"/>
          <w:sz w:val="28"/>
          <w:szCs w:val="28"/>
          <w:rtl/>
        </w:rPr>
        <w:t xml:space="preserve">الضیاء الملک 85</w:t>
      </w:r>
    </w:p>
    <w:p>
      <w:pPr>
        <w:pStyle w:val="Heading4"/>
      </w:pPr>
      <w:bookmarkStart w:id="323" w:name="_Toc153"/>
      <w:r>
        <w:t>(ط)</w:t>
      </w:r>
      <w:bookmarkEnd w:id="323"/>
    </w:p>
    <w:p>
      <w:pPr>
        <w:pStyle w:val="BookText"/>
      </w:pPr>
      <w:r>
        <w:rPr>
          <w:rFonts w:ascii="Amiri" w:hAnsi="Amiri" w:eastAsia="Amiri" w:cs="Amiri"/>
          <w:lang w:bidi="ar-SA"/>
          <w:color w:val="111111"/>
          <w:sz w:val="28"/>
          <w:szCs w:val="28"/>
          <w:rtl/>
        </w:rPr>
        <w:t xml:space="preserve">أبو طالب بن فخر الدولة 232</w:t>
      </w:r>
    </w:p>
    <w:p>
      <w:pPr>
        <w:pStyle w:val="BookText"/>
      </w:pPr>
      <w:r>
        <w:rPr>
          <w:rFonts w:ascii="IRNazanin" w:hAnsi="IRNazanin" w:eastAsia="IRNazanin" w:cs="IRNazanin"/>
          <w:lang w:bidi="fa-IR"/>
          <w:color w:val="111111"/>
          <w:sz w:val="28"/>
          <w:szCs w:val="28"/>
          <w:rtl/>
        </w:rPr>
        <w:t xml:space="preserve">أبو طاهر- محمّد بن عبید اللّه</w:t>
      </w:r>
    </w:p>
    <w:p>
      <w:pPr>
        <w:pStyle w:val="BookText"/>
      </w:pPr>
      <w:r>
        <w:rPr>
          <w:rFonts w:ascii="IRNazanin" w:hAnsi="IRNazanin" w:eastAsia="IRNazanin" w:cs="IRNazanin"/>
          <w:lang w:bidi="fa-IR"/>
          <w:color w:val="111111"/>
          <w:sz w:val="28"/>
          <w:szCs w:val="28"/>
          <w:rtl/>
        </w:rPr>
        <w:t xml:space="preserve">ابن طاهر 199</w:t>
      </w:r>
    </w:p>
    <w:p>
      <w:pPr>
        <w:pStyle w:val="BookText"/>
      </w:pPr>
      <w:r>
        <w:rPr>
          <w:rFonts w:ascii="IRNazanin" w:hAnsi="IRNazanin" w:eastAsia="IRNazanin" w:cs="IRNazanin"/>
          <w:lang w:bidi="fa-IR"/>
          <w:color w:val="111111"/>
          <w:sz w:val="28"/>
          <w:szCs w:val="28"/>
          <w:rtl/>
        </w:rPr>
        <w:t xml:space="preserve">ابن طاهر- الجذب- 304</w:t>
      </w:r>
    </w:p>
    <w:p>
      <w:pPr>
        <w:pStyle w:val="BookText"/>
      </w:pPr>
      <w:r>
        <w:rPr>
          <w:rFonts w:ascii="IRNazanin" w:hAnsi="IRNazanin" w:eastAsia="IRNazanin" w:cs="IRNazanin"/>
          <w:lang w:bidi="fa-IR"/>
          <w:color w:val="111111"/>
          <w:sz w:val="28"/>
          <w:szCs w:val="28"/>
          <w:rtl/>
        </w:rPr>
        <w:t xml:space="preserve">طاهر بن أحمد بن بابشاذ بن داود 311</w:t>
      </w:r>
    </w:p>
    <w:p>
      <w:pPr>
        <w:pStyle w:val="BookText"/>
      </w:pPr>
      <w:r>
        <w:rPr>
          <w:rFonts w:ascii="IRNazanin" w:hAnsi="IRNazanin" w:eastAsia="IRNazanin" w:cs="IRNazanin"/>
          <w:lang w:bidi="fa-IR"/>
          <w:color w:val="111111"/>
          <w:sz w:val="28"/>
          <w:szCs w:val="28"/>
          <w:rtl/>
        </w:rPr>
        <w:t xml:space="preserve">أبو طاهر بن خزیمة 246</w:t>
      </w:r>
    </w:p>
    <w:p>
      <w:pPr>
        <w:pStyle w:val="BookText"/>
      </w:pPr>
      <w:r>
        <w:rPr>
          <w:rFonts w:ascii="IRNazanin" w:hAnsi="IRNazanin" w:eastAsia="IRNazanin" w:cs="IRNazanin"/>
          <w:lang w:bidi="fa-IR"/>
          <w:color w:val="111111"/>
          <w:sz w:val="28"/>
          <w:szCs w:val="28"/>
          <w:rtl/>
        </w:rPr>
        <w:t xml:space="preserve">أبو طاهر الزراری 56</w:t>
      </w:r>
    </w:p>
    <w:p>
      <w:pPr>
        <w:pStyle w:val="BookText"/>
      </w:pPr>
      <w:r>
        <w:rPr>
          <w:rFonts w:ascii="IRNazanin" w:hAnsi="IRNazanin" w:eastAsia="IRNazanin" w:cs="IRNazanin"/>
          <w:lang w:bidi="fa-IR"/>
          <w:color w:val="111111"/>
          <w:sz w:val="28"/>
          <w:szCs w:val="28"/>
          <w:rtl/>
        </w:rPr>
        <w:t xml:space="preserve">طاهر بن عبد اللّه بن طاهر 199</w:t>
      </w:r>
    </w:p>
    <w:p>
      <w:pPr>
        <w:pStyle w:val="BookText"/>
      </w:pPr>
      <w:r>
        <w:rPr>
          <w:rFonts w:ascii="IRNazanin" w:hAnsi="IRNazanin" w:eastAsia="IRNazanin" w:cs="IRNazanin"/>
          <w:lang w:bidi="fa-IR"/>
          <w:color w:val="111111"/>
          <w:sz w:val="28"/>
          <w:szCs w:val="28"/>
          <w:rtl/>
        </w:rPr>
        <w:t xml:space="preserve">السلطان طاهر المصری 321</w:t>
      </w:r>
    </w:p>
    <w:p>
      <w:pPr>
        <w:pStyle w:val="BookText"/>
      </w:pPr>
      <w:r>
        <w:rPr>
          <w:rFonts w:ascii="IRNazanin" w:hAnsi="IRNazanin" w:eastAsia="IRNazanin" w:cs="IRNazanin"/>
          <w:lang w:bidi="fa-IR"/>
          <w:color w:val="111111"/>
          <w:sz w:val="28"/>
          <w:szCs w:val="28"/>
          <w:rtl/>
        </w:rPr>
        <w:t xml:space="preserve">ابن طاووس 5، 61، 62، 65</w:t>
      </w:r>
    </w:p>
    <w:p>
      <w:pPr>
        <w:pStyle w:val="BookText"/>
      </w:pPr>
      <w:r>
        <w:rPr>
          <w:rFonts w:ascii="IRNazanin" w:hAnsi="IRNazanin" w:eastAsia="IRNazanin" w:cs="IRNazanin"/>
          <w:lang w:bidi="fa-IR"/>
          <w:color w:val="111111"/>
          <w:sz w:val="28"/>
          <w:szCs w:val="28"/>
          <w:rtl/>
        </w:rPr>
        <w:t xml:space="preserve">شیخ الطائفة- محمّد بن الحسن الطوسی</w:t>
      </w:r>
    </w:p>
    <w:p>
      <w:pPr>
        <w:pStyle w:val="BookText"/>
      </w:pPr>
      <w:r>
        <w:rPr>
          <w:rFonts w:ascii="IRNazanin" w:hAnsi="IRNazanin" w:eastAsia="IRNazanin" w:cs="IRNazanin"/>
          <w:lang w:bidi="fa-IR"/>
          <w:color w:val="111111"/>
          <w:sz w:val="28"/>
          <w:szCs w:val="28"/>
          <w:rtl/>
        </w:rPr>
        <w:t xml:space="preserve">ابن الطباع 317</w:t>
      </w:r>
    </w:p>
    <w:p>
      <w:pPr>
        <w:pStyle w:val="BookText"/>
      </w:pPr>
      <w:r>
        <w:rPr>
          <w:rFonts w:ascii="IRNazanin" w:hAnsi="IRNazanin" w:eastAsia="IRNazanin" w:cs="IRNazanin"/>
          <w:lang w:bidi="fa-IR"/>
          <w:color w:val="111111"/>
          <w:sz w:val="28"/>
          <w:szCs w:val="28"/>
          <w:rtl/>
        </w:rPr>
        <w:t xml:space="preserve">الطبرانی- سلیمان بن أحمد بن أیوب بن مطیر الطبرسی- فضل بن الحسن الطبقة 215</w:t>
      </w:r>
    </w:p>
    <w:p>
      <w:pPr>
        <w:pStyle w:val="BookText"/>
      </w:pPr>
      <w:r>
        <w:rPr>
          <w:rFonts w:ascii="IRNazanin" w:hAnsi="IRNazanin" w:eastAsia="IRNazanin" w:cs="IRNazanin"/>
          <w:lang w:bidi="fa-IR"/>
          <w:color w:val="111111"/>
          <w:sz w:val="28"/>
          <w:szCs w:val="28"/>
          <w:rtl/>
        </w:rPr>
        <w:t xml:space="preserve">الطحاوی- أحمد بن محمّد بن سلامة</w:t>
      </w:r>
    </w:p>
    <w:p>
      <w:pPr>
        <w:pStyle w:val="BookText"/>
      </w:pPr>
      <w:r>
        <w:rPr>
          <w:rFonts w:ascii="Amiri" w:hAnsi="Amiri" w:eastAsia="Amiri" w:cs="Amiri"/>
          <w:lang w:bidi="ar-SA"/>
          <w:color w:val="111111"/>
          <w:sz w:val="28"/>
          <w:szCs w:val="28"/>
          <w:rtl/>
        </w:rPr>
        <w:t xml:space="preserve">أبو الطراوة 315</w:t>
      </w:r>
    </w:p>
    <w:p>
      <w:pPr>
        <w:pStyle w:val="BookText"/>
      </w:pPr>
      <w:r>
        <w:rPr>
          <w:rFonts w:ascii="IRNazanin" w:hAnsi="IRNazanin" w:eastAsia="IRNazanin" w:cs="IRNazanin"/>
          <w:lang w:bidi="fa-IR"/>
          <w:color w:val="111111"/>
          <w:sz w:val="28"/>
          <w:szCs w:val="28"/>
          <w:rtl/>
        </w:rPr>
        <w:t xml:space="preserve">الطرطوسی 300</w:t>
      </w:r>
    </w:p>
    <w:p>
      <w:pPr>
        <w:pStyle w:val="BookText"/>
      </w:pPr>
      <w:r>
        <w:rPr>
          <w:rFonts w:ascii="IRNazanin" w:hAnsi="IRNazanin" w:eastAsia="IRNazanin" w:cs="IRNazanin"/>
          <w:lang w:bidi="fa-IR"/>
          <w:color w:val="111111"/>
          <w:sz w:val="28"/>
          <w:szCs w:val="28"/>
          <w:rtl/>
        </w:rPr>
        <w:t xml:space="preserve">الطریحی 54، 70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132" w:name="pg14494_154005"/>
    <w:bookmarkEnd w:id="132"/>
    <w:p>
      <w:pPr>
        <w:pStyle w:val="BookText"/>
      </w:pPr>
      <w:r>
        <w:rPr>
          <w:rFonts w:ascii="IRNazanin" w:hAnsi="IRNazanin" w:eastAsia="IRNazanin" w:cs="IRNazanin"/>
          <w:lang w:bidi="fa-IR"/>
          <w:color w:val="111111"/>
          <w:sz w:val="28"/>
          <w:szCs w:val="28"/>
          <w:rtl/>
        </w:rPr>
        <w:t xml:space="preserve">الطغرائی- الحسین بن علیّ بن محمّد ابن الطّلاع 290</w:t>
      </w:r>
    </w:p>
    <w:p>
      <w:pPr>
        <w:pStyle w:val="BookText"/>
      </w:pPr>
      <w:r>
        <w:rPr>
          <w:rFonts w:ascii="IRNazanin" w:hAnsi="IRNazanin" w:eastAsia="IRNazanin" w:cs="IRNazanin"/>
          <w:lang w:bidi="fa-IR"/>
          <w:color w:val="111111"/>
          <w:sz w:val="28"/>
          <w:szCs w:val="28"/>
          <w:rtl/>
        </w:rPr>
        <w:t xml:space="preserve">شاه طهماسب 25، 26، 31، 84، 180 289، 343</w:t>
      </w:r>
    </w:p>
    <w:p>
      <w:pPr>
        <w:pStyle w:val="BookText"/>
      </w:pPr>
      <w:r>
        <w:rPr>
          <w:rFonts w:ascii="IRNazanin" w:hAnsi="IRNazanin" w:eastAsia="IRNazanin" w:cs="IRNazanin"/>
          <w:lang w:bidi="fa-IR"/>
          <w:color w:val="111111"/>
          <w:sz w:val="28"/>
          <w:szCs w:val="28"/>
          <w:rtl/>
        </w:rPr>
        <w:t xml:space="preserve">الطوسی- محمّد بن الحسن</w:t>
      </w:r>
    </w:p>
    <w:p>
      <w:pPr>
        <w:pStyle w:val="BookText"/>
      </w:pPr>
      <w:r>
        <w:rPr>
          <w:rFonts w:ascii="IRNazanin" w:hAnsi="IRNazanin" w:eastAsia="IRNazanin" w:cs="IRNazanin"/>
          <w:lang w:bidi="fa-IR"/>
          <w:color w:val="111111"/>
          <w:sz w:val="28"/>
          <w:szCs w:val="28"/>
          <w:rtl/>
        </w:rPr>
        <w:t xml:space="preserve">ابن طولون 312</w:t>
      </w:r>
    </w:p>
    <w:p>
      <w:pPr>
        <w:pStyle w:val="BookText"/>
      </w:pPr>
      <w:r>
        <w:rPr>
          <w:rFonts w:ascii="Amiri" w:hAnsi="Amiri" w:eastAsia="Amiri" w:cs="Amiri"/>
          <w:lang w:bidi="ar-SA"/>
          <w:color w:val="111111"/>
          <w:sz w:val="28"/>
          <w:szCs w:val="28"/>
          <w:rtl/>
        </w:rPr>
        <w:t xml:space="preserve">أبو الطّیّب- أحمد بن حسین المتنبّی</w:t>
      </w:r>
    </w:p>
    <w:p>
      <w:pPr>
        <w:pStyle w:val="BookText"/>
      </w:pPr>
      <w:r>
        <w:rPr>
          <w:rFonts w:ascii="Amiri" w:hAnsi="Amiri" w:eastAsia="Amiri" w:cs="Amiri"/>
          <w:lang w:bidi="ar-SA"/>
          <w:color w:val="111111"/>
          <w:sz w:val="28"/>
          <w:szCs w:val="28"/>
          <w:rtl/>
        </w:rPr>
        <w:t xml:space="preserve">أبو الطّیّب الطبری 64، 166، 285</w:t>
      </w:r>
    </w:p>
    <w:p>
      <w:pPr>
        <w:pStyle w:val="BookText"/>
      </w:pPr>
      <w:r>
        <w:rPr>
          <w:rFonts w:ascii="IRNazanin" w:hAnsi="IRNazanin" w:eastAsia="IRNazanin" w:cs="IRNazanin"/>
          <w:lang w:bidi="fa-IR"/>
          <w:color w:val="111111"/>
          <w:sz w:val="28"/>
          <w:szCs w:val="28"/>
          <w:rtl/>
        </w:rPr>
        <w:t xml:space="preserve">أبو الطیّب اللغوی- عبد الواحد بن علیّ الحلبی</w:t>
      </w:r>
    </w:p>
    <w:p>
      <w:pPr>
        <w:pStyle w:val="Heading4"/>
      </w:pPr>
      <w:bookmarkStart w:id="324" w:name="_Toc154"/>
      <w:r>
        <w:t>(ظ)</w:t>
      </w:r>
      <w:bookmarkEnd w:id="324"/>
    </w:p>
    <w:p>
      <w:pPr>
        <w:pStyle w:val="BookText"/>
      </w:pPr>
      <w:r>
        <w:rPr>
          <w:rFonts w:ascii="IRNazanin" w:hAnsi="IRNazanin" w:eastAsia="IRNazanin" w:cs="IRNazanin"/>
          <w:lang w:bidi="fa-IR"/>
          <w:color w:val="111111"/>
          <w:sz w:val="28"/>
          <w:szCs w:val="28"/>
          <w:rtl/>
        </w:rPr>
        <w:t xml:space="preserve">ابن ظافر 237</w:t>
      </w:r>
    </w:p>
    <w:p>
      <w:pPr>
        <w:pStyle w:val="BookText"/>
      </w:pPr>
      <w:r>
        <w:rPr>
          <w:rFonts w:ascii="IRNazanin" w:hAnsi="IRNazanin" w:eastAsia="IRNazanin" w:cs="IRNazanin"/>
          <w:lang w:bidi="fa-IR"/>
          <w:color w:val="111111"/>
          <w:sz w:val="28"/>
          <w:szCs w:val="28"/>
          <w:rtl/>
        </w:rPr>
        <w:t xml:space="preserve">الظافر العبیدی 299</w:t>
      </w:r>
    </w:p>
    <w:p>
      <w:pPr>
        <w:pStyle w:val="BookText"/>
      </w:pPr>
      <w:r>
        <w:rPr>
          <w:rFonts w:ascii="IRNazanin" w:hAnsi="IRNazanin" w:eastAsia="IRNazanin" w:cs="IRNazanin"/>
          <w:lang w:bidi="fa-IR"/>
          <w:color w:val="111111"/>
          <w:sz w:val="28"/>
          <w:szCs w:val="28"/>
          <w:rtl/>
        </w:rPr>
        <w:t xml:space="preserve">السلطان ظاهر بیپرس 190</w:t>
      </w:r>
    </w:p>
    <w:p>
      <w:pPr>
        <w:pStyle w:val="BookText"/>
      </w:pPr>
      <w:r>
        <w:rPr>
          <w:rFonts w:ascii="IRNazanin" w:hAnsi="IRNazanin" w:eastAsia="IRNazanin" w:cs="IRNazanin"/>
          <w:lang w:bidi="fa-IR"/>
          <w:color w:val="111111"/>
          <w:sz w:val="28"/>
          <w:szCs w:val="28"/>
          <w:rtl/>
        </w:rPr>
        <w:t xml:space="preserve">الظاهر ططر 339</w:t>
      </w:r>
    </w:p>
    <w:p>
      <w:pPr>
        <w:pStyle w:val="BookText"/>
      </w:pPr>
      <w:r>
        <w:rPr>
          <w:rFonts w:ascii="IRNazanin" w:hAnsi="IRNazanin" w:eastAsia="IRNazanin" w:cs="IRNazanin"/>
          <w:lang w:bidi="fa-IR"/>
          <w:color w:val="111111"/>
          <w:sz w:val="28"/>
          <w:szCs w:val="28"/>
          <w:rtl/>
        </w:rPr>
        <w:t xml:space="preserve">ظهیر الدین- إبراهیم بن الحسین ابن ظهیرة 259</w:t>
      </w:r>
    </w:p>
    <w:p>
      <w:pPr>
        <w:pStyle w:val="Heading4"/>
      </w:pPr>
      <w:bookmarkStart w:id="325" w:name="_Toc155"/>
      <w:r>
        <w:t>(ع)</w:t>
      </w:r>
      <w:bookmarkEnd w:id="325"/>
    </w:p>
    <w:p>
      <w:pPr>
        <w:pStyle w:val="BookText"/>
      </w:pPr>
      <w:r>
        <w:rPr>
          <w:rFonts w:ascii="IRNazanin" w:hAnsi="IRNazanin" w:eastAsia="IRNazanin" w:cs="IRNazanin"/>
          <w:lang w:bidi="fa-IR"/>
          <w:color w:val="111111"/>
          <w:sz w:val="28"/>
          <w:szCs w:val="28"/>
          <w:rtl/>
        </w:rPr>
        <w:t xml:space="preserve">عاصم 154</w:t>
      </w:r>
    </w:p>
    <w:p>
      <w:pPr>
        <w:pStyle w:val="BookText"/>
      </w:pPr>
      <w:r>
        <w:rPr>
          <w:rFonts w:ascii="IRNazanin" w:hAnsi="IRNazanin" w:eastAsia="IRNazanin" w:cs="IRNazanin"/>
          <w:lang w:bidi="fa-IR"/>
          <w:color w:val="111111"/>
          <w:sz w:val="28"/>
          <w:szCs w:val="28"/>
          <w:rtl/>
        </w:rPr>
        <w:t xml:space="preserve">ابن أبی العافیة 330</w:t>
      </w:r>
    </w:p>
    <w:p>
      <w:pPr>
        <w:pStyle w:val="BookText"/>
      </w:pPr>
      <w:r>
        <w:rPr>
          <w:rFonts w:ascii="IRNazanin" w:hAnsi="IRNazanin" w:eastAsia="IRNazanin" w:cs="IRNazanin"/>
          <w:lang w:bidi="fa-IR"/>
          <w:color w:val="111111"/>
          <w:sz w:val="28"/>
          <w:szCs w:val="28"/>
          <w:rtl/>
        </w:rPr>
        <w:t xml:space="preserve">أبو عامر الجرواآنی 8</w:t>
      </w:r>
    </w:p>
    <w:p>
      <w:pPr>
        <w:pStyle w:val="BookText"/>
      </w:pPr>
      <w:r>
        <w:rPr>
          <w:rFonts w:ascii="IRNazanin" w:hAnsi="IRNazanin" w:eastAsia="IRNazanin" w:cs="IRNazanin"/>
          <w:lang w:bidi="fa-IR"/>
          <w:color w:val="111111"/>
          <w:sz w:val="28"/>
          <w:szCs w:val="28"/>
          <w:rtl/>
        </w:rPr>
        <w:t xml:space="preserve">أبو عامر- أحمد بن عبد العزیز</w:t>
      </w:r>
    </w:p>
    <w:p>
      <w:pPr>
        <w:pStyle w:val="BookText"/>
      </w:pPr>
      <w:r>
        <w:rPr>
          <w:rFonts w:ascii="IRNazanin" w:hAnsi="IRNazanin" w:eastAsia="IRNazanin" w:cs="IRNazanin"/>
          <w:lang w:bidi="fa-IR"/>
          <w:color w:val="111111"/>
          <w:sz w:val="28"/>
          <w:szCs w:val="28"/>
          <w:rtl/>
        </w:rPr>
        <w:t xml:space="preserve">عایشة بنت أبی بکر 263، 325، 353 354، 355، 356، 357</w:t>
      </w:r>
    </w:p>
    <w:p>
      <w:pPr>
        <w:pStyle w:val="BookText"/>
      </w:pPr>
      <w:r>
        <w:rPr>
          <w:rFonts w:ascii="IRNazanin" w:hAnsi="IRNazanin" w:eastAsia="IRNazanin" w:cs="IRNazanin"/>
          <w:lang w:bidi="fa-IR"/>
          <w:color w:val="111111"/>
          <w:sz w:val="28"/>
          <w:szCs w:val="28"/>
          <w:rtl/>
        </w:rPr>
        <w:t xml:space="preserve">شاه عبّاس 31، 32، 33، 83، 85</w:t>
      </w:r>
    </w:p>
    <w:p>
      <w:pPr>
        <w:pStyle w:val="BookText"/>
      </w:pPr>
      <w:r>
        <w:rPr>
          <w:rFonts w:ascii="Amiri" w:hAnsi="Amiri" w:eastAsia="Amiri" w:cs="Amiri"/>
          <w:lang w:bidi="ar-SA"/>
          <w:color w:val="111111"/>
          <w:sz w:val="28"/>
          <w:szCs w:val="28"/>
          <w:rtl/>
        </w:rPr>
        <w:t xml:space="preserve">ابن عبّاس- عبد اللّه بن عبّاس</w:t>
      </w:r>
    </w:p>
    <w:p>
      <w:pPr>
        <w:pStyle w:val="BookText"/>
      </w:pPr>
      <w:r>
        <w:rPr>
          <w:rFonts w:ascii="IRNazanin" w:hAnsi="IRNazanin" w:eastAsia="IRNazanin" w:cs="IRNazanin"/>
          <w:lang w:bidi="fa-IR"/>
          <w:color w:val="111111"/>
          <w:sz w:val="28"/>
          <w:szCs w:val="28"/>
          <w:rtl/>
        </w:rPr>
        <w:t xml:space="preserve">أبو العبّاس الأعمی 316</w:t>
      </w:r>
    </w:p>
    <w:p>
      <w:pPr>
        <w:pStyle w:val="BookText"/>
      </w:pPr>
      <w:r>
        <w:rPr>
          <w:rFonts w:ascii="IRNazanin" w:hAnsi="IRNazanin" w:eastAsia="IRNazanin" w:cs="IRNazanin"/>
          <w:lang w:bidi="fa-IR"/>
          <w:color w:val="111111"/>
          <w:sz w:val="28"/>
          <w:szCs w:val="28"/>
          <w:rtl/>
        </w:rPr>
        <w:t xml:space="preserve">أبو العبّاس ابن الاقلیشی 173</w:t>
      </w:r>
    </w:p>
    <w:p>
      <w:pPr>
        <w:pStyle w:val="BookText"/>
      </w:pPr>
      <w:r>
        <w:rPr>
          <w:rFonts w:ascii="Amiri" w:hAnsi="Amiri" w:eastAsia="Amiri" w:cs="Amiri"/>
          <w:lang w:bidi="ar-SA"/>
          <w:color w:val="111111"/>
          <w:sz w:val="28"/>
          <w:szCs w:val="28"/>
          <w:rtl/>
        </w:rPr>
        <w:t xml:space="preserve">شاه عبّاس الأوّل 365</w:t>
      </w:r>
    </w:p>
    <w:p>
      <w:pPr>
        <w:pStyle w:val="BookText"/>
      </w:pPr>
      <w:r>
        <w:rPr>
          <w:rFonts w:ascii="IRNazanin" w:hAnsi="IRNazanin" w:eastAsia="IRNazanin" w:cs="IRNazanin"/>
          <w:lang w:bidi="fa-IR"/>
          <w:color w:val="111111"/>
          <w:sz w:val="28"/>
          <w:szCs w:val="28"/>
          <w:rtl/>
        </w:rPr>
        <w:t xml:space="preserve">أبو العبّاس البغدادی 144</w:t>
      </w:r>
    </w:p>
    <w:p>
      <w:pPr>
        <w:pStyle w:val="BookText"/>
      </w:pPr>
      <w:r>
        <w:rPr>
          <w:rFonts w:ascii="IRNazanin" w:hAnsi="IRNazanin" w:eastAsia="IRNazanin" w:cs="IRNazanin"/>
          <w:lang w:bidi="fa-IR"/>
          <w:color w:val="111111"/>
          <w:sz w:val="28"/>
          <w:szCs w:val="28"/>
          <w:rtl/>
        </w:rPr>
        <w:t xml:space="preserve">أبو العبّاس ثعلب 195</w:t>
      </w:r>
    </w:p>
    <w:p>
      <w:pPr>
        <w:pStyle w:val="BookText"/>
      </w:pPr>
      <w:r>
        <w:rPr>
          <w:rFonts w:ascii="IRNazanin" w:hAnsi="IRNazanin" w:eastAsia="IRNazanin" w:cs="IRNazanin"/>
          <w:lang w:bidi="fa-IR"/>
          <w:color w:val="111111"/>
          <w:sz w:val="28"/>
          <w:szCs w:val="28"/>
          <w:rtl/>
        </w:rPr>
        <w:t xml:space="preserve">أبو العبّاس بن جزی 176</w:t>
      </w:r>
    </w:p>
    <w:p>
      <w:pPr>
        <w:pStyle w:val="BookText"/>
      </w:pPr>
      <w:r>
        <w:rPr>
          <w:rFonts w:ascii="Amiri" w:hAnsi="Amiri" w:eastAsia="Amiri" w:cs="Amiri"/>
          <w:lang w:bidi="ar-SA"/>
          <w:color w:val="111111"/>
          <w:sz w:val="28"/>
          <w:szCs w:val="28"/>
          <w:rtl/>
        </w:rPr>
        <w:t xml:space="preserve">أبو العبّاس الزرّاد 46</w:t>
      </w:r>
    </w:p>
    <w:p>
      <w:pPr>
        <w:pStyle w:val="BookText"/>
      </w:pPr>
      <w:r>
        <w:rPr>
          <w:rFonts w:ascii="IRNazanin" w:hAnsi="IRNazanin" w:eastAsia="IRNazanin" w:cs="IRNazanin"/>
          <w:lang w:bidi="fa-IR"/>
          <w:color w:val="111111"/>
          <w:sz w:val="28"/>
          <w:szCs w:val="28"/>
          <w:rtl/>
        </w:rPr>
        <w:t xml:space="preserve">أبو العبّاس بن سریج 169</w:t>
      </w:r>
    </w:p>
    <w:p>
      <w:pPr>
        <w:pStyle w:val="BookText"/>
      </w:pPr>
      <w:r>
        <w:rPr>
          <w:rFonts w:ascii="IRNazanin" w:hAnsi="IRNazanin" w:eastAsia="IRNazanin" w:cs="IRNazanin"/>
          <w:lang w:bidi="fa-IR"/>
          <w:color w:val="111111"/>
          <w:sz w:val="28"/>
          <w:szCs w:val="28"/>
          <w:rtl/>
        </w:rPr>
        <w:t xml:space="preserve">أبو العبّاس السیرافی 63</w:t>
      </w:r>
    </w:p>
    <w:p>
      <w:pPr>
        <w:pStyle w:val="BookText"/>
      </w:pPr>
      <w:r>
        <w:rPr>
          <w:rFonts w:ascii="Amiri" w:hAnsi="Amiri" w:eastAsia="Amiri" w:cs="Amiri"/>
          <w:lang w:bidi="ar-SA"/>
          <w:color w:val="111111"/>
          <w:sz w:val="28"/>
          <w:szCs w:val="28"/>
          <w:rtl/>
        </w:rPr>
        <w:t xml:space="preserve">عبّاس بن عبد المطّلب 194، 350</w:t>
      </w:r>
    </w:p>
    <w:p>
      <w:pPr>
        <w:pStyle w:val="BookText"/>
      </w:pPr>
      <w:r>
        <w:rPr>
          <w:rFonts w:ascii="Amiri" w:hAnsi="Amiri" w:eastAsia="Amiri" w:cs="Amiri"/>
          <w:lang w:bidi="ar-SA"/>
          <w:color w:val="111111"/>
          <w:sz w:val="28"/>
          <w:szCs w:val="28"/>
          <w:rtl/>
        </w:rPr>
        <w:t xml:space="preserve">أبو العبّاس بن عقدة 274، 275</w:t>
      </w:r>
    </w:p>
    <w:p>
      <w:pPr>
        <w:pStyle w:val="BookText"/>
      </w:pPr>
      <w:r>
        <w:rPr>
          <w:rFonts w:ascii="IRNazanin" w:hAnsi="IRNazanin" w:eastAsia="IRNazanin" w:cs="IRNazanin"/>
          <w:lang w:bidi="fa-IR"/>
          <w:color w:val="111111"/>
          <w:sz w:val="28"/>
          <w:szCs w:val="28"/>
          <w:rtl/>
        </w:rPr>
        <w:t xml:space="preserve">أبو العبّاس بن فهد 68</w:t>
      </w:r>
    </w:p>
    <w:p>
      <w:pPr>
        <w:pStyle w:val="BookText"/>
      </w:pPr>
      <w:r>
        <w:rPr>
          <w:rFonts w:ascii="IRNazanin" w:hAnsi="IRNazanin" w:eastAsia="IRNazanin" w:cs="IRNazanin"/>
          <w:lang w:bidi="fa-IR"/>
          <w:color w:val="111111"/>
          <w:sz w:val="28"/>
          <w:szCs w:val="28"/>
          <w:rtl/>
        </w:rPr>
        <w:t xml:space="preserve">أبو العبّاس بن منیر- أحمد بن محمّد بن منصور</w:t>
      </w:r>
    </w:p>
    <w:p>
      <w:pPr>
        <w:pStyle w:val="BookText"/>
      </w:pPr>
      <w:r>
        <w:rPr>
          <w:rFonts w:ascii="Amiri" w:hAnsi="Amiri" w:eastAsia="Amiri" w:cs="Amiri"/>
          <w:lang w:bidi="ar-SA"/>
          <w:color w:val="111111"/>
          <w:sz w:val="28"/>
          <w:szCs w:val="28"/>
          <w:rtl/>
        </w:rPr>
        <w:t xml:space="preserve">العبّاس بن محمّد 45</w:t>
      </w:r>
    </w:p>
    <w:p>
      <w:pPr>
        <w:pStyle w:val="BookText"/>
      </w:pPr>
      <w:r>
        <w:rPr>
          <w:rFonts w:ascii="IRNazanin" w:hAnsi="IRNazanin" w:eastAsia="IRNazanin" w:cs="IRNazanin"/>
          <w:lang w:bidi="fa-IR"/>
          <w:color w:val="111111"/>
          <w:sz w:val="28"/>
          <w:szCs w:val="28"/>
          <w:rtl/>
        </w:rPr>
        <w:t xml:space="preserve">ابن عبد البر- یوسف بن عبد اللّه بن محمّد بن عبد البر</w:t>
      </w:r>
    </w:p>
    <w:p>
      <w:pPr>
        <w:pStyle w:val="BookText"/>
      </w:pPr>
      <w:r>
        <w:rPr>
          <w:rFonts w:ascii="IRNazanin" w:hAnsi="IRNazanin" w:eastAsia="IRNazanin" w:cs="IRNazanin"/>
          <w:lang w:bidi="fa-IR"/>
          <w:color w:val="111111"/>
          <w:sz w:val="28"/>
          <w:szCs w:val="28"/>
          <w:rtl/>
        </w:rPr>
        <w:t xml:space="preserve">عبد الجبّار بن عساکر بن عبد الجبّار بن أحمد الجذامی 330</w:t>
      </w:r>
    </w:p>
    <w:p>
      <w:pPr>
        <w:pStyle w:val="BookText"/>
      </w:pPr>
      <w:r>
        <w:rPr>
          <w:rFonts w:ascii="IRNazanin" w:hAnsi="IRNazanin" w:eastAsia="IRNazanin" w:cs="IRNazanin"/>
          <w:lang w:bidi="fa-IR"/>
          <w:color w:val="111111"/>
          <w:sz w:val="28"/>
          <w:szCs w:val="28"/>
          <w:rtl/>
        </w:rPr>
        <w:t xml:space="preserve">القاضی عبد الجبّار بن المعتزلی 167</w:t>
      </w:r>
    </w:p>
    <w:p>
      <w:pPr>
        <w:pStyle w:val="BookText"/>
      </w:pPr>
      <w:r>
        <w:rPr>
          <w:rFonts w:ascii="IRNazanin" w:hAnsi="IRNazanin" w:eastAsia="IRNazanin" w:cs="IRNazanin"/>
          <w:lang w:bidi="fa-IR"/>
          <w:color w:val="111111"/>
          <w:sz w:val="28"/>
          <w:szCs w:val="28"/>
          <w:rtl/>
        </w:rPr>
        <w:t xml:space="preserve">عبد الحافظ بن بدران 177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الحقّ بن عطیّة 290، 303</w:t>
      </w:r>
    </w:p>
    <w:p>
      <w:pPr>
        <w:pStyle w:val="BookText"/>
      </w:pPr>
      <w:r>
        <w:rPr>
          <w:rFonts w:ascii="IRNazanin" w:hAnsi="IRNazanin" w:eastAsia="IRNazanin" w:cs="IRNazanin"/>
          <w:lang w:bidi="fa-IR"/>
          <w:color w:val="111111"/>
          <w:sz w:val="28"/>
          <w:szCs w:val="28"/>
          <w:rtl/>
        </w:rPr>
        <w:t xml:space="preserve">عبد الحقّ بن غالب 310، 315</w:t>
      </w:r>
    </w:p>
    <w:p>
      <w:pPr>
        <w:pStyle w:val="BookText"/>
      </w:pPr>
      <w:r>
        <w:rPr>
          <w:rFonts w:ascii="IRNazanin" w:hAnsi="IRNazanin" w:eastAsia="IRNazanin" w:cs="IRNazanin"/>
          <w:lang w:bidi="fa-IR"/>
          <w:color w:val="111111"/>
          <w:sz w:val="28"/>
          <w:szCs w:val="28"/>
          <w:rtl/>
        </w:rPr>
        <w:t xml:space="preserve">عبد الحمید بن عبد المجید الأخفش الکبیر 196</w:t>
      </w:r>
    </w:p>
    <w:p>
      <w:pPr>
        <w:pStyle w:val="BookText"/>
      </w:pPr>
      <w:r>
        <w:rPr>
          <w:rFonts w:ascii="IRNazanin" w:hAnsi="IRNazanin" w:eastAsia="IRNazanin" w:cs="IRNazanin"/>
          <w:lang w:bidi="fa-IR"/>
          <w:color w:val="111111"/>
          <w:sz w:val="28"/>
          <w:szCs w:val="28"/>
          <w:rtl/>
        </w:rPr>
        <w:t xml:space="preserve">السیّد عبد الحمید بن فخّار بن معد 177</w:t>
      </w:r>
    </w:p>
    <w:p>
      <w:pPr>
        <w:pStyle w:val="BookText"/>
      </w:pPr>
      <w:r>
        <w:rPr>
          <w:rFonts w:ascii="IRNazanin" w:hAnsi="IRNazanin" w:eastAsia="IRNazanin" w:cs="IRNazanin"/>
          <w:lang w:bidi="fa-IR"/>
          <w:color w:val="111111"/>
          <w:sz w:val="28"/>
          <w:szCs w:val="28"/>
          <w:rtl/>
        </w:rPr>
        <w:t xml:space="preserve">عبد الرحمن بن أبی بکر السیوطی 155 159، 217، 241، 244، 281، 288 290، 300، 309، 314، 320، 330، 336، 344، 345، 346، 367</w:t>
      </w:r>
    </w:p>
    <w:p>
      <w:pPr>
        <w:pStyle w:val="BookText"/>
      </w:pPr>
      <w:r>
        <w:rPr>
          <w:rFonts w:ascii="IRNazanin" w:hAnsi="IRNazanin" w:eastAsia="IRNazanin" w:cs="IRNazanin"/>
          <w:lang w:bidi="fa-IR"/>
          <w:color w:val="111111"/>
          <w:sz w:val="28"/>
          <w:szCs w:val="28"/>
          <w:rtl/>
        </w:rPr>
        <w:t xml:space="preserve">عبد الرحمن بن أحمد الطبری 161</w:t>
      </w:r>
    </w:p>
    <w:p>
      <w:pPr>
        <w:pStyle w:val="BookText"/>
      </w:pPr>
      <w:r>
        <w:rPr>
          <w:rFonts w:ascii="IRNazanin" w:hAnsi="IRNazanin" w:eastAsia="IRNazanin" w:cs="IRNazanin"/>
          <w:lang w:bidi="fa-IR"/>
          <w:color w:val="111111"/>
          <w:sz w:val="28"/>
          <w:szCs w:val="28"/>
          <w:rtl/>
        </w:rPr>
        <w:t xml:space="preserve">عبد الرحمن بن أحمد النیسابوری 44، 113</w:t>
      </w:r>
    </w:p>
    <w:p>
      <w:pPr>
        <w:pStyle w:val="BookText"/>
      </w:pPr>
      <w:r>
        <w:rPr>
          <w:rFonts w:ascii="IRNazanin" w:hAnsi="IRNazanin" w:eastAsia="IRNazanin" w:cs="IRNazanin"/>
          <w:lang w:bidi="fa-IR"/>
          <w:color w:val="111111"/>
          <w:sz w:val="28"/>
          <w:szCs w:val="28"/>
          <w:rtl/>
        </w:rPr>
        <w:t xml:space="preserve">عبد الرحمن بن أحمد بن یونس 210</w:t>
      </w:r>
    </w:p>
    <w:p>
      <w:pPr>
        <w:pStyle w:val="BookText"/>
      </w:pPr>
      <w:r>
        <w:rPr>
          <w:rFonts w:ascii="IRNazanin" w:hAnsi="IRNazanin" w:eastAsia="IRNazanin" w:cs="IRNazanin"/>
          <w:lang w:bidi="fa-IR"/>
          <w:color w:val="111111"/>
          <w:sz w:val="28"/>
          <w:szCs w:val="28"/>
          <w:rtl/>
        </w:rPr>
        <w:t xml:space="preserve">عبد الرحمن بن إسحاق الزجاجی 159، 185</w:t>
      </w:r>
    </w:p>
    <w:p>
      <w:pPr>
        <w:pStyle w:val="BookText"/>
      </w:pPr>
      <w:r>
        <w:rPr>
          <w:rFonts w:ascii="IRNazanin" w:hAnsi="IRNazanin" w:eastAsia="IRNazanin" w:cs="IRNazanin"/>
          <w:lang w:bidi="fa-IR"/>
          <w:color w:val="111111"/>
          <w:sz w:val="28"/>
          <w:szCs w:val="28"/>
          <w:rtl/>
        </w:rPr>
        <w:t xml:space="preserve">عبد الرحمن بن جامع 292</w:t>
      </w:r>
    </w:p>
    <w:p>
      <w:pPr>
        <w:pStyle w:val="BookText"/>
      </w:pPr>
      <w:r>
        <w:rPr>
          <w:rFonts w:ascii="IRNazanin" w:hAnsi="IRNazanin" w:eastAsia="IRNazanin" w:cs="IRNazanin"/>
          <w:lang w:bidi="fa-IR"/>
          <w:color w:val="111111"/>
          <w:sz w:val="28"/>
          <w:szCs w:val="28"/>
          <w:rtl/>
        </w:rPr>
        <w:t xml:space="preserve">عبد الرحمن بن الجامی 179، 180، 246، 293</w:t>
      </w:r>
    </w:p>
    <w:p>
      <w:pPr>
        <w:pStyle w:val="BookText"/>
      </w:pPr>
      <w:r>
        <w:rPr>
          <w:rFonts w:ascii="IRNazanin" w:hAnsi="IRNazanin" w:eastAsia="IRNazanin" w:cs="IRNazanin"/>
          <w:lang w:bidi="fa-IR"/>
          <w:color w:val="111111"/>
          <w:sz w:val="28"/>
          <w:szCs w:val="28"/>
          <w:rtl/>
        </w:rPr>
        <w:t xml:space="preserve">عبد الرحمن بن الحسن الحلبی 344</w:t>
      </w:r>
    </w:p>
    <w:p>
      <w:pPr>
        <w:pStyle w:val="BookText"/>
      </w:pPr>
      <w:r>
        <w:rPr>
          <w:rFonts w:ascii="IRNazanin" w:hAnsi="IRNazanin" w:eastAsia="IRNazanin" w:cs="IRNazanin"/>
          <w:lang w:bidi="fa-IR"/>
          <w:color w:val="111111"/>
          <w:sz w:val="28"/>
          <w:szCs w:val="28"/>
          <w:rtl/>
        </w:rPr>
        <w:t xml:space="preserve">عبد الرحمن بن زیاد 10</w:t>
      </w:r>
    </w:p>
    <w:p>
      <w:pPr>
        <w:pStyle w:val="BookText"/>
      </w:pPr>
      <w:r>
        <w:rPr>
          <w:rFonts w:ascii="IRNazanin" w:hAnsi="IRNazanin" w:eastAsia="IRNazanin" w:cs="IRNazanin"/>
          <w:lang w:bidi="fa-IR"/>
          <w:color w:val="111111"/>
          <w:sz w:val="28"/>
          <w:szCs w:val="28"/>
          <w:rtl/>
        </w:rPr>
        <w:t xml:space="preserve">أبو عبد الرحمن السلمی 144</w:t>
      </w:r>
    </w:p>
    <w:p>
      <w:pPr>
        <w:pStyle w:val="BookText"/>
      </w:pPr>
      <w:r>
        <w:rPr>
          <w:rFonts w:ascii="IRNazanin" w:hAnsi="IRNazanin" w:eastAsia="IRNazanin" w:cs="IRNazanin"/>
          <w:lang w:bidi="fa-IR"/>
          <w:color w:val="111111"/>
          <w:sz w:val="28"/>
          <w:szCs w:val="28"/>
          <w:rtl/>
        </w:rPr>
        <w:t xml:space="preserve">أبو عبد الرحمن عبد اللّه السهیلی 232، 304</w:t>
      </w:r>
    </w:p>
    <w:p>
      <w:pPr>
        <w:pStyle w:val="BookText"/>
      </w:pPr>
      <w:r>
        <w:rPr>
          <w:rFonts w:ascii="IRNazanin" w:hAnsi="IRNazanin" w:eastAsia="IRNazanin" w:cs="IRNazanin"/>
          <w:lang w:bidi="fa-IR"/>
          <w:color w:val="111111"/>
          <w:sz w:val="28"/>
          <w:szCs w:val="28"/>
          <w:rtl/>
        </w:rPr>
        <w:t xml:space="preserve">أبو عبد الرحمن العرس 281</w:t>
      </w:r>
    </w:p>
    <w:p>
      <w:pPr>
        <w:pStyle w:val="BookText"/>
      </w:pPr>
      <w:r>
        <w:rPr>
          <w:rFonts w:ascii="IRNazanin" w:hAnsi="IRNazanin" w:eastAsia="IRNazanin" w:cs="IRNazanin"/>
          <w:lang w:bidi="fa-IR"/>
          <w:color w:val="111111"/>
          <w:sz w:val="28"/>
          <w:szCs w:val="28"/>
          <w:rtl/>
        </w:rPr>
        <w:t xml:space="preserve">أبو عبد الرحمن القدوری 241</w:t>
      </w:r>
    </w:p>
    <w:p>
      <w:pPr>
        <w:pStyle w:val="BookText"/>
      </w:pPr>
      <w:r>
        <w:rPr>
          <w:rFonts w:ascii="IRNazanin" w:hAnsi="IRNazanin" w:eastAsia="IRNazanin" w:cs="IRNazanin"/>
          <w:lang w:bidi="fa-IR"/>
          <w:color w:val="111111"/>
          <w:sz w:val="28"/>
          <w:szCs w:val="28"/>
          <w:rtl/>
        </w:rPr>
        <w:t xml:space="preserve">عبد الرحمن بن المأمون 171</w:t>
      </w:r>
    </w:p>
    <w:p>
      <w:pPr>
        <w:pStyle w:val="BookText"/>
      </w:pPr>
      <w:r>
        <w:rPr>
          <w:rFonts w:ascii="IRNazanin" w:hAnsi="IRNazanin" w:eastAsia="IRNazanin" w:cs="IRNazanin"/>
          <w:lang w:bidi="fa-IR"/>
          <w:color w:val="111111"/>
          <w:sz w:val="28"/>
          <w:szCs w:val="28"/>
          <w:rtl/>
        </w:rPr>
        <w:t xml:space="preserve">عبد الرحمن بن محمّد 44</w:t>
      </w:r>
    </w:p>
    <w:p>
      <w:pPr>
        <w:pStyle w:val="BookText"/>
      </w:pPr>
      <w:r>
        <w:rPr>
          <w:rFonts w:ascii="IRNazanin" w:hAnsi="IRNazanin" w:eastAsia="IRNazanin" w:cs="IRNazanin"/>
          <w:lang w:bidi="fa-IR"/>
          <w:color w:val="111111"/>
          <w:sz w:val="28"/>
          <w:szCs w:val="28"/>
          <w:rtl/>
        </w:rPr>
        <w:t xml:space="preserve">عبد الرحیم بن عبد الکریم 215، 258</w:t>
      </w:r>
    </w:p>
    <w:p>
      <w:pPr>
        <w:pStyle w:val="BookText"/>
      </w:pPr>
      <w:r>
        <w:rPr>
          <w:rFonts w:ascii="IRNazanin" w:hAnsi="IRNazanin" w:eastAsia="IRNazanin" w:cs="IRNazanin"/>
          <w:lang w:bidi="fa-IR"/>
          <w:color w:val="111111"/>
          <w:sz w:val="28"/>
          <w:szCs w:val="28"/>
          <w:rtl/>
        </w:rPr>
        <w:t xml:space="preserve">عبد الرحیم بن عبد الکریم بن هوازن القشیری 298</w:t>
      </w:r>
    </w:p>
    <w:p>
      <w:pPr>
        <w:pStyle w:val="BookText"/>
      </w:pPr>
      <w:r>
        <w:rPr>
          <w:rFonts w:ascii="Amiri" w:hAnsi="Amiri" w:eastAsia="Amiri" w:cs="Amiri"/>
          <w:lang w:bidi="ar-SA"/>
          <w:color w:val="111111"/>
          <w:sz w:val="28"/>
          <w:szCs w:val="28"/>
          <w:rtl/>
        </w:rPr>
        <w:t xml:space="preserve">عبد الرزّاق 188</w:t>
      </w:r>
    </w:p>
    <w:p>
      <w:pPr>
        <w:pStyle w:val="BookText"/>
      </w:pPr>
      <w:r>
        <w:rPr>
          <w:rFonts w:ascii="IRNazanin" w:hAnsi="IRNazanin" w:eastAsia="IRNazanin" w:cs="IRNazanin"/>
          <w:lang w:bidi="fa-IR"/>
          <w:color w:val="111111"/>
          <w:sz w:val="28"/>
          <w:szCs w:val="28"/>
          <w:rtl/>
        </w:rPr>
        <w:t xml:space="preserve">عبد السلام البصری 258، 265</w:t>
      </w:r>
    </w:p>
    <w:p>
      <w:pPr>
        <w:pStyle w:val="BookText"/>
      </w:pPr>
      <w:r>
        <w:rPr>
          <w:rFonts w:ascii="IRNazanin" w:hAnsi="IRNazanin" w:eastAsia="IRNazanin" w:cs="IRNazanin"/>
          <w:lang w:bidi="fa-IR"/>
          <w:color w:val="111111"/>
          <w:sz w:val="28"/>
          <w:szCs w:val="28"/>
          <w:rtl/>
        </w:rPr>
        <w:t xml:space="preserve">عبد السلام بن محمّد القزوینی 272</w:t>
      </w:r>
    </w:p>
    <w:p>
      <w:pPr>
        <w:pStyle w:val="BookText"/>
      </w:pPr>
      <w:r>
        <w:rPr>
          <w:rFonts w:ascii="IRNazanin" w:hAnsi="IRNazanin" w:eastAsia="IRNazanin" w:cs="IRNazanin"/>
          <w:lang w:bidi="fa-IR"/>
          <w:color w:val="111111"/>
          <w:sz w:val="28"/>
          <w:szCs w:val="28"/>
          <w:rtl/>
        </w:rPr>
        <w:t xml:space="preserve">عبد السمیع بن فیاض الأسدی الحلّی 73</w:t>
      </w:r>
    </w:p>
    <w:p>
      <w:pPr>
        <w:pStyle w:val="BookText"/>
      </w:pPr>
      <w:r>
        <w:rPr>
          <w:rFonts w:ascii="IRNazanin" w:hAnsi="IRNazanin" w:eastAsia="IRNazanin" w:cs="IRNazanin"/>
          <w:lang w:bidi="fa-IR"/>
          <w:color w:val="111111"/>
          <w:sz w:val="28"/>
          <w:szCs w:val="28"/>
          <w:rtl/>
        </w:rPr>
        <w:t xml:space="preserve">عبد الشمس 111</w:t>
      </w:r>
    </w:p>
    <w:p>
      <w:pPr>
        <w:pStyle w:val="BookText"/>
      </w:pPr>
      <w:r>
        <w:rPr>
          <w:rFonts w:ascii="IRNazanin" w:hAnsi="IRNazanin" w:eastAsia="IRNazanin" w:cs="IRNazanin"/>
          <w:lang w:bidi="fa-IR"/>
          <w:color w:val="111111"/>
          <w:sz w:val="28"/>
          <w:szCs w:val="28"/>
          <w:rtl/>
        </w:rPr>
        <w:t xml:space="preserve">عبد العزیز بن أحمد 197، 250</w:t>
      </w:r>
    </w:p>
    <w:p>
      <w:pPr>
        <w:pStyle w:val="BookText"/>
      </w:pPr>
      <w:r>
        <w:rPr>
          <w:rFonts w:ascii="IRNazanin" w:hAnsi="IRNazanin" w:eastAsia="IRNazanin" w:cs="IRNazanin"/>
          <w:lang w:bidi="fa-IR"/>
          <w:color w:val="111111"/>
          <w:sz w:val="28"/>
          <w:szCs w:val="28"/>
          <w:rtl/>
        </w:rPr>
        <w:t xml:space="preserve">عبد العزیز بن أحمد بن السیّد مغلس 302</w:t>
      </w:r>
    </w:p>
    <w:p>
      <w:pPr>
        <w:pStyle w:val="BookText"/>
      </w:pPr>
      <w:r>
        <w:rPr>
          <w:rFonts w:ascii="IRNazanin" w:hAnsi="IRNazanin" w:eastAsia="IRNazanin" w:cs="IRNazanin"/>
          <w:lang w:bidi="fa-IR"/>
          <w:color w:val="111111"/>
          <w:sz w:val="28"/>
          <w:szCs w:val="28"/>
          <w:rtl/>
        </w:rPr>
        <w:t xml:space="preserve">عبد العزیز بن أحمد النحوی 302</w:t>
      </w:r>
    </w:p>
    <w:p>
      <w:pPr>
        <w:pStyle w:val="BookText"/>
      </w:pPr>
      <w:r>
        <w:rPr>
          <w:rFonts w:ascii="IRNazanin" w:hAnsi="IRNazanin" w:eastAsia="IRNazanin" w:cs="IRNazanin"/>
          <w:lang w:bidi="fa-IR"/>
          <w:color w:val="111111"/>
          <w:sz w:val="28"/>
          <w:szCs w:val="28"/>
          <w:rtl/>
        </w:rPr>
        <w:t xml:space="preserve">عبد العزیز بن أحمد باقا 280</w:t>
      </w:r>
    </w:p>
    <w:p>
      <w:pPr>
        <w:pStyle w:val="BookText"/>
      </w:pPr>
      <w:r>
        <w:rPr>
          <w:rFonts w:ascii="IRNazanin" w:hAnsi="IRNazanin" w:eastAsia="IRNazanin" w:cs="IRNazanin"/>
          <w:lang w:bidi="fa-IR"/>
          <w:color w:val="111111"/>
          <w:sz w:val="28"/>
          <w:szCs w:val="28"/>
          <w:rtl/>
        </w:rPr>
        <w:t xml:space="preserve">عبد العزیز بن أحمد عبد الرحمن بن الحسین 234</w:t>
      </w:r>
    </w:p>
    <w:p>
      <w:pPr>
        <w:pStyle w:val="BookText"/>
      </w:pPr>
      <w:r>
        <w:rPr>
          <w:rFonts w:ascii="IRNazanin" w:hAnsi="IRNazanin" w:eastAsia="IRNazanin" w:cs="IRNazanin"/>
          <w:lang w:bidi="fa-IR"/>
          <w:color w:val="111111"/>
          <w:sz w:val="28"/>
          <w:szCs w:val="28"/>
          <w:rtl/>
        </w:rPr>
        <w:t xml:space="preserve">عبد العظیم المنذری 145، 330</w:t>
      </w:r>
    </w:p>
    <w:p>
      <w:pPr>
        <w:pStyle w:val="BookText"/>
      </w:pPr>
      <w:r>
        <w:rPr>
          <w:rFonts w:ascii="IRNazanin" w:hAnsi="IRNazanin" w:eastAsia="IRNazanin" w:cs="IRNazanin"/>
          <w:lang w:bidi="fa-IR"/>
          <w:color w:val="111111"/>
          <w:sz w:val="28"/>
          <w:szCs w:val="28"/>
          <w:rtl/>
        </w:rPr>
        <w:t xml:space="preserve">عبد علیّ التوبلی 90</w:t>
      </w:r>
    </w:p>
    <w:p>
      <w:pPr>
        <w:pStyle w:val="BookText"/>
      </w:pPr>
      <w:r>
        <w:rPr>
          <w:rFonts w:ascii="IRNazanin" w:hAnsi="IRNazanin" w:eastAsia="IRNazanin" w:cs="IRNazanin"/>
          <w:lang w:bidi="fa-IR"/>
          <w:color w:val="111111"/>
          <w:sz w:val="28"/>
          <w:szCs w:val="28"/>
          <w:rtl/>
        </w:rPr>
        <w:t xml:space="preserve">عبد علیّ بن جمعة 137</w:t>
      </w:r>
    </w:p>
    <w:p>
      <w:pPr>
        <w:pStyle w:val="BookText"/>
      </w:pPr>
      <w:r>
        <w:rPr>
          <w:rFonts w:ascii="Amiri" w:hAnsi="Amiri" w:eastAsia="Amiri" w:cs="Amiri"/>
          <w:lang w:bidi="ar-SA"/>
          <w:color w:val="111111"/>
          <w:sz w:val="28"/>
          <w:szCs w:val="28"/>
          <w:rtl/>
        </w:rPr>
        <w:t xml:space="preserve">عبد علیّ بن محمّد بن عبد اللّه 36</w:t>
      </w:r>
    </w:p>
    <w:p>
      <w:pPr>
        <w:pStyle w:val="BookText"/>
      </w:pPr>
      <w:r>
        <w:rPr>
          <w:rFonts w:ascii="IRNazanin" w:hAnsi="IRNazanin" w:eastAsia="IRNazanin" w:cs="IRNazanin"/>
          <w:lang w:bidi="fa-IR"/>
          <w:color w:val="111111"/>
          <w:sz w:val="28"/>
          <w:szCs w:val="28"/>
          <w:rtl/>
        </w:rPr>
        <w:t xml:space="preserve">عبد الغافر الفارسی 331</w:t>
      </w:r>
    </w:p>
    <w:p>
      <w:pPr>
        <w:pStyle w:val="BookText"/>
      </w:pPr>
      <w:r>
        <w:rPr>
          <w:rFonts w:ascii="IRNazanin" w:hAnsi="IRNazanin" w:eastAsia="IRNazanin" w:cs="IRNazanin"/>
          <w:lang w:bidi="fa-IR"/>
          <w:color w:val="111111"/>
          <w:sz w:val="28"/>
          <w:szCs w:val="28"/>
          <w:rtl/>
        </w:rPr>
        <w:t xml:space="preserve">عبد الغفور اللاری 180</w:t>
      </w:r>
    </w:p>
    <w:p>
      <w:pPr>
        <w:pStyle w:val="BookText"/>
      </w:pPr>
      <w:r>
        <w:rPr>
          <w:rFonts w:ascii="IRNazanin" w:hAnsi="IRNazanin" w:eastAsia="IRNazanin" w:cs="IRNazanin"/>
          <w:lang w:bidi="fa-IR"/>
          <w:color w:val="111111"/>
          <w:sz w:val="28"/>
          <w:szCs w:val="28"/>
          <w:rtl/>
        </w:rPr>
        <w:t xml:space="preserve">عبد الغنی بن سعید المصری 242</w:t>
      </w:r>
    </w:p>
    <w:p>
      <w:pPr>
        <w:pStyle w:val="BookText"/>
      </w:pPr>
      <w:r>
        <w:rPr>
          <w:rFonts w:ascii="IRNazanin" w:hAnsi="IRNazanin" w:eastAsia="IRNazanin" w:cs="IRNazanin"/>
          <w:lang w:bidi="fa-IR"/>
          <w:color w:val="111111"/>
          <w:sz w:val="28"/>
          <w:szCs w:val="28"/>
          <w:rtl/>
        </w:rPr>
        <w:t xml:space="preserve">عبد القادر الرهاوی 5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القادر بن أبی القاسم 259</w:t>
      </w:r>
    </w:p>
    <w:p>
      <w:pPr>
        <w:pStyle w:val="BookText"/>
      </w:pPr>
      <w:r>
        <w:rPr>
          <w:rFonts w:ascii="IRNazanin" w:hAnsi="IRNazanin" w:eastAsia="IRNazanin" w:cs="IRNazanin"/>
          <w:lang w:bidi="fa-IR"/>
          <w:color w:val="111111"/>
          <w:sz w:val="28"/>
          <w:szCs w:val="28"/>
          <w:rtl/>
        </w:rPr>
        <w:t xml:space="preserve">عبد القاهر الجرجانی 204، 284، 287</w:t>
      </w:r>
    </w:p>
    <w:p>
      <w:pPr>
        <w:pStyle w:val="BookText"/>
      </w:pPr>
      <w:r>
        <w:rPr>
          <w:rFonts w:ascii="IRNazanin" w:hAnsi="IRNazanin" w:eastAsia="IRNazanin" w:cs="IRNazanin"/>
          <w:lang w:bidi="fa-IR"/>
          <w:color w:val="111111"/>
          <w:sz w:val="28"/>
          <w:szCs w:val="28"/>
          <w:rtl/>
        </w:rPr>
        <w:t xml:space="preserve">عبد القاهر بن عبد اللّه بن الحسین الحلبی 222</w:t>
      </w:r>
    </w:p>
    <w:p>
      <w:pPr>
        <w:pStyle w:val="BookText"/>
      </w:pPr>
      <w:r>
        <w:rPr>
          <w:rFonts w:ascii="IRNazanin" w:hAnsi="IRNazanin" w:eastAsia="IRNazanin" w:cs="IRNazanin"/>
          <w:lang w:bidi="fa-IR"/>
          <w:color w:val="111111"/>
          <w:sz w:val="28"/>
          <w:szCs w:val="28"/>
          <w:rtl/>
        </w:rPr>
        <w:t xml:space="preserve">عبد الکافی العبیدی 336</w:t>
      </w:r>
    </w:p>
    <w:p>
      <w:pPr>
        <w:pStyle w:val="BookText"/>
      </w:pPr>
      <w:r>
        <w:rPr>
          <w:rFonts w:ascii="IRNazanin" w:hAnsi="IRNazanin" w:eastAsia="IRNazanin" w:cs="IRNazanin"/>
          <w:lang w:bidi="fa-IR"/>
          <w:color w:val="111111"/>
          <w:sz w:val="28"/>
          <w:szCs w:val="28"/>
          <w:rtl/>
        </w:rPr>
        <w:t xml:space="preserve">عبد الکریم بن إبراهیم 30، 31</w:t>
      </w:r>
    </w:p>
    <w:p>
      <w:pPr>
        <w:pStyle w:val="BookText"/>
      </w:pPr>
      <w:r>
        <w:rPr>
          <w:rFonts w:ascii="IRNazanin" w:hAnsi="IRNazanin" w:eastAsia="IRNazanin" w:cs="IRNazanin"/>
          <w:lang w:bidi="fa-IR"/>
          <w:color w:val="111111"/>
          <w:sz w:val="28"/>
          <w:szCs w:val="28"/>
          <w:rtl/>
        </w:rPr>
        <w:t xml:space="preserve">عبد الکریم بن أبی بکر بن محمّد بن أبی المظفّر السمعانی 169، 194، 220، 221، 240، 241، 252، 260، 288</w:t>
      </w:r>
    </w:p>
    <w:p>
      <w:pPr>
        <w:pStyle w:val="BookText"/>
      </w:pPr>
      <w:r>
        <w:rPr>
          <w:rFonts w:ascii="IRNazanin" w:hAnsi="IRNazanin" w:eastAsia="IRNazanin" w:cs="IRNazanin"/>
          <w:lang w:bidi="fa-IR"/>
          <w:color w:val="111111"/>
          <w:sz w:val="28"/>
          <w:szCs w:val="28"/>
          <w:rtl/>
        </w:rPr>
        <w:t xml:space="preserve">عبد الکریم بن هوازن القشیری 140، 144، 148، 170، 298</w:t>
      </w:r>
    </w:p>
    <w:p>
      <w:pPr>
        <w:pStyle w:val="BookText"/>
      </w:pPr>
      <w:r>
        <w:rPr>
          <w:rFonts w:ascii="IRNazanin" w:hAnsi="IRNazanin" w:eastAsia="IRNazanin" w:cs="IRNazanin"/>
          <w:lang w:bidi="fa-IR"/>
          <w:color w:val="111111"/>
          <w:sz w:val="28"/>
          <w:szCs w:val="28"/>
          <w:rtl/>
        </w:rPr>
        <w:t xml:space="preserve">أبو عبد اللّه- جعفر بن محمّد علیه السّلام</w:t>
      </w:r>
    </w:p>
    <w:p>
      <w:pPr>
        <w:pStyle w:val="BookText"/>
      </w:pPr>
      <w:r>
        <w:rPr>
          <w:rFonts w:ascii="IRNazanin" w:hAnsi="IRNazanin" w:eastAsia="IRNazanin" w:cs="IRNazanin"/>
          <w:lang w:bidi="fa-IR"/>
          <w:color w:val="111111"/>
          <w:sz w:val="28"/>
          <w:szCs w:val="28"/>
          <w:rtl/>
        </w:rPr>
        <w:t xml:space="preserve">أبو عبد اللّه- الحسین بن النطنزی 15</w:t>
      </w:r>
    </w:p>
    <w:p>
      <w:pPr>
        <w:pStyle w:val="BookText"/>
      </w:pPr>
      <w:r>
        <w:rPr>
          <w:rFonts w:ascii="IRNazanin" w:hAnsi="IRNazanin" w:eastAsia="IRNazanin" w:cs="IRNazanin"/>
          <w:lang w:bidi="fa-IR"/>
          <w:color w:val="111111"/>
          <w:sz w:val="28"/>
          <w:szCs w:val="28"/>
          <w:rtl/>
        </w:rPr>
        <w:t xml:space="preserve">عبد اللّه بن أحمد 181، 191</w:t>
      </w:r>
    </w:p>
    <w:p>
      <w:pPr>
        <w:pStyle w:val="BookText"/>
      </w:pPr>
      <w:r>
        <w:rPr>
          <w:rFonts w:ascii="IRNazanin" w:hAnsi="IRNazanin" w:eastAsia="IRNazanin" w:cs="IRNazanin"/>
          <w:lang w:bidi="fa-IR"/>
          <w:color w:val="111111"/>
          <w:sz w:val="28"/>
          <w:szCs w:val="28"/>
          <w:rtl/>
        </w:rPr>
        <w:t xml:space="preserve">عبد اللّه بن أحمد بن الحسین 222</w:t>
      </w:r>
    </w:p>
    <w:p>
      <w:pPr>
        <w:pStyle w:val="BookText"/>
      </w:pPr>
      <w:r>
        <w:rPr>
          <w:rFonts w:ascii="IRNazanin" w:hAnsi="IRNazanin" w:eastAsia="IRNazanin" w:cs="IRNazanin"/>
          <w:lang w:bidi="fa-IR"/>
          <w:color w:val="111111"/>
          <w:sz w:val="28"/>
          <w:szCs w:val="28"/>
          <w:rtl/>
        </w:rPr>
        <w:t xml:space="preserve">عبد اللّه بن أحمد بن حمّویه 176</w:t>
      </w:r>
    </w:p>
    <w:p>
      <w:pPr>
        <w:pStyle w:val="BookText"/>
      </w:pPr>
      <w:r>
        <w:rPr>
          <w:rFonts w:ascii="IRNazanin" w:hAnsi="IRNazanin" w:eastAsia="IRNazanin" w:cs="IRNazanin"/>
          <w:lang w:bidi="fa-IR"/>
          <w:color w:val="111111"/>
          <w:sz w:val="28"/>
          <w:szCs w:val="28"/>
          <w:rtl/>
        </w:rPr>
        <w:t xml:space="preserve">أبو عبد اللّه الأزدی 175</w:t>
      </w:r>
    </w:p>
    <w:p>
      <w:pPr>
        <w:pStyle w:val="BookText"/>
      </w:pPr>
      <w:r>
        <w:rPr>
          <w:rFonts w:ascii="IRNazanin" w:hAnsi="IRNazanin" w:eastAsia="IRNazanin" w:cs="IRNazanin"/>
          <w:lang w:bidi="fa-IR"/>
          <w:color w:val="111111"/>
          <w:sz w:val="28"/>
          <w:szCs w:val="28"/>
          <w:rtl/>
        </w:rPr>
        <w:t xml:space="preserve">عبد اللّه بن إسماعیل 67</w:t>
      </w:r>
    </w:p>
    <w:p>
      <w:pPr>
        <w:pStyle w:val="BookText"/>
      </w:pPr>
      <w:r>
        <w:rPr>
          <w:rFonts w:ascii="IRNazanin" w:hAnsi="IRNazanin" w:eastAsia="IRNazanin" w:cs="IRNazanin"/>
          <w:lang w:bidi="fa-IR"/>
          <w:color w:val="111111"/>
          <w:sz w:val="28"/>
          <w:szCs w:val="28"/>
          <w:rtl/>
        </w:rPr>
        <w:t xml:space="preserve">عبد اللّه الاصفهانی 43</w:t>
      </w:r>
    </w:p>
    <w:p>
      <w:pPr>
        <w:pStyle w:val="BookText"/>
      </w:pPr>
      <w:r>
        <w:rPr>
          <w:rFonts w:ascii="IRNazanin" w:hAnsi="IRNazanin" w:eastAsia="IRNazanin" w:cs="IRNazanin"/>
          <w:lang w:bidi="fa-IR"/>
          <w:color w:val="111111"/>
          <w:sz w:val="28"/>
          <w:szCs w:val="28"/>
          <w:rtl/>
        </w:rPr>
        <w:t xml:space="preserve">عبد اللّه بن أیّوب المخزومی 205</w:t>
      </w:r>
    </w:p>
    <w:p>
      <w:pPr>
        <w:pStyle w:val="BookText"/>
      </w:pPr>
      <w:r>
        <w:rPr>
          <w:rFonts w:ascii="IRNazanin" w:hAnsi="IRNazanin" w:eastAsia="IRNazanin" w:cs="IRNazanin"/>
          <w:lang w:bidi="fa-IR"/>
          <w:color w:val="111111"/>
          <w:sz w:val="28"/>
          <w:szCs w:val="28"/>
          <w:rtl/>
        </w:rPr>
        <w:t xml:space="preserve">أبو عبد اللّه البوشنجی 220</w:t>
      </w:r>
    </w:p>
    <w:p>
      <w:pPr>
        <w:pStyle w:val="BookText"/>
      </w:pPr>
      <w:r>
        <w:rPr>
          <w:rFonts w:ascii="IRNazanin" w:hAnsi="IRNazanin" w:eastAsia="IRNazanin" w:cs="IRNazanin"/>
          <w:lang w:bidi="fa-IR"/>
          <w:color w:val="111111"/>
          <w:sz w:val="28"/>
          <w:szCs w:val="28"/>
          <w:rtl/>
        </w:rPr>
        <w:t xml:space="preserve">أبو عبد اللّه بن البیع 251</w:t>
      </w:r>
    </w:p>
    <w:p>
      <w:pPr>
        <w:pStyle w:val="BookText"/>
      </w:pPr>
      <w:r>
        <w:rPr>
          <w:rFonts w:ascii="IRNazanin" w:hAnsi="IRNazanin" w:eastAsia="IRNazanin" w:cs="IRNazanin"/>
          <w:lang w:bidi="fa-IR"/>
          <w:color w:val="111111"/>
          <w:sz w:val="28"/>
          <w:szCs w:val="28"/>
          <w:rtl/>
        </w:rPr>
        <w:t xml:space="preserve">المولی عبد اللّه التستری 31، 32، 54، 55 77، 82</w:t>
      </w:r>
    </w:p>
    <w:p>
      <w:pPr>
        <w:pStyle w:val="BookText"/>
      </w:pPr>
      <w:r>
        <w:rPr>
          <w:rFonts w:ascii="IRNazanin" w:hAnsi="IRNazanin" w:eastAsia="IRNazanin" w:cs="IRNazanin"/>
          <w:lang w:bidi="fa-IR"/>
          <w:color w:val="111111"/>
          <w:sz w:val="28"/>
          <w:szCs w:val="28"/>
          <w:rtl/>
        </w:rPr>
        <w:t xml:space="preserve">عبد اللّه التونی 137</w:t>
      </w:r>
    </w:p>
    <w:p>
      <w:pPr>
        <w:pStyle w:val="BookText"/>
      </w:pPr>
      <w:r>
        <w:rPr>
          <w:rFonts w:ascii="IRNazanin" w:hAnsi="IRNazanin" w:eastAsia="IRNazanin" w:cs="IRNazanin"/>
          <w:lang w:bidi="fa-IR"/>
          <w:color w:val="111111"/>
          <w:sz w:val="28"/>
          <w:szCs w:val="28"/>
          <w:rtl/>
        </w:rPr>
        <w:t xml:space="preserve">عبد اللّه بن جعفر 212، 213</w:t>
      </w:r>
    </w:p>
    <w:p>
      <w:pPr>
        <w:pStyle w:val="BookText"/>
      </w:pPr>
      <w:r>
        <w:rPr>
          <w:rFonts w:ascii="IRNazanin" w:hAnsi="IRNazanin" w:eastAsia="IRNazanin" w:cs="IRNazanin"/>
          <w:lang w:bidi="fa-IR"/>
          <w:color w:val="111111"/>
          <w:sz w:val="28"/>
          <w:szCs w:val="28"/>
          <w:rtl/>
        </w:rPr>
        <w:t xml:space="preserve">عبد اللّه بن جعفر الحمیری 46</w:t>
      </w:r>
    </w:p>
    <w:p>
      <w:pPr>
        <w:pStyle w:val="BookText"/>
      </w:pPr>
      <w:r>
        <w:rPr>
          <w:rFonts w:ascii="IRNazanin" w:hAnsi="IRNazanin" w:eastAsia="IRNazanin" w:cs="IRNazanin"/>
          <w:lang w:bidi="fa-IR"/>
          <w:color w:val="111111"/>
          <w:sz w:val="28"/>
          <w:szCs w:val="28"/>
          <w:rtl/>
        </w:rPr>
        <w:t xml:space="preserve">السیّد عبد اللّه جمال الدین نقره کار 335</w:t>
      </w:r>
    </w:p>
    <w:p>
      <w:pPr>
        <w:pStyle w:val="BookText"/>
      </w:pPr>
      <w:r>
        <w:rPr>
          <w:rFonts w:ascii="IRNazanin" w:hAnsi="IRNazanin" w:eastAsia="IRNazanin" w:cs="IRNazanin"/>
          <w:lang w:bidi="fa-IR"/>
          <w:color w:val="111111"/>
          <w:sz w:val="28"/>
          <w:szCs w:val="28"/>
          <w:rtl/>
        </w:rPr>
        <w:t xml:space="preserve">أبو عبد اللّه- الحاکم- 166، 220، 223 331، 349، 353</w:t>
      </w:r>
    </w:p>
    <w:p>
      <w:pPr>
        <w:pStyle w:val="BookText"/>
      </w:pPr>
      <w:r>
        <w:rPr>
          <w:rFonts w:ascii="Amiri" w:hAnsi="Amiri" w:eastAsia="Amiri" w:cs="Amiri"/>
          <w:lang w:bidi="ar-SA"/>
          <w:color w:val="111111"/>
          <w:sz w:val="28"/>
          <w:szCs w:val="28"/>
          <w:rtl/>
        </w:rPr>
        <w:t xml:space="preserve">عبد اللّه بن الحجّاج 46</w:t>
      </w:r>
    </w:p>
    <w:p>
      <w:pPr>
        <w:pStyle w:val="BookText"/>
      </w:pPr>
      <w:r>
        <w:rPr>
          <w:rFonts w:ascii="IRNazanin" w:hAnsi="IRNazanin" w:eastAsia="IRNazanin" w:cs="IRNazanin"/>
          <w:lang w:bidi="fa-IR"/>
          <w:color w:val="111111"/>
          <w:sz w:val="28"/>
          <w:szCs w:val="28"/>
          <w:rtl/>
        </w:rPr>
        <w:t xml:space="preserve">عبد اللّه بن الحسین 32، 224</w:t>
      </w:r>
    </w:p>
    <w:p>
      <w:pPr>
        <w:pStyle w:val="BookText"/>
      </w:pPr>
      <w:r>
        <w:rPr>
          <w:rFonts w:ascii="IRNazanin" w:hAnsi="IRNazanin" w:eastAsia="IRNazanin" w:cs="IRNazanin"/>
          <w:lang w:bidi="fa-IR"/>
          <w:color w:val="111111"/>
          <w:sz w:val="28"/>
          <w:szCs w:val="28"/>
          <w:rtl/>
        </w:rPr>
        <w:t xml:space="preserve">أبو عبد اللّه بن الحسین بن أحمد بن محمّد زکریا الشیعی 324</w:t>
      </w:r>
    </w:p>
    <w:p>
      <w:pPr>
        <w:pStyle w:val="BookText"/>
      </w:pPr>
      <w:r>
        <w:rPr>
          <w:rFonts w:ascii="IRNazanin" w:hAnsi="IRNazanin" w:eastAsia="IRNazanin" w:cs="IRNazanin"/>
          <w:lang w:bidi="fa-IR"/>
          <w:color w:val="111111"/>
          <w:sz w:val="28"/>
          <w:szCs w:val="28"/>
          <w:rtl/>
        </w:rPr>
        <w:t xml:space="preserve">أبو عبد اللّه الخطیب الإسکافی 244، 245، 287</w:t>
      </w:r>
    </w:p>
    <w:p>
      <w:pPr>
        <w:pStyle w:val="BookText"/>
      </w:pPr>
      <w:r>
        <w:rPr>
          <w:rFonts w:ascii="IRNazanin" w:hAnsi="IRNazanin" w:eastAsia="IRNazanin" w:cs="IRNazanin"/>
          <w:lang w:bidi="fa-IR"/>
          <w:color w:val="111111"/>
          <w:sz w:val="28"/>
          <w:szCs w:val="28"/>
          <w:rtl/>
        </w:rPr>
        <w:t xml:space="preserve">أبو عبد اللّه الدامغانی 240</w:t>
      </w:r>
    </w:p>
    <w:p>
      <w:pPr>
        <w:pStyle w:val="BookText"/>
      </w:pPr>
      <w:r>
        <w:rPr>
          <w:rFonts w:ascii="IRNazanin" w:hAnsi="IRNazanin" w:eastAsia="IRNazanin" w:cs="IRNazanin"/>
          <w:lang w:bidi="fa-IR"/>
          <w:color w:val="111111"/>
          <w:sz w:val="28"/>
          <w:szCs w:val="28"/>
          <w:rtl/>
        </w:rPr>
        <w:t xml:space="preserve">عبد اللّه بن ذکوان 198</w:t>
      </w:r>
    </w:p>
    <w:p>
      <w:pPr>
        <w:pStyle w:val="BookText"/>
      </w:pPr>
      <w:r>
        <w:rPr>
          <w:rFonts w:ascii="IRNazanin" w:hAnsi="IRNazanin" w:eastAsia="IRNazanin" w:cs="IRNazanin"/>
          <w:lang w:bidi="fa-IR"/>
          <w:color w:val="111111"/>
          <w:sz w:val="28"/>
          <w:szCs w:val="28"/>
          <w:rtl/>
        </w:rPr>
        <w:t xml:space="preserve">أبو عبد اللّه الذهبی 332</w:t>
      </w:r>
    </w:p>
    <w:p>
      <w:pPr>
        <w:pStyle w:val="BookText"/>
      </w:pPr>
      <w:r>
        <w:rPr>
          <w:rFonts w:ascii="IRNazanin" w:hAnsi="IRNazanin" w:eastAsia="IRNazanin" w:cs="IRNazanin"/>
          <w:lang w:bidi="fa-IR"/>
          <w:color w:val="111111"/>
          <w:sz w:val="28"/>
          <w:szCs w:val="28"/>
          <w:rtl/>
        </w:rPr>
        <w:t xml:space="preserve">أبو عبد اللّه بن رشید 337</w:t>
      </w:r>
    </w:p>
    <w:p>
      <w:pPr>
        <w:pStyle w:val="BookText"/>
      </w:pPr>
      <w:r>
        <w:rPr>
          <w:rFonts w:ascii="IRNazanin" w:hAnsi="IRNazanin" w:eastAsia="IRNazanin" w:cs="IRNazanin"/>
          <w:lang w:bidi="fa-IR"/>
          <w:color w:val="111111"/>
          <w:sz w:val="28"/>
          <w:szCs w:val="28"/>
          <w:rtl/>
        </w:rPr>
        <w:t xml:space="preserve">عبد اللّه بن الزبیر 10، 93</w:t>
      </w:r>
    </w:p>
    <w:p>
      <w:pPr>
        <w:pStyle w:val="BookText"/>
      </w:pPr>
      <w:r>
        <w:rPr>
          <w:rFonts w:ascii="IRNazanin" w:hAnsi="IRNazanin" w:eastAsia="IRNazanin" w:cs="IRNazanin"/>
          <w:lang w:bidi="fa-IR"/>
          <w:color w:val="111111"/>
          <w:sz w:val="28"/>
          <w:szCs w:val="28"/>
          <w:rtl/>
        </w:rPr>
        <w:t xml:space="preserve">أبو عبد اللّه الزندی النحوی 176</w:t>
      </w:r>
    </w:p>
    <w:p>
      <w:pPr>
        <w:pStyle w:val="BookText"/>
      </w:pPr>
      <w:r>
        <w:rPr>
          <w:rFonts w:ascii="IRNazanin" w:hAnsi="IRNazanin" w:eastAsia="IRNazanin" w:cs="IRNazanin"/>
          <w:lang w:bidi="fa-IR"/>
          <w:color w:val="111111"/>
          <w:sz w:val="28"/>
          <w:szCs w:val="28"/>
          <w:rtl/>
        </w:rPr>
        <w:t xml:space="preserve">عبد اللّه بن سعید 60، 70</w:t>
      </w:r>
    </w:p>
    <w:p>
      <w:pPr>
        <w:pStyle w:val="BookText"/>
      </w:pPr>
      <w:r>
        <w:rPr>
          <w:rFonts w:ascii="IRNazanin" w:hAnsi="IRNazanin" w:eastAsia="IRNazanin" w:cs="IRNazanin"/>
          <w:lang w:bidi="fa-IR"/>
          <w:color w:val="111111"/>
          <w:sz w:val="28"/>
          <w:szCs w:val="28"/>
          <w:rtl/>
        </w:rPr>
        <w:t xml:space="preserve">عبد اللّه بن سعید بن مهدی 268</w:t>
      </w:r>
    </w:p>
    <w:p>
      <w:pPr>
        <w:pStyle w:val="BookText"/>
      </w:pPr>
      <w:r>
        <w:rPr>
          <w:rFonts w:ascii="IRNazanin" w:hAnsi="IRNazanin" w:eastAsia="IRNazanin" w:cs="IRNazanin"/>
          <w:lang w:bidi="fa-IR"/>
          <w:color w:val="111111"/>
          <w:sz w:val="28"/>
          <w:szCs w:val="28"/>
          <w:rtl/>
        </w:rPr>
        <w:t xml:space="preserve">عبد اللّه بن سلیمان 3، 30، 315</w:t>
      </w:r>
    </w:p>
    <w:p>
      <w:pPr>
        <w:pStyle w:val="BookText"/>
      </w:pPr>
      <w:r>
        <w:rPr>
          <w:rFonts w:ascii="IRNazanin" w:hAnsi="IRNazanin" w:eastAsia="IRNazanin" w:cs="IRNazanin"/>
          <w:lang w:bidi="fa-IR"/>
          <w:color w:val="111111"/>
          <w:sz w:val="28"/>
          <w:szCs w:val="28"/>
          <w:rtl/>
        </w:rPr>
        <w:t xml:space="preserve">عبد اللّه بن السیّد علوی البلادی البحرانی 86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اللّه بن شریک 102</w:t>
      </w:r>
    </w:p>
    <w:p>
      <w:pPr>
        <w:pStyle w:val="BookText"/>
      </w:pPr>
      <w:r>
        <w:rPr>
          <w:rFonts w:ascii="IRNazanin" w:hAnsi="IRNazanin" w:eastAsia="IRNazanin" w:cs="IRNazanin"/>
          <w:lang w:bidi="fa-IR"/>
          <w:color w:val="111111"/>
          <w:sz w:val="28"/>
          <w:szCs w:val="28"/>
          <w:rtl/>
        </w:rPr>
        <w:t xml:space="preserve">عبد اللّه بن صالح البحرانی 83</w:t>
      </w:r>
    </w:p>
    <w:p>
      <w:pPr>
        <w:pStyle w:val="BookText"/>
      </w:pPr>
      <w:r>
        <w:rPr>
          <w:rFonts w:ascii="IRNazanin" w:hAnsi="IRNazanin" w:eastAsia="IRNazanin" w:cs="IRNazanin"/>
          <w:lang w:bidi="fa-IR"/>
          <w:color w:val="111111"/>
          <w:sz w:val="28"/>
          <w:szCs w:val="28"/>
          <w:rtl/>
        </w:rPr>
        <w:t xml:space="preserve">عبد اللّه بن صالح السماهیجی 127، 130</w:t>
      </w:r>
    </w:p>
    <w:p>
      <w:pPr>
        <w:pStyle w:val="BookText"/>
      </w:pPr>
      <w:r>
        <w:rPr>
          <w:rFonts w:ascii="IRNazanin" w:hAnsi="IRNazanin" w:eastAsia="IRNazanin" w:cs="IRNazanin"/>
          <w:lang w:bidi="fa-IR"/>
          <w:color w:val="111111"/>
          <w:sz w:val="28"/>
          <w:szCs w:val="28"/>
          <w:rtl/>
        </w:rPr>
        <w:t xml:space="preserve">أبو عبد اللّه الصوری 243</w:t>
      </w:r>
    </w:p>
    <w:p>
      <w:pPr>
        <w:pStyle w:val="BookText"/>
      </w:pPr>
      <w:r>
        <w:rPr>
          <w:rFonts w:ascii="IRNazanin" w:hAnsi="IRNazanin" w:eastAsia="IRNazanin" w:cs="IRNazanin"/>
          <w:lang w:bidi="fa-IR"/>
          <w:color w:val="111111"/>
          <w:sz w:val="28"/>
          <w:szCs w:val="28"/>
          <w:rtl/>
        </w:rPr>
        <w:t xml:space="preserve">عبد اللّه بن طاهر 156</w:t>
      </w:r>
    </w:p>
    <w:p>
      <w:pPr>
        <w:pStyle w:val="BookText"/>
      </w:pPr>
      <w:r>
        <w:rPr>
          <w:rFonts w:ascii="IRNazanin" w:hAnsi="IRNazanin" w:eastAsia="IRNazanin" w:cs="IRNazanin"/>
          <w:lang w:bidi="fa-IR"/>
          <w:color w:val="111111"/>
          <w:sz w:val="28"/>
          <w:szCs w:val="28"/>
          <w:rtl/>
        </w:rPr>
        <w:t xml:space="preserve">عبد اللّه بن عامر 10</w:t>
      </w:r>
    </w:p>
    <w:p>
      <w:pPr>
        <w:pStyle w:val="BookText"/>
      </w:pPr>
      <w:r>
        <w:rPr>
          <w:rFonts w:ascii="Amiri" w:hAnsi="Amiri" w:eastAsia="Amiri" w:cs="Amiri"/>
          <w:lang w:bidi="ar-SA"/>
          <w:color w:val="111111"/>
          <w:sz w:val="28"/>
          <w:szCs w:val="28"/>
          <w:rtl/>
        </w:rPr>
        <w:t xml:space="preserve">عبد اللّه بن عبّاس 9، 332، 353، 356، 357</w:t>
      </w:r>
    </w:p>
    <w:p>
      <w:pPr>
        <w:pStyle w:val="BookText"/>
      </w:pPr>
      <w:r>
        <w:rPr>
          <w:rFonts w:ascii="IRNazanin" w:hAnsi="IRNazanin" w:eastAsia="IRNazanin" w:cs="IRNazanin"/>
          <w:lang w:bidi="fa-IR"/>
          <w:color w:val="111111"/>
          <w:sz w:val="28"/>
          <w:szCs w:val="28"/>
          <w:rtl/>
        </w:rPr>
        <w:t xml:space="preserve">عبد اللّه بن عبد الرحمن 28</w:t>
      </w:r>
    </w:p>
    <w:p>
      <w:pPr>
        <w:pStyle w:val="BookText"/>
      </w:pPr>
      <w:r>
        <w:rPr>
          <w:rFonts w:ascii="Amiri" w:hAnsi="Amiri" w:eastAsia="Amiri" w:cs="Amiri"/>
          <w:lang w:bidi="ar-SA"/>
          <w:color w:val="111111"/>
          <w:sz w:val="28"/>
          <w:szCs w:val="28"/>
          <w:rtl/>
        </w:rPr>
        <w:t xml:space="preserve">عبد اللّه بن عبد الغفّار 199</w:t>
      </w:r>
    </w:p>
    <w:p>
      <w:pPr>
        <w:pStyle w:val="BookText"/>
      </w:pPr>
      <w:r>
        <w:rPr>
          <w:rFonts w:ascii="IRNazanin" w:hAnsi="IRNazanin" w:eastAsia="IRNazanin" w:cs="IRNazanin"/>
          <w:lang w:bidi="fa-IR"/>
          <w:color w:val="111111"/>
          <w:sz w:val="28"/>
          <w:szCs w:val="28"/>
          <w:rtl/>
        </w:rPr>
        <w:t xml:space="preserve">عبد اللّه بن أبی عبد اللّه 47</w:t>
      </w:r>
    </w:p>
    <w:p>
      <w:pPr>
        <w:pStyle w:val="BookText"/>
      </w:pPr>
      <w:r>
        <w:rPr>
          <w:rFonts w:ascii="IRNazanin" w:hAnsi="IRNazanin" w:eastAsia="IRNazanin" w:cs="IRNazanin"/>
          <w:lang w:bidi="fa-IR"/>
          <w:color w:val="111111"/>
          <w:sz w:val="28"/>
          <w:szCs w:val="28"/>
          <w:rtl/>
        </w:rPr>
        <w:t xml:space="preserve">عبد اللّه بن عقیل 330</w:t>
      </w:r>
    </w:p>
    <w:p>
      <w:pPr>
        <w:pStyle w:val="BookText"/>
      </w:pPr>
      <w:r>
        <w:rPr>
          <w:rFonts w:ascii="IRNazanin" w:hAnsi="IRNazanin" w:eastAsia="IRNazanin" w:cs="IRNazanin"/>
          <w:lang w:bidi="fa-IR"/>
          <w:color w:val="111111"/>
          <w:sz w:val="28"/>
          <w:szCs w:val="28"/>
          <w:rtl/>
        </w:rPr>
        <w:t xml:space="preserve">عبد اللّه علیّ بن إسحاق الصیمری 182</w:t>
      </w:r>
    </w:p>
    <w:p>
      <w:pPr>
        <w:pStyle w:val="BookText"/>
      </w:pPr>
      <w:r>
        <w:rPr>
          <w:rFonts w:ascii="IRNazanin" w:hAnsi="IRNazanin" w:eastAsia="IRNazanin" w:cs="IRNazanin"/>
          <w:lang w:bidi="fa-IR"/>
          <w:color w:val="111111"/>
          <w:sz w:val="28"/>
          <w:szCs w:val="28"/>
          <w:rtl/>
        </w:rPr>
        <w:t xml:space="preserve">عبد اللّه بن عمر 354</w:t>
      </w:r>
    </w:p>
    <w:p>
      <w:pPr>
        <w:pStyle w:val="BookText"/>
      </w:pPr>
      <w:r>
        <w:rPr>
          <w:rFonts w:ascii="Amiri" w:hAnsi="Amiri" w:eastAsia="Amiri" w:cs="Amiri"/>
          <w:lang w:bidi="ar-SA"/>
          <w:color w:val="111111"/>
          <w:sz w:val="28"/>
          <w:szCs w:val="28"/>
          <w:rtl/>
        </w:rPr>
        <w:t xml:space="preserve">ابو عبد اللّه بن الفخّار 315</w:t>
      </w:r>
    </w:p>
    <w:p>
      <w:pPr>
        <w:pStyle w:val="BookText"/>
      </w:pPr>
      <w:r>
        <w:rPr>
          <w:rFonts w:ascii="IRNazanin" w:hAnsi="IRNazanin" w:eastAsia="IRNazanin" w:cs="IRNazanin"/>
          <w:lang w:bidi="fa-IR"/>
          <w:color w:val="111111"/>
          <w:sz w:val="28"/>
          <w:szCs w:val="28"/>
          <w:rtl/>
        </w:rPr>
        <w:t xml:space="preserve">عبد اللّه بن المبارک 168، 191</w:t>
      </w:r>
    </w:p>
    <w:p>
      <w:pPr>
        <w:pStyle w:val="BookText"/>
      </w:pPr>
      <w:r>
        <w:rPr>
          <w:rFonts w:ascii="Amiri" w:hAnsi="Amiri" w:eastAsia="Amiri" w:cs="Amiri"/>
          <w:lang w:bidi="ar-SA"/>
          <w:color w:val="111111"/>
          <w:sz w:val="28"/>
          <w:szCs w:val="28"/>
          <w:rtl/>
        </w:rPr>
        <w:t xml:space="preserve">عبد اللّه بن محمّد 197</w:t>
      </w:r>
    </w:p>
    <w:p>
      <w:pPr>
        <w:pStyle w:val="BookText"/>
      </w:pPr>
      <w:r>
        <w:rPr>
          <w:rFonts w:ascii="IRNazanin" w:hAnsi="IRNazanin" w:eastAsia="IRNazanin" w:cs="IRNazanin"/>
          <w:lang w:bidi="fa-IR"/>
          <w:color w:val="111111"/>
          <w:sz w:val="28"/>
          <w:szCs w:val="28"/>
          <w:rtl/>
        </w:rPr>
        <w:t xml:space="preserve">عبد اللّه بن محمّد البطلیوسی 234، 250</w:t>
      </w:r>
    </w:p>
    <w:p>
      <w:pPr>
        <w:pStyle w:val="BookText"/>
      </w:pPr>
      <w:r>
        <w:rPr>
          <w:rFonts w:ascii="IRNazanin" w:hAnsi="IRNazanin" w:eastAsia="IRNazanin" w:cs="IRNazanin"/>
          <w:lang w:bidi="fa-IR"/>
          <w:color w:val="111111"/>
          <w:sz w:val="28"/>
          <w:szCs w:val="28"/>
          <w:rtl/>
        </w:rPr>
        <w:t xml:space="preserve">عبد اللّه بن محمّد الحسینی 74</w:t>
      </w:r>
    </w:p>
    <w:p>
      <w:pPr>
        <w:pStyle w:val="BookText"/>
      </w:pPr>
      <w:r>
        <w:rPr>
          <w:rFonts w:ascii="Amiri" w:hAnsi="Amiri" w:eastAsia="Amiri" w:cs="Amiri"/>
          <w:lang w:bidi="ar-SA"/>
          <w:color w:val="111111"/>
          <w:sz w:val="28"/>
          <w:szCs w:val="28"/>
          <w:rtl/>
        </w:rPr>
        <w:t xml:space="preserve">عبد اللّه بن محمّد بن السیّد 173</w:t>
      </w:r>
    </w:p>
    <w:p>
      <w:pPr>
        <w:pStyle w:val="BookText"/>
      </w:pPr>
      <w:r>
        <w:rPr>
          <w:rFonts w:ascii="Amiri" w:hAnsi="Amiri" w:eastAsia="Amiri" w:cs="Amiri"/>
          <w:lang w:bidi="ar-SA"/>
          <w:color w:val="111111"/>
          <w:sz w:val="28"/>
          <w:szCs w:val="28"/>
          <w:rtl/>
        </w:rPr>
        <w:t xml:space="preserve">عبد اللّه بن محمّد بن علیّ بن عبد اللّه بن عبّاس 284</w:t>
      </w:r>
    </w:p>
    <w:p>
      <w:pPr>
        <w:pStyle w:val="BookText"/>
      </w:pPr>
      <w:r>
        <w:rPr>
          <w:rFonts w:ascii="IRNazanin" w:hAnsi="IRNazanin" w:eastAsia="IRNazanin" w:cs="IRNazanin"/>
          <w:lang w:bidi="fa-IR"/>
          <w:color w:val="111111"/>
          <w:sz w:val="28"/>
          <w:szCs w:val="28"/>
          <w:rtl/>
        </w:rPr>
        <w:t xml:space="preserve">أبو عبد اللّه المرزبانی 105، 109</w:t>
      </w:r>
    </w:p>
    <w:p>
      <w:pPr>
        <w:pStyle w:val="BookText"/>
      </w:pPr>
      <w:r>
        <w:rPr>
          <w:rFonts w:ascii="IRNazanin" w:hAnsi="IRNazanin" w:eastAsia="IRNazanin" w:cs="IRNazanin"/>
          <w:lang w:bidi="fa-IR"/>
          <w:color w:val="111111"/>
          <w:sz w:val="28"/>
          <w:szCs w:val="28"/>
          <w:rtl/>
        </w:rPr>
        <w:t xml:space="preserve">عبد اللّه بن مسعود 18</w:t>
      </w:r>
    </w:p>
    <w:p>
      <w:pPr>
        <w:pStyle w:val="BookText"/>
      </w:pPr>
      <w:r>
        <w:rPr>
          <w:rFonts w:ascii="IRNazanin" w:hAnsi="IRNazanin" w:eastAsia="IRNazanin" w:cs="IRNazanin"/>
          <w:lang w:bidi="fa-IR"/>
          <w:color w:val="111111"/>
          <w:sz w:val="28"/>
          <w:szCs w:val="28"/>
          <w:rtl/>
        </w:rPr>
        <w:t xml:space="preserve">عبد اللّه بن مسلم بن قتیبة 64، 284</w:t>
      </w:r>
    </w:p>
    <w:p>
      <w:pPr>
        <w:pStyle w:val="BookText"/>
      </w:pPr>
      <w:r>
        <w:rPr>
          <w:rFonts w:ascii="IRNazanin" w:hAnsi="IRNazanin" w:eastAsia="IRNazanin" w:cs="IRNazanin"/>
          <w:lang w:bidi="fa-IR"/>
          <w:color w:val="111111"/>
          <w:sz w:val="28"/>
          <w:szCs w:val="28"/>
          <w:rtl/>
        </w:rPr>
        <w:t xml:space="preserve">عبد اللّه بن معاویة بن عبد اللّه بن جعفر 273</w:t>
      </w:r>
    </w:p>
    <w:p>
      <w:pPr>
        <w:pStyle w:val="BookText"/>
      </w:pPr>
      <w:r>
        <w:rPr>
          <w:rFonts w:ascii="IRNazanin" w:hAnsi="IRNazanin" w:eastAsia="IRNazanin" w:cs="IRNazanin"/>
          <w:lang w:bidi="fa-IR"/>
          <w:color w:val="111111"/>
          <w:sz w:val="28"/>
          <w:szCs w:val="28"/>
          <w:rtl/>
        </w:rPr>
        <w:t xml:space="preserve">أبو عبد اللّه المفید- محمّد بن محمّد بن النعمان</w:t>
      </w:r>
    </w:p>
    <w:p>
      <w:pPr>
        <w:pStyle w:val="BookText"/>
      </w:pPr>
      <w:r>
        <w:rPr>
          <w:rFonts w:ascii="IRNazanin" w:hAnsi="IRNazanin" w:eastAsia="IRNazanin" w:cs="IRNazanin"/>
          <w:lang w:bidi="fa-IR"/>
          <w:color w:val="111111"/>
          <w:sz w:val="28"/>
          <w:szCs w:val="28"/>
          <w:rtl/>
        </w:rPr>
        <w:t xml:space="preserve">أبو عبد اللّه بن المهتدی 169</w:t>
      </w:r>
    </w:p>
    <w:p>
      <w:pPr>
        <w:pStyle w:val="BookText"/>
      </w:pPr>
      <w:r>
        <w:rPr>
          <w:rFonts w:ascii="IRNazanin" w:hAnsi="IRNazanin" w:eastAsia="IRNazanin" w:cs="IRNazanin"/>
          <w:lang w:bidi="fa-IR"/>
          <w:color w:val="111111"/>
          <w:sz w:val="28"/>
          <w:szCs w:val="28"/>
          <w:rtl/>
        </w:rPr>
        <w:t xml:space="preserve">أبو عبد اللّه بن موسی الدمشقی- هارون</w:t>
      </w:r>
    </w:p>
    <w:p>
      <w:pPr>
        <w:pStyle w:val="BookText"/>
      </w:pPr>
      <w:r>
        <w:rPr>
          <w:rFonts w:ascii="IRNazanin" w:hAnsi="IRNazanin" w:eastAsia="IRNazanin" w:cs="IRNazanin"/>
          <w:lang w:bidi="fa-IR"/>
          <w:color w:val="111111"/>
          <w:sz w:val="28"/>
          <w:szCs w:val="28"/>
          <w:rtl/>
        </w:rPr>
        <w:t xml:space="preserve">بن موسی بن شریک</w:t>
      </w:r>
    </w:p>
    <w:p>
      <w:pPr>
        <w:pStyle w:val="BookText"/>
      </w:pPr>
      <w:r>
        <w:rPr>
          <w:rFonts w:ascii="IRNazanin" w:hAnsi="IRNazanin" w:eastAsia="IRNazanin" w:cs="IRNazanin"/>
          <w:lang w:bidi="fa-IR"/>
          <w:color w:val="111111"/>
          <w:sz w:val="28"/>
          <w:szCs w:val="28"/>
          <w:rtl/>
        </w:rPr>
        <w:t xml:space="preserve">عبد اللّه النجاشی 60</w:t>
      </w:r>
    </w:p>
    <w:p>
      <w:pPr>
        <w:pStyle w:val="BookText"/>
      </w:pPr>
      <w:r>
        <w:rPr>
          <w:rFonts w:ascii="IRNazanin" w:hAnsi="IRNazanin" w:eastAsia="IRNazanin" w:cs="IRNazanin"/>
          <w:lang w:bidi="fa-IR"/>
          <w:color w:val="111111"/>
          <w:sz w:val="28"/>
          <w:szCs w:val="28"/>
          <w:rtl/>
        </w:rPr>
        <w:t xml:space="preserve">عبد اللّه بن الولید بن غریب 266</w:t>
      </w:r>
    </w:p>
    <w:p>
      <w:pPr>
        <w:pStyle w:val="BookText"/>
      </w:pPr>
      <w:r>
        <w:rPr>
          <w:rFonts w:ascii="IRNazanin" w:hAnsi="IRNazanin" w:eastAsia="IRNazanin" w:cs="IRNazanin"/>
          <w:lang w:bidi="fa-IR"/>
          <w:color w:val="111111"/>
          <w:sz w:val="28"/>
          <w:szCs w:val="28"/>
          <w:rtl/>
        </w:rPr>
        <w:t xml:space="preserve">المولی عبد اللّه الیزدی 82</w:t>
      </w:r>
    </w:p>
    <w:p>
      <w:pPr>
        <w:pStyle w:val="BookText"/>
      </w:pPr>
      <w:r>
        <w:rPr>
          <w:rFonts w:ascii="Amiri" w:hAnsi="Amiri" w:eastAsia="Amiri" w:cs="Amiri"/>
          <w:lang w:bidi="ar-SA"/>
          <w:color w:val="111111"/>
          <w:sz w:val="28"/>
          <w:szCs w:val="28"/>
          <w:rtl/>
        </w:rPr>
        <w:t xml:space="preserve">عبد المطّلب 10</w:t>
      </w:r>
    </w:p>
    <w:p>
      <w:pPr>
        <w:pStyle w:val="BookText"/>
      </w:pPr>
      <w:r>
        <w:rPr>
          <w:rFonts w:ascii="IRNazanin" w:hAnsi="IRNazanin" w:eastAsia="IRNazanin" w:cs="IRNazanin"/>
          <w:lang w:bidi="fa-IR"/>
          <w:color w:val="111111"/>
          <w:sz w:val="28"/>
          <w:szCs w:val="28"/>
          <w:rtl/>
        </w:rPr>
        <w:t xml:space="preserve">عبد الملک 318</w:t>
      </w:r>
    </w:p>
    <w:p>
      <w:pPr>
        <w:pStyle w:val="BookText"/>
      </w:pPr>
      <w:r>
        <w:rPr>
          <w:rFonts w:ascii="IRNazanin" w:hAnsi="IRNazanin" w:eastAsia="IRNazanin" w:cs="IRNazanin"/>
          <w:lang w:bidi="fa-IR"/>
          <w:color w:val="111111"/>
          <w:sz w:val="28"/>
          <w:szCs w:val="28"/>
          <w:rtl/>
        </w:rPr>
        <w:t xml:space="preserve">ابن عبد الملک 222، 250، 301، 303، 307، 315، 319، 331</w:t>
      </w:r>
    </w:p>
    <w:p>
      <w:pPr>
        <w:pStyle w:val="BookText"/>
      </w:pPr>
      <w:r>
        <w:rPr>
          <w:rFonts w:ascii="IRNazanin" w:hAnsi="IRNazanin" w:eastAsia="IRNazanin" w:cs="IRNazanin"/>
          <w:lang w:bidi="fa-IR"/>
          <w:color w:val="111111"/>
          <w:sz w:val="28"/>
          <w:szCs w:val="28"/>
          <w:rtl/>
        </w:rPr>
        <w:t xml:space="preserve">عبد المنعم بن غلبون 174</w:t>
      </w:r>
    </w:p>
    <w:p>
      <w:pPr>
        <w:pStyle w:val="BookText"/>
      </w:pPr>
      <w:r>
        <w:rPr>
          <w:rFonts w:ascii="IRNazanin" w:hAnsi="IRNazanin" w:eastAsia="IRNazanin" w:cs="IRNazanin"/>
          <w:lang w:bidi="fa-IR"/>
          <w:color w:val="111111"/>
          <w:sz w:val="28"/>
          <w:szCs w:val="28"/>
          <w:rtl/>
        </w:rPr>
        <w:t xml:space="preserve">عبد المنعم القشیری 251</w:t>
      </w:r>
    </w:p>
    <w:p>
      <w:pPr>
        <w:pStyle w:val="BookText"/>
      </w:pPr>
      <w:r>
        <w:rPr>
          <w:rFonts w:ascii="IRNazanin" w:hAnsi="IRNazanin" w:eastAsia="IRNazanin" w:cs="IRNazanin"/>
          <w:lang w:bidi="fa-IR"/>
          <w:color w:val="111111"/>
          <w:sz w:val="28"/>
          <w:szCs w:val="28"/>
          <w:rtl/>
        </w:rPr>
        <w:t xml:space="preserve">عبد المؤمن 315</w:t>
      </w:r>
    </w:p>
    <w:p>
      <w:pPr>
        <w:pStyle w:val="BookText"/>
      </w:pPr>
      <w:r>
        <w:rPr>
          <w:rFonts w:ascii="IRNazanin" w:hAnsi="IRNazanin" w:eastAsia="IRNazanin" w:cs="IRNazanin"/>
          <w:lang w:bidi="fa-IR"/>
          <w:color w:val="111111"/>
          <w:sz w:val="28"/>
          <w:szCs w:val="28"/>
          <w:rtl/>
        </w:rPr>
        <w:t xml:space="preserve">عبد النبیّ الجزائری 61</w:t>
      </w:r>
    </w:p>
    <w:p>
      <w:pPr>
        <w:pStyle w:val="BookText"/>
      </w:pPr>
      <w:r>
        <w:rPr>
          <w:rFonts w:ascii="IRNazanin" w:hAnsi="IRNazanin" w:eastAsia="IRNazanin" w:cs="IRNazanin"/>
          <w:lang w:bidi="fa-IR"/>
          <w:color w:val="111111"/>
          <w:sz w:val="28"/>
          <w:szCs w:val="28"/>
          <w:rtl/>
        </w:rPr>
        <w:t xml:space="preserve">الشیخ عبد الواحد 86</w:t>
      </w:r>
    </w:p>
    <w:p>
      <w:pPr>
        <w:pStyle w:val="BookText"/>
      </w:pPr>
      <w:r>
        <w:rPr>
          <w:rFonts w:ascii="IRNazanin" w:hAnsi="IRNazanin" w:eastAsia="IRNazanin" w:cs="IRNazanin"/>
          <w:lang w:bidi="fa-IR"/>
          <w:color w:val="111111"/>
          <w:sz w:val="28"/>
          <w:szCs w:val="28"/>
          <w:rtl/>
        </w:rPr>
        <w:t xml:space="preserve">عبد الواحد بن علیّ الحلبی 203، 230</w:t>
      </w:r>
    </w:p>
    <w:p>
      <w:pPr>
        <w:pStyle w:val="BookText"/>
      </w:pPr>
      <w:r>
        <w:rPr>
          <w:rFonts w:ascii="IRNazanin" w:hAnsi="IRNazanin" w:eastAsia="IRNazanin" w:cs="IRNazanin"/>
          <w:lang w:bidi="fa-IR"/>
          <w:color w:val="111111"/>
          <w:sz w:val="28"/>
          <w:szCs w:val="28"/>
          <w:rtl/>
        </w:rPr>
        <w:t xml:space="preserve">عبد الواحد بن علیّ بن عمران 257</w:t>
      </w:r>
    </w:p>
    <w:p>
      <w:pPr>
        <w:pStyle w:val="BookText"/>
      </w:pPr>
      <w:r>
        <w:rPr>
          <w:rFonts w:ascii="IRNazanin" w:hAnsi="IRNazanin" w:eastAsia="IRNazanin" w:cs="IRNazanin"/>
          <w:lang w:bidi="fa-IR"/>
          <w:color w:val="111111"/>
          <w:sz w:val="28"/>
          <w:szCs w:val="28"/>
          <w:rtl/>
        </w:rPr>
        <w:t xml:space="preserve">عبد الواحد الملیحی 242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الوهاب بن حسن الکلابی 261</w:t>
      </w:r>
    </w:p>
    <w:p>
      <w:pPr>
        <w:pStyle w:val="BookText"/>
      </w:pPr>
      <w:r>
        <w:rPr>
          <w:rFonts w:ascii="IRNazanin" w:hAnsi="IRNazanin" w:eastAsia="IRNazanin" w:cs="IRNazanin"/>
          <w:lang w:bidi="fa-IR"/>
          <w:color w:val="111111"/>
          <w:sz w:val="28"/>
          <w:szCs w:val="28"/>
          <w:rtl/>
        </w:rPr>
        <w:t xml:space="preserve">عبد الوهاب نصر 169</w:t>
      </w:r>
    </w:p>
    <w:p>
      <w:pPr>
        <w:pStyle w:val="BookText"/>
      </w:pPr>
      <w:r>
        <w:rPr>
          <w:rFonts w:ascii="IRNazanin" w:hAnsi="IRNazanin" w:eastAsia="IRNazanin" w:cs="IRNazanin"/>
          <w:lang w:bidi="fa-IR"/>
          <w:color w:val="111111"/>
          <w:sz w:val="28"/>
          <w:szCs w:val="28"/>
          <w:rtl/>
        </w:rPr>
        <w:t xml:space="preserve">أبو عبید- قاسم بن سلام</w:t>
      </w:r>
    </w:p>
    <w:p>
      <w:pPr>
        <w:pStyle w:val="BookText"/>
      </w:pPr>
      <w:r>
        <w:rPr>
          <w:rFonts w:ascii="IRNazanin" w:hAnsi="IRNazanin" w:eastAsia="IRNazanin" w:cs="IRNazanin"/>
          <w:lang w:bidi="fa-IR"/>
          <w:color w:val="111111"/>
          <w:sz w:val="28"/>
          <w:szCs w:val="28"/>
          <w:rtl/>
        </w:rPr>
        <w:t xml:space="preserve">أبو عبید البکری 5</w:t>
      </w:r>
    </w:p>
    <w:p>
      <w:pPr>
        <w:pStyle w:val="BookText"/>
      </w:pPr>
      <w:r>
        <w:rPr>
          <w:rFonts w:ascii="IRNazanin" w:hAnsi="IRNazanin" w:eastAsia="IRNazanin" w:cs="IRNazanin"/>
          <w:lang w:bidi="fa-IR"/>
          <w:color w:val="111111"/>
          <w:sz w:val="28"/>
          <w:szCs w:val="28"/>
          <w:rtl/>
        </w:rPr>
        <w:t xml:space="preserve">عبید بن زرارة 46</w:t>
      </w:r>
    </w:p>
    <w:p>
      <w:pPr>
        <w:pStyle w:val="BookText"/>
      </w:pPr>
      <w:r>
        <w:rPr>
          <w:rFonts w:ascii="IRNazanin" w:hAnsi="IRNazanin" w:eastAsia="IRNazanin" w:cs="IRNazanin"/>
          <w:lang w:bidi="fa-IR"/>
          <w:color w:val="111111"/>
          <w:sz w:val="28"/>
          <w:szCs w:val="28"/>
          <w:rtl/>
        </w:rPr>
        <w:t xml:space="preserve">عبید اللّه بن الحسین 109</w:t>
      </w:r>
    </w:p>
    <w:p>
      <w:pPr>
        <w:pStyle w:val="BookText"/>
      </w:pPr>
      <w:r>
        <w:rPr>
          <w:rFonts w:ascii="IRNazanin" w:hAnsi="IRNazanin" w:eastAsia="IRNazanin" w:cs="IRNazanin"/>
          <w:lang w:bidi="fa-IR"/>
          <w:color w:val="111111"/>
          <w:sz w:val="28"/>
          <w:szCs w:val="28"/>
          <w:rtl/>
        </w:rPr>
        <w:t xml:space="preserve">عبید اللّه بن سلیمان بن المغیرة 159، 161</w:t>
      </w:r>
    </w:p>
    <w:p>
      <w:pPr>
        <w:pStyle w:val="BookText"/>
      </w:pPr>
      <w:r>
        <w:rPr>
          <w:rFonts w:ascii="IRNazanin" w:hAnsi="IRNazanin" w:eastAsia="IRNazanin" w:cs="IRNazanin"/>
          <w:lang w:bidi="fa-IR"/>
          <w:color w:val="111111"/>
          <w:sz w:val="28"/>
          <w:szCs w:val="28"/>
          <w:rtl/>
        </w:rPr>
        <w:t xml:space="preserve">عبید اللّه بن عمر القواریری 188، 203</w:t>
      </w:r>
    </w:p>
    <w:p>
      <w:pPr>
        <w:pStyle w:val="BookText"/>
      </w:pPr>
      <w:r>
        <w:rPr>
          <w:rFonts w:ascii="IRNazanin" w:hAnsi="IRNazanin" w:eastAsia="IRNazanin" w:cs="IRNazanin"/>
          <w:lang w:bidi="fa-IR"/>
          <w:color w:val="111111"/>
          <w:sz w:val="28"/>
          <w:szCs w:val="28"/>
          <w:rtl/>
        </w:rPr>
        <w:t xml:space="preserve">عبید اللّه بن المهدی 324</w:t>
      </w:r>
    </w:p>
    <w:p>
      <w:pPr>
        <w:pStyle w:val="BookText"/>
      </w:pPr>
      <w:r>
        <w:rPr>
          <w:rFonts w:ascii="IRNazanin" w:hAnsi="IRNazanin" w:eastAsia="IRNazanin" w:cs="IRNazanin"/>
          <w:lang w:bidi="fa-IR"/>
          <w:color w:val="111111"/>
          <w:sz w:val="28"/>
          <w:szCs w:val="28"/>
          <w:rtl/>
        </w:rPr>
        <w:t xml:space="preserve">عبید اللّه بن موسی 43</w:t>
      </w:r>
    </w:p>
    <w:p>
      <w:pPr>
        <w:pStyle w:val="BookText"/>
      </w:pPr>
      <w:r>
        <w:rPr>
          <w:rFonts w:ascii="IRNazanin" w:hAnsi="IRNazanin" w:eastAsia="IRNazanin" w:cs="IRNazanin"/>
          <w:lang w:bidi="fa-IR"/>
          <w:color w:val="111111"/>
          <w:sz w:val="28"/>
          <w:szCs w:val="28"/>
          <w:rtl/>
        </w:rPr>
        <w:t xml:space="preserve">أبو عبید بن مسعود 4</w:t>
      </w:r>
    </w:p>
    <w:p>
      <w:pPr>
        <w:pStyle w:val="BookText"/>
      </w:pPr>
      <w:r>
        <w:rPr>
          <w:rFonts w:ascii="IRNazanin" w:hAnsi="IRNazanin" w:eastAsia="IRNazanin" w:cs="IRNazanin"/>
          <w:lang w:bidi="fa-IR"/>
          <w:color w:val="111111"/>
          <w:sz w:val="28"/>
          <w:szCs w:val="28"/>
          <w:rtl/>
        </w:rPr>
        <w:t xml:space="preserve">أبو عبیدة- معمّر بن المثنی</w:t>
      </w:r>
    </w:p>
    <w:p>
      <w:pPr>
        <w:pStyle w:val="BookText"/>
      </w:pPr>
      <w:r>
        <w:rPr>
          <w:rFonts w:ascii="IRNazanin" w:hAnsi="IRNazanin" w:eastAsia="IRNazanin" w:cs="IRNazanin"/>
          <w:lang w:bidi="fa-IR"/>
          <w:color w:val="111111"/>
          <w:sz w:val="28"/>
          <w:szCs w:val="28"/>
          <w:rtl/>
        </w:rPr>
        <w:t xml:space="preserve">العتابی 174</w:t>
      </w:r>
    </w:p>
    <w:p>
      <w:pPr>
        <w:pStyle w:val="BookText"/>
      </w:pPr>
      <w:r>
        <w:rPr>
          <w:rFonts w:ascii="IRNazanin" w:hAnsi="IRNazanin" w:eastAsia="IRNazanin" w:cs="IRNazanin"/>
          <w:lang w:bidi="fa-IR"/>
          <w:color w:val="111111"/>
          <w:sz w:val="28"/>
          <w:szCs w:val="28"/>
          <w:rtl/>
        </w:rPr>
        <w:t xml:space="preserve">العتایقی 157</w:t>
      </w:r>
    </w:p>
    <w:p>
      <w:pPr>
        <w:pStyle w:val="BookText"/>
      </w:pPr>
      <w:r>
        <w:rPr>
          <w:rFonts w:ascii="IRNazanin" w:hAnsi="IRNazanin" w:eastAsia="IRNazanin" w:cs="IRNazanin"/>
          <w:lang w:bidi="fa-IR"/>
          <w:color w:val="111111"/>
          <w:sz w:val="28"/>
          <w:szCs w:val="28"/>
          <w:rtl/>
        </w:rPr>
        <w:t xml:space="preserve">أبو الفتح عثمان- ابن جنی- 197، 224، 225، 286، 318</w:t>
      </w:r>
    </w:p>
    <w:p>
      <w:pPr>
        <w:pStyle w:val="BookText"/>
      </w:pPr>
      <w:r>
        <w:rPr>
          <w:rFonts w:ascii="IRNazanin" w:hAnsi="IRNazanin" w:eastAsia="IRNazanin" w:cs="IRNazanin"/>
          <w:lang w:bidi="fa-IR"/>
          <w:color w:val="111111"/>
          <w:sz w:val="28"/>
          <w:szCs w:val="28"/>
          <w:rtl/>
        </w:rPr>
        <w:t xml:space="preserve">عثمان بن إبراهیم البرشقیری 182</w:t>
      </w:r>
    </w:p>
    <w:p>
      <w:pPr>
        <w:pStyle w:val="BookText"/>
      </w:pPr>
      <w:r>
        <w:rPr>
          <w:rFonts w:ascii="IRNazanin" w:hAnsi="IRNazanin" w:eastAsia="IRNazanin" w:cs="IRNazanin"/>
          <w:lang w:bidi="fa-IR"/>
          <w:color w:val="111111"/>
          <w:sz w:val="28"/>
          <w:szCs w:val="28"/>
          <w:rtl/>
        </w:rPr>
        <w:t xml:space="preserve">عثمان البصری 191</w:t>
      </w:r>
    </w:p>
    <w:p>
      <w:pPr>
        <w:pStyle w:val="BookText"/>
      </w:pPr>
      <w:r>
        <w:rPr>
          <w:rFonts w:ascii="IRNazanin" w:hAnsi="IRNazanin" w:eastAsia="IRNazanin" w:cs="IRNazanin"/>
          <w:lang w:bidi="fa-IR"/>
          <w:color w:val="111111"/>
          <w:sz w:val="28"/>
          <w:szCs w:val="28"/>
          <w:rtl/>
        </w:rPr>
        <w:t xml:space="preserve">عثمان بن أبی شیبة 188</w:t>
      </w:r>
    </w:p>
    <w:p>
      <w:pPr>
        <w:pStyle w:val="BookText"/>
      </w:pPr>
      <w:r>
        <w:rPr>
          <w:rFonts w:ascii="IRNazanin" w:hAnsi="IRNazanin" w:eastAsia="IRNazanin" w:cs="IRNazanin"/>
          <w:lang w:bidi="fa-IR"/>
          <w:color w:val="111111"/>
          <w:sz w:val="28"/>
          <w:szCs w:val="28"/>
          <w:rtl/>
        </w:rPr>
        <w:t xml:space="preserve">عثمان بن جنی 221</w:t>
      </w:r>
    </w:p>
    <w:p>
      <w:pPr>
        <w:pStyle w:val="BookText"/>
      </w:pPr>
      <w:r>
        <w:rPr>
          <w:rFonts w:ascii="IRNazanin" w:hAnsi="IRNazanin" w:eastAsia="IRNazanin" w:cs="IRNazanin"/>
          <w:lang w:bidi="fa-IR"/>
          <w:color w:val="111111"/>
          <w:sz w:val="28"/>
          <w:szCs w:val="28"/>
          <w:rtl/>
        </w:rPr>
        <w:t xml:space="preserve">عثمان الصیفی 259</w:t>
      </w:r>
    </w:p>
    <w:p>
      <w:pPr>
        <w:pStyle w:val="BookText"/>
      </w:pPr>
      <w:r>
        <w:rPr>
          <w:rFonts w:ascii="IRNazanin" w:hAnsi="IRNazanin" w:eastAsia="IRNazanin" w:cs="IRNazanin"/>
          <w:lang w:bidi="fa-IR"/>
          <w:color w:val="111111"/>
          <w:sz w:val="28"/>
          <w:szCs w:val="28"/>
          <w:rtl/>
        </w:rPr>
        <w:t xml:space="preserve">عثمان بن عفّان 163، 263، 349، 352، 354، 355، 356، 362</w:t>
      </w:r>
    </w:p>
    <w:p>
      <w:pPr>
        <w:pStyle w:val="BookText"/>
      </w:pPr>
      <w:r>
        <w:rPr>
          <w:rFonts w:ascii="IRNazanin" w:hAnsi="IRNazanin" w:eastAsia="IRNazanin" w:cs="IRNazanin"/>
          <w:lang w:bidi="fa-IR"/>
          <w:color w:val="111111"/>
          <w:sz w:val="28"/>
          <w:szCs w:val="28"/>
          <w:rtl/>
        </w:rPr>
        <w:t xml:space="preserve">عثمان بن عمر- ابن الحاجب- 174، 176، 181، 305</w:t>
      </w:r>
    </w:p>
    <w:p>
      <w:pPr>
        <w:pStyle w:val="BookText"/>
      </w:pPr>
      <w:r>
        <w:rPr>
          <w:rFonts w:ascii="IRNazanin" w:hAnsi="IRNazanin" w:eastAsia="IRNazanin" w:cs="IRNazanin"/>
          <w:lang w:bidi="fa-IR"/>
          <w:color w:val="111111"/>
          <w:sz w:val="28"/>
          <w:szCs w:val="28"/>
          <w:rtl/>
        </w:rPr>
        <w:t xml:space="preserve">عثمان بن عمرو- الدانی- 203، 217</w:t>
      </w:r>
    </w:p>
    <w:p>
      <w:pPr>
        <w:pStyle w:val="BookText"/>
      </w:pPr>
      <w:r>
        <w:rPr>
          <w:rFonts w:ascii="IRNazanin" w:hAnsi="IRNazanin" w:eastAsia="IRNazanin" w:cs="IRNazanin"/>
          <w:lang w:bidi="fa-IR"/>
          <w:color w:val="111111"/>
          <w:sz w:val="28"/>
          <w:szCs w:val="28"/>
          <w:rtl/>
        </w:rPr>
        <w:t xml:space="preserve">عثمان بن عیسی 61، 63، 230</w:t>
      </w:r>
    </w:p>
    <w:p>
      <w:pPr>
        <w:pStyle w:val="BookText"/>
      </w:pPr>
      <w:r>
        <w:rPr>
          <w:rFonts w:ascii="IRNazanin" w:hAnsi="IRNazanin" w:eastAsia="IRNazanin" w:cs="IRNazanin"/>
          <w:lang w:bidi="fa-IR"/>
          <w:color w:val="111111"/>
          <w:sz w:val="28"/>
          <w:szCs w:val="28"/>
          <w:rtl/>
        </w:rPr>
        <w:t xml:space="preserve">عجل بن لحیم 139</w:t>
      </w:r>
    </w:p>
    <w:p>
      <w:pPr>
        <w:pStyle w:val="BookText"/>
      </w:pPr>
      <w:r>
        <w:rPr>
          <w:rFonts w:ascii="IRNazanin" w:hAnsi="IRNazanin" w:eastAsia="IRNazanin" w:cs="IRNazanin"/>
          <w:lang w:bidi="fa-IR"/>
          <w:color w:val="111111"/>
          <w:sz w:val="28"/>
          <w:szCs w:val="28"/>
          <w:rtl/>
        </w:rPr>
        <w:t xml:space="preserve">العجیر السلولی 195</w:t>
      </w:r>
    </w:p>
    <w:p>
      <w:pPr>
        <w:pStyle w:val="BookText"/>
      </w:pPr>
      <w:r>
        <w:rPr>
          <w:rFonts w:ascii="IRNazanin" w:hAnsi="IRNazanin" w:eastAsia="IRNazanin" w:cs="IRNazanin"/>
          <w:lang w:bidi="fa-IR"/>
          <w:color w:val="111111"/>
          <w:sz w:val="28"/>
          <w:szCs w:val="28"/>
          <w:rtl/>
        </w:rPr>
        <w:t xml:space="preserve">العجیمی 304</w:t>
      </w:r>
    </w:p>
    <w:p>
      <w:pPr>
        <w:pStyle w:val="BookText"/>
      </w:pPr>
      <w:r>
        <w:rPr>
          <w:rFonts w:ascii="IRNazanin" w:hAnsi="IRNazanin" w:eastAsia="IRNazanin" w:cs="IRNazanin"/>
          <w:lang w:bidi="fa-IR"/>
          <w:color w:val="111111"/>
          <w:sz w:val="28"/>
          <w:szCs w:val="28"/>
          <w:rtl/>
        </w:rPr>
        <w:t xml:space="preserve">ابن عدی 200، 353، 356</w:t>
      </w:r>
    </w:p>
    <w:p>
      <w:pPr>
        <w:pStyle w:val="BookText"/>
      </w:pPr>
      <w:r>
        <w:rPr>
          <w:rFonts w:ascii="IRNazanin" w:hAnsi="IRNazanin" w:eastAsia="IRNazanin" w:cs="IRNazanin"/>
          <w:lang w:bidi="fa-IR"/>
          <w:color w:val="111111"/>
          <w:sz w:val="28"/>
          <w:szCs w:val="28"/>
          <w:rtl/>
        </w:rPr>
        <w:t xml:space="preserve">ابن العدیم 268</w:t>
      </w:r>
    </w:p>
    <w:p>
      <w:pPr>
        <w:pStyle w:val="BookText"/>
      </w:pPr>
      <w:r>
        <w:rPr>
          <w:rFonts w:ascii="IRNazanin" w:hAnsi="IRNazanin" w:eastAsia="IRNazanin" w:cs="IRNazanin"/>
          <w:lang w:bidi="fa-IR"/>
          <w:color w:val="111111"/>
          <w:sz w:val="28"/>
          <w:szCs w:val="28"/>
          <w:rtl/>
        </w:rPr>
        <w:t xml:space="preserve">ابن عراق 264</w:t>
      </w:r>
    </w:p>
    <w:p>
      <w:pPr>
        <w:pStyle w:val="BookText"/>
      </w:pPr>
      <w:r>
        <w:rPr>
          <w:rFonts w:ascii="IRNazanin" w:hAnsi="IRNazanin" w:eastAsia="IRNazanin" w:cs="IRNazanin"/>
          <w:lang w:bidi="fa-IR"/>
          <w:color w:val="111111"/>
          <w:sz w:val="28"/>
          <w:szCs w:val="28"/>
          <w:rtl/>
        </w:rPr>
        <w:t xml:space="preserve">العریضی- محمّد بن محمّد بن عبد اللّه العزّ بن جماعة 304</w:t>
      </w:r>
    </w:p>
    <w:p>
      <w:pPr>
        <w:pStyle w:val="BookText"/>
      </w:pPr>
      <w:r>
        <w:rPr>
          <w:rFonts w:ascii="IRNazanin" w:hAnsi="IRNazanin" w:eastAsia="IRNazanin" w:cs="IRNazanin"/>
          <w:lang w:bidi="fa-IR"/>
          <w:color w:val="111111"/>
          <w:sz w:val="28"/>
          <w:szCs w:val="28"/>
          <w:rtl/>
        </w:rPr>
        <w:t xml:space="preserve">عزّ الدین بن عبد السلام 336</w:t>
      </w:r>
    </w:p>
    <w:p>
      <w:pPr>
        <w:pStyle w:val="BookText"/>
      </w:pPr>
      <w:r>
        <w:rPr>
          <w:rFonts w:ascii="IRNazanin" w:hAnsi="IRNazanin" w:eastAsia="IRNazanin" w:cs="IRNazanin"/>
          <w:lang w:bidi="fa-IR"/>
          <w:color w:val="111111"/>
          <w:sz w:val="28"/>
          <w:szCs w:val="28"/>
          <w:rtl/>
        </w:rPr>
        <w:t xml:space="preserve">العزّ الفاروقی 288</w:t>
      </w:r>
    </w:p>
    <w:p>
      <w:pPr>
        <w:pStyle w:val="BookText"/>
      </w:pPr>
      <w:r>
        <w:rPr>
          <w:rFonts w:ascii="IRNazanin" w:hAnsi="IRNazanin" w:eastAsia="IRNazanin" w:cs="IRNazanin"/>
          <w:lang w:bidi="fa-IR"/>
          <w:color w:val="111111"/>
          <w:sz w:val="28"/>
          <w:szCs w:val="28"/>
          <w:rtl/>
        </w:rPr>
        <w:t xml:space="preserve">عزیة بن اسامة 139</w:t>
      </w:r>
    </w:p>
    <w:p>
      <w:pPr>
        <w:pStyle w:val="BookText"/>
      </w:pPr>
      <w:r>
        <w:rPr>
          <w:rFonts w:ascii="IRNazanin" w:hAnsi="IRNazanin" w:eastAsia="IRNazanin" w:cs="IRNazanin"/>
          <w:lang w:bidi="fa-IR"/>
          <w:color w:val="111111"/>
          <w:sz w:val="28"/>
          <w:szCs w:val="28"/>
          <w:rtl/>
        </w:rPr>
        <w:t xml:space="preserve">ابن عساکر- أحمد بن هبة اللّه بن أحمد</w:t>
      </w:r>
    </w:p>
    <w:p>
      <w:pPr>
        <w:pStyle w:val="BookText"/>
      </w:pPr>
      <w:r>
        <w:rPr>
          <w:rFonts w:ascii="IRNazanin" w:hAnsi="IRNazanin" w:eastAsia="IRNazanin" w:cs="IRNazanin"/>
          <w:lang w:bidi="fa-IR"/>
          <w:color w:val="111111"/>
          <w:sz w:val="28"/>
          <w:szCs w:val="28"/>
          <w:rtl/>
        </w:rPr>
        <w:t xml:space="preserve">عسکری- حسن بن علیّ علیه السّلام</w:t>
      </w:r>
    </w:p>
    <w:p>
      <w:pPr>
        <w:pStyle w:val="BookText"/>
      </w:pPr>
      <w:r>
        <w:rPr>
          <w:rFonts w:ascii="IRNazanin" w:hAnsi="IRNazanin" w:eastAsia="IRNazanin" w:cs="IRNazanin"/>
          <w:lang w:bidi="fa-IR"/>
          <w:color w:val="111111"/>
          <w:sz w:val="28"/>
          <w:szCs w:val="28"/>
          <w:rtl/>
        </w:rPr>
        <w:t xml:space="preserve">ابن العشرة- حسن بن یوسف، و حسن بن علیّ بن أحمد</w:t>
      </w:r>
    </w:p>
    <w:p>
      <w:pPr>
        <w:pStyle w:val="BookText"/>
      </w:pPr>
      <w:r>
        <w:rPr>
          <w:rFonts w:ascii="IRNazanin" w:hAnsi="IRNazanin" w:eastAsia="IRNazanin" w:cs="IRNazanin"/>
          <w:lang w:bidi="fa-IR"/>
          <w:color w:val="111111"/>
          <w:sz w:val="28"/>
          <w:szCs w:val="28"/>
          <w:rtl/>
        </w:rPr>
        <w:t xml:space="preserve">عصام الدین 180</w:t>
      </w:r>
    </w:p>
    <w:p>
      <w:pPr>
        <w:pStyle w:val="BookText"/>
      </w:pPr>
      <w:r>
        <w:rPr>
          <w:rFonts w:ascii="IRNazanin" w:hAnsi="IRNazanin" w:eastAsia="IRNazanin" w:cs="IRNazanin"/>
          <w:lang w:bidi="fa-IR"/>
          <w:color w:val="111111"/>
          <w:sz w:val="28"/>
          <w:szCs w:val="28"/>
          <w:rtl/>
        </w:rPr>
        <w:t xml:space="preserve">ابن العصر الدمشقی 296</w:t>
      </w:r>
    </w:p>
    <w:p>
      <w:pPr>
        <w:pStyle w:val="BookText"/>
      </w:pPr>
      <w:r>
        <w:rPr>
          <w:rFonts w:ascii="IRNazanin" w:hAnsi="IRNazanin" w:eastAsia="IRNazanin" w:cs="IRNazanin"/>
          <w:lang w:bidi="fa-IR"/>
          <w:color w:val="111111"/>
          <w:sz w:val="28"/>
          <w:szCs w:val="28"/>
          <w:rtl/>
        </w:rPr>
        <w:t xml:space="preserve">ابن عصفور- علیّ بن مؤمن</w:t>
      </w:r>
    </w:p>
    <w:p>
      <w:pPr>
        <w:pStyle w:val="BookText"/>
      </w:pPr>
      <w:r>
        <w:rPr>
          <w:rFonts w:ascii="IRNazanin" w:hAnsi="IRNazanin" w:eastAsia="IRNazanin" w:cs="IRNazanin"/>
          <w:lang w:bidi="fa-IR"/>
          <w:color w:val="111111"/>
          <w:sz w:val="28"/>
          <w:szCs w:val="28"/>
          <w:rtl/>
        </w:rPr>
        <w:t xml:space="preserve">أبو عصیدة- أحمد بن عبید بن ناصح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القاضی عضد الایجی 179، 180، 335</w:t>
      </w:r>
    </w:p>
    <w:p>
      <w:pPr>
        <w:pStyle w:val="BookText"/>
      </w:pPr>
      <w:r>
        <w:rPr>
          <w:rFonts w:ascii="IRNazanin" w:hAnsi="IRNazanin" w:eastAsia="IRNazanin" w:cs="IRNazanin"/>
          <w:lang w:bidi="fa-IR"/>
          <w:color w:val="111111"/>
          <w:sz w:val="28"/>
          <w:szCs w:val="28"/>
          <w:rtl/>
        </w:rPr>
        <w:t xml:space="preserve">عضد الدولة بن بویه 221، 223، 254</w:t>
      </w:r>
    </w:p>
    <w:p>
      <w:pPr>
        <w:pStyle w:val="BookText"/>
      </w:pPr>
      <w:r>
        <w:rPr>
          <w:rFonts w:ascii="IRNazanin" w:hAnsi="IRNazanin" w:eastAsia="IRNazanin" w:cs="IRNazanin"/>
          <w:lang w:bidi="fa-IR"/>
          <w:color w:val="111111"/>
          <w:sz w:val="28"/>
          <w:szCs w:val="28"/>
          <w:rtl/>
        </w:rPr>
        <w:t xml:space="preserve">ابن عطاء 216</w:t>
      </w:r>
    </w:p>
    <w:p>
      <w:pPr>
        <w:pStyle w:val="BookText"/>
      </w:pPr>
      <w:r>
        <w:rPr>
          <w:rFonts w:ascii="Amiri" w:hAnsi="Amiri" w:eastAsia="Amiri" w:cs="Amiri"/>
          <w:lang w:bidi="ar-SA"/>
          <w:color w:val="111111"/>
          <w:sz w:val="28"/>
          <w:szCs w:val="28"/>
          <w:rtl/>
        </w:rPr>
        <w:t xml:space="preserve">ابن عطیّة المفسّر- عبد الحقّ بن غالب ابن عفّان 260</w:t>
      </w:r>
    </w:p>
    <w:p>
      <w:pPr>
        <w:pStyle w:val="BookText"/>
      </w:pPr>
      <w:r>
        <w:rPr>
          <w:rFonts w:ascii="Amiri" w:hAnsi="Amiri" w:eastAsia="Amiri" w:cs="Amiri"/>
          <w:lang w:bidi="ar-SA"/>
          <w:color w:val="111111"/>
          <w:sz w:val="28"/>
          <w:szCs w:val="28"/>
          <w:rtl/>
        </w:rPr>
        <w:t xml:space="preserve">عقبة بن عامر 162</w:t>
      </w:r>
    </w:p>
    <w:p>
      <w:pPr>
        <w:pStyle w:val="BookText"/>
      </w:pPr>
      <w:r>
        <w:rPr>
          <w:rFonts w:ascii="IRNazanin" w:hAnsi="IRNazanin" w:eastAsia="IRNazanin" w:cs="IRNazanin"/>
          <w:lang w:bidi="fa-IR"/>
          <w:color w:val="111111"/>
          <w:sz w:val="28"/>
          <w:szCs w:val="28"/>
          <w:rtl/>
        </w:rPr>
        <w:t xml:space="preserve">ابن عقدة- أحمد بن محمّد بن سعید</w:t>
      </w:r>
    </w:p>
    <w:p>
      <w:pPr>
        <w:pStyle w:val="BookText"/>
      </w:pPr>
      <w:r>
        <w:rPr>
          <w:rFonts w:ascii="IRNazanin" w:hAnsi="IRNazanin" w:eastAsia="IRNazanin" w:cs="IRNazanin"/>
          <w:lang w:bidi="fa-IR"/>
          <w:color w:val="111111"/>
          <w:sz w:val="28"/>
          <w:szCs w:val="28"/>
          <w:rtl/>
        </w:rPr>
        <w:t xml:space="preserve">ابن عقیل- عبد اللّه بن عبد الرحمن</w:t>
      </w:r>
    </w:p>
    <w:p>
      <w:pPr>
        <w:pStyle w:val="BookText"/>
      </w:pPr>
      <w:r>
        <w:rPr>
          <w:rFonts w:ascii="IRNazanin" w:hAnsi="IRNazanin" w:eastAsia="IRNazanin" w:cs="IRNazanin"/>
          <w:lang w:bidi="fa-IR"/>
          <w:color w:val="111111"/>
          <w:sz w:val="28"/>
          <w:szCs w:val="28"/>
          <w:rtl/>
        </w:rPr>
        <w:t xml:space="preserve">ابن أبی عقیل- حسن بن علیّ</w:t>
      </w:r>
    </w:p>
    <w:p>
      <w:pPr>
        <w:pStyle w:val="BookText"/>
      </w:pPr>
      <w:r>
        <w:rPr>
          <w:rFonts w:ascii="IRNazanin" w:hAnsi="IRNazanin" w:eastAsia="IRNazanin" w:cs="IRNazanin"/>
          <w:lang w:bidi="fa-IR"/>
          <w:color w:val="111111"/>
          <w:sz w:val="28"/>
          <w:szCs w:val="28"/>
          <w:rtl/>
        </w:rPr>
        <w:t xml:space="preserve">عقیل بن أبیطالب 329</w:t>
      </w:r>
    </w:p>
    <w:p>
      <w:pPr>
        <w:pStyle w:val="BookText"/>
      </w:pPr>
      <w:r>
        <w:rPr>
          <w:rFonts w:ascii="IRNazanin" w:hAnsi="IRNazanin" w:eastAsia="IRNazanin" w:cs="IRNazanin"/>
          <w:lang w:bidi="fa-IR"/>
          <w:color w:val="111111"/>
          <w:sz w:val="28"/>
          <w:szCs w:val="28"/>
          <w:rtl/>
        </w:rPr>
        <w:t xml:space="preserve">عقیلی 356</w:t>
      </w:r>
    </w:p>
    <w:p>
      <w:pPr>
        <w:pStyle w:val="BookText"/>
      </w:pPr>
      <w:r>
        <w:rPr>
          <w:rFonts w:ascii="IRNazanin" w:hAnsi="IRNazanin" w:eastAsia="IRNazanin" w:cs="IRNazanin"/>
          <w:lang w:bidi="fa-IR"/>
          <w:color w:val="111111"/>
          <w:sz w:val="28"/>
          <w:szCs w:val="28"/>
          <w:rtl/>
        </w:rPr>
        <w:t xml:space="preserve">العلائی 174</w:t>
      </w:r>
    </w:p>
    <w:p>
      <w:pPr>
        <w:pStyle w:val="BookText"/>
      </w:pPr>
      <w:r>
        <w:rPr>
          <w:rFonts w:ascii="IRNazanin" w:hAnsi="IRNazanin" w:eastAsia="IRNazanin" w:cs="IRNazanin"/>
          <w:lang w:bidi="fa-IR"/>
          <w:color w:val="111111"/>
          <w:sz w:val="28"/>
          <w:szCs w:val="28"/>
          <w:rtl/>
        </w:rPr>
        <w:t xml:space="preserve">أبو العلاء- بختیار بن عثمان</w:t>
      </w:r>
    </w:p>
    <w:p>
      <w:pPr>
        <w:pStyle w:val="BookText"/>
      </w:pPr>
      <w:r>
        <w:rPr>
          <w:rFonts w:ascii="IRNazanin" w:hAnsi="IRNazanin" w:eastAsia="IRNazanin" w:cs="IRNazanin"/>
          <w:lang w:bidi="fa-IR"/>
          <w:color w:val="111111"/>
          <w:sz w:val="28"/>
          <w:szCs w:val="28"/>
          <w:rtl/>
        </w:rPr>
        <w:t xml:space="preserve">أبو العلاء الجتری 283</w:t>
      </w:r>
    </w:p>
    <w:p>
      <w:pPr>
        <w:pStyle w:val="BookText"/>
      </w:pPr>
      <w:r>
        <w:rPr>
          <w:rFonts w:ascii="IRNazanin" w:hAnsi="IRNazanin" w:eastAsia="IRNazanin" w:cs="IRNazanin"/>
          <w:lang w:bidi="fa-IR"/>
          <w:color w:val="111111"/>
          <w:sz w:val="28"/>
          <w:szCs w:val="28"/>
          <w:rtl/>
        </w:rPr>
        <w:t xml:space="preserve">أبو العلاء المعرّی- أحمد بن عبد اللّه‌</w:t>
      </w:r>
      <w:r>
        <w:rPr>
          <w:rStyle w:val="FootnoteReference"/>
        </w:rPr>
        <w:footnoteReference w:id="58"/>
      </w:r>
      <w:r>
        <w:rPr>
          <w:rFonts w:ascii="IRNazanin" w:hAnsi="IRNazanin" w:eastAsia="IRNazanin" w:cs="IRNazanin"/>
          <w:lang w:bidi="fa-IR"/>
          <w:color w:val="111111"/>
          <w:sz w:val="28"/>
          <w:szCs w:val="28"/>
          <w:rtl/>
        </w:rPr>
        <w:t xml:space="preserve">بن سلیمان</w:t>
      </w:r>
    </w:p>
    <w:p>
      <w:pPr>
        <w:pStyle w:val="BookText"/>
      </w:pPr>
      <w:r>
        <w:rPr>
          <w:rFonts w:ascii="Amiri" w:hAnsi="Amiri" w:eastAsia="Amiri" w:cs="Amiri"/>
          <w:lang w:bidi="ar-SA"/>
          <w:color w:val="111111"/>
          <w:sz w:val="28"/>
          <w:szCs w:val="28"/>
          <w:rtl/>
        </w:rPr>
        <w:t xml:space="preserve">العلاء البخاری- علیّ بن محمّد بن محمّد بن محمّد</w:t>
      </w:r>
    </w:p>
    <w:p>
      <w:pPr>
        <w:pStyle w:val="BookText"/>
      </w:pPr>
      <w:r>
        <w:rPr>
          <w:rFonts w:ascii="IRNazanin" w:hAnsi="IRNazanin" w:eastAsia="IRNazanin" w:cs="IRNazanin"/>
          <w:lang w:bidi="fa-IR"/>
          <w:color w:val="111111"/>
          <w:sz w:val="28"/>
          <w:szCs w:val="28"/>
          <w:rtl/>
        </w:rPr>
        <w:t xml:space="preserve">العلاء الدین الکرهرودی 365</w:t>
      </w:r>
    </w:p>
    <w:p>
      <w:pPr>
        <w:pStyle w:val="BookText"/>
      </w:pPr>
      <w:r>
        <w:rPr>
          <w:rFonts w:ascii="Amiri" w:hAnsi="Amiri" w:eastAsia="Amiri" w:cs="Amiri"/>
          <w:lang w:bidi="ar-SA"/>
          <w:color w:val="111111"/>
          <w:sz w:val="28"/>
          <w:szCs w:val="28"/>
          <w:rtl/>
        </w:rPr>
        <w:t xml:space="preserve">ابن علّات‌</w:t>
      </w:r>
      <w:r>
        <w:rPr>
          <w:rStyle w:val="FootnoteReference"/>
        </w:rPr>
        <w:footnoteReference w:id="59"/>
      </w:r>
      <w:r>
        <w:rPr>
          <w:rFonts w:ascii="Times New Roman" w:hAnsi="Times New Roman" w:eastAsia="Times New Roman" w:cs="Times New Roman"/>
          <w:lang w:val="en-US" w:bidi="en-US"/>
          <w:color w:val="111111"/>
          <w:sz w:val="28"/>
          <w:szCs w:val="28"/>
          <w:rtl/>
        </w:rPr>
        <w:t xml:space="preserve">309</w:t>
      </w:r>
    </w:p>
    <w:p>
      <w:pPr>
        <w:pStyle w:val="BookText"/>
      </w:pPr>
      <w:r>
        <w:rPr>
          <w:rFonts w:ascii="IRNazanin" w:hAnsi="IRNazanin" w:eastAsia="IRNazanin" w:cs="IRNazanin"/>
          <w:lang w:bidi="fa-IR"/>
          <w:color w:val="111111"/>
          <w:sz w:val="28"/>
          <w:szCs w:val="28"/>
          <w:rtl/>
        </w:rPr>
        <w:t xml:space="preserve">الأمیر علّام 80، 81</w:t>
      </w:r>
    </w:p>
    <w:p>
      <w:pPr>
        <w:pStyle w:val="BookText"/>
      </w:pPr>
      <w:r>
        <w:rPr>
          <w:rFonts w:ascii="IRNazanin" w:hAnsi="IRNazanin" w:eastAsia="IRNazanin" w:cs="IRNazanin"/>
          <w:lang w:bidi="fa-IR"/>
          <w:color w:val="111111"/>
          <w:sz w:val="28"/>
          <w:szCs w:val="28"/>
          <w:rtl/>
        </w:rPr>
        <w:t xml:space="preserve">العلّامة- جمال الدین الحسن بن یوسف بن علیّ بن مطهّر الحلّی</w:t>
      </w:r>
    </w:p>
    <w:p>
      <w:pPr>
        <w:pStyle w:val="BookText"/>
      </w:pPr>
      <w:r>
        <w:rPr>
          <w:rFonts w:ascii="IRNazanin" w:hAnsi="IRNazanin" w:eastAsia="IRNazanin" w:cs="IRNazanin"/>
          <w:lang w:bidi="fa-IR"/>
          <w:color w:val="111111"/>
          <w:sz w:val="28"/>
          <w:szCs w:val="28"/>
          <w:rtl/>
        </w:rPr>
        <w:t xml:space="preserve">علم الدین البلقینی 345</w:t>
      </w:r>
    </w:p>
    <w:p>
      <w:pPr>
        <w:pStyle w:val="BookText"/>
      </w:pPr>
      <w:r>
        <w:rPr>
          <w:rFonts w:ascii="Amiri" w:hAnsi="Amiri" w:eastAsia="Amiri" w:cs="Amiri"/>
          <w:lang w:bidi="ar-SA"/>
          <w:color w:val="111111"/>
          <w:sz w:val="28"/>
          <w:szCs w:val="28"/>
          <w:rtl/>
        </w:rPr>
        <w:t xml:space="preserve">الشیخ علیّ 122، 126</w:t>
      </w:r>
    </w:p>
    <w:p>
      <w:pPr>
        <w:pStyle w:val="BookText"/>
      </w:pPr>
      <w:r>
        <w:rPr>
          <w:rFonts w:ascii="IRNazanin" w:hAnsi="IRNazanin" w:eastAsia="IRNazanin" w:cs="IRNazanin"/>
          <w:lang w:bidi="fa-IR"/>
          <w:color w:val="111111"/>
          <w:sz w:val="28"/>
          <w:szCs w:val="28"/>
          <w:rtl/>
        </w:rPr>
        <w:t xml:space="preserve">أبو علیّ- محمّد بن خالد البرقی، و حسن بن إبراهیم</w:t>
      </w:r>
    </w:p>
    <w:p>
      <w:pPr>
        <w:pStyle w:val="BookText"/>
      </w:pPr>
      <w:r>
        <w:rPr>
          <w:rFonts w:ascii="IRNazanin" w:hAnsi="IRNazanin" w:eastAsia="IRNazanin" w:cs="IRNazanin"/>
          <w:lang w:bidi="fa-IR"/>
          <w:color w:val="111111"/>
          <w:sz w:val="28"/>
          <w:szCs w:val="28"/>
          <w:rtl/>
        </w:rPr>
        <w:t xml:space="preserve">علیّ بن إبراهیم بن سلمة القطان 232</w:t>
      </w:r>
    </w:p>
    <w:p>
      <w:pPr>
        <w:pStyle w:val="BookText"/>
      </w:pPr>
      <w:r>
        <w:rPr>
          <w:rFonts w:ascii="IRNazanin" w:hAnsi="IRNazanin" w:eastAsia="IRNazanin" w:cs="IRNazanin"/>
          <w:lang w:bidi="fa-IR"/>
          <w:color w:val="111111"/>
          <w:sz w:val="28"/>
          <w:szCs w:val="28"/>
          <w:rtl/>
        </w:rPr>
        <w:t xml:space="preserve">علیّ بن إبراهیم بن هاشم 124</w:t>
      </w:r>
    </w:p>
    <w:p>
      <w:pPr>
        <w:pStyle w:val="BookText"/>
      </w:pPr>
      <w:r>
        <w:rPr>
          <w:rFonts w:ascii="IRNazanin" w:hAnsi="IRNazanin" w:eastAsia="IRNazanin" w:cs="IRNazanin"/>
          <w:lang w:bidi="fa-IR"/>
          <w:color w:val="111111"/>
          <w:sz w:val="28"/>
          <w:szCs w:val="28"/>
          <w:rtl/>
        </w:rPr>
        <w:t xml:space="preserve">علیّ بن أحمد 33، 45، 63، 91</w:t>
      </w:r>
    </w:p>
    <w:p>
      <w:pPr>
        <w:pStyle w:val="BookText"/>
      </w:pPr>
      <w:r>
        <w:rPr>
          <w:rFonts w:ascii="IRNazanin" w:hAnsi="IRNazanin" w:eastAsia="IRNazanin" w:cs="IRNazanin"/>
          <w:lang w:bidi="fa-IR"/>
          <w:color w:val="111111"/>
          <w:sz w:val="28"/>
          <w:szCs w:val="28"/>
          <w:rtl/>
        </w:rPr>
        <w:t xml:space="preserve">علیّ بن أحمد بن خاتون العیناثی 78، 79</w:t>
      </w:r>
    </w:p>
    <w:p>
      <w:pPr>
        <w:pStyle w:val="BookText"/>
      </w:pPr>
      <w:r>
        <w:rPr>
          <w:rFonts w:ascii="IRNazanin" w:hAnsi="IRNazanin" w:eastAsia="IRNazanin" w:cs="IRNazanin"/>
          <w:lang w:bidi="fa-IR"/>
          <w:color w:val="111111"/>
          <w:sz w:val="28"/>
          <w:szCs w:val="28"/>
          <w:rtl/>
        </w:rPr>
        <w:t xml:space="preserve">علیّ بن أحمد بن خلف بن محمّد 260</w:t>
      </w:r>
    </w:p>
    <w:p>
      <w:pPr>
        <w:pStyle w:val="BookText"/>
      </w:pPr>
      <w:r>
        <w:rPr>
          <w:rFonts w:ascii="IRNazanin" w:hAnsi="IRNazanin" w:eastAsia="IRNazanin" w:cs="IRNazanin"/>
          <w:lang w:bidi="fa-IR"/>
          <w:color w:val="111111"/>
          <w:sz w:val="28"/>
          <w:szCs w:val="28"/>
          <w:rtl/>
        </w:rPr>
        <w:t xml:space="preserve">علیّ بن أحمد بن محمّد بن علیّ الواحدی 247، 333</w:t>
      </w:r>
    </w:p>
    <w:p>
      <w:pPr>
        <w:pStyle w:val="BookText"/>
      </w:pPr>
      <w:r>
        <w:rPr>
          <w:rFonts w:ascii="IRNazanin" w:hAnsi="IRNazanin" w:eastAsia="IRNazanin" w:cs="IRNazanin"/>
          <w:lang w:bidi="fa-IR"/>
          <w:color w:val="111111"/>
          <w:sz w:val="28"/>
          <w:szCs w:val="28"/>
          <w:rtl/>
        </w:rPr>
        <w:t xml:space="preserve">أبو علیّ بن أبی الأحوص 316</w:t>
      </w:r>
    </w:p>
    <w:p>
      <w:pPr>
        <w:pStyle w:val="BookText"/>
      </w:pPr>
      <w:r>
        <w:rPr>
          <w:rFonts w:ascii="IRNazanin" w:hAnsi="IRNazanin" w:eastAsia="IRNazanin" w:cs="IRNazanin"/>
          <w:lang w:bidi="fa-IR"/>
          <w:color w:val="111111"/>
          <w:sz w:val="28"/>
          <w:szCs w:val="28"/>
          <w:rtl/>
        </w:rPr>
        <w:t xml:space="preserve">علیّ بن إسماعیل الفاطمی 198</w:t>
      </w:r>
    </w:p>
    <w:p>
      <w:pPr>
        <w:pStyle w:val="BookText"/>
      </w:pPr>
      <w:r>
        <w:rPr>
          <w:rFonts w:ascii="IRNazanin" w:hAnsi="IRNazanin" w:eastAsia="IRNazanin" w:cs="IRNazanin"/>
          <w:lang w:bidi="fa-IR"/>
          <w:color w:val="111111"/>
          <w:sz w:val="28"/>
          <w:szCs w:val="28"/>
          <w:rtl/>
        </w:rPr>
        <w:t xml:space="preserve">علیّ بن بابویه 99</w:t>
      </w:r>
    </w:p>
    <w:p>
      <w:pPr>
        <w:pStyle w:val="BookText"/>
      </w:pPr>
      <w:r>
        <w:rPr>
          <w:rFonts w:ascii="IRNazanin" w:hAnsi="IRNazanin" w:eastAsia="IRNazanin" w:cs="IRNazanin"/>
          <w:lang w:bidi="fa-IR"/>
          <w:color w:val="111111"/>
          <w:sz w:val="28"/>
          <w:szCs w:val="28"/>
          <w:rtl/>
        </w:rPr>
        <w:t xml:space="preserve">أبو الحسن علیّ بن بسام الشنترینی 237</w:t>
      </w:r>
    </w:p>
    <w:p>
      <w:pPr>
        <w:pStyle w:val="BookText"/>
      </w:pPr>
      <w:r>
        <w:rPr>
          <w:rFonts w:ascii="IRNazanin" w:hAnsi="IRNazanin" w:eastAsia="IRNazanin" w:cs="IRNazanin"/>
          <w:lang w:bidi="fa-IR"/>
          <w:color w:val="111111"/>
          <w:sz w:val="28"/>
          <w:szCs w:val="28"/>
          <w:rtl/>
        </w:rPr>
        <w:t xml:space="preserve">أبو علیّ البغدادی- محمّد بن الحسن المظفّر الخاتمی</w:t>
      </w:r>
    </w:p>
    <w:p>
      <w:pPr>
        <w:pStyle w:val="BookText"/>
      </w:pPr>
      <w:r>
        <w:rPr>
          <w:rFonts w:ascii="IRNazanin" w:hAnsi="IRNazanin" w:eastAsia="IRNazanin" w:cs="IRNazanin"/>
          <w:lang w:bidi="fa-IR"/>
          <w:color w:val="111111"/>
          <w:sz w:val="28"/>
          <w:szCs w:val="28"/>
          <w:rtl/>
        </w:rPr>
        <w:t xml:space="preserve">أبو الحسن علیّ بن جابر بن علیّ اللخمی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306، 318</w:t>
      </w:r>
    </w:p>
    <w:p>
      <w:pPr>
        <w:pStyle w:val="BookText"/>
      </w:pPr>
      <w:r>
        <w:rPr>
          <w:rFonts w:ascii="IRNazanin" w:hAnsi="IRNazanin" w:eastAsia="IRNazanin" w:cs="IRNazanin"/>
          <w:lang w:bidi="fa-IR"/>
          <w:color w:val="111111"/>
          <w:sz w:val="28"/>
          <w:szCs w:val="28"/>
          <w:rtl/>
        </w:rPr>
        <w:t xml:space="preserve">أبو علیّ الجبائی 152</w:t>
      </w:r>
    </w:p>
    <w:p>
      <w:pPr>
        <w:pStyle w:val="BookText"/>
      </w:pPr>
      <w:r>
        <w:rPr>
          <w:rFonts w:ascii="IRNazanin" w:hAnsi="IRNazanin" w:eastAsia="IRNazanin" w:cs="IRNazanin"/>
          <w:lang w:bidi="fa-IR"/>
          <w:color w:val="111111"/>
          <w:sz w:val="28"/>
          <w:szCs w:val="28"/>
          <w:rtl/>
        </w:rPr>
        <w:t xml:space="preserve">علیّ بن جمال الدین 74</w:t>
      </w:r>
    </w:p>
    <w:p>
      <w:pPr>
        <w:pStyle w:val="BookText"/>
      </w:pPr>
      <w:r>
        <w:rPr>
          <w:rFonts w:ascii="Amiri" w:hAnsi="Amiri" w:eastAsia="Amiri" w:cs="Amiri"/>
          <w:lang w:bidi="ar-SA"/>
          <w:color w:val="111111"/>
          <w:sz w:val="28"/>
          <w:szCs w:val="28"/>
          <w:rtl/>
        </w:rPr>
        <w:t xml:space="preserve">علیّ بن جهم 321</w:t>
      </w:r>
    </w:p>
    <w:p>
      <w:pPr>
        <w:pStyle w:val="BookText"/>
      </w:pPr>
      <w:r>
        <w:rPr>
          <w:rFonts w:ascii="IRNazanin" w:hAnsi="IRNazanin" w:eastAsia="IRNazanin" w:cs="IRNazanin"/>
          <w:lang w:bidi="fa-IR"/>
          <w:color w:val="111111"/>
          <w:sz w:val="28"/>
          <w:szCs w:val="28"/>
          <w:rtl/>
        </w:rPr>
        <w:t xml:space="preserve">زین الدین علیّ بن الحسن 22</w:t>
      </w:r>
    </w:p>
    <w:p>
      <w:pPr>
        <w:pStyle w:val="BookText"/>
      </w:pPr>
      <w:r>
        <w:rPr>
          <w:rFonts w:ascii="IRNazanin" w:hAnsi="IRNazanin" w:eastAsia="IRNazanin" w:cs="IRNazanin"/>
          <w:lang w:bidi="fa-IR"/>
          <w:color w:val="111111"/>
          <w:sz w:val="28"/>
          <w:szCs w:val="28"/>
          <w:rtl/>
        </w:rPr>
        <w:t xml:space="preserve">أبو القاسم علیّ بن الحسن 240</w:t>
      </w:r>
    </w:p>
    <w:p>
      <w:pPr>
        <w:pStyle w:val="BookText"/>
      </w:pPr>
      <w:r>
        <w:rPr>
          <w:rFonts w:ascii="Amiri" w:hAnsi="Amiri" w:eastAsia="Amiri" w:cs="Amiri"/>
          <w:lang w:bidi="ar-SA"/>
          <w:color w:val="111111"/>
          <w:sz w:val="28"/>
          <w:szCs w:val="28"/>
          <w:rtl/>
        </w:rPr>
        <w:t xml:space="preserve">علیّ بن الحسن بن فضّال 48، 50، 52</w:t>
      </w:r>
    </w:p>
    <w:p>
      <w:pPr>
        <w:pStyle w:val="BookText"/>
      </w:pPr>
      <w:r>
        <w:rPr>
          <w:rFonts w:ascii="IRNazanin" w:hAnsi="IRNazanin" w:eastAsia="IRNazanin" w:cs="IRNazanin"/>
          <w:lang w:bidi="fa-IR"/>
          <w:color w:val="111111"/>
          <w:sz w:val="28"/>
          <w:szCs w:val="28"/>
          <w:rtl/>
        </w:rPr>
        <w:t xml:space="preserve">علیّ بن حسن بن هبة اللّه بن الحسین بن عساکر 330</w:t>
      </w:r>
    </w:p>
    <w:p>
      <w:pPr>
        <w:pStyle w:val="BookText"/>
      </w:pPr>
      <w:r>
        <w:rPr>
          <w:rFonts w:ascii="IRNazanin" w:hAnsi="IRNazanin" w:eastAsia="IRNazanin" w:cs="IRNazanin"/>
          <w:lang w:bidi="fa-IR"/>
          <w:color w:val="111111"/>
          <w:sz w:val="28"/>
          <w:szCs w:val="28"/>
          <w:rtl/>
        </w:rPr>
        <w:t xml:space="preserve">علیّ بن الحسین علیه السّلام 42، 131، 224، 289</w:t>
      </w:r>
    </w:p>
    <w:p>
      <w:pPr>
        <w:pStyle w:val="BookText"/>
      </w:pPr>
      <w:r>
        <w:rPr>
          <w:rFonts w:ascii="IRNazanin" w:hAnsi="IRNazanin" w:eastAsia="IRNazanin" w:cs="IRNazanin"/>
          <w:lang w:bidi="fa-IR"/>
          <w:color w:val="111111"/>
          <w:sz w:val="28"/>
          <w:szCs w:val="28"/>
          <w:rtl/>
        </w:rPr>
        <w:t xml:space="preserve">علیّ بن الحسین الاموی، 212، 228 281، 332</w:t>
      </w:r>
    </w:p>
    <w:p>
      <w:pPr>
        <w:pStyle w:val="BookText"/>
      </w:pPr>
      <w:r>
        <w:rPr>
          <w:rFonts w:ascii="IRNazanin" w:hAnsi="IRNazanin" w:eastAsia="IRNazanin" w:cs="IRNazanin"/>
          <w:lang w:bidi="fa-IR"/>
          <w:color w:val="111111"/>
          <w:sz w:val="28"/>
          <w:szCs w:val="28"/>
          <w:rtl/>
        </w:rPr>
        <w:t xml:space="preserve">الشیخ علیّ بن الشیخ حسین بن عبد العالی 30</w:t>
      </w:r>
    </w:p>
    <w:p>
      <w:pPr>
        <w:pStyle w:val="BookText"/>
      </w:pPr>
      <w:r>
        <w:rPr>
          <w:rFonts w:ascii="IRNazanin" w:hAnsi="IRNazanin" w:eastAsia="IRNazanin" w:cs="IRNazanin"/>
          <w:lang w:bidi="fa-IR"/>
          <w:color w:val="111111"/>
          <w:sz w:val="28"/>
          <w:szCs w:val="28"/>
          <w:rtl/>
        </w:rPr>
        <w:t xml:space="preserve">علیّ بن الحسین بن عساکر 207</w:t>
      </w:r>
    </w:p>
    <w:p>
      <w:pPr>
        <w:pStyle w:val="BookText"/>
      </w:pPr>
      <w:r>
        <w:rPr>
          <w:rFonts w:ascii="IRNazanin" w:hAnsi="IRNazanin" w:eastAsia="IRNazanin" w:cs="IRNazanin"/>
          <w:lang w:bidi="fa-IR"/>
          <w:color w:val="111111"/>
          <w:sz w:val="28"/>
          <w:szCs w:val="28"/>
          <w:rtl/>
        </w:rPr>
        <w:t xml:space="preserve">علیّ بن الحسین بن موسی الشریف المرتضی 50، 62، 63، 65، 125، 126، 132، 133، 163، 169، 194، 195 264، 265، 269، 271، 329</w:t>
      </w:r>
    </w:p>
    <w:p>
      <w:pPr>
        <w:pStyle w:val="BookText"/>
      </w:pPr>
      <w:r>
        <w:rPr>
          <w:rFonts w:ascii="IRNazanin" w:hAnsi="IRNazanin" w:eastAsia="IRNazanin" w:cs="IRNazanin"/>
          <w:lang w:bidi="fa-IR"/>
          <w:color w:val="111111"/>
          <w:sz w:val="28"/>
          <w:szCs w:val="28"/>
          <w:rtl/>
        </w:rPr>
        <w:t xml:space="preserve">علیّ بن الحصری 162</w:t>
      </w:r>
    </w:p>
    <w:p>
      <w:pPr>
        <w:pStyle w:val="BookText"/>
      </w:pPr>
      <w:r>
        <w:rPr>
          <w:rFonts w:ascii="IRNazanin" w:hAnsi="IRNazanin" w:eastAsia="IRNazanin" w:cs="IRNazanin"/>
          <w:lang w:bidi="fa-IR"/>
          <w:color w:val="111111"/>
          <w:sz w:val="28"/>
          <w:szCs w:val="28"/>
          <w:rtl/>
        </w:rPr>
        <w:t xml:space="preserve">علیّ بن حمزة الکسائی 196، 203</w:t>
      </w:r>
    </w:p>
    <w:p>
      <w:pPr>
        <w:pStyle w:val="BookText"/>
      </w:pPr>
      <w:r>
        <w:rPr>
          <w:rFonts w:ascii="IRNazanin" w:hAnsi="IRNazanin" w:eastAsia="IRNazanin" w:cs="IRNazanin"/>
          <w:lang w:bidi="fa-IR"/>
          <w:color w:val="111111"/>
          <w:sz w:val="28"/>
          <w:szCs w:val="28"/>
          <w:rtl/>
        </w:rPr>
        <w:t xml:space="preserve">علیّ بن الخازن 72</w:t>
      </w:r>
    </w:p>
    <w:p>
      <w:pPr>
        <w:pStyle w:val="BookText"/>
      </w:pPr>
      <w:r>
        <w:rPr>
          <w:rFonts w:ascii="Amiri" w:hAnsi="Amiri" w:eastAsia="Amiri" w:cs="Amiri"/>
          <w:lang w:bidi="ar-SA"/>
          <w:color w:val="111111"/>
          <w:sz w:val="28"/>
          <w:szCs w:val="28"/>
          <w:rtl/>
        </w:rPr>
        <w:t xml:space="preserve">علیّ بن الخزّاز القمی 60</w:t>
      </w:r>
    </w:p>
    <w:p>
      <w:pPr>
        <w:pStyle w:val="BookText"/>
      </w:pPr>
      <w:r>
        <w:rPr>
          <w:rFonts w:ascii="Amiri" w:hAnsi="Amiri" w:eastAsia="Amiri" w:cs="Amiri"/>
          <w:lang w:bidi="ar-SA"/>
          <w:color w:val="111111"/>
          <w:sz w:val="28"/>
          <w:szCs w:val="28"/>
          <w:rtl/>
        </w:rPr>
        <w:t xml:space="preserve">الأمیر سیّد علیّ الخطیب 289</w:t>
      </w:r>
    </w:p>
    <w:p>
      <w:pPr>
        <w:pStyle w:val="BookText"/>
      </w:pPr>
      <w:r>
        <w:rPr>
          <w:rFonts w:ascii="IRNazanin" w:hAnsi="IRNazanin" w:eastAsia="IRNazanin" w:cs="IRNazanin"/>
          <w:lang w:bidi="fa-IR"/>
          <w:color w:val="111111"/>
          <w:sz w:val="28"/>
          <w:szCs w:val="28"/>
          <w:rtl/>
        </w:rPr>
        <w:t xml:space="preserve">علیّ بن الخلیفة الأنصاری 316</w:t>
      </w:r>
    </w:p>
    <w:p>
      <w:pPr>
        <w:pStyle w:val="BookText"/>
      </w:pPr>
      <w:r>
        <w:rPr>
          <w:rFonts w:ascii="IRNazanin" w:hAnsi="IRNazanin" w:eastAsia="IRNazanin" w:cs="IRNazanin"/>
          <w:lang w:bidi="fa-IR"/>
          <w:color w:val="111111"/>
          <w:sz w:val="28"/>
          <w:szCs w:val="28"/>
          <w:rtl/>
        </w:rPr>
        <w:t xml:space="preserve">أبو علیّ بن رستم 11</w:t>
      </w:r>
    </w:p>
    <w:p>
      <w:pPr>
        <w:pStyle w:val="BookText"/>
      </w:pPr>
      <w:r>
        <w:rPr>
          <w:rFonts w:ascii="IRNazanin" w:hAnsi="IRNazanin" w:eastAsia="IRNazanin" w:cs="IRNazanin"/>
          <w:lang w:bidi="fa-IR"/>
          <w:color w:val="111111"/>
          <w:sz w:val="28"/>
          <w:szCs w:val="28"/>
          <w:rtl/>
        </w:rPr>
        <w:t xml:space="preserve">أبو علیّ الرودباری- أحمد بن محمّد</w:t>
      </w:r>
    </w:p>
    <w:p>
      <w:pPr>
        <w:pStyle w:val="BookText"/>
      </w:pPr>
      <w:r>
        <w:rPr>
          <w:rFonts w:ascii="IRNazanin" w:hAnsi="IRNazanin" w:eastAsia="IRNazanin" w:cs="IRNazanin"/>
          <w:lang w:bidi="fa-IR"/>
          <w:color w:val="111111"/>
          <w:sz w:val="28"/>
          <w:szCs w:val="28"/>
          <w:rtl/>
        </w:rPr>
        <w:t xml:space="preserve">علیّ بن الرومی 197</w:t>
      </w:r>
    </w:p>
    <w:p>
      <w:pPr>
        <w:pStyle w:val="BookText"/>
      </w:pPr>
      <w:r>
        <w:rPr>
          <w:rFonts w:ascii="IRNazanin" w:hAnsi="IRNazanin" w:eastAsia="IRNazanin" w:cs="IRNazanin"/>
          <w:lang w:bidi="fa-IR"/>
          <w:color w:val="111111"/>
          <w:sz w:val="28"/>
          <w:szCs w:val="28"/>
          <w:rtl/>
        </w:rPr>
        <w:t xml:space="preserve">أبو علیّ بن الزرقالة 301، 302</w:t>
      </w:r>
    </w:p>
    <w:p>
      <w:pPr>
        <w:pStyle w:val="BookText"/>
      </w:pPr>
      <w:r>
        <w:rPr>
          <w:rFonts w:ascii="IRNazanin" w:hAnsi="IRNazanin" w:eastAsia="IRNazanin" w:cs="IRNazanin"/>
          <w:lang w:bidi="fa-IR"/>
          <w:color w:val="111111"/>
          <w:sz w:val="28"/>
          <w:szCs w:val="28"/>
          <w:rtl/>
        </w:rPr>
        <w:t xml:space="preserve">علیّ بن زید البیهقی 253</w:t>
      </w:r>
    </w:p>
    <w:p>
      <w:pPr>
        <w:pStyle w:val="BookText"/>
      </w:pPr>
      <w:r>
        <w:rPr>
          <w:rFonts w:ascii="IRNazanin" w:hAnsi="IRNazanin" w:eastAsia="IRNazanin" w:cs="IRNazanin"/>
          <w:lang w:bidi="fa-IR"/>
          <w:color w:val="111111"/>
          <w:sz w:val="28"/>
          <w:szCs w:val="28"/>
          <w:rtl/>
        </w:rPr>
        <w:t xml:space="preserve">تاج الدین علیّ الساوی 334</w:t>
      </w:r>
    </w:p>
    <w:p>
      <w:pPr>
        <w:pStyle w:val="BookText"/>
      </w:pPr>
      <w:r>
        <w:rPr>
          <w:rFonts w:ascii="IRNazanin" w:hAnsi="IRNazanin" w:eastAsia="IRNazanin" w:cs="IRNazanin"/>
          <w:lang w:bidi="fa-IR"/>
          <w:color w:val="111111"/>
          <w:sz w:val="28"/>
          <w:szCs w:val="28"/>
          <w:rtl/>
        </w:rPr>
        <w:t xml:space="preserve">علی بن سعید 172</w:t>
      </w:r>
    </w:p>
    <w:p>
      <w:pPr>
        <w:pStyle w:val="BookText"/>
      </w:pPr>
      <w:r>
        <w:rPr>
          <w:rFonts w:ascii="IRNazanin" w:hAnsi="IRNazanin" w:eastAsia="IRNazanin" w:cs="IRNazanin"/>
          <w:lang w:bidi="fa-IR"/>
          <w:color w:val="111111"/>
          <w:sz w:val="28"/>
          <w:szCs w:val="28"/>
          <w:rtl/>
        </w:rPr>
        <w:t xml:space="preserve">علی بن سعید الأندلسی 332</w:t>
      </w:r>
    </w:p>
    <w:p>
      <w:pPr>
        <w:pStyle w:val="BookText"/>
      </w:pPr>
      <w:r>
        <w:rPr>
          <w:rFonts w:ascii="IRNazanin" w:hAnsi="IRNazanin" w:eastAsia="IRNazanin" w:cs="IRNazanin"/>
          <w:lang w:bidi="fa-IR"/>
          <w:color w:val="111111"/>
          <w:sz w:val="28"/>
          <w:szCs w:val="28"/>
          <w:rtl/>
        </w:rPr>
        <w:t xml:space="preserve">علی بن السلّار 299</w:t>
      </w:r>
    </w:p>
    <w:p>
      <w:pPr>
        <w:pStyle w:val="BookText"/>
      </w:pPr>
      <w:r>
        <w:rPr>
          <w:rFonts w:ascii="IRNazanin" w:hAnsi="IRNazanin" w:eastAsia="IRNazanin" w:cs="IRNazanin"/>
          <w:lang w:bidi="fa-IR"/>
          <w:color w:val="111111"/>
          <w:sz w:val="28"/>
          <w:szCs w:val="28"/>
          <w:rtl/>
        </w:rPr>
        <w:t xml:space="preserve">علی بن سلیمان 46، 196، 201، 203، 205، 217</w:t>
      </w:r>
    </w:p>
    <w:p>
      <w:pPr>
        <w:pStyle w:val="BookText"/>
      </w:pPr>
      <w:r>
        <w:rPr>
          <w:rFonts w:ascii="IRNazanin" w:hAnsi="IRNazanin" w:eastAsia="IRNazanin" w:cs="IRNazanin"/>
          <w:lang w:bidi="fa-IR"/>
          <w:color w:val="111111"/>
          <w:sz w:val="28"/>
          <w:szCs w:val="28"/>
          <w:rtl/>
        </w:rPr>
        <w:t xml:space="preserve">علیّ بن سلیمان البحرانی 86</w:t>
      </w:r>
    </w:p>
    <w:p>
      <w:pPr>
        <w:pStyle w:val="BookText"/>
      </w:pPr>
      <w:r>
        <w:rPr>
          <w:rFonts w:ascii="IRNazanin" w:hAnsi="IRNazanin" w:eastAsia="IRNazanin" w:cs="IRNazanin"/>
          <w:lang w:bidi="fa-IR"/>
          <w:color w:val="111111"/>
          <w:sz w:val="28"/>
          <w:szCs w:val="28"/>
          <w:rtl/>
        </w:rPr>
        <w:t xml:space="preserve">علیّ بن سلیمان الیمنی 196</w:t>
      </w:r>
    </w:p>
    <w:p>
      <w:pPr>
        <w:pStyle w:val="BookText"/>
      </w:pPr>
      <w:r>
        <w:rPr>
          <w:rFonts w:ascii="IRNazanin" w:hAnsi="IRNazanin" w:eastAsia="IRNazanin" w:cs="IRNazanin"/>
          <w:lang w:bidi="fa-IR"/>
          <w:color w:val="111111"/>
          <w:sz w:val="28"/>
          <w:szCs w:val="28"/>
          <w:rtl/>
        </w:rPr>
        <w:t xml:space="preserve">أبو علیّ سینا 247، 254، 255، 257، 282</w:t>
      </w:r>
    </w:p>
    <w:p>
      <w:pPr>
        <w:pStyle w:val="BookText"/>
      </w:pPr>
      <w:r>
        <w:rPr>
          <w:rFonts w:ascii="Amiri" w:hAnsi="Amiri" w:eastAsia="Amiri" w:cs="Amiri"/>
          <w:lang w:bidi="ar-SA"/>
          <w:color w:val="111111"/>
          <w:sz w:val="28"/>
          <w:szCs w:val="28"/>
          <w:rtl/>
        </w:rPr>
        <w:t xml:space="preserve">السیّد علیّ صاحب الریاض 100</w:t>
      </w:r>
    </w:p>
    <w:p>
      <w:pPr>
        <w:pStyle w:val="BookText"/>
      </w:pPr>
      <w:r>
        <w:rPr>
          <w:rFonts w:ascii="Amiri" w:hAnsi="Amiri" w:eastAsia="Amiri" w:cs="Amiri"/>
          <w:lang w:bidi="ar-SA"/>
          <w:color w:val="111111"/>
          <w:sz w:val="28"/>
          <w:szCs w:val="28"/>
          <w:rtl/>
        </w:rPr>
        <w:t xml:space="preserve">السیّد علیّ الصایغ 82</w:t>
      </w:r>
    </w:p>
    <w:p>
      <w:pPr>
        <w:pStyle w:val="BookText"/>
      </w:pPr>
      <w:r>
        <w:rPr>
          <w:rFonts w:ascii="IRNazanin" w:hAnsi="IRNazanin" w:eastAsia="IRNazanin" w:cs="IRNazanin"/>
          <w:lang w:bidi="fa-IR"/>
          <w:color w:val="111111"/>
          <w:sz w:val="28"/>
          <w:szCs w:val="28"/>
          <w:rtl/>
        </w:rPr>
        <w:t xml:space="preserve">أبو علیّ الصدفی 260</w:t>
      </w:r>
    </w:p>
    <w:p>
      <w:pPr>
        <w:pStyle w:val="BookText"/>
      </w:pPr>
      <w:r>
        <w:rPr>
          <w:rFonts w:ascii="IRNazanin" w:hAnsi="IRNazanin" w:eastAsia="IRNazanin" w:cs="IRNazanin"/>
          <w:lang w:bidi="fa-IR"/>
          <w:color w:val="111111"/>
          <w:sz w:val="28"/>
          <w:szCs w:val="28"/>
          <w:rtl/>
        </w:rPr>
        <w:t xml:space="preserve">علیّ بن أبیطالب 2، 7، 18، 42، 44، 70، 71، 74، 84، 85، 88، 93،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98، 105، 106، 107، 109، 110، 111 152، 156، 176، 184، 189، 193، 194، 209، 218، 231، 253، 256، 263، 273، 275، 286، 289، 294، 297، 320، 321، 322، 333، 324، 327، 329، 349، 350، 351، 352، 353، 357، 358، 359، 360، 366</w:t>
      </w:r>
    </w:p>
    <w:p>
      <w:pPr>
        <w:pStyle w:val="BookText"/>
      </w:pPr>
      <w:r>
        <w:rPr>
          <w:rFonts w:ascii="IRNazanin" w:hAnsi="IRNazanin" w:eastAsia="IRNazanin" w:cs="IRNazanin"/>
          <w:lang w:bidi="fa-IR"/>
          <w:color w:val="111111"/>
          <w:sz w:val="28"/>
          <w:szCs w:val="28"/>
          <w:rtl/>
        </w:rPr>
        <w:t xml:space="preserve">میر سیّد علیّ الطباطبائی 91</w:t>
      </w:r>
    </w:p>
    <w:p>
      <w:pPr>
        <w:pStyle w:val="BookText"/>
      </w:pPr>
      <w:r>
        <w:rPr>
          <w:rFonts w:ascii="IRNazanin" w:hAnsi="IRNazanin" w:eastAsia="IRNazanin" w:cs="IRNazanin"/>
          <w:lang w:bidi="fa-IR"/>
          <w:color w:val="111111"/>
          <w:sz w:val="28"/>
          <w:szCs w:val="28"/>
          <w:rtl/>
        </w:rPr>
        <w:t xml:space="preserve">أبو علیّ الطبری 64</w:t>
      </w:r>
    </w:p>
    <w:p>
      <w:pPr>
        <w:pStyle w:val="BookText"/>
      </w:pPr>
      <w:r>
        <w:rPr>
          <w:rFonts w:ascii="Amiri" w:hAnsi="Amiri" w:eastAsia="Amiri" w:cs="Amiri"/>
          <w:lang w:bidi="ar-SA"/>
          <w:color w:val="111111"/>
          <w:sz w:val="28"/>
          <w:szCs w:val="28"/>
          <w:rtl/>
        </w:rPr>
        <w:t xml:space="preserve">علیّ الطبسی 230</w:t>
      </w:r>
    </w:p>
    <w:p>
      <w:pPr>
        <w:pStyle w:val="BookText"/>
      </w:pPr>
      <w:r>
        <w:rPr>
          <w:rFonts w:ascii="Amiri" w:hAnsi="Amiri" w:eastAsia="Amiri" w:cs="Amiri"/>
          <w:lang w:bidi="ar-SA"/>
          <w:color w:val="111111"/>
          <w:sz w:val="28"/>
          <w:szCs w:val="28"/>
          <w:rtl/>
        </w:rPr>
        <w:t xml:space="preserve">علیّ العالی 35</w:t>
      </w:r>
    </w:p>
    <w:p>
      <w:pPr>
        <w:pStyle w:val="BookText"/>
      </w:pPr>
      <w:r>
        <w:rPr>
          <w:rFonts w:ascii="IRNazanin" w:hAnsi="IRNazanin" w:eastAsia="IRNazanin" w:cs="IRNazanin"/>
          <w:lang w:bidi="fa-IR"/>
          <w:color w:val="111111"/>
          <w:sz w:val="28"/>
          <w:szCs w:val="28"/>
          <w:rtl/>
        </w:rPr>
        <w:t xml:space="preserve">علیّ بن عبد الحسین 22</w:t>
      </w:r>
    </w:p>
    <w:p>
      <w:pPr>
        <w:pStyle w:val="BookText"/>
      </w:pPr>
      <w:r>
        <w:rPr>
          <w:rFonts w:ascii="IRNazanin" w:hAnsi="IRNazanin" w:eastAsia="IRNazanin" w:cs="IRNazanin"/>
          <w:lang w:bidi="fa-IR"/>
          <w:color w:val="111111"/>
          <w:sz w:val="28"/>
          <w:szCs w:val="28"/>
          <w:rtl/>
        </w:rPr>
        <w:t xml:space="preserve">علیّ بن عبد الحمید 72</w:t>
      </w:r>
    </w:p>
    <w:p>
      <w:pPr>
        <w:pStyle w:val="BookText"/>
      </w:pPr>
      <w:r>
        <w:rPr>
          <w:rFonts w:ascii="IRNazanin" w:hAnsi="IRNazanin" w:eastAsia="IRNazanin" w:cs="IRNazanin"/>
          <w:lang w:bidi="fa-IR"/>
          <w:color w:val="111111"/>
          <w:sz w:val="28"/>
          <w:szCs w:val="28"/>
          <w:rtl/>
        </w:rPr>
        <w:t xml:space="preserve">علیّ بن عبد الرحمن 156</w:t>
      </w:r>
    </w:p>
    <w:p>
      <w:pPr>
        <w:pStyle w:val="BookText"/>
      </w:pPr>
      <w:r>
        <w:rPr>
          <w:rFonts w:ascii="IRNazanin" w:hAnsi="IRNazanin" w:eastAsia="IRNazanin" w:cs="IRNazanin"/>
          <w:lang w:bidi="fa-IR"/>
          <w:color w:val="111111"/>
          <w:sz w:val="28"/>
          <w:szCs w:val="28"/>
          <w:rtl/>
        </w:rPr>
        <w:t xml:space="preserve">علیّ بن عبد العالی 26، 30، 72، 76، 77</w:t>
      </w:r>
    </w:p>
    <w:p>
      <w:pPr>
        <w:pStyle w:val="BookText"/>
      </w:pPr>
      <w:r>
        <w:rPr>
          <w:rFonts w:ascii="IRNazanin" w:hAnsi="IRNazanin" w:eastAsia="IRNazanin" w:cs="IRNazanin"/>
          <w:lang w:bidi="fa-IR"/>
          <w:color w:val="111111"/>
          <w:sz w:val="28"/>
          <w:szCs w:val="28"/>
          <w:rtl/>
        </w:rPr>
        <w:t xml:space="preserve">علیّ بن عبد العالی الکرکی 343</w:t>
      </w:r>
    </w:p>
    <w:p>
      <w:pPr>
        <w:pStyle w:val="BookText"/>
      </w:pPr>
      <w:r>
        <w:rPr>
          <w:rFonts w:ascii="IRNazanin" w:hAnsi="IRNazanin" w:eastAsia="IRNazanin" w:cs="IRNazanin"/>
          <w:lang w:bidi="fa-IR"/>
          <w:color w:val="111111"/>
          <w:sz w:val="28"/>
          <w:szCs w:val="28"/>
          <w:rtl/>
        </w:rPr>
        <w:t xml:space="preserve">علیّ بن عبد العزیز 10، 234</w:t>
      </w:r>
    </w:p>
    <w:p>
      <w:pPr>
        <w:pStyle w:val="BookText"/>
      </w:pPr>
      <w:r>
        <w:rPr>
          <w:rFonts w:ascii="Amiri" w:hAnsi="Amiri" w:eastAsia="Amiri" w:cs="Amiri"/>
          <w:lang w:bidi="ar-SA"/>
          <w:color w:val="111111"/>
          <w:sz w:val="28"/>
          <w:szCs w:val="28"/>
          <w:rtl/>
        </w:rPr>
        <w:t xml:space="preserve">علیّ بن عبد اللّه بن خلف 209</w:t>
      </w:r>
    </w:p>
    <w:p>
      <w:pPr>
        <w:pStyle w:val="BookText"/>
      </w:pPr>
      <w:r>
        <w:rPr>
          <w:rFonts w:ascii="Amiri" w:hAnsi="Amiri" w:eastAsia="Amiri" w:cs="Amiri"/>
          <w:lang w:bidi="ar-SA"/>
          <w:color w:val="111111"/>
          <w:sz w:val="28"/>
          <w:szCs w:val="28"/>
          <w:rtl/>
        </w:rPr>
        <w:t xml:space="preserve">علیّ بن عبد اللّه بن محمّد بن الهیصم 242</w:t>
      </w:r>
    </w:p>
    <w:p>
      <w:pPr>
        <w:pStyle w:val="BookText"/>
      </w:pPr>
      <w:r>
        <w:rPr>
          <w:rFonts w:ascii="IRNazanin" w:hAnsi="IRNazanin" w:eastAsia="IRNazanin" w:cs="IRNazanin"/>
          <w:lang w:bidi="fa-IR"/>
          <w:color w:val="111111"/>
          <w:sz w:val="28"/>
          <w:szCs w:val="28"/>
          <w:rtl/>
        </w:rPr>
        <w:t xml:space="preserve">علیّ بن عبید اللّه القمی 177، 194، 213</w:t>
      </w:r>
    </w:p>
    <w:p>
      <w:pPr>
        <w:pStyle w:val="BookText"/>
      </w:pPr>
      <w:r>
        <w:rPr>
          <w:rFonts w:ascii="IRNazanin" w:hAnsi="IRNazanin" w:eastAsia="IRNazanin" w:cs="IRNazanin"/>
          <w:lang w:bidi="fa-IR"/>
          <w:color w:val="111111"/>
          <w:sz w:val="28"/>
          <w:szCs w:val="28"/>
          <w:rtl/>
        </w:rPr>
        <w:t xml:space="preserve">علیّ بن عساکر بن المرجب بن العوام 332</w:t>
      </w:r>
    </w:p>
    <w:p>
      <w:pPr>
        <w:pStyle w:val="BookText"/>
      </w:pPr>
      <w:r>
        <w:rPr>
          <w:rFonts w:ascii="IRNazanin" w:hAnsi="IRNazanin" w:eastAsia="IRNazanin" w:cs="IRNazanin"/>
          <w:lang w:bidi="fa-IR"/>
          <w:color w:val="111111"/>
          <w:sz w:val="28"/>
          <w:szCs w:val="28"/>
          <w:rtl/>
        </w:rPr>
        <w:t xml:space="preserve">علیّ بن عسکویه بن إبراهیم أبو الحسن المراغی 171</w:t>
      </w:r>
    </w:p>
    <w:p>
      <w:pPr>
        <w:pStyle w:val="BookText"/>
      </w:pPr>
      <w:r>
        <w:rPr>
          <w:rFonts w:ascii="IRNazanin" w:hAnsi="IRNazanin" w:eastAsia="IRNazanin" w:cs="IRNazanin"/>
          <w:lang w:bidi="fa-IR"/>
          <w:color w:val="111111"/>
          <w:sz w:val="28"/>
          <w:szCs w:val="28"/>
          <w:rtl/>
        </w:rPr>
        <w:t xml:space="preserve">علیّ بن عمیرة 198</w:t>
      </w:r>
    </w:p>
    <w:p>
      <w:pPr>
        <w:pStyle w:val="BookText"/>
      </w:pPr>
      <w:r>
        <w:rPr>
          <w:rFonts w:ascii="IRNazanin" w:hAnsi="IRNazanin" w:eastAsia="IRNazanin" w:cs="IRNazanin"/>
          <w:lang w:bidi="fa-IR"/>
          <w:color w:val="111111"/>
          <w:sz w:val="28"/>
          <w:szCs w:val="28"/>
          <w:rtl/>
        </w:rPr>
        <w:t xml:space="preserve">علیّ بن عیسی الرمانی 222</w:t>
      </w:r>
    </w:p>
    <w:p>
      <w:pPr>
        <w:pStyle w:val="BookText"/>
      </w:pPr>
      <w:r>
        <w:rPr>
          <w:rFonts w:ascii="IRNazanin" w:hAnsi="IRNazanin" w:eastAsia="IRNazanin" w:cs="IRNazanin"/>
          <w:lang w:bidi="fa-IR"/>
          <w:color w:val="111111"/>
          <w:sz w:val="28"/>
          <w:szCs w:val="28"/>
          <w:rtl/>
        </w:rPr>
        <w:t xml:space="preserve">علیّ بن عیسی الوزیر 196</w:t>
      </w:r>
    </w:p>
    <w:p>
      <w:pPr>
        <w:pStyle w:val="BookText"/>
      </w:pPr>
      <w:r>
        <w:rPr>
          <w:rFonts w:ascii="Amiri" w:hAnsi="Amiri" w:eastAsia="Amiri" w:cs="Amiri"/>
          <w:lang w:bidi="ar-SA"/>
          <w:color w:val="111111"/>
          <w:sz w:val="28"/>
          <w:szCs w:val="28"/>
          <w:rtl/>
        </w:rPr>
        <w:t xml:space="preserve">أبو علیّ الغسّانی 260، 301، 302</w:t>
      </w:r>
    </w:p>
    <w:p>
      <w:pPr>
        <w:pStyle w:val="BookText"/>
      </w:pPr>
      <w:r>
        <w:rPr>
          <w:rFonts w:ascii="IRNazanin" w:hAnsi="IRNazanin" w:eastAsia="IRNazanin" w:cs="IRNazanin"/>
          <w:lang w:bidi="fa-IR"/>
          <w:color w:val="111111"/>
          <w:sz w:val="28"/>
          <w:szCs w:val="28"/>
          <w:rtl/>
        </w:rPr>
        <w:t xml:space="preserve">أبو علیّ الفارسی 159، 221، 223، 244</w:t>
      </w:r>
    </w:p>
    <w:p>
      <w:pPr>
        <w:pStyle w:val="BookText"/>
      </w:pPr>
      <w:r>
        <w:rPr>
          <w:rFonts w:ascii="IRNazanin" w:hAnsi="IRNazanin" w:eastAsia="IRNazanin" w:cs="IRNazanin"/>
          <w:lang w:bidi="fa-IR"/>
          <w:color w:val="111111"/>
          <w:sz w:val="28"/>
          <w:szCs w:val="28"/>
          <w:rtl/>
        </w:rPr>
        <w:t xml:space="preserve">أبو علیّ القالی- إسماعیل بن القاسم</w:t>
      </w:r>
    </w:p>
    <w:p>
      <w:pPr>
        <w:pStyle w:val="BookText"/>
      </w:pPr>
      <w:r>
        <w:rPr>
          <w:rFonts w:ascii="IRNazanin" w:hAnsi="IRNazanin" w:eastAsia="IRNazanin" w:cs="IRNazanin"/>
          <w:lang w:bidi="fa-IR"/>
          <w:color w:val="111111"/>
          <w:sz w:val="28"/>
          <w:szCs w:val="28"/>
          <w:rtl/>
        </w:rPr>
        <w:t xml:space="preserve">أبو علیّ بن الکاتب- حسن بن أحمد</w:t>
      </w:r>
    </w:p>
    <w:p>
      <w:pPr>
        <w:pStyle w:val="BookText"/>
      </w:pPr>
      <w:r>
        <w:rPr>
          <w:rFonts w:ascii="IRNazanin" w:hAnsi="IRNazanin" w:eastAsia="IRNazanin" w:cs="IRNazanin"/>
          <w:lang w:bidi="fa-IR"/>
          <w:color w:val="111111"/>
          <w:sz w:val="28"/>
          <w:szCs w:val="28"/>
          <w:rtl/>
        </w:rPr>
        <w:t xml:space="preserve">علیّ الکرکی- نصر الدین المروّج</w:t>
      </w:r>
    </w:p>
    <w:p>
      <w:pPr>
        <w:pStyle w:val="BookText"/>
      </w:pPr>
      <w:r>
        <w:rPr>
          <w:rFonts w:ascii="IRNazanin" w:hAnsi="IRNazanin" w:eastAsia="IRNazanin" w:cs="IRNazanin"/>
          <w:lang w:bidi="fa-IR"/>
          <w:color w:val="111111"/>
          <w:sz w:val="28"/>
          <w:szCs w:val="28"/>
          <w:rtl/>
        </w:rPr>
        <w:t xml:space="preserve">ابن علیّ الکوفی 191</w:t>
      </w:r>
    </w:p>
    <w:p>
      <w:pPr>
        <w:pStyle w:val="BookText"/>
      </w:pPr>
      <w:r>
        <w:rPr>
          <w:rFonts w:ascii="IRNazanin" w:hAnsi="IRNazanin" w:eastAsia="IRNazanin" w:cs="IRNazanin"/>
          <w:lang w:bidi="fa-IR"/>
          <w:color w:val="111111"/>
          <w:sz w:val="28"/>
          <w:szCs w:val="28"/>
          <w:rtl/>
        </w:rPr>
        <w:t xml:space="preserve">علیّ بن المحسن التنوخی 265</w:t>
      </w:r>
    </w:p>
    <w:p>
      <w:pPr>
        <w:pStyle w:val="BookText"/>
      </w:pPr>
      <w:r>
        <w:rPr>
          <w:rFonts w:ascii="Amiri" w:hAnsi="Amiri" w:eastAsia="Amiri" w:cs="Amiri"/>
          <w:lang w:bidi="ar-SA"/>
          <w:color w:val="111111"/>
          <w:sz w:val="28"/>
          <w:szCs w:val="28"/>
          <w:rtl/>
        </w:rPr>
        <w:t xml:space="preserve">علیّ المحقّق 69، 187، 195، 289، 294</w:t>
      </w:r>
    </w:p>
    <w:p>
      <w:pPr>
        <w:pStyle w:val="BookText"/>
      </w:pPr>
      <w:r>
        <w:rPr>
          <w:rFonts w:ascii="Amiri" w:hAnsi="Amiri" w:eastAsia="Amiri" w:cs="Amiri"/>
          <w:lang w:bidi="ar-SA"/>
          <w:color w:val="111111"/>
          <w:sz w:val="28"/>
          <w:szCs w:val="28"/>
          <w:rtl/>
        </w:rPr>
        <w:t xml:space="preserve">علیّ بن محمّد علیه السّلام 39، 46</w:t>
      </w:r>
    </w:p>
    <w:p>
      <w:pPr>
        <w:pStyle w:val="BookText"/>
      </w:pPr>
      <w:r>
        <w:rPr>
          <w:rFonts w:ascii="Amiri" w:hAnsi="Amiri" w:eastAsia="Amiri" w:cs="Amiri"/>
          <w:lang w:bidi="ar-SA"/>
          <w:color w:val="111111"/>
          <w:sz w:val="28"/>
          <w:szCs w:val="28"/>
          <w:rtl/>
        </w:rPr>
        <w:t xml:space="preserve">علیّ بن محمّد البشتی 221</w:t>
      </w:r>
    </w:p>
    <w:p>
      <w:pPr>
        <w:pStyle w:val="BookText"/>
      </w:pPr>
      <w:r>
        <w:rPr>
          <w:rFonts w:ascii="IRNazanin" w:hAnsi="IRNazanin" w:eastAsia="IRNazanin" w:cs="IRNazanin"/>
          <w:lang w:bidi="fa-IR"/>
          <w:color w:val="111111"/>
          <w:sz w:val="28"/>
          <w:szCs w:val="28"/>
          <w:rtl/>
        </w:rPr>
        <w:t xml:space="preserve">علیّ بن محمّد بن الحسن بن یوسف المصری 326، 327</w:t>
      </w:r>
    </w:p>
    <w:p>
      <w:pPr>
        <w:pStyle w:val="BookText"/>
      </w:pPr>
      <w:r>
        <w:rPr>
          <w:rFonts w:ascii="IRNazanin" w:hAnsi="IRNazanin" w:eastAsia="IRNazanin" w:cs="IRNazanin"/>
          <w:lang w:bidi="fa-IR"/>
          <w:color w:val="111111"/>
          <w:sz w:val="28"/>
          <w:szCs w:val="28"/>
          <w:rtl/>
        </w:rPr>
        <w:t xml:space="preserve">علیّ بن محمّد بن رستم الدمشقی 326</w:t>
      </w:r>
    </w:p>
    <w:p>
      <w:pPr>
        <w:pStyle w:val="BookText"/>
      </w:pPr>
      <w:r>
        <w:rPr>
          <w:rFonts w:ascii="Amiri" w:hAnsi="Amiri" w:eastAsia="Amiri" w:cs="Amiri"/>
          <w:lang w:bidi="ar-SA"/>
          <w:color w:val="111111"/>
          <w:sz w:val="28"/>
          <w:szCs w:val="28"/>
          <w:rtl/>
        </w:rPr>
        <w:t xml:space="preserve">علیّ بن محمّد بن السیّد 173</w:t>
      </w:r>
    </w:p>
    <w:p>
      <w:pPr>
        <w:pStyle w:val="BookText"/>
      </w:pPr>
      <w:r>
        <w:rPr>
          <w:rFonts w:ascii="Amiri" w:hAnsi="Amiri" w:eastAsia="Amiri" w:cs="Amiri"/>
          <w:lang w:bidi="ar-SA"/>
          <w:color w:val="111111"/>
          <w:sz w:val="28"/>
          <w:szCs w:val="28"/>
          <w:rtl/>
        </w:rPr>
        <w:t xml:space="preserve">علیّ بن محمّد بن شران 52</w:t>
      </w:r>
    </w:p>
    <w:p>
      <w:pPr>
        <w:pStyle w:val="BookText"/>
      </w:pPr>
      <w:r>
        <w:rPr>
          <w:rFonts w:ascii="IRNazanin" w:hAnsi="IRNazanin" w:eastAsia="IRNazanin" w:cs="IRNazanin"/>
          <w:lang w:bidi="fa-IR"/>
          <w:color w:val="111111"/>
          <w:sz w:val="28"/>
          <w:szCs w:val="28"/>
          <w:rtl/>
        </w:rPr>
        <w:t xml:space="preserve">شیخ علیّ بن شیخ محمّد العاملی 132، 136</w:t>
      </w:r>
    </w:p>
    <w:p>
      <w:pPr>
        <w:pStyle w:val="BookText"/>
      </w:pPr>
      <w:r>
        <w:rPr>
          <w:rFonts w:ascii="Amiri" w:hAnsi="Amiri" w:eastAsia="Amiri" w:cs="Amiri"/>
          <w:lang w:bidi="ar-SA"/>
          <w:color w:val="111111"/>
          <w:sz w:val="28"/>
          <w:szCs w:val="28"/>
          <w:rtl/>
        </w:rPr>
        <w:t xml:space="preserve">علیّ بن محمّد بن عبّاس التوحیدی 174</w:t>
      </w:r>
    </w:p>
    <w:p>
      <w:pPr>
        <w:pStyle w:val="BookText"/>
      </w:pPr>
      <w:r>
        <w:rPr>
          <w:rFonts w:ascii="IRNazanin" w:hAnsi="IRNazanin" w:eastAsia="IRNazanin" w:cs="IRNazanin"/>
          <w:lang w:bidi="fa-IR"/>
          <w:color w:val="111111"/>
          <w:sz w:val="28"/>
          <w:szCs w:val="28"/>
          <w:rtl/>
        </w:rPr>
        <w:t xml:space="preserve">علیّ بن محمّد بن عبد الصمد 304، 348</w:t>
      </w:r>
    </w:p>
    <w:p>
      <w:pPr>
        <w:pStyle w:val="BookText"/>
      </w:pPr>
      <w:r>
        <w:rPr>
          <w:rFonts w:ascii="Amiri" w:hAnsi="Amiri" w:eastAsia="Amiri" w:cs="Amiri"/>
          <w:lang w:bidi="ar-SA"/>
          <w:color w:val="111111"/>
          <w:sz w:val="28"/>
          <w:szCs w:val="28"/>
          <w:rtl/>
        </w:rPr>
        <w:t xml:space="preserve">علیّ بن محمّد بن عبدوس 183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بن محمّد بن علیّ الأستر آبادی 204</w:t>
      </w:r>
    </w:p>
    <w:p>
      <w:pPr>
        <w:pStyle w:val="BookText"/>
      </w:pPr>
      <w:r>
        <w:rPr>
          <w:rFonts w:ascii="Amiri" w:hAnsi="Amiri" w:eastAsia="Amiri" w:cs="Amiri"/>
          <w:lang w:bidi="ar-SA"/>
          <w:color w:val="111111"/>
          <w:sz w:val="28"/>
          <w:szCs w:val="28"/>
          <w:rtl/>
        </w:rPr>
        <w:t xml:space="preserve">علیّ بن محمّد بن علیّ الجرجانی 151، 179</w:t>
      </w:r>
    </w:p>
    <w:p>
      <w:pPr>
        <w:pStyle w:val="BookText"/>
      </w:pPr>
      <w:r>
        <w:rPr>
          <w:rFonts w:ascii="Amiri" w:hAnsi="Amiri" w:eastAsia="Amiri" w:cs="Amiri"/>
          <w:lang w:bidi="ar-SA"/>
          <w:color w:val="111111"/>
          <w:sz w:val="28"/>
          <w:szCs w:val="28"/>
          <w:rtl/>
        </w:rPr>
        <w:t xml:space="preserve">علی بن محمّد بن علیّ بن محمّد بن خرّوف 303، 306، 307</w:t>
      </w:r>
    </w:p>
    <w:p>
      <w:pPr>
        <w:pStyle w:val="BookText"/>
      </w:pPr>
      <w:r>
        <w:rPr>
          <w:rFonts w:ascii="Amiri" w:hAnsi="Amiri" w:eastAsia="Amiri" w:cs="Amiri"/>
          <w:lang w:bidi="ar-SA"/>
          <w:color w:val="111111"/>
          <w:sz w:val="28"/>
          <w:szCs w:val="28"/>
          <w:rtl/>
        </w:rPr>
        <w:t xml:space="preserve">علیّ بن محمّد بن محمّد بن محمّد 304، 338</w:t>
      </w:r>
    </w:p>
    <w:p>
      <w:pPr>
        <w:pStyle w:val="BookText"/>
      </w:pPr>
      <w:r>
        <w:rPr>
          <w:rFonts w:ascii="Amiri" w:hAnsi="Amiri" w:eastAsia="Amiri" w:cs="Amiri"/>
          <w:lang w:bidi="ar-SA"/>
          <w:color w:val="111111"/>
          <w:sz w:val="28"/>
          <w:szCs w:val="28"/>
          <w:rtl/>
        </w:rPr>
        <w:t xml:space="preserve">علیّ بن محمّد المغربی 198</w:t>
      </w:r>
    </w:p>
    <w:p>
      <w:pPr>
        <w:pStyle w:val="BookText"/>
      </w:pPr>
      <w:r>
        <w:rPr>
          <w:rFonts w:ascii="IRNazanin" w:hAnsi="IRNazanin" w:eastAsia="IRNazanin" w:cs="IRNazanin"/>
          <w:lang w:bidi="fa-IR"/>
          <w:color w:val="111111"/>
          <w:sz w:val="28"/>
          <w:szCs w:val="28"/>
          <w:rtl/>
        </w:rPr>
        <w:t xml:space="preserve">علیّ بن محمّد المغیرة الأثرم 203</w:t>
      </w:r>
    </w:p>
    <w:p>
      <w:pPr>
        <w:pStyle w:val="BookText"/>
      </w:pPr>
      <w:r>
        <w:rPr>
          <w:rFonts w:ascii="Amiri" w:hAnsi="Amiri" w:eastAsia="Amiri" w:cs="Amiri"/>
          <w:lang w:bidi="ar-SA"/>
          <w:color w:val="111111"/>
          <w:sz w:val="28"/>
          <w:szCs w:val="28"/>
          <w:rtl/>
        </w:rPr>
        <w:t xml:space="preserve">علیّ بن محمّد الهروی 243</w:t>
      </w:r>
    </w:p>
    <w:p>
      <w:pPr>
        <w:pStyle w:val="BookText"/>
      </w:pPr>
      <w:r>
        <w:rPr>
          <w:rFonts w:ascii="IRNazanin" w:hAnsi="IRNazanin" w:eastAsia="IRNazanin" w:cs="IRNazanin"/>
          <w:lang w:bidi="fa-IR"/>
          <w:color w:val="111111"/>
          <w:sz w:val="28"/>
          <w:szCs w:val="28"/>
          <w:rtl/>
        </w:rPr>
        <w:t xml:space="preserve">علیّ بن مسعود 181</w:t>
      </w:r>
    </w:p>
    <w:p>
      <w:pPr>
        <w:pStyle w:val="BookText"/>
      </w:pPr>
      <w:r>
        <w:rPr>
          <w:rFonts w:ascii="IRNazanin" w:hAnsi="IRNazanin" w:eastAsia="IRNazanin" w:cs="IRNazanin"/>
          <w:lang w:bidi="fa-IR"/>
          <w:color w:val="111111"/>
          <w:sz w:val="28"/>
          <w:szCs w:val="28"/>
          <w:rtl/>
        </w:rPr>
        <w:t xml:space="preserve">علیّ بن مسعود بن محمود 181</w:t>
      </w:r>
    </w:p>
    <w:p>
      <w:pPr>
        <w:pStyle w:val="BookText"/>
      </w:pPr>
      <w:r>
        <w:rPr>
          <w:rFonts w:ascii="Amiri" w:hAnsi="Amiri" w:eastAsia="Amiri" w:cs="Amiri"/>
          <w:lang w:bidi="ar-SA"/>
          <w:color w:val="111111"/>
          <w:sz w:val="28"/>
          <w:szCs w:val="28"/>
          <w:rtl/>
        </w:rPr>
        <w:t xml:space="preserve">الشیخ علیّ المقدّسی 244</w:t>
      </w:r>
    </w:p>
    <w:p>
      <w:pPr>
        <w:pStyle w:val="BookText"/>
      </w:pPr>
      <w:r>
        <w:rPr>
          <w:rFonts w:ascii="IRNazanin" w:hAnsi="IRNazanin" w:eastAsia="IRNazanin" w:cs="IRNazanin"/>
          <w:lang w:bidi="fa-IR"/>
          <w:color w:val="111111"/>
          <w:sz w:val="28"/>
          <w:szCs w:val="28"/>
          <w:rtl/>
        </w:rPr>
        <w:t xml:space="preserve">الشیخ علیّ المنصوری 244</w:t>
      </w:r>
    </w:p>
    <w:p>
      <w:pPr>
        <w:pStyle w:val="BookText"/>
      </w:pPr>
      <w:r>
        <w:rPr>
          <w:rFonts w:ascii="IRNazanin" w:hAnsi="IRNazanin" w:eastAsia="IRNazanin" w:cs="IRNazanin"/>
          <w:lang w:bidi="fa-IR"/>
          <w:color w:val="111111"/>
          <w:sz w:val="28"/>
          <w:szCs w:val="28"/>
          <w:rtl/>
        </w:rPr>
        <w:t xml:space="preserve">علیّ بن موسی الرضا علیه السّلام 31، 42، 43 47، 108، 131، 134، 187، 276، 289، 354</w:t>
      </w:r>
    </w:p>
    <w:p>
      <w:pPr>
        <w:pStyle w:val="BookText"/>
      </w:pPr>
      <w:r>
        <w:rPr>
          <w:rFonts w:ascii="IRNazanin" w:hAnsi="IRNazanin" w:eastAsia="IRNazanin" w:cs="IRNazanin"/>
          <w:lang w:bidi="fa-IR"/>
          <w:color w:val="111111"/>
          <w:sz w:val="28"/>
          <w:szCs w:val="28"/>
          <w:rtl/>
        </w:rPr>
        <w:t xml:space="preserve">علیّ بن موسی بن طاووس 67</w:t>
      </w:r>
    </w:p>
    <w:p>
      <w:pPr>
        <w:pStyle w:val="BookText"/>
      </w:pPr>
      <w:r>
        <w:rPr>
          <w:rFonts w:ascii="Amiri" w:hAnsi="Amiri" w:eastAsia="Amiri" w:cs="Amiri"/>
          <w:lang w:bidi="ar-SA"/>
          <w:color w:val="111111"/>
          <w:sz w:val="28"/>
          <w:szCs w:val="28"/>
          <w:rtl/>
        </w:rPr>
        <w:t xml:space="preserve">علیّ بن مؤمن 318</w:t>
      </w:r>
    </w:p>
    <w:p>
      <w:pPr>
        <w:pStyle w:val="BookText"/>
      </w:pPr>
      <w:r>
        <w:rPr>
          <w:rFonts w:ascii="Amiri" w:hAnsi="Amiri" w:eastAsia="Amiri" w:cs="Amiri"/>
          <w:lang w:bidi="ar-SA"/>
          <w:color w:val="111111"/>
          <w:sz w:val="28"/>
          <w:szCs w:val="28"/>
          <w:rtl/>
        </w:rPr>
        <w:t xml:space="preserve">علیّ المیسی 32</w:t>
      </w:r>
    </w:p>
    <w:p>
      <w:pPr>
        <w:pStyle w:val="BookText"/>
      </w:pPr>
      <w:r>
        <w:rPr>
          <w:rFonts w:ascii="IRNazanin" w:hAnsi="IRNazanin" w:eastAsia="IRNazanin" w:cs="IRNazanin"/>
          <w:lang w:bidi="fa-IR"/>
          <w:color w:val="111111"/>
          <w:sz w:val="28"/>
          <w:szCs w:val="28"/>
          <w:rtl/>
        </w:rPr>
        <w:t xml:space="preserve">ملا علیّ نوری 92، 93</w:t>
      </w:r>
    </w:p>
    <w:p>
      <w:pPr>
        <w:pStyle w:val="BookText"/>
      </w:pPr>
      <w:r>
        <w:rPr>
          <w:rFonts w:ascii="IRNazanin" w:hAnsi="IRNazanin" w:eastAsia="IRNazanin" w:cs="IRNazanin"/>
          <w:lang w:bidi="fa-IR"/>
          <w:color w:val="111111"/>
          <w:sz w:val="28"/>
          <w:szCs w:val="28"/>
          <w:rtl/>
        </w:rPr>
        <w:t xml:space="preserve">أبو علیّ النیسابوری 355، 358</w:t>
      </w:r>
    </w:p>
    <w:p>
      <w:pPr>
        <w:pStyle w:val="BookText"/>
      </w:pPr>
      <w:r>
        <w:rPr>
          <w:rFonts w:ascii="IRNazanin" w:hAnsi="IRNazanin" w:eastAsia="IRNazanin" w:cs="IRNazanin"/>
          <w:lang w:bidi="fa-IR"/>
          <w:color w:val="111111"/>
          <w:sz w:val="28"/>
          <w:szCs w:val="28"/>
          <w:rtl/>
        </w:rPr>
        <w:t xml:space="preserve">أبو الحسن علیّ الهراسی 299</w:t>
      </w:r>
    </w:p>
    <w:p>
      <w:pPr>
        <w:pStyle w:val="BookText"/>
      </w:pPr>
      <w:r>
        <w:rPr>
          <w:rFonts w:ascii="IRNazanin" w:hAnsi="IRNazanin" w:eastAsia="IRNazanin" w:cs="IRNazanin"/>
          <w:lang w:bidi="fa-IR"/>
          <w:color w:val="111111"/>
          <w:sz w:val="28"/>
          <w:szCs w:val="28"/>
          <w:rtl/>
        </w:rPr>
        <w:t xml:space="preserve">الشیخ علیّ بن هلال 26، 29</w:t>
      </w:r>
    </w:p>
    <w:p>
      <w:pPr>
        <w:pStyle w:val="BookText"/>
      </w:pPr>
      <w:r>
        <w:rPr>
          <w:rFonts w:ascii="IRNazanin" w:hAnsi="IRNazanin" w:eastAsia="IRNazanin" w:cs="IRNazanin"/>
          <w:lang w:bidi="fa-IR"/>
          <w:color w:val="111111"/>
          <w:sz w:val="28"/>
          <w:szCs w:val="28"/>
          <w:rtl/>
        </w:rPr>
        <w:t xml:space="preserve">علیّ بن هلال الجزائری 72</w:t>
      </w:r>
    </w:p>
    <w:p>
      <w:pPr>
        <w:pStyle w:val="BookText"/>
      </w:pPr>
      <w:r>
        <w:rPr>
          <w:rFonts w:ascii="IRNazanin" w:hAnsi="IRNazanin" w:eastAsia="IRNazanin" w:cs="IRNazanin"/>
          <w:lang w:bidi="fa-IR"/>
          <w:color w:val="111111"/>
          <w:sz w:val="28"/>
          <w:szCs w:val="28"/>
          <w:rtl/>
        </w:rPr>
        <w:t xml:space="preserve">أبو علیّ الواسطی- أحمد بن محمّد بن جعفر أبو علیّ بن الولید 258</w:t>
      </w:r>
    </w:p>
    <w:p>
      <w:pPr>
        <w:pStyle w:val="BookText"/>
      </w:pPr>
      <w:r>
        <w:rPr>
          <w:rFonts w:ascii="Amiri" w:hAnsi="Amiri" w:eastAsia="Amiri" w:cs="Amiri"/>
          <w:lang w:bidi="ar-SA"/>
          <w:color w:val="111111"/>
          <w:sz w:val="28"/>
          <w:szCs w:val="28"/>
          <w:rtl/>
        </w:rPr>
        <w:t xml:space="preserve">علیّ بن یونس 111</w:t>
      </w:r>
    </w:p>
    <w:p>
      <w:pPr>
        <w:pStyle w:val="BookText"/>
      </w:pPr>
      <w:r>
        <w:rPr>
          <w:rFonts w:ascii="IRNazanin" w:hAnsi="IRNazanin" w:eastAsia="IRNazanin" w:cs="IRNazanin"/>
          <w:lang w:bidi="fa-IR"/>
          <w:color w:val="111111"/>
          <w:sz w:val="28"/>
          <w:szCs w:val="28"/>
          <w:rtl/>
        </w:rPr>
        <w:t xml:space="preserve">عمّار بن یاسر 74، 295، 296، 323، 357</w:t>
      </w:r>
    </w:p>
    <w:p>
      <w:pPr>
        <w:pStyle w:val="BookText"/>
      </w:pPr>
      <w:r>
        <w:rPr>
          <w:rFonts w:ascii="IRNazanin" w:hAnsi="IRNazanin" w:eastAsia="IRNazanin" w:cs="IRNazanin"/>
          <w:lang w:bidi="fa-IR"/>
          <w:color w:val="111111"/>
          <w:sz w:val="28"/>
          <w:szCs w:val="28"/>
          <w:rtl/>
        </w:rPr>
        <w:t xml:space="preserve">ابو العمثیل 199</w:t>
      </w:r>
    </w:p>
    <w:p>
      <w:pPr>
        <w:pStyle w:val="BookText"/>
      </w:pPr>
      <w:r>
        <w:rPr>
          <w:rFonts w:ascii="IRNazanin" w:hAnsi="IRNazanin" w:eastAsia="IRNazanin" w:cs="IRNazanin"/>
          <w:lang w:bidi="fa-IR"/>
          <w:color w:val="111111"/>
          <w:sz w:val="28"/>
          <w:szCs w:val="28"/>
          <w:rtl/>
        </w:rPr>
        <w:t xml:space="preserve">عمر بن أحمد السفتی 307</w:t>
      </w:r>
    </w:p>
    <w:p>
      <w:pPr>
        <w:pStyle w:val="BookText"/>
      </w:pPr>
      <w:r>
        <w:rPr>
          <w:rFonts w:ascii="IRNazanin" w:hAnsi="IRNazanin" w:eastAsia="IRNazanin" w:cs="IRNazanin"/>
          <w:lang w:bidi="fa-IR"/>
          <w:color w:val="111111"/>
          <w:sz w:val="28"/>
          <w:szCs w:val="28"/>
          <w:rtl/>
        </w:rPr>
        <w:t xml:space="preserve">عمر بن أیّوب السقطی 212</w:t>
      </w:r>
    </w:p>
    <w:p>
      <w:pPr>
        <w:pStyle w:val="BookText"/>
      </w:pPr>
      <w:r>
        <w:rPr>
          <w:rFonts w:ascii="IRNazanin" w:hAnsi="IRNazanin" w:eastAsia="IRNazanin" w:cs="IRNazanin"/>
          <w:lang w:bidi="fa-IR"/>
          <w:color w:val="111111"/>
          <w:sz w:val="28"/>
          <w:szCs w:val="28"/>
          <w:rtl/>
        </w:rPr>
        <w:t xml:space="preserve">أبو عمر بن الحباب 290</w:t>
      </w:r>
    </w:p>
    <w:p>
      <w:pPr>
        <w:pStyle w:val="BookText"/>
      </w:pPr>
      <w:r>
        <w:rPr>
          <w:rFonts w:ascii="IRNazanin" w:hAnsi="IRNazanin" w:eastAsia="IRNazanin" w:cs="IRNazanin"/>
          <w:lang w:bidi="fa-IR"/>
          <w:color w:val="111111"/>
          <w:sz w:val="28"/>
          <w:szCs w:val="28"/>
          <w:rtl/>
        </w:rPr>
        <w:t xml:space="preserve">عمر بن الخطّاب 19، 263، 280، 348 349، 351، 352، 360، 361</w:t>
      </w:r>
    </w:p>
    <w:p>
      <w:pPr>
        <w:pStyle w:val="BookText"/>
      </w:pPr>
      <w:r>
        <w:rPr>
          <w:rFonts w:ascii="IRNazanin" w:hAnsi="IRNazanin" w:eastAsia="IRNazanin" w:cs="IRNazanin"/>
          <w:lang w:bidi="fa-IR"/>
          <w:color w:val="111111"/>
          <w:sz w:val="28"/>
          <w:szCs w:val="28"/>
          <w:rtl/>
        </w:rPr>
        <w:t xml:space="preserve">أبو عمر الزاهد 188، 189، 220، 222</w:t>
      </w:r>
    </w:p>
    <w:p>
      <w:pPr>
        <w:pStyle w:val="BookText"/>
      </w:pPr>
      <w:r>
        <w:rPr>
          <w:rFonts w:ascii="IRNazanin" w:hAnsi="IRNazanin" w:eastAsia="IRNazanin" w:cs="IRNazanin"/>
          <w:lang w:bidi="fa-IR"/>
          <w:color w:val="111111"/>
          <w:sz w:val="28"/>
          <w:szCs w:val="28"/>
          <w:rtl/>
        </w:rPr>
        <w:t xml:space="preserve">عمر بن سیف البغدادی 223</w:t>
      </w:r>
    </w:p>
    <w:p>
      <w:pPr>
        <w:pStyle w:val="BookText"/>
      </w:pPr>
      <w:r>
        <w:rPr>
          <w:rFonts w:ascii="IRNazanin" w:hAnsi="IRNazanin" w:eastAsia="IRNazanin" w:cs="IRNazanin"/>
          <w:lang w:bidi="fa-IR"/>
          <w:color w:val="111111"/>
          <w:sz w:val="28"/>
          <w:szCs w:val="28"/>
          <w:rtl/>
        </w:rPr>
        <w:t xml:space="preserve">عمر بن عبد العزیز 18، 207، 322</w:t>
      </w:r>
    </w:p>
    <w:p>
      <w:pPr>
        <w:pStyle w:val="BookText"/>
      </w:pPr>
      <w:r>
        <w:rPr>
          <w:rFonts w:ascii="IRNazanin" w:hAnsi="IRNazanin" w:eastAsia="IRNazanin" w:cs="IRNazanin"/>
          <w:lang w:bidi="fa-IR"/>
          <w:color w:val="111111"/>
          <w:sz w:val="28"/>
          <w:szCs w:val="28"/>
          <w:rtl/>
        </w:rPr>
        <w:t xml:space="preserve">عمر بن علیّ. بن عبد الکریم الواسطی 183</w:t>
      </w:r>
    </w:p>
    <w:p>
      <w:pPr>
        <w:pStyle w:val="BookText"/>
      </w:pPr>
      <w:r>
        <w:rPr>
          <w:rFonts w:ascii="IRNazanin" w:hAnsi="IRNazanin" w:eastAsia="IRNazanin" w:cs="IRNazanin"/>
          <w:lang w:bidi="fa-IR"/>
          <w:color w:val="111111"/>
          <w:sz w:val="28"/>
          <w:szCs w:val="28"/>
          <w:rtl/>
        </w:rPr>
        <w:t xml:space="preserve">عمر بن محمّد الاشبیلی- الشلوبین- 175، 306 314، 315، 316، 318</w:t>
      </w:r>
    </w:p>
    <w:p>
      <w:pPr>
        <w:pStyle w:val="BookText"/>
      </w:pPr>
      <w:r>
        <w:rPr>
          <w:rFonts w:ascii="IRNazanin" w:hAnsi="IRNazanin" w:eastAsia="IRNazanin" w:cs="IRNazanin"/>
          <w:lang w:bidi="fa-IR"/>
          <w:color w:val="111111"/>
          <w:sz w:val="28"/>
          <w:szCs w:val="28"/>
          <w:rtl/>
        </w:rPr>
        <w:t xml:space="preserve">عمر بن أبی المقدام 56</w:t>
      </w:r>
    </w:p>
    <w:p>
      <w:pPr>
        <w:pStyle w:val="BookText"/>
      </w:pPr>
      <w:r>
        <w:rPr>
          <w:rFonts w:ascii="IRNazanin" w:hAnsi="IRNazanin" w:eastAsia="IRNazanin" w:cs="IRNazanin"/>
          <w:lang w:bidi="fa-IR"/>
          <w:color w:val="111111"/>
          <w:sz w:val="28"/>
          <w:szCs w:val="28"/>
          <w:rtl/>
        </w:rPr>
        <w:t xml:space="preserve">عمران 359</w:t>
      </w:r>
    </w:p>
    <w:p>
      <w:pPr>
        <w:pStyle w:val="BookText"/>
      </w:pPr>
      <w:r>
        <w:rPr>
          <w:rFonts w:ascii="IRNazanin" w:hAnsi="IRNazanin" w:eastAsia="IRNazanin" w:cs="IRNazanin"/>
          <w:lang w:bidi="fa-IR"/>
          <w:color w:val="111111"/>
          <w:sz w:val="28"/>
          <w:szCs w:val="28"/>
          <w:rtl/>
        </w:rPr>
        <w:t xml:space="preserve">عمران بن حصین 357</w:t>
      </w:r>
    </w:p>
    <w:p>
      <w:pPr>
        <w:pStyle w:val="BookText"/>
      </w:pPr>
      <w:r>
        <w:rPr>
          <w:rFonts w:ascii="IRNazanin" w:hAnsi="IRNazanin" w:eastAsia="IRNazanin" w:cs="IRNazanin"/>
          <w:lang w:bidi="fa-IR"/>
          <w:color w:val="111111"/>
          <w:sz w:val="28"/>
          <w:szCs w:val="28"/>
          <w:rtl/>
        </w:rPr>
        <w:t xml:space="preserve">أبو عمران موسی 223</w:t>
      </w:r>
    </w:p>
    <w:p>
      <w:pPr>
        <w:pStyle w:val="BookText"/>
      </w:pPr>
      <w:r>
        <w:rPr>
          <w:rFonts w:ascii="IRNazanin" w:hAnsi="IRNazanin" w:eastAsia="IRNazanin" w:cs="IRNazanin"/>
          <w:lang w:bidi="fa-IR"/>
          <w:color w:val="111111"/>
          <w:sz w:val="28"/>
          <w:szCs w:val="28"/>
          <w:rtl/>
        </w:rPr>
        <w:t xml:space="preserve">أبو عمرو- صالح بن إسحاق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133" w:name="pg14494_154014"/>
    <w:bookmarkEnd w:id="133"/>
    <w:p>
      <w:pPr>
        <w:pStyle w:val="BookText"/>
      </w:pPr>
      <w:r>
        <w:rPr>
          <w:rFonts w:ascii="Amiri" w:hAnsi="Amiri" w:eastAsia="Amiri" w:cs="Amiri"/>
          <w:lang w:bidi="ar-SA"/>
          <w:color w:val="111111"/>
          <w:sz w:val="28"/>
          <w:szCs w:val="28"/>
          <w:rtl/>
        </w:rPr>
        <w:t xml:space="preserve">امّ عمرو 108، 110</w:t>
      </w:r>
    </w:p>
    <w:p>
      <w:pPr>
        <w:pStyle w:val="BookText"/>
      </w:pPr>
      <w:r>
        <w:rPr>
          <w:rFonts w:ascii="IRNazanin" w:hAnsi="IRNazanin" w:eastAsia="IRNazanin" w:cs="IRNazanin"/>
          <w:lang w:bidi="fa-IR"/>
          <w:color w:val="111111"/>
          <w:sz w:val="28"/>
          <w:szCs w:val="28"/>
          <w:rtl/>
        </w:rPr>
        <w:t xml:space="preserve">عمرو بن بحر الجاحظ 151، 176</w:t>
      </w:r>
    </w:p>
    <w:p>
      <w:pPr>
        <w:pStyle w:val="BookText"/>
      </w:pPr>
      <w:r>
        <w:rPr>
          <w:rFonts w:ascii="IRNazanin" w:hAnsi="IRNazanin" w:eastAsia="IRNazanin" w:cs="IRNazanin"/>
          <w:lang w:bidi="fa-IR"/>
          <w:color w:val="111111"/>
          <w:sz w:val="28"/>
          <w:szCs w:val="28"/>
          <w:rtl/>
        </w:rPr>
        <w:t xml:space="preserve">عمرو بن ثابت 55</w:t>
      </w:r>
    </w:p>
    <w:p>
      <w:pPr>
        <w:pStyle w:val="BookText"/>
      </w:pPr>
      <w:r>
        <w:rPr>
          <w:rFonts w:ascii="IRNazanin" w:hAnsi="IRNazanin" w:eastAsia="IRNazanin" w:cs="IRNazanin"/>
          <w:lang w:bidi="fa-IR"/>
          <w:color w:val="111111"/>
          <w:sz w:val="28"/>
          <w:szCs w:val="28"/>
          <w:rtl/>
        </w:rPr>
        <w:t xml:space="preserve">أبو عمرو الدانی 290</w:t>
      </w:r>
    </w:p>
    <w:p>
      <w:pPr>
        <w:pStyle w:val="BookText"/>
      </w:pPr>
      <w:r>
        <w:rPr>
          <w:rFonts w:ascii="IRNazanin" w:hAnsi="IRNazanin" w:eastAsia="IRNazanin" w:cs="IRNazanin"/>
          <w:lang w:bidi="fa-IR"/>
          <w:color w:val="111111"/>
          <w:sz w:val="28"/>
          <w:szCs w:val="28"/>
          <w:rtl/>
        </w:rPr>
        <w:t xml:space="preserve">ابو عمرو بن سالم 317</w:t>
      </w:r>
    </w:p>
    <w:p>
      <w:pPr>
        <w:pStyle w:val="BookText"/>
      </w:pPr>
      <w:r>
        <w:rPr>
          <w:rFonts w:ascii="IRNazanin" w:hAnsi="IRNazanin" w:eastAsia="IRNazanin" w:cs="IRNazanin"/>
          <w:lang w:bidi="fa-IR"/>
          <w:color w:val="111111"/>
          <w:sz w:val="28"/>
          <w:szCs w:val="28"/>
          <w:rtl/>
        </w:rPr>
        <w:t xml:space="preserve">أبو عمرو الشیبانی 199</w:t>
      </w:r>
    </w:p>
    <w:p>
      <w:pPr>
        <w:pStyle w:val="BookText"/>
      </w:pPr>
      <w:r>
        <w:rPr>
          <w:rFonts w:ascii="IRNazanin" w:hAnsi="IRNazanin" w:eastAsia="IRNazanin" w:cs="IRNazanin"/>
          <w:lang w:bidi="fa-IR"/>
          <w:color w:val="111111"/>
          <w:sz w:val="28"/>
          <w:szCs w:val="28"/>
          <w:rtl/>
        </w:rPr>
        <w:t xml:space="preserve">أبو عمرو بن العلا 196، 203، 212، 243</w:t>
      </w:r>
    </w:p>
    <w:p>
      <w:pPr>
        <w:pStyle w:val="BookText"/>
      </w:pPr>
      <w:r>
        <w:rPr>
          <w:rFonts w:ascii="IRNazanin" w:hAnsi="IRNazanin" w:eastAsia="IRNazanin" w:cs="IRNazanin"/>
          <w:lang w:bidi="fa-IR"/>
          <w:color w:val="111111"/>
          <w:sz w:val="28"/>
          <w:szCs w:val="28"/>
          <w:rtl/>
        </w:rPr>
        <w:t xml:space="preserve">عمرو بن عثمان بن قنبر- سیبویه- 154، 155 157، 196، 204، 205، 281، 290، 306، 318</w:t>
      </w:r>
    </w:p>
    <w:p>
      <w:pPr>
        <w:pStyle w:val="BookText"/>
      </w:pPr>
      <w:r>
        <w:rPr>
          <w:rFonts w:ascii="IRNazanin" w:hAnsi="IRNazanin" w:eastAsia="IRNazanin" w:cs="IRNazanin"/>
          <w:lang w:bidi="fa-IR"/>
          <w:color w:val="111111"/>
          <w:sz w:val="28"/>
          <w:szCs w:val="28"/>
          <w:rtl/>
        </w:rPr>
        <w:t xml:space="preserve">عمرو بن عثمان المکّی 216</w:t>
      </w:r>
    </w:p>
    <w:p>
      <w:pPr>
        <w:pStyle w:val="BookText"/>
      </w:pPr>
      <w:r>
        <w:rPr>
          <w:rFonts w:ascii="IRNazanin" w:hAnsi="IRNazanin" w:eastAsia="IRNazanin" w:cs="IRNazanin"/>
          <w:lang w:bidi="fa-IR"/>
          <w:color w:val="111111"/>
          <w:sz w:val="28"/>
          <w:szCs w:val="28"/>
          <w:rtl/>
        </w:rPr>
        <w:t xml:space="preserve">عمرو بن أبی عمرو 203</w:t>
      </w:r>
    </w:p>
    <w:p>
      <w:pPr>
        <w:pStyle w:val="BookText"/>
      </w:pPr>
      <w:r>
        <w:rPr>
          <w:rFonts w:ascii="IRNazanin" w:hAnsi="IRNazanin" w:eastAsia="IRNazanin" w:cs="IRNazanin"/>
          <w:lang w:bidi="fa-IR"/>
          <w:color w:val="111111"/>
          <w:sz w:val="28"/>
          <w:szCs w:val="28"/>
          <w:rtl/>
        </w:rPr>
        <w:t xml:space="preserve">ابن العمید 234، 254</w:t>
      </w:r>
    </w:p>
    <w:p>
      <w:pPr>
        <w:pStyle w:val="BookText"/>
      </w:pPr>
      <w:r>
        <w:rPr>
          <w:rFonts w:ascii="IRNazanin" w:hAnsi="IRNazanin" w:eastAsia="IRNazanin" w:cs="IRNazanin"/>
          <w:lang w:bidi="fa-IR"/>
          <w:color w:val="111111"/>
          <w:sz w:val="28"/>
          <w:szCs w:val="28"/>
          <w:rtl/>
        </w:rPr>
        <w:t xml:space="preserve">عمید الدین الوزیر 258</w:t>
      </w:r>
    </w:p>
    <w:p>
      <w:pPr>
        <w:pStyle w:val="BookText"/>
      </w:pPr>
      <w:r>
        <w:rPr>
          <w:rFonts w:ascii="IRNazanin" w:hAnsi="IRNazanin" w:eastAsia="IRNazanin" w:cs="IRNazanin"/>
          <w:lang w:bidi="fa-IR"/>
          <w:color w:val="111111"/>
          <w:sz w:val="28"/>
          <w:szCs w:val="28"/>
          <w:rtl/>
        </w:rPr>
        <w:t xml:space="preserve">العمید أبی سعد 170</w:t>
      </w:r>
    </w:p>
    <w:p>
      <w:pPr>
        <w:pStyle w:val="BookText"/>
      </w:pPr>
      <w:r>
        <w:rPr>
          <w:rFonts w:ascii="IRNazanin" w:hAnsi="IRNazanin" w:eastAsia="IRNazanin" w:cs="IRNazanin"/>
          <w:lang w:bidi="fa-IR"/>
          <w:color w:val="111111"/>
          <w:sz w:val="28"/>
          <w:szCs w:val="28"/>
          <w:rtl/>
        </w:rPr>
        <w:t xml:space="preserve">العمیدی 168</w:t>
      </w:r>
    </w:p>
    <w:p>
      <w:pPr>
        <w:pStyle w:val="BookText"/>
      </w:pPr>
      <w:r>
        <w:rPr>
          <w:rFonts w:ascii="IRNazanin" w:hAnsi="IRNazanin" w:eastAsia="IRNazanin" w:cs="IRNazanin"/>
          <w:lang w:bidi="fa-IR"/>
          <w:color w:val="111111"/>
          <w:sz w:val="28"/>
          <w:szCs w:val="28"/>
          <w:rtl/>
        </w:rPr>
        <w:t xml:space="preserve">عنایة اللّه القهپائی 52</w:t>
      </w:r>
    </w:p>
    <w:p>
      <w:pPr>
        <w:pStyle w:val="BookText"/>
      </w:pPr>
      <w:r>
        <w:rPr>
          <w:rFonts w:ascii="IRNazanin" w:hAnsi="IRNazanin" w:eastAsia="IRNazanin" w:cs="IRNazanin"/>
          <w:lang w:bidi="fa-IR"/>
          <w:color w:val="111111"/>
          <w:sz w:val="28"/>
          <w:szCs w:val="28"/>
          <w:rtl/>
        </w:rPr>
        <w:t xml:space="preserve">أبو عوانة الاسفرائنی 231</w:t>
      </w:r>
    </w:p>
    <w:p>
      <w:pPr>
        <w:pStyle w:val="BookText"/>
      </w:pPr>
      <w:r>
        <w:rPr>
          <w:rFonts w:ascii="Amiri" w:hAnsi="Amiri" w:eastAsia="Amiri" w:cs="Amiri"/>
          <w:lang w:bidi="ar-SA"/>
          <w:color w:val="111111"/>
          <w:sz w:val="28"/>
          <w:szCs w:val="28"/>
          <w:rtl/>
        </w:rPr>
        <w:t xml:space="preserve">عوسجة 199</w:t>
      </w:r>
    </w:p>
    <w:p>
      <w:pPr>
        <w:pStyle w:val="BookText"/>
      </w:pPr>
      <w:r>
        <w:rPr>
          <w:rFonts w:ascii="IRNazanin" w:hAnsi="IRNazanin" w:eastAsia="IRNazanin" w:cs="IRNazanin"/>
          <w:lang w:bidi="fa-IR"/>
          <w:color w:val="111111"/>
          <w:sz w:val="28"/>
          <w:szCs w:val="28"/>
          <w:rtl/>
        </w:rPr>
        <w:t xml:space="preserve">العوفی 250</w:t>
      </w:r>
    </w:p>
    <w:p>
      <w:pPr>
        <w:pStyle w:val="BookText"/>
      </w:pPr>
      <w:r>
        <w:rPr>
          <w:rFonts w:ascii="IRNazanin" w:hAnsi="IRNazanin" w:eastAsia="IRNazanin" w:cs="IRNazanin"/>
          <w:lang w:bidi="fa-IR"/>
          <w:color w:val="111111"/>
          <w:sz w:val="28"/>
          <w:szCs w:val="28"/>
          <w:rtl/>
        </w:rPr>
        <w:t xml:space="preserve">عویمر بن ساعدة 349</w:t>
      </w:r>
    </w:p>
    <w:p>
      <w:pPr>
        <w:pStyle w:val="BookText"/>
      </w:pPr>
      <w:r>
        <w:rPr>
          <w:rFonts w:ascii="Amiri" w:hAnsi="Amiri" w:eastAsia="Amiri" w:cs="Amiri"/>
          <w:lang w:bidi="ar-SA"/>
          <w:color w:val="111111"/>
          <w:sz w:val="28"/>
          <w:szCs w:val="28"/>
          <w:rtl/>
        </w:rPr>
        <w:t xml:space="preserve">ابن عیاشی- محمّد بن محمّد</w:t>
      </w:r>
    </w:p>
    <w:p>
      <w:pPr>
        <w:pStyle w:val="BookText"/>
      </w:pPr>
      <w:r>
        <w:rPr>
          <w:rFonts w:ascii="IRNazanin" w:hAnsi="IRNazanin" w:eastAsia="IRNazanin" w:cs="IRNazanin"/>
          <w:lang w:bidi="fa-IR"/>
          <w:color w:val="111111"/>
          <w:sz w:val="28"/>
          <w:szCs w:val="28"/>
          <w:rtl/>
        </w:rPr>
        <w:t xml:space="preserve">القاضی عیاض 260، 303</w:t>
      </w:r>
    </w:p>
    <w:p>
      <w:pPr>
        <w:pStyle w:val="BookText"/>
      </w:pPr>
      <w:r>
        <w:rPr>
          <w:rFonts w:ascii="IRNazanin" w:hAnsi="IRNazanin" w:eastAsia="IRNazanin" w:cs="IRNazanin"/>
          <w:lang w:bidi="fa-IR"/>
          <w:color w:val="111111"/>
          <w:sz w:val="28"/>
          <w:szCs w:val="28"/>
          <w:rtl/>
        </w:rPr>
        <w:t xml:space="preserve">عیسی بن حمّاد 8</w:t>
      </w:r>
    </w:p>
    <w:p>
      <w:pPr>
        <w:pStyle w:val="BookText"/>
      </w:pPr>
      <w:r>
        <w:rPr>
          <w:rFonts w:ascii="IRNazanin" w:hAnsi="IRNazanin" w:eastAsia="IRNazanin" w:cs="IRNazanin"/>
          <w:lang w:bidi="fa-IR"/>
          <w:color w:val="111111"/>
          <w:sz w:val="28"/>
          <w:szCs w:val="28"/>
          <w:rtl/>
        </w:rPr>
        <w:t xml:space="preserve">عیسی بن عبد الواحد بن سلیمان 308</w:t>
      </w:r>
    </w:p>
    <w:p>
      <w:pPr>
        <w:pStyle w:val="BookText"/>
      </w:pPr>
      <w:r>
        <w:rPr>
          <w:rFonts w:ascii="IRNazanin" w:hAnsi="IRNazanin" w:eastAsia="IRNazanin" w:cs="IRNazanin"/>
          <w:lang w:bidi="fa-IR"/>
          <w:color w:val="111111"/>
          <w:sz w:val="28"/>
          <w:szCs w:val="28"/>
          <w:rtl/>
        </w:rPr>
        <w:t xml:space="preserve">عیسی بن فاتک 158</w:t>
      </w:r>
    </w:p>
    <w:p>
      <w:pPr>
        <w:pStyle w:val="BookText"/>
      </w:pPr>
      <w:r>
        <w:rPr>
          <w:rFonts w:ascii="IRNazanin" w:hAnsi="IRNazanin" w:eastAsia="IRNazanin" w:cs="IRNazanin"/>
          <w:lang w:bidi="fa-IR"/>
          <w:color w:val="111111"/>
          <w:sz w:val="28"/>
          <w:szCs w:val="28"/>
          <w:rtl/>
        </w:rPr>
        <w:t xml:space="preserve">عیسی بن مروان الکوفی 183</w:t>
      </w:r>
    </w:p>
    <w:p>
      <w:pPr>
        <w:pStyle w:val="BookText"/>
      </w:pPr>
      <w:r>
        <w:rPr>
          <w:rFonts w:ascii="IRNazanin" w:hAnsi="IRNazanin" w:eastAsia="IRNazanin" w:cs="IRNazanin"/>
          <w:lang w:bidi="fa-IR"/>
          <w:color w:val="111111"/>
          <w:sz w:val="28"/>
          <w:szCs w:val="28"/>
          <w:rtl/>
        </w:rPr>
        <w:t xml:space="preserve">عیسی بن مریم علیه السّلام 153، 253، 256، 357</w:t>
      </w:r>
    </w:p>
    <w:p>
      <w:pPr>
        <w:pStyle w:val="BookText"/>
      </w:pPr>
      <w:r>
        <w:rPr>
          <w:rFonts w:ascii="IRNazanin" w:hAnsi="IRNazanin" w:eastAsia="IRNazanin" w:cs="IRNazanin"/>
          <w:lang w:bidi="fa-IR"/>
          <w:color w:val="111111"/>
          <w:sz w:val="28"/>
          <w:szCs w:val="28"/>
          <w:rtl/>
        </w:rPr>
        <w:t xml:space="preserve">عیسی بن المعلی بن سلمة 183</w:t>
      </w:r>
    </w:p>
    <w:p>
      <w:pPr>
        <w:pStyle w:val="BookText"/>
      </w:pPr>
      <w:r>
        <w:rPr>
          <w:rFonts w:ascii="IRNazanin" w:hAnsi="IRNazanin" w:eastAsia="IRNazanin" w:cs="IRNazanin"/>
          <w:lang w:bidi="fa-IR"/>
          <w:color w:val="111111"/>
          <w:sz w:val="28"/>
          <w:szCs w:val="28"/>
          <w:rtl/>
        </w:rPr>
        <w:t xml:space="preserve">عیما 21</w:t>
      </w:r>
    </w:p>
    <w:p>
      <w:pPr>
        <w:pStyle w:val="BookText"/>
      </w:pPr>
      <w:r>
        <w:rPr>
          <w:rFonts w:ascii="IRNazanin" w:hAnsi="IRNazanin" w:eastAsia="IRNazanin" w:cs="IRNazanin"/>
          <w:lang w:bidi="fa-IR"/>
          <w:color w:val="111111"/>
          <w:sz w:val="28"/>
          <w:szCs w:val="28"/>
          <w:rtl/>
        </w:rPr>
        <w:t xml:space="preserve">أبو العینا 196</w:t>
      </w:r>
    </w:p>
    <w:p>
      <w:pPr>
        <w:pStyle w:val="BookText"/>
      </w:pPr>
      <w:r>
        <w:rPr>
          <w:rFonts w:ascii="IRNazanin" w:hAnsi="IRNazanin" w:eastAsia="IRNazanin" w:cs="IRNazanin"/>
          <w:lang w:bidi="fa-IR"/>
          <w:color w:val="111111"/>
          <w:sz w:val="28"/>
          <w:szCs w:val="28"/>
          <w:rtl/>
        </w:rPr>
        <w:t xml:space="preserve">عین الزمان- أحمد بن منیر</w:t>
      </w:r>
    </w:p>
    <w:p>
      <w:pPr>
        <w:pStyle w:val="BookText"/>
      </w:pPr>
      <w:r>
        <w:rPr>
          <w:rFonts w:ascii="IRNazanin" w:hAnsi="IRNazanin" w:eastAsia="IRNazanin" w:cs="IRNazanin"/>
          <w:lang w:bidi="fa-IR"/>
          <w:color w:val="111111"/>
          <w:sz w:val="28"/>
          <w:szCs w:val="28"/>
          <w:rtl/>
        </w:rPr>
        <w:t xml:space="preserve">العیناثی- محمّد بن محمّد بن حسن الحسینی</w:t>
      </w:r>
    </w:p>
    <w:p>
      <w:pPr>
        <w:pStyle w:val="Heading4"/>
      </w:pPr>
      <w:bookmarkStart w:id="326" w:name="_Toc156"/>
      <w:r>
        <w:t>(غ)</w:t>
      </w:r>
      <w:bookmarkEnd w:id="326"/>
    </w:p>
    <w:p>
      <w:pPr>
        <w:pStyle w:val="BookText"/>
      </w:pPr>
      <w:r>
        <w:rPr>
          <w:rFonts w:ascii="IRNazanin" w:hAnsi="IRNazanin" w:eastAsia="IRNazanin" w:cs="IRNazanin"/>
          <w:lang w:bidi="fa-IR"/>
          <w:color w:val="111111"/>
          <w:sz w:val="28"/>
          <w:szCs w:val="28"/>
          <w:rtl/>
        </w:rPr>
        <w:t xml:space="preserve">السلطان غازان 178</w:t>
      </w:r>
    </w:p>
    <w:p>
      <w:pPr>
        <w:pStyle w:val="BookText"/>
      </w:pPr>
      <w:r>
        <w:rPr>
          <w:rFonts w:ascii="IRNazanin" w:hAnsi="IRNazanin" w:eastAsia="IRNazanin" w:cs="IRNazanin"/>
          <w:lang w:bidi="fa-IR"/>
          <w:color w:val="111111"/>
          <w:sz w:val="28"/>
          <w:szCs w:val="28"/>
          <w:rtl/>
        </w:rPr>
        <w:t xml:space="preserve">أبو غالب 56</w:t>
      </w:r>
    </w:p>
    <w:p>
      <w:pPr>
        <w:pStyle w:val="BookText"/>
      </w:pPr>
      <w:r>
        <w:rPr>
          <w:rFonts w:ascii="IRNazanin" w:hAnsi="IRNazanin" w:eastAsia="IRNazanin" w:cs="IRNazanin"/>
          <w:lang w:bidi="fa-IR"/>
          <w:color w:val="111111"/>
          <w:sz w:val="28"/>
          <w:szCs w:val="28"/>
          <w:rtl/>
        </w:rPr>
        <w:t xml:space="preserve">أبو غانم بن حمدان 219</w:t>
      </w:r>
    </w:p>
    <w:p>
      <w:pPr>
        <w:pStyle w:val="BookText"/>
      </w:pPr>
      <w:r>
        <w:rPr>
          <w:rFonts w:ascii="IRNazanin" w:hAnsi="IRNazanin" w:eastAsia="IRNazanin" w:cs="IRNazanin"/>
          <w:lang w:bidi="fa-IR"/>
          <w:color w:val="111111"/>
          <w:sz w:val="28"/>
          <w:szCs w:val="28"/>
          <w:rtl/>
        </w:rPr>
        <w:t xml:space="preserve">غانم بن ولید بن عمر المالقی 172</w:t>
      </w:r>
    </w:p>
    <w:p>
      <w:pPr>
        <w:pStyle w:val="BookText"/>
      </w:pPr>
      <w:r>
        <w:rPr>
          <w:rFonts w:ascii="Amiri" w:hAnsi="Amiri" w:eastAsia="Amiri" w:cs="Amiri"/>
          <w:lang w:bidi="ar-SA"/>
          <w:color w:val="111111"/>
          <w:sz w:val="28"/>
          <w:szCs w:val="28"/>
          <w:rtl/>
        </w:rPr>
        <w:t xml:space="preserve">غرّون بن ابن الحاجّ 173</w:t>
      </w:r>
    </w:p>
    <w:p>
      <w:pPr>
        <w:pStyle w:val="BookText"/>
      </w:pPr>
      <w:r>
        <w:rPr>
          <w:rFonts w:ascii="IRNazanin" w:hAnsi="IRNazanin" w:eastAsia="IRNazanin" w:cs="IRNazanin"/>
          <w:lang w:bidi="fa-IR"/>
          <w:color w:val="111111"/>
          <w:sz w:val="28"/>
          <w:szCs w:val="28"/>
          <w:rtl/>
        </w:rPr>
        <w:t xml:space="preserve">الغزّالی- محمّد بن محمّد بن أحمد أبو حامد الطوسی</w:t>
      </w:r>
    </w:p>
    <w:p>
      <w:pPr>
        <w:pStyle w:val="BookText"/>
      </w:pPr>
      <w:r>
        <w:rPr>
          <w:rFonts w:ascii="IRNazanin" w:hAnsi="IRNazanin" w:eastAsia="IRNazanin" w:cs="IRNazanin"/>
          <w:lang w:bidi="fa-IR"/>
          <w:color w:val="111111"/>
          <w:sz w:val="28"/>
          <w:szCs w:val="28"/>
          <w:rtl/>
        </w:rPr>
        <w:t xml:space="preserve">ابن غضائری- أحمد بن الحسین</w:t>
      </w:r>
    </w:p>
    <w:p>
      <w:pPr>
        <w:pStyle w:val="BookText"/>
      </w:pPr>
      <w:r>
        <w:rPr>
          <w:rFonts w:ascii="IRNazanin" w:hAnsi="IRNazanin" w:eastAsia="IRNazanin" w:cs="IRNazanin"/>
          <w:lang w:bidi="fa-IR"/>
          <w:color w:val="111111"/>
          <w:sz w:val="28"/>
          <w:szCs w:val="28"/>
          <w:rtl/>
        </w:rPr>
        <w:t xml:space="preserve">غلام ثعلب- محمّد بن عبد الواحد أبو عمر الزاهد</w:t>
      </w:r>
    </w:p>
    <w:p>
      <w:pPr>
        <w:pStyle w:val="BookText"/>
      </w:pPr>
      <w:r>
        <w:rPr>
          <w:rFonts w:ascii="IRNazanin" w:hAnsi="IRNazanin" w:eastAsia="IRNazanin" w:cs="IRNazanin"/>
          <w:lang w:bidi="fa-IR"/>
          <w:color w:val="111111"/>
          <w:sz w:val="28"/>
          <w:szCs w:val="28"/>
          <w:rtl/>
        </w:rPr>
        <w:t xml:space="preserve">الغوری 61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134" w:name="pg14494_154015"/>
    <w:bookmarkEnd w:id="134"/>
    <w:p>
      <w:pPr>
        <w:pStyle w:val="Heading4"/>
      </w:pPr>
      <w:bookmarkStart w:id="327" w:name="_Toc157"/>
      <w:r>
        <w:t>(ف)</w:t>
      </w:r>
      <w:bookmarkEnd w:id="327"/>
    </w:p>
    <w:p>
      <w:pPr>
        <w:pStyle w:val="BookText"/>
      </w:pPr>
      <w:r>
        <w:rPr>
          <w:rFonts w:ascii="IRNazanin" w:hAnsi="IRNazanin" w:eastAsia="IRNazanin" w:cs="IRNazanin"/>
          <w:lang w:bidi="fa-IR"/>
          <w:color w:val="111111"/>
          <w:sz w:val="28"/>
          <w:szCs w:val="28"/>
          <w:rtl/>
        </w:rPr>
        <w:t xml:space="preserve">فاتک بن أبی جهل 224</w:t>
      </w:r>
    </w:p>
    <w:p>
      <w:pPr>
        <w:pStyle w:val="BookText"/>
      </w:pPr>
      <w:r>
        <w:rPr>
          <w:rFonts w:ascii="IRNazanin" w:hAnsi="IRNazanin" w:eastAsia="IRNazanin" w:cs="IRNazanin"/>
          <w:lang w:bidi="fa-IR"/>
          <w:color w:val="111111"/>
          <w:sz w:val="28"/>
          <w:szCs w:val="28"/>
          <w:rtl/>
        </w:rPr>
        <w:t xml:space="preserve">الفارابی (إسحاق بن إبراهیم) 61، 313</w:t>
      </w:r>
    </w:p>
    <w:p>
      <w:pPr>
        <w:pStyle w:val="BookText"/>
      </w:pPr>
      <w:r>
        <w:rPr>
          <w:rFonts w:ascii="IRNazanin" w:hAnsi="IRNazanin" w:eastAsia="IRNazanin" w:cs="IRNazanin"/>
          <w:lang w:bidi="fa-IR"/>
          <w:color w:val="111111"/>
          <w:sz w:val="28"/>
          <w:szCs w:val="28"/>
          <w:rtl/>
        </w:rPr>
        <w:t xml:space="preserve">الفاضل الطیبی 188</w:t>
      </w:r>
    </w:p>
    <w:p>
      <w:pPr>
        <w:pStyle w:val="BookText"/>
      </w:pPr>
      <w:r>
        <w:rPr>
          <w:rFonts w:ascii="IRNazanin" w:hAnsi="IRNazanin" w:eastAsia="IRNazanin" w:cs="IRNazanin"/>
          <w:lang w:bidi="fa-IR"/>
          <w:color w:val="111111"/>
          <w:sz w:val="28"/>
          <w:szCs w:val="28"/>
          <w:rtl/>
        </w:rPr>
        <w:t xml:space="preserve">الفاضل الهندی 19، 229</w:t>
      </w:r>
    </w:p>
    <w:p>
      <w:pPr>
        <w:pStyle w:val="BookText"/>
      </w:pPr>
      <w:r>
        <w:rPr>
          <w:rFonts w:ascii="IRNazanin" w:hAnsi="IRNazanin" w:eastAsia="IRNazanin" w:cs="IRNazanin"/>
          <w:lang w:bidi="fa-IR"/>
          <w:color w:val="111111"/>
          <w:sz w:val="28"/>
          <w:szCs w:val="28"/>
          <w:rtl/>
        </w:rPr>
        <w:t xml:space="preserve">فاطمة اخت أبی علیّ 215، 216</w:t>
      </w:r>
    </w:p>
    <w:p>
      <w:pPr>
        <w:pStyle w:val="BookText"/>
      </w:pPr>
      <w:r>
        <w:rPr>
          <w:rFonts w:ascii="IRNazanin" w:hAnsi="IRNazanin" w:eastAsia="IRNazanin" w:cs="IRNazanin"/>
          <w:lang w:bidi="fa-IR"/>
          <w:color w:val="111111"/>
          <w:sz w:val="28"/>
          <w:szCs w:val="28"/>
          <w:rtl/>
        </w:rPr>
        <w:t xml:space="preserve">فاطمة بنت محمّد صلی اللّه علیه و اله 71، 176، 200، 263، 351، 355، 359، 360، 362</w:t>
      </w:r>
    </w:p>
    <w:p>
      <w:pPr>
        <w:pStyle w:val="BookText"/>
      </w:pPr>
      <w:r>
        <w:rPr>
          <w:rFonts w:ascii="IRNazanin" w:hAnsi="IRNazanin" w:eastAsia="IRNazanin" w:cs="IRNazanin"/>
          <w:lang w:bidi="fa-IR"/>
          <w:color w:val="111111"/>
          <w:sz w:val="28"/>
          <w:szCs w:val="28"/>
          <w:rtl/>
        </w:rPr>
        <w:t xml:space="preserve">أبو الفتح البستی 274</w:t>
      </w:r>
    </w:p>
    <w:p>
      <w:pPr>
        <w:pStyle w:val="BookText"/>
      </w:pPr>
      <w:r>
        <w:rPr>
          <w:rFonts w:ascii="IRNazanin" w:hAnsi="IRNazanin" w:eastAsia="IRNazanin" w:cs="IRNazanin"/>
          <w:lang w:bidi="fa-IR"/>
          <w:color w:val="111111"/>
          <w:sz w:val="28"/>
          <w:szCs w:val="28"/>
          <w:rtl/>
        </w:rPr>
        <w:t xml:space="preserve">أبو الفتح بن الرئیس الرؤساء 171</w:t>
      </w:r>
    </w:p>
    <w:p>
      <w:pPr>
        <w:pStyle w:val="BookText"/>
      </w:pPr>
      <w:r>
        <w:rPr>
          <w:rFonts w:ascii="IRNazanin" w:hAnsi="IRNazanin" w:eastAsia="IRNazanin" w:cs="IRNazanin"/>
          <w:lang w:bidi="fa-IR"/>
          <w:color w:val="111111"/>
          <w:sz w:val="28"/>
          <w:szCs w:val="28"/>
          <w:rtl/>
        </w:rPr>
        <w:t xml:space="preserve">أبو الفتح الشرفی 180</w:t>
      </w:r>
    </w:p>
    <w:p>
      <w:pPr>
        <w:pStyle w:val="BookText"/>
      </w:pPr>
      <w:r>
        <w:rPr>
          <w:rFonts w:ascii="IRNazanin" w:hAnsi="IRNazanin" w:eastAsia="IRNazanin" w:cs="IRNazanin"/>
          <w:lang w:bidi="fa-IR"/>
          <w:color w:val="111111"/>
          <w:sz w:val="28"/>
          <w:szCs w:val="28"/>
          <w:rtl/>
        </w:rPr>
        <w:t xml:space="preserve">فتحعلیشاه 90، 97</w:t>
      </w:r>
    </w:p>
    <w:p>
      <w:pPr>
        <w:pStyle w:val="BookText"/>
      </w:pPr>
      <w:r>
        <w:rPr>
          <w:rFonts w:ascii="IRNazanin" w:hAnsi="IRNazanin" w:eastAsia="IRNazanin" w:cs="IRNazanin"/>
          <w:lang w:bidi="fa-IR"/>
          <w:color w:val="111111"/>
          <w:sz w:val="28"/>
          <w:szCs w:val="28"/>
          <w:rtl/>
        </w:rPr>
        <w:t xml:space="preserve">أبو الفتح الکراجکی 2</w:t>
      </w:r>
    </w:p>
    <w:p>
      <w:pPr>
        <w:pStyle w:val="BookText"/>
      </w:pPr>
      <w:r>
        <w:rPr>
          <w:rFonts w:ascii="IRNazanin" w:hAnsi="IRNazanin" w:eastAsia="IRNazanin" w:cs="IRNazanin"/>
          <w:lang w:bidi="fa-IR"/>
          <w:color w:val="111111"/>
          <w:sz w:val="28"/>
          <w:szCs w:val="28"/>
          <w:rtl/>
        </w:rPr>
        <w:t xml:space="preserve">أبو الفتح الهمدانی 5</w:t>
      </w:r>
    </w:p>
    <w:p>
      <w:pPr>
        <w:pStyle w:val="BookText"/>
      </w:pPr>
      <w:r>
        <w:rPr>
          <w:rFonts w:ascii="IRNazanin" w:hAnsi="IRNazanin" w:eastAsia="IRNazanin" w:cs="IRNazanin"/>
          <w:lang w:bidi="fa-IR"/>
          <w:color w:val="111111"/>
          <w:sz w:val="28"/>
          <w:szCs w:val="28"/>
          <w:rtl/>
        </w:rPr>
        <w:t xml:space="preserve">أبو الفتوح الرازی 153</w:t>
      </w:r>
    </w:p>
    <w:p>
      <w:pPr>
        <w:pStyle w:val="BookText"/>
      </w:pPr>
      <w:r>
        <w:rPr>
          <w:rFonts w:ascii="IRNazanin" w:hAnsi="IRNazanin" w:eastAsia="IRNazanin" w:cs="IRNazanin"/>
          <w:lang w:bidi="fa-IR"/>
          <w:color w:val="111111"/>
          <w:sz w:val="28"/>
          <w:szCs w:val="28"/>
          <w:rtl/>
        </w:rPr>
        <w:t xml:space="preserve">فخّار بن معد الموسوی 66، 292</w:t>
      </w:r>
    </w:p>
    <w:p>
      <w:pPr>
        <w:pStyle w:val="BookText"/>
      </w:pPr>
      <w:r>
        <w:rPr>
          <w:rFonts w:ascii="Amiri" w:hAnsi="Amiri" w:eastAsia="Amiri" w:cs="Amiri"/>
          <w:lang w:bidi="ar-SA"/>
          <w:color w:val="111111"/>
          <w:sz w:val="28"/>
          <w:szCs w:val="28"/>
          <w:rtl/>
        </w:rPr>
        <w:t xml:space="preserve">الفخّام- أحمد بن علیّ بن محمّد بن علیّ</w:t>
      </w:r>
    </w:p>
    <w:p>
      <w:pPr>
        <w:pStyle w:val="BookText"/>
      </w:pPr>
      <w:r>
        <w:rPr>
          <w:rFonts w:ascii="IRNazanin" w:hAnsi="IRNazanin" w:eastAsia="IRNazanin" w:cs="IRNazanin"/>
          <w:lang w:bidi="fa-IR"/>
          <w:color w:val="111111"/>
          <w:sz w:val="28"/>
          <w:szCs w:val="28"/>
          <w:rtl/>
        </w:rPr>
        <w:t xml:space="preserve">فخر الإسلام البزدوی 326</w:t>
      </w:r>
    </w:p>
    <w:p>
      <w:pPr>
        <w:pStyle w:val="BookText"/>
      </w:pPr>
      <w:r>
        <w:rPr>
          <w:rFonts w:ascii="IRNazanin" w:hAnsi="IRNazanin" w:eastAsia="IRNazanin" w:cs="IRNazanin"/>
          <w:lang w:bidi="fa-IR"/>
          <w:color w:val="111111"/>
          <w:sz w:val="28"/>
          <w:szCs w:val="28"/>
          <w:rtl/>
        </w:rPr>
        <w:t xml:space="preserve">فخر الدین الطریحی 86، 138</w:t>
      </w:r>
    </w:p>
    <w:p>
      <w:pPr>
        <w:pStyle w:val="BookText"/>
      </w:pPr>
      <w:r>
        <w:rPr>
          <w:rFonts w:ascii="IRNazanin" w:hAnsi="IRNazanin" w:eastAsia="IRNazanin" w:cs="IRNazanin"/>
          <w:lang w:bidi="fa-IR"/>
          <w:color w:val="111111"/>
          <w:sz w:val="28"/>
          <w:szCs w:val="28"/>
          <w:rtl/>
        </w:rPr>
        <w:t xml:space="preserve">فخر الدین العراقی 278</w:t>
      </w:r>
    </w:p>
    <w:p>
      <w:pPr>
        <w:pStyle w:val="BookText"/>
      </w:pPr>
      <w:r>
        <w:rPr>
          <w:rFonts w:ascii="IRNazanin" w:hAnsi="IRNazanin" w:eastAsia="IRNazanin" w:cs="IRNazanin"/>
          <w:lang w:bidi="fa-IR"/>
          <w:color w:val="111111"/>
          <w:sz w:val="28"/>
          <w:szCs w:val="28"/>
          <w:rtl/>
        </w:rPr>
        <w:t xml:space="preserve">فخر الدین بن الخلطة 231</w:t>
      </w:r>
    </w:p>
    <w:p>
      <w:pPr>
        <w:pStyle w:val="BookText"/>
      </w:pPr>
      <w:r>
        <w:rPr>
          <w:rFonts w:ascii="IRNazanin" w:hAnsi="IRNazanin" w:eastAsia="IRNazanin" w:cs="IRNazanin"/>
          <w:lang w:bidi="fa-IR"/>
          <w:color w:val="111111"/>
          <w:sz w:val="28"/>
          <w:szCs w:val="28"/>
          <w:rtl/>
        </w:rPr>
        <w:t xml:space="preserve">فخر المحقّقین 68، 72</w:t>
      </w:r>
    </w:p>
    <w:p>
      <w:pPr>
        <w:pStyle w:val="BookText"/>
      </w:pPr>
      <w:r>
        <w:rPr>
          <w:rFonts w:ascii="IRNazanin" w:hAnsi="IRNazanin" w:eastAsia="IRNazanin" w:cs="IRNazanin"/>
          <w:lang w:bidi="fa-IR"/>
          <w:color w:val="111111"/>
          <w:sz w:val="28"/>
          <w:szCs w:val="28"/>
          <w:rtl/>
        </w:rPr>
        <w:t xml:space="preserve">فخر الملک 15، 16، 17</w:t>
      </w:r>
    </w:p>
    <w:p>
      <w:pPr>
        <w:pStyle w:val="BookText"/>
      </w:pPr>
      <w:r>
        <w:rPr>
          <w:rFonts w:ascii="IRNazanin" w:hAnsi="IRNazanin" w:eastAsia="IRNazanin" w:cs="IRNazanin"/>
          <w:lang w:bidi="fa-IR"/>
          <w:color w:val="111111"/>
          <w:sz w:val="28"/>
          <w:szCs w:val="28"/>
          <w:rtl/>
        </w:rPr>
        <w:t xml:space="preserve">الفرّاء- یحیی بن زیاد</w:t>
      </w:r>
    </w:p>
    <w:p>
      <w:pPr>
        <w:pStyle w:val="BookText"/>
      </w:pPr>
      <w:r>
        <w:rPr>
          <w:rFonts w:ascii="IRNazanin" w:hAnsi="IRNazanin" w:eastAsia="IRNazanin" w:cs="IRNazanin"/>
          <w:lang w:bidi="fa-IR"/>
          <w:color w:val="111111"/>
          <w:sz w:val="28"/>
          <w:szCs w:val="28"/>
          <w:rtl/>
        </w:rPr>
        <w:t xml:space="preserve">ابن فرتون 281، 307</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أبو الفرج الإصبهانی- علیّ بن الحسین الاموی</w:t>
      </w:r>
    </w:p>
    <w:p>
      <w:pPr>
        <w:pStyle w:val="BookText"/>
      </w:pPr>
      <w:r>
        <w:rPr>
          <w:rFonts w:ascii="IRNazanin" w:hAnsi="IRNazanin" w:eastAsia="IRNazanin" w:cs="IRNazanin"/>
          <w:lang w:bidi="fa-IR"/>
          <w:color w:val="111111"/>
          <w:sz w:val="28"/>
          <w:szCs w:val="28"/>
          <w:rtl/>
        </w:rPr>
        <w:t xml:space="preserve">أبو الفرج بن الجوزی 287</w:t>
      </w:r>
    </w:p>
    <w:p>
      <w:pPr>
        <w:pStyle w:val="BookText"/>
      </w:pPr>
      <w:r>
        <w:rPr>
          <w:rFonts w:ascii="IRNazanin" w:hAnsi="IRNazanin" w:eastAsia="IRNazanin" w:cs="IRNazanin"/>
          <w:lang w:bidi="fa-IR"/>
          <w:color w:val="111111"/>
          <w:sz w:val="28"/>
          <w:szCs w:val="28"/>
          <w:rtl/>
        </w:rPr>
        <w:t xml:space="preserve">أبو الفرج المالقی 317</w:t>
      </w:r>
    </w:p>
    <w:p>
      <w:pPr>
        <w:pStyle w:val="BookText"/>
      </w:pPr>
      <w:r>
        <w:rPr>
          <w:rFonts w:ascii="IRNazanin" w:hAnsi="IRNazanin" w:eastAsia="IRNazanin" w:cs="IRNazanin"/>
          <w:lang w:bidi="fa-IR"/>
          <w:color w:val="111111"/>
          <w:sz w:val="28"/>
          <w:szCs w:val="28"/>
          <w:rtl/>
        </w:rPr>
        <w:t xml:space="preserve">فردوسی 277</w:t>
      </w:r>
    </w:p>
    <w:p>
      <w:pPr>
        <w:pStyle w:val="BookText"/>
      </w:pPr>
      <w:r>
        <w:rPr>
          <w:rFonts w:ascii="IRNazanin" w:hAnsi="IRNazanin" w:eastAsia="IRNazanin" w:cs="IRNazanin"/>
          <w:lang w:bidi="fa-IR"/>
          <w:color w:val="111111"/>
          <w:sz w:val="28"/>
          <w:szCs w:val="28"/>
          <w:rtl/>
        </w:rPr>
        <w:t xml:space="preserve">الفرزدق 224</w:t>
      </w:r>
    </w:p>
    <w:p>
      <w:pPr>
        <w:pStyle w:val="BookText"/>
      </w:pPr>
      <w:r>
        <w:rPr>
          <w:rFonts w:ascii="IRNazanin" w:hAnsi="IRNazanin" w:eastAsia="IRNazanin" w:cs="IRNazanin"/>
          <w:lang w:bidi="fa-IR"/>
          <w:color w:val="111111"/>
          <w:sz w:val="28"/>
          <w:szCs w:val="28"/>
          <w:rtl/>
        </w:rPr>
        <w:t xml:space="preserve">فرعون 133، 324</w:t>
      </w:r>
    </w:p>
    <w:p>
      <w:pPr>
        <w:pStyle w:val="BookText"/>
      </w:pPr>
      <w:r>
        <w:rPr>
          <w:rFonts w:ascii="IRNazanin" w:hAnsi="IRNazanin" w:eastAsia="IRNazanin" w:cs="IRNazanin"/>
          <w:lang w:bidi="fa-IR"/>
          <w:color w:val="111111"/>
          <w:sz w:val="28"/>
          <w:szCs w:val="28"/>
          <w:rtl/>
        </w:rPr>
        <w:t xml:space="preserve">الفصیح- علیّ بن محمّد بن علیّ الأستر آبادی</w:t>
      </w:r>
    </w:p>
    <w:p>
      <w:pPr>
        <w:pStyle w:val="BookText"/>
      </w:pPr>
      <w:r>
        <w:rPr>
          <w:rFonts w:ascii="IRNazanin" w:hAnsi="IRNazanin" w:eastAsia="IRNazanin" w:cs="IRNazanin"/>
          <w:lang w:bidi="fa-IR"/>
          <w:color w:val="111111"/>
          <w:sz w:val="28"/>
          <w:szCs w:val="28"/>
          <w:rtl/>
        </w:rPr>
        <w:t xml:space="preserve">الفضل بن أحمد بن محمّد 161، 167</w:t>
      </w:r>
    </w:p>
    <w:p>
      <w:pPr>
        <w:pStyle w:val="BookText"/>
      </w:pPr>
      <w:r>
        <w:rPr>
          <w:rFonts w:ascii="IRNazanin" w:hAnsi="IRNazanin" w:eastAsia="IRNazanin" w:cs="IRNazanin"/>
          <w:lang w:bidi="fa-IR"/>
          <w:color w:val="111111"/>
          <w:sz w:val="28"/>
          <w:szCs w:val="28"/>
          <w:rtl/>
        </w:rPr>
        <w:t xml:space="preserve">الفضل بن الحباب 212</w:t>
      </w:r>
    </w:p>
    <w:p>
      <w:pPr>
        <w:pStyle w:val="BookText"/>
      </w:pPr>
      <w:r>
        <w:rPr>
          <w:rFonts w:ascii="IRNazanin" w:hAnsi="IRNazanin" w:eastAsia="IRNazanin" w:cs="IRNazanin"/>
          <w:lang w:bidi="fa-IR"/>
          <w:color w:val="111111"/>
          <w:sz w:val="28"/>
          <w:szCs w:val="28"/>
          <w:rtl/>
        </w:rPr>
        <w:t xml:space="preserve">أبو الفضل بن حجر 332، 333</w:t>
      </w:r>
    </w:p>
    <w:p>
      <w:pPr>
        <w:pStyle w:val="BookText"/>
      </w:pPr>
      <w:r>
        <w:rPr>
          <w:rFonts w:ascii="IRNazanin" w:hAnsi="IRNazanin" w:eastAsia="IRNazanin" w:cs="IRNazanin"/>
          <w:lang w:bidi="fa-IR"/>
          <w:color w:val="111111"/>
          <w:sz w:val="28"/>
          <w:szCs w:val="28"/>
          <w:rtl/>
        </w:rPr>
        <w:t xml:space="preserve">فضل بن الحسن الطبرسی 150</w:t>
      </w:r>
    </w:p>
    <w:p>
      <w:pPr>
        <w:pStyle w:val="BookText"/>
      </w:pPr>
      <w:r>
        <w:rPr>
          <w:rFonts w:ascii="IRNazanin" w:hAnsi="IRNazanin" w:eastAsia="IRNazanin" w:cs="IRNazanin"/>
          <w:lang w:bidi="fa-IR"/>
          <w:color w:val="111111"/>
          <w:sz w:val="28"/>
          <w:szCs w:val="28"/>
          <w:rtl/>
        </w:rPr>
        <w:t xml:space="preserve">الفضل بن دکین 187، 274</w:t>
      </w:r>
    </w:p>
    <w:p>
      <w:pPr>
        <w:pStyle w:val="BookText"/>
      </w:pPr>
      <w:r>
        <w:rPr>
          <w:rFonts w:ascii="IRNazanin" w:hAnsi="IRNazanin" w:eastAsia="IRNazanin" w:cs="IRNazanin"/>
          <w:lang w:bidi="fa-IR"/>
          <w:color w:val="111111"/>
          <w:sz w:val="28"/>
          <w:szCs w:val="28"/>
          <w:rtl/>
        </w:rPr>
        <w:t xml:space="preserve">أبو الفضل الشیبانی 145</w:t>
      </w:r>
    </w:p>
    <w:p>
      <w:pPr>
        <w:pStyle w:val="BookText"/>
      </w:pPr>
      <w:r>
        <w:rPr>
          <w:rFonts w:ascii="IRNazanin" w:hAnsi="IRNazanin" w:eastAsia="IRNazanin" w:cs="IRNazanin"/>
          <w:lang w:bidi="fa-IR"/>
          <w:color w:val="111111"/>
          <w:sz w:val="28"/>
          <w:szCs w:val="28"/>
          <w:rtl/>
        </w:rPr>
        <w:t xml:space="preserve">أبو الفضل بن عساکر 329</w:t>
      </w:r>
    </w:p>
    <w:p>
      <w:pPr>
        <w:pStyle w:val="BookText"/>
      </w:pPr>
      <w:r>
        <w:rPr>
          <w:rFonts w:ascii="IRNazanin" w:hAnsi="IRNazanin" w:eastAsia="IRNazanin" w:cs="IRNazanin"/>
          <w:lang w:bidi="fa-IR"/>
          <w:color w:val="111111"/>
          <w:sz w:val="28"/>
          <w:szCs w:val="28"/>
          <w:rtl/>
        </w:rPr>
        <w:t xml:space="preserve">فضل اللّه بن علیّ بن الحسین 264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135" w:name="pg14494_154016"/>
    <w:bookmarkEnd w:id="135"/>
    <w:p>
      <w:pPr>
        <w:pStyle w:val="BookText"/>
      </w:pPr>
      <w:r>
        <w:rPr>
          <w:rFonts w:ascii="IRNazanin" w:hAnsi="IRNazanin" w:eastAsia="IRNazanin" w:cs="IRNazanin"/>
          <w:lang w:bidi="fa-IR"/>
          <w:color w:val="111111"/>
          <w:sz w:val="28"/>
          <w:szCs w:val="28"/>
          <w:rtl/>
        </w:rPr>
        <w:t xml:space="preserve">ابن فضل اللّه 332</w:t>
      </w:r>
    </w:p>
    <w:p>
      <w:pPr>
        <w:pStyle w:val="BookText"/>
      </w:pPr>
      <w:r>
        <w:rPr>
          <w:rFonts w:ascii="IRNazanin" w:hAnsi="IRNazanin" w:eastAsia="IRNazanin" w:cs="IRNazanin"/>
          <w:lang w:bidi="fa-IR"/>
          <w:color w:val="111111"/>
          <w:sz w:val="28"/>
          <w:szCs w:val="28"/>
          <w:rtl/>
        </w:rPr>
        <w:t xml:space="preserve">الأمیر فضل اللّه 81</w:t>
      </w:r>
    </w:p>
    <w:p>
      <w:pPr>
        <w:pStyle w:val="BookText"/>
      </w:pPr>
      <w:r>
        <w:rPr>
          <w:rFonts w:ascii="IRNazanin" w:hAnsi="IRNazanin" w:eastAsia="IRNazanin" w:cs="IRNazanin"/>
          <w:lang w:bidi="fa-IR"/>
          <w:color w:val="111111"/>
          <w:sz w:val="28"/>
          <w:szCs w:val="28"/>
          <w:rtl/>
        </w:rPr>
        <w:t xml:space="preserve">فضل اللّه بن محمّد الأستر آبادی 80</w:t>
      </w:r>
    </w:p>
    <w:p>
      <w:pPr>
        <w:pStyle w:val="BookText"/>
      </w:pPr>
      <w:r>
        <w:rPr>
          <w:rFonts w:ascii="IRNazanin" w:hAnsi="IRNazanin" w:eastAsia="IRNazanin" w:cs="IRNazanin"/>
          <w:lang w:bidi="fa-IR"/>
          <w:color w:val="111111"/>
          <w:sz w:val="28"/>
          <w:szCs w:val="28"/>
          <w:rtl/>
        </w:rPr>
        <w:t xml:space="preserve">أبو الفضل المیدانی 253</w:t>
      </w:r>
    </w:p>
    <w:p>
      <w:pPr>
        <w:pStyle w:val="BookText"/>
      </w:pPr>
      <w:r>
        <w:rPr>
          <w:rFonts w:ascii="IRNazanin" w:hAnsi="IRNazanin" w:eastAsia="IRNazanin" w:cs="IRNazanin"/>
          <w:lang w:bidi="fa-IR"/>
          <w:color w:val="111111"/>
          <w:sz w:val="28"/>
          <w:szCs w:val="28"/>
          <w:rtl/>
        </w:rPr>
        <w:t xml:space="preserve">فضیل الرسّان 110</w:t>
      </w:r>
    </w:p>
    <w:p>
      <w:pPr>
        <w:pStyle w:val="BookText"/>
      </w:pPr>
      <w:r>
        <w:rPr>
          <w:rFonts w:ascii="IRNazanin" w:hAnsi="IRNazanin" w:eastAsia="IRNazanin" w:cs="IRNazanin"/>
          <w:lang w:bidi="fa-IR"/>
          <w:color w:val="111111"/>
          <w:sz w:val="28"/>
          <w:szCs w:val="28"/>
          <w:rtl/>
        </w:rPr>
        <w:t xml:space="preserve">الفضیل بن عیاض 140</w:t>
      </w:r>
    </w:p>
    <w:p>
      <w:pPr>
        <w:pStyle w:val="BookText"/>
      </w:pPr>
      <w:r>
        <w:rPr>
          <w:rFonts w:ascii="IRNazanin" w:hAnsi="IRNazanin" w:eastAsia="IRNazanin" w:cs="IRNazanin"/>
          <w:lang w:bidi="fa-IR"/>
          <w:color w:val="111111"/>
          <w:sz w:val="28"/>
          <w:szCs w:val="28"/>
          <w:rtl/>
        </w:rPr>
        <w:t xml:space="preserve">فطرس 24</w:t>
      </w:r>
    </w:p>
    <w:p>
      <w:pPr>
        <w:pStyle w:val="BookText"/>
      </w:pPr>
      <w:r>
        <w:rPr>
          <w:rFonts w:ascii="IRNazanin" w:hAnsi="IRNazanin" w:eastAsia="IRNazanin" w:cs="IRNazanin"/>
          <w:lang w:bidi="fa-IR"/>
          <w:color w:val="111111"/>
          <w:sz w:val="28"/>
          <w:szCs w:val="28"/>
          <w:rtl/>
        </w:rPr>
        <w:t xml:space="preserve">ابن فهد- جمال الدین بن فهد</w:t>
      </w:r>
    </w:p>
    <w:p>
      <w:pPr>
        <w:pStyle w:val="BookText"/>
      </w:pPr>
      <w:r>
        <w:rPr>
          <w:rFonts w:ascii="IRNazanin" w:hAnsi="IRNazanin" w:eastAsia="IRNazanin" w:cs="IRNazanin"/>
          <w:lang w:bidi="fa-IR"/>
          <w:color w:val="111111"/>
          <w:sz w:val="28"/>
          <w:szCs w:val="28"/>
          <w:rtl/>
        </w:rPr>
        <w:t xml:space="preserve">ابن الفورجة البروجردی- أحمد بن محمّد</w:t>
      </w:r>
    </w:p>
    <w:p>
      <w:pPr>
        <w:pStyle w:val="BookText"/>
      </w:pPr>
      <w:r>
        <w:rPr>
          <w:rFonts w:ascii="IRNazanin" w:hAnsi="IRNazanin" w:eastAsia="IRNazanin" w:cs="IRNazanin"/>
          <w:lang w:bidi="fa-IR"/>
          <w:color w:val="111111"/>
          <w:sz w:val="28"/>
          <w:szCs w:val="28"/>
          <w:rtl/>
        </w:rPr>
        <w:t xml:space="preserve">الفیروز آبادی- محمّد بن یعقوب بن محمّد فیروز بن یزدجرد 14</w:t>
      </w:r>
    </w:p>
    <w:p>
      <w:pPr>
        <w:pStyle w:val="BookText"/>
      </w:pPr>
      <w:r>
        <w:rPr>
          <w:rFonts w:ascii="IRNazanin" w:hAnsi="IRNazanin" w:eastAsia="IRNazanin" w:cs="IRNazanin"/>
          <w:lang w:bidi="fa-IR"/>
          <w:color w:val="111111"/>
          <w:sz w:val="28"/>
          <w:szCs w:val="28"/>
          <w:rtl/>
        </w:rPr>
        <w:t xml:space="preserve">فیروز الملک 85</w:t>
      </w:r>
    </w:p>
    <w:p>
      <w:pPr>
        <w:pStyle w:val="BookText"/>
      </w:pPr>
      <w:r>
        <w:rPr>
          <w:rFonts w:ascii="IRNazanin" w:hAnsi="IRNazanin" w:eastAsia="IRNazanin" w:cs="IRNazanin"/>
          <w:lang w:bidi="fa-IR"/>
          <w:color w:val="111111"/>
          <w:sz w:val="28"/>
          <w:szCs w:val="28"/>
          <w:rtl/>
        </w:rPr>
        <w:t xml:space="preserve">الفیض- ملا محسن الکاشانی</w:t>
      </w:r>
    </w:p>
    <w:p>
      <w:pPr>
        <w:pStyle w:val="BookText"/>
      </w:pPr>
      <w:r>
        <w:rPr>
          <w:rFonts w:ascii="IRNazanin" w:hAnsi="IRNazanin" w:eastAsia="IRNazanin" w:cs="IRNazanin"/>
          <w:lang w:bidi="fa-IR"/>
          <w:color w:val="111111"/>
          <w:sz w:val="28"/>
          <w:szCs w:val="28"/>
          <w:rtl/>
        </w:rPr>
        <w:t xml:space="preserve">فیض اللّه بن عبد القاهر 80</w:t>
      </w:r>
    </w:p>
    <w:p>
      <w:pPr>
        <w:pStyle w:val="Heading4"/>
      </w:pPr>
      <w:bookmarkStart w:id="328" w:name="_Toc158"/>
      <w:r>
        <w:t>(و)</w:t>
      </w:r>
      <w:bookmarkEnd w:id="328"/>
    </w:p>
    <w:p>
      <w:pPr>
        <w:pStyle w:val="BookText"/>
      </w:pPr>
      <w:r>
        <w:rPr>
          <w:rFonts w:ascii="IRNazanin" w:hAnsi="IRNazanin" w:eastAsia="IRNazanin" w:cs="IRNazanin"/>
          <w:lang w:bidi="fa-IR"/>
          <w:color w:val="111111"/>
          <w:sz w:val="28"/>
          <w:szCs w:val="28"/>
          <w:rtl/>
        </w:rPr>
        <w:t xml:space="preserve">أبو القاسم بن إسماعیل بن مسعود بن سعید 280</w:t>
      </w:r>
    </w:p>
    <w:p>
      <w:pPr>
        <w:pStyle w:val="BookText"/>
      </w:pPr>
      <w:r>
        <w:rPr>
          <w:rFonts w:ascii="IRNazanin" w:hAnsi="IRNazanin" w:eastAsia="IRNazanin" w:cs="IRNazanin"/>
          <w:lang w:bidi="fa-IR"/>
          <w:color w:val="111111"/>
          <w:sz w:val="28"/>
          <w:szCs w:val="28"/>
          <w:rtl/>
        </w:rPr>
        <w:t xml:space="preserve">قاسم بن أصبغ النحوی 287</w:t>
      </w:r>
    </w:p>
    <w:p>
      <w:pPr>
        <w:pStyle w:val="BookText"/>
      </w:pPr>
      <w:r>
        <w:rPr>
          <w:rFonts w:ascii="IRNazanin" w:hAnsi="IRNazanin" w:eastAsia="IRNazanin" w:cs="IRNazanin"/>
          <w:lang w:bidi="fa-IR"/>
          <w:color w:val="111111"/>
          <w:sz w:val="28"/>
          <w:szCs w:val="28"/>
          <w:rtl/>
        </w:rPr>
        <w:t xml:space="preserve">القاسم الأنباری 200</w:t>
      </w:r>
    </w:p>
    <w:p>
      <w:pPr>
        <w:pStyle w:val="BookText"/>
      </w:pPr>
      <w:r>
        <w:rPr>
          <w:rFonts w:ascii="IRNazanin" w:hAnsi="IRNazanin" w:eastAsia="IRNazanin" w:cs="IRNazanin"/>
          <w:lang w:bidi="fa-IR"/>
          <w:color w:val="111111"/>
          <w:sz w:val="28"/>
          <w:szCs w:val="28"/>
          <w:rtl/>
        </w:rPr>
        <w:t xml:space="preserve">أبو القاسم الأنماطی 206</w:t>
      </w:r>
    </w:p>
    <w:p>
      <w:pPr>
        <w:pStyle w:val="BookText"/>
      </w:pPr>
      <w:r>
        <w:rPr>
          <w:rFonts w:ascii="IRNazanin" w:hAnsi="IRNazanin" w:eastAsia="IRNazanin" w:cs="IRNazanin"/>
          <w:lang w:bidi="fa-IR"/>
          <w:color w:val="111111"/>
          <w:sz w:val="28"/>
          <w:szCs w:val="28"/>
          <w:rtl/>
        </w:rPr>
        <w:t xml:space="preserve">أبو القاسم بن بشکوال 331، 381</w:t>
      </w:r>
    </w:p>
    <w:p>
      <w:pPr>
        <w:pStyle w:val="BookText"/>
      </w:pPr>
      <w:r>
        <w:rPr>
          <w:rFonts w:ascii="IRNazanin" w:hAnsi="IRNazanin" w:eastAsia="IRNazanin" w:cs="IRNazanin"/>
          <w:lang w:bidi="fa-IR"/>
          <w:color w:val="111111"/>
          <w:sz w:val="28"/>
          <w:szCs w:val="28"/>
          <w:rtl/>
        </w:rPr>
        <w:t xml:space="preserve">أبو القاسم التجیبنی 332</w:t>
      </w:r>
    </w:p>
    <w:p>
      <w:pPr>
        <w:pStyle w:val="BookText"/>
      </w:pPr>
      <w:r>
        <w:rPr>
          <w:rFonts w:ascii="IRNazanin" w:hAnsi="IRNazanin" w:eastAsia="IRNazanin" w:cs="IRNazanin"/>
          <w:lang w:bidi="fa-IR"/>
          <w:color w:val="111111"/>
          <w:sz w:val="28"/>
          <w:szCs w:val="28"/>
          <w:rtl/>
        </w:rPr>
        <w:t xml:space="preserve">أبو القاسم بن أبی حامد 213، 298</w:t>
      </w:r>
    </w:p>
    <w:p>
      <w:pPr>
        <w:pStyle w:val="BookText"/>
      </w:pPr>
      <w:r>
        <w:rPr>
          <w:rFonts w:ascii="IRNazanin" w:hAnsi="IRNazanin" w:eastAsia="IRNazanin" w:cs="IRNazanin"/>
          <w:lang w:bidi="fa-IR"/>
          <w:color w:val="111111"/>
          <w:sz w:val="28"/>
          <w:szCs w:val="28"/>
          <w:rtl/>
        </w:rPr>
        <w:t xml:space="preserve">المیرزا أبو القاسم الخونساری 119</w:t>
      </w:r>
    </w:p>
    <w:p>
      <w:pPr>
        <w:pStyle w:val="BookText"/>
      </w:pPr>
      <w:r>
        <w:rPr>
          <w:rFonts w:ascii="IRNazanin" w:hAnsi="IRNazanin" w:eastAsia="IRNazanin" w:cs="IRNazanin"/>
          <w:lang w:bidi="fa-IR"/>
          <w:color w:val="111111"/>
          <w:sz w:val="28"/>
          <w:szCs w:val="28"/>
          <w:rtl/>
        </w:rPr>
        <w:t xml:space="preserve">أبو القاسم السراطوری 319</w:t>
      </w:r>
    </w:p>
    <w:p>
      <w:pPr>
        <w:pStyle w:val="BookText"/>
      </w:pPr>
      <w:r>
        <w:rPr>
          <w:rFonts w:ascii="IRNazanin" w:hAnsi="IRNazanin" w:eastAsia="IRNazanin" w:cs="IRNazanin"/>
          <w:lang w:bidi="fa-IR"/>
          <w:color w:val="111111"/>
          <w:sz w:val="28"/>
          <w:szCs w:val="28"/>
          <w:rtl/>
        </w:rPr>
        <w:t xml:space="preserve">قاسم بن سلّام 199</w:t>
      </w:r>
    </w:p>
    <w:p>
      <w:pPr>
        <w:pStyle w:val="BookText"/>
      </w:pPr>
      <w:r>
        <w:rPr>
          <w:rFonts w:ascii="IRNazanin" w:hAnsi="IRNazanin" w:eastAsia="IRNazanin" w:cs="IRNazanin"/>
          <w:lang w:bidi="fa-IR"/>
          <w:color w:val="111111"/>
          <w:sz w:val="28"/>
          <w:szCs w:val="28"/>
          <w:rtl/>
        </w:rPr>
        <w:t xml:space="preserve">أبو القاسم الشقری- خلف بن عمر</w:t>
      </w:r>
    </w:p>
    <w:p>
      <w:pPr>
        <w:pStyle w:val="BookText"/>
      </w:pPr>
      <w:r>
        <w:rPr>
          <w:rFonts w:ascii="IRNazanin" w:hAnsi="IRNazanin" w:eastAsia="IRNazanin" w:cs="IRNazanin"/>
          <w:lang w:bidi="fa-IR"/>
          <w:color w:val="111111"/>
          <w:sz w:val="28"/>
          <w:szCs w:val="28"/>
          <w:rtl/>
        </w:rPr>
        <w:t xml:space="preserve">أبو القاسم الطبرانی 274</w:t>
      </w:r>
    </w:p>
    <w:p>
      <w:pPr>
        <w:pStyle w:val="BookText"/>
      </w:pPr>
      <w:r>
        <w:rPr>
          <w:rFonts w:ascii="IRNazanin" w:hAnsi="IRNazanin" w:eastAsia="IRNazanin" w:cs="IRNazanin"/>
          <w:lang w:bidi="fa-IR"/>
          <w:color w:val="111111"/>
          <w:sz w:val="28"/>
          <w:szCs w:val="28"/>
          <w:rtl/>
        </w:rPr>
        <w:t xml:space="preserve">قاسم بن عبد اللّه 159، 160</w:t>
      </w:r>
    </w:p>
    <w:p>
      <w:pPr>
        <w:pStyle w:val="BookText"/>
      </w:pPr>
      <w:r>
        <w:rPr>
          <w:rFonts w:ascii="IRNazanin" w:hAnsi="IRNazanin" w:eastAsia="IRNazanin" w:cs="IRNazanin"/>
          <w:lang w:bidi="fa-IR"/>
          <w:color w:val="111111"/>
          <w:sz w:val="28"/>
          <w:szCs w:val="28"/>
          <w:rtl/>
        </w:rPr>
        <w:t xml:space="preserve">أمیر أبو القاسم الفندرسکی 246</w:t>
      </w:r>
    </w:p>
    <w:p>
      <w:pPr>
        <w:pStyle w:val="BookText"/>
      </w:pPr>
      <w:r>
        <w:rPr>
          <w:rFonts w:ascii="IRNazanin" w:hAnsi="IRNazanin" w:eastAsia="IRNazanin" w:cs="IRNazanin"/>
          <w:lang w:bidi="fa-IR"/>
          <w:color w:val="111111"/>
          <w:sz w:val="28"/>
          <w:szCs w:val="28"/>
          <w:rtl/>
        </w:rPr>
        <w:t xml:space="preserve">المیرزا أبو القاسم القمیّ 10، 35</w:t>
      </w:r>
    </w:p>
    <w:p>
      <w:pPr>
        <w:pStyle w:val="BookText"/>
      </w:pPr>
      <w:r>
        <w:rPr>
          <w:rFonts w:ascii="IRNazanin" w:hAnsi="IRNazanin" w:eastAsia="IRNazanin" w:cs="IRNazanin"/>
          <w:lang w:bidi="fa-IR"/>
          <w:color w:val="111111"/>
          <w:sz w:val="28"/>
          <w:szCs w:val="28"/>
          <w:rtl/>
        </w:rPr>
        <w:t xml:space="preserve">أبو القاسم المدرّس الإصفهانی 119</w:t>
      </w:r>
    </w:p>
    <w:p>
      <w:pPr>
        <w:pStyle w:val="BookText"/>
      </w:pPr>
      <w:r>
        <w:rPr>
          <w:rFonts w:ascii="IRNazanin" w:hAnsi="IRNazanin" w:eastAsia="IRNazanin" w:cs="IRNazanin"/>
          <w:lang w:bidi="fa-IR"/>
          <w:color w:val="111111"/>
          <w:sz w:val="28"/>
          <w:szCs w:val="28"/>
          <w:rtl/>
        </w:rPr>
        <w:t xml:space="preserve">القاضی صاحب التفسیر 180</w:t>
      </w:r>
    </w:p>
    <w:p>
      <w:pPr>
        <w:pStyle w:val="BookText"/>
      </w:pPr>
      <w:r>
        <w:rPr>
          <w:rFonts w:ascii="IRNazanin" w:hAnsi="IRNazanin" w:eastAsia="IRNazanin" w:cs="IRNazanin"/>
          <w:lang w:bidi="fa-IR"/>
          <w:color w:val="111111"/>
          <w:sz w:val="28"/>
          <w:szCs w:val="28"/>
          <w:rtl/>
        </w:rPr>
        <w:t xml:space="preserve">قاضی نور اللّه 26</w:t>
      </w:r>
    </w:p>
    <w:p>
      <w:pPr>
        <w:pStyle w:val="BookText"/>
      </w:pPr>
      <w:r>
        <w:rPr>
          <w:rFonts w:ascii="IRNazanin" w:hAnsi="IRNazanin" w:eastAsia="IRNazanin" w:cs="IRNazanin"/>
          <w:lang w:bidi="fa-IR"/>
          <w:color w:val="111111"/>
          <w:sz w:val="28"/>
          <w:szCs w:val="28"/>
          <w:rtl/>
        </w:rPr>
        <w:t xml:space="preserve">القاهر 211</w:t>
      </w:r>
    </w:p>
    <w:p>
      <w:pPr>
        <w:pStyle w:val="BookText"/>
      </w:pPr>
      <w:r>
        <w:rPr>
          <w:rFonts w:ascii="IRNazanin" w:hAnsi="IRNazanin" w:eastAsia="IRNazanin" w:cs="IRNazanin"/>
          <w:lang w:bidi="fa-IR"/>
          <w:color w:val="111111"/>
          <w:sz w:val="28"/>
          <w:szCs w:val="28"/>
          <w:rtl/>
        </w:rPr>
        <w:t xml:space="preserve">القائم- محمّد بن الحسن العسکری علیه السّلام القتادة 188</w:t>
      </w:r>
    </w:p>
    <w:p>
      <w:pPr>
        <w:pStyle w:val="BookText"/>
      </w:pPr>
      <w:r>
        <w:rPr>
          <w:rFonts w:ascii="IRNazanin" w:hAnsi="IRNazanin" w:eastAsia="IRNazanin" w:cs="IRNazanin"/>
          <w:lang w:bidi="fa-IR"/>
          <w:color w:val="111111"/>
          <w:sz w:val="28"/>
          <w:szCs w:val="28"/>
          <w:rtl/>
        </w:rPr>
        <w:t xml:space="preserve">ابن قتیبة- عبد اللّه بن مسلم</w:t>
      </w:r>
    </w:p>
    <w:p>
      <w:pPr>
        <w:pStyle w:val="BookText"/>
      </w:pPr>
      <w:r>
        <w:rPr>
          <w:rFonts w:ascii="IRNazanin" w:hAnsi="IRNazanin" w:eastAsia="IRNazanin" w:cs="IRNazanin"/>
          <w:lang w:bidi="fa-IR"/>
          <w:color w:val="111111"/>
          <w:sz w:val="28"/>
          <w:szCs w:val="28"/>
          <w:rtl/>
        </w:rPr>
        <w:t xml:space="preserve">القدوری- أحمد بن محمّد بن جعفر</w:t>
      </w:r>
    </w:p>
    <w:p>
      <w:pPr>
        <w:pStyle w:val="BookText"/>
      </w:pPr>
      <w:r>
        <w:rPr>
          <w:rFonts w:ascii="IRNazanin" w:hAnsi="IRNazanin" w:eastAsia="IRNazanin" w:cs="IRNazanin"/>
          <w:lang w:bidi="fa-IR"/>
          <w:color w:val="111111"/>
          <w:sz w:val="28"/>
          <w:szCs w:val="28"/>
          <w:rtl/>
        </w:rPr>
        <w:t xml:space="preserve">القرافی- أحمد بن إدریس بن عبد الرحمن القرطبی 186</w:t>
      </w:r>
    </w:p>
    <w:p>
      <w:pPr>
        <w:pStyle w:val="BookText"/>
      </w:pPr>
      <w:r>
        <w:rPr>
          <w:rFonts w:ascii="IRNazanin" w:hAnsi="IRNazanin" w:eastAsia="IRNazanin" w:cs="IRNazanin"/>
          <w:lang w:bidi="fa-IR"/>
          <w:color w:val="111111"/>
          <w:sz w:val="28"/>
          <w:szCs w:val="28"/>
          <w:rtl/>
        </w:rPr>
        <w:t xml:space="preserve">القشیری- عبد الرحیم بن عبد الکریم بن هوازن، و عبد الکریم هوازن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136" w:name="pg14494_154017"/>
    <w:bookmarkEnd w:id="136"/>
    <w:p>
      <w:pPr>
        <w:pStyle w:val="BookText"/>
      </w:pPr>
      <w:r>
        <w:rPr>
          <w:rFonts w:ascii="IRNazanin" w:hAnsi="IRNazanin" w:eastAsia="IRNazanin" w:cs="IRNazanin"/>
          <w:lang w:bidi="fa-IR"/>
          <w:color w:val="111111"/>
          <w:sz w:val="28"/>
          <w:szCs w:val="28"/>
          <w:rtl/>
        </w:rPr>
        <w:t xml:space="preserve">قطرب النمیری 10</w:t>
      </w:r>
    </w:p>
    <w:p>
      <w:pPr>
        <w:pStyle w:val="BookText"/>
      </w:pPr>
      <w:r>
        <w:rPr>
          <w:rFonts w:ascii="IRNazanin" w:hAnsi="IRNazanin" w:eastAsia="IRNazanin" w:cs="IRNazanin"/>
          <w:lang w:bidi="fa-IR"/>
          <w:color w:val="111111"/>
          <w:sz w:val="28"/>
          <w:szCs w:val="28"/>
          <w:rtl/>
        </w:rPr>
        <w:t xml:space="preserve">قلیس 256</w:t>
      </w:r>
    </w:p>
    <w:p>
      <w:pPr>
        <w:pStyle w:val="BookText"/>
      </w:pPr>
      <w:r>
        <w:rPr>
          <w:rFonts w:ascii="IRNazanin" w:hAnsi="IRNazanin" w:eastAsia="IRNazanin" w:cs="IRNazanin"/>
          <w:lang w:bidi="fa-IR"/>
          <w:color w:val="111111"/>
          <w:sz w:val="28"/>
          <w:szCs w:val="28"/>
          <w:rtl/>
        </w:rPr>
        <w:t xml:space="preserve">القهپائی 47</w:t>
      </w:r>
    </w:p>
    <w:p>
      <w:pPr>
        <w:pStyle w:val="BookText"/>
      </w:pPr>
      <w:r>
        <w:rPr>
          <w:rFonts w:ascii="IRNazanin" w:hAnsi="IRNazanin" w:eastAsia="IRNazanin" w:cs="IRNazanin"/>
          <w:lang w:bidi="fa-IR"/>
          <w:color w:val="111111"/>
          <w:sz w:val="28"/>
          <w:szCs w:val="28"/>
          <w:rtl/>
        </w:rPr>
        <w:t xml:space="preserve">ابن القوّاس 222، 329</w:t>
      </w:r>
    </w:p>
    <w:p>
      <w:pPr>
        <w:pStyle w:val="BookText"/>
      </w:pPr>
      <w:r>
        <w:rPr>
          <w:rFonts w:ascii="IRNazanin" w:hAnsi="IRNazanin" w:eastAsia="IRNazanin" w:cs="IRNazanin"/>
          <w:lang w:bidi="fa-IR"/>
          <w:color w:val="111111"/>
          <w:sz w:val="28"/>
          <w:szCs w:val="28"/>
          <w:rtl/>
        </w:rPr>
        <w:t xml:space="preserve">ابن قوبع- محمّد بن محمّد بن عبد الرحمن القوصی 328</w:t>
      </w:r>
    </w:p>
    <w:p>
      <w:pPr>
        <w:pStyle w:val="BookText"/>
      </w:pPr>
      <w:r>
        <w:rPr>
          <w:rFonts w:ascii="IRNazanin" w:hAnsi="IRNazanin" w:eastAsia="IRNazanin" w:cs="IRNazanin"/>
          <w:lang w:bidi="fa-IR"/>
          <w:color w:val="111111"/>
          <w:sz w:val="28"/>
          <w:szCs w:val="28"/>
          <w:rtl/>
        </w:rPr>
        <w:t xml:space="preserve">ابن القیسرانی- محمّد بن صغیر</w:t>
      </w:r>
    </w:p>
    <w:p>
      <w:pPr>
        <w:pStyle w:val="Heading4"/>
      </w:pPr>
      <w:bookmarkStart w:id="329" w:name="_Toc159"/>
      <w:r>
        <w:t>(ک)</w:t>
      </w:r>
      <w:bookmarkEnd w:id="329"/>
    </w:p>
    <w:p>
      <w:pPr>
        <w:pStyle w:val="BookText"/>
      </w:pPr>
      <w:r>
        <w:rPr>
          <w:rFonts w:ascii="IRNazanin" w:hAnsi="IRNazanin" w:eastAsia="IRNazanin" w:cs="IRNazanin"/>
          <w:lang w:bidi="fa-IR"/>
          <w:color w:val="111111"/>
          <w:sz w:val="28"/>
          <w:szCs w:val="28"/>
          <w:rtl/>
        </w:rPr>
        <w:t xml:space="preserve">ابن کاتب- أحمد بن عمر بن یوسف بن علیّ</w:t>
      </w:r>
    </w:p>
    <w:p>
      <w:pPr>
        <w:pStyle w:val="BookText"/>
      </w:pPr>
      <w:r>
        <w:rPr>
          <w:rFonts w:ascii="IRNazanin" w:hAnsi="IRNazanin" w:eastAsia="IRNazanin" w:cs="IRNazanin"/>
          <w:lang w:bidi="fa-IR"/>
          <w:color w:val="111111"/>
          <w:sz w:val="28"/>
          <w:szCs w:val="28"/>
          <w:rtl/>
        </w:rPr>
        <w:t xml:space="preserve">الکاظم- موسی بن جعفر علیه السّلام</w:t>
      </w:r>
    </w:p>
    <w:p>
      <w:pPr>
        <w:pStyle w:val="BookText"/>
      </w:pPr>
      <w:r>
        <w:rPr>
          <w:rFonts w:ascii="IRNazanin" w:hAnsi="IRNazanin" w:eastAsia="IRNazanin" w:cs="IRNazanin"/>
          <w:lang w:bidi="fa-IR"/>
          <w:color w:val="111111"/>
          <w:sz w:val="28"/>
          <w:szCs w:val="28"/>
          <w:rtl/>
        </w:rPr>
        <w:t xml:space="preserve">السیّد کاظم الرشتی 92</w:t>
      </w:r>
    </w:p>
    <w:p>
      <w:pPr>
        <w:pStyle w:val="BookText"/>
      </w:pPr>
      <w:r>
        <w:rPr>
          <w:rFonts w:ascii="IRNazanin" w:hAnsi="IRNazanin" w:eastAsia="IRNazanin" w:cs="IRNazanin"/>
          <w:lang w:bidi="fa-IR"/>
          <w:color w:val="111111"/>
          <w:sz w:val="28"/>
          <w:szCs w:val="28"/>
          <w:rtl/>
        </w:rPr>
        <w:t xml:space="preserve">کافور الأخشیدی 223</w:t>
      </w:r>
    </w:p>
    <w:p>
      <w:pPr>
        <w:pStyle w:val="BookText"/>
      </w:pPr>
      <w:r>
        <w:rPr>
          <w:rFonts w:ascii="IRNazanin" w:hAnsi="IRNazanin" w:eastAsia="IRNazanin" w:cs="IRNazanin"/>
          <w:lang w:bidi="fa-IR"/>
          <w:color w:val="111111"/>
          <w:sz w:val="28"/>
          <w:szCs w:val="28"/>
          <w:rtl/>
        </w:rPr>
        <w:t xml:space="preserve">الکافیجی- محمّد بن سلیمان بن سعد</w:t>
      </w:r>
    </w:p>
    <w:p>
      <w:pPr>
        <w:pStyle w:val="BookText"/>
      </w:pPr>
      <w:r>
        <w:rPr>
          <w:rFonts w:ascii="IRNazanin" w:hAnsi="IRNazanin" w:eastAsia="IRNazanin" w:cs="IRNazanin"/>
          <w:lang w:bidi="fa-IR"/>
          <w:color w:val="111111"/>
          <w:sz w:val="28"/>
          <w:szCs w:val="28"/>
          <w:rtl/>
        </w:rPr>
        <w:t xml:space="preserve">الکافی الکفاة 11، 12</w:t>
      </w:r>
    </w:p>
    <w:p>
      <w:pPr>
        <w:pStyle w:val="BookText"/>
      </w:pPr>
      <w:r>
        <w:rPr>
          <w:rFonts w:ascii="IRNazanin" w:hAnsi="IRNazanin" w:eastAsia="IRNazanin" w:cs="IRNazanin"/>
          <w:lang w:bidi="fa-IR"/>
          <w:color w:val="111111"/>
          <w:sz w:val="28"/>
          <w:szCs w:val="28"/>
          <w:rtl/>
        </w:rPr>
        <w:t xml:space="preserve">أبو کامل 350</w:t>
      </w:r>
    </w:p>
    <w:p>
      <w:pPr>
        <w:pStyle w:val="BookText"/>
      </w:pPr>
      <w:r>
        <w:rPr>
          <w:rFonts w:ascii="IRNazanin" w:hAnsi="IRNazanin" w:eastAsia="IRNazanin" w:cs="IRNazanin"/>
          <w:lang w:bidi="fa-IR"/>
          <w:color w:val="111111"/>
          <w:sz w:val="28"/>
          <w:szCs w:val="28"/>
          <w:rtl/>
        </w:rPr>
        <w:t xml:space="preserve">ابن کثیر 208، 289</w:t>
      </w:r>
    </w:p>
    <w:p>
      <w:pPr>
        <w:pStyle w:val="BookText"/>
      </w:pPr>
      <w:r>
        <w:rPr>
          <w:rFonts w:ascii="IRNazanin" w:hAnsi="IRNazanin" w:eastAsia="IRNazanin" w:cs="IRNazanin"/>
          <w:lang w:bidi="fa-IR"/>
          <w:color w:val="111111"/>
          <w:sz w:val="28"/>
          <w:szCs w:val="28"/>
          <w:rtl/>
        </w:rPr>
        <w:t xml:space="preserve">الکرمانی- محمّد بن حمزة</w:t>
      </w:r>
    </w:p>
    <w:p>
      <w:pPr>
        <w:pStyle w:val="BookText"/>
      </w:pPr>
      <w:r>
        <w:rPr>
          <w:rFonts w:ascii="IRNazanin" w:hAnsi="IRNazanin" w:eastAsia="IRNazanin" w:cs="IRNazanin"/>
          <w:lang w:bidi="fa-IR"/>
          <w:color w:val="111111"/>
          <w:sz w:val="28"/>
          <w:szCs w:val="28"/>
          <w:rtl/>
        </w:rPr>
        <w:t xml:space="preserve">الکسائی- علیّ بن حمزة</w:t>
      </w:r>
    </w:p>
    <w:p>
      <w:pPr>
        <w:pStyle w:val="BookText"/>
      </w:pPr>
      <w:r>
        <w:rPr>
          <w:rFonts w:ascii="IRNazanin" w:hAnsi="IRNazanin" w:eastAsia="IRNazanin" w:cs="IRNazanin"/>
          <w:lang w:bidi="fa-IR"/>
          <w:color w:val="111111"/>
          <w:sz w:val="28"/>
          <w:szCs w:val="28"/>
          <w:rtl/>
        </w:rPr>
        <w:t xml:space="preserve">ابن کسری- محمّد الأنصاری المالقی</w:t>
      </w:r>
    </w:p>
    <w:p>
      <w:pPr>
        <w:pStyle w:val="BookText"/>
      </w:pPr>
      <w:r>
        <w:rPr>
          <w:rFonts w:ascii="IRNazanin" w:hAnsi="IRNazanin" w:eastAsia="IRNazanin" w:cs="IRNazanin"/>
          <w:lang w:bidi="fa-IR"/>
          <w:color w:val="111111"/>
          <w:sz w:val="28"/>
          <w:szCs w:val="28"/>
          <w:rtl/>
        </w:rPr>
        <w:t xml:space="preserve">الکشی- محمّد بن عمر بن عبد العزیز</w:t>
      </w:r>
    </w:p>
    <w:p>
      <w:pPr>
        <w:pStyle w:val="BookText"/>
      </w:pPr>
      <w:r>
        <w:rPr>
          <w:rFonts w:ascii="IRNazanin" w:hAnsi="IRNazanin" w:eastAsia="IRNazanin" w:cs="IRNazanin"/>
          <w:lang w:bidi="fa-IR"/>
          <w:color w:val="111111"/>
          <w:sz w:val="28"/>
          <w:szCs w:val="28"/>
          <w:rtl/>
        </w:rPr>
        <w:t xml:space="preserve">الکعبی 186</w:t>
      </w:r>
    </w:p>
    <w:p>
      <w:pPr>
        <w:pStyle w:val="BookText"/>
      </w:pPr>
      <w:r>
        <w:rPr>
          <w:rFonts w:ascii="IRNazanin" w:hAnsi="IRNazanin" w:eastAsia="IRNazanin" w:cs="IRNazanin"/>
          <w:lang w:bidi="fa-IR"/>
          <w:color w:val="111111"/>
          <w:sz w:val="28"/>
          <w:szCs w:val="28"/>
          <w:rtl/>
        </w:rPr>
        <w:t xml:space="preserve">الکفعمی- إبراهیم بن علیّ</w:t>
      </w:r>
    </w:p>
    <w:p>
      <w:pPr>
        <w:pStyle w:val="BookText"/>
      </w:pPr>
      <w:r>
        <w:rPr>
          <w:rFonts w:ascii="IRNazanin" w:hAnsi="IRNazanin" w:eastAsia="IRNazanin" w:cs="IRNazanin"/>
          <w:lang w:bidi="fa-IR"/>
          <w:color w:val="111111"/>
          <w:sz w:val="28"/>
          <w:szCs w:val="28"/>
          <w:rtl/>
        </w:rPr>
        <w:t xml:space="preserve">ابن کلثوم 182</w:t>
      </w:r>
    </w:p>
    <w:p>
      <w:pPr>
        <w:pStyle w:val="BookText"/>
      </w:pPr>
      <w:r>
        <w:rPr>
          <w:rFonts w:ascii="IRNazanin" w:hAnsi="IRNazanin" w:eastAsia="IRNazanin" w:cs="IRNazanin"/>
          <w:lang w:bidi="fa-IR"/>
          <w:color w:val="111111"/>
          <w:sz w:val="28"/>
          <w:szCs w:val="28"/>
          <w:rtl/>
        </w:rPr>
        <w:t xml:space="preserve">ام کلثوم بنت أبی جعفر 112</w:t>
      </w:r>
    </w:p>
    <w:p>
      <w:pPr>
        <w:pStyle w:val="BookText"/>
      </w:pPr>
      <w:r>
        <w:rPr>
          <w:rFonts w:ascii="IRNazanin" w:hAnsi="IRNazanin" w:eastAsia="IRNazanin" w:cs="IRNazanin"/>
          <w:lang w:bidi="fa-IR"/>
          <w:color w:val="111111"/>
          <w:sz w:val="28"/>
          <w:szCs w:val="28"/>
          <w:rtl/>
        </w:rPr>
        <w:t xml:space="preserve">الکلینی- محمّد بن یعقوب</w:t>
      </w:r>
    </w:p>
    <w:p>
      <w:pPr>
        <w:pStyle w:val="BookText"/>
      </w:pPr>
      <w:r>
        <w:rPr>
          <w:rFonts w:ascii="IRNazanin" w:hAnsi="IRNazanin" w:eastAsia="IRNazanin" w:cs="IRNazanin"/>
          <w:lang w:bidi="fa-IR"/>
          <w:color w:val="111111"/>
          <w:sz w:val="28"/>
          <w:szCs w:val="28"/>
          <w:rtl/>
        </w:rPr>
        <w:t xml:space="preserve">کمال الأدفونی 332</w:t>
      </w:r>
    </w:p>
    <w:p>
      <w:pPr>
        <w:pStyle w:val="BookText"/>
      </w:pPr>
      <w:r>
        <w:rPr>
          <w:rFonts w:ascii="IRNazanin" w:hAnsi="IRNazanin" w:eastAsia="IRNazanin" w:cs="IRNazanin"/>
          <w:lang w:bidi="fa-IR"/>
          <w:color w:val="111111"/>
          <w:sz w:val="28"/>
          <w:szCs w:val="28"/>
          <w:rtl/>
        </w:rPr>
        <w:t xml:space="preserve">کمال الدین الأنباری 221، 244</w:t>
      </w:r>
    </w:p>
    <w:p>
      <w:pPr>
        <w:pStyle w:val="BookText"/>
      </w:pPr>
      <w:r>
        <w:rPr>
          <w:rFonts w:ascii="IRNazanin" w:hAnsi="IRNazanin" w:eastAsia="IRNazanin" w:cs="IRNazanin"/>
          <w:lang w:bidi="fa-IR"/>
          <w:color w:val="111111"/>
          <w:sz w:val="28"/>
          <w:szCs w:val="28"/>
          <w:rtl/>
        </w:rPr>
        <w:t xml:space="preserve">کمال باشازاده 368</w:t>
      </w:r>
    </w:p>
    <w:p>
      <w:pPr>
        <w:pStyle w:val="BookText"/>
      </w:pPr>
      <w:r>
        <w:rPr>
          <w:rFonts w:ascii="IRNazanin" w:hAnsi="IRNazanin" w:eastAsia="IRNazanin" w:cs="IRNazanin"/>
          <w:lang w:bidi="fa-IR"/>
          <w:color w:val="111111"/>
          <w:sz w:val="28"/>
          <w:szCs w:val="28"/>
          <w:rtl/>
        </w:rPr>
        <w:t xml:space="preserve">الکمال الضریر 218</w:t>
      </w:r>
    </w:p>
    <w:p>
      <w:pPr>
        <w:pStyle w:val="BookText"/>
      </w:pPr>
      <w:r>
        <w:rPr>
          <w:rFonts w:ascii="IRNazanin" w:hAnsi="IRNazanin" w:eastAsia="IRNazanin" w:cs="IRNazanin"/>
          <w:lang w:bidi="fa-IR"/>
          <w:color w:val="111111"/>
          <w:sz w:val="28"/>
          <w:szCs w:val="28"/>
          <w:rtl/>
        </w:rPr>
        <w:t xml:space="preserve">کمال الدین بن العدیم 331، 367</w:t>
      </w:r>
    </w:p>
    <w:p>
      <w:pPr>
        <w:pStyle w:val="BookText"/>
      </w:pPr>
      <w:r>
        <w:rPr>
          <w:rFonts w:ascii="IRNazanin" w:hAnsi="IRNazanin" w:eastAsia="IRNazanin" w:cs="IRNazanin"/>
          <w:lang w:bidi="fa-IR"/>
          <w:color w:val="111111"/>
          <w:sz w:val="28"/>
          <w:szCs w:val="28"/>
          <w:rtl/>
        </w:rPr>
        <w:t xml:space="preserve">کمال الدین الدمیری 5، 185، 272 328</w:t>
      </w:r>
    </w:p>
    <w:p>
      <w:pPr>
        <w:pStyle w:val="BookText"/>
      </w:pPr>
      <w:r>
        <w:rPr>
          <w:rFonts w:ascii="IRNazanin" w:hAnsi="IRNazanin" w:eastAsia="IRNazanin" w:cs="IRNazanin"/>
          <w:lang w:bidi="fa-IR"/>
          <w:color w:val="111111"/>
          <w:sz w:val="28"/>
          <w:szCs w:val="28"/>
          <w:rtl/>
        </w:rPr>
        <w:t xml:space="preserve">کنعان 10</w:t>
      </w:r>
    </w:p>
    <w:p>
      <w:pPr>
        <w:pStyle w:val="BookText"/>
      </w:pPr>
      <w:r>
        <w:rPr>
          <w:rFonts w:ascii="IRNazanin" w:hAnsi="IRNazanin" w:eastAsia="IRNazanin" w:cs="IRNazanin"/>
          <w:lang w:bidi="fa-IR"/>
          <w:color w:val="111111"/>
          <w:sz w:val="28"/>
          <w:szCs w:val="28"/>
          <w:rtl/>
        </w:rPr>
        <w:t xml:space="preserve">الکواشی- أحمد بن یوسف بن حسن رافع</w:t>
      </w:r>
    </w:p>
    <w:p>
      <w:pPr>
        <w:pStyle w:val="BookText"/>
      </w:pPr>
      <w:r>
        <w:rPr>
          <w:rFonts w:ascii="IRNazanin" w:hAnsi="IRNazanin" w:eastAsia="IRNazanin" w:cs="IRNazanin"/>
          <w:lang w:bidi="fa-IR"/>
          <w:color w:val="111111"/>
          <w:sz w:val="28"/>
          <w:szCs w:val="28"/>
          <w:rtl/>
        </w:rPr>
        <w:t xml:space="preserve">ابن الکوفی- أحمد بن علیّ بن عبید کیومرث 277</w:t>
      </w:r>
    </w:p>
    <w:p>
      <w:pPr>
        <w:pStyle w:val="Heading4"/>
      </w:pPr>
      <w:bookmarkStart w:id="330" w:name="_Toc160"/>
      <w:r>
        <w:t>(ل)</w:t>
      </w:r>
      <w:bookmarkEnd w:id="330"/>
    </w:p>
    <w:p>
      <w:pPr>
        <w:pStyle w:val="BookText"/>
      </w:pPr>
      <w:r>
        <w:rPr>
          <w:rFonts w:ascii="IRNazanin" w:hAnsi="IRNazanin" w:eastAsia="IRNazanin" w:cs="IRNazanin"/>
          <w:lang w:bidi="fa-IR"/>
          <w:color w:val="111111"/>
          <w:sz w:val="28"/>
          <w:szCs w:val="28"/>
          <w:rtl/>
        </w:rPr>
        <w:t xml:space="preserve">لبید 154</w:t>
      </w:r>
    </w:p>
    <w:p>
      <w:pPr>
        <w:pStyle w:val="BookText"/>
      </w:pPr>
      <w:r>
        <w:rPr>
          <w:rFonts w:ascii="IRNazanin" w:hAnsi="IRNazanin" w:eastAsia="IRNazanin" w:cs="IRNazanin"/>
          <w:lang w:bidi="fa-IR"/>
          <w:color w:val="111111"/>
          <w:sz w:val="28"/>
          <w:szCs w:val="28"/>
          <w:rtl/>
        </w:rPr>
        <w:t xml:space="preserve">ابن لرة- بندار بن عبد الحمید</w:t>
      </w:r>
    </w:p>
    <w:p>
      <w:pPr>
        <w:pStyle w:val="BookText"/>
      </w:pPr>
      <w:r>
        <w:rPr>
          <w:rFonts w:ascii="IRNazanin" w:hAnsi="IRNazanin" w:eastAsia="IRNazanin" w:cs="IRNazanin"/>
          <w:lang w:bidi="fa-IR"/>
          <w:color w:val="111111"/>
          <w:sz w:val="28"/>
          <w:szCs w:val="28"/>
          <w:rtl/>
        </w:rPr>
        <w:t xml:space="preserve">لسان الدین بن الخطیب 332</w:t>
      </w:r>
    </w:p>
    <w:p>
      <w:pPr>
        <w:pStyle w:val="BookText"/>
      </w:pPr>
      <w:r>
        <w:rPr>
          <w:rFonts w:ascii="IRNazanin" w:hAnsi="IRNazanin" w:eastAsia="IRNazanin" w:cs="IRNazanin"/>
          <w:lang w:bidi="fa-IR"/>
          <w:color w:val="111111"/>
          <w:sz w:val="28"/>
          <w:szCs w:val="28"/>
          <w:rtl/>
        </w:rPr>
        <w:t xml:space="preserve">اللص- أحمد بن علیّ بن محمّد بن عبد اللّه</w:t>
      </w:r>
    </w:p>
    <w:p>
      <w:pPr>
        <w:pStyle w:val="BookText"/>
      </w:pPr>
      <w:r>
        <w:rPr>
          <w:rFonts w:ascii="IRNazanin" w:hAnsi="IRNazanin" w:eastAsia="IRNazanin" w:cs="IRNazanin"/>
          <w:lang w:bidi="fa-IR"/>
          <w:color w:val="111111"/>
          <w:sz w:val="28"/>
          <w:szCs w:val="28"/>
          <w:rtl/>
        </w:rPr>
        <w:t xml:space="preserve">لطف اللّه بن عبد الکریم 31، 32</w:t>
      </w:r>
    </w:p>
    <w:p>
      <w:pPr>
        <w:pStyle w:val="BookText"/>
      </w:pPr>
      <w:r>
        <w:rPr>
          <w:rFonts w:ascii="IRNazanin" w:hAnsi="IRNazanin" w:eastAsia="IRNazanin" w:cs="IRNazanin"/>
          <w:lang w:bidi="fa-IR"/>
          <w:color w:val="111111"/>
          <w:sz w:val="28"/>
          <w:szCs w:val="28"/>
          <w:rtl/>
        </w:rPr>
        <w:t xml:space="preserve">الأمیر لوحی الموسوی 275</w:t>
      </w:r>
    </w:p>
    <w:p>
      <w:pPr>
        <w:pStyle w:val="BookText"/>
      </w:pPr>
      <w:r>
        <w:rPr>
          <w:rFonts w:ascii="IRNazanin" w:hAnsi="IRNazanin" w:eastAsia="IRNazanin" w:cs="IRNazanin"/>
          <w:lang w:bidi="fa-IR"/>
          <w:color w:val="111111"/>
          <w:sz w:val="28"/>
          <w:szCs w:val="28"/>
          <w:rtl/>
        </w:rPr>
        <w:t xml:space="preserve">لؤلؤ 223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137" w:name="pg14494_154018"/>
    <w:bookmarkEnd w:id="137"/>
    <w:p>
      <w:pPr>
        <w:pStyle w:val="BookText"/>
      </w:pPr>
      <w:r>
        <w:rPr>
          <w:rFonts w:ascii="IRNazanin" w:hAnsi="IRNazanin" w:eastAsia="IRNazanin" w:cs="IRNazanin"/>
          <w:lang w:bidi="fa-IR"/>
          <w:color w:val="111111"/>
          <w:sz w:val="28"/>
          <w:szCs w:val="28"/>
          <w:rtl/>
        </w:rPr>
        <w:t xml:space="preserve">لیث بن سعید 191</w:t>
      </w:r>
    </w:p>
    <w:p>
      <w:pPr>
        <w:pStyle w:val="Heading4"/>
      </w:pPr>
      <w:bookmarkStart w:id="331" w:name="_Toc161"/>
      <w:r>
        <w:t>(م)</w:t>
      </w:r>
      <w:bookmarkEnd w:id="331"/>
    </w:p>
    <w:p>
      <w:pPr>
        <w:pStyle w:val="BookText"/>
      </w:pPr>
      <w:r>
        <w:rPr>
          <w:rFonts w:ascii="IRNazanin" w:hAnsi="IRNazanin" w:eastAsia="IRNazanin" w:cs="IRNazanin"/>
          <w:lang w:bidi="fa-IR"/>
          <w:color w:val="111111"/>
          <w:sz w:val="28"/>
          <w:szCs w:val="28"/>
          <w:rtl/>
        </w:rPr>
        <w:t xml:space="preserve">ما فروخ بن بختیار 14</w:t>
      </w:r>
    </w:p>
    <w:p>
      <w:pPr>
        <w:pStyle w:val="BookText"/>
      </w:pPr>
      <w:r>
        <w:rPr>
          <w:rFonts w:ascii="IRNazanin" w:hAnsi="IRNazanin" w:eastAsia="IRNazanin" w:cs="IRNazanin"/>
          <w:lang w:bidi="fa-IR"/>
          <w:color w:val="111111"/>
          <w:sz w:val="28"/>
          <w:szCs w:val="28"/>
          <w:rtl/>
        </w:rPr>
        <w:t xml:space="preserve">الماهابادی- حسن بن علیّ</w:t>
      </w:r>
    </w:p>
    <w:p>
      <w:pPr>
        <w:pStyle w:val="BookText"/>
      </w:pPr>
      <w:r>
        <w:rPr>
          <w:rFonts w:ascii="IRNazanin" w:hAnsi="IRNazanin" w:eastAsia="IRNazanin" w:cs="IRNazanin"/>
          <w:lang w:bidi="fa-IR"/>
          <w:color w:val="111111"/>
          <w:sz w:val="28"/>
          <w:szCs w:val="28"/>
          <w:rtl/>
        </w:rPr>
        <w:t xml:space="preserve">ابن مالک- جمال الدین محمّد بن عبد اللّه بن عبد اللّه</w:t>
      </w:r>
    </w:p>
    <w:p>
      <w:pPr>
        <w:pStyle w:val="BookText"/>
      </w:pPr>
      <w:r>
        <w:rPr>
          <w:rFonts w:ascii="IRNazanin" w:hAnsi="IRNazanin" w:eastAsia="IRNazanin" w:cs="IRNazanin"/>
          <w:lang w:bidi="fa-IR"/>
          <w:color w:val="111111"/>
          <w:sz w:val="28"/>
          <w:szCs w:val="28"/>
          <w:rtl/>
        </w:rPr>
        <w:t xml:space="preserve">مالک بن أحمد 222</w:t>
      </w:r>
    </w:p>
    <w:p>
      <w:pPr>
        <w:pStyle w:val="BookText"/>
      </w:pPr>
      <w:r>
        <w:rPr>
          <w:rFonts w:ascii="IRNazanin" w:hAnsi="IRNazanin" w:eastAsia="IRNazanin" w:cs="IRNazanin"/>
          <w:lang w:bidi="fa-IR"/>
          <w:color w:val="111111"/>
          <w:sz w:val="28"/>
          <w:szCs w:val="28"/>
          <w:rtl/>
        </w:rPr>
        <w:t xml:space="preserve">مالک بن أنس 190، 191، 348</w:t>
      </w:r>
    </w:p>
    <w:p>
      <w:pPr>
        <w:pStyle w:val="BookText"/>
      </w:pPr>
      <w:r>
        <w:rPr>
          <w:rFonts w:ascii="IRNazanin" w:hAnsi="IRNazanin" w:eastAsia="IRNazanin" w:cs="IRNazanin"/>
          <w:lang w:bidi="fa-IR"/>
          <w:color w:val="111111"/>
          <w:sz w:val="28"/>
          <w:szCs w:val="28"/>
          <w:rtl/>
        </w:rPr>
        <w:t xml:space="preserve">مالک بن دینار 145</w:t>
      </w:r>
    </w:p>
    <w:p>
      <w:pPr>
        <w:pStyle w:val="BookText"/>
      </w:pPr>
      <w:r>
        <w:rPr>
          <w:rFonts w:ascii="IRNazanin" w:hAnsi="IRNazanin" w:eastAsia="IRNazanin" w:cs="IRNazanin"/>
          <w:lang w:bidi="fa-IR"/>
          <w:color w:val="111111"/>
          <w:sz w:val="28"/>
          <w:szCs w:val="28"/>
          <w:rtl/>
        </w:rPr>
        <w:t xml:space="preserve">مأمون الرشید 190، 191، 201، 202 276</w:t>
      </w:r>
    </w:p>
    <w:p>
      <w:pPr>
        <w:pStyle w:val="BookText"/>
      </w:pPr>
      <w:r>
        <w:rPr>
          <w:rFonts w:ascii="IRNazanin" w:hAnsi="IRNazanin" w:eastAsia="IRNazanin" w:cs="IRNazanin"/>
          <w:lang w:bidi="fa-IR"/>
          <w:color w:val="111111"/>
          <w:sz w:val="28"/>
          <w:szCs w:val="28"/>
          <w:rtl/>
        </w:rPr>
        <w:t xml:space="preserve">المبارک بن محمّد بن محمّد 330</w:t>
      </w:r>
    </w:p>
    <w:p>
      <w:pPr>
        <w:pStyle w:val="BookText"/>
      </w:pPr>
      <w:r>
        <w:rPr>
          <w:rFonts w:ascii="Amiri" w:hAnsi="Amiri" w:eastAsia="Amiri" w:cs="Amiri"/>
          <w:lang w:bidi="ar-SA"/>
          <w:color w:val="111111"/>
          <w:sz w:val="28"/>
          <w:szCs w:val="28"/>
          <w:rtl/>
        </w:rPr>
        <w:t xml:space="preserve">المبرّد- محمّد بن یزید</w:t>
      </w:r>
    </w:p>
    <w:p>
      <w:pPr>
        <w:pStyle w:val="BookText"/>
      </w:pPr>
      <w:r>
        <w:rPr>
          <w:rFonts w:ascii="IRNazanin" w:hAnsi="IRNazanin" w:eastAsia="IRNazanin" w:cs="IRNazanin"/>
          <w:lang w:bidi="fa-IR"/>
          <w:color w:val="111111"/>
          <w:sz w:val="28"/>
          <w:szCs w:val="28"/>
          <w:rtl/>
        </w:rPr>
        <w:t xml:space="preserve">المتنبّی- أحمد بن الحسین بن الحسن بن عبد الصمد</w:t>
      </w:r>
    </w:p>
    <w:p>
      <w:pPr>
        <w:pStyle w:val="BookText"/>
      </w:pPr>
      <w:r>
        <w:rPr>
          <w:rFonts w:ascii="IRNazanin" w:hAnsi="IRNazanin" w:eastAsia="IRNazanin" w:cs="IRNazanin"/>
          <w:lang w:bidi="fa-IR"/>
          <w:color w:val="111111"/>
          <w:sz w:val="28"/>
          <w:szCs w:val="28"/>
          <w:rtl/>
        </w:rPr>
        <w:t xml:space="preserve">ابن متوّج- أحمد بن عبد اللّه بن سعید المتوکّل العبّاسی 93، 185، 186، 187 195، 200</w:t>
      </w:r>
    </w:p>
    <w:p>
      <w:pPr>
        <w:pStyle w:val="BookText"/>
      </w:pPr>
      <w:r>
        <w:rPr>
          <w:rFonts w:ascii="IRNazanin" w:hAnsi="IRNazanin" w:eastAsia="IRNazanin" w:cs="IRNazanin"/>
          <w:lang w:bidi="fa-IR"/>
          <w:color w:val="111111"/>
          <w:sz w:val="28"/>
          <w:szCs w:val="28"/>
          <w:rtl/>
        </w:rPr>
        <w:t xml:space="preserve">ابن مجاهد 203</w:t>
      </w:r>
    </w:p>
    <w:p>
      <w:pPr>
        <w:pStyle w:val="BookText"/>
      </w:pPr>
      <w:r>
        <w:rPr>
          <w:rFonts w:ascii="IRNazanin" w:hAnsi="IRNazanin" w:eastAsia="IRNazanin" w:cs="IRNazanin"/>
          <w:lang w:bidi="fa-IR"/>
          <w:color w:val="111111"/>
          <w:sz w:val="28"/>
          <w:szCs w:val="28"/>
          <w:rtl/>
        </w:rPr>
        <w:t xml:space="preserve">مجاهد بن عبد اللّه 236</w:t>
      </w:r>
    </w:p>
    <w:p>
      <w:pPr>
        <w:pStyle w:val="BookText"/>
      </w:pPr>
      <w:r>
        <w:rPr>
          <w:rFonts w:ascii="IRNazanin" w:hAnsi="IRNazanin" w:eastAsia="IRNazanin" w:cs="IRNazanin"/>
          <w:lang w:bidi="fa-IR"/>
          <w:color w:val="111111"/>
          <w:sz w:val="28"/>
          <w:szCs w:val="28"/>
          <w:rtl/>
        </w:rPr>
        <w:t xml:space="preserve">مجتبی بن الداعی الحسینی 113</w:t>
      </w:r>
    </w:p>
    <w:p>
      <w:pPr>
        <w:pStyle w:val="BookText"/>
      </w:pPr>
      <w:r>
        <w:rPr>
          <w:rFonts w:ascii="IRNazanin" w:hAnsi="IRNazanin" w:eastAsia="IRNazanin" w:cs="IRNazanin"/>
          <w:lang w:bidi="fa-IR"/>
          <w:color w:val="111111"/>
          <w:sz w:val="28"/>
          <w:szCs w:val="28"/>
          <w:rtl/>
        </w:rPr>
        <w:t xml:space="preserve">مجد الدین البغدادی 297</w:t>
      </w:r>
    </w:p>
    <w:p>
      <w:pPr>
        <w:pStyle w:val="BookText"/>
      </w:pPr>
      <w:r>
        <w:rPr>
          <w:rFonts w:ascii="IRNazanin" w:hAnsi="IRNazanin" w:eastAsia="IRNazanin" w:cs="IRNazanin"/>
          <w:lang w:bidi="fa-IR"/>
          <w:color w:val="111111"/>
          <w:sz w:val="28"/>
          <w:szCs w:val="28"/>
          <w:rtl/>
        </w:rPr>
        <w:t xml:space="preserve">مجد الدین الفیروز آبادی 170</w:t>
      </w:r>
    </w:p>
    <w:p>
      <w:pPr>
        <w:pStyle w:val="BookText"/>
      </w:pPr>
      <w:r>
        <w:rPr>
          <w:rFonts w:ascii="IRNazanin" w:hAnsi="IRNazanin" w:eastAsia="IRNazanin" w:cs="IRNazanin"/>
          <w:lang w:bidi="fa-IR"/>
          <w:color w:val="111111"/>
          <w:sz w:val="28"/>
          <w:szCs w:val="28"/>
          <w:rtl/>
        </w:rPr>
        <w:t xml:space="preserve">المجلسی- محمّد باقر</w:t>
      </w:r>
    </w:p>
    <w:p>
      <w:pPr>
        <w:pStyle w:val="BookText"/>
      </w:pPr>
      <w:r>
        <w:rPr>
          <w:rFonts w:ascii="IRNazanin" w:hAnsi="IRNazanin" w:eastAsia="IRNazanin" w:cs="IRNazanin"/>
          <w:lang w:bidi="fa-IR"/>
          <w:color w:val="111111"/>
          <w:sz w:val="28"/>
          <w:szCs w:val="28"/>
          <w:rtl/>
        </w:rPr>
        <w:t xml:space="preserve">مجیر الدین الجتری 283</w:t>
      </w:r>
    </w:p>
    <w:p>
      <w:pPr>
        <w:pStyle w:val="BookText"/>
      </w:pPr>
      <w:r>
        <w:rPr>
          <w:rFonts w:ascii="IRNazanin" w:hAnsi="IRNazanin" w:eastAsia="IRNazanin" w:cs="IRNazanin"/>
          <w:lang w:bidi="fa-IR"/>
          <w:color w:val="111111"/>
          <w:sz w:val="28"/>
          <w:szCs w:val="28"/>
          <w:rtl/>
        </w:rPr>
        <w:t xml:space="preserve">المحاملی 349</w:t>
      </w:r>
    </w:p>
    <w:p>
      <w:pPr>
        <w:pStyle w:val="BookText"/>
      </w:pPr>
      <w:r>
        <w:rPr>
          <w:rFonts w:ascii="IRNazanin" w:hAnsi="IRNazanin" w:eastAsia="IRNazanin" w:cs="IRNazanin"/>
          <w:lang w:bidi="fa-IR"/>
          <w:color w:val="111111"/>
          <w:sz w:val="28"/>
          <w:szCs w:val="28"/>
          <w:rtl/>
        </w:rPr>
        <w:t xml:space="preserve">محبّ الدین رشید 332</w:t>
      </w:r>
    </w:p>
    <w:p>
      <w:pPr>
        <w:pStyle w:val="BookText"/>
      </w:pPr>
      <w:r>
        <w:rPr>
          <w:rFonts w:ascii="Amiri" w:hAnsi="Amiri" w:eastAsia="Amiri" w:cs="Amiri"/>
          <w:lang w:bidi="ar-SA"/>
          <w:color w:val="111111"/>
          <w:sz w:val="28"/>
          <w:szCs w:val="28"/>
          <w:rtl/>
        </w:rPr>
        <w:t xml:space="preserve">محبّ الدین بن النجّار 284، 331</w:t>
      </w:r>
    </w:p>
    <w:p>
      <w:pPr>
        <w:pStyle w:val="BookText"/>
      </w:pPr>
      <w:r>
        <w:rPr>
          <w:rFonts w:ascii="IRNazanin" w:hAnsi="IRNazanin" w:eastAsia="IRNazanin" w:cs="IRNazanin"/>
          <w:lang w:bidi="fa-IR"/>
          <w:color w:val="111111"/>
          <w:sz w:val="28"/>
          <w:szCs w:val="28"/>
          <w:rtl/>
        </w:rPr>
        <w:t xml:space="preserve">محدّث البحرانی 29</w:t>
      </w:r>
    </w:p>
    <w:p>
      <w:pPr>
        <w:pStyle w:val="BookText"/>
      </w:pPr>
      <w:r>
        <w:rPr>
          <w:rFonts w:ascii="IRNazanin" w:hAnsi="IRNazanin" w:eastAsia="IRNazanin" w:cs="IRNazanin"/>
          <w:lang w:bidi="fa-IR"/>
          <w:color w:val="111111"/>
          <w:sz w:val="28"/>
          <w:szCs w:val="28"/>
          <w:rtl/>
        </w:rPr>
        <w:t xml:space="preserve">محدّث الدشتکی 342</w:t>
      </w:r>
    </w:p>
    <w:p>
      <w:pPr>
        <w:pStyle w:val="BookText"/>
      </w:pPr>
      <w:r>
        <w:rPr>
          <w:rFonts w:ascii="IRNazanin" w:hAnsi="IRNazanin" w:eastAsia="IRNazanin" w:cs="IRNazanin"/>
          <w:lang w:bidi="fa-IR"/>
          <w:color w:val="111111"/>
          <w:sz w:val="28"/>
          <w:szCs w:val="28"/>
          <w:rtl/>
        </w:rPr>
        <w:t xml:space="preserve">محراب الحکیم 119</w:t>
      </w:r>
    </w:p>
    <w:p>
      <w:pPr>
        <w:pStyle w:val="BookText"/>
      </w:pPr>
      <w:r>
        <w:rPr>
          <w:rFonts w:ascii="IRNazanin" w:hAnsi="IRNazanin" w:eastAsia="IRNazanin" w:cs="IRNazanin"/>
          <w:lang w:bidi="fa-IR"/>
          <w:color w:val="111111"/>
          <w:sz w:val="28"/>
          <w:szCs w:val="28"/>
          <w:rtl/>
        </w:rPr>
        <w:t xml:space="preserve">محسّد بن أحمد 224</w:t>
      </w:r>
    </w:p>
    <w:p>
      <w:pPr>
        <w:pStyle w:val="BookText"/>
      </w:pPr>
      <w:r>
        <w:rPr>
          <w:rFonts w:ascii="IRNazanin" w:hAnsi="IRNazanin" w:eastAsia="IRNazanin" w:cs="IRNazanin"/>
          <w:lang w:bidi="fa-IR"/>
          <w:color w:val="111111"/>
          <w:sz w:val="28"/>
          <w:szCs w:val="28"/>
          <w:rtl/>
        </w:rPr>
        <w:t xml:space="preserve">محسن الکاظمی 35</w:t>
      </w:r>
    </w:p>
    <w:p>
      <w:pPr>
        <w:pStyle w:val="BookText"/>
      </w:pPr>
      <w:r>
        <w:rPr>
          <w:rFonts w:ascii="IRNazanin" w:hAnsi="IRNazanin" w:eastAsia="IRNazanin" w:cs="IRNazanin"/>
          <w:lang w:bidi="fa-IR"/>
          <w:color w:val="111111"/>
          <w:sz w:val="28"/>
          <w:szCs w:val="28"/>
          <w:rtl/>
        </w:rPr>
        <w:t xml:space="preserve">محقّق الخونساری 87</w:t>
      </w:r>
    </w:p>
    <w:p>
      <w:pPr>
        <w:pStyle w:val="BookText"/>
      </w:pPr>
      <w:r>
        <w:rPr>
          <w:rFonts w:ascii="Amiri" w:hAnsi="Amiri" w:eastAsia="Amiri" w:cs="Amiri"/>
          <w:lang w:bidi="ar-SA"/>
          <w:color w:val="111111"/>
          <w:sz w:val="28"/>
          <w:szCs w:val="28"/>
          <w:rtl/>
        </w:rPr>
        <w:t xml:space="preserve">محقّق الحلّی 325</w:t>
      </w:r>
    </w:p>
    <w:p>
      <w:pPr>
        <w:pStyle w:val="BookText"/>
      </w:pPr>
      <w:r>
        <w:rPr>
          <w:rFonts w:ascii="IRNazanin" w:hAnsi="IRNazanin" w:eastAsia="IRNazanin" w:cs="IRNazanin"/>
          <w:lang w:bidi="fa-IR"/>
          <w:color w:val="111111"/>
          <w:sz w:val="28"/>
          <w:szCs w:val="28"/>
          <w:rtl/>
        </w:rPr>
        <w:t xml:space="preserve">الشیخ محمّد 53، 56</w:t>
      </w:r>
    </w:p>
    <w:p>
      <w:pPr>
        <w:pStyle w:val="BookText"/>
      </w:pPr>
      <w:r>
        <w:rPr>
          <w:rFonts w:ascii="IRNazanin" w:hAnsi="IRNazanin" w:eastAsia="IRNazanin" w:cs="IRNazanin"/>
          <w:lang w:bidi="fa-IR"/>
          <w:color w:val="111111"/>
          <w:sz w:val="28"/>
          <w:szCs w:val="28"/>
          <w:rtl/>
        </w:rPr>
        <w:t xml:space="preserve">المیرزا محمّد 31، 52، 55، 134</w:t>
      </w:r>
    </w:p>
    <w:p>
      <w:pPr>
        <w:pStyle w:val="BookText"/>
      </w:pPr>
      <w:r>
        <w:rPr>
          <w:rFonts w:ascii="IRNazanin" w:hAnsi="IRNazanin" w:eastAsia="IRNazanin" w:cs="IRNazanin"/>
          <w:lang w:bidi="fa-IR"/>
          <w:color w:val="111111"/>
          <w:sz w:val="28"/>
          <w:szCs w:val="28"/>
          <w:rtl/>
        </w:rPr>
        <w:t xml:space="preserve">محمّد بن إبراهیم بن أدهم 143</w:t>
      </w:r>
    </w:p>
    <w:p>
      <w:pPr>
        <w:pStyle w:val="BookText"/>
      </w:pPr>
      <w:r>
        <w:rPr>
          <w:rFonts w:ascii="IRNazanin" w:hAnsi="IRNazanin" w:eastAsia="IRNazanin" w:cs="IRNazanin"/>
          <w:lang w:bidi="fa-IR"/>
          <w:color w:val="111111"/>
          <w:sz w:val="28"/>
          <w:szCs w:val="28"/>
          <w:rtl/>
        </w:rPr>
        <w:t xml:space="preserve">محمّد بن إبراهیم بن إسحاق 48</w:t>
      </w:r>
    </w:p>
    <w:p>
      <w:pPr>
        <w:pStyle w:val="BookText"/>
      </w:pPr>
      <w:r>
        <w:rPr>
          <w:rFonts w:ascii="IRNazanin" w:hAnsi="IRNazanin" w:eastAsia="IRNazanin" w:cs="IRNazanin"/>
          <w:lang w:bidi="fa-IR"/>
          <w:color w:val="111111"/>
          <w:sz w:val="28"/>
          <w:szCs w:val="28"/>
          <w:rtl/>
        </w:rPr>
        <w:t xml:space="preserve">محمّد بن إبراهیم- الحلبی زاده- 368</w:t>
      </w:r>
    </w:p>
    <w:p>
      <w:pPr>
        <w:pStyle w:val="BookText"/>
      </w:pPr>
      <w:r>
        <w:rPr>
          <w:rFonts w:ascii="IRNazanin" w:hAnsi="IRNazanin" w:eastAsia="IRNazanin" w:cs="IRNazanin"/>
          <w:lang w:bidi="fa-IR"/>
          <w:color w:val="111111"/>
          <w:sz w:val="28"/>
          <w:szCs w:val="28"/>
          <w:rtl/>
        </w:rPr>
        <w:t xml:space="preserve">محمّد بن إبراهیم- بن محمّد بن أبی نصر 218، 219</w:t>
      </w:r>
    </w:p>
    <w:p>
      <w:pPr>
        <w:pStyle w:val="BookText"/>
      </w:pPr>
      <w:r>
        <w:rPr>
          <w:rFonts w:ascii="IRNazanin" w:hAnsi="IRNazanin" w:eastAsia="IRNazanin" w:cs="IRNazanin"/>
          <w:lang w:bidi="fa-IR"/>
          <w:color w:val="111111"/>
          <w:sz w:val="28"/>
          <w:szCs w:val="28"/>
          <w:rtl/>
        </w:rPr>
        <w:t xml:space="preserve">محمّد بن إبراهیم بن یوسف بن عبد الرحمن بن الحسن الحلبی 347</w:t>
      </w:r>
    </w:p>
    <w:p>
      <w:pPr>
        <w:pStyle w:val="BookText"/>
      </w:pPr>
      <w:r>
        <w:rPr>
          <w:rFonts w:ascii="IRNazanin" w:hAnsi="IRNazanin" w:eastAsia="IRNazanin" w:cs="IRNazanin"/>
          <w:lang w:bidi="fa-IR"/>
          <w:color w:val="111111"/>
          <w:sz w:val="28"/>
          <w:szCs w:val="28"/>
          <w:rtl/>
        </w:rPr>
        <w:t xml:space="preserve">محمّد بن أحمد 86، 91</w:t>
      </w:r>
    </w:p>
    <w:p>
      <w:pPr>
        <w:pStyle w:val="BookText"/>
      </w:pPr>
      <w:r>
        <w:rPr>
          <w:rFonts w:ascii="IRNazanin" w:hAnsi="IRNazanin" w:eastAsia="IRNazanin" w:cs="IRNazanin"/>
          <w:lang w:bidi="fa-IR"/>
          <w:color w:val="111111"/>
          <w:sz w:val="28"/>
          <w:szCs w:val="28"/>
          <w:rtl/>
        </w:rPr>
        <w:t xml:space="preserve">محمّد بن أحمد بن الأزهر 241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أحمد الجرّاح 187</w:t>
      </w:r>
    </w:p>
    <w:p>
      <w:pPr>
        <w:pStyle w:val="BookText"/>
      </w:pPr>
      <w:r>
        <w:rPr>
          <w:rFonts w:ascii="IRNazanin" w:hAnsi="IRNazanin" w:eastAsia="IRNazanin" w:cs="IRNazanin"/>
          <w:lang w:bidi="fa-IR"/>
          <w:color w:val="111111"/>
          <w:sz w:val="28"/>
          <w:szCs w:val="28"/>
          <w:rtl/>
        </w:rPr>
        <w:t xml:space="preserve">محمّد بن أحمد بن الجنید 122، 315</w:t>
      </w:r>
    </w:p>
    <w:p>
      <w:pPr>
        <w:pStyle w:val="BookText"/>
      </w:pPr>
      <w:r>
        <w:rPr>
          <w:rFonts w:ascii="IRNazanin" w:hAnsi="IRNazanin" w:eastAsia="IRNazanin" w:cs="IRNazanin"/>
          <w:lang w:bidi="fa-IR"/>
          <w:color w:val="111111"/>
          <w:sz w:val="28"/>
          <w:szCs w:val="28"/>
          <w:rtl/>
        </w:rPr>
        <w:t xml:space="preserve">محمّد بن أبی أحمد الحسین بن موسی- الرضی- 163، 263، 264</w:t>
      </w:r>
    </w:p>
    <w:p>
      <w:pPr>
        <w:pStyle w:val="BookText"/>
      </w:pPr>
      <w:r>
        <w:rPr>
          <w:rFonts w:ascii="IRNazanin" w:hAnsi="IRNazanin" w:eastAsia="IRNazanin" w:cs="IRNazanin"/>
          <w:lang w:bidi="fa-IR"/>
          <w:color w:val="111111"/>
          <w:sz w:val="28"/>
          <w:szCs w:val="28"/>
          <w:rtl/>
        </w:rPr>
        <w:t xml:space="preserve">محمّد بن أحمد الشروطی 214</w:t>
      </w:r>
    </w:p>
    <w:p>
      <w:pPr>
        <w:pStyle w:val="BookText"/>
      </w:pPr>
      <w:r>
        <w:rPr>
          <w:rFonts w:ascii="IRNazanin" w:hAnsi="IRNazanin" w:eastAsia="IRNazanin" w:cs="IRNazanin"/>
          <w:lang w:bidi="fa-IR"/>
          <w:color w:val="111111"/>
          <w:sz w:val="28"/>
          <w:szCs w:val="28"/>
          <w:rtl/>
        </w:rPr>
        <w:t xml:space="preserve">محمّد بن أحمد الشنبوذی 155، 175</w:t>
      </w:r>
    </w:p>
    <w:p>
      <w:pPr>
        <w:pStyle w:val="BookText"/>
      </w:pPr>
      <w:r>
        <w:rPr>
          <w:rFonts w:ascii="IRNazanin" w:hAnsi="IRNazanin" w:eastAsia="IRNazanin" w:cs="IRNazanin"/>
          <w:lang w:bidi="fa-IR"/>
          <w:color w:val="111111"/>
          <w:sz w:val="28"/>
          <w:szCs w:val="28"/>
          <w:rtl/>
        </w:rPr>
        <w:t xml:space="preserve">محمّد بن أحمد بن علیّ بن جابر 205، 287</w:t>
      </w:r>
    </w:p>
    <w:p>
      <w:pPr>
        <w:pStyle w:val="BookText"/>
      </w:pPr>
      <w:r>
        <w:rPr>
          <w:rFonts w:ascii="Amiri" w:hAnsi="Amiri" w:eastAsia="Amiri" w:cs="Amiri"/>
          <w:lang w:bidi="ar-SA"/>
          <w:color w:val="111111"/>
          <w:sz w:val="28"/>
          <w:szCs w:val="28"/>
          <w:rtl/>
        </w:rPr>
        <w:t xml:space="preserve">محمّد بن أحمد بن عقدة 208، 209، 246 286، 331، 353</w:t>
      </w:r>
    </w:p>
    <w:p>
      <w:pPr>
        <w:pStyle w:val="BookText"/>
      </w:pPr>
      <w:r>
        <w:rPr>
          <w:rFonts w:ascii="IRNazanin" w:hAnsi="IRNazanin" w:eastAsia="IRNazanin" w:cs="IRNazanin"/>
          <w:lang w:bidi="fa-IR"/>
          <w:color w:val="111111"/>
          <w:sz w:val="28"/>
          <w:szCs w:val="28"/>
          <w:rtl/>
        </w:rPr>
        <w:t xml:space="preserve">محمّد بن أحمد بن القاضی المیدانی 292</w:t>
      </w:r>
    </w:p>
    <w:p>
      <w:pPr>
        <w:pStyle w:val="BookText"/>
      </w:pPr>
      <w:r>
        <w:rPr>
          <w:rFonts w:ascii="IRNazanin" w:hAnsi="IRNazanin" w:eastAsia="IRNazanin" w:cs="IRNazanin"/>
          <w:lang w:bidi="fa-IR"/>
          <w:color w:val="111111"/>
          <w:sz w:val="28"/>
          <w:szCs w:val="28"/>
          <w:rtl/>
        </w:rPr>
        <w:t xml:space="preserve">محمّد بن أحمد بن کیسان 203</w:t>
      </w:r>
    </w:p>
    <w:p>
      <w:pPr>
        <w:pStyle w:val="BookText"/>
      </w:pPr>
      <w:r>
        <w:rPr>
          <w:rFonts w:ascii="Amiri" w:hAnsi="Amiri" w:eastAsia="Amiri" w:cs="Amiri"/>
          <w:lang w:bidi="ar-SA"/>
          <w:color w:val="111111"/>
          <w:sz w:val="28"/>
          <w:szCs w:val="28"/>
          <w:rtl/>
        </w:rPr>
        <w:t xml:space="preserve">محمّد بن أحمد بن محمّد بن محمّد 245</w:t>
      </w:r>
    </w:p>
    <w:p>
      <w:pPr>
        <w:pStyle w:val="BookText"/>
      </w:pPr>
      <w:r>
        <w:rPr>
          <w:rFonts w:ascii="IRNazanin" w:hAnsi="IRNazanin" w:eastAsia="IRNazanin" w:cs="IRNazanin"/>
          <w:lang w:bidi="fa-IR"/>
          <w:color w:val="111111"/>
          <w:sz w:val="28"/>
          <w:szCs w:val="28"/>
          <w:rtl/>
        </w:rPr>
        <w:t xml:space="preserve">محمّد بن أحمد بن منصور- أبو بکر الحافظ- 274</w:t>
      </w:r>
    </w:p>
    <w:p>
      <w:pPr>
        <w:pStyle w:val="BookText"/>
      </w:pPr>
      <w:r>
        <w:rPr>
          <w:rFonts w:ascii="IRNazanin" w:hAnsi="IRNazanin" w:eastAsia="IRNazanin" w:cs="IRNazanin"/>
          <w:lang w:bidi="fa-IR"/>
          <w:color w:val="111111"/>
          <w:sz w:val="28"/>
          <w:szCs w:val="28"/>
          <w:rtl/>
        </w:rPr>
        <w:t xml:space="preserve">محمّد بن أحمد بن نعمت اللّه بن خاتون 33</w:t>
      </w:r>
    </w:p>
    <w:p>
      <w:pPr>
        <w:pStyle w:val="BookText"/>
      </w:pPr>
      <w:r>
        <w:rPr>
          <w:rFonts w:ascii="Amiri" w:hAnsi="Amiri" w:eastAsia="Amiri" w:cs="Amiri"/>
          <w:lang w:bidi="ar-SA"/>
          <w:color w:val="111111"/>
          <w:sz w:val="28"/>
          <w:szCs w:val="28"/>
          <w:rtl/>
        </w:rPr>
        <w:t xml:space="preserve">محمّد بن إدریس الحلّی 124</w:t>
      </w:r>
    </w:p>
    <w:p>
      <w:pPr>
        <w:pStyle w:val="BookText"/>
      </w:pPr>
      <w:r>
        <w:rPr>
          <w:rFonts w:ascii="IRNazanin" w:hAnsi="IRNazanin" w:eastAsia="IRNazanin" w:cs="IRNazanin"/>
          <w:lang w:bidi="fa-IR"/>
          <w:color w:val="111111"/>
          <w:sz w:val="28"/>
          <w:szCs w:val="28"/>
          <w:rtl/>
        </w:rPr>
        <w:t xml:space="preserve">محمّد بن إدریس الشافعی 153، 155، 169، 189، 190، 207، 240، 251 252، 307، 312، 322، 345، 348 366</w:t>
      </w:r>
    </w:p>
    <w:p>
      <w:pPr>
        <w:pStyle w:val="BookText"/>
      </w:pPr>
      <w:r>
        <w:rPr>
          <w:rFonts w:ascii="IRNazanin" w:hAnsi="IRNazanin" w:eastAsia="IRNazanin" w:cs="IRNazanin"/>
          <w:lang w:bidi="fa-IR"/>
          <w:color w:val="111111"/>
          <w:sz w:val="28"/>
          <w:szCs w:val="28"/>
          <w:rtl/>
        </w:rPr>
        <w:t xml:space="preserve">محمّد بن آدم بن جمال الهروی 222</w:t>
      </w:r>
    </w:p>
    <w:p>
      <w:pPr>
        <w:pStyle w:val="BookText"/>
      </w:pPr>
      <w:r>
        <w:rPr>
          <w:rFonts w:ascii="IRNazanin" w:hAnsi="IRNazanin" w:eastAsia="IRNazanin" w:cs="IRNazanin"/>
          <w:lang w:bidi="fa-IR"/>
          <w:color w:val="111111"/>
          <w:sz w:val="28"/>
          <w:szCs w:val="28"/>
          <w:rtl/>
        </w:rPr>
        <w:t xml:space="preserve">محمّد بن إسحاق 9</w:t>
      </w:r>
    </w:p>
    <w:p>
      <w:pPr>
        <w:pStyle w:val="BookText"/>
      </w:pPr>
      <w:r>
        <w:rPr>
          <w:rFonts w:ascii="Amiri" w:hAnsi="Amiri" w:eastAsia="Amiri" w:cs="Amiri"/>
          <w:lang w:bidi="ar-SA"/>
          <w:color w:val="111111"/>
          <w:sz w:val="28"/>
          <w:szCs w:val="28"/>
          <w:rtl/>
        </w:rPr>
        <w:t xml:space="preserve">محمّد بن إسحاق الفیّومی 334</w:t>
      </w:r>
    </w:p>
    <w:p>
      <w:pPr>
        <w:pStyle w:val="BookText"/>
      </w:pPr>
      <w:r>
        <w:rPr>
          <w:rFonts w:ascii="Amiri" w:hAnsi="Amiri" w:eastAsia="Amiri" w:cs="Amiri"/>
          <w:lang w:bidi="ar-SA"/>
          <w:color w:val="111111"/>
          <w:sz w:val="28"/>
          <w:szCs w:val="28"/>
          <w:rtl/>
        </w:rPr>
        <w:t xml:space="preserve">محمّد بن أسعد بن الحفدة 277</w:t>
      </w:r>
    </w:p>
    <w:p>
      <w:pPr>
        <w:pStyle w:val="BookText"/>
      </w:pPr>
      <w:r>
        <w:rPr>
          <w:rFonts w:ascii="IRNazanin" w:hAnsi="IRNazanin" w:eastAsia="IRNazanin" w:cs="IRNazanin"/>
          <w:lang w:bidi="fa-IR"/>
          <w:color w:val="111111"/>
          <w:sz w:val="28"/>
          <w:szCs w:val="28"/>
          <w:rtl/>
        </w:rPr>
        <w:t xml:space="preserve">محمّد بن إسماعیل البخاری 185</w:t>
      </w:r>
    </w:p>
    <w:p>
      <w:pPr>
        <w:pStyle w:val="BookText"/>
      </w:pPr>
      <w:r>
        <w:rPr>
          <w:rFonts w:ascii="IRNazanin" w:hAnsi="IRNazanin" w:eastAsia="IRNazanin" w:cs="IRNazanin"/>
          <w:lang w:bidi="fa-IR"/>
          <w:color w:val="111111"/>
          <w:sz w:val="28"/>
          <w:szCs w:val="28"/>
          <w:rtl/>
        </w:rPr>
        <w:t xml:space="preserve">السلطان محمّد الجایتو 178</w:t>
      </w:r>
    </w:p>
    <w:p>
      <w:pPr>
        <w:pStyle w:val="BookText"/>
      </w:pPr>
      <w:r>
        <w:rPr>
          <w:rFonts w:ascii="IRNazanin" w:hAnsi="IRNazanin" w:eastAsia="IRNazanin" w:cs="IRNazanin"/>
          <w:lang w:bidi="fa-IR"/>
          <w:color w:val="111111"/>
          <w:sz w:val="28"/>
          <w:szCs w:val="28"/>
          <w:rtl/>
        </w:rPr>
        <w:t xml:space="preserve">محمّد بن إلیاس- خیری زاده- 368</w:t>
      </w:r>
    </w:p>
    <w:p>
      <w:pPr>
        <w:pStyle w:val="BookText"/>
      </w:pPr>
      <w:r>
        <w:rPr>
          <w:rFonts w:ascii="IRNazanin" w:hAnsi="IRNazanin" w:eastAsia="IRNazanin" w:cs="IRNazanin"/>
          <w:lang w:bidi="fa-IR"/>
          <w:color w:val="111111"/>
          <w:sz w:val="28"/>
          <w:szCs w:val="28"/>
          <w:rtl/>
        </w:rPr>
        <w:t xml:space="preserve">محمّد الإمامی 342</w:t>
      </w:r>
    </w:p>
    <w:p>
      <w:pPr>
        <w:pStyle w:val="BookText"/>
      </w:pPr>
      <w:r>
        <w:rPr>
          <w:rFonts w:ascii="IRNazanin" w:hAnsi="IRNazanin" w:eastAsia="IRNazanin" w:cs="IRNazanin"/>
          <w:lang w:bidi="fa-IR"/>
          <w:color w:val="111111"/>
          <w:sz w:val="28"/>
          <w:szCs w:val="28"/>
          <w:rtl/>
        </w:rPr>
        <w:t xml:space="preserve">محمّد أمین بن محمّد شریف الأستر آبادی 30 57، 65، 120، 121، 123، 125 127، 129، 130، 131، 133، 134 135، 136، 137، 151</w:t>
      </w:r>
    </w:p>
    <w:p>
      <w:pPr>
        <w:pStyle w:val="BookText"/>
      </w:pPr>
      <w:r>
        <w:rPr>
          <w:rFonts w:ascii="Amiri" w:hAnsi="Amiri" w:eastAsia="Amiri" w:cs="Amiri"/>
          <w:lang w:bidi="ar-SA"/>
          <w:color w:val="111111"/>
          <w:sz w:val="28"/>
          <w:szCs w:val="28"/>
          <w:rtl/>
        </w:rPr>
        <w:t xml:space="preserve">محمّد أمین بن محمّد علیّ الکاظمی 138</w:t>
      </w:r>
    </w:p>
    <w:p>
      <w:pPr>
        <w:pStyle w:val="BookText"/>
      </w:pPr>
      <w:r>
        <w:rPr>
          <w:rFonts w:ascii="IRNazanin" w:hAnsi="IRNazanin" w:eastAsia="IRNazanin" w:cs="IRNazanin"/>
          <w:lang w:bidi="fa-IR"/>
          <w:color w:val="111111"/>
          <w:sz w:val="28"/>
          <w:szCs w:val="28"/>
          <w:rtl/>
        </w:rPr>
        <w:t xml:space="preserve">محمّد الأنصاری المالقی 317</w:t>
      </w:r>
    </w:p>
    <w:p>
      <w:pPr>
        <w:pStyle w:val="BookText"/>
      </w:pPr>
      <w:r>
        <w:rPr>
          <w:rFonts w:ascii="IRNazanin" w:hAnsi="IRNazanin" w:eastAsia="IRNazanin" w:cs="IRNazanin"/>
          <w:lang w:bidi="fa-IR"/>
          <w:color w:val="111111"/>
          <w:sz w:val="28"/>
          <w:szCs w:val="28"/>
          <w:rtl/>
        </w:rPr>
        <w:t xml:space="preserve">محمّد باقر البهبهانی 35، 99، 100</w:t>
      </w:r>
    </w:p>
    <w:p>
      <w:pPr>
        <w:pStyle w:val="BookText"/>
      </w:pPr>
      <w:r>
        <w:rPr>
          <w:rFonts w:ascii="IRNazanin" w:hAnsi="IRNazanin" w:eastAsia="IRNazanin" w:cs="IRNazanin"/>
          <w:lang w:bidi="fa-IR"/>
          <w:color w:val="111111"/>
          <w:sz w:val="28"/>
          <w:szCs w:val="28"/>
          <w:rtl/>
        </w:rPr>
        <w:t xml:space="preserve">محمّد باقر الداماد 49، 53، 58، 118، 256</w:t>
      </w:r>
    </w:p>
    <w:p>
      <w:pPr>
        <w:pStyle w:val="BookText"/>
      </w:pPr>
      <w:r>
        <w:rPr>
          <w:rFonts w:ascii="IRNazanin" w:hAnsi="IRNazanin" w:eastAsia="IRNazanin" w:cs="IRNazanin"/>
          <w:lang w:bidi="fa-IR"/>
          <w:color w:val="111111"/>
          <w:sz w:val="28"/>
          <w:szCs w:val="28"/>
          <w:rtl/>
        </w:rPr>
        <w:t xml:space="preserve">محمّد باقر بن زین العابدین 1</w:t>
      </w:r>
    </w:p>
    <w:p>
      <w:pPr>
        <w:pStyle w:val="BookText"/>
      </w:pPr>
      <w:r>
        <w:rPr>
          <w:rFonts w:ascii="IRNazanin" w:hAnsi="IRNazanin" w:eastAsia="IRNazanin" w:cs="IRNazanin"/>
          <w:lang w:bidi="fa-IR"/>
          <w:color w:val="111111"/>
          <w:sz w:val="28"/>
          <w:szCs w:val="28"/>
          <w:rtl/>
        </w:rPr>
        <w:t xml:space="preserve">محمّد باقر السبزواری 29</w:t>
      </w:r>
    </w:p>
    <w:p>
      <w:pPr>
        <w:pStyle w:val="BookText"/>
      </w:pPr>
      <w:r>
        <w:rPr>
          <w:rFonts w:ascii="IRNazanin" w:hAnsi="IRNazanin" w:eastAsia="IRNazanin" w:cs="IRNazanin"/>
          <w:lang w:bidi="fa-IR"/>
          <w:color w:val="111111"/>
          <w:sz w:val="28"/>
          <w:szCs w:val="28"/>
          <w:rtl/>
        </w:rPr>
        <w:t xml:space="preserve">محمّد باقر بن محمّد تقی المجلسی 61، 65، 66، 79، 82، 83، 84، 86 87، 99، 115، 189، 246، 273 275</w:t>
      </w:r>
    </w:p>
    <w:p>
      <w:pPr>
        <w:pStyle w:val="BookText"/>
      </w:pPr>
      <w:r>
        <w:rPr>
          <w:rFonts w:ascii="IRNazanin" w:hAnsi="IRNazanin" w:eastAsia="IRNazanin" w:cs="IRNazanin"/>
          <w:lang w:bidi="fa-IR"/>
          <w:color w:val="111111"/>
          <w:sz w:val="28"/>
          <w:szCs w:val="28"/>
          <w:rtl/>
        </w:rPr>
        <w:t xml:space="preserve">محمّد بن أبی بکر الدمامینی 344</w:t>
      </w:r>
    </w:p>
    <w:p>
      <w:pPr>
        <w:pStyle w:val="BookText"/>
      </w:pPr>
      <w:r>
        <w:rPr>
          <w:rFonts w:ascii="IRNazanin" w:hAnsi="IRNazanin" w:eastAsia="IRNazanin" w:cs="IRNazanin"/>
          <w:lang w:bidi="fa-IR"/>
          <w:color w:val="111111"/>
          <w:sz w:val="28"/>
          <w:szCs w:val="28"/>
          <w:rtl/>
        </w:rPr>
        <w:t xml:space="preserve">آقا محمّد البید آبادی 93، 119</w:t>
      </w:r>
    </w:p>
    <w:p>
      <w:pPr>
        <w:pStyle w:val="BookText"/>
      </w:pPr>
      <w:r>
        <w:rPr>
          <w:rFonts w:ascii="IRNazanin" w:hAnsi="IRNazanin" w:eastAsia="IRNazanin" w:cs="IRNazanin"/>
          <w:lang w:bidi="fa-IR"/>
          <w:color w:val="111111"/>
          <w:sz w:val="28"/>
          <w:szCs w:val="28"/>
          <w:rtl/>
        </w:rPr>
        <w:t xml:space="preserve">محمّد بن ترکی 27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تقی الدین 26</w:t>
      </w:r>
    </w:p>
    <w:p>
      <w:pPr>
        <w:pStyle w:val="BookText"/>
      </w:pPr>
      <w:r>
        <w:rPr>
          <w:rFonts w:ascii="IRNazanin" w:hAnsi="IRNazanin" w:eastAsia="IRNazanin" w:cs="IRNazanin"/>
          <w:lang w:bidi="fa-IR"/>
          <w:color w:val="111111"/>
          <w:sz w:val="28"/>
          <w:szCs w:val="28"/>
          <w:rtl/>
        </w:rPr>
        <w:t xml:space="preserve">محمّد تقی المجلسی 19، 34، 49، 66، 86، 136، 205، 233، 274</w:t>
      </w:r>
    </w:p>
    <w:p>
      <w:pPr>
        <w:pStyle w:val="BookText"/>
      </w:pPr>
      <w:r>
        <w:rPr>
          <w:rFonts w:ascii="IRNazanin" w:hAnsi="IRNazanin" w:eastAsia="IRNazanin" w:cs="IRNazanin"/>
          <w:lang w:bidi="fa-IR"/>
          <w:color w:val="111111"/>
          <w:sz w:val="28"/>
          <w:szCs w:val="28"/>
          <w:rtl/>
        </w:rPr>
        <w:t xml:space="preserve">محمّد بن الشیخ جابر 86</w:t>
      </w:r>
    </w:p>
    <w:p>
      <w:pPr>
        <w:pStyle w:val="BookText"/>
      </w:pPr>
      <w:r>
        <w:rPr>
          <w:rFonts w:ascii="IRNazanin" w:hAnsi="IRNazanin" w:eastAsia="IRNazanin" w:cs="IRNazanin"/>
          <w:lang w:bidi="fa-IR"/>
          <w:color w:val="111111"/>
          <w:sz w:val="28"/>
          <w:szCs w:val="28"/>
          <w:rtl/>
        </w:rPr>
        <w:t xml:space="preserve">محمّد بن جابر الأعمی 312</w:t>
      </w:r>
    </w:p>
    <w:p>
      <w:pPr>
        <w:pStyle w:val="BookText"/>
      </w:pPr>
      <w:r>
        <w:rPr>
          <w:rFonts w:ascii="Amiri" w:hAnsi="Amiri" w:eastAsia="Amiri" w:cs="Amiri"/>
          <w:lang w:bidi="ar-SA"/>
          <w:color w:val="111111"/>
          <w:sz w:val="28"/>
          <w:szCs w:val="28"/>
          <w:rtl/>
        </w:rPr>
        <w:t xml:space="preserve">محمّد بن جبلة 105</w:t>
      </w:r>
    </w:p>
    <w:p>
      <w:pPr>
        <w:pStyle w:val="BookText"/>
      </w:pPr>
      <w:r>
        <w:rPr>
          <w:rFonts w:ascii="IRNazanin" w:hAnsi="IRNazanin" w:eastAsia="IRNazanin" w:cs="IRNazanin"/>
          <w:lang w:bidi="fa-IR"/>
          <w:color w:val="111111"/>
          <w:sz w:val="28"/>
          <w:szCs w:val="28"/>
          <w:rtl/>
        </w:rPr>
        <w:t xml:space="preserve">محمّد بن جعفر الهروی 242</w:t>
      </w:r>
    </w:p>
    <w:p>
      <w:pPr>
        <w:pStyle w:val="BookText"/>
      </w:pPr>
      <w:r>
        <w:rPr>
          <w:rFonts w:ascii="IRNazanin" w:hAnsi="IRNazanin" w:eastAsia="IRNazanin" w:cs="IRNazanin"/>
          <w:lang w:bidi="fa-IR"/>
          <w:color w:val="111111"/>
          <w:sz w:val="28"/>
          <w:szCs w:val="28"/>
          <w:rtl/>
        </w:rPr>
        <w:t xml:space="preserve">محمّد أبی جمهور الأحسائی 69</w:t>
      </w:r>
    </w:p>
    <w:p>
      <w:pPr>
        <w:pStyle w:val="BookText"/>
      </w:pPr>
      <w:r>
        <w:rPr>
          <w:rFonts w:ascii="Amiri" w:hAnsi="Amiri" w:eastAsia="Amiri" w:cs="Amiri"/>
          <w:lang w:bidi="ar-SA"/>
          <w:color w:val="111111"/>
          <w:sz w:val="28"/>
          <w:szCs w:val="28"/>
          <w:rtl/>
        </w:rPr>
        <w:t xml:space="preserve">محمّد جویبر 175</w:t>
      </w:r>
    </w:p>
    <w:p>
      <w:pPr>
        <w:pStyle w:val="BookText"/>
      </w:pPr>
      <w:r>
        <w:rPr>
          <w:rFonts w:ascii="Amiri" w:hAnsi="Amiri" w:eastAsia="Amiri" w:cs="Amiri"/>
          <w:lang w:bidi="ar-SA"/>
          <w:color w:val="111111"/>
          <w:sz w:val="28"/>
          <w:szCs w:val="28"/>
          <w:rtl/>
        </w:rPr>
        <w:t xml:space="preserve">محمّد حبیب اللّه 213</w:t>
      </w:r>
    </w:p>
    <w:p>
      <w:pPr>
        <w:pStyle w:val="BookText"/>
      </w:pPr>
      <w:r>
        <w:rPr>
          <w:rFonts w:ascii="Amiri" w:hAnsi="Amiri" w:eastAsia="Amiri" w:cs="Amiri"/>
          <w:lang w:bidi="ar-SA"/>
          <w:color w:val="111111"/>
          <w:sz w:val="28"/>
          <w:szCs w:val="28"/>
          <w:rtl/>
        </w:rPr>
        <w:t xml:space="preserve">محمّد الحرّ العاملی 137</w:t>
      </w:r>
    </w:p>
    <w:p>
      <w:pPr>
        <w:pStyle w:val="BookText"/>
      </w:pPr>
      <w:r>
        <w:rPr>
          <w:rFonts w:ascii="IRNazanin" w:hAnsi="IRNazanin" w:eastAsia="IRNazanin" w:cs="IRNazanin"/>
          <w:lang w:bidi="fa-IR"/>
          <w:color w:val="111111"/>
          <w:sz w:val="28"/>
          <w:szCs w:val="28"/>
          <w:rtl/>
        </w:rPr>
        <w:t xml:space="preserve">محمّد الحرقوشی 27</w:t>
      </w:r>
    </w:p>
    <w:p>
      <w:pPr>
        <w:pStyle w:val="BookText"/>
      </w:pPr>
      <w:r>
        <w:rPr>
          <w:rFonts w:ascii="IRNazanin" w:hAnsi="IRNazanin" w:eastAsia="IRNazanin" w:cs="IRNazanin"/>
          <w:lang w:bidi="fa-IR"/>
          <w:color w:val="111111"/>
          <w:sz w:val="28"/>
          <w:szCs w:val="28"/>
          <w:rtl/>
        </w:rPr>
        <w:t xml:space="preserve">محمّد بن الحسن أبو بکر الزبیدی 161، 163، 182، 217</w:t>
      </w:r>
    </w:p>
    <w:p>
      <w:pPr>
        <w:pStyle w:val="BookText"/>
      </w:pPr>
      <w:r>
        <w:rPr>
          <w:rFonts w:ascii="IRNazanin" w:hAnsi="IRNazanin" w:eastAsia="IRNazanin" w:cs="IRNazanin"/>
          <w:lang w:bidi="fa-IR"/>
          <w:color w:val="111111"/>
          <w:sz w:val="28"/>
          <w:szCs w:val="28"/>
          <w:rtl/>
        </w:rPr>
        <w:t xml:space="preserve">محمّد بن الحسن الأستر آبادی 27</w:t>
      </w:r>
    </w:p>
    <w:p>
      <w:pPr>
        <w:pStyle w:val="BookText"/>
      </w:pPr>
      <w:r>
        <w:rPr>
          <w:rFonts w:ascii="IRNazanin" w:hAnsi="IRNazanin" w:eastAsia="IRNazanin" w:cs="IRNazanin"/>
          <w:lang w:bidi="fa-IR"/>
          <w:color w:val="111111"/>
          <w:sz w:val="28"/>
          <w:szCs w:val="28"/>
          <w:rtl/>
        </w:rPr>
        <w:t xml:space="preserve">محمّد بن الحسن بن درید 154، 241</w:t>
      </w:r>
    </w:p>
    <w:p>
      <w:pPr>
        <w:pStyle w:val="BookText"/>
      </w:pPr>
      <w:r>
        <w:rPr>
          <w:rFonts w:ascii="IRNazanin" w:hAnsi="IRNazanin" w:eastAsia="IRNazanin" w:cs="IRNazanin"/>
          <w:lang w:bidi="fa-IR"/>
          <w:color w:val="111111"/>
          <w:sz w:val="28"/>
          <w:szCs w:val="28"/>
          <w:rtl/>
        </w:rPr>
        <w:t xml:space="preserve">محمّد الحسن بن الشهید الثانی 72، 137</w:t>
      </w:r>
    </w:p>
    <w:p>
      <w:pPr>
        <w:pStyle w:val="BookText"/>
      </w:pPr>
      <w:r>
        <w:rPr>
          <w:rFonts w:ascii="Amiri" w:hAnsi="Amiri" w:eastAsia="Amiri" w:cs="Amiri"/>
          <w:lang w:bidi="ar-SA"/>
          <w:color w:val="111111"/>
          <w:sz w:val="28"/>
          <w:szCs w:val="28"/>
          <w:rtl/>
        </w:rPr>
        <w:t xml:space="preserve">محمّد الحسن الصفّار 44</w:t>
      </w:r>
    </w:p>
    <w:p>
      <w:pPr>
        <w:pStyle w:val="BookText"/>
      </w:pPr>
      <w:r>
        <w:rPr>
          <w:rFonts w:ascii="IRNazanin" w:hAnsi="IRNazanin" w:eastAsia="IRNazanin" w:cs="IRNazanin"/>
          <w:lang w:bidi="fa-IR"/>
          <w:color w:val="111111"/>
          <w:sz w:val="28"/>
          <w:szCs w:val="28"/>
          <w:rtl/>
        </w:rPr>
        <w:t xml:space="preserve">محمّد بن الحسن الطوسی 47، 48، 52، 53، 54، 60، 61، 101، 109، 110، 111، 112، 122، 195، 208</w:t>
      </w:r>
    </w:p>
    <w:p>
      <w:pPr>
        <w:pStyle w:val="BookText"/>
      </w:pPr>
      <w:r>
        <w:rPr>
          <w:rFonts w:ascii="IRNazanin" w:hAnsi="IRNazanin" w:eastAsia="IRNazanin" w:cs="IRNazanin"/>
          <w:lang w:bidi="fa-IR"/>
          <w:color w:val="111111"/>
          <w:sz w:val="28"/>
          <w:szCs w:val="28"/>
          <w:rtl/>
        </w:rPr>
        <w:t xml:space="preserve">محمّد بن الحسن العسکری علیه السّلام 25، 80 91، 98، 112، 272، 294</w:t>
      </w:r>
    </w:p>
    <w:p>
      <w:pPr>
        <w:pStyle w:val="BookText"/>
      </w:pPr>
      <w:r>
        <w:rPr>
          <w:rFonts w:ascii="IRNazanin" w:hAnsi="IRNazanin" w:eastAsia="IRNazanin" w:cs="IRNazanin"/>
          <w:lang w:bidi="fa-IR"/>
          <w:color w:val="111111"/>
          <w:sz w:val="28"/>
          <w:szCs w:val="28"/>
          <w:rtl/>
        </w:rPr>
        <w:t xml:space="preserve">محمّد بن المولی حسنعلی 38</w:t>
      </w:r>
    </w:p>
    <w:p>
      <w:pPr>
        <w:pStyle w:val="BookText"/>
      </w:pPr>
      <w:r>
        <w:rPr>
          <w:rFonts w:ascii="Amiri" w:hAnsi="Amiri" w:eastAsia="Amiri" w:cs="Amiri"/>
          <w:lang w:bidi="ar-SA"/>
          <w:color w:val="111111"/>
          <w:sz w:val="28"/>
          <w:szCs w:val="28"/>
          <w:rtl/>
        </w:rPr>
        <w:t xml:space="preserve">محمّد بن الحسن بن محمّد 17</w:t>
      </w:r>
    </w:p>
    <w:p>
      <w:pPr>
        <w:pStyle w:val="BookText"/>
      </w:pPr>
      <w:r>
        <w:rPr>
          <w:rFonts w:ascii="IRNazanin" w:hAnsi="IRNazanin" w:eastAsia="IRNazanin" w:cs="IRNazanin"/>
          <w:lang w:bidi="fa-IR"/>
          <w:color w:val="111111"/>
          <w:sz w:val="28"/>
          <w:szCs w:val="28"/>
          <w:rtl/>
        </w:rPr>
        <w:t xml:space="preserve">محمّد بن الحسن المظفّر الحاتمی 229، 230</w:t>
      </w:r>
    </w:p>
    <w:p>
      <w:pPr>
        <w:pStyle w:val="BookText"/>
      </w:pPr>
      <w:r>
        <w:rPr>
          <w:rFonts w:ascii="IRNazanin" w:hAnsi="IRNazanin" w:eastAsia="IRNazanin" w:cs="IRNazanin"/>
          <w:lang w:bidi="fa-IR"/>
          <w:color w:val="111111"/>
          <w:sz w:val="28"/>
          <w:szCs w:val="28"/>
          <w:rtl/>
        </w:rPr>
        <w:t xml:space="preserve">محمّد حسین بن محمّد صالح الخاتون آبادی 115، 273</w:t>
      </w:r>
    </w:p>
    <w:p>
      <w:pPr>
        <w:pStyle w:val="BookText"/>
      </w:pPr>
      <w:r>
        <w:rPr>
          <w:rFonts w:ascii="IRNazanin" w:hAnsi="IRNazanin" w:eastAsia="IRNazanin" w:cs="IRNazanin"/>
          <w:lang w:bidi="fa-IR"/>
          <w:color w:val="111111"/>
          <w:sz w:val="28"/>
          <w:szCs w:val="28"/>
          <w:rtl/>
        </w:rPr>
        <w:t xml:space="preserve">محمّد بن الحسین الواعظ 158</w:t>
      </w:r>
    </w:p>
    <w:p>
      <w:pPr>
        <w:pStyle w:val="BookText"/>
      </w:pPr>
      <w:r>
        <w:rPr>
          <w:rFonts w:ascii="Amiri" w:hAnsi="Amiri" w:eastAsia="Amiri" w:cs="Amiri"/>
          <w:lang w:bidi="ar-SA"/>
          <w:color w:val="111111"/>
          <w:sz w:val="28"/>
          <w:szCs w:val="28"/>
          <w:rtl/>
        </w:rPr>
        <w:t xml:space="preserve">محمّد بن حمّویه بن محمّد 177</w:t>
      </w:r>
    </w:p>
    <w:p>
      <w:pPr>
        <w:pStyle w:val="BookText"/>
      </w:pPr>
      <w:r>
        <w:rPr>
          <w:rFonts w:ascii="Amiri" w:hAnsi="Amiri" w:eastAsia="Amiri" w:cs="Amiri"/>
          <w:lang w:bidi="ar-SA"/>
          <w:color w:val="111111"/>
          <w:sz w:val="28"/>
          <w:szCs w:val="28"/>
          <w:rtl/>
        </w:rPr>
        <w:t xml:space="preserve">محمّد بن الحنفیّة 104، 105، 152</w:t>
      </w:r>
    </w:p>
    <w:p>
      <w:pPr>
        <w:pStyle w:val="BookText"/>
      </w:pPr>
      <w:r>
        <w:rPr>
          <w:rFonts w:ascii="IRNazanin" w:hAnsi="IRNazanin" w:eastAsia="IRNazanin" w:cs="IRNazanin"/>
          <w:lang w:bidi="fa-IR"/>
          <w:color w:val="111111"/>
          <w:sz w:val="28"/>
          <w:szCs w:val="28"/>
          <w:rtl/>
        </w:rPr>
        <w:t xml:space="preserve">محمّد الحوشبی 240</w:t>
      </w:r>
    </w:p>
    <w:p>
      <w:pPr>
        <w:pStyle w:val="BookText"/>
      </w:pPr>
      <w:r>
        <w:rPr>
          <w:rFonts w:ascii="Amiri" w:hAnsi="Amiri" w:eastAsia="Amiri" w:cs="Amiri"/>
          <w:lang w:bidi="ar-SA"/>
          <w:color w:val="111111"/>
          <w:sz w:val="28"/>
          <w:szCs w:val="28"/>
          <w:rtl/>
        </w:rPr>
        <w:t xml:space="preserve">أبو محمّد بن حوط اللّه 319</w:t>
      </w:r>
    </w:p>
    <w:p>
      <w:pPr>
        <w:pStyle w:val="BookText"/>
      </w:pPr>
      <w:r>
        <w:rPr>
          <w:rFonts w:ascii="IRNazanin" w:hAnsi="IRNazanin" w:eastAsia="IRNazanin" w:cs="IRNazanin"/>
          <w:lang w:bidi="fa-IR"/>
          <w:color w:val="111111"/>
          <w:sz w:val="28"/>
          <w:szCs w:val="28"/>
          <w:rtl/>
        </w:rPr>
        <w:t xml:space="preserve">سعد الدین محمّد الحوفی 178</w:t>
      </w:r>
    </w:p>
    <w:p>
      <w:pPr>
        <w:pStyle w:val="BookText"/>
      </w:pPr>
      <w:r>
        <w:rPr>
          <w:rFonts w:ascii="IRNazanin" w:hAnsi="IRNazanin" w:eastAsia="IRNazanin" w:cs="IRNazanin"/>
          <w:lang w:bidi="fa-IR"/>
          <w:color w:val="111111"/>
          <w:sz w:val="28"/>
          <w:szCs w:val="28"/>
          <w:rtl/>
        </w:rPr>
        <w:t xml:space="preserve">محمّد بن الخاتون العاملی 76، 77</w:t>
      </w:r>
    </w:p>
    <w:p>
      <w:pPr>
        <w:pStyle w:val="BookText"/>
      </w:pPr>
      <w:r>
        <w:rPr>
          <w:rFonts w:ascii="IRNazanin" w:hAnsi="IRNazanin" w:eastAsia="IRNazanin" w:cs="IRNazanin"/>
          <w:lang w:bidi="fa-IR"/>
          <w:color w:val="111111"/>
          <w:sz w:val="28"/>
          <w:szCs w:val="28"/>
          <w:rtl/>
        </w:rPr>
        <w:t xml:space="preserve">أبو محمّد بن خالد 45</w:t>
      </w:r>
    </w:p>
    <w:p>
      <w:pPr>
        <w:pStyle w:val="BookText"/>
      </w:pPr>
      <w:r>
        <w:rPr>
          <w:rFonts w:ascii="IRNazanin" w:hAnsi="IRNazanin" w:eastAsia="IRNazanin" w:cs="IRNazanin"/>
          <w:lang w:bidi="fa-IR"/>
          <w:color w:val="111111"/>
          <w:sz w:val="28"/>
          <w:szCs w:val="28"/>
          <w:rtl/>
        </w:rPr>
        <w:t xml:space="preserve">أبو محمّد خالد البرقی 43</w:t>
      </w:r>
    </w:p>
    <w:p>
      <w:pPr>
        <w:pStyle w:val="BookText"/>
      </w:pPr>
      <w:r>
        <w:rPr>
          <w:rFonts w:ascii="IRNazanin" w:hAnsi="IRNazanin" w:eastAsia="IRNazanin" w:cs="IRNazanin"/>
          <w:lang w:bidi="fa-IR"/>
          <w:color w:val="111111"/>
          <w:sz w:val="28"/>
          <w:szCs w:val="28"/>
          <w:rtl/>
        </w:rPr>
        <w:t xml:space="preserve">محمّد خان قاجار 96</w:t>
      </w:r>
    </w:p>
    <w:p>
      <w:pPr>
        <w:pStyle w:val="BookText"/>
      </w:pPr>
      <w:r>
        <w:rPr>
          <w:rFonts w:ascii="IRNazanin" w:hAnsi="IRNazanin" w:eastAsia="IRNazanin" w:cs="IRNazanin"/>
          <w:lang w:bidi="fa-IR"/>
          <w:color w:val="111111"/>
          <w:sz w:val="28"/>
          <w:szCs w:val="28"/>
          <w:rtl/>
        </w:rPr>
        <w:t xml:space="preserve">محمّد بن داود الظاهری 154</w:t>
      </w:r>
    </w:p>
    <w:p>
      <w:pPr>
        <w:pStyle w:val="BookText"/>
      </w:pPr>
      <w:r>
        <w:rPr>
          <w:rFonts w:ascii="IRNazanin" w:hAnsi="IRNazanin" w:eastAsia="IRNazanin" w:cs="IRNazanin"/>
          <w:lang w:bidi="fa-IR"/>
          <w:color w:val="111111"/>
          <w:sz w:val="28"/>
          <w:szCs w:val="28"/>
          <w:rtl/>
        </w:rPr>
        <w:t xml:space="preserve">أبو محمّد بن دعلج بن أحمد 166</w:t>
      </w:r>
    </w:p>
    <w:p>
      <w:pPr>
        <w:pStyle w:val="BookText"/>
      </w:pPr>
      <w:r>
        <w:rPr>
          <w:rFonts w:ascii="IRNazanin" w:hAnsi="IRNazanin" w:eastAsia="IRNazanin" w:cs="IRNazanin"/>
          <w:lang w:bidi="fa-IR"/>
          <w:color w:val="111111"/>
          <w:sz w:val="28"/>
          <w:szCs w:val="28"/>
          <w:rtl/>
        </w:rPr>
        <w:t xml:space="preserve">محمّد بن رشید 109</w:t>
      </w:r>
    </w:p>
    <w:p>
      <w:pPr>
        <w:pStyle w:val="BookText"/>
      </w:pPr>
      <w:r>
        <w:rPr>
          <w:rFonts w:ascii="IRNazanin" w:hAnsi="IRNazanin" w:eastAsia="IRNazanin" w:cs="IRNazanin"/>
          <w:lang w:bidi="fa-IR"/>
          <w:color w:val="111111"/>
          <w:sz w:val="28"/>
          <w:szCs w:val="28"/>
          <w:rtl/>
        </w:rPr>
        <w:t xml:space="preserve">محمّد بن رفیع جیلانی 99</w:t>
      </w:r>
    </w:p>
    <w:p>
      <w:pPr>
        <w:pStyle w:val="BookText"/>
      </w:pPr>
      <w:r>
        <w:rPr>
          <w:rFonts w:ascii="IRNazanin" w:hAnsi="IRNazanin" w:eastAsia="IRNazanin" w:cs="IRNazanin"/>
          <w:lang w:bidi="fa-IR"/>
          <w:color w:val="111111"/>
          <w:sz w:val="28"/>
          <w:szCs w:val="28"/>
          <w:rtl/>
        </w:rPr>
        <w:t xml:space="preserve">محمّد بن زید الواسطی 157</w:t>
      </w:r>
    </w:p>
    <w:p>
      <w:pPr>
        <w:pStyle w:val="BookText"/>
      </w:pPr>
      <w:r>
        <w:rPr>
          <w:rFonts w:ascii="IRNazanin" w:hAnsi="IRNazanin" w:eastAsia="IRNazanin" w:cs="IRNazanin"/>
          <w:lang w:bidi="fa-IR"/>
          <w:color w:val="111111"/>
          <w:sz w:val="28"/>
          <w:szCs w:val="28"/>
          <w:rtl/>
        </w:rPr>
        <w:t xml:space="preserve">الشیخ محمّد سبط الشهید الثانی 274</w:t>
      </w:r>
    </w:p>
    <w:p>
      <w:pPr>
        <w:pStyle w:val="BookText"/>
      </w:pPr>
      <w:r>
        <w:rPr>
          <w:rFonts w:ascii="IRNazanin" w:hAnsi="IRNazanin" w:eastAsia="IRNazanin" w:cs="IRNazanin"/>
          <w:lang w:bidi="fa-IR"/>
          <w:color w:val="111111"/>
          <w:sz w:val="28"/>
          <w:szCs w:val="28"/>
          <w:rtl/>
        </w:rPr>
        <w:t xml:space="preserve">محمّد بن سالم المنیحی 300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سلّام الجمحی 203</w:t>
      </w:r>
    </w:p>
    <w:p>
      <w:pPr>
        <w:pStyle w:val="BookText"/>
      </w:pPr>
      <w:r>
        <w:rPr>
          <w:rFonts w:ascii="IRNazanin" w:hAnsi="IRNazanin" w:eastAsia="IRNazanin" w:cs="IRNazanin"/>
          <w:lang w:bidi="fa-IR"/>
          <w:color w:val="111111"/>
          <w:sz w:val="28"/>
          <w:szCs w:val="28"/>
          <w:rtl/>
        </w:rPr>
        <w:t xml:space="preserve">محمّد بن سلیمان 45، 46</w:t>
      </w:r>
    </w:p>
    <w:p>
      <w:pPr>
        <w:pStyle w:val="BookText"/>
      </w:pPr>
      <w:r>
        <w:rPr>
          <w:rFonts w:ascii="IRNazanin" w:hAnsi="IRNazanin" w:eastAsia="IRNazanin" w:cs="IRNazanin"/>
          <w:lang w:bidi="fa-IR"/>
          <w:color w:val="111111"/>
          <w:sz w:val="28"/>
          <w:szCs w:val="28"/>
          <w:rtl/>
        </w:rPr>
        <w:t xml:space="preserve">محمّد بن سلیمان بن اخت غانم 301، 315</w:t>
      </w:r>
    </w:p>
    <w:p>
      <w:pPr>
        <w:pStyle w:val="BookText"/>
      </w:pPr>
      <w:r>
        <w:rPr>
          <w:rFonts w:ascii="IRNazanin" w:hAnsi="IRNazanin" w:eastAsia="IRNazanin" w:cs="IRNazanin"/>
          <w:lang w:bidi="fa-IR"/>
          <w:color w:val="111111"/>
          <w:sz w:val="28"/>
          <w:szCs w:val="28"/>
          <w:rtl/>
        </w:rPr>
        <w:t xml:space="preserve">محمّد بن سلیمان بن سعد الکافیجی 259</w:t>
      </w:r>
    </w:p>
    <w:p>
      <w:pPr>
        <w:pStyle w:val="BookText"/>
      </w:pPr>
      <w:r>
        <w:rPr>
          <w:rFonts w:ascii="IRNazanin" w:hAnsi="IRNazanin" w:eastAsia="IRNazanin" w:cs="IRNazanin"/>
          <w:lang w:bidi="fa-IR"/>
          <w:color w:val="111111"/>
          <w:sz w:val="28"/>
          <w:szCs w:val="28"/>
          <w:rtl/>
        </w:rPr>
        <w:t xml:space="preserve">محمّد بن سلیمان الصرخدّی 174</w:t>
      </w:r>
    </w:p>
    <w:p>
      <w:pPr>
        <w:pStyle w:val="BookText"/>
      </w:pPr>
      <w:r>
        <w:rPr>
          <w:rFonts w:ascii="IRNazanin" w:hAnsi="IRNazanin" w:eastAsia="IRNazanin" w:cs="IRNazanin"/>
          <w:lang w:bidi="fa-IR"/>
          <w:color w:val="111111"/>
          <w:sz w:val="28"/>
          <w:szCs w:val="28"/>
          <w:rtl/>
        </w:rPr>
        <w:t xml:space="preserve">محمّد بن سلیمان بن یوسف الهمدانی 298</w:t>
      </w:r>
    </w:p>
    <w:p>
      <w:pPr>
        <w:pStyle w:val="BookText"/>
      </w:pPr>
      <w:r>
        <w:rPr>
          <w:rFonts w:ascii="IRNazanin" w:hAnsi="IRNazanin" w:eastAsia="IRNazanin" w:cs="IRNazanin"/>
          <w:lang w:bidi="fa-IR"/>
          <w:color w:val="111111"/>
          <w:sz w:val="28"/>
          <w:szCs w:val="28"/>
          <w:rtl/>
        </w:rPr>
        <w:t xml:space="preserve">محمّد الشهرستانی 43</w:t>
      </w:r>
    </w:p>
    <w:p>
      <w:pPr>
        <w:pStyle w:val="BookText"/>
      </w:pPr>
      <w:r>
        <w:rPr>
          <w:rFonts w:ascii="IRNazanin" w:hAnsi="IRNazanin" w:eastAsia="IRNazanin" w:cs="IRNazanin"/>
          <w:lang w:bidi="fa-IR"/>
          <w:color w:val="111111"/>
          <w:sz w:val="28"/>
          <w:szCs w:val="28"/>
          <w:rtl/>
        </w:rPr>
        <w:t xml:space="preserve">أسعد الدین محمّد بن الصاحب 34، 334</w:t>
      </w:r>
    </w:p>
    <w:p>
      <w:pPr>
        <w:pStyle w:val="BookText"/>
      </w:pPr>
      <w:r>
        <w:rPr>
          <w:rFonts w:ascii="Amiri" w:hAnsi="Amiri" w:eastAsia="Amiri" w:cs="Amiri"/>
          <w:lang w:bidi="ar-SA"/>
          <w:color w:val="111111"/>
          <w:sz w:val="28"/>
          <w:szCs w:val="28"/>
          <w:rtl/>
        </w:rPr>
        <w:t xml:space="preserve">محمّد بن الصفّار 124</w:t>
      </w:r>
    </w:p>
    <w:p>
      <w:pPr>
        <w:pStyle w:val="BookText"/>
      </w:pPr>
      <w:r>
        <w:rPr>
          <w:rFonts w:ascii="IRNazanin" w:hAnsi="IRNazanin" w:eastAsia="IRNazanin" w:cs="IRNazanin"/>
          <w:lang w:bidi="fa-IR"/>
          <w:color w:val="111111"/>
          <w:sz w:val="28"/>
          <w:szCs w:val="28"/>
          <w:rtl/>
        </w:rPr>
        <w:t xml:space="preserve">محمّد بن صغیر 361</w:t>
      </w:r>
    </w:p>
    <w:p>
      <w:pPr>
        <w:pStyle w:val="BookText"/>
      </w:pPr>
      <w:r>
        <w:rPr>
          <w:rFonts w:ascii="IRNazanin" w:hAnsi="IRNazanin" w:eastAsia="IRNazanin" w:cs="IRNazanin"/>
          <w:lang w:bidi="fa-IR"/>
          <w:color w:val="111111"/>
          <w:sz w:val="28"/>
          <w:szCs w:val="28"/>
          <w:rtl/>
        </w:rPr>
        <w:t xml:space="preserve">محمّد صالح بن عبد الواسع 86</w:t>
      </w:r>
    </w:p>
    <w:p>
      <w:pPr>
        <w:pStyle w:val="BookText"/>
      </w:pPr>
      <w:r>
        <w:rPr>
          <w:rFonts w:ascii="IRNazanin" w:hAnsi="IRNazanin" w:eastAsia="IRNazanin" w:cs="IRNazanin"/>
          <w:lang w:bidi="fa-IR"/>
          <w:color w:val="111111"/>
          <w:sz w:val="28"/>
          <w:szCs w:val="28"/>
          <w:rtl/>
        </w:rPr>
        <w:t xml:space="preserve">محمّد بن العبّاس الیزیدی 204، 212</w:t>
      </w:r>
    </w:p>
    <w:p>
      <w:pPr>
        <w:pStyle w:val="BookText"/>
      </w:pPr>
      <w:r>
        <w:rPr>
          <w:rFonts w:ascii="IRNazanin" w:hAnsi="IRNazanin" w:eastAsia="IRNazanin" w:cs="IRNazanin"/>
          <w:lang w:bidi="fa-IR"/>
          <w:color w:val="111111"/>
          <w:sz w:val="28"/>
          <w:szCs w:val="28"/>
          <w:rtl/>
        </w:rPr>
        <w:t xml:space="preserve">محمّد بن عبد بن طاهر 202</w:t>
      </w:r>
    </w:p>
    <w:p>
      <w:pPr>
        <w:pStyle w:val="BookText"/>
      </w:pPr>
      <w:r>
        <w:rPr>
          <w:rFonts w:ascii="IRNazanin" w:hAnsi="IRNazanin" w:eastAsia="IRNazanin" w:cs="IRNazanin"/>
          <w:lang w:bidi="fa-IR"/>
          <w:color w:val="111111"/>
          <w:sz w:val="28"/>
          <w:szCs w:val="28"/>
          <w:rtl/>
        </w:rPr>
        <w:t xml:space="preserve">محمّد بن عبد الجبّار الأندلسی 138</w:t>
      </w:r>
    </w:p>
    <w:p>
      <w:pPr>
        <w:pStyle w:val="BookText"/>
      </w:pPr>
      <w:r>
        <w:rPr>
          <w:rFonts w:ascii="IRNazanin" w:hAnsi="IRNazanin" w:eastAsia="IRNazanin" w:cs="IRNazanin"/>
          <w:lang w:bidi="fa-IR"/>
          <w:color w:val="111111"/>
          <w:sz w:val="28"/>
          <w:szCs w:val="28"/>
          <w:rtl/>
        </w:rPr>
        <w:t xml:space="preserve">محمّد بن عبد الرحمن البصری 205</w:t>
      </w:r>
    </w:p>
    <w:p>
      <w:pPr>
        <w:pStyle w:val="BookText"/>
      </w:pPr>
      <w:r>
        <w:rPr>
          <w:rFonts w:ascii="IRNazanin" w:hAnsi="IRNazanin" w:eastAsia="IRNazanin" w:cs="IRNazanin"/>
          <w:lang w:bidi="fa-IR"/>
          <w:color w:val="111111"/>
          <w:sz w:val="28"/>
          <w:szCs w:val="28"/>
          <w:rtl/>
        </w:rPr>
        <w:t xml:space="preserve">محمّد بن عبد الرحمن بن عمر 287</w:t>
      </w:r>
    </w:p>
    <w:p>
      <w:pPr>
        <w:pStyle w:val="BookText"/>
      </w:pPr>
      <w:r>
        <w:rPr>
          <w:rFonts w:ascii="IRNazanin" w:hAnsi="IRNazanin" w:eastAsia="IRNazanin" w:cs="IRNazanin"/>
          <w:lang w:bidi="fa-IR"/>
          <w:color w:val="111111"/>
          <w:sz w:val="28"/>
          <w:szCs w:val="28"/>
          <w:rtl/>
        </w:rPr>
        <w:t xml:space="preserve">محمّد بن عبد الرحیم بن محمّد العمری 335</w:t>
      </w:r>
    </w:p>
    <w:p>
      <w:pPr>
        <w:pStyle w:val="BookText"/>
      </w:pPr>
      <w:r>
        <w:rPr>
          <w:rFonts w:ascii="IRNazanin" w:hAnsi="IRNazanin" w:eastAsia="IRNazanin" w:cs="IRNazanin"/>
          <w:lang w:bidi="fa-IR"/>
          <w:color w:val="111111"/>
          <w:sz w:val="28"/>
          <w:szCs w:val="28"/>
          <w:rtl/>
        </w:rPr>
        <w:t xml:space="preserve">محمّد بن عبد العزیز 279</w:t>
      </w:r>
    </w:p>
    <w:p>
      <w:pPr>
        <w:pStyle w:val="BookText"/>
      </w:pPr>
      <w:r>
        <w:rPr>
          <w:rFonts w:ascii="IRNazanin" w:hAnsi="IRNazanin" w:eastAsia="IRNazanin" w:cs="IRNazanin"/>
          <w:lang w:bidi="fa-IR"/>
          <w:color w:val="111111"/>
          <w:sz w:val="28"/>
          <w:szCs w:val="28"/>
          <w:rtl/>
        </w:rPr>
        <w:t xml:space="preserve">محمّد بن عبد اللّه صلی اللّه علیه و اله 1، 2، 3، 4، 5، 65، 70، 71، 85، 88، 99، 108، 109 129، 139، 150، 166، 184، 188، 190، 192، 201، 207، 210، 207 210، 236، 244، 250، 253، 272 275، 277، 278، 295، 297، 298، 299، 314، 322، 323، 327، 331، 338، 349، 350، 351، 352، 353، 355، 356، 357، 359، 360، 361، 366</w:t>
      </w:r>
    </w:p>
    <w:p>
      <w:pPr>
        <w:pStyle w:val="BookText"/>
      </w:pPr>
      <w:r>
        <w:rPr>
          <w:rFonts w:ascii="IRNazanin" w:hAnsi="IRNazanin" w:eastAsia="IRNazanin" w:cs="IRNazanin"/>
          <w:lang w:bidi="fa-IR"/>
          <w:color w:val="111111"/>
          <w:sz w:val="28"/>
          <w:szCs w:val="28"/>
          <w:rtl/>
        </w:rPr>
        <w:t xml:space="preserve">محمّد بن عبد اللّه الأسدی 183</w:t>
      </w:r>
    </w:p>
    <w:p>
      <w:pPr>
        <w:pStyle w:val="BookText"/>
      </w:pPr>
      <w:r>
        <w:rPr>
          <w:rFonts w:ascii="IRNazanin" w:hAnsi="IRNazanin" w:eastAsia="IRNazanin" w:cs="IRNazanin"/>
          <w:lang w:bidi="fa-IR"/>
          <w:color w:val="111111"/>
          <w:sz w:val="28"/>
          <w:szCs w:val="28"/>
          <w:rtl/>
        </w:rPr>
        <w:t xml:space="preserve">محمّد بن عبد اللّه الحافظ 252</w:t>
      </w:r>
    </w:p>
    <w:p>
      <w:pPr>
        <w:pStyle w:val="BookText"/>
      </w:pPr>
      <w:r>
        <w:rPr>
          <w:rFonts w:ascii="IRNazanin" w:hAnsi="IRNazanin" w:eastAsia="IRNazanin" w:cs="IRNazanin"/>
          <w:lang w:bidi="fa-IR"/>
          <w:color w:val="111111"/>
          <w:sz w:val="28"/>
          <w:szCs w:val="28"/>
          <w:rtl/>
        </w:rPr>
        <w:t xml:space="preserve">محمّد بن عبد اللّه بن حمدان الدلفی 222</w:t>
      </w:r>
    </w:p>
    <w:p>
      <w:pPr>
        <w:pStyle w:val="BookText"/>
      </w:pPr>
      <w:r>
        <w:rPr>
          <w:rFonts w:ascii="IRNazanin" w:hAnsi="IRNazanin" w:eastAsia="IRNazanin" w:cs="IRNazanin"/>
          <w:lang w:bidi="fa-IR"/>
          <w:color w:val="111111"/>
          <w:sz w:val="28"/>
          <w:szCs w:val="28"/>
          <w:rtl/>
        </w:rPr>
        <w:t xml:space="preserve">محمّد بن عبد اللّه بن سهمان 307</w:t>
      </w:r>
    </w:p>
    <w:p>
      <w:pPr>
        <w:pStyle w:val="BookText"/>
      </w:pPr>
      <w:r>
        <w:rPr>
          <w:rFonts w:ascii="IRNazanin" w:hAnsi="IRNazanin" w:eastAsia="IRNazanin" w:cs="IRNazanin"/>
          <w:lang w:bidi="fa-IR"/>
          <w:color w:val="111111"/>
          <w:sz w:val="28"/>
          <w:szCs w:val="28"/>
          <w:rtl/>
        </w:rPr>
        <w:t xml:space="preserve">محمّد بن عبد الملک بن رنجویه 187</w:t>
      </w:r>
    </w:p>
    <w:p>
      <w:pPr>
        <w:pStyle w:val="BookText"/>
      </w:pPr>
      <w:r>
        <w:rPr>
          <w:rFonts w:ascii="IRNazanin" w:hAnsi="IRNazanin" w:eastAsia="IRNazanin" w:cs="IRNazanin"/>
          <w:lang w:bidi="fa-IR"/>
          <w:color w:val="111111"/>
          <w:sz w:val="28"/>
          <w:szCs w:val="28"/>
          <w:rtl/>
        </w:rPr>
        <w:t xml:space="preserve">محمّد بن عبدوس 8</w:t>
      </w:r>
    </w:p>
    <w:p>
      <w:pPr>
        <w:pStyle w:val="BookText"/>
      </w:pPr>
      <w:r>
        <w:rPr>
          <w:rFonts w:ascii="Amiri" w:hAnsi="Amiri" w:eastAsia="Amiri" w:cs="Amiri"/>
          <w:lang w:bidi="ar-SA"/>
          <w:color w:val="111111"/>
          <w:sz w:val="28"/>
          <w:szCs w:val="28"/>
          <w:rtl/>
        </w:rPr>
        <w:t xml:space="preserve">محمّد بن عبید اللّه 46</w:t>
      </w:r>
    </w:p>
    <w:p>
      <w:pPr>
        <w:pStyle w:val="BookText"/>
      </w:pPr>
      <w:r>
        <w:rPr>
          <w:rFonts w:ascii="IRNazanin" w:hAnsi="IRNazanin" w:eastAsia="IRNazanin" w:cs="IRNazanin"/>
          <w:lang w:bidi="fa-IR"/>
          <w:color w:val="111111"/>
          <w:sz w:val="28"/>
          <w:szCs w:val="28"/>
          <w:rtl/>
        </w:rPr>
        <w:t xml:space="preserve">محمّد بن عبید اللّه بن سعد 265</w:t>
      </w:r>
    </w:p>
    <w:p>
      <w:pPr>
        <w:pStyle w:val="BookText"/>
      </w:pPr>
      <w:r>
        <w:rPr>
          <w:rFonts w:ascii="IRNazanin" w:hAnsi="IRNazanin" w:eastAsia="IRNazanin" w:cs="IRNazanin"/>
          <w:lang w:bidi="fa-IR"/>
          <w:color w:val="111111"/>
          <w:sz w:val="28"/>
          <w:szCs w:val="28"/>
          <w:rtl/>
        </w:rPr>
        <w:t xml:space="preserve">محمّد بن عزیز العزیزی 197</w:t>
      </w:r>
    </w:p>
    <w:p>
      <w:pPr>
        <w:pStyle w:val="BookText"/>
      </w:pPr>
      <w:r>
        <w:rPr>
          <w:rFonts w:ascii="IRNazanin" w:hAnsi="IRNazanin" w:eastAsia="IRNazanin" w:cs="IRNazanin"/>
          <w:lang w:bidi="fa-IR"/>
          <w:color w:val="111111"/>
          <w:sz w:val="28"/>
          <w:szCs w:val="28"/>
          <w:rtl/>
        </w:rPr>
        <w:t xml:space="preserve">محمّد بن علیّ علیه السّلام 44، 88، 105، 110، 145، 185، 186، 289، 294، 351</w:t>
      </w:r>
    </w:p>
    <w:p>
      <w:pPr>
        <w:pStyle w:val="BookText"/>
      </w:pPr>
      <w:r>
        <w:rPr>
          <w:rFonts w:ascii="IRNazanin" w:hAnsi="IRNazanin" w:eastAsia="IRNazanin" w:cs="IRNazanin"/>
          <w:lang w:bidi="fa-IR"/>
          <w:color w:val="111111"/>
          <w:sz w:val="28"/>
          <w:szCs w:val="28"/>
          <w:rtl/>
        </w:rPr>
        <w:t xml:space="preserve">المیرزا محمّد بن علیّ الأستر آبادی 120، 121</w:t>
      </w:r>
    </w:p>
    <w:p>
      <w:pPr>
        <w:pStyle w:val="BookText"/>
      </w:pPr>
      <w:r>
        <w:rPr>
          <w:rFonts w:ascii="Amiri" w:hAnsi="Amiri" w:eastAsia="Amiri" w:cs="Amiri"/>
          <w:lang w:bidi="ar-SA"/>
          <w:color w:val="111111"/>
          <w:sz w:val="28"/>
          <w:szCs w:val="28"/>
          <w:rtl/>
        </w:rPr>
        <w:t xml:space="preserve">محمّد بن علیّ بن إبراهیم 27</w:t>
      </w:r>
    </w:p>
    <w:p>
      <w:pPr>
        <w:pStyle w:val="BookText"/>
      </w:pPr>
      <w:r>
        <w:rPr>
          <w:rFonts w:ascii="IRNazanin" w:hAnsi="IRNazanin" w:eastAsia="IRNazanin" w:cs="IRNazanin"/>
          <w:lang w:bidi="fa-IR"/>
          <w:color w:val="111111"/>
          <w:sz w:val="28"/>
          <w:szCs w:val="28"/>
          <w:rtl/>
        </w:rPr>
        <w:t xml:space="preserve">محمّد بن علیّ بن إبراهیم الأستر آبادی 138</w:t>
      </w:r>
    </w:p>
    <w:p>
      <w:pPr>
        <w:pStyle w:val="BookText"/>
      </w:pPr>
      <w:r>
        <w:rPr>
          <w:rFonts w:ascii="IRNazanin" w:hAnsi="IRNazanin" w:eastAsia="IRNazanin" w:cs="IRNazanin"/>
          <w:lang w:bidi="fa-IR"/>
          <w:color w:val="111111"/>
          <w:sz w:val="28"/>
          <w:szCs w:val="28"/>
          <w:rtl/>
        </w:rPr>
        <w:t xml:space="preserve">محمّد بن علیّ بن إبراهیم الهراسی 222</w:t>
      </w:r>
    </w:p>
    <w:p>
      <w:pPr>
        <w:pStyle w:val="BookText"/>
      </w:pPr>
      <w:r>
        <w:rPr>
          <w:rFonts w:ascii="IRNazanin" w:hAnsi="IRNazanin" w:eastAsia="IRNazanin" w:cs="IRNazanin"/>
          <w:lang w:bidi="fa-IR"/>
          <w:color w:val="111111"/>
          <w:sz w:val="28"/>
          <w:szCs w:val="28"/>
          <w:rtl/>
        </w:rPr>
        <w:t xml:space="preserve">محمّد بن علیّ بن أحمد الأربلی 335</w:t>
      </w:r>
    </w:p>
    <w:p>
      <w:pPr>
        <w:pStyle w:val="BookText"/>
      </w:pPr>
      <w:r>
        <w:rPr>
          <w:rFonts w:ascii="Amiri" w:hAnsi="Amiri" w:eastAsia="Amiri" w:cs="Amiri"/>
          <w:lang w:bidi="ar-SA"/>
          <w:color w:val="111111"/>
          <w:sz w:val="28"/>
          <w:szCs w:val="28"/>
          <w:rtl/>
        </w:rPr>
        <w:t xml:space="preserve">محمّد بن علیّ الأدیب 79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علیّ بن بابویه 61، 63، 66</w:t>
      </w:r>
    </w:p>
    <w:p>
      <w:pPr>
        <w:pStyle w:val="BookText"/>
      </w:pPr>
      <w:r>
        <w:rPr>
          <w:rFonts w:ascii="Amiri" w:hAnsi="Amiri" w:eastAsia="Amiri" w:cs="Amiri"/>
          <w:lang w:bidi="ar-SA"/>
          <w:color w:val="111111"/>
          <w:sz w:val="28"/>
          <w:szCs w:val="28"/>
          <w:rtl/>
        </w:rPr>
        <w:t xml:space="preserve">محمّد بن علیّ الجبائی 73</w:t>
      </w:r>
    </w:p>
    <w:p>
      <w:pPr>
        <w:pStyle w:val="BookText"/>
      </w:pPr>
      <w:r>
        <w:rPr>
          <w:rFonts w:ascii="IRNazanin" w:hAnsi="IRNazanin" w:eastAsia="IRNazanin" w:cs="IRNazanin"/>
          <w:lang w:bidi="fa-IR"/>
          <w:color w:val="111111"/>
          <w:sz w:val="28"/>
          <w:szCs w:val="28"/>
          <w:rtl/>
        </w:rPr>
        <w:t xml:space="preserve">محمّد بن علیّ بن الحسین بن- بابویه الصدوق- 45، 48، 66، 131، 185، 314</w:t>
      </w:r>
    </w:p>
    <w:p>
      <w:pPr>
        <w:pStyle w:val="BookText"/>
      </w:pPr>
      <w:r>
        <w:rPr>
          <w:rFonts w:ascii="Amiri" w:hAnsi="Amiri" w:eastAsia="Amiri" w:cs="Amiri"/>
          <w:lang w:bidi="ar-SA"/>
          <w:color w:val="111111"/>
          <w:sz w:val="28"/>
          <w:szCs w:val="28"/>
          <w:rtl/>
        </w:rPr>
        <w:t xml:space="preserve">محمّد بن علیّ بن سوید 240</w:t>
      </w:r>
    </w:p>
    <w:p>
      <w:pPr>
        <w:pStyle w:val="BookText"/>
      </w:pPr>
      <w:r>
        <w:rPr>
          <w:rFonts w:ascii="IRNazanin" w:hAnsi="IRNazanin" w:eastAsia="IRNazanin" w:cs="IRNazanin"/>
          <w:lang w:bidi="fa-IR"/>
          <w:color w:val="111111"/>
          <w:sz w:val="28"/>
          <w:szCs w:val="28"/>
          <w:rtl/>
        </w:rPr>
        <w:t xml:space="preserve">محمّد بن علیّ بن شهر آشوب 63، 64، 65 110، 184</w:t>
      </w:r>
    </w:p>
    <w:p>
      <w:pPr>
        <w:pStyle w:val="BookText"/>
      </w:pPr>
      <w:r>
        <w:rPr>
          <w:rFonts w:ascii="Amiri" w:hAnsi="Amiri" w:eastAsia="Amiri" w:cs="Amiri"/>
          <w:lang w:bidi="ar-SA"/>
          <w:color w:val="111111"/>
          <w:sz w:val="28"/>
          <w:szCs w:val="28"/>
          <w:rtl/>
        </w:rPr>
        <w:t xml:space="preserve">محمّد بن علیّ بن عبد اللّه 285</w:t>
      </w:r>
    </w:p>
    <w:p>
      <w:pPr>
        <w:pStyle w:val="BookText"/>
      </w:pPr>
      <w:r>
        <w:rPr>
          <w:rFonts w:ascii="Amiri" w:hAnsi="Amiri" w:eastAsia="Amiri" w:cs="Amiri"/>
          <w:lang w:bidi="ar-SA"/>
          <w:color w:val="111111"/>
          <w:sz w:val="28"/>
          <w:szCs w:val="28"/>
          <w:rtl/>
        </w:rPr>
        <w:t xml:space="preserve">محمّد بن علیّ بن عمر بن الحیّان 245</w:t>
      </w:r>
    </w:p>
    <w:p>
      <w:pPr>
        <w:pStyle w:val="BookText"/>
      </w:pPr>
      <w:r>
        <w:rPr>
          <w:rFonts w:ascii="Amiri" w:hAnsi="Amiri" w:eastAsia="Amiri" w:cs="Amiri"/>
          <w:lang w:bidi="ar-SA"/>
          <w:color w:val="111111"/>
          <w:sz w:val="28"/>
          <w:szCs w:val="28"/>
          <w:rtl/>
        </w:rPr>
        <w:t xml:space="preserve">محمّد بن علیّ الکاتب 62</w:t>
      </w:r>
    </w:p>
    <w:p>
      <w:pPr>
        <w:pStyle w:val="BookText"/>
      </w:pPr>
      <w:r>
        <w:rPr>
          <w:rFonts w:ascii="Amiri" w:hAnsi="Amiri" w:eastAsia="Amiri" w:cs="Amiri"/>
          <w:lang w:bidi="ar-SA"/>
          <w:color w:val="111111"/>
          <w:sz w:val="28"/>
          <w:szCs w:val="28"/>
          <w:rtl/>
        </w:rPr>
        <w:t xml:space="preserve">محمّد بن علیّ بن محمّد أبی بکر 219</w:t>
      </w:r>
    </w:p>
    <w:p>
      <w:pPr>
        <w:pStyle w:val="BookText"/>
      </w:pPr>
      <w:r>
        <w:rPr>
          <w:rFonts w:ascii="Amiri" w:hAnsi="Amiri" w:eastAsia="Amiri" w:cs="Amiri"/>
          <w:lang w:bidi="ar-SA"/>
          <w:color w:val="111111"/>
          <w:sz w:val="28"/>
          <w:szCs w:val="28"/>
          <w:rtl/>
        </w:rPr>
        <w:t xml:space="preserve">محمّد بن علیّ بن محمّد الخوئی 177</w:t>
      </w:r>
    </w:p>
    <w:p>
      <w:pPr>
        <w:pStyle w:val="BookText"/>
      </w:pPr>
      <w:r>
        <w:rPr>
          <w:rFonts w:ascii="Amiri" w:hAnsi="Amiri" w:eastAsia="Amiri" w:cs="Amiri"/>
          <w:lang w:bidi="ar-SA"/>
          <w:color w:val="111111"/>
          <w:sz w:val="28"/>
          <w:szCs w:val="28"/>
          <w:rtl/>
        </w:rPr>
        <w:t xml:space="preserve">محمّد بن علیّ بن نعمت اللّه 78</w:t>
      </w:r>
    </w:p>
    <w:p>
      <w:pPr>
        <w:pStyle w:val="BookText"/>
      </w:pPr>
      <w:r>
        <w:rPr>
          <w:rFonts w:ascii="Amiri" w:hAnsi="Amiri" w:eastAsia="Amiri" w:cs="Amiri"/>
          <w:lang w:bidi="ar-SA"/>
          <w:color w:val="111111"/>
          <w:sz w:val="28"/>
          <w:szCs w:val="28"/>
          <w:rtl/>
        </w:rPr>
        <w:t xml:space="preserve">محمّد بن علیّ الهروی 243</w:t>
      </w:r>
    </w:p>
    <w:p>
      <w:pPr>
        <w:pStyle w:val="BookText"/>
      </w:pPr>
      <w:r>
        <w:rPr>
          <w:rFonts w:ascii="Amiri" w:hAnsi="Amiri" w:eastAsia="Amiri" w:cs="Amiri"/>
          <w:lang w:bidi="ar-SA"/>
          <w:color w:val="111111"/>
          <w:sz w:val="28"/>
          <w:szCs w:val="28"/>
          <w:rtl/>
        </w:rPr>
        <w:t xml:space="preserve">محمّد علیّ بن فتحعلیشاه 89</w:t>
      </w:r>
    </w:p>
    <w:p>
      <w:pPr>
        <w:pStyle w:val="BookText"/>
      </w:pPr>
      <w:r>
        <w:rPr>
          <w:rFonts w:ascii="IRNazanin" w:hAnsi="IRNazanin" w:eastAsia="IRNazanin" w:cs="IRNazanin"/>
          <w:lang w:bidi="fa-IR"/>
          <w:color w:val="111111"/>
          <w:sz w:val="28"/>
          <w:szCs w:val="28"/>
          <w:rtl/>
        </w:rPr>
        <w:t xml:space="preserve">محمّد بن عمر بن حسین القرشی 155، 207</w:t>
      </w:r>
    </w:p>
    <w:p>
      <w:pPr>
        <w:pStyle w:val="BookText"/>
      </w:pPr>
      <w:r>
        <w:rPr>
          <w:rFonts w:ascii="IRNazanin" w:hAnsi="IRNazanin" w:eastAsia="IRNazanin" w:cs="IRNazanin"/>
          <w:lang w:bidi="fa-IR"/>
          <w:color w:val="111111"/>
          <w:sz w:val="28"/>
          <w:szCs w:val="28"/>
          <w:rtl/>
        </w:rPr>
        <w:t xml:space="preserve">محمّد بن عمر بن عبد العزیز الکشی 51، 103 108</w:t>
      </w:r>
    </w:p>
    <w:p>
      <w:pPr>
        <w:pStyle w:val="BookText"/>
      </w:pPr>
      <w:r>
        <w:rPr>
          <w:rFonts w:ascii="Amiri" w:hAnsi="Amiri" w:eastAsia="Amiri" w:cs="Amiri"/>
          <w:lang w:bidi="ar-SA"/>
          <w:color w:val="111111"/>
          <w:sz w:val="28"/>
          <w:szCs w:val="28"/>
          <w:rtl/>
        </w:rPr>
        <w:t xml:space="preserve">محمّد بن عمر بن علیّ العطّار 158</w:t>
      </w:r>
    </w:p>
    <w:p>
      <w:pPr>
        <w:pStyle w:val="BookText"/>
      </w:pPr>
      <w:r>
        <w:rPr>
          <w:rFonts w:ascii="Amiri" w:hAnsi="Amiri" w:eastAsia="Amiri" w:cs="Amiri"/>
          <w:lang w:bidi="ar-SA"/>
          <w:color w:val="111111"/>
          <w:sz w:val="28"/>
          <w:szCs w:val="28"/>
          <w:rtl/>
        </w:rPr>
        <w:t xml:space="preserve">محمّد بن عمر بن محمّد أبو عبد اللّه 280</w:t>
      </w:r>
    </w:p>
    <w:p>
      <w:pPr>
        <w:pStyle w:val="BookText"/>
      </w:pPr>
      <w:r>
        <w:rPr>
          <w:rFonts w:ascii="IRNazanin" w:hAnsi="IRNazanin" w:eastAsia="IRNazanin" w:cs="IRNazanin"/>
          <w:lang w:bidi="fa-IR"/>
          <w:color w:val="111111"/>
          <w:sz w:val="28"/>
          <w:szCs w:val="28"/>
          <w:rtl/>
        </w:rPr>
        <w:t xml:space="preserve">محمّد بن عمرو بن عون الواسطی 155</w:t>
      </w:r>
    </w:p>
    <w:p>
      <w:pPr>
        <w:pStyle w:val="BookText"/>
      </w:pPr>
      <w:r>
        <w:rPr>
          <w:rFonts w:ascii="IRNazanin" w:hAnsi="IRNazanin" w:eastAsia="IRNazanin" w:cs="IRNazanin"/>
          <w:lang w:bidi="fa-IR"/>
          <w:color w:val="111111"/>
          <w:sz w:val="28"/>
          <w:szCs w:val="28"/>
          <w:rtl/>
        </w:rPr>
        <w:t xml:space="preserve">الشیخ محمّد العیناثی 76</w:t>
      </w:r>
    </w:p>
    <w:p>
      <w:pPr>
        <w:pStyle w:val="BookText"/>
      </w:pPr>
      <w:r>
        <w:rPr>
          <w:rFonts w:ascii="IRNazanin" w:hAnsi="IRNazanin" w:eastAsia="IRNazanin" w:cs="IRNazanin"/>
          <w:lang w:bidi="fa-IR"/>
          <w:color w:val="111111"/>
          <w:sz w:val="28"/>
          <w:szCs w:val="28"/>
          <w:rtl/>
        </w:rPr>
        <w:t xml:space="preserve">محمّد الفراوی 251</w:t>
      </w:r>
    </w:p>
    <w:p>
      <w:pPr>
        <w:pStyle w:val="BookText"/>
      </w:pPr>
      <w:r>
        <w:rPr>
          <w:rFonts w:ascii="IRNazanin" w:hAnsi="IRNazanin" w:eastAsia="IRNazanin" w:cs="IRNazanin"/>
          <w:lang w:bidi="fa-IR"/>
          <w:color w:val="111111"/>
          <w:sz w:val="28"/>
          <w:szCs w:val="28"/>
          <w:rtl/>
        </w:rPr>
        <w:t xml:space="preserve">محمّد الفسائی الفارسی 335</w:t>
      </w:r>
    </w:p>
    <w:p>
      <w:pPr>
        <w:pStyle w:val="BookText"/>
      </w:pPr>
      <w:r>
        <w:rPr>
          <w:rFonts w:ascii="IRNazanin" w:hAnsi="IRNazanin" w:eastAsia="IRNazanin" w:cs="IRNazanin"/>
          <w:lang w:bidi="fa-IR"/>
          <w:color w:val="111111"/>
          <w:sz w:val="28"/>
          <w:szCs w:val="28"/>
          <w:rtl/>
        </w:rPr>
        <w:t xml:space="preserve">محمّد بن الفضل الاصبهانی 188</w:t>
      </w:r>
    </w:p>
    <w:p>
      <w:pPr>
        <w:pStyle w:val="BookText"/>
      </w:pPr>
      <w:r>
        <w:rPr>
          <w:rFonts w:ascii="Amiri" w:hAnsi="Amiri" w:eastAsia="Amiri" w:cs="Amiri"/>
          <w:lang w:bidi="ar-SA"/>
          <w:color w:val="111111"/>
          <w:sz w:val="28"/>
          <w:szCs w:val="28"/>
          <w:rtl/>
        </w:rPr>
        <w:t xml:space="preserve">محمّد بن فلّاح بن محمّد 73</w:t>
      </w:r>
    </w:p>
    <w:p>
      <w:pPr>
        <w:pStyle w:val="BookText"/>
      </w:pPr>
      <w:r>
        <w:rPr>
          <w:rFonts w:ascii="IRNazanin" w:hAnsi="IRNazanin" w:eastAsia="IRNazanin" w:cs="IRNazanin"/>
          <w:lang w:bidi="fa-IR"/>
          <w:color w:val="111111"/>
          <w:sz w:val="28"/>
          <w:szCs w:val="28"/>
          <w:rtl/>
        </w:rPr>
        <w:t xml:space="preserve">محمّد بن القاسم 217</w:t>
      </w:r>
    </w:p>
    <w:p>
      <w:pPr>
        <w:pStyle w:val="BookText"/>
      </w:pPr>
      <w:r>
        <w:rPr>
          <w:rFonts w:ascii="IRNazanin" w:hAnsi="IRNazanin" w:eastAsia="IRNazanin" w:cs="IRNazanin"/>
          <w:lang w:bidi="fa-IR"/>
          <w:color w:val="111111"/>
          <w:sz w:val="28"/>
          <w:szCs w:val="28"/>
          <w:rtl/>
        </w:rPr>
        <w:t xml:space="preserve">محمّد بن أبی القاسم 61، 63</w:t>
      </w:r>
    </w:p>
    <w:p>
      <w:pPr>
        <w:pStyle w:val="BookText"/>
      </w:pPr>
      <w:r>
        <w:rPr>
          <w:rFonts w:ascii="IRNazanin" w:hAnsi="IRNazanin" w:eastAsia="IRNazanin" w:cs="IRNazanin"/>
          <w:lang w:bidi="fa-IR"/>
          <w:color w:val="111111"/>
          <w:sz w:val="28"/>
          <w:szCs w:val="28"/>
          <w:rtl/>
        </w:rPr>
        <w:t xml:space="preserve">محمّد بن أبی القاسم الطبری 105</w:t>
      </w:r>
    </w:p>
    <w:p>
      <w:pPr>
        <w:pStyle w:val="BookText"/>
      </w:pPr>
      <w:r>
        <w:rPr>
          <w:rFonts w:ascii="IRNazanin" w:hAnsi="IRNazanin" w:eastAsia="IRNazanin" w:cs="IRNazanin"/>
          <w:lang w:bidi="fa-IR"/>
          <w:color w:val="111111"/>
          <w:sz w:val="28"/>
          <w:szCs w:val="28"/>
          <w:rtl/>
        </w:rPr>
        <w:t xml:space="preserve">محمّد قاسم بن محمّد صادق الأستر آبادی 86</w:t>
      </w:r>
    </w:p>
    <w:p>
      <w:pPr>
        <w:pStyle w:val="BookText"/>
      </w:pPr>
      <w:r>
        <w:rPr>
          <w:rFonts w:ascii="IRNazanin" w:hAnsi="IRNazanin" w:eastAsia="IRNazanin" w:cs="IRNazanin"/>
          <w:lang w:bidi="fa-IR"/>
          <w:color w:val="111111"/>
          <w:sz w:val="28"/>
          <w:szCs w:val="28"/>
          <w:rtl/>
        </w:rPr>
        <w:t xml:space="preserve">محمّد بن أبی لیلی 325</w:t>
      </w:r>
    </w:p>
    <w:p>
      <w:pPr>
        <w:pStyle w:val="BookText"/>
      </w:pPr>
      <w:r>
        <w:rPr>
          <w:rFonts w:ascii="IRNazanin" w:hAnsi="IRNazanin" w:eastAsia="IRNazanin" w:cs="IRNazanin"/>
          <w:lang w:bidi="fa-IR"/>
          <w:color w:val="111111"/>
          <w:sz w:val="28"/>
          <w:szCs w:val="28"/>
          <w:rtl/>
        </w:rPr>
        <w:t xml:space="preserve">محمّد بن محمّد بن إبراهیم 158</w:t>
      </w:r>
    </w:p>
    <w:p>
      <w:pPr>
        <w:pStyle w:val="BookText"/>
      </w:pPr>
      <w:r>
        <w:rPr>
          <w:rFonts w:ascii="IRNazanin" w:hAnsi="IRNazanin" w:eastAsia="IRNazanin" w:cs="IRNazanin"/>
          <w:lang w:bidi="fa-IR"/>
          <w:color w:val="111111"/>
          <w:sz w:val="28"/>
          <w:szCs w:val="28"/>
          <w:rtl/>
        </w:rPr>
        <w:t xml:space="preserve">محمّد بن محمّد بن أحمد أبو حامد الطوسی 122 133، 136، 144، 247، 333</w:t>
      </w:r>
    </w:p>
    <w:p>
      <w:pPr>
        <w:pStyle w:val="BookText"/>
      </w:pPr>
      <w:r>
        <w:rPr>
          <w:rFonts w:ascii="IRNazanin" w:hAnsi="IRNazanin" w:eastAsia="IRNazanin" w:cs="IRNazanin"/>
          <w:lang w:bidi="fa-IR"/>
          <w:color w:val="111111"/>
          <w:sz w:val="28"/>
          <w:szCs w:val="28"/>
          <w:rtl/>
        </w:rPr>
        <w:t xml:space="preserve">محمّد بن محمّد بن أحمد بن تاج الدین الاسفراینی 181</w:t>
      </w:r>
    </w:p>
    <w:p>
      <w:pPr>
        <w:pStyle w:val="BookText"/>
      </w:pPr>
      <w:r>
        <w:rPr>
          <w:rFonts w:ascii="Amiri" w:hAnsi="Amiri" w:eastAsia="Amiri" w:cs="Amiri"/>
          <w:lang w:bidi="ar-SA"/>
          <w:color w:val="111111"/>
          <w:sz w:val="28"/>
          <w:szCs w:val="28"/>
          <w:rtl/>
        </w:rPr>
        <w:t xml:space="preserve">محمّد بن محمّد بن أشعث 102</w:t>
      </w:r>
    </w:p>
    <w:p>
      <w:pPr>
        <w:pStyle w:val="BookText"/>
      </w:pPr>
      <w:r>
        <w:rPr>
          <w:rFonts w:ascii="IRNazanin" w:hAnsi="IRNazanin" w:eastAsia="IRNazanin" w:cs="IRNazanin"/>
          <w:lang w:bidi="fa-IR"/>
          <w:color w:val="111111"/>
          <w:sz w:val="28"/>
          <w:szCs w:val="28"/>
          <w:rtl/>
        </w:rPr>
        <w:t xml:space="preserve">محمّد بن محمّد بن جعفر بن مشتمل 204</w:t>
      </w:r>
    </w:p>
    <w:p>
      <w:pPr>
        <w:pStyle w:val="BookText"/>
      </w:pPr>
      <w:r>
        <w:rPr>
          <w:rFonts w:ascii="IRNazanin" w:hAnsi="IRNazanin" w:eastAsia="IRNazanin" w:cs="IRNazanin"/>
          <w:lang w:bidi="fa-IR"/>
          <w:color w:val="111111"/>
          <w:sz w:val="28"/>
          <w:szCs w:val="28"/>
          <w:rtl/>
        </w:rPr>
        <w:t xml:space="preserve">محمّد بن محمّد بن جعفر الواسطی 241</w:t>
      </w:r>
    </w:p>
    <w:p>
      <w:pPr>
        <w:pStyle w:val="BookText"/>
      </w:pPr>
      <w:r>
        <w:rPr>
          <w:rFonts w:ascii="IRNazanin" w:hAnsi="IRNazanin" w:eastAsia="IRNazanin" w:cs="IRNazanin"/>
          <w:lang w:bidi="fa-IR"/>
          <w:color w:val="111111"/>
          <w:sz w:val="28"/>
          <w:szCs w:val="28"/>
          <w:rtl/>
        </w:rPr>
        <w:t xml:space="preserve">محمّد بن محمّد بن الحسن الحسینی العیناثی 2، 79، 142، 150</w:t>
      </w:r>
    </w:p>
    <w:p>
      <w:pPr>
        <w:pStyle w:val="BookText"/>
      </w:pPr>
      <w:r>
        <w:rPr>
          <w:rFonts w:ascii="IRNazanin" w:hAnsi="IRNazanin" w:eastAsia="IRNazanin" w:cs="IRNazanin"/>
          <w:lang w:bidi="fa-IR"/>
          <w:color w:val="111111"/>
          <w:sz w:val="28"/>
          <w:szCs w:val="28"/>
          <w:rtl/>
        </w:rPr>
        <w:t xml:space="preserve">محمّد بن محمّد بن داود المزنی 74</w:t>
      </w:r>
    </w:p>
    <w:p>
      <w:pPr>
        <w:pStyle w:val="BookText"/>
      </w:pPr>
      <w:r>
        <w:rPr>
          <w:rFonts w:ascii="Amiri" w:hAnsi="Amiri" w:eastAsia="Amiri" w:cs="Amiri"/>
          <w:lang w:bidi="ar-SA"/>
          <w:color w:val="111111"/>
          <w:sz w:val="28"/>
          <w:szCs w:val="28"/>
          <w:rtl/>
        </w:rPr>
        <w:t xml:space="preserve">محمّد بن محمّد رفیع 35</w:t>
      </w:r>
    </w:p>
    <w:p>
      <w:pPr>
        <w:pStyle w:val="BookText"/>
      </w:pPr>
      <w:r>
        <w:rPr>
          <w:rFonts w:ascii="Amiri" w:hAnsi="Amiri" w:eastAsia="Amiri" w:cs="Amiri"/>
          <w:lang w:bidi="ar-SA"/>
          <w:color w:val="111111"/>
          <w:sz w:val="28"/>
          <w:szCs w:val="28"/>
          <w:rtl/>
        </w:rPr>
        <w:t xml:space="preserve">محمّد بن محمّد بن السیّد 222</w:t>
      </w:r>
    </w:p>
    <w:p>
      <w:pPr>
        <w:pStyle w:val="BookText"/>
      </w:pPr>
      <w:r>
        <w:rPr>
          <w:rFonts w:ascii="IRNazanin" w:hAnsi="IRNazanin" w:eastAsia="IRNazanin" w:cs="IRNazanin"/>
          <w:lang w:bidi="fa-IR"/>
          <w:color w:val="111111"/>
          <w:sz w:val="28"/>
          <w:szCs w:val="28"/>
          <w:rtl/>
        </w:rPr>
        <w:t xml:space="preserve">محمّد بن محمّد بن عبد الجلیل بن عبد الملک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280</w:t>
      </w:r>
    </w:p>
    <w:p>
      <w:pPr>
        <w:pStyle w:val="BookText"/>
      </w:pPr>
      <w:r>
        <w:rPr>
          <w:rFonts w:ascii="IRNazanin" w:hAnsi="IRNazanin" w:eastAsia="IRNazanin" w:cs="IRNazanin"/>
          <w:lang w:bidi="fa-IR"/>
          <w:color w:val="111111"/>
          <w:sz w:val="28"/>
          <w:szCs w:val="28"/>
          <w:rtl/>
        </w:rPr>
        <w:t xml:space="preserve">محمّد بن محمّد بن عبد الرحمن الجعفری 222 329</w:t>
      </w:r>
    </w:p>
    <w:p>
      <w:pPr>
        <w:pStyle w:val="BookText"/>
      </w:pPr>
      <w:r>
        <w:rPr>
          <w:rFonts w:ascii="Amiri" w:hAnsi="Amiri" w:eastAsia="Amiri" w:cs="Amiri"/>
          <w:lang w:bidi="ar-SA"/>
          <w:color w:val="111111"/>
          <w:sz w:val="28"/>
          <w:szCs w:val="28"/>
          <w:rtl/>
        </w:rPr>
        <w:t xml:space="preserve">محمّد بن محمّد بن عبد اللّه 74</w:t>
      </w:r>
    </w:p>
    <w:p>
      <w:pPr>
        <w:pStyle w:val="BookText"/>
      </w:pPr>
      <w:r>
        <w:rPr>
          <w:rFonts w:ascii="Amiri" w:hAnsi="Amiri" w:eastAsia="Amiri" w:cs="Amiri"/>
          <w:lang w:bidi="ar-SA"/>
          <w:color w:val="111111"/>
          <w:sz w:val="28"/>
          <w:szCs w:val="28"/>
          <w:rtl/>
        </w:rPr>
        <w:t xml:space="preserve">محمّد بن محمّد بن علیّ بن المؤیّد الحمّوثی 177</w:t>
      </w:r>
    </w:p>
    <w:p>
      <w:pPr>
        <w:pStyle w:val="BookText"/>
      </w:pPr>
      <w:r>
        <w:rPr>
          <w:rFonts w:ascii="Amiri" w:hAnsi="Amiri" w:eastAsia="Amiri" w:cs="Amiri"/>
          <w:lang w:bidi="ar-SA"/>
          <w:color w:val="111111"/>
          <w:sz w:val="28"/>
          <w:szCs w:val="28"/>
          <w:rtl/>
        </w:rPr>
        <w:t xml:space="preserve">محمّد بن محمّد أبو نصر 240</w:t>
      </w:r>
    </w:p>
    <w:p>
      <w:pPr>
        <w:pStyle w:val="BookText"/>
      </w:pPr>
      <w:r>
        <w:rPr>
          <w:rFonts w:ascii="IRNazanin" w:hAnsi="IRNazanin" w:eastAsia="IRNazanin" w:cs="IRNazanin"/>
          <w:lang w:bidi="fa-IR"/>
          <w:color w:val="111111"/>
          <w:sz w:val="28"/>
          <w:szCs w:val="28"/>
          <w:rtl/>
        </w:rPr>
        <w:t xml:space="preserve">محمّد بن محمّد بن نعمان 62، 63، 105</w:t>
      </w:r>
    </w:p>
    <w:p>
      <w:pPr>
        <w:pStyle w:val="BookText"/>
      </w:pPr>
      <w:r>
        <w:rPr>
          <w:rFonts w:ascii="IRNazanin" w:hAnsi="IRNazanin" w:eastAsia="IRNazanin" w:cs="IRNazanin"/>
          <w:lang w:bidi="fa-IR"/>
          <w:color w:val="111111"/>
          <w:sz w:val="28"/>
          <w:szCs w:val="28"/>
          <w:rtl/>
        </w:rPr>
        <w:t xml:space="preserve">محمّد بن محمود بن محمّد بن عبد الکافی 213</w:t>
      </w:r>
    </w:p>
    <w:p>
      <w:pPr>
        <w:pStyle w:val="BookText"/>
      </w:pPr>
      <w:r>
        <w:rPr>
          <w:rFonts w:ascii="IRNazanin" w:hAnsi="IRNazanin" w:eastAsia="IRNazanin" w:cs="IRNazanin"/>
          <w:lang w:bidi="fa-IR"/>
          <w:color w:val="111111"/>
          <w:sz w:val="28"/>
          <w:szCs w:val="28"/>
          <w:rtl/>
        </w:rPr>
        <w:t xml:space="preserve">السیّد محمّد بن میرزا مخدوم 180</w:t>
      </w:r>
    </w:p>
    <w:p>
      <w:pPr>
        <w:pStyle w:val="BookText"/>
      </w:pPr>
      <w:r>
        <w:rPr>
          <w:rFonts w:ascii="IRNazanin" w:hAnsi="IRNazanin" w:eastAsia="IRNazanin" w:cs="IRNazanin"/>
          <w:lang w:bidi="fa-IR"/>
          <w:color w:val="111111"/>
          <w:sz w:val="28"/>
          <w:szCs w:val="28"/>
          <w:rtl/>
        </w:rPr>
        <w:t xml:space="preserve">أبو محمّد المخلدی 246</w:t>
      </w:r>
    </w:p>
    <w:p>
      <w:pPr>
        <w:pStyle w:val="BookText"/>
      </w:pPr>
      <w:r>
        <w:rPr>
          <w:rFonts w:ascii="IRNazanin" w:hAnsi="IRNazanin" w:eastAsia="IRNazanin" w:cs="IRNazanin"/>
          <w:lang w:bidi="fa-IR"/>
          <w:color w:val="111111"/>
          <w:sz w:val="28"/>
          <w:szCs w:val="28"/>
          <w:rtl/>
        </w:rPr>
        <w:t xml:space="preserve">محمّد بن مرتضی- الفیض- 132، 133، 136</w:t>
      </w:r>
    </w:p>
    <w:p>
      <w:pPr>
        <w:pStyle w:val="BookText"/>
      </w:pPr>
      <w:r>
        <w:rPr>
          <w:rFonts w:ascii="IRNazanin" w:hAnsi="IRNazanin" w:eastAsia="IRNazanin" w:cs="IRNazanin"/>
          <w:lang w:bidi="fa-IR"/>
          <w:color w:val="111111"/>
          <w:sz w:val="28"/>
          <w:szCs w:val="28"/>
          <w:rtl/>
        </w:rPr>
        <w:t xml:space="preserve">محمّد بن المرزبان الدیمری 183</w:t>
      </w:r>
    </w:p>
    <w:p>
      <w:pPr>
        <w:pStyle w:val="BookText"/>
      </w:pPr>
      <w:r>
        <w:rPr>
          <w:rFonts w:ascii="IRNazanin" w:hAnsi="IRNazanin" w:eastAsia="IRNazanin" w:cs="IRNazanin"/>
          <w:lang w:bidi="fa-IR"/>
          <w:color w:val="111111"/>
          <w:sz w:val="28"/>
          <w:szCs w:val="28"/>
          <w:rtl/>
        </w:rPr>
        <w:t xml:space="preserve">محمّد بن مسعود الخطیب القرطبی 287</w:t>
      </w:r>
    </w:p>
    <w:p>
      <w:pPr>
        <w:pStyle w:val="BookText"/>
      </w:pPr>
      <w:r>
        <w:rPr>
          <w:rFonts w:ascii="IRNazanin" w:hAnsi="IRNazanin" w:eastAsia="IRNazanin" w:cs="IRNazanin"/>
          <w:lang w:bidi="fa-IR"/>
          <w:color w:val="111111"/>
          <w:sz w:val="28"/>
          <w:szCs w:val="28"/>
          <w:rtl/>
        </w:rPr>
        <w:t xml:space="preserve">محمّد بن مسمر البستی 250</w:t>
      </w:r>
    </w:p>
    <w:p>
      <w:pPr>
        <w:pStyle w:val="BookText"/>
      </w:pPr>
      <w:r>
        <w:rPr>
          <w:rFonts w:ascii="IRNazanin" w:hAnsi="IRNazanin" w:eastAsia="IRNazanin" w:cs="IRNazanin"/>
          <w:lang w:bidi="fa-IR"/>
          <w:color w:val="111111"/>
          <w:sz w:val="28"/>
          <w:szCs w:val="28"/>
          <w:rtl/>
        </w:rPr>
        <w:t xml:space="preserve">محمّد بن مصادف 51، 55</w:t>
      </w:r>
    </w:p>
    <w:p>
      <w:pPr>
        <w:pStyle w:val="BookText"/>
      </w:pPr>
      <w:r>
        <w:rPr>
          <w:rFonts w:ascii="IRNazanin" w:hAnsi="IRNazanin" w:eastAsia="IRNazanin" w:cs="IRNazanin"/>
          <w:lang w:bidi="fa-IR"/>
          <w:color w:val="111111"/>
          <w:sz w:val="28"/>
          <w:szCs w:val="28"/>
          <w:rtl/>
        </w:rPr>
        <w:t xml:space="preserve">محمّد بن مصطفی المکشوف- بستان زاده- 368</w:t>
      </w:r>
    </w:p>
    <w:p>
      <w:pPr>
        <w:pStyle w:val="BookText"/>
      </w:pPr>
      <w:r>
        <w:rPr>
          <w:rFonts w:ascii="IRNazanin" w:hAnsi="IRNazanin" w:eastAsia="IRNazanin" w:cs="IRNazanin"/>
          <w:lang w:bidi="fa-IR"/>
          <w:color w:val="111111"/>
          <w:sz w:val="28"/>
          <w:szCs w:val="28"/>
          <w:rtl/>
        </w:rPr>
        <w:t xml:space="preserve">محمّد بن معمر المعروف بابن اخت غانم 317</w:t>
      </w:r>
    </w:p>
    <w:p>
      <w:pPr>
        <w:pStyle w:val="BookText"/>
      </w:pPr>
      <w:r>
        <w:rPr>
          <w:rFonts w:ascii="IRNazanin" w:hAnsi="IRNazanin" w:eastAsia="IRNazanin" w:cs="IRNazanin"/>
          <w:lang w:bidi="fa-IR"/>
          <w:color w:val="111111"/>
          <w:sz w:val="28"/>
          <w:szCs w:val="28"/>
          <w:rtl/>
        </w:rPr>
        <w:t xml:space="preserve">محمّد بن مکّی العاملی 72، 122، 126، 206، 217، 239</w:t>
      </w:r>
    </w:p>
    <w:p>
      <w:pPr>
        <w:pStyle w:val="BookText"/>
      </w:pPr>
      <w:r>
        <w:rPr>
          <w:rFonts w:ascii="IRNazanin" w:hAnsi="IRNazanin" w:eastAsia="IRNazanin" w:cs="IRNazanin"/>
          <w:lang w:bidi="fa-IR"/>
          <w:color w:val="111111"/>
          <w:sz w:val="28"/>
          <w:szCs w:val="28"/>
          <w:rtl/>
        </w:rPr>
        <w:t xml:space="preserve">محمّد بن موسی 33، 44</w:t>
      </w:r>
    </w:p>
    <w:p>
      <w:pPr>
        <w:pStyle w:val="BookText"/>
      </w:pPr>
      <w:r>
        <w:rPr>
          <w:rFonts w:ascii="IRNazanin" w:hAnsi="IRNazanin" w:eastAsia="IRNazanin" w:cs="IRNazanin"/>
          <w:lang w:bidi="fa-IR"/>
          <w:color w:val="111111"/>
          <w:sz w:val="28"/>
          <w:szCs w:val="28"/>
          <w:rtl/>
        </w:rPr>
        <w:t xml:space="preserve">أبو بکر محمّد بن موسی الخوارزمی 169</w:t>
      </w:r>
    </w:p>
    <w:p>
      <w:pPr>
        <w:pStyle w:val="BookText"/>
      </w:pPr>
      <w:r>
        <w:rPr>
          <w:rFonts w:ascii="IRNazanin" w:hAnsi="IRNazanin" w:eastAsia="IRNazanin" w:cs="IRNazanin"/>
          <w:lang w:bidi="fa-IR"/>
          <w:color w:val="111111"/>
          <w:sz w:val="28"/>
          <w:szCs w:val="28"/>
          <w:rtl/>
        </w:rPr>
        <w:t xml:space="preserve">السیّد محمّد الموسوی النور بخشی 296</w:t>
      </w:r>
    </w:p>
    <w:p>
      <w:pPr>
        <w:pStyle w:val="BookText"/>
      </w:pPr>
      <w:r>
        <w:rPr>
          <w:rFonts w:ascii="IRNazanin" w:hAnsi="IRNazanin" w:eastAsia="IRNazanin" w:cs="IRNazanin"/>
          <w:lang w:bidi="fa-IR"/>
          <w:color w:val="111111"/>
          <w:sz w:val="28"/>
          <w:szCs w:val="28"/>
          <w:rtl/>
        </w:rPr>
        <w:t xml:space="preserve">محمّد بن الموصلی النحوی 203</w:t>
      </w:r>
    </w:p>
    <w:p>
      <w:pPr>
        <w:pStyle w:val="BookText"/>
      </w:pPr>
      <w:r>
        <w:rPr>
          <w:rFonts w:ascii="IRNazanin" w:hAnsi="IRNazanin" w:eastAsia="IRNazanin" w:cs="IRNazanin"/>
          <w:lang w:bidi="fa-IR"/>
          <w:color w:val="111111"/>
          <w:sz w:val="28"/>
          <w:szCs w:val="28"/>
          <w:rtl/>
        </w:rPr>
        <w:t xml:space="preserve">میر محمّد مؤمن الحسینی 86</w:t>
      </w:r>
    </w:p>
    <w:p>
      <w:pPr>
        <w:pStyle w:val="BookText"/>
      </w:pPr>
      <w:r>
        <w:rPr>
          <w:rFonts w:ascii="IRNazanin" w:hAnsi="IRNazanin" w:eastAsia="IRNazanin" w:cs="IRNazanin"/>
          <w:lang w:bidi="fa-IR"/>
          <w:color w:val="111111"/>
          <w:sz w:val="28"/>
          <w:szCs w:val="28"/>
          <w:rtl/>
        </w:rPr>
        <w:t xml:space="preserve">محمّد مهدی الطباطبائی 99</w:t>
      </w:r>
    </w:p>
    <w:p>
      <w:pPr>
        <w:pStyle w:val="BookText"/>
      </w:pPr>
      <w:r>
        <w:rPr>
          <w:rFonts w:ascii="IRNazanin" w:hAnsi="IRNazanin" w:eastAsia="IRNazanin" w:cs="IRNazanin"/>
          <w:lang w:bidi="fa-IR"/>
          <w:color w:val="111111"/>
          <w:sz w:val="28"/>
          <w:szCs w:val="28"/>
          <w:rtl/>
        </w:rPr>
        <w:t xml:space="preserve">محمّد مهدی النجفی 363</w:t>
      </w:r>
    </w:p>
    <w:p>
      <w:pPr>
        <w:pStyle w:val="BookText"/>
      </w:pPr>
      <w:r>
        <w:rPr>
          <w:rFonts w:ascii="IRNazanin" w:hAnsi="IRNazanin" w:eastAsia="IRNazanin" w:cs="IRNazanin"/>
          <w:lang w:bidi="fa-IR"/>
          <w:color w:val="111111"/>
          <w:sz w:val="28"/>
          <w:szCs w:val="28"/>
          <w:rtl/>
        </w:rPr>
        <w:t xml:space="preserve">أبو محمّد المهلبی 254</w:t>
      </w:r>
    </w:p>
    <w:p>
      <w:pPr>
        <w:pStyle w:val="BookText"/>
      </w:pPr>
      <w:r>
        <w:rPr>
          <w:rFonts w:ascii="IRNazanin" w:hAnsi="IRNazanin" w:eastAsia="IRNazanin" w:cs="IRNazanin"/>
          <w:lang w:bidi="fa-IR"/>
          <w:color w:val="111111"/>
          <w:sz w:val="28"/>
          <w:szCs w:val="28"/>
          <w:rtl/>
        </w:rPr>
        <w:t xml:space="preserve">أبو محمّد النحوی البغدادی- عبد اللّه بن محمّد</w:t>
      </w:r>
    </w:p>
    <w:p>
      <w:pPr>
        <w:pStyle w:val="BookText"/>
      </w:pPr>
      <w:r>
        <w:rPr>
          <w:rFonts w:ascii="IRNazanin" w:hAnsi="IRNazanin" w:eastAsia="IRNazanin" w:cs="IRNazanin"/>
          <w:lang w:bidi="fa-IR"/>
          <w:color w:val="111111"/>
          <w:sz w:val="28"/>
          <w:szCs w:val="28"/>
          <w:rtl/>
        </w:rPr>
        <w:t xml:space="preserve">محمّد بن النسابة- الشاه تقی الدین- 122</w:t>
      </w:r>
    </w:p>
    <w:p>
      <w:pPr>
        <w:pStyle w:val="BookText"/>
      </w:pPr>
      <w:r>
        <w:rPr>
          <w:rFonts w:ascii="IRNazanin" w:hAnsi="IRNazanin" w:eastAsia="IRNazanin" w:cs="IRNazanin"/>
          <w:lang w:bidi="fa-IR"/>
          <w:color w:val="111111"/>
          <w:sz w:val="28"/>
          <w:szCs w:val="28"/>
          <w:rtl/>
        </w:rPr>
        <w:t xml:space="preserve">محمّد بن أبی نصر الحمیدی 332</w:t>
      </w:r>
    </w:p>
    <w:p>
      <w:pPr>
        <w:pStyle w:val="BookText"/>
      </w:pPr>
      <w:r>
        <w:rPr>
          <w:rFonts w:ascii="IRNazanin" w:hAnsi="IRNazanin" w:eastAsia="IRNazanin" w:cs="IRNazanin"/>
          <w:lang w:bidi="fa-IR"/>
          <w:color w:val="111111"/>
          <w:sz w:val="28"/>
          <w:szCs w:val="28"/>
          <w:rtl/>
        </w:rPr>
        <w:t xml:space="preserve">محمّد بن أبی نصر بن نحاس 209، 312، 314</w:t>
      </w:r>
    </w:p>
    <w:p>
      <w:pPr>
        <w:pStyle w:val="BookText"/>
      </w:pPr>
      <w:r>
        <w:rPr>
          <w:rFonts w:ascii="IRNazanin" w:hAnsi="IRNazanin" w:eastAsia="IRNazanin" w:cs="IRNazanin"/>
          <w:lang w:bidi="fa-IR"/>
          <w:color w:val="111111"/>
          <w:sz w:val="28"/>
          <w:szCs w:val="28"/>
          <w:rtl/>
        </w:rPr>
        <w:t xml:space="preserve">محمّد بن نظام الدین الأستر آبادی 69</w:t>
      </w:r>
    </w:p>
    <w:p>
      <w:pPr>
        <w:pStyle w:val="BookText"/>
      </w:pPr>
      <w:r>
        <w:rPr>
          <w:rFonts w:ascii="IRNazanin" w:hAnsi="IRNazanin" w:eastAsia="IRNazanin" w:cs="IRNazanin"/>
          <w:lang w:bidi="fa-IR"/>
          <w:color w:val="111111"/>
          <w:sz w:val="28"/>
          <w:szCs w:val="28"/>
          <w:rtl/>
        </w:rPr>
        <w:t xml:space="preserve">أبو محمّد النظامی- الجتری- 283</w:t>
      </w:r>
    </w:p>
    <w:p>
      <w:pPr>
        <w:pStyle w:val="BookText"/>
      </w:pPr>
      <w:r>
        <w:rPr>
          <w:rFonts w:ascii="IRNazanin" w:hAnsi="IRNazanin" w:eastAsia="IRNazanin" w:cs="IRNazanin"/>
          <w:lang w:bidi="fa-IR"/>
          <w:color w:val="111111"/>
          <w:sz w:val="28"/>
          <w:szCs w:val="28"/>
          <w:rtl/>
        </w:rPr>
        <w:t xml:space="preserve">محمّد بن نعمان- المفید- 104، 109، 111 122، 133، 135، 167</w:t>
      </w:r>
    </w:p>
    <w:p>
      <w:pPr>
        <w:pStyle w:val="BookText"/>
      </w:pPr>
      <w:r>
        <w:rPr>
          <w:rFonts w:ascii="IRNazanin" w:hAnsi="IRNazanin" w:eastAsia="IRNazanin" w:cs="IRNazanin"/>
          <w:lang w:bidi="fa-IR"/>
          <w:color w:val="111111"/>
          <w:sz w:val="28"/>
          <w:szCs w:val="28"/>
          <w:rtl/>
        </w:rPr>
        <w:t xml:space="preserve">محمّد بن نهر الخالدی 262</w:t>
      </w:r>
    </w:p>
    <w:p>
      <w:pPr>
        <w:pStyle w:val="BookText"/>
      </w:pPr>
      <w:r>
        <w:rPr>
          <w:rFonts w:ascii="IRNazanin" w:hAnsi="IRNazanin" w:eastAsia="IRNazanin" w:cs="IRNazanin"/>
          <w:lang w:bidi="fa-IR"/>
          <w:color w:val="111111"/>
          <w:sz w:val="28"/>
          <w:szCs w:val="28"/>
          <w:rtl/>
        </w:rPr>
        <w:t xml:space="preserve">أبو محمّد الوحیدی 315</w:t>
      </w:r>
    </w:p>
    <w:p>
      <w:pPr>
        <w:pStyle w:val="BookText"/>
      </w:pPr>
      <w:r>
        <w:rPr>
          <w:rFonts w:ascii="IRNazanin" w:hAnsi="IRNazanin" w:eastAsia="IRNazanin" w:cs="IRNazanin"/>
          <w:lang w:bidi="fa-IR"/>
          <w:color w:val="111111"/>
          <w:sz w:val="28"/>
          <w:szCs w:val="28"/>
          <w:rtl/>
        </w:rPr>
        <w:t xml:space="preserve">محمّد بن هشام 10</w:t>
      </w:r>
    </w:p>
    <w:p>
      <w:pPr>
        <w:pStyle w:val="BookText"/>
      </w:pPr>
      <w:r>
        <w:rPr>
          <w:rFonts w:ascii="IRNazanin" w:hAnsi="IRNazanin" w:eastAsia="IRNazanin" w:cs="IRNazanin"/>
          <w:lang w:bidi="fa-IR"/>
          <w:color w:val="111111"/>
          <w:sz w:val="28"/>
          <w:szCs w:val="28"/>
          <w:rtl/>
        </w:rPr>
        <w:t xml:space="preserve">محمّد بن یحیی 105، 232</w:t>
      </w:r>
    </w:p>
    <w:p>
      <w:pPr>
        <w:pStyle w:val="BookText"/>
      </w:pPr>
      <w:r>
        <w:rPr>
          <w:rFonts w:ascii="IRNazanin" w:hAnsi="IRNazanin" w:eastAsia="IRNazanin" w:cs="IRNazanin"/>
          <w:lang w:bidi="fa-IR"/>
          <w:color w:val="111111"/>
          <w:sz w:val="28"/>
          <w:szCs w:val="28"/>
          <w:rtl/>
        </w:rPr>
        <w:t xml:space="preserve">محمّد بن یحیی الذهلی 187</w:t>
      </w:r>
    </w:p>
    <w:p>
      <w:pPr>
        <w:pStyle w:val="BookText"/>
      </w:pPr>
      <w:r>
        <w:rPr>
          <w:rFonts w:ascii="IRNazanin" w:hAnsi="IRNazanin" w:eastAsia="IRNazanin" w:cs="IRNazanin"/>
          <w:lang w:bidi="fa-IR"/>
          <w:color w:val="111111"/>
          <w:sz w:val="28"/>
          <w:szCs w:val="28"/>
          <w:rtl/>
        </w:rPr>
        <w:t xml:space="preserve">محمّد بن یحیی العلوی الکوفی 223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یحیی المحدّث 237</w:t>
      </w:r>
    </w:p>
    <w:p>
      <w:pPr>
        <w:pStyle w:val="BookText"/>
      </w:pPr>
      <w:r>
        <w:rPr>
          <w:rFonts w:ascii="IRNazanin" w:hAnsi="IRNazanin" w:eastAsia="IRNazanin" w:cs="IRNazanin"/>
          <w:lang w:bidi="fa-IR"/>
          <w:color w:val="111111"/>
          <w:sz w:val="28"/>
          <w:szCs w:val="28"/>
          <w:rtl/>
        </w:rPr>
        <w:t xml:space="preserve">محمّد بن یزید 154، 155، 158، 159 162، 196، 203، 205، 212، 217 213، 242</w:t>
      </w:r>
    </w:p>
    <w:p>
      <w:pPr>
        <w:pStyle w:val="BookText"/>
      </w:pPr>
      <w:r>
        <w:rPr>
          <w:rFonts w:ascii="IRNazanin" w:hAnsi="IRNazanin" w:eastAsia="IRNazanin" w:cs="IRNazanin"/>
          <w:lang w:bidi="fa-IR"/>
          <w:color w:val="111111"/>
          <w:sz w:val="28"/>
          <w:szCs w:val="28"/>
          <w:rtl/>
        </w:rPr>
        <w:t xml:space="preserve">محمّد بن یعقوب الکلینی 99، 121، 124</w:t>
      </w:r>
    </w:p>
    <w:p>
      <w:pPr>
        <w:pStyle w:val="BookText"/>
      </w:pPr>
      <w:r>
        <w:rPr>
          <w:rFonts w:ascii="IRNazanin" w:hAnsi="IRNazanin" w:eastAsia="IRNazanin" w:cs="IRNazanin"/>
          <w:lang w:bidi="fa-IR"/>
          <w:color w:val="111111"/>
          <w:sz w:val="28"/>
          <w:szCs w:val="28"/>
          <w:rtl/>
        </w:rPr>
        <w:t xml:space="preserve">محمّد بن یعقوب بن ناصح 212</w:t>
      </w:r>
    </w:p>
    <w:p>
      <w:pPr>
        <w:pStyle w:val="BookText"/>
      </w:pPr>
      <w:r>
        <w:rPr>
          <w:rFonts w:ascii="IRNazanin" w:hAnsi="IRNazanin" w:eastAsia="IRNazanin" w:cs="IRNazanin"/>
          <w:lang w:bidi="fa-IR"/>
          <w:color w:val="111111"/>
          <w:sz w:val="28"/>
          <w:szCs w:val="28"/>
          <w:rtl/>
        </w:rPr>
        <w:t xml:space="preserve">محمّد بن یعقوب بن محمّد الفیروز آبادی 5، 326 345</w:t>
      </w:r>
    </w:p>
    <w:p>
      <w:pPr>
        <w:pStyle w:val="BookText"/>
      </w:pPr>
      <w:r>
        <w:rPr>
          <w:rFonts w:ascii="IRNazanin" w:hAnsi="IRNazanin" w:eastAsia="IRNazanin" w:cs="IRNazanin"/>
          <w:lang w:bidi="fa-IR"/>
          <w:color w:val="111111"/>
          <w:sz w:val="28"/>
          <w:szCs w:val="28"/>
          <w:rtl/>
        </w:rPr>
        <w:t xml:space="preserve">محمّد بن یوسف 87</w:t>
      </w:r>
    </w:p>
    <w:p>
      <w:pPr>
        <w:pStyle w:val="BookText"/>
      </w:pPr>
      <w:r>
        <w:rPr>
          <w:rFonts w:ascii="IRNazanin" w:hAnsi="IRNazanin" w:eastAsia="IRNazanin" w:cs="IRNazanin"/>
          <w:lang w:bidi="fa-IR"/>
          <w:color w:val="111111"/>
          <w:sz w:val="28"/>
          <w:szCs w:val="28"/>
          <w:rtl/>
        </w:rPr>
        <w:t xml:space="preserve">محمّد بن یوسف الأندلسی- أبو حیّان- 174 18، 182، 194، 219، 245، 259، 290، 305، 308، 311، 312</w:t>
      </w:r>
    </w:p>
    <w:p>
      <w:pPr>
        <w:pStyle w:val="BookText"/>
      </w:pPr>
      <w:r>
        <w:rPr>
          <w:rFonts w:ascii="IRNazanin" w:hAnsi="IRNazanin" w:eastAsia="IRNazanin" w:cs="IRNazanin"/>
          <w:lang w:bidi="fa-IR"/>
          <w:color w:val="111111"/>
          <w:sz w:val="28"/>
          <w:szCs w:val="28"/>
          <w:rtl/>
        </w:rPr>
        <w:t xml:space="preserve">محمّد بن یوسف الرازی 342</w:t>
      </w:r>
    </w:p>
    <w:p>
      <w:pPr>
        <w:pStyle w:val="BookText"/>
      </w:pPr>
      <w:r>
        <w:rPr>
          <w:rFonts w:ascii="IRNazanin" w:hAnsi="IRNazanin" w:eastAsia="IRNazanin" w:cs="IRNazanin"/>
          <w:lang w:bidi="fa-IR"/>
          <w:color w:val="111111"/>
          <w:sz w:val="28"/>
          <w:szCs w:val="28"/>
          <w:rtl/>
        </w:rPr>
        <w:t xml:space="preserve">محمّد بن یوسف بن محمود الخرزی 287</w:t>
      </w:r>
    </w:p>
    <w:p>
      <w:pPr>
        <w:pStyle w:val="BookText"/>
      </w:pPr>
      <w:r>
        <w:rPr>
          <w:rFonts w:ascii="IRNazanin" w:hAnsi="IRNazanin" w:eastAsia="IRNazanin" w:cs="IRNazanin"/>
          <w:lang w:bidi="fa-IR"/>
          <w:color w:val="111111"/>
          <w:sz w:val="28"/>
          <w:szCs w:val="28"/>
          <w:rtl/>
        </w:rPr>
        <w:t xml:space="preserve">شاه محمود 29</w:t>
      </w:r>
    </w:p>
    <w:p>
      <w:pPr>
        <w:pStyle w:val="BookText"/>
      </w:pPr>
      <w:r>
        <w:rPr>
          <w:rFonts w:ascii="IRNazanin" w:hAnsi="IRNazanin" w:eastAsia="IRNazanin" w:cs="IRNazanin"/>
          <w:lang w:bidi="fa-IR"/>
          <w:color w:val="111111"/>
          <w:sz w:val="28"/>
          <w:szCs w:val="28"/>
          <w:rtl/>
        </w:rPr>
        <w:t xml:space="preserve">المولی جمال الدین محمود 82</w:t>
      </w:r>
    </w:p>
    <w:p>
      <w:pPr>
        <w:pStyle w:val="BookText"/>
      </w:pPr>
      <w:r>
        <w:rPr>
          <w:rFonts w:ascii="IRNazanin" w:hAnsi="IRNazanin" w:eastAsia="IRNazanin" w:cs="IRNazanin"/>
          <w:lang w:bidi="fa-IR"/>
          <w:color w:val="111111"/>
          <w:sz w:val="28"/>
          <w:szCs w:val="28"/>
          <w:rtl/>
        </w:rPr>
        <w:t xml:space="preserve">محمود بن سبکتکین 167</w:t>
      </w:r>
    </w:p>
    <w:p>
      <w:pPr>
        <w:pStyle w:val="BookText"/>
      </w:pPr>
      <w:r>
        <w:rPr>
          <w:rFonts w:ascii="IRNazanin" w:hAnsi="IRNazanin" w:eastAsia="IRNazanin" w:cs="IRNazanin"/>
          <w:lang w:bidi="fa-IR"/>
          <w:color w:val="111111"/>
          <w:sz w:val="28"/>
          <w:szCs w:val="28"/>
          <w:rtl/>
        </w:rPr>
        <w:t xml:space="preserve">محمود بن شیخ زاده 367</w:t>
      </w:r>
    </w:p>
    <w:p>
      <w:pPr>
        <w:pStyle w:val="BookText"/>
      </w:pPr>
      <w:r>
        <w:rPr>
          <w:rFonts w:ascii="IRNazanin" w:hAnsi="IRNazanin" w:eastAsia="IRNazanin" w:cs="IRNazanin"/>
          <w:lang w:bidi="fa-IR"/>
          <w:color w:val="111111"/>
          <w:sz w:val="28"/>
          <w:szCs w:val="28"/>
          <w:rtl/>
        </w:rPr>
        <w:t xml:space="preserve">محمود بن عبد الرحمن الاصفهانی 213</w:t>
      </w:r>
    </w:p>
    <w:p>
      <w:pPr>
        <w:pStyle w:val="BookText"/>
      </w:pPr>
      <w:r>
        <w:rPr>
          <w:rFonts w:ascii="IRNazanin" w:hAnsi="IRNazanin" w:eastAsia="IRNazanin" w:cs="IRNazanin"/>
          <w:lang w:bidi="fa-IR"/>
          <w:color w:val="111111"/>
          <w:sz w:val="28"/>
          <w:szCs w:val="28"/>
          <w:rtl/>
        </w:rPr>
        <w:t xml:space="preserve">محمود بن عمر الزمخشری 186، 246، 292 310، 366</w:t>
      </w:r>
    </w:p>
    <w:p>
      <w:pPr>
        <w:pStyle w:val="BookText"/>
      </w:pPr>
      <w:r>
        <w:rPr>
          <w:rFonts w:ascii="IRNazanin" w:hAnsi="IRNazanin" w:eastAsia="IRNazanin" w:cs="IRNazanin"/>
          <w:lang w:bidi="fa-IR"/>
          <w:color w:val="111111"/>
          <w:sz w:val="28"/>
          <w:szCs w:val="28"/>
          <w:rtl/>
        </w:rPr>
        <w:t xml:space="preserve">محمود بن همزة الکرمانی 308</w:t>
      </w:r>
    </w:p>
    <w:p>
      <w:pPr>
        <w:pStyle w:val="BookText"/>
      </w:pPr>
      <w:r>
        <w:rPr>
          <w:rFonts w:ascii="IRNazanin" w:hAnsi="IRNazanin" w:eastAsia="IRNazanin" w:cs="IRNazanin"/>
          <w:lang w:bidi="fa-IR"/>
          <w:color w:val="111111"/>
          <w:sz w:val="28"/>
          <w:szCs w:val="28"/>
          <w:rtl/>
        </w:rPr>
        <w:t xml:space="preserve">محیی الدین العربی 132، 313</w:t>
      </w:r>
    </w:p>
    <w:p>
      <w:pPr>
        <w:pStyle w:val="BookText"/>
      </w:pPr>
      <w:r>
        <w:rPr>
          <w:rFonts w:ascii="IRNazanin" w:hAnsi="IRNazanin" w:eastAsia="IRNazanin" w:cs="IRNazanin"/>
          <w:lang w:bidi="fa-IR"/>
          <w:color w:val="111111"/>
          <w:sz w:val="28"/>
          <w:szCs w:val="28"/>
          <w:rtl/>
        </w:rPr>
        <w:t xml:space="preserve">محیی الدین النووی 315</w:t>
      </w:r>
    </w:p>
    <w:p>
      <w:pPr>
        <w:pStyle w:val="BookText"/>
      </w:pPr>
      <w:r>
        <w:rPr>
          <w:rFonts w:ascii="IRNazanin" w:hAnsi="IRNazanin" w:eastAsia="IRNazanin" w:cs="IRNazanin"/>
          <w:lang w:bidi="fa-IR"/>
          <w:color w:val="111111"/>
          <w:sz w:val="28"/>
          <w:szCs w:val="28"/>
          <w:rtl/>
        </w:rPr>
        <w:t xml:space="preserve">محیی الدین اللاهیجی 367</w:t>
      </w:r>
    </w:p>
    <w:p>
      <w:pPr>
        <w:pStyle w:val="BookText"/>
      </w:pPr>
      <w:r>
        <w:rPr>
          <w:rFonts w:ascii="IRNazanin" w:hAnsi="IRNazanin" w:eastAsia="IRNazanin" w:cs="IRNazanin"/>
          <w:lang w:bidi="fa-IR"/>
          <w:color w:val="111111"/>
          <w:sz w:val="28"/>
          <w:szCs w:val="28"/>
          <w:rtl/>
        </w:rPr>
        <w:t xml:space="preserve">محیی الدین المازونی 209</w:t>
      </w:r>
    </w:p>
    <w:p>
      <w:pPr>
        <w:pStyle w:val="BookText"/>
      </w:pPr>
      <w:r>
        <w:rPr>
          <w:rFonts w:ascii="IRNazanin" w:hAnsi="IRNazanin" w:eastAsia="IRNazanin" w:cs="IRNazanin"/>
          <w:lang w:bidi="fa-IR"/>
          <w:color w:val="111111"/>
          <w:sz w:val="28"/>
          <w:szCs w:val="28"/>
          <w:rtl/>
        </w:rPr>
        <w:t xml:space="preserve">مختار 4</w:t>
      </w:r>
    </w:p>
    <w:p>
      <w:pPr>
        <w:pStyle w:val="BookText"/>
      </w:pPr>
      <w:r>
        <w:rPr>
          <w:rFonts w:ascii="IRNazanin" w:hAnsi="IRNazanin" w:eastAsia="IRNazanin" w:cs="IRNazanin"/>
          <w:lang w:bidi="fa-IR"/>
          <w:color w:val="111111"/>
          <w:sz w:val="28"/>
          <w:szCs w:val="28"/>
          <w:rtl/>
        </w:rPr>
        <w:t xml:space="preserve">میرزا مخدوم 246</w:t>
      </w:r>
    </w:p>
    <w:p>
      <w:pPr>
        <w:pStyle w:val="BookText"/>
      </w:pPr>
      <w:r>
        <w:rPr>
          <w:rFonts w:ascii="IRNazanin" w:hAnsi="IRNazanin" w:eastAsia="IRNazanin" w:cs="IRNazanin"/>
          <w:lang w:bidi="fa-IR"/>
          <w:color w:val="111111"/>
          <w:sz w:val="28"/>
          <w:szCs w:val="28"/>
          <w:rtl/>
        </w:rPr>
        <w:t xml:space="preserve">المداینی 357</w:t>
      </w:r>
    </w:p>
    <w:p>
      <w:pPr>
        <w:pStyle w:val="BookText"/>
      </w:pPr>
      <w:r>
        <w:rPr>
          <w:rFonts w:ascii="IRNazanin" w:hAnsi="IRNazanin" w:eastAsia="IRNazanin" w:cs="IRNazanin"/>
          <w:lang w:bidi="fa-IR"/>
          <w:color w:val="111111"/>
          <w:sz w:val="28"/>
          <w:szCs w:val="28"/>
          <w:rtl/>
        </w:rPr>
        <w:t xml:space="preserve">المراغی 339</w:t>
      </w:r>
    </w:p>
    <w:p>
      <w:pPr>
        <w:pStyle w:val="BookText"/>
      </w:pPr>
      <w:r>
        <w:rPr>
          <w:rFonts w:ascii="IRNazanin" w:hAnsi="IRNazanin" w:eastAsia="IRNazanin" w:cs="IRNazanin"/>
          <w:lang w:bidi="fa-IR"/>
          <w:color w:val="111111"/>
          <w:sz w:val="28"/>
          <w:szCs w:val="28"/>
          <w:rtl/>
        </w:rPr>
        <w:t xml:space="preserve">مرتضی- علیّ بن أبی طالب علیه السّلام</w:t>
      </w:r>
    </w:p>
    <w:p>
      <w:pPr>
        <w:pStyle w:val="BookText"/>
      </w:pPr>
      <w:r>
        <w:rPr>
          <w:rFonts w:ascii="IRNazanin" w:hAnsi="IRNazanin" w:eastAsia="IRNazanin" w:cs="IRNazanin"/>
          <w:lang w:bidi="fa-IR"/>
          <w:color w:val="111111"/>
          <w:sz w:val="28"/>
          <w:szCs w:val="28"/>
          <w:rtl/>
        </w:rPr>
        <w:t xml:space="preserve">السیّد المرتضی- علیّ بن الحسین بن موسی</w:t>
      </w:r>
    </w:p>
    <w:p>
      <w:pPr>
        <w:pStyle w:val="BookText"/>
      </w:pPr>
      <w:r>
        <w:rPr>
          <w:rFonts w:ascii="IRNazanin" w:hAnsi="IRNazanin" w:eastAsia="IRNazanin" w:cs="IRNazanin"/>
          <w:lang w:bidi="fa-IR"/>
          <w:color w:val="111111"/>
          <w:sz w:val="28"/>
          <w:szCs w:val="28"/>
          <w:rtl/>
        </w:rPr>
        <w:t xml:space="preserve">مرتضی بن أمین التستری 98</w:t>
      </w:r>
    </w:p>
    <w:p>
      <w:pPr>
        <w:pStyle w:val="BookText"/>
      </w:pPr>
      <w:r>
        <w:rPr>
          <w:rFonts w:ascii="IRNazanin" w:hAnsi="IRNazanin" w:eastAsia="IRNazanin" w:cs="IRNazanin"/>
          <w:lang w:bidi="fa-IR"/>
          <w:color w:val="111111"/>
          <w:sz w:val="28"/>
          <w:szCs w:val="28"/>
          <w:rtl/>
        </w:rPr>
        <w:t xml:space="preserve">مرتضی بن الداعی الحسینی 113</w:t>
      </w:r>
    </w:p>
    <w:p>
      <w:pPr>
        <w:pStyle w:val="BookText"/>
      </w:pPr>
      <w:r>
        <w:rPr>
          <w:rFonts w:ascii="IRNazanin" w:hAnsi="IRNazanin" w:eastAsia="IRNazanin" w:cs="IRNazanin"/>
          <w:lang w:bidi="fa-IR"/>
          <w:color w:val="111111"/>
          <w:sz w:val="28"/>
          <w:szCs w:val="28"/>
          <w:rtl/>
        </w:rPr>
        <w:t xml:space="preserve">المرجانی 259</w:t>
      </w:r>
    </w:p>
    <w:p>
      <w:pPr>
        <w:pStyle w:val="BookText"/>
      </w:pPr>
      <w:r>
        <w:rPr>
          <w:rFonts w:ascii="IRNazanin" w:hAnsi="IRNazanin" w:eastAsia="IRNazanin" w:cs="IRNazanin"/>
          <w:lang w:bidi="fa-IR"/>
          <w:color w:val="111111"/>
          <w:sz w:val="28"/>
          <w:szCs w:val="28"/>
          <w:rtl/>
        </w:rPr>
        <w:t xml:space="preserve">السلطان مرادخان العثمانی 347</w:t>
      </w:r>
    </w:p>
    <w:p>
      <w:pPr>
        <w:pStyle w:val="BookText"/>
      </w:pPr>
      <w:r>
        <w:rPr>
          <w:rFonts w:ascii="IRNazanin" w:hAnsi="IRNazanin" w:eastAsia="IRNazanin" w:cs="IRNazanin"/>
          <w:lang w:bidi="fa-IR"/>
          <w:color w:val="111111"/>
          <w:sz w:val="28"/>
          <w:szCs w:val="28"/>
          <w:rtl/>
        </w:rPr>
        <w:t xml:space="preserve">المرزبانی 229</w:t>
      </w:r>
    </w:p>
    <w:p>
      <w:pPr>
        <w:pStyle w:val="BookText"/>
      </w:pPr>
      <w:r>
        <w:rPr>
          <w:rFonts w:ascii="IRNazanin" w:hAnsi="IRNazanin" w:eastAsia="IRNazanin" w:cs="IRNazanin"/>
          <w:lang w:bidi="fa-IR"/>
          <w:color w:val="111111"/>
          <w:sz w:val="28"/>
          <w:szCs w:val="28"/>
          <w:rtl/>
        </w:rPr>
        <w:t xml:space="preserve">المرزوقی- أحمد بن محمّد بن الحسن</w:t>
      </w:r>
    </w:p>
    <w:p>
      <w:pPr>
        <w:pStyle w:val="BookText"/>
      </w:pPr>
      <w:r>
        <w:rPr>
          <w:rFonts w:ascii="IRNazanin" w:hAnsi="IRNazanin" w:eastAsia="IRNazanin" w:cs="IRNazanin"/>
          <w:lang w:bidi="fa-IR"/>
          <w:color w:val="111111"/>
          <w:sz w:val="28"/>
          <w:szCs w:val="28"/>
          <w:rtl/>
        </w:rPr>
        <w:t xml:space="preserve">أبو مروان بن سراج 172</w:t>
      </w:r>
    </w:p>
    <w:p>
      <w:pPr>
        <w:pStyle w:val="BookText"/>
      </w:pPr>
      <w:r>
        <w:rPr>
          <w:rFonts w:ascii="IRNazanin" w:hAnsi="IRNazanin" w:eastAsia="IRNazanin" w:cs="IRNazanin"/>
          <w:lang w:bidi="fa-IR"/>
          <w:color w:val="111111"/>
          <w:sz w:val="28"/>
          <w:szCs w:val="28"/>
          <w:rtl/>
        </w:rPr>
        <w:t xml:space="preserve">مریم 359</w:t>
      </w:r>
    </w:p>
    <w:p>
      <w:pPr>
        <w:pStyle w:val="BookText"/>
      </w:pPr>
      <w:r>
        <w:rPr>
          <w:rFonts w:ascii="IRNazanin" w:hAnsi="IRNazanin" w:eastAsia="IRNazanin" w:cs="IRNazanin"/>
          <w:lang w:bidi="fa-IR"/>
          <w:color w:val="111111"/>
          <w:sz w:val="28"/>
          <w:szCs w:val="28"/>
          <w:rtl/>
        </w:rPr>
        <w:t xml:space="preserve">المزنی 174، 206، 214</w:t>
      </w:r>
    </w:p>
    <w:p>
      <w:pPr>
        <w:pStyle w:val="BookText"/>
      </w:pPr>
      <w:r>
        <w:rPr>
          <w:rFonts w:ascii="IRNazanin" w:hAnsi="IRNazanin" w:eastAsia="IRNazanin" w:cs="IRNazanin"/>
          <w:lang w:bidi="fa-IR"/>
          <w:color w:val="111111"/>
          <w:sz w:val="28"/>
          <w:szCs w:val="28"/>
          <w:rtl/>
        </w:rPr>
        <w:t xml:space="preserve">المستنجد 301</w:t>
      </w:r>
    </w:p>
    <w:p>
      <w:pPr>
        <w:pStyle w:val="BookText"/>
      </w:pPr>
      <w:r>
        <w:rPr>
          <w:rFonts w:ascii="IRNazanin" w:hAnsi="IRNazanin" w:eastAsia="IRNazanin" w:cs="IRNazanin"/>
          <w:lang w:bidi="fa-IR"/>
          <w:color w:val="111111"/>
          <w:sz w:val="28"/>
          <w:szCs w:val="28"/>
          <w:rtl/>
        </w:rPr>
        <w:t xml:space="preserve">المستضی‌ء 301</w:t>
      </w:r>
    </w:p>
    <w:p>
      <w:pPr>
        <w:pStyle w:val="BookText"/>
      </w:pPr>
      <w:r>
        <w:rPr>
          <w:rFonts w:ascii="IRNazanin" w:hAnsi="IRNazanin" w:eastAsia="IRNazanin" w:cs="IRNazanin"/>
          <w:lang w:bidi="fa-IR"/>
          <w:color w:val="111111"/>
          <w:sz w:val="28"/>
          <w:szCs w:val="28"/>
          <w:rtl/>
        </w:rPr>
        <w:t xml:space="preserve">ابن المستوفی- مالک بن أحمد</w:t>
      </w:r>
    </w:p>
    <w:p>
      <w:pPr>
        <w:pStyle w:val="BookText"/>
      </w:pPr>
      <w:r>
        <w:rPr>
          <w:rFonts w:ascii="IRNazanin" w:hAnsi="IRNazanin" w:eastAsia="IRNazanin" w:cs="IRNazanin"/>
          <w:lang w:bidi="fa-IR"/>
          <w:color w:val="111111"/>
          <w:sz w:val="28"/>
          <w:szCs w:val="28"/>
          <w:rtl/>
        </w:rPr>
        <w:t xml:space="preserve">ابن مسعود 208، 348، 356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مسعود بن عمر التفتازانی 179، 180، 268، 288، 345، 347</w:t>
      </w:r>
    </w:p>
    <w:p>
      <w:pPr>
        <w:pStyle w:val="BookText"/>
      </w:pPr>
      <w:r>
        <w:rPr>
          <w:rFonts w:ascii="IRNazanin" w:hAnsi="IRNazanin" w:eastAsia="IRNazanin" w:cs="IRNazanin"/>
          <w:lang w:bidi="fa-IR"/>
          <w:color w:val="111111"/>
          <w:sz w:val="28"/>
          <w:szCs w:val="28"/>
          <w:rtl/>
        </w:rPr>
        <w:t xml:space="preserve">مسعود بن محمود الغزنوی 249</w:t>
      </w:r>
    </w:p>
    <w:p>
      <w:pPr>
        <w:pStyle w:val="BookText"/>
      </w:pPr>
      <w:r>
        <w:rPr>
          <w:rFonts w:ascii="IRNazanin" w:hAnsi="IRNazanin" w:eastAsia="IRNazanin" w:cs="IRNazanin"/>
          <w:lang w:bidi="fa-IR"/>
          <w:color w:val="111111"/>
          <w:sz w:val="28"/>
          <w:szCs w:val="28"/>
          <w:rtl/>
        </w:rPr>
        <w:t xml:space="preserve">مسلم 192، 355، 356، 359</w:t>
      </w:r>
    </w:p>
    <w:p>
      <w:pPr>
        <w:pStyle w:val="BookText"/>
      </w:pPr>
      <w:r>
        <w:rPr>
          <w:rFonts w:ascii="IRNazanin" w:hAnsi="IRNazanin" w:eastAsia="IRNazanin" w:cs="IRNazanin"/>
          <w:lang w:bidi="fa-IR"/>
          <w:color w:val="111111"/>
          <w:sz w:val="28"/>
          <w:szCs w:val="28"/>
          <w:rtl/>
        </w:rPr>
        <w:t xml:space="preserve">مسلم بن أسد بن أفلح الأدیب 90</w:t>
      </w:r>
    </w:p>
    <w:p>
      <w:pPr>
        <w:pStyle w:val="BookText"/>
      </w:pPr>
      <w:r>
        <w:rPr>
          <w:rFonts w:ascii="IRNazanin" w:hAnsi="IRNazanin" w:eastAsia="IRNazanin" w:cs="IRNazanin"/>
          <w:lang w:bidi="fa-IR"/>
          <w:color w:val="111111"/>
          <w:sz w:val="28"/>
          <w:szCs w:val="28"/>
          <w:rtl/>
        </w:rPr>
        <w:t xml:space="preserve">مسلم بن الحجّاج النیسابوری 175</w:t>
      </w:r>
    </w:p>
    <w:p>
      <w:pPr>
        <w:pStyle w:val="BookText"/>
      </w:pPr>
      <w:r>
        <w:rPr>
          <w:rFonts w:ascii="IRNazanin" w:hAnsi="IRNazanin" w:eastAsia="IRNazanin" w:cs="IRNazanin"/>
          <w:lang w:bidi="fa-IR"/>
          <w:color w:val="111111"/>
          <w:sz w:val="28"/>
          <w:szCs w:val="28"/>
          <w:rtl/>
        </w:rPr>
        <w:t xml:space="preserve">المسمعی 11</w:t>
      </w:r>
    </w:p>
    <w:p>
      <w:pPr>
        <w:pStyle w:val="BookText"/>
      </w:pPr>
      <w:r>
        <w:rPr>
          <w:rFonts w:ascii="IRNazanin" w:hAnsi="IRNazanin" w:eastAsia="IRNazanin" w:cs="IRNazanin"/>
          <w:lang w:bidi="fa-IR"/>
          <w:color w:val="111111"/>
          <w:sz w:val="28"/>
          <w:szCs w:val="28"/>
          <w:rtl/>
        </w:rPr>
        <w:t xml:space="preserve">أبو مسهر الغسائی 198</w:t>
      </w:r>
    </w:p>
    <w:p>
      <w:pPr>
        <w:pStyle w:val="BookText"/>
      </w:pPr>
      <w:r>
        <w:rPr>
          <w:rFonts w:ascii="IRNazanin" w:hAnsi="IRNazanin" w:eastAsia="IRNazanin" w:cs="IRNazanin"/>
          <w:lang w:bidi="fa-IR"/>
          <w:color w:val="111111"/>
          <w:sz w:val="28"/>
          <w:szCs w:val="28"/>
          <w:rtl/>
        </w:rPr>
        <w:t xml:space="preserve">المسیح- عیسی بن مریم علیه السّلام</w:t>
      </w:r>
    </w:p>
    <w:p>
      <w:pPr>
        <w:pStyle w:val="BookText"/>
      </w:pPr>
      <w:r>
        <w:rPr>
          <w:rFonts w:ascii="IRNazanin" w:hAnsi="IRNazanin" w:eastAsia="IRNazanin" w:cs="IRNazanin"/>
          <w:lang w:bidi="fa-IR"/>
          <w:color w:val="111111"/>
          <w:sz w:val="28"/>
          <w:szCs w:val="28"/>
          <w:rtl/>
        </w:rPr>
        <w:t xml:space="preserve">المسیند 160</w:t>
      </w:r>
    </w:p>
    <w:p>
      <w:pPr>
        <w:pStyle w:val="BookText"/>
      </w:pPr>
      <w:r>
        <w:rPr>
          <w:rFonts w:ascii="IRNazanin" w:hAnsi="IRNazanin" w:eastAsia="IRNazanin" w:cs="IRNazanin"/>
          <w:lang w:bidi="fa-IR"/>
          <w:color w:val="111111"/>
          <w:sz w:val="28"/>
          <w:szCs w:val="28"/>
          <w:rtl/>
        </w:rPr>
        <w:t xml:space="preserve">ابن مصری 288</w:t>
      </w:r>
    </w:p>
    <w:p>
      <w:pPr>
        <w:pStyle w:val="BookText"/>
      </w:pPr>
      <w:r>
        <w:rPr>
          <w:rFonts w:ascii="IRNazanin" w:hAnsi="IRNazanin" w:eastAsia="IRNazanin" w:cs="IRNazanin"/>
          <w:lang w:bidi="fa-IR"/>
          <w:color w:val="111111"/>
          <w:sz w:val="28"/>
          <w:szCs w:val="28"/>
          <w:rtl/>
        </w:rPr>
        <w:t xml:space="preserve">المصطفی- محمّد بن عبد اللّه صلی اللّه علیه و اله</w:t>
      </w:r>
    </w:p>
    <w:p>
      <w:pPr>
        <w:pStyle w:val="BookText"/>
      </w:pPr>
      <w:r>
        <w:rPr>
          <w:rFonts w:ascii="IRNazanin" w:hAnsi="IRNazanin" w:eastAsia="IRNazanin" w:cs="IRNazanin"/>
          <w:lang w:bidi="fa-IR"/>
          <w:color w:val="111111"/>
          <w:sz w:val="28"/>
          <w:szCs w:val="28"/>
          <w:rtl/>
        </w:rPr>
        <w:t xml:space="preserve">مصعب بن أبی رکب 307</w:t>
      </w:r>
    </w:p>
    <w:p>
      <w:pPr>
        <w:pStyle w:val="BookText"/>
      </w:pPr>
      <w:r>
        <w:rPr>
          <w:rFonts w:ascii="IRNazanin" w:hAnsi="IRNazanin" w:eastAsia="IRNazanin" w:cs="IRNazanin"/>
          <w:lang w:bidi="fa-IR"/>
          <w:color w:val="111111"/>
          <w:sz w:val="28"/>
          <w:szCs w:val="28"/>
          <w:rtl/>
        </w:rPr>
        <w:t xml:space="preserve">ابن مضا- أحمد بن عبد الرحمن بن محمّد المطرز 201، 205، 206</w:t>
      </w:r>
    </w:p>
    <w:p>
      <w:pPr>
        <w:pStyle w:val="BookText"/>
      </w:pPr>
      <w:r>
        <w:rPr>
          <w:rFonts w:ascii="IRNazanin" w:hAnsi="IRNazanin" w:eastAsia="IRNazanin" w:cs="IRNazanin"/>
          <w:lang w:bidi="fa-IR"/>
          <w:color w:val="111111"/>
          <w:sz w:val="28"/>
          <w:szCs w:val="28"/>
          <w:rtl/>
        </w:rPr>
        <w:t xml:space="preserve">مطّلب بن عبد مناف 251</w:t>
      </w:r>
    </w:p>
    <w:p>
      <w:pPr>
        <w:pStyle w:val="BookText"/>
      </w:pPr>
      <w:r>
        <w:rPr>
          <w:rFonts w:ascii="IRNazanin" w:hAnsi="IRNazanin" w:eastAsia="IRNazanin" w:cs="IRNazanin"/>
          <w:lang w:bidi="fa-IR"/>
          <w:color w:val="111111"/>
          <w:sz w:val="28"/>
          <w:szCs w:val="28"/>
          <w:rtl/>
        </w:rPr>
        <w:t xml:space="preserve">مطهّر بن أحمد 192</w:t>
      </w:r>
    </w:p>
    <w:p>
      <w:pPr>
        <w:pStyle w:val="BookText"/>
      </w:pPr>
      <w:r>
        <w:rPr>
          <w:rFonts w:ascii="IRNazanin" w:hAnsi="IRNazanin" w:eastAsia="IRNazanin" w:cs="IRNazanin"/>
          <w:lang w:bidi="fa-IR"/>
          <w:color w:val="111111"/>
          <w:sz w:val="28"/>
          <w:szCs w:val="28"/>
          <w:rtl/>
        </w:rPr>
        <w:t xml:space="preserve">المظفّر بن أردشیر 360</w:t>
      </w:r>
    </w:p>
    <w:p>
      <w:pPr>
        <w:pStyle w:val="BookText"/>
      </w:pPr>
      <w:r>
        <w:rPr>
          <w:rFonts w:ascii="IRNazanin" w:hAnsi="IRNazanin" w:eastAsia="IRNazanin" w:cs="IRNazanin"/>
          <w:lang w:bidi="fa-IR"/>
          <w:color w:val="111111"/>
          <w:sz w:val="28"/>
          <w:szCs w:val="28"/>
          <w:rtl/>
        </w:rPr>
        <w:t xml:space="preserve">مظفّر الدین بن زین الدین 321</w:t>
      </w:r>
    </w:p>
    <w:p>
      <w:pPr>
        <w:pStyle w:val="BookText"/>
      </w:pPr>
      <w:r>
        <w:rPr>
          <w:rFonts w:ascii="IRNazanin" w:hAnsi="IRNazanin" w:eastAsia="IRNazanin" w:cs="IRNazanin"/>
          <w:lang w:bidi="fa-IR"/>
          <w:color w:val="111111"/>
          <w:sz w:val="28"/>
          <w:szCs w:val="28"/>
          <w:rtl/>
        </w:rPr>
        <w:t xml:space="preserve">أبو المظفّر السمعانی 259</w:t>
      </w:r>
    </w:p>
    <w:p>
      <w:pPr>
        <w:pStyle w:val="BookText"/>
      </w:pPr>
      <w:r>
        <w:rPr>
          <w:rFonts w:ascii="IRNazanin" w:hAnsi="IRNazanin" w:eastAsia="IRNazanin" w:cs="IRNazanin"/>
          <w:lang w:bidi="fa-IR"/>
          <w:color w:val="111111"/>
          <w:sz w:val="28"/>
          <w:szCs w:val="28"/>
          <w:rtl/>
        </w:rPr>
        <w:t xml:space="preserve">مظفّر بن صاحب الموصل 307</w:t>
      </w:r>
    </w:p>
    <w:p>
      <w:pPr>
        <w:pStyle w:val="BookText"/>
      </w:pPr>
      <w:r>
        <w:rPr>
          <w:rFonts w:ascii="Amiri" w:hAnsi="Amiri" w:eastAsia="Amiri" w:cs="Amiri"/>
          <w:lang w:bidi="ar-SA"/>
          <w:color w:val="111111"/>
          <w:sz w:val="28"/>
          <w:szCs w:val="28"/>
          <w:rtl/>
        </w:rPr>
        <w:t xml:space="preserve">مظفّر بن محمّد البلخی 111</w:t>
      </w:r>
    </w:p>
    <w:p>
      <w:pPr>
        <w:pStyle w:val="BookText"/>
      </w:pPr>
      <w:r>
        <w:rPr>
          <w:rFonts w:ascii="IRNazanin" w:hAnsi="IRNazanin" w:eastAsia="IRNazanin" w:cs="IRNazanin"/>
          <w:lang w:bidi="fa-IR"/>
          <w:color w:val="111111"/>
          <w:sz w:val="28"/>
          <w:szCs w:val="28"/>
          <w:rtl/>
        </w:rPr>
        <w:t xml:space="preserve">معاذ بن إسماعیل اللاذقی 225</w:t>
      </w:r>
    </w:p>
    <w:p>
      <w:pPr>
        <w:pStyle w:val="BookText"/>
      </w:pPr>
      <w:r>
        <w:rPr>
          <w:rFonts w:ascii="IRNazanin" w:hAnsi="IRNazanin" w:eastAsia="IRNazanin" w:cs="IRNazanin"/>
          <w:lang w:bidi="fa-IR"/>
          <w:color w:val="111111"/>
          <w:sz w:val="28"/>
          <w:szCs w:val="28"/>
          <w:rtl/>
        </w:rPr>
        <w:t xml:space="preserve">معافی بن زکریا 26</w:t>
      </w:r>
    </w:p>
    <w:p>
      <w:pPr>
        <w:pStyle w:val="BookText"/>
      </w:pPr>
      <w:r>
        <w:rPr>
          <w:rFonts w:ascii="IRNazanin" w:hAnsi="IRNazanin" w:eastAsia="IRNazanin" w:cs="IRNazanin"/>
          <w:lang w:bidi="fa-IR"/>
          <w:color w:val="111111"/>
          <w:sz w:val="28"/>
          <w:szCs w:val="28"/>
          <w:rtl/>
        </w:rPr>
        <w:t xml:space="preserve">معاویة بن أبی سفیان 25، 103، 157 163، 210، 251، 263، 322، 323 329، 331، 352</w:t>
      </w:r>
    </w:p>
    <w:p>
      <w:pPr>
        <w:pStyle w:val="BookText"/>
      </w:pPr>
      <w:r>
        <w:rPr>
          <w:rFonts w:ascii="IRNazanin" w:hAnsi="IRNazanin" w:eastAsia="IRNazanin" w:cs="IRNazanin"/>
          <w:lang w:bidi="fa-IR"/>
          <w:color w:val="111111"/>
          <w:sz w:val="28"/>
          <w:szCs w:val="28"/>
          <w:rtl/>
        </w:rPr>
        <w:t xml:space="preserve">معبد بن العبّاس 204</w:t>
      </w:r>
    </w:p>
    <w:p>
      <w:pPr>
        <w:pStyle w:val="BookText"/>
      </w:pPr>
      <w:r>
        <w:rPr>
          <w:rFonts w:ascii="Amiri" w:hAnsi="Amiri" w:eastAsia="Amiri" w:cs="Amiri"/>
          <w:lang w:bidi="ar-SA"/>
          <w:color w:val="111111"/>
          <w:sz w:val="28"/>
          <w:szCs w:val="28"/>
          <w:rtl/>
        </w:rPr>
        <w:t xml:space="preserve">معتزّ العبّاسی 200</w:t>
      </w:r>
    </w:p>
    <w:p>
      <w:pPr>
        <w:pStyle w:val="BookText"/>
      </w:pPr>
      <w:r>
        <w:rPr>
          <w:rFonts w:ascii="Amiri" w:hAnsi="Amiri" w:eastAsia="Amiri" w:cs="Amiri"/>
          <w:lang w:bidi="ar-SA"/>
          <w:color w:val="111111"/>
          <w:sz w:val="28"/>
          <w:szCs w:val="28"/>
          <w:rtl/>
        </w:rPr>
        <w:t xml:space="preserve">ابن معتزّ 106</w:t>
      </w:r>
    </w:p>
    <w:p>
      <w:pPr>
        <w:pStyle w:val="BookText"/>
      </w:pPr>
      <w:r>
        <w:rPr>
          <w:rFonts w:ascii="IRNazanin" w:hAnsi="IRNazanin" w:eastAsia="IRNazanin" w:cs="IRNazanin"/>
          <w:lang w:bidi="fa-IR"/>
          <w:color w:val="111111"/>
          <w:sz w:val="28"/>
          <w:szCs w:val="28"/>
          <w:rtl/>
        </w:rPr>
        <w:t xml:space="preserve">معزّ الدین- محمّد بن تقی الدین</w:t>
      </w:r>
    </w:p>
    <w:p>
      <w:pPr>
        <w:pStyle w:val="BookText"/>
      </w:pPr>
      <w:r>
        <w:rPr>
          <w:rFonts w:ascii="IRNazanin" w:hAnsi="IRNazanin" w:eastAsia="IRNazanin" w:cs="IRNazanin"/>
          <w:lang w:bidi="fa-IR"/>
          <w:color w:val="111111"/>
          <w:sz w:val="28"/>
          <w:szCs w:val="28"/>
          <w:rtl/>
        </w:rPr>
        <w:t xml:space="preserve">المعتصم باللّه 11، 185، 186</w:t>
      </w:r>
    </w:p>
    <w:p>
      <w:pPr>
        <w:pStyle w:val="BookText"/>
      </w:pPr>
      <w:r>
        <w:rPr>
          <w:rFonts w:ascii="IRNazanin" w:hAnsi="IRNazanin" w:eastAsia="IRNazanin" w:cs="IRNazanin"/>
          <w:lang w:bidi="fa-IR"/>
          <w:color w:val="111111"/>
          <w:sz w:val="28"/>
          <w:szCs w:val="28"/>
          <w:rtl/>
        </w:rPr>
        <w:t xml:space="preserve">ابن معط 205، 314</w:t>
      </w:r>
    </w:p>
    <w:p>
      <w:pPr>
        <w:pStyle w:val="BookText"/>
      </w:pPr>
      <w:r>
        <w:rPr>
          <w:rFonts w:ascii="IRNazanin" w:hAnsi="IRNazanin" w:eastAsia="IRNazanin" w:cs="IRNazanin"/>
          <w:lang w:bidi="fa-IR"/>
          <w:color w:val="111111"/>
          <w:sz w:val="28"/>
          <w:szCs w:val="28"/>
          <w:rtl/>
        </w:rPr>
        <w:t xml:space="preserve">المعقلی 225</w:t>
      </w:r>
    </w:p>
    <w:p>
      <w:pPr>
        <w:pStyle w:val="BookText"/>
      </w:pPr>
      <w:r>
        <w:rPr>
          <w:rFonts w:ascii="Amiri" w:hAnsi="Amiri" w:eastAsia="Amiri" w:cs="Amiri"/>
          <w:lang w:bidi="ar-SA"/>
          <w:color w:val="111111"/>
          <w:sz w:val="28"/>
          <w:szCs w:val="28"/>
          <w:rtl/>
        </w:rPr>
        <w:t xml:space="preserve">المعمّر 188</w:t>
      </w:r>
    </w:p>
    <w:p>
      <w:pPr>
        <w:pStyle w:val="BookText"/>
      </w:pPr>
      <w:r>
        <w:rPr>
          <w:rFonts w:ascii="IRNazanin" w:hAnsi="IRNazanin" w:eastAsia="IRNazanin" w:cs="IRNazanin"/>
          <w:lang w:bidi="fa-IR"/>
          <w:color w:val="111111"/>
          <w:sz w:val="28"/>
          <w:szCs w:val="28"/>
          <w:rtl/>
        </w:rPr>
        <w:t xml:space="preserve">المعمّر بن راشد 191</w:t>
      </w:r>
    </w:p>
    <w:p>
      <w:pPr>
        <w:pStyle w:val="BookText"/>
      </w:pPr>
      <w:r>
        <w:rPr>
          <w:rFonts w:ascii="IRNazanin" w:hAnsi="IRNazanin" w:eastAsia="IRNazanin" w:cs="IRNazanin"/>
          <w:lang w:bidi="fa-IR"/>
          <w:color w:val="111111"/>
          <w:sz w:val="28"/>
          <w:szCs w:val="28"/>
          <w:rtl/>
        </w:rPr>
        <w:t xml:space="preserve">المعمّر بن عباد 151</w:t>
      </w:r>
    </w:p>
    <w:p>
      <w:pPr>
        <w:pStyle w:val="BookText"/>
      </w:pPr>
      <w:r>
        <w:rPr>
          <w:rFonts w:ascii="Amiri" w:hAnsi="Amiri" w:eastAsia="Amiri" w:cs="Amiri"/>
          <w:lang w:bidi="ar-SA"/>
          <w:color w:val="111111"/>
          <w:sz w:val="28"/>
          <w:szCs w:val="28"/>
          <w:rtl/>
        </w:rPr>
        <w:t xml:space="preserve">معن بن زائدة 201</w:t>
      </w:r>
    </w:p>
    <w:p>
      <w:pPr>
        <w:pStyle w:val="BookText"/>
      </w:pPr>
      <w:r>
        <w:rPr>
          <w:rFonts w:ascii="IRNazanin" w:hAnsi="IRNazanin" w:eastAsia="IRNazanin" w:cs="IRNazanin"/>
          <w:lang w:bidi="fa-IR"/>
          <w:color w:val="111111"/>
          <w:sz w:val="28"/>
          <w:szCs w:val="28"/>
          <w:rtl/>
        </w:rPr>
        <w:t xml:space="preserve">مغیرة 17</w:t>
      </w:r>
    </w:p>
    <w:p>
      <w:pPr>
        <w:pStyle w:val="BookText"/>
      </w:pPr>
      <w:r>
        <w:rPr>
          <w:rFonts w:ascii="IRNazanin" w:hAnsi="IRNazanin" w:eastAsia="IRNazanin" w:cs="IRNazanin"/>
          <w:lang w:bidi="fa-IR"/>
          <w:color w:val="111111"/>
          <w:sz w:val="28"/>
          <w:szCs w:val="28"/>
          <w:rtl/>
        </w:rPr>
        <w:t xml:space="preserve">المفضّل بن سعد 7</w:t>
      </w:r>
    </w:p>
    <w:p>
      <w:pPr>
        <w:pStyle w:val="BookText"/>
      </w:pPr>
      <w:r>
        <w:rPr>
          <w:rFonts w:ascii="Amiri" w:hAnsi="Amiri" w:eastAsia="Amiri" w:cs="Amiri"/>
          <w:lang w:bidi="ar-SA"/>
          <w:color w:val="111111"/>
          <w:sz w:val="28"/>
          <w:szCs w:val="28"/>
          <w:rtl/>
        </w:rPr>
        <w:t xml:space="preserve">مفضّل بن سلمة 183</w:t>
      </w:r>
    </w:p>
    <w:p>
      <w:pPr>
        <w:pStyle w:val="BookText"/>
      </w:pPr>
      <w:r>
        <w:rPr>
          <w:rFonts w:ascii="IRNazanin" w:hAnsi="IRNazanin" w:eastAsia="IRNazanin" w:cs="IRNazanin"/>
          <w:lang w:bidi="fa-IR"/>
          <w:color w:val="111111"/>
          <w:sz w:val="28"/>
          <w:szCs w:val="28"/>
          <w:rtl/>
        </w:rPr>
        <w:t xml:space="preserve">المفلح 224</w:t>
      </w:r>
    </w:p>
    <w:p>
      <w:pPr>
        <w:pStyle w:val="BookText"/>
      </w:pPr>
      <w:r>
        <w:rPr>
          <w:rFonts w:ascii="IRNazanin" w:hAnsi="IRNazanin" w:eastAsia="IRNazanin" w:cs="IRNazanin"/>
          <w:lang w:bidi="fa-IR"/>
          <w:color w:val="111111"/>
          <w:sz w:val="28"/>
          <w:szCs w:val="28"/>
          <w:rtl/>
        </w:rPr>
        <w:t xml:space="preserve">المفید- محمّد بن نعمان بن ثابت</w:t>
      </w:r>
    </w:p>
    <w:p>
      <w:pPr>
        <w:pStyle w:val="BookText"/>
      </w:pPr>
      <w:r>
        <w:rPr>
          <w:rFonts w:ascii="IRNazanin" w:hAnsi="IRNazanin" w:eastAsia="IRNazanin" w:cs="IRNazanin"/>
          <w:lang w:bidi="fa-IR"/>
          <w:color w:val="111111"/>
          <w:sz w:val="28"/>
          <w:szCs w:val="28"/>
          <w:rtl/>
        </w:rPr>
        <w:t xml:space="preserve">مفید الدین بن جهم 177</w:t>
      </w:r>
    </w:p>
    <w:p>
      <w:pPr>
        <w:pStyle w:val="BookText"/>
      </w:pPr>
      <w:r>
        <w:rPr>
          <w:rFonts w:ascii="IRNazanin" w:hAnsi="IRNazanin" w:eastAsia="IRNazanin" w:cs="IRNazanin"/>
          <w:lang w:bidi="fa-IR"/>
          <w:color w:val="111111"/>
          <w:sz w:val="28"/>
          <w:szCs w:val="28"/>
          <w:rtl/>
        </w:rPr>
        <w:t xml:space="preserve">المقتدر العبّاسی 11</w:t>
      </w:r>
    </w:p>
    <w:p>
      <w:pPr>
        <w:pStyle w:val="BookText"/>
      </w:pPr>
      <w:r>
        <w:rPr>
          <w:rFonts w:ascii="IRNazanin" w:hAnsi="IRNazanin" w:eastAsia="IRNazanin" w:cs="IRNazanin"/>
          <w:lang w:bidi="fa-IR"/>
          <w:color w:val="111111"/>
          <w:sz w:val="28"/>
          <w:szCs w:val="28"/>
          <w:rtl/>
        </w:rPr>
        <w:t xml:space="preserve">المقتدی باللّه 171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مقداد بن أسود 28، 190، 323، 356</w:t>
      </w:r>
    </w:p>
    <w:p>
      <w:pPr>
        <w:pStyle w:val="BookText"/>
      </w:pPr>
      <w:r>
        <w:rPr>
          <w:rFonts w:ascii="IRNazanin" w:hAnsi="IRNazanin" w:eastAsia="IRNazanin" w:cs="IRNazanin"/>
          <w:lang w:bidi="fa-IR"/>
          <w:color w:val="111111"/>
          <w:sz w:val="28"/>
          <w:szCs w:val="28"/>
          <w:rtl/>
        </w:rPr>
        <w:t xml:space="preserve">مقداد بن عبد اللّه السیوری 69، 72</w:t>
      </w:r>
    </w:p>
    <w:p>
      <w:pPr>
        <w:pStyle w:val="BookText"/>
      </w:pPr>
      <w:r>
        <w:rPr>
          <w:rFonts w:ascii="Amiri" w:hAnsi="Amiri" w:eastAsia="Amiri" w:cs="Amiri"/>
          <w:lang w:bidi="ar-SA"/>
          <w:color w:val="111111"/>
          <w:sz w:val="28"/>
          <w:szCs w:val="28"/>
          <w:rtl/>
        </w:rPr>
        <w:t xml:space="preserve">ابن مقلة 196</w:t>
      </w:r>
    </w:p>
    <w:p>
      <w:pPr>
        <w:pStyle w:val="BookText"/>
      </w:pPr>
      <w:r>
        <w:rPr>
          <w:rFonts w:ascii="IRNazanin" w:hAnsi="IRNazanin" w:eastAsia="IRNazanin" w:cs="IRNazanin"/>
          <w:lang w:bidi="fa-IR"/>
          <w:color w:val="111111"/>
          <w:sz w:val="28"/>
          <w:szCs w:val="28"/>
          <w:rtl/>
        </w:rPr>
        <w:t xml:space="preserve">أبو المکارم بن علاء الملک 293</w:t>
      </w:r>
    </w:p>
    <w:p>
      <w:pPr>
        <w:pStyle w:val="BookText"/>
      </w:pPr>
      <w:r>
        <w:rPr>
          <w:rFonts w:ascii="IRNazanin" w:hAnsi="IRNazanin" w:eastAsia="IRNazanin" w:cs="IRNazanin"/>
          <w:lang w:bidi="fa-IR"/>
          <w:color w:val="111111"/>
          <w:sz w:val="28"/>
          <w:szCs w:val="28"/>
          <w:rtl/>
        </w:rPr>
        <w:t xml:space="preserve">ابن مکتوم- أحمد بن عبد التادر بن أحمد 181، 183، 197</w:t>
      </w:r>
    </w:p>
    <w:p>
      <w:pPr>
        <w:pStyle w:val="BookText"/>
      </w:pPr>
      <w:r>
        <w:rPr>
          <w:rFonts w:ascii="Amiri" w:hAnsi="Amiri" w:eastAsia="Amiri" w:cs="Amiri"/>
          <w:lang w:bidi="ar-SA"/>
          <w:color w:val="111111"/>
          <w:sz w:val="28"/>
          <w:szCs w:val="28"/>
          <w:rtl/>
        </w:rPr>
        <w:t xml:space="preserve">مکّی بن أبی طالب حمّوش 174</w:t>
      </w:r>
    </w:p>
    <w:p>
      <w:pPr>
        <w:pStyle w:val="BookText"/>
      </w:pPr>
      <w:r>
        <w:rPr>
          <w:rFonts w:ascii="Amiri" w:hAnsi="Amiri" w:eastAsia="Amiri" w:cs="Amiri"/>
          <w:lang w:bidi="ar-SA"/>
          <w:color w:val="111111"/>
          <w:sz w:val="28"/>
          <w:szCs w:val="28"/>
          <w:rtl/>
        </w:rPr>
        <w:t xml:space="preserve">ابن ملّا- أحمد بن محمّد بن علیّ</w:t>
      </w:r>
    </w:p>
    <w:p>
      <w:pPr>
        <w:pStyle w:val="BookText"/>
      </w:pPr>
      <w:r>
        <w:rPr>
          <w:rFonts w:ascii="IRNazanin" w:hAnsi="IRNazanin" w:eastAsia="IRNazanin" w:cs="IRNazanin"/>
          <w:lang w:bidi="fa-IR"/>
          <w:color w:val="111111"/>
          <w:sz w:val="28"/>
          <w:szCs w:val="28"/>
          <w:rtl/>
        </w:rPr>
        <w:t xml:space="preserve">ملّا زاده- یحیی بن سعد الدین بن التفتازانی</w:t>
      </w:r>
    </w:p>
    <w:p>
      <w:pPr>
        <w:pStyle w:val="BookText"/>
      </w:pPr>
      <w:r>
        <w:rPr>
          <w:rFonts w:ascii="IRNazanin" w:hAnsi="IRNazanin" w:eastAsia="IRNazanin" w:cs="IRNazanin"/>
          <w:lang w:bidi="fa-IR"/>
          <w:color w:val="111111"/>
          <w:sz w:val="28"/>
          <w:szCs w:val="28"/>
          <w:rtl/>
        </w:rPr>
        <w:t xml:space="preserve">ملک النحاة- الحسن بن صافی 204</w:t>
      </w:r>
    </w:p>
    <w:p>
      <w:pPr>
        <w:pStyle w:val="BookText"/>
      </w:pPr>
      <w:r>
        <w:rPr>
          <w:rFonts w:ascii="IRNazanin" w:hAnsi="IRNazanin" w:eastAsia="IRNazanin" w:cs="IRNazanin"/>
          <w:lang w:bidi="fa-IR"/>
          <w:color w:val="111111"/>
          <w:sz w:val="28"/>
          <w:szCs w:val="28"/>
          <w:rtl/>
        </w:rPr>
        <w:t xml:space="preserve">الشیخ منتجب الدین 44</w:t>
      </w:r>
    </w:p>
    <w:p>
      <w:pPr>
        <w:pStyle w:val="BookText"/>
      </w:pPr>
      <w:r>
        <w:rPr>
          <w:rFonts w:ascii="IRNazanin" w:hAnsi="IRNazanin" w:eastAsia="IRNazanin" w:cs="IRNazanin"/>
          <w:lang w:bidi="fa-IR"/>
          <w:color w:val="111111"/>
          <w:sz w:val="28"/>
          <w:szCs w:val="28"/>
          <w:rtl/>
        </w:rPr>
        <w:t xml:space="preserve">منتجب الدین- علیّ بن عبید اللّه القمی ابن مندة 212، 245</w:t>
      </w:r>
    </w:p>
    <w:p>
      <w:pPr>
        <w:pStyle w:val="BookText"/>
      </w:pPr>
      <w:r>
        <w:rPr>
          <w:rFonts w:ascii="IRNazanin" w:hAnsi="IRNazanin" w:eastAsia="IRNazanin" w:cs="IRNazanin"/>
          <w:lang w:bidi="fa-IR"/>
          <w:color w:val="111111"/>
          <w:sz w:val="28"/>
          <w:szCs w:val="28"/>
          <w:rtl/>
        </w:rPr>
        <w:t xml:space="preserve">المنذری 306</w:t>
      </w:r>
    </w:p>
    <w:p>
      <w:pPr>
        <w:pStyle w:val="BookText"/>
      </w:pPr>
      <w:r>
        <w:rPr>
          <w:rFonts w:ascii="IRNazanin" w:hAnsi="IRNazanin" w:eastAsia="IRNazanin" w:cs="IRNazanin"/>
          <w:lang w:bidi="fa-IR"/>
          <w:color w:val="111111"/>
          <w:sz w:val="28"/>
          <w:szCs w:val="28"/>
          <w:rtl/>
        </w:rPr>
        <w:t xml:space="preserve">أبو منصور الثعالبی 247، 274</w:t>
      </w:r>
    </w:p>
    <w:p>
      <w:pPr>
        <w:pStyle w:val="BookText"/>
      </w:pPr>
      <w:r>
        <w:rPr>
          <w:rFonts w:ascii="IRNazanin" w:hAnsi="IRNazanin" w:eastAsia="IRNazanin" w:cs="IRNazanin"/>
          <w:lang w:bidi="fa-IR"/>
          <w:color w:val="111111"/>
          <w:sz w:val="28"/>
          <w:szCs w:val="28"/>
          <w:rtl/>
        </w:rPr>
        <w:t xml:space="preserve">أبو منصور الجوالیقی 204، 301</w:t>
      </w:r>
    </w:p>
    <w:p>
      <w:pPr>
        <w:pStyle w:val="BookText"/>
      </w:pPr>
      <w:r>
        <w:rPr>
          <w:rFonts w:ascii="IRNazanin" w:hAnsi="IRNazanin" w:eastAsia="IRNazanin" w:cs="IRNazanin"/>
          <w:lang w:bidi="fa-IR"/>
          <w:color w:val="111111"/>
          <w:sz w:val="28"/>
          <w:szCs w:val="28"/>
          <w:rtl/>
        </w:rPr>
        <w:t xml:space="preserve">منصور الدوانیقی 107، 145، 185</w:t>
      </w:r>
    </w:p>
    <w:p>
      <w:pPr>
        <w:pStyle w:val="BookText"/>
      </w:pPr>
      <w:r>
        <w:rPr>
          <w:rFonts w:ascii="IRNazanin" w:hAnsi="IRNazanin" w:eastAsia="IRNazanin" w:cs="IRNazanin"/>
          <w:lang w:bidi="fa-IR"/>
          <w:color w:val="111111"/>
          <w:sz w:val="28"/>
          <w:szCs w:val="28"/>
          <w:rtl/>
        </w:rPr>
        <w:t xml:space="preserve">منصور بن زید 139</w:t>
      </w:r>
    </w:p>
    <w:p>
      <w:pPr>
        <w:pStyle w:val="BookText"/>
      </w:pPr>
      <w:r>
        <w:rPr>
          <w:rFonts w:ascii="IRNazanin" w:hAnsi="IRNazanin" w:eastAsia="IRNazanin" w:cs="IRNazanin"/>
          <w:lang w:bidi="fa-IR"/>
          <w:color w:val="111111"/>
          <w:sz w:val="28"/>
          <w:szCs w:val="28"/>
          <w:rtl/>
        </w:rPr>
        <w:t xml:space="preserve">أبو منصور بن یوسف 170</w:t>
      </w:r>
    </w:p>
    <w:p>
      <w:pPr>
        <w:pStyle w:val="BookText"/>
      </w:pPr>
      <w:r>
        <w:rPr>
          <w:rFonts w:ascii="IRNazanin" w:hAnsi="IRNazanin" w:eastAsia="IRNazanin" w:cs="IRNazanin"/>
          <w:lang w:bidi="fa-IR"/>
          <w:color w:val="111111"/>
          <w:sz w:val="28"/>
          <w:szCs w:val="28"/>
          <w:rtl/>
        </w:rPr>
        <w:t xml:space="preserve">أمیر منکلی بغا 182</w:t>
      </w:r>
    </w:p>
    <w:p>
      <w:pPr>
        <w:pStyle w:val="BookText"/>
      </w:pPr>
      <w:r>
        <w:rPr>
          <w:rFonts w:ascii="IRNazanin" w:hAnsi="IRNazanin" w:eastAsia="IRNazanin" w:cs="IRNazanin"/>
          <w:lang w:bidi="fa-IR"/>
          <w:color w:val="111111"/>
          <w:sz w:val="28"/>
          <w:szCs w:val="28"/>
          <w:rtl/>
        </w:rPr>
        <w:t xml:space="preserve">مردود بن محمود بن مسعود 249</w:t>
      </w:r>
    </w:p>
    <w:p>
      <w:pPr>
        <w:pStyle w:val="BookText"/>
      </w:pPr>
      <w:r>
        <w:rPr>
          <w:rFonts w:ascii="IRNazanin" w:hAnsi="IRNazanin" w:eastAsia="IRNazanin" w:cs="IRNazanin"/>
          <w:lang w:bidi="fa-IR"/>
          <w:color w:val="111111"/>
          <w:sz w:val="28"/>
          <w:szCs w:val="28"/>
          <w:rtl/>
        </w:rPr>
        <w:t xml:space="preserve">المهدی- محمّد بن الحسن العسکری علیه السّلام مهدی بن أبی ذر النراقی 35، 99، 119 205</w:t>
      </w:r>
    </w:p>
    <w:p>
      <w:pPr>
        <w:pStyle w:val="BookText"/>
      </w:pPr>
      <w:r>
        <w:rPr>
          <w:rFonts w:ascii="IRNazanin" w:hAnsi="IRNazanin" w:eastAsia="IRNazanin" w:cs="IRNazanin"/>
          <w:lang w:bidi="fa-IR"/>
          <w:color w:val="111111"/>
          <w:sz w:val="28"/>
          <w:szCs w:val="28"/>
          <w:rtl/>
        </w:rPr>
        <w:t xml:space="preserve">مهدی بن الحسن 84</w:t>
      </w:r>
    </w:p>
    <w:p>
      <w:pPr>
        <w:pStyle w:val="BookText"/>
      </w:pPr>
      <w:r>
        <w:rPr>
          <w:rFonts w:ascii="IRNazanin" w:hAnsi="IRNazanin" w:eastAsia="IRNazanin" w:cs="IRNazanin"/>
          <w:lang w:bidi="fa-IR"/>
          <w:color w:val="111111"/>
          <w:sz w:val="28"/>
          <w:szCs w:val="28"/>
          <w:rtl/>
        </w:rPr>
        <w:t xml:space="preserve">مهدی أبی حرب الحسینی 65</w:t>
      </w:r>
    </w:p>
    <w:p>
      <w:pPr>
        <w:pStyle w:val="BookText"/>
      </w:pPr>
      <w:r>
        <w:rPr>
          <w:rFonts w:ascii="IRNazanin" w:hAnsi="IRNazanin" w:eastAsia="IRNazanin" w:cs="IRNazanin"/>
          <w:lang w:bidi="fa-IR"/>
          <w:color w:val="111111"/>
          <w:sz w:val="28"/>
          <w:szCs w:val="28"/>
          <w:rtl/>
        </w:rPr>
        <w:t xml:space="preserve">المیرزا مهدی الشهرستانی 91</w:t>
      </w:r>
    </w:p>
    <w:p>
      <w:pPr>
        <w:pStyle w:val="BookText"/>
      </w:pPr>
      <w:r>
        <w:rPr>
          <w:rFonts w:ascii="IRNazanin" w:hAnsi="IRNazanin" w:eastAsia="IRNazanin" w:cs="IRNazanin"/>
          <w:lang w:bidi="fa-IR"/>
          <w:color w:val="111111"/>
          <w:sz w:val="28"/>
          <w:szCs w:val="28"/>
          <w:rtl/>
        </w:rPr>
        <w:t xml:space="preserve">مهدی العبّاسی 110، 150</w:t>
      </w:r>
    </w:p>
    <w:p>
      <w:pPr>
        <w:pStyle w:val="BookText"/>
      </w:pPr>
      <w:r>
        <w:rPr>
          <w:rFonts w:ascii="IRNazanin" w:hAnsi="IRNazanin" w:eastAsia="IRNazanin" w:cs="IRNazanin"/>
          <w:lang w:bidi="fa-IR"/>
          <w:color w:val="111111"/>
          <w:sz w:val="28"/>
          <w:szCs w:val="28"/>
          <w:rtl/>
        </w:rPr>
        <w:t xml:space="preserve">المهدی النجفی 61</w:t>
      </w:r>
    </w:p>
    <w:p>
      <w:pPr>
        <w:pStyle w:val="BookText"/>
      </w:pPr>
      <w:r>
        <w:rPr>
          <w:rFonts w:ascii="IRNazanin" w:hAnsi="IRNazanin" w:eastAsia="IRNazanin" w:cs="IRNazanin"/>
          <w:lang w:bidi="fa-IR"/>
          <w:color w:val="111111"/>
          <w:sz w:val="28"/>
          <w:szCs w:val="28"/>
          <w:rtl/>
        </w:rPr>
        <w:t xml:space="preserve">مهنا بن سنان المزنی 119</w:t>
      </w:r>
    </w:p>
    <w:p>
      <w:pPr>
        <w:pStyle w:val="BookText"/>
      </w:pPr>
      <w:r>
        <w:rPr>
          <w:rFonts w:ascii="IRNazanin" w:hAnsi="IRNazanin" w:eastAsia="IRNazanin" w:cs="IRNazanin"/>
          <w:lang w:bidi="fa-IR"/>
          <w:color w:val="111111"/>
          <w:sz w:val="28"/>
          <w:szCs w:val="28"/>
          <w:rtl/>
        </w:rPr>
        <w:t xml:space="preserve">موسی بن جعفر علیه السّلام 39، 88، 187، 274، 294</w:t>
      </w:r>
    </w:p>
    <w:p>
      <w:pPr>
        <w:pStyle w:val="BookText"/>
      </w:pPr>
      <w:r>
        <w:rPr>
          <w:rFonts w:ascii="IRNazanin" w:hAnsi="IRNazanin" w:eastAsia="IRNazanin" w:cs="IRNazanin"/>
          <w:lang w:bidi="fa-IR"/>
          <w:color w:val="111111"/>
          <w:sz w:val="28"/>
          <w:szCs w:val="28"/>
          <w:rtl/>
        </w:rPr>
        <w:t xml:space="preserve">أبو موسی الحامض 223</w:t>
      </w:r>
    </w:p>
    <w:p>
      <w:pPr>
        <w:pStyle w:val="BookText"/>
      </w:pPr>
      <w:r>
        <w:rPr>
          <w:rFonts w:ascii="IRNazanin" w:hAnsi="IRNazanin" w:eastAsia="IRNazanin" w:cs="IRNazanin"/>
          <w:lang w:bidi="fa-IR"/>
          <w:color w:val="111111"/>
          <w:sz w:val="28"/>
          <w:szCs w:val="28"/>
          <w:rtl/>
        </w:rPr>
        <w:t xml:space="preserve">موسی الخلفی- أبو زید- 274</w:t>
      </w:r>
    </w:p>
    <w:p>
      <w:pPr>
        <w:pStyle w:val="BookText"/>
      </w:pPr>
      <w:r>
        <w:rPr>
          <w:rFonts w:ascii="IRNazanin" w:hAnsi="IRNazanin" w:eastAsia="IRNazanin" w:cs="IRNazanin"/>
          <w:lang w:bidi="fa-IR"/>
          <w:color w:val="111111"/>
          <w:sz w:val="28"/>
          <w:szCs w:val="28"/>
          <w:rtl/>
        </w:rPr>
        <w:t xml:space="preserve">موسی بن عمران علیه السّلام 123، 164، 282 324، 351، 355</w:t>
      </w:r>
    </w:p>
    <w:p>
      <w:pPr>
        <w:pStyle w:val="BookText"/>
      </w:pPr>
      <w:r>
        <w:rPr>
          <w:rFonts w:ascii="IRNazanin" w:hAnsi="IRNazanin" w:eastAsia="IRNazanin" w:cs="IRNazanin"/>
          <w:lang w:bidi="fa-IR"/>
          <w:color w:val="111111"/>
          <w:sz w:val="28"/>
          <w:szCs w:val="28"/>
          <w:rtl/>
        </w:rPr>
        <w:t xml:space="preserve">أبو موسی بن عیسی 184</w:t>
      </w:r>
    </w:p>
    <w:p>
      <w:pPr>
        <w:pStyle w:val="BookText"/>
      </w:pPr>
      <w:r>
        <w:rPr>
          <w:rFonts w:ascii="IRNazanin" w:hAnsi="IRNazanin" w:eastAsia="IRNazanin" w:cs="IRNazanin"/>
          <w:lang w:bidi="fa-IR"/>
          <w:color w:val="111111"/>
          <w:sz w:val="28"/>
          <w:szCs w:val="28"/>
          <w:rtl/>
        </w:rPr>
        <w:t xml:space="preserve">موسی بن هارون 188</w:t>
      </w:r>
    </w:p>
    <w:p>
      <w:pPr>
        <w:pStyle w:val="BookText"/>
      </w:pPr>
      <w:r>
        <w:rPr>
          <w:rFonts w:ascii="Amiri" w:hAnsi="Amiri" w:eastAsia="Amiri" w:cs="Amiri"/>
          <w:lang w:bidi="ar-SA"/>
          <w:color w:val="111111"/>
          <w:sz w:val="28"/>
          <w:szCs w:val="28"/>
          <w:rtl/>
        </w:rPr>
        <w:t xml:space="preserve">موفّق بن أحمد مکیّ 64، 290</w:t>
      </w:r>
    </w:p>
    <w:p>
      <w:pPr>
        <w:pStyle w:val="BookText"/>
      </w:pPr>
      <w:r>
        <w:rPr>
          <w:rFonts w:ascii="IRNazanin" w:hAnsi="IRNazanin" w:eastAsia="IRNazanin" w:cs="IRNazanin"/>
          <w:lang w:bidi="fa-IR"/>
          <w:color w:val="111111"/>
          <w:sz w:val="28"/>
          <w:szCs w:val="28"/>
          <w:rtl/>
        </w:rPr>
        <w:t xml:space="preserve">أبو الموقر 181</w:t>
      </w:r>
    </w:p>
    <w:p>
      <w:pPr>
        <w:pStyle w:val="BookText"/>
      </w:pPr>
      <w:r>
        <w:rPr>
          <w:rFonts w:ascii="IRNazanin" w:hAnsi="IRNazanin" w:eastAsia="IRNazanin" w:cs="IRNazanin"/>
          <w:lang w:bidi="fa-IR"/>
          <w:color w:val="111111"/>
          <w:sz w:val="28"/>
          <w:szCs w:val="28"/>
          <w:rtl/>
        </w:rPr>
        <w:t xml:space="preserve">مولانا زاده- أحمد بن محمّد السرابی مؤمن آل فرعون 103</w:t>
      </w:r>
    </w:p>
    <w:p>
      <w:pPr>
        <w:pStyle w:val="BookText"/>
      </w:pPr>
      <w:r>
        <w:rPr>
          <w:rFonts w:ascii="IRNazanin" w:hAnsi="IRNazanin" w:eastAsia="IRNazanin" w:cs="IRNazanin"/>
          <w:lang w:bidi="fa-IR"/>
          <w:color w:val="111111"/>
          <w:sz w:val="28"/>
          <w:szCs w:val="28"/>
          <w:rtl/>
        </w:rPr>
        <w:t xml:space="preserve">امّ المؤمنین- عائشة بنت أبی بکر</w:t>
      </w:r>
    </w:p>
    <w:p>
      <w:pPr>
        <w:pStyle w:val="BookText"/>
      </w:pPr>
      <w:r>
        <w:rPr>
          <w:rFonts w:ascii="IRNazanin" w:hAnsi="IRNazanin" w:eastAsia="IRNazanin" w:cs="IRNazanin"/>
          <w:lang w:bidi="fa-IR"/>
          <w:color w:val="111111"/>
          <w:sz w:val="28"/>
          <w:szCs w:val="28"/>
          <w:rtl/>
        </w:rPr>
        <w:t xml:space="preserve">موهوب بن أحمد بن محمّد الجوالیقی 287 201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138" w:name="pg14494_154027"/>
    <w:bookmarkEnd w:id="138"/>
    <w:p>
      <w:pPr>
        <w:pStyle w:val="BookText"/>
      </w:pPr>
      <w:r>
        <w:rPr>
          <w:rFonts w:ascii="IRNazanin" w:hAnsi="IRNazanin" w:eastAsia="IRNazanin" w:cs="IRNazanin"/>
          <w:lang w:bidi="fa-IR"/>
          <w:color w:val="111111"/>
          <w:sz w:val="28"/>
          <w:szCs w:val="28"/>
          <w:rtl/>
        </w:rPr>
        <w:t xml:space="preserve">المؤیّد الدین العرضی 313</w:t>
      </w:r>
    </w:p>
    <w:p>
      <w:pPr>
        <w:pStyle w:val="BookText"/>
      </w:pPr>
      <w:r>
        <w:rPr>
          <w:rFonts w:ascii="IRNazanin" w:hAnsi="IRNazanin" w:eastAsia="IRNazanin" w:cs="IRNazanin"/>
          <w:lang w:bidi="fa-IR"/>
          <w:color w:val="111111"/>
          <w:sz w:val="28"/>
          <w:szCs w:val="28"/>
          <w:rtl/>
        </w:rPr>
        <w:t xml:space="preserve">مؤیّد الملک بن نظام الملک 181</w:t>
      </w:r>
    </w:p>
    <w:p>
      <w:pPr>
        <w:pStyle w:val="BookText"/>
      </w:pPr>
      <w:r>
        <w:rPr>
          <w:rFonts w:ascii="IRNazanin" w:hAnsi="IRNazanin" w:eastAsia="IRNazanin" w:cs="IRNazanin"/>
          <w:lang w:bidi="fa-IR"/>
          <w:color w:val="111111"/>
          <w:sz w:val="28"/>
          <w:szCs w:val="28"/>
          <w:rtl/>
        </w:rPr>
        <w:t xml:space="preserve">المیبدی 178</w:t>
      </w:r>
    </w:p>
    <w:p>
      <w:pPr>
        <w:pStyle w:val="BookText"/>
      </w:pPr>
      <w:r>
        <w:rPr>
          <w:rFonts w:ascii="IRNazanin" w:hAnsi="IRNazanin" w:eastAsia="IRNazanin" w:cs="IRNazanin"/>
          <w:lang w:bidi="fa-IR"/>
          <w:color w:val="111111"/>
          <w:sz w:val="28"/>
          <w:szCs w:val="28"/>
          <w:rtl/>
        </w:rPr>
        <w:t xml:space="preserve">میثم البحرانی 102</w:t>
      </w:r>
    </w:p>
    <w:p>
      <w:pPr>
        <w:pStyle w:val="BookText"/>
      </w:pPr>
      <w:r>
        <w:rPr>
          <w:rFonts w:ascii="IRNazanin" w:hAnsi="IRNazanin" w:eastAsia="IRNazanin" w:cs="IRNazanin"/>
          <w:lang w:bidi="fa-IR"/>
          <w:color w:val="111111"/>
          <w:sz w:val="28"/>
          <w:szCs w:val="28"/>
          <w:rtl/>
        </w:rPr>
        <w:t xml:space="preserve">میثم التمّار 88</w:t>
      </w:r>
    </w:p>
    <w:p>
      <w:pPr>
        <w:pStyle w:val="BookText"/>
      </w:pPr>
      <w:r>
        <w:rPr>
          <w:rFonts w:ascii="IRNazanin" w:hAnsi="IRNazanin" w:eastAsia="IRNazanin" w:cs="IRNazanin"/>
          <w:lang w:bidi="fa-IR"/>
          <w:color w:val="111111"/>
          <w:sz w:val="28"/>
          <w:szCs w:val="28"/>
          <w:rtl/>
        </w:rPr>
        <w:t xml:space="preserve">المیدانی- أحمد بن محمّد بن أحمد</w:t>
      </w:r>
    </w:p>
    <w:p>
      <w:pPr>
        <w:pStyle w:val="BookText"/>
      </w:pPr>
      <w:r>
        <w:rPr>
          <w:rFonts w:ascii="IRNazanin" w:hAnsi="IRNazanin" w:eastAsia="IRNazanin" w:cs="IRNazanin"/>
          <w:lang w:bidi="fa-IR"/>
          <w:color w:val="111111"/>
          <w:sz w:val="28"/>
          <w:szCs w:val="28"/>
          <w:rtl/>
        </w:rPr>
        <w:t xml:space="preserve">المیسور 358</w:t>
      </w:r>
    </w:p>
    <w:p>
      <w:pPr>
        <w:pStyle w:val="Heading4"/>
      </w:pPr>
      <w:bookmarkStart w:id="332" w:name="_Toc162"/>
      <w:r>
        <w:t>(ن)</w:t>
      </w:r>
      <w:bookmarkEnd w:id="332"/>
    </w:p>
    <w:p>
      <w:pPr>
        <w:pStyle w:val="BookText"/>
      </w:pPr>
      <w:r>
        <w:rPr>
          <w:rFonts w:ascii="IRNazanin" w:hAnsi="IRNazanin" w:eastAsia="IRNazanin" w:cs="IRNazanin"/>
          <w:lang w:bidi="fa-IR"/>
          <w:color w:val="111111"/>
          <w:sz w:val="28"/>
          <w:szCs w:val="28"/>
          <w:rtl/>
        </w:rPr>
        <w:t xml:space="preserve">النادر شاه 114، 190</w:t>
      </w:r>
    </w:p>
    <w:p>
      <w:pPr>
        <w:pStyle w:val="BookText"/>
      </w:pPr>
      <w:r>
        <w:rPr>
          <w:rFonts w:ascii="IRNazanin" w:hAnsi="IRNazanin" w:eastAsia="IRNazanin" w:cs="IRNazanin"/>
          <w:lang w:bidi="fa-IR"/>
          <w:color w:val="111111"/>
          <w:sz w:val="28"/>
          <w:szCs w:val="28"/>
          <w:rtl/>
        </w:rPr>
        <w:t xml:space="preserve">ناصر بن أحمد 68</w:t>
      </w:r>
    </w:p>
    <w:p>
      <w:pPr>
        <w:pStyle w:val="BookText"/>
      </w:pPr>
      <w:r>
        <w:rPr>
          <w:rFonts w:ascii="IRNazanin" w:hAnsi="IRNazanin" w:eastAsia="IRNazanin" w:cs="IRNazanin"/>
          <w:lang w:bidi="fa-IR"/>
          <w:color w:val="111111"/>
          <w:sz w:val="28"/>
          <w:szCs w:val="28"/>
          <w:rtl/>
        </w:rPr>
        <w:t xml:space="preserve">ناصر الدین 174</w:t>
      </w:r>
    </w:p>
    <w:p>
      <w:pPr>
        <w:pStyle w:val="BookText"/>
      </w:pPr>
      <w:r>
        <w:rPr>
          <w:rFonts w:ascii="IRNazanin" w:hAnsi="IRNazanin" w:eastAsia="IRNazanin" w:cs="IRNazanin"/>
          <w:lang w:bidi="fa-IR"/>
          <w:color w:val="111111"/>
          <w:sz w:val="28"/>
          <w:szCs w:val="28"/>
          <w:rtl/>
        </w:rPr>
        <w:t xml:space="preserve">ناصر الدین البیضاوی 335، 336</w:t>
      </w:r>
    </w:p>
    <w:p>
      <w:pPr>
        <w:pStyle w:val="BookText"/>
      </w:pPr>
      <w:r>
        <w:rPr>
          <w:rFonts w:ascii="IRNazanin" w:hAnsi="IRNazanin" w:eastAsia="IRNazanin" w:cs="IRNazanin"/>
          <w:lang w:bidi="fa-IR"/>
          <w:color w:val="111111"/>
          <w:sz w:val="28"/>
          <w:szCs w:val="28"/>
          <w:rtl/>
        </w:rPr>
        <w:t xml:space="preserve">ناصر الدین الشاعر 213</w:t>
      </w:r>
    </w:p>
    <w:p>
      <w:pPr>
        <w:pStyle w:val="BookText"/>
      </w:pPr>
      <w:r>
        <w:rPr>
          <w:rFonts w:ascii="IRNazanin" w:hAnsi="IRNazanin" w:eastAsia="IRNazanin" w:cs="IRNazanin"/>
          <w:lang w:bidi="fa-IR"/>
          <w:color w:val="111111"/>
          <w:sz w:val="28"/>
          <w:szCs w:val="28"/>
          <w:rtl/>
        </w:rPr>
        <w:t xml:space="preserve">ناصر الدین بن المنیر 336</w:t>
      </w:r>
    </w:p>
    <w:p>
      <w:pPr>
        <w:pStyle w:val="BookText"/>
      </w:pPr>
      <w:r>
        <w:rPr>
          <w:rFonts w:ascii="IRNazanin" w:hAnsi="IRNazanin" w:eastAsia="IRNazanin" w:cs="IRNazanin"/>
          <w:lang w:bidi="fa-IR"/>
          <w:color w:val="111111"/>
          <w:sz w:val="28"/>
          <w:szCs w:val="28"/>
          <w:rtl/>
        </w:rPr>
        <w:t xml:space="preserve">ناصر بن محمّد العمری 251، 252</w:t>
      </w:r>
    </w:p>
    <w:p>
      <w:pPr>
        <w:pStyle w:val="BookText"/>
      </w:pPr>
      <w:r>
        <w:rPr>
          <w:rFonts w:ascii="IRNazanin" w:hAnsi="IRNazanin" w:eastAsia="IRNazanin" w:cs="IRNazanin"/>
          <w:lang w:bidi="fa-IR"/>
          <w:color w:val="111111"/>
          <w:sz w:val="28"/>
          <w:szCs w:val="28"/>
          <w:rtl/>
        </w:rPr>
        <w:t xml:space="preserve">ناصر خسرو- ناصر الدین الشاعر</w:t>
      </w:r>
    </w:p>
    <w:p>
      <w:pPr>
        <w:pStyle w:val="BookText"/>
      </w:pPr>
      <w:r>
        <w:rPr>
          <w:rFonts w:ascii="Amiri" w:hAnsi="Amiri" w:eastAsia="Amiri" w:cs="Amiri"/>
          <w:lang w:bidi="ar-SA"/>
          <w:color w:val="111111"/>
          <w:sz w:val="28"/>
          <w:szCs w:val="28"/>
          <w:rtl/>
        </w:rPr>
        <w:t xml:space="preserve">النبیّ- محمّد بن عبد اللّه صلی اللّه علیه و اله</w:t>
      </w:r>
    </w:p>
    <w:p>
      <w:pPr>
        <w:pStyle w:val="BookText"/>
      </w:pPr>
      <w:r>
        <w:rPr>
          <w:rFonts w:ascii="IRNazanin" w:hAnsi="IRNazanin" w:eastAsia="IRNazanin" w:cs="IRNazanin"/>
          <w:lang w:bidi="fa-IR"/>
          <w:color w:val="111111"/>
          <w:sz w:val="28"/>
          <w:szCs w:val="28"/>
          <w:rtl/>
        </w:rPr>
        <w:t xml:space="preserve">النجاشی- أحمد بن علیّ 45، 46، 47 49، 50، 51، 52، 53، 54، 56، 57، 208</w:t>
      </w:r>
    </w:p>
    <w:p>
      <w:pPr>
        <w:pStyle w:val="BookText"/>
      </w:pPr>
      <w:r>
        <w:rPr>
          <w:rFonts w:ascii="IRNazanin" w:hAnsi="IRNazanin" w:eastAsia="IRNazanin" w:cs="IRNazanin"/>
          <w:lang w:bidi="fa-IR"/>
          <w:color w:val="111111"/>
          <w:sz w:val="28"/>
          <w:szCs w:val="28"/>
          <w:rtl/>
        </w:rPr>
        <w:t xml:space="preserve">النجیب 309</w:t>
      </w:r>
    </w:p>
    <w:p>
      <w:pPr>
        <w:pStyle w:val="BookText"/>
      </w:pPr>
      <w:r>
        <w:rPr>
          <w:rFonts w:ascii="IRNazanin" w:hAnsi="IRNazanin" w:eastAsia="IRNazanin" w:cs="IRNazanin"/>
          <w:lang w:bidi="fa-IR"/>
          <w:color w:val="111111"/>
          <w:sz w:val="28"/>
          <w:szCs w:val="28"/>
          <w:rtl/>
        </w:rPr>
        <w:t xml:space="preserve">نجیب الدین بن نما 66</w:t>
      </w:r>
    </w:p>
    <w:p>
      <w:pPr>
        <w:pStyle w:val="BookText"/>
      </w:pPr>
      <w:r>
        <w:rPr>
          <w:rFonts w:ascii="IRNazanin" w:hAnsi="IRNazanin" w:eastAsia="IRNazanin" w:cs="IRNazanin"/>
          <w:lang w:bidi="fa-IR"/>
          <w:color w:val="111111"/>
          <w:sz w:val="28"/>
          <w:szCs w:val="28"/>
          <w:rtl/>
        </w:rPr>
        <w:t xml:space="preserve">نجم الدین الکبری 298</w:t>
      </w:r>
    </w:p>
    <w:p>
      <w:pPr>
        <w:pStyle w:val="BookText"/>
      </w:pPr>
      <w:r>
        <w:rPr>
          <w:rFonts w:ascii="IRNazanin" w:hAnsi="IRNazanin" w:eastAsia="IRNazanin" w:cs="IRNazanin"/>
          <w:lang w:bidi="fa-IR"/>
          <w:color w:val="111111"/>
          <w:sz w:val="28"/>
          <w:szCs w:val="28"/>
          <w:rtl/>
        </w:rPr>
        <w:t xml:space="preserve">النحاس- أحمد بن محمّد بن إسماعیل</w:t>
      </w:r>
    </w:p>
    <w:p>
      <w:pPr>
        <w:pStyle w:val="BookText"/>
      </w:pPr>
      <w:r>
        <w:rPr>
          <w:rFonts w:ascii="IRNazanin" w:hAnsi="IRNazanin" w:eastAsia="IRNazanin" w:cs="IRNazanin"/>
          <w:lang w:bidi="fa-IR"/>
          <w:color w:val="111111"/>
          <w:sz w:val="28"/>
          <w:szCs w:val="28"/>
          <w:rtl/>
        </w:rPr>
        <w:t xml:space="preserve">النسائی- أحمد بن شعیب بن علیّ 355 356</w:t>
      </w:r>
    </w:p>
    <w:p>
      <w:pPr>
        <w:pStyle w:val="BookText"/>
      </w:pPr>
      <w:r>
        <w:rPr>
          <w:rFonts w:ascii="IRNazanin" w:hAnsi="IRNazanin" w:eastAsia="IRNazanin" w:cs="IRNazanin"/>
          <w:lang w:bidi="fa-IR"/>
          <w:color w:val="111111"/>
          <w:sz w:val="28"/>
          <w:szCs w:val="28"/>
          <w:rtl/>
        </w:rPr>
        <w:t xml:space="preserve">نصر بن عصام بن المغیرة 274</w:t>
      </w:r>
    </w:p>
    <w:p>
      <w:pPr>
        <w:pStyle w:val="BookText"/>
      </w:pPr>
      <w:r>
        <w:rPr>
          <w:rFonts w:ascii="IRNazanin" w:hAnsi="IRNazanin" w:eastAsia="IRNazanin" w:cs="IRNazanin"/>
          <w:lang w:bidi="fa-IR"/>
          <w:color w:val="111111"/>
          <w:sz w:val="28"/>
          <w:szCs w:val="28"/>
          <w:rtl/>
        </w:rPr>
        <w:t xml:space="preserve">نصیر الدین الطوسی 177، 255، 277، 297، 313</w:t>
      </w:r>
    </w:p>
    <w:p>
      <w:pPr>
        <w:pStyle w:val="BookText"/>
      </w:pPr>
      <w:r>
        <w:rPr>
          <w:rFonts w:ascii="IRNazanin" w:hAnsi="IRNazanin" w:eastAsia="IRNazanin" w:cs="IRNazanin"/>
          <w:lang w:bidi="fa-IR"/>
          <w:color w:val="111111"/>
          <w:sz w:val="28"/>
          <w:szCs w:val="28"/>
          <w:rtl/>
        </w:rPr>
        <w:t xml:space="preserve">النظّام- إبراهیم بن سیّار</w:t>
      </w:r>
    </w:p>
    <w:p>
      <w:pPr>
        <w:pStyle w:val="BookText"/>
      </w:pPr>
      <w:r>
        <w:rPr>
          <w:rFonts w:ascii="IRNazanin" w:hAnsi="IRNazanin" w:eastAsia="IRNazanin" w:cs="IRNazanin"/>
          <w:lang w:bidi="fa-IR"/>
          <w:color w:val="111111"/>
          <w:sz w:val="28"/>
          <w:szCs w:val="28"/>
          <w:rtl/>
        </w:rPr>
        <w:t xml:space="preserve">الأمیر نظام الدین عبد القادر المشهدی 342</w:t>
      </w:r>
    </w:p>
    <w:p>
      <w:pPr>
        <w:pStyle w:val="BookText"/>
      </w:pPr>
      <w:r>
        <w:rPr>
          <w:rFonts w:ascii="IRNazanin" w:hAnsi="IRNazanin" w:eastAsia="IRNazanin" w:cs="IRNazanin"/>
          <w:lang w:bidi="fa-IR"/>
          <w:color w:val="111111"/>
          <w:sz w:val="28"/>
          <w:szCs w:val="28"/>
          <w:rtl/>
        </w:rPr>
        <w:t xml:space="preserve">نظام الدین القرشی 275</w:t>
      </w:r>
    </w:p>
    <w:p>
      <w:pPr>
        <w:pStyle w:val="BookText"/>
      </w:pPr>
      <w:r>
        <w:rPr>
          <w:rFonts w:ascii="IRNazanin" w:hAnsi="IRNazanin" w:eastAsia="IRNazanin" w:cs="IRNazanin"/>
          <w:lang w:bidi="fa-IR"/>
          <w:color w:val="111111"/>
          <w:sz w:val="28"/>
          <w:szCs w:val="28"/>
          <w:rtl/>
        </w:rPr>
        <w:t xml:space="preserve">نظام الملک 170</w:t>
      </w:r>
    </w:p>
    <w:p>
      <w:pPr>
        <w:pStyle w:val="BookText"/>
      </w:pPr>
      <w:r>
        <w:rPr>
          <w:rFonts w:ascii="IRNazanin" w:hAnsi="IRNazanin" w:eastAsia="IRNazanin" w:cs="IRNazanin"/>
          <w:lang w:bidi="fa-IR"/>
          <w:color w:val="111111"/>
          <w:sz w:val="28"/>
          <w:szCs w:val="28"/>
          <w:rtl/>
        </w:rPr>
        <w:t xml:space="preserve">نعمان 41</w:t>
      </w:r>
    </w:p>
    <w:p>
      <w:pPr>
        <w:pStyle w:val="BookText"/>
      </w:pPr>
      <w:r>
        <w:rPr>
          <w:rFonts w:ascii="IRNazanin" w:hAnsi="IRNazanin" w:eastAsia="IRNazanin" w:cs="IRNazanin"/>
          <w:lang w:bidi="fa-IR"/>
          <w:color w:val="111111"/>
          <w:sz w:val="28"/>
          <w:szCs w:val="28"/>
          <w:rtl/>
        </w:rPr>
        <w:t xml:space="preserve">نعمان بن ثابت- أبو حنیفة- 168، 185 187، 191، 214، 285، 328، 350، 366، 367</w:t>
      </w:r>
    </w:p>
    <w:p>
      <w:pPr>
        <w:pStyle w:val="BookText"/>
      </w:pPr>
      <w:r>
        <w:rPr>
          <w:rFonts w:ascii="IRNazanin" w:hAnsi="IRNazanin" w:eastAsia="IRNazanin" w:cs="IRNazanin"/>
          <w:lang w:bidi="fa-IR"/>
          <w:color w:val="111111"/>
          <w:sz w:val="28"/>
          <w:szCs w:val="28"/>
          <w:rtl/>
        </w:rPr>
        <w:t xml:space="preserve">نعمان بن یسیر 265</w:t>
      </w:r>
    </w:p>
    <w:p>
      <w:pPr>
        <w:pStyle w:val="BookText"/>
      </w:pPr>
      <w:r>
        <w:rPr>
          <w:rFonts w:ascii="IRNazanin" w:hAnsi="IRNazanin" w:eastAsia="IRNazanin" w:cs="IRNazanin"/>
          <w:lang w:bidi="fa-IR"/>
          <w:color w:val="111111"/>
          <w:sz w:val="28"/>
          <w:szCs w:val="28"/>
          <w:rtl/>
        </w:rPr>
        <w:t xml:space="preserve">السیّد نعمت اللّه الجزائری 43، 44، 80، 81، 137، 193</w:t>
      </w:r>
    </w:p>
    <w:p>
      <w:pPr>
        <w:pStyle w:val="BookText"/>
      </w:pPr>
      <w:r>
        <w:rPr>
          <w:rFonts w:ascii="Amiri" w:hAnsi="Amiri" w:eastAsia="Amiri" w:cs="Amiri"/>
          <w:lang w:bidi="ar-SA"/>
          <w:color w:val="111111"/>
          <w:sz w:val="28"/>
          <w:szCs w:val="28"/>
          <w:rtl/>
        </w:rPr>
        <w:t xml:space="preserve">نعمت اللّه الحلّی 26</w:t>
      </w:r>
    </w:p>
    <w:p>
      <w:pPr>
        <w:pStyle w:val="BookText"/>
      </w:pPr>
      <w:r>
        <w:rPr>
          <w:rFonts w:ascii="IRNazanin" w:hAnsi="IRNazanin" w:eastAsia="IRNazanin" w:cs="IRNazanin"/>
          <w:lang w:bidi="fa-IR"/>
          <w:color w:val="111111"/>
          <w:sz w:val="28"/>
          <w:szCs w:val="28"/>
          <w:rtl/>
        </w:rPr>
        <w:t xml:space="preserve">نعمت اللّه بن خاتون 33، 77، 78، 79</w:t>
      </w:r>
    </w:p>
    <w:p>
      <w:pPr>
        <w:pStyle w:val="BookText"/>
      </w:pPr>
      <w:r>
        <w:rPr>
          <w:rFonts w:ascii="IRNazanin" w:hAnsi="IRNazanin" w:eastAsia="IRNazanin" w:cs="IRNazanin"/>
          <w:lang w:bidi="fa-IR"/>
          <w:color w:val="111111"/>
          <w:sz w:val="28"/>
          <w:szCs w:val="28"/>
          <w:rtl/>
        </w:rPr>
        <w:t xml:space="preserve">نفطویه- إبراهیم بن محمّد بن عرفة 204، 217، 223، 241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139" w:name="pg14494_154028"/>
    <w:bookmarkEnd w:id="139"/>
    <w:p>
      <w:pPr>
        <w:pStyle w:val="BookText"/>
      </w:pPr>
      <w:r>
        <w:rPr>
          <w:rFonts w:ascii="Amiri" w:hAnsi="Amiri" w:eastAsia="Amiri" w:cs="Amiri"/>
          <w:lang w:bidi="ar-SA"/>
          <w:color w:val="111111"/>
          <w:sz w:val="28"/>
          <w:szCs w:val="28"/>
          <w:rtl/>
        </w:rPr>
        <w:t xml:space="preserve">النقی- علیّ بن محمّد علیه السّلام</w:t>
      </w:r>
    </w:p>
    <w:p>
      <w:pPr>
        <w:pStyle w:val="BookText"/>
      </w:pPr>
      <w:r>
        <w:rPr>
          <w:rFonts w:ascii="IRNazanin" w:hAnsi="IRNazanin" w:eastAsia="IRNazanin" w:cs="IRNazanin"/>
          <w:lang w:bidi="fa-IR"/>
          <w:color w:val="111111"/>
          <w:sz w:val="28"/>
          <w:szCs w:val="28"/>
          <w:rtl/>
        </w:rPr>
        <w:t xml:space="preserve">نمرود 5، 8، 10</w:t>
      </w:r>
    </w:p>
    <w:p>
      <w:pPr>
        <w:pStyle w:val="BookText"/>
      </w:pPr>
      <w:r>
        <w:rPr>
          <w:rFonts w:ascii="IRNazanin" w:hAnsi="IRNazanin" w:eastAsia="IRNazanin" w:cs="IRNazanin"/>
          <w:lang w:bidi="fa-IR"/>
          <w:color w:val="111111"/>
          <w:sz w:val="28"/>
          <w:szCs w:val="28"/>
          <w:rtl/>
        </w:rPr>
        <w:t xml:space="preserve">نوح علیه السّلام 5، 111، 253، 359، 363</w:t>
      </w:r>
    </w:p>
    <w:p>
      <w:pPr>
        <w:pStyle w:val="BookText"/>
      </w:pPr>
      <w:r>
        <w:rPr>
          <w:rFonts w:ascii="Amiri" w:hAnsi="Amiri" w:eastAsia="Amiri" w:cs="Amiri"/>
          <w:lang w:bidi="ar-SA"/>
          <w:color w:val="111111"/>
          <w:sz w:val="28"/>
          <w:szCs w:val="28"/>
          <w:rtl/>
        </w:rPr>
        <w:t xml:space="preserve">السیّد نزر الدین علیّ 86</w:t>
      </w:r>
    </w:p>
    <w:p>
      <w:pPr>
        <w:pStyle w:val="BookText"/>
      </w:pPr>
      <w:r>
        <w:rPr>
          <w:rFonts w:ascii="IRNazanin" w:hAnsi="IRNazanin" w:eastAsia="IRNazanin" w:cs="IRNazanin"/>
          <w:lang w:bidi="fa-IR"/>
          <w:color w:val="111111"/>
          <w:sz w:val="28"/>
          <w:szCs w:val="28"/>
          <w:rtl/>
        </w:rPr>
        <w:t xml:space="preserve">نور الدین المروّج 25، 79</w:t>
      </w:r>
    </w:p>
    <w:p>
      <w:pPr>
        <w:pStyle w:val="BookText"/>
      </w:pPr>
      <w:r>
        <w:rPr>
          <w:rFonts w:ascii="IRNazanin" w:hAnsi="IRNazanin" w:eastAsia="IRNazanin" w:cs="IRNazanin"/>
          <w:lang w:bidi="fa-IR"/>
          <w:color w:val="111111"/>
          <w:sz w:val="28"/>
          <w:szCs w:val="28"/>
          <w:rtl/>
        </w:rPr>
        <w:t xml:space="preserve">نور اللّه التستری 213</w:t>
      </w:r>
    </w:p>
    <w:p>
      <w:pPr>
        <w:pStyle w:val="BookText"/>
      </w:pPr>
      <w:r>
        <w:rPr>
          <w:rFonts w:ascii="IRNazanin" w:hAnsi="IRNazanin" w:eastAsia="IRNazanin" w:cs="IRNazanin"/>
          <w:lang w:bidi="fa-IR"/>
          <w:color w:val="111111"/>
          <w:sz w:val="28"/>
          <w:szCs w:val="28"/>
          <w:rtl/>
        </w:rPr>
        <w:t xml:space="preserve">النوری 215، 216</w:t>
      </w:r>
    </w:p>
    <w:p>
      <w:pPr>
        <w:pStyle w:val="BookText"/>
      </w:pPr>
      <w:r>
        <w:rPr>
          <w:rFonts w:ascii="IRNazanin" w:hAnsi="IRNazanin" w:eastAsia="IRNazanin" w:cs="IRNazanin"/>
          <w:lang w:bidi="fa-IR"/>
          <w:color w:val="111111"/>
          <w:sz w:val="28"/>
          <w:szCs w:val="28"/>
          <w:rtl/>
        </w:rPr>
        <w:t xml:space="preserve">النووی 5، 185، 285</w:t>
      </w:r>
    </w:p>
    <w:p>
      <w:pPr>
        <w:pStyle w:val="Heading4"/>
      </w:pPr>
      <w:bookmarkStart w:id="333" w:name="_Toc163"/>
      <w:r>
        <w:t>(ه)</w:t>
      </w:r>
      <w:bookmarkEnd w:id="333"/>
    </w:p>
    <w:p>
      <w:pPr>
        <w:pStyle w:val="BookText"/>
      </w:pPr>
      <w:r>
        <w:rPr>
          <w:rFonts w:ascii="Amiri" w:hAnsi="Amiri" w:eastAsia="Amiri" w:cs="Amiri"/>
          <w:lang w:bidi="ar-SA"/>
          <w:color w:val="111111"/>
          <w:sz w:val="28"/>
          <w:szCs w:val="28"/>
          <w:rtl/>
        </w:rPr>
        <w:t xml:space="preserve">الهادی- علیّ بن محمّد علیه السّلام</w:t>
      </w:r>
    </w:p>
    <w:p>
      <w:pPr>
        <w:pStyle w:val="BookText"/>
      </w:pPr>
      <w:r>
        <w:rPr>
          <w:rFonts w:ascii="IRNazanin" w:hAnsi="IRNazanin" w:eastAsia="IRNazanin" w:cs="IRNazanin"/>
          <w:lang w:bidi="fa-IR"/>
          <w:color w:val="111111"/>
          <w:sz w:val="28"/>
          <w:szCs w:val="28"/>
          <w:rtl/>
        </w:rPr>
        <w:t xml:space="preserve">آقا هادی بن محمّد صالح المازندرانی 115، 117، 335</w:t>
      </w:r>
    </w:p>
    <w:p>
      <w:pPr>
        <w:pStyle w:val="BookText"/>
      </w:pPr>
      <w:r>
        <w:rPr>
          <w:rFonts w:ascii="IRNazanin" w:hAnsi="IRNazanin" w:eastAsia="IRNazanin" w:cs="IRNazanin"/>
          <w:lang w:bidi="fa-IR"/>
          <w:color w:val="111111"/>
          <w:sz w:val="28"/>
          <w:szCs w:val="28"/>
          <w:rtl/>
        </w:rPr>
        <w:t xml:space="preserve">هارون 324، 351</w:t>
      </w:r>
    </w:p>
    <w:p>
      <w:pPr>
        <w:pStyle w:val="BookText"/>
      </w:pPr>
      <w:r>
        <w:rPr>
          <w:rFonts w:ascii="IRNazanin" w:hAnsi="IRNazanin" w:eastAsia="IRNazanin" w:cs="IRNazanin"/>
          <w:lang w:bidi="fa-IR"/>
          <w:color w:val="111111"/>
          <w:sz w:val="28"/>
          <w:szCs w:val="28"/>
          <w:rtl/>
        </w:rPr>
        <w:t xml:space="preserve">هارون الرشید 110، 153، 190، 191، 276</w:t>
      </w:r>
    </w:p>
    <w:p>
      <w:pPr>
        <w:pStyle w:val="BookText"/>
      </w:pPr>
      <w:r>
        <w:rPr>
          <w:rFonts w:ascii="IRNazanin" w:hAnsi="IRNazanin" w:eastAsia="IRNazanin" w:cs="IRNazanin"/>
          <w:lang w:bidi="fa-IR"/>
          <w:color w:val="111111"/>
          <w:sz w:val="28"/>
          <w:szCs w:val="28"/>
          <w:rtl/>
        </w:rPr>
        <w:t xml:space="preserve">هارون بن مهدی 353</w:t>
      </w:r>
    </w:p>
    <w:p>
      <w:pPr>
        <w:pStyle w:val="BookText"/>
      </w:pPr>
      <w:r>
        <w:rPr>
          <w:rFonts w:ascii="IRNazanin" w:hAnsi="IRNazanin" w:eastAsia="IRNazanin" w:cs="IRNazanin"/>
          <w:lang w:bidi="fa-IR"/>
          <w:color w:val="111111"/>
          <w:sz w:val="28"/>
          <w:szCs w:val="28"/>
          <w:rtl/>
        </w:rPr>
        <w:t xml:space="preserve">هارون بن موسی بن شریک 198</w:t>
      </w:r>
    </w:p>
    <w:p>
      <w:pPr>
        <w:pStyle w:val="BookText"/>
      </w:pPr>
      <w:r>
        <w:rPr>
          <w:rFonts w:ascii="IRNazanin" w:hAnsi="IRNazanin" w:eastAsia="IRNazanin" w:cs="IRNazanin"/>
          <w:lang w:bidi="fa-IR"/>
          <w:color w:val="111111"/>
          <w:sz w:val="28"/>
          <w:szCs w:val="28"/>
          <w:rtl/>
        </w:rPr>
        <w:t xml:space="preserve">هارون بن هائک 161، 204</w:t>
      </w:r>
    </w:p>
    <w:p>
      <w:pPr>
        <w:pStyle w:val="BookText"/>
      </w:pPr>
      <w:r>
        <w:rPr>
          <w:rFonts w:ascii="IRNazanin" w:hAnsi="IRNazanin" w:eastAsia="IRNazanin" w:cs="IRNazanin"/>
          <w:lang w:bidi="fa-IR"/>
          <w:color w:val="111111"/>
          <w:sz w:val="28"/>
          <w:szCs w:val="28"/>
          <w:rtl/>
        </w:rPr>
        <w:t xml:space="preserve">السیّد هاشم البحرانی 273</w:t>
      </w:r>
    </w:p>
    <w:p>
      <w:pPr>
        <w:pStyle w:val="BookText"/>
      </w:pPr>
      <w:r>
        <w:rPr>
          <w:rFonts w:ascii="IRNazanin" w:hAnsi="IRNazanin" w:eastAsia="IRNazanin" w:cs="IRNazanin"/>
          <w:lang w:bidi="fa-IR"/>
          <w:color w:val="111111"/>
          <w:sz w:val="28"/>
          <w:szCs w:val="28"/>
          <w:rtl/>
        </w:rPr>
        <w:t xml:space="preserve">هاشم بن عبد مناف 251</w:t>
      </w:r>
    </w:p>
    <w:p>
      <w:pPr>
        <w:pStyle w:val="BookText"/>
      </w:pPr>
      <w:r>
        <w:rPr>
          <w:rFonts w:ascii="Amiri" w:hAnsi="Amiri" w:eastAsia="Amiri" w:cs="Amiri"/>
          <w:lang w:bidi="ar-SA"/>
          <w:color w:val="111111"/>
          <w:sz w:val="28"/>
          <w:szCs w:val="28"/>
          <w:rtl/>
        </w:rPr>
        <w:t xml:space="preserve">هبة اللّه بن محمّد 112</w:t>
      </w:r>
    </w:p>
    <w:p>
      <w:pPr>
        <w:pStyle w:val="BookText"/>
      </w:pPr>
      <w:r>
        <w:rPr>
          <w:rFonts w:ascii="IRNazanin" w:hAnsi="IRNazanin" w:eastAsia="IRNazanin" w:cs="IRNazanin"/>
          <w:lang w:bidi="fa-IR"/>
          <w:color w:val="111111"/>
          <w:sz w:val="28"/>
          <w:szCs w:val="28"/>
          <w:rtl/>
        </w:rPr>
        <w:t xml:space="preserve">الهذیل 172</w:t>
      </w:r>
    </w:p>
    <w:p>
      <w:pPr>
        <w:pStyle w:val="BookText"/>
      </w:pPr>
      <w:r>
        <w:rPr>
          <w:rFonts w:ascii="Amiri" w:hAnsi="Amiri" w:eastAsia="Amiri" w:cs="Amiri"/>
          <w:lang w:bidi="ar-SA"/>
          <w:color w:val="111111"/>
          <w:sz w:val="28"/>
          <w:szCs w:val="28"/>
          <w:rtl/>
        </w:rPr>
        <w:t xml:space="preserve">هرمس الهرامسة 256</w:t>
      </w:r>
    </w:p>
    <w:p>
      <w:pPr>
        <w:pStyle w:val="BookText"/>
      </w:pPr>
      <w:r>
        <w:rPr>
          <w:rFonts w:ascii="IRNazanin" w:hAnsi="IRNazanin" w:eastAsia="IRNazanin" w:cs="IRNazanin"/>
          <w:lang w:bidi="fa-IR"/>
          <w:color w:val="111111"/>
          <w:sz w:val="28"/>
          <w:szCs w:val="28"/>
          <w:rtl/>
        </w:rPr>
        <w:t xml:space="preserve">الهروی- أحمد بن محمّد بن محمّد 241، 345 355</w:t>
      </w:r>
    </w:p>
    <w:p>
      <w:pPr>
        <w:pStyle w:val="BookText"/>
      </w:pPr>
      <w:r>
        <w:rPr>
          <w:rFonts w:ascii="IRNazanin" w:hAnsi="IRNazanin" w:eastAsia="IRNazanin" w:cs="IRNazanin"/>
          <w:lang w:bidi="fa-IR"/>
          <w:color w:val="111111"/>
          <w:sz w:val="28"/>
          <w:szCs w:val="28"/>
          <w:rtl/>
        </w:rPr>
        <w:t xml:space="preserve">هشام بن سالم 124</w:t>
      </w:r>
    </w:p>
    <w:p>
      <w:pPr>
        <w:pStyle w:val="BookText"/>
      </w:pPr>
      <w:r>
        <w:rPr>
          <w:rFonts w:ascii="IRNazanin" w:hAnsi="IRNazanin" w:eastAsia="IRNazanin" w:cs="IRNazanin"/>
          <w:lang w:bidi="fa-IR"/>
          <w:color w:val="111111"/>
          <w:sz w:val="28"/>
          <w:szCs w:val="28"/>
          <w:rtl/>
        </w:rPr>
        <w:t xml:space="preserve">هشام بن عمر 186</w:t>
      </w:r>
    </w:p>
    <w:p>
      <w:pPr>
        <w:pStyle w:val="BookText"/>
      </w:pPr>
      <w:r>
        <w:rPr>
          <w:rFonts w:ascii="IRNazanin" w:hAnsi="IRNazanin" w:eastAsia="IRNazanin" w:cs="IRNazanin"/>
          <w:lang w:bidi="fa-IR"/>
          <w:color w:val="111111"/>
          <w:sz w:val="28"/>
          <w:szCs w:val="28"/>
          <w:rtl/>
        </w:rPr>
        <w:t xml:space="preserve">همدان بن فلّوج بن سام 231</w:t>
      </w:r>
    </w:p>
    <w:p>
      <w:pPr>
        <w:pStyle w:val="BookText"/>
      </w:pPr>
      <w:r>
        <w:rPr>
          <w:rFonts w:ascii="IRNazanin" w:hAnsi="IRNazanin" w:eastAsia="IRNazanin" w:cs="IRNazanin"/>
          <w:lang w:bidi="fa-IR"/>
          <w:color w:val="111111"/>
          <w:sz w:val="28"/>
          <w:szCs w:val="28"/>
          <w:rtl/>
        </w:rPr>
        <w:t xml:space="preserve">الفاضل الهندی 119</w:t>
      </w:r>
    </w:p>
    <w:p>
      <w:pPr>
        <w:pStyle w:val="BookText"/>
      </w:pPr>
      <w:r>
        <w:rPr>
          <w:rFonts w:ascii="IRNazanin" w:hAnsi="IRNazanin" w:eastAsia="IRNazanin" w:cs="IRNazanin"/>
          <w:lang w:bidi="fa-IR"/>
          <w:color w:val="111111"/>
          <w:sz w:val="28"/>
          <w:szCs w:val="28"/>
          <w:rtl/>
        </w:rPr>
        <w:t xml:space="preserve">هوشنگ بن کیومرث 255</w:t>
      </w:r>
    </w:p>
    <w:p>
      <w:pPr>
        <w:pStyle w:val="BookText"/>
      </w:pPr>
      <w:r>
        <w:rPr>
          <w:rFonts w:ascii="IRNazanin" w:hAnsi="IRNazanin" w:eastAsia="IRNazanin" w:cs="IRNazanin"/>
          <w:lang w:bidi="fa-IR"/>
          <w:color w:val="111111"/>
          <w:sz w:val="28"/>
          <w:szCs w:val="28"/>
          <w:rtl/>
        </w:rPr>
        <w:t xml:space="preserve">الهیثمی‌</w:t>
      </w:r>
      <w:r>
        <w:rPr>
          <w:rStyle w:val="FootnoteReference"/>
        </w:rPr>
        <w:footnoteReference w:id="61"/>
      </w:r>
      <w:r>
        <w:rPr>
          <w:rFonts w:ascii="Times New Roman" w:hAnsi="Times New Roman" w:eastAsia="Times New Roman" w:cs="Times New Roman"/>
          <w:lang w:val="en-US" w:bidi="en-US"/>
          <w:color w:val="111111"/>
          <w:sz w:val="28"/>
          <w:szCs w:val="28"/>
          <w:rtl/>
        </w:rPr>
        <w:t xml:space="preserve">338</w:t>
      </w:r>
    </w:p>
    <w:p>
      <w:pPr>
        <w:pStyle w:val="Heading4"/>
      </w:pPr>
      <w:bookmarkStart w:id="334" w:name="_Toc164"/>
      <w:r>
        <w:t>(و)</w:t>
      </w:r>
      <w:bookmarkEnd w:id="334"/>
    </w:p>
    <w:p>
      <w:pPr>
        <w:pStyle w:val="BookText"/>
      </w:pPr>
      <w:r>
        <w:rPr>
          <w:rFonts w:ascii="IRNazanin" w:hAnsi="IRNazanin" w:eastAsia="IRNazanin" w:cs="IRNazanin"/>
          <w:lang w:bidi="fa-IR"/>
          <w:color w:val="111111"/>
          <w:sz w:val="28"/>
          <w:szCs w:val="28"/>
          <w:rtl/>
        </w:rPr>
        <w:t xml:space="preserve">الواثق باللّه 186</w:t>
      </w:r>
    </w:p>
    <w:p>
      <w:pPr>
        <w:pStyle w:val="BookText"/>
      </w:pPr>
      <w:r>
        <w:rPr>
          <w:rFonts w:ascii="IRNazanin" w:hAnsi="IRNazanin" w:eastAsia="IRNazanin" w:cs="IRNazanin"/>
          <w:lang w:bidi="fa-IR"/>
          <w:color w:val="111111"/>
          <w:sz w:val="28"/>
          <w:szCs w:val="28"/>
          <w:rtl/>
        </w:rPr>
        <w:t xml:space="preserve">الواحدی- علیّ بن أحمد</w:t>
      </w:r>
    </w:p>
    <w:p>
      <w:pPr>
        <w:pStyle w:val="BookText"/>
      </w:pPr>
      <w:r>
        <w:rPr>
          <w:rFonts w:ascii="IRNazanin" w:hAnsi="IRNazanin" w:eastAsia="IRNazanin" w:cs="IRNazanin"/>
          <w:lang w:bidi="fa-IR"/>
          <w:color w:val="111111"/>
          <w:sz w:val="28"/>
          <w:szCs w:val="28"/>
          <w:rtl/>
        </w:rPr>
        <w:t xml:space="preserve">الوادیاشی 306</w:t>
      </w:r>
    </w:p>
    <w:p>
      <w:pPr>
        <w:pStyle w:val="BookText"/>
      </w:pPr>
      <w:r>
        <w:rPr>
          <w:rFonts w:ascii="IRNazanin" w:hAnsi="IRNazanin" w:eastAsia="IRNazanin" w:cs="IRNazanin"/>
          <w:lang w:bidi="fa-IR"/>
          <w:color w:val="111111"/>
          <w:sz w:val="28"/>
          <w:szCs w:val="28"/>
          <w:rtl/>
        </w:rPr>
        <w:t xml:space="preserve">واصل بن عطاء 152، 186</w:t>
      </w:r>
    </w:p>
    <w:p>
      <w:pPr>
        <w:pStyle w:val="BookText"/>
      </w:pPr>
      <w:r>
        <w:rPr>
          <w:rFonts w:ascii="IRNazanin" w:hAnsi="IRNazanin" w:eastAsia="IRNazanin" w:cs="IRNazanin"/>
          <w:lang w:bidi="fa-IR"/>
          <w:color w:val="111111"/>
          <w:sz w:val="28"/>
          <w:szCs w:val="28"/>
          <w:rtl/>
        </w:rPr>
        <w:t xml:space="preserve">الواقدی 200</w:t>
      </w:r>
    </w:p>
    <w:p>
      <w:pPr>
        <w:pStyle w:val="BookText"/>
      </w:pPr>
      <w:r>
        <w:rPr>
          <w:rFonts w:ascii="IRNazanin" w:hAnsi="IRNazanin" w:eastAsia="IRNazanin" w:cs="IRNazanin"/>
          <w:lang w:bidi="fa-IR"/>
          <w:color w:val="111111"/>
          <w:sz w:val="28"/>
          <w:szCs w:val="28"/>
          <w:rtl/>
        </w:rPr>
        <w:t xml:space="preserve">الوحید البغدادی- سعید بن محمّد بن علیّ بن الحسن</w:t>
      </w:r>
    </w:p>
    <w:p>
      <w:pPr>
        <w:pStyle w:val="BookText"/>
      </w:pPr>
      <w:r>
        <w:rPr>
          <w:rFonts w:ascii="IRNazanin" w:hAnsi="IRNazanin" w:eastAsia="IRNazanin" w:cs="IRNazanin"/>
          <w:lang w:bidi="fa-IR"/>
          <w:color w:val="111111"/>
          <w:sz w:val="28"/>
          <w:szCs w:val="28"/>
          <w:rtl/>
        </w:rPr>
        <w:t xml:space="preserve">الوزیر المهلبی 228</w:t>
      </w:r>
    </w:p>
    <w:p>
      <w:pPr>
        <w:pStyle w:val="BookText"/>
      </w:pPr>
      <w:r>
        <w:rPr>
          <w:rFonts w:ascii="IRNazanin" w:hAnsi="IRNazanin" w:eastAsia="IRNazanin" w:cs="IRNazanin"/>
          <w:lang w:bidi="fa-IR"/>
          <w:color w:val="111111"/>
          <w:sz w:val="28"/>
          <w:szCs w:val="28"/>
          <w:rtl/>
        </w:rPr>
        <w:t xml:space="preserve">الوشاء 131</w:t>
      </w:r>
    </w:p>
    <w:p>
      <w:pPr>
        <w:pStyle w:val="BookText"/>
      </w:pPr>
      <w:r>
        <w:rPr>
          <w:rFonts w:ascii="IRNazanin" w:hAnsi="IRNazanin" w:eastAsia="IRNazanin" w:cs="IRNazanin"/>
          <w:lang w:bidi="fa-IR"/>
          <w:color w:val="111111"/>
          <w:sz w:val="28"/>
          <w:szCs w:val="28"/>
          <w:rtl/>
        </w:rPr>
        <w:t xml:space="preserve">الوکیع 196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140" w:name="pg14494_154029"/>
    <w:bookmarkEnd w:id="140"/>
    <w:p>
      <w:pPr>
        <w:pStyle w:val="BookText"/>
      </w:pPr>
      <w:r>
        <w:rPr>
          <w:rFonts w:ascii="IRNazanin" w:hAnsi="IRNazanin" w:eastAsia="IRNazanin" w:cs="IRNazanin"/>
          <w:lang w:bidi="fa-IR"/>
          <w:color w:val="111111"/>
          <w:sz w:val="28"/>
          <w:szCs w:val="28"/>
          <w:rtl/>
        </w:rPr>
        <w:t xml:space="preserve">ولیّ الدین العراقی 338، 345</w:t>
      </w:r>
    </w:p>
    <w:p>
      <w:pPr>
        <w:pStyle w:val="BookText"/>
      </w:pPr>
      <w:r>
        <w:rPr>
          <w:rFonts w:ascii="IRNazanin" w:hAnsi="IRNazanin" w:eastAsia="IRNazanin" w:cs="IRNazanin"/>
          <w:lang w:bidi="fa-IR"/>
          <w:color w:val="111111"/>
          <w:sz w:val="28"/>
          <w:szCs w:val="28"/>
          <w:rtl/>
        </w:rPr>
        <w:t xml:space="preserve">الولید 191</w:t>
      </w:r>
    </w:p>
    <w:p>
      <w:pPr>
        <w:pStyle w:val="BookText"/>
      </w:pPr>
      <w:r>
        <w:rPr>
          <w:rFonts w:ascii="IRNazanin" w:hAnsi="IRNazanin" w:eastAsia="IRNazanin" w:cs="IRNazanin"/>
          <w:lang w:bidi="fa-IR"/>
          <w:color w:val="111111"/>
          <w:sz w:val="28"/>
          <w:szCs w:val="28"/>
          <w:rtl/>
        </w:rPr>
        <w:t xml:space="preserve">و میسودان بن محمّد الرواذی 336</w:t>
      </w:r>
    </w:p>
    <w:p>
      <w:pPr>
        <w:pStyle w:val="Heading4"/>
      </w:pPr>
      <w:bookmarkStart w:id="335" w:name="_Toc165"/>
      <w:r>
        <w:t>(ی)</w:t>
      </w:r>
      <w:bookmarkEnd w:id="335"/>
    </w:p>
    <w:p>
      <w:pPr>
        <w:pStyle w:val="BookText"/>
      </w:pPr>
      <w:r>
        <w:rPr>
          <w:rFonts w:ascii="IRNazanin" w:hAnsi="IRNazanin" w:eastAsia="IRNazanin" w:cs="IRNazanin"/>
          <w:lang w:bidi="fa-IR"/>
          <w:color w:val="111111"/>
          <w:sz w:val="28"/>
          <w:szCs w:val="28"/>
          <w:rtl/>
        </w:rPr>
        <w:t xml:space="preserve">یافث بن نوح 5</w:t>
      </w:r>
    </w:p>
    <w:p>
      <w:pPr>
        <w:pStyle w:val="BookText"/>
      </w:pPr>
      <w:r>
        <w:rPr>
          <w:rFonts w:ascii="IRNazanin" w:hAnsi="IRNazanin" w:eastAsia="IRNazanin" w:cs="IRNazanin"/>
          <w:lang w:bidi="fa-IR"/>
          <w:color w:val="111111"/>
          <w:sz w:val="28"/>
          <w:szCs w:val="28"/>
          <w:rtl/>
        </w:rPr>
        <w:t xml:space="preserve">الیافعی 208</w:t>
      </w:r>
    </w:p>
    <w:p>
      <w:pPr>
        <w:pStyle w:val="BookText"/>
      </w:pPr>
      <w:r>
        <w:rPr>
          <w:rFonts w:ascii="IRNazanin" w:hAnsi="IRNazanin" w:eastAsia="IRNazanin" w:cs="IRNazanin"/>
          <w:lang w:bidi="fa-IR"/>
          <w:color w:val="111111"/>
          <w:sz w:val="28"/>
          <w:szCs w:val="28"/>
          <w:rtl/>
        </w:rPr>
        <w:t xml:space="preserve">یاقوت بن عبد اللّه الحموی 154، 162، 183، 187، 195، 196، 197، 200، 204، 211، 230، 232، 243، 245، 247، 248، 259، 260، 267، 279، 280، 291، 301، 314</w:t>
      </w:r>
    </w:p>
    <w:p>
      <w:pPr>
        <w:pStyle w:val="BookText"/>
      </w:pPr>
      <w:r>
        <w:rPr>
          <w:rFonts w:ascii="IRNazanin" w:hAnsi="IRNazanin" w:eastAsia="IRNazanin" w:cs="IRNazanin"/>
          <w:lang w:bidi="fa-IR"/>
          <w:color w:val="111111"/>
          <w:sz w:val="28"/>
          <w:szCs w:val="28"/>
          <w:rtl/>
        </w:rPr>
        <w:t xml:space="preserve">یحیی بن أکثم 190</w:t>
      </w:r>
    </w:p>
    <w:p>
      <w:pPr>
        <w:pStyle w:val="BookText"/>
      </w:pPr>
      <w:r>
        <w:rPr>
          <w:rFonts w:ascii="IRNazanin" w:hAnsi="IRNazanin" w:eastAsia="IRNazanin" w:cs="IRNazanin"/>
          <w:lang w:bidi="fa-IR"/>
          <w:color w:val="111111"/>
          <w:sz w:val="28"/>
          <w:szCs w:val="28"/>
          <w:rtl/>
        </w:rPr>
        <w:t xml:space="preserve">یحیی بن حبش 297</w:t>
      </w:r>
    </w:p>
    <w:p>
      <w:pPr>
        <w:pStyle w:val="BookText"/>
      </w:pPr>
      <w:r>
        <w:rPr>
          <w:rFonts w:ascii="IRNazanin" w:hAnsi="IRNazanin" w:eastAsia="IRNazanin" w:cs="IRNazanin"/>
          <w:lang w:bidi="fa-IR"/>
          <w:color w:val="111111"/>
          <w:sz w:val="28"/>
          <w:szCs w:val="28"/>
          <w:rtl/>
        </w:rPr>
        <w:t xml:space="preserve">یحیی بن خالد البرمکی 153، 321</w:t>
      </w:r>
    </w:p>
    <w:p>
      <w:pPr>
        <w:pStyle w:val="BookText"/>
      </w:pPr>
      <w:r>
        <w:rPr>
          <w:rFonts w:ascii="IRNazanin" w:hAnsi="IRNazanin" w:eastAsia="IRNazanin" w:cs="IRNazanin"/>
          <w:lang w:bidi="fa-IR"/>
          <w:color w:val="111111"/>
          <w:sz w:val="28"/>
          <w:szCs w:val="28"/>
          <w:rtl/>
        </w:rPr>
        <w:t xml:space="preserve">یحیی بن زیاد الفراء 186، 201، 203</w:t>
      </w:r>
    </w:p>
    <w:p>
      <w:pPr>
        <w:pStyle w:val="BookText"/>
      </w:pPr>
      <w:r>
        <w:rPr>
          <w:rFonts w:ascii="IRNazanin" w:hAnsi="IRNazanin" w:eastAsia="IRNazanin" w:cs="IRNazanin"/>
          <w:lang w:bidi="fa-IR"/>
          <w:color w:val="111111"/>
          <w:sz w:val="28"/>
          <w:szCs w:val="28"/>
          <w:rtl/>
        </w:rPr>
        <w:t xml:space="preserve">یحیی بن سعد الدین التفتازانی 367</w:t>
      </w:r>
    </w:p>
    <w:p>
      <w:pPr>
        <w:pStyle w:val="BookText"/>
      </w:pPr>
      <w:r>
        <w:rPr>
          <w:rFonts w:ascii="IRNazanin" w:hAnsi="IRNazanin" w:eastAsia="IRNazanin" w:cs="IRNazanin"/>
          <w:lang w:bidi="fa-IR"/>
          <w:color w:val="111111"/>
          <w:sz w:val="28"/>
          <w:szCs w:val="28"/>
          <w:rtl/>
        </w:rPr>
        <w:t xml:space="preserve">یحیی بن سعید 56، 177، 193</w:t>
      </w:r>
    </w:p>
    <w:p>
      <w:pPr>
        <w:pStyle w:val="BookText"/>
      </w:pPr>
      <w:r>
        <w:rPr>
          <w:rFonts w:ascii="IRNazanin" w:hAnsi="IRNazanin" w:eastAsia="IRNazanin" w:cs="IRNazanin"/>
          <w:lang w:bidi="fa-IR"/>
          <w:color w:val="111111"/>
          <w:sz w:val="28"/>
          <w:szCs w:val="28"/>
          <w:rtl/>
        </w:rPr>
        <w:t xml:space="preserve">یحیی بن سلام بن الحسین الحصکفی 88 289</w:t>
      </w:r>
    </w:p>
    <w:p>
      <w:pPr>
        <w:pStyle w:val="BookText"/>
      </w:pPr>
      <w:r>
        <w:rPr>
          <w:rFonts w:ascii="IRNazanin" w:hAnsi="IRNazanin" w:eastAsia="IRNazanin" w:cs="IRNazanin"/>
          <w:lang w:bidi="fa-IR"/>
          <w:color w:val="111111"/>
          <w:sz w:val="28"/>
          <w:szCs w:val="28"/>
          <w:rtl/>
        </w:rPr>
        <w:t xml:space="preserve">یحیی السیرافی 204</w:t>
      </w:r>
    </w:p>
    <w:p>
      <w:pPr>
        <w:pStyle w:val="BookText"/>
      </w:pPr>
      <w:r>
        <w:rPr>
          <w:rFonts w:ascii="IRNazanin" w:hAnsi="IRNazanin" w:eastAsia="IRNazanin" w:cs="IRNazanin"/>
          <w:lang w:bidi="fa-IR"/>
          <w:color w:val="111111"/>
          <w:sz w:val="28"/>
          <w:szCs w:val="28"/>
          <w:rtl/>
        </w:rPr>
        <w:t xml:space="preserve">یحیی بن صاعد 188</w:t>
      </w:r>
    </w:p>
    <w:p>
      <w:pPr>
        <w:pStyle w:val="BookText"/>
      </w:pPr>
      <w:r>
        <w:rPr>
          <w:rFonts w:ascii="IRNazanin" w:hAnsi="IRNazanin" w:eastAsia="IRNazanin" w:cs="IRNazanin"/>
          <w:lang w:bidi="fa-IR"/>
          <w:color w:val="111111"/>
          <w:sz w:val="28"/>
          <w:szCs w:val="28"/>
          <w:rtl/>
        </w:rPr>
        <w:t xml:space="preserve">یحیی بن علیّ- الخطیب التبریزی- 204، 223، 225، 240، 265، 286، 299</w:t>
      </w:r>
    </w:p>
    <w:p>
      <w:pPr>
        <w:pStyle w:val="BookText"/>
      </w:pPr>
      <w:r>
        <w:rPr>
          <w:rFonts w:ascii="IRNazanin" w:hAnsi="IRNazanin" w:eastAsia="IRNazanin" w:cs="IRNazanin"/>
          <w:lang w:bidi="fa-IR"/>
          <w:color w:val="111111"/>
          <w:sz w:val="28"/>
          <w:szCs w:val="28"/>
          <w:rtl/>
        </w:rPr>
        <w:t xml:space="preserve">یحیی بن علیّ بن محمّد شیبانی 287</w:t>
      </w:r>
    </w:p>
    <w:p>
      <w:pPr>
        <w:pStyle w:val="BookText"/>
      </w:pPr>
      <w:r>
        <w:rPr>
          <w:rFonts w:ascii="IRNazanin" w:hAnsi="IRNazanin" w:eastAsia="IRNazanin" w:cs="IRNazanin"/>
          <w:lang w:bidi="fa-IR"/>
          <w:color w:val="111111"/>
          <w:sz w:val="28"/>
          <w:szCs w:val="28"/>
          <w:rtl/>
        </w:rPr>
        <w:t xml:space="preserve">یحیی بن مبارک الیزیدی 196</w:t>
      </w:r>
    </w:p>
    <w:p>
      <w:pPr>
        <w:pStyle w:val="BookText"/>
      </w:pPr>
      <w:r>
        <w:rPr>
          <w:rFonts w:ascii="IRNazanin" w:hAnsi="IRNazanin" w:eastAsia="IRNazanin" w:cs="IRNazanin"/>
          <w:lang w:bidi="fa-IR"/>
          <w:color w:val="111111"/>
          <w:sz w:val="28"/>
          <w:szCs w:val="28"/>
          <w:rtl/>
        </w:rPr>
        <w:t xml:space="preserve">یحیی بن محمّد بن أحمد بن السعید 183</w:t>
      </w:r>
    </w:p>
    <w:p>
      <w:pPr>
        <w:pStyle w:val="BookText"/>
      </w:pPr>
      <w:r>
        <w:rPr>
          <w:rFonts w:ascii="IRNazanin" w:hAnsi="IRNazanin" w:eastAsia="IRNazanin" w:cs="IRNazanin"/>
          <w:lang w:bidi="fa-IR"/>
          <w:color w:val="111111"/>
          <w:sz w:val="28"/>
          <w:szCs w:val="28"/>
          <w:rtl/>
        </w:rPr>
        <w:t xml:space="preserve">یحیی بن محمّد الصنهاجی 231</w:t>
      </w:r>
    </w:p>
    <w:p>
      <w:pPr>
        <w:pStyle w:val="BookText"/>
      </w:pPr>
      <w:r>
        <w:rPr>
          <w:rFonts w:ascii="IRNazanin" w:hAnsi="IRNazanin" w:eastAsia="IRNazanin" w:cs="IRNazanin"/>
          <w:lang w:bidi="fa-IR"/>
          <w:color w:val="111111"/>
          <w:sz w:val="28"/>
          <w:szCs w:val="28"/>
          <w:rtl/>
        </w:rPr>
        <w:t xml:space="preserve">یحیی بن الشیخ محمّد العوامی 36</w:t>
      </w:r>
    </w:p>
    <w:p>
      <w:pPr>
        <w:pStyle w:val="BookText"/>
      </w:pPr>
      <w:r>
        <w:rPr>
          <w:rFonts w:ascii="IRNazanin" w:hAnsi="IRNazanin" w:eastAsia="IRNazanin" w:cs="IRNazanin"/>
          <w:lang w:bidi="fa-IR"/>
          <w:color w:val="111111"/>
          <w:sz w:val="28"/>
          <w:szCs w:val="28"/>
          <w:rtl/>
        </w:rPr>
        <w:t xml:space="preserve">یحیی بن محمّد بن یحیی الکنانی 183</w:t>
      </w:r>
    </w:p>
    <w:p>
      <w:pPr>
        <w:pStyle w:val="BookText"/>
      </w:pPr>
      <w:r>
        <w:rPr>
          <w:rFonts w:ascii="IRNazanin" w:hAnsi="IRNazanin" w:eastAsia="IRNazanin" w:cs="IRNazanin"/>
          <w:lang w:bidi="fa-IR"/>
          <w:color w:val="111111"/>
          <w:sz w:val="28"/>
          <w:szCs w:val="28"/>
          <w:rtl/>
        </w:rPr>
        <w:t xml:space="preserve">یحیی بن مخلی 317</w:t>
      </w:r>
    </w:p>
    <w:p>
      <w:pPr>
        <w:pStyle w:val="BookText"/>
      </w:pPr>
      <w:r>
        <w:rPr>
          <w:rFonts w:ascii="IRNazanin" w:hAnsi="IRNazanin" w:eastAsia="IRNazanin" w:cs="IRNazanin"/>
          <w:lang w:bidi="fa-IR"/>
          <w:color w:val="111111"/>
          <w:sz w:val="28"/>
          <w:szCs w:val="28"/>
          <w:rtl/>
        </w:rPr>
        <w:t xml:space="preserve">یحیی بن معین 188</w:t>
      </w:r>
    </w:p>
    <w:p>
      <w:pPr>
        <w:pStyle w:val="BookText"/>
      </w:pPr>
      <w:r>
        <w:rPr>
          <w:rFonts w:ascii="IRNazanin" w:hAnsi="IRNazanin" w:eastAsia="IRNazanin" w:cs="IRNazanin"/>
          <w:lang w:bidi="fa-IR"/>
          <w:color w:val="111111"/>
          <w:sz w:val="28"/>
          <w:szCs w:val="28"/>
          <w:rtl/>
        </w:rPr>
        <w:t xml:space="preserve">یزدجرد 277</w:t>
      </w:r>
    </w:p>
    <w:p>
      <w:pPr>
        <w:pStyle w:val="BookText"/>
      </w:pPr>
      <w:r>
        <w:rPr>
          <w:rFonts w:ascii="IRNazanin" w:hAnsi="IRNazanin" w:eastAsia="IRNazanin" w:cs="IRNazanin"/>
          <w:lang w:bidi="fa-IR"/>
          <w:color w:val="111111"/>
          <w:sz w:val="28"/>
          <w:szCs w:val="28"/>
          <w:rtl/>
        </w:rPr>
        <w:t xml:space="preserve">یزید بن معاویة 133، 192، 193، 364</w:t>
      </w:r>
    </w:p>
    <w:p>
      <w:pPr>
        <w:pStyle w:val="BookText"/>
      </w:pPr>
      <w:r>
        <w:rPr>
          <w:rFonts w:ascii="IRNazanin" w:hAnsi="IRNazanin" w:eastAsia="IRNazanin" w:cs="IRNazanin"/>
          <w:lang w:bidi="fa-IR"/>
          <w:color w:val="111111"/>
          <w:sz w:val="28"/>
          <w:szCs w:val="28"/>
          <w:rtl/>
        </w:rPr>
        <w:t xml:space="preserve">الیزیدی- یحیی بن مبارک</w:t>
      </w:r>
    </w:p>
    <w:p>
      <w:pPr>
        <w:pStyle w:val="BookText"/>
      </w:pPr>
      <w:r>
        <w:rPr>
          <w:rFonts w:ascii="IRNazanin" w:hAnsi="IRNazanin" w:eastAsia="IRNazanin" w:cs="IRNazanin"/>
          <w:lang w:bidi="fa-IR"/>
          <w:color w:val="111111"/>
          <w:sz w:val="28"/>
          <w:szCs w:val="28"/>
          <w:rtl/>
        </w:rPr>
        <w:t xml:space="preserve">یعقوب 349</w:t>
      </w:r>
    </w:p>
    <w:p>
      <w:pPr>
        <w:pStyle w:val="BookText"/>
      </w:pPr>
      <w:r>
        <w:rPr>
          <w:rFonts w:ascii="IRNazanin" w:hAnsi="IRNazanin" w:eastAsia="IRNazanin" w:cs="IRNazanin"/>
          <w:lang w:bidi="fa-IR"/>
          <w:color w:val="111111"/>
          <w:sz w:val="28"/>
          <w:szCs w:val="28"/>
          <w:rtl/>
        </w:rPr>
        <w:t xml:space="preserve">یعقوب بن إسحاق بن السکّیت 200، 202، 207، 250، 261، 287</w:t>
      </w:r>
    </w:p>
    <w:p>
      <w:pPr>
        <w:pStyle w:val="BookText"/>
      </w:pPr>
      <w:r>
        <w:rPr>
          <w:rFonts w:ascii="IRNazanin" w:hAnsi="IRNazanin" w:eastAsia="IRNazanin" w:cs="IRNazanin"/>
          <w:lang w:bidi="fa-IR"/>
          <w:color w:val="111111"/>
          <w:sz w:val="28"/>
          <w:szCs w:val="28"/>
          <w:rtl/>
        </w:rPr>
        <w:t xml:space="preserve">الیعموری- یوسف بن أحمد بن محمود</w:t>
      </w:r>
    </w:p>
    <w:p>
      <w:pPr>
        <w:pStyle w:val="BookText"/>
      </w:pPr>
      <w:r>
        <w:rPr>
          <w:rFonts w:ascii="IRNazanin" w:hAnsi="IRNazanin" w:eastAsia="IRNazanin" w:cs="IRNazanin"/>
          <w:lang w:bidi="fa-IR"/>
          <w:color w:val="111111"/>
          <w:sz w:val="28"/>
          <w:szCs w:val="28"/>
          <w:rtl/>
        </w:rPr>
        <w:t xml:space="preserve">یوسف بن أحمد 79</w:t>
      </w:r>
    </w:p>
    <w:p>
      <w:pPr>
        <w:pStyle w:val="BookText"/>
      </w:pPr>
      <w:r>
        <w:rPr>
          <w:rFonts w:ascii="IRNazanin" w:hAnsi="IRNazanin" w:eastAsia="IRNazanin" w:cs="IRNazanin"/>
          <w:lang w:bidi="fa-IR"/>
          <w:color w:val="111111"/>
          <w:sz w:val="28"/>
          <w:szCs w:val="28"/>
          <w:rtl/>
        </w:rPr>
        <w:t xml:space="preserve">یوسف بن أحمد بن محمود الأسدی 332</w:t>
      </w:r>
    </w:p>
    <w:p>
      <w:pPr>
        <w:pStyle w:val="BookText"/>
      </w:pPr>
      <w:r>
        <w:rPr>
          <w:rFonts w:ascii="IRNazanin" w:hAnsi="IRNazanin" w:eastAsia="IRNazanin" w:cs="IRNazanin"/>
          <w:lang w:bidi="fa-IR"/>
          <w:color w:val="111111"/>
          <w:sz w:val="28"/>
          <w:szCs w:val="28"/>
          <w:rtl/>
        </w:rPr>
        <w:t xml:space="preserve">یوسف بن أسباط 144، 366</w:t>
      </w:r>
    </w:p>
    <w:p>
      <w:pPr>
        <w:pStyle w:val="BookText"/>
      </w:pPr>
      <w:r>
        <w:rPr>
          <w:rFonts w:ascii="IRNazanin" w:hAnsi="IRNazanin" w:eastAsia="IRNazanin" w:cs="IRNazanin"/>
          <w:lang w:bidi="fa-IR"/>
          <w:color w:val="111111"/>
          <w:sz w:val="28"/>
          <w:szCs w:val="28"/>
          <w:rtl/>
        </w:rPr>
        <w:t xml:space="preserve">الشیخ یوسف البحرانی 71، 86، 87، 99، 137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یوسف بن الحسین 216</w:t>
      </w:r>
    </w:p>
    <w:p>
      <w:pPr>
        <w:pStyle w:val="BookText"/>
      </w:pPr>
      <w:r>
        <w:rPr>
          <w:rFonts w:ascii="IRNazanin" w:hAnsi="IRNazanin" w:eastAsia="IRNazanin" w:cs="IRNazanin"/>
          <w:lang w:bidi="fa-IR"/>
          <w:color w:val="111111"/>
          <w:sz w:val="28"/>
          <w:szCs w:val="28"/>
          <w:rtl/>
        </w:rPr>
        <w:t xml:space="preserve">یوسف بن خلیل 300</w:t>
      </w:r>
    </w:p>
    <w:p>
      <w:pPr>
        <w:pStyle w:val="BookText"/>
      </w:pPr>
      <w:r>
        <w:rPr>
          <w:rFonts w:ascii="IRNazanin" w:hAnsi="IRNazanin" w:eastAsia="IRNazanin" w:cs="IRNazanin"/>
          <w:lang w:bidi="fa-IR"/>
          <w:color w:val="111111"/>
          <w:sz w:val="28"/>
          <w:szCs w:val="28"/>
          <w:rtl/>
        </w:rPr>
        <w:t xml:space="preserve">یوسف بن سلیمان 198</w:t>
      </w:r>
    </w:p>
    <w:p>
      <w:pPr>
        <w:pStyle w:val="BookText"/>
      </w:pPr>
      <w:r>
        <w:rPr>
          <w:rFonts w:ascii="IRNazanin" w:hAnsi="IRNazanin" w:eastAsia="IRNazanin" w:cs="IRNazanin"/>
          <w:lang w:bidi="fa-IR"/>
          <w:color w:val="111111"/>
          <w:sz w:val="28"/>
          <w:szCs w:val="28"/>
          <w:rtl/>
        </w:rPr>
        <w:t xml:space="preserve">یوسف الصدیق علیه السّلام 334</w:t>
      </w:r>
    </w:p>
    <w:p>
      <w:pPr>
        <w:pStyle w:val="BookText"/>
      </w:pPr>
      <w:r>
        <w:rPr>
          <w:rFonts w:ascii="IRNazanin" w:hAnsi="IRNazanin" w:eastAsia="IRNazanin" w:cs="IRNazanin"/>
          <w:lang w:bidi="fa-IR"/>
          <w:color w:val="111111"/>
          <w:sz w:val="28"/>
          <w:szCs w:val="28"/>
          <w:rtl/>
        </w:rPr>
        <w:t xml:space="preserve">یوسف بن عبد اللّه الزجاجی 161، 303</w:t>
      </w:r>
    </w:p>
    <w:p>
      <w:pPr>
        <w:pStyle w:val="BookText"/>
      </w:pPr>
      <w:r>
        <w:rPr>
          <w:rFonts w:ascii="IRNazanin" w:hAnsi="IRNazanin" w:eastAsia="IRNazanin" w:cs="IRNazanin"/>
          <w:lang w:bidi="fa-IR"/>
          <w:color w:val="111111"/>
          <w:sz w:val="28"/>
          <w:szCs w:val="28"/>
          <w:rtl/>
        </w:rPr>
        <w:t xml:space="preserve">یوسف بن عبد اللّه بن محمّد بن عبد البر 187، 198، 285</w:t>
      </w:r>
    </w:p>
    <w:p>
      <w:pPr>
        <w:pStyle w:val="BookText"/>
      </w:pPr>
      <w:r>
        <w:rPr>
          <w:rFonts w:ascii="Amiri" w:hAnsi="Amiri" w:eastAsia="Amiri" w:cs="Amiri"/>
          <w:lang w:bidi="ar-SA"/>
          <w:color w:val="111111"/>
          <w:sz w:val="28"/>
          <w:szCs w:val="28"/>
          <w:rtl/>
        </w:rPr>
        <w:t xml:space="preserve">یوسف بن علیّ بن مطهّر 177، 178</w:t>
      </w:r>
    </w:p>
    <w:p>
      <w:pPr>
        <w:pStyle w:val="BookText"/>
      </w:pPr>
      <w:r>
        <w:rPr>
          <w:rFonts w:ascii="IRNazanin" w:hAnsi="IRNazanin" w:eastAsia="IRNazanin" w:cs="IRNazanin"/>
          <w:lang w:bidi="fa-IR"/>
          <w:color w:val="111111"/>
          <w:sz w:val="28"/>
          <w:szCs w:val="28"/>
          <w:rtl/>
        </w:rPr>
        <w:t xml:space="preserve">یوسف بن عمر 44</w:t>
      </w:r>
    </w:p>
    <w:p>
      <w:pPr>
        <w:pStyle w:val="BookText"/>
      </w:pPr>
      <w:r>
        <w:rPr>
          <w:rFonts w:ascii="IRNazanin" w:hAnsi="IRNazanin" w:eastAsia="IRNazanin" w:cs="IRNazanin"/>
          <w:lang w:bidi="fa-IR"/>
          <w:color w:val="111111"/>
          <w:sz w:val="28"/>
          <w:szCs w:val="28"/>
          <w:rtl/>
        </w:rPr>
        <w:t xml:space="preserve">یوسف بن عیسی النحوی 172، 306</w:t>
      </w:r>
    </w:p>
    <w:p>
      <w:pPr>
        <w:pStyle w:val="BookText"/>
      </w:pPr>
      <w:r>
        <w:rPr>
          <w:rFonts w:ascii="IRNazanin" w:hAnsi="IRNazanin" w:eastAsia="IRNazanin" w:cs="IRNazanin"/>
          <w:lang w:bidi="fa-IR"/>
          <w:color w:val="111111"/>
          <w:sz w:val="28"/>
          <w:szCs w:val="28"/>
          <w:rtl/>
        </w:rPr>
        <w:t xml:space="preserve">یوسف النجیرمی 302</w:t>
      </w:r>
    </w:p>
    <w:p>
      <w:pPr>
        <w:pStyle w:val="BookText"/>
      </w:pPr>
      <w:r>
        <w:rPr>
          <w:rFonts w:ascii="IRNazanin" w:hAnsi="IRNazanin" w:eastAsia="IRNazanin" w:cs="IRNazanin"/>
          <w:lang w:bidi="fa-IR"/>
          <w:color w:val="111111"/>
          <w:sz w:val="28"/>
          <w:szCs w:val="28"/>
          <w:rtl/>
        </w:rPr>
        <w:t xml:space="preserve">یوشع بن نون 282</w:t>
      </w:r>
    </w:p>
    <w:p>
      <w:pPr>
        <w:pStyle w:val="BookText"/>
      </w:pPr>
      <w:r>
        <w:rPr>
          <w:rFonts w:ascii="IRNazanin" w:hAnsi="IRNazanin" w:eastAsia="IRNazanin" w:cs="IRNazanin"/>
          <w:lang w:bidi="fa-IR"/>
          <w:color w:val="111111"/>
          <w:sz w:val="28"/>
          <w:szCs w:val="28"/>
          <w:rtl/>
        </w:rPr>
        <w:t xml:space="preserve">یونس بن حبیب النحوی 196، 199، 338</w:t>
      </w:r>
    </w:p>
    <w:p>
      <w:pPr>
        <w:pStyle w:val="BookText"/>
      </w:pPr>
      <w:r>
        <w:rPr>
          <w:rFonts w:ascii="IRNazanin" w:hAnsi="IRNazanin" w:eastAsia="IRNazanin" w:cs="IRNazanin"/>
          <w:lang w:bidi="fa-IR"/>
          <w:color w:val="111111"/>
          <w:sz w:val="28"/>
          <w:szCs w:val="28"/>
          <w:rtl/>
        </w:rPr>
        <w:t xml:space="preserve">یونس الدبوسی 312</w:t>
      </w:r>
    </w:p>
    <w:p>
      <w:pPr>
        <w:pStyle w:val="BookText"/>
      </w:pPr>
      <w:r>
        <w:rPr>
          <w:rFonts w:ascii="IRNazanin" w:hAnsi="IRNazanin" w:eastAsia="IRNazanin" w:cs="IRNazanin"/>
          <w:lang w:bidi="fa-IR"/>
          <w:color w:val="111111"/>
          <w:sz w:val="28"/>
          <w:szCs w:val="28"/>
          <w:rtl/>
        </w:rPr>
        <w:t xml:space="preserve">یونس بن متی علیه السّلام 305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141" w:name="pg14494_154031"/>
    <w:bookmarkEnd w:id="141"/>
    <w:p>
      <w:pPr>
        <w:pStyle w:val="Heading3"/>
      </w:pPr>
      <w:bookmarkStart w:id="336" w:name="_Toc166"/>
      <w:r>
        <w:t>فهرس الامم و القبائل و الارهاط و العشائر و نحوها</w:t>
      </w:r>
      <w:bookmarkEnd w:id="336"/>
    </w:p>
    <w:p>
      <w:pPr>
        <w:pStyle w:val="Heading4"/>
      </w:pPr>
      <w:bookmarkStart w:id="337" w:name="_Toc167"/>
      <w:r>
        <w:t>(أ)</w:t>
      </w:r>
      <w:bookmarkEnd w:id="337"/>
    </w:p>
    <w:p>
      <w:pPr>
        <w:pStyle w:val="BookText"/>
      </w:pPr>
      <w:r>
        <w:rPr>
          <w:rFonts w:ascii="IRNazanin" w:hAnsi="IRNazanin" w:eastAsia="IRNazanin" w:cs="IRNazanin"/>
          <w:lang w:bidi="fa-IR"/>
          <w:color w:val="111111"/>
          <w:sz w:val="28"/>
          <w:szCs w:val="28"/>
          <w:rtl/>
        </w:rPr>
        <w:t xml:space="preserve">الأخباریّون 89، 121، 124، 125، 126، 127، 128، 129، 130</w:t>
      </w:r>
    </w:p>
    <w:p>
      <w:pPr>
        <w:pStyle w:val="BookText"/>
      </w:pPr>
      <w:r>
        <w:rPr>
          <w:rFonts w:ascii="IRNazanin" w:hAnsi="IRNazanin" w:eastAsia="IRNazanin" w:cs="IRNazanin"/>
          <w:lang w:bidi="fa-IR"/>
          <w:color w:val="111111"/>
          <w:sz w:val="28"/>
          <w:szCs w:val="28"/>
          <w:rtl/>
        </w:rPr>
        <w:t xml:space="preserve">الأدباء 12، 212، 220، 252، 315 316، 334</w:t>
      </w:r>
    </w:p>
    <w:p>
      <w:pPr>
        <w:pStyle w:val="BookText"/>
      </w:pPr>
      <w:r>
        <w:rPr>
          <w:rFonts w:ascii="Amiri" w:hAnsi="Amiri" w:eastAsia="Amiri" w:cs="Amiri"/>
          <w:lang w:bidi="ar-SA"/>
          <w:color w:val="111111"/>
          <w:sz w:val="28"/>
          <w:szCs w:val="28"/>
          <w:rtl/>
        </w:rPr>
        <w:t xml:space="preserve">الازبکیّة 31، 332</w:t>
      </w:r>
    </w:p>
    <w:p>
      <w:pPr>
        <w:pStyle w:val="BookText"/>
      </w:pPr>
      <w:r>
        <w:rPr>
          <w:rFonts w:ascii="Amiri" w:hAnsi="Amiri" w:eastAsia="Amiri" w:cs="Amiri"/>
          <w:lang w:bidi="ar-SA"/>
          <w:color w:val="111111"/>
          <w:sz w:val="28"/>
          <w:szCs w:val="28"/>
          <w:rtl/>
        </w:rPr>
        <w:t xml:space="preserve">إسماعیلیّة 102</w:t>
      </w:r>
    </w:p>
    <w:p>
      <w:pPr>
        <w:pStyle w:val="BookText"/>
      </w:pPr>
      <w:r>
        <w:rPr>
          <w:rFonts w:ascii="Amiri" w:hAnsi="Amiri" w:eastAsia="Amiri" w:cs="Amiri"/>
          <w:lang w:bidi="ar-SA"/>
          <w:color w:val="111111"/>
          <w:sz w:val="28"/>
          <w:szCs w:val="28"/>
          <w:rtl/>
        </w:rPr>
        <w:t xml:space="preserve">أشاعرة 130، 152، 153، 167، 185 186، 191</w:t>
      </w:r>
    </w:p>
    <w:p>
      <w:pPr>
        <w:pStyle w:val="BookText"/>
      </w:pPr>
      <w:r>
        <w:rPr>
          <w:rFonts w:ascii="IRNazanin" w:hAnsi="IRNazanin" w:eastAsia="IRNazanin" w:cs="IRNazanin"/>
          <w:lang w:bidi="fa-IR"/>
          <w:color w:val="111111"/>
          <w:sz w:val="28"/>
          <w:szCs w:val="28"/>
          <w:rtl/>
        </w:rPr>
        <w:t xml:space="preserve">أصحاب کهف 140</w:t>
      </w:r>
    </w:p>
    <w:p>
      <w:pPr>
        <w:pStyle w:val="BookText"/>
      </w:pPr>
      <w:r>
        <w:rPr>
          <w:rFonts w:ascii="IRNazanin" w:hAnsi="IRNazanin" w:eastAsia="IRNazanin" w:cs="IRNazanin"/>
          <w:lang w:bidi="fa-IR"/>
          <w:color w:val="111111"/>
          <w:sz w:val="28"/>
          <w:szCs w:val="28"/>
          <w:rtl/>
        </w:rPr>
        <w:t xml:space="preserve">أکاسرة 5</w:t>
      </w:r>
    </w:p>
    <w:p>
      <w:pPr>
        <w:pStyle w:val="BookText"/>
      </w:pPr>
      <w:r>
        <w:rPr>
          <w:rFonts w:ascii="IRNazanin" w:hAnsi="IRNazanin" w:eastAsia="IRNazanin" w:cs="IRNazanin"/>
          <w:lang w:bidi="fa-IR"/>
          <w:color w:val="111111"/>
          <w:sz w:val="28"/>
          <w:szCs w:val="28"/>
          <w:rtl/>
        </w:rPr>
        <w:t xml:space="preserve">أکراد 158</w:t>
      </w:r>
    </w:p>
    <w:p>
      <w:pPr>
        <w:pStyle w:val="BookText"/>
      </w:pPr>
      <w:r>
        <w:rPr>
          <w:rFonts w:ascii="IRNazanin" w:hAnsi="IRNazanin" w:eastAsia="IRNazanin" w:cs="IRNazanin"/>
          <w:lang w:bidi="fa-IR"/>
          <w:color w:val="111111"/>
          <w:sz w:val="28"/>
          <w:szCs w:val="28"/>
          <w:rtl/>
        </w:rPr>
        <w:t xml:space="preserve">آل أعین 46</w:t>
      </w:r>
    </w:p>
    <w:p>
      <w:pPr>
        <w:pStyle w:val="BookText"/>
      </w:pPr>
      <w:r>
        <w:rPr>
          <w:rFonts w:ascii="IRNazanin" w:hAnsi="IRNazanin" w:eastAsia="IRNazanin" w:cs="IRNazanin"/>
          <w:lang w:bidi="fa-IR"/>
          <w:color w:val="111111"/>
          <w:sz w:val="28"/>
          <w:szCs w:val="28"/>
          <w:rtl/>
        </w:rPr>
        <w:t xml:space="preserve">آل فرعون 357</w:t>
      </w:r>
    </w:p>
    <w:p>
      <w:pPr>
        <w:pStyle w:val="BookText"/>
      </w:pPr>
      <w:r>
        <w:rPr>
          <w:rFonts w:ascii="Amiri" w:hAnsi="Amiri" w:eastAsia="Amiri" w:cs="Amiri"/>
          <w:lang w:bidi="ar-SA"/>
          <w:color w:val="111111"/>
          <w:sz w:val="28"/>
          <w:szCs w:val="28"/>
          <w:rtl/>
        </w:rPr>
        <w:t xml:space="preserve">آل محمّد 104، 105، 189</w:t>
      </w:r>
    </w:p>
    <w:p>
      <w:pPr>
        <w:pStyle w:val="BookText"/>
      </w:pPr>
      <w:r>
        <w:rPr>
          <w:rFonts w:ascii="IRNazanin" w:hAnsi="IRNazanin" w:eastAsia="IRNazanin" w:cs="IRNazanin"/>
          <w:lang w:bidi="fa-IR"/>
          <w:color w:val="111111"/>
          <w:sz w:val="28"/>
          <w:szCs w:val="28"/>
          <w:rtl/>
        </w:rPr>
        <w:t xml:space="preserve">آل یاسین 357</w:t>
      </w:r>
    </w:p>
    <w:p>
      <w:pPr>
        <w:pStyle w:val="BookText"/>
      </w:pPr>
      <w:r>
        <w:rPr>
          <w:rFonts w:ascii="IRNazanin" w:hAnsi="IRNazanin" w:eastAsia="IRNazanin" w:cs="IRNazanin"/>
          <w:lang w:bidi="fa-IR"/>
          <w:color w:val="111111"/>
          <w:sz w:val="28"/>
          <w:szCs w:val="28"/>
          <w:rtl/>
        </w:rPr>
        <w:t xml:space="preserve">الإمامیّة 3، 4، 18، 35، 60، 98، 110، 120، 133، 135، 153، 168 172، 186، 187، 190، 194، 209 238، 253، 264، 293، 320، 335، 343، 346، 353، 361، 363، 365</w:t>
      </w:r>
    </w:p>
    <w:p>
      <w:pPr>
        <w:pStyle w:val="BookText"/>
      </w:pPr>
      <w:r>
        <w:rPr>
          <w:rFonts w:ascii="IRNazanin" w:hAnsi="IRNazanin" w:eastAsia="IRNazanin" w:cs="IRNazanin"/>
          <w:lang w:bidi="fa-IR"/>
          <w:color w:val="111111"/>
          <w:sz w:val="28"/>
          <w:szCs w:val="28"/>
          <w:rtl/>
        </w:rPr>
        <w:t xml:space="preserve">أهل البیت 108، 110، 124، 140، 192، 208، 209، 244، 256، 264 272، 284، 289، 321، 323، 325 342، 351، 352</w:t>
      </w:r>
    </w:p>
    <w:p>
      <w:pPr>
        <w:pStyle w:val="BookText"/>
      </w:pPr>
      <w:r>
        <w:rPr>
          <w:rFonts w:ascii="Amiri" w:hAnsi="Amiri" w:eastAsia="Amiri" w:cs="Amiri"/>
          <w:lang w:bidi="ar-SA"/>
          <w:color w:val="111111"/>
          <w:sz w:val="28"/>
          <w:szCs w:val="28"/>
          <w:rtl/>
        </w:rPr>
        <w:t xml:space="preserve">أیوبیّة 190</w:t>
      </w:r>
    </w:p>
    <w:p>
      <w:pPr>
        <w:pStyle w:val="Heading4"/>
      </w:pPr>
      <w:bookmarkStart w:id="338" w:name="_Toc168"/>
      <w:r>
        <w:t>(ب)</w:t>
      </w:r>
      <w:bookmarkEnd w:id="338"/>
    </w:p>
    <w:p>
      <w:pPr>
        <w:pStyle w:val="BookText"/>
      </w:pPr>
      <w:r>
        <w:rPr>
          <w:rFonts w:ascii="IRNazanin" w:hAnsi="IRNazanin" w:eastAsia="IRNazanin" w:cs="IRNazanin"/>
          <w:lang w:bidi="fa-IR"/>
          <w:color w:val="111111"/>
          <w:sz w:val="28"/>
          <w:szCs w:val="28"/>
          <w:rtl/>
        </w:rPr>
        <w:t xml:space="preserve">البرامکة 320، 321</w:t>
      </w:r>
    </w:p>
    <w:p>
      <w:pPr>
        <w:pStyle w:val="BookText"/>
      </w:pPr>
      <w:r>
        <w:rPr>
          <w:rFonts w:ascii="Amiri" w:hAnsi="Amiri" w:eastAsia="Amiri" w:cs="Amiri"/>
          <w:lang w:bidi="ar-SA"/>
          <w:color w:val="111111"/>
          <w:sz w:val="28"/>
          <w:szCs w:val="28"/>
          <w:rtl/>
        </w:rPr>
        <w:t xml:space="preserve">البراهمة 267</w:t>
      </w:r>
    </w:p>
    <w:p>
      <w:pPr>
        <w:pStyle w:val="BookText"/>
      </w:pPr>
      <w:r>
        <w:rPr>
          <w:rFonts w:ascii="Amiri" w:hAnsi="Amiri" w:eastAsia="Amiri" w:cs="Amiri"/>
          <w:lang w:bidi="ar-SA"/>
          <w:color w:val="111111"/>
          <w:sz w:val="28"/>
          <w:szCs w:val="28"/>
          <w:rtl/>
        </w:rPr>
        <w:t xml:space="preserve">البشریّة 152</w:t>
      </w:r>
    </w:p>
    <w:p>
      <w:pPr>
        <w:pStyle w:val="BookText"/>
      </w:pPr>
      <w:r>
        <w:rPr>
          <w:rFonts w:ascii="Amiri" w:hAnsi="Amiri" w:eastAsia="Amiri" w:cs="Amiri"/>
          <w:lang w:bidi="ar-SA"/>
          <w:color w:val="111111"/>
          <w:sz w:val="28"/>
          <w:szCs w:val="28"/>
          <w:rtl/>
        </w:rPr>
        <w:t xml:space="preserve">بنو امیّة 157، 237</w:t>
      </w:r>
    </w:p>
    <w:p>
      <w:pPr>
        <w:pStyle w:val="BookText"/>
      </w:pPr>
      <w:r>
        <w:rPr>
          <w:rFonts w:ascii="IRNazanin" w:hAnsi="IRNazanin" w:eastAsia="IRNazanin" w:cs="IRNazanin"/>
          <w:lang w:bidi="fa-IR"/>
          <w:color w:val="111111"/>
          <w:sz w:val="28"/>
          <w:szCs w:val="28"/>
          <w:rtl/>
        </w:rPr>
        <w:t xml:space="preserve">بنو تمیم 158</w:t>
      </w:r>
    </w:p>
    <w:p>
      <w:pPr>
        <w:pStyle w:val="BookText"/>
      </w:pPr>
      <w:r>
        <w:rPr>
          <w:rFonts w:ascii="IRNazanin" w:hAnsi="IRNazanin" w:eastAsia="IRNazanin" w:cs="IRNazanin"/>
          <w:lang w:bidi="fa-IR"/>
          <w:color w:val="111111"/>
          <w:sz w:val="28"/>
          <w:szCs w:val="28"/>
          <w:rtl/>
        </w:rPr>
        <w:t xml:space="preserve">بنو خاتون 79</w:t>
      </w:r>
    </w:p>
    <w:p>
      <w:pPr>
        <w:pStyle w:val="BookText"/>
      </w:pPr>
      <w:r>
        <w:rPr>
          <w:rFonts w:ascii="IRNazanin" w:hAnsi="IRNazanin" w:eastAsia="IRNazanin" w:cs="IRNazanin"/>
          <w:lang w:bidi="fa-IR"/>
          <w:color w:val="111111"/>
          <w:sz w:val="28"/>
          <w:szCs w:val="28"/>
          <w:rtl/>
        </w:rPr>
        <w:t xml:space="preserve">بنو السمیر 158</w:t>
      </w:r>
    </w:p>
    <w:p>
      <w:pPr>
        <w:pStyle w:val="BookText"/>
      </w:pPr>
      <w:r>
        <w:rPr>
          <w:rFonts w:ascii="IRNazanin" w:hAnsi="IRNazanin" w:eastAsia="IRNazanin" w:cs="IRNazanin"/>
          <w:lang w:bidi="fa-IR"/>
          <w:color w:val="111111"/>
          <w:sz w:val="28"/>
          <w:szCs w:val="28"/>
          <w:rtl/>
        </w:rPr>
        <w:t xml:space="preserve">بنو سنسن 45</w:t>
      </w:r>
    </w:p>
    <w:p>
      <w:pPr>
        <w:pStyle w:val="BookText"/>
      </w:pPr>
      <w:r>
        <w:rPr>
          <w:rFonts w:ascii="IRNazanin" w:hAnsi="IRNazanin" w:eastAsia="IRNazanin" w:cs="IRNazanin"/>
          <w:lang w:bidi="fa-IR"/>
          <w:color w:val="111111"/>
          <w:sz w:val="28"/>
          <w:szCs w:val="28"/>
          <w:rtl/>
        </w:rPr>
        <w:t xml:space="preserve">بنو العبّاس 3، 227، 285، 321</w:t>
      </w:r>
    </w:p>
    <w:p>
      <w:pPr>
        <w:pStyle w:val="BookText"/>
      </w:pPr>
      <w:r>
        <w:rPr>
          <w:rFonts w:ascii="IRNazanin" w:hAnsi="IRNazanin" w:eastAsia="IRNazanin" w:cs="IRNazanin"/>
          <w:lang w:bidi="fa-IR"/>
          <w:color w:val="111111"/>
          <w:sz w:val="28"/>
          <w:szCs w:val="28"/>
          <w:rtl/>
        </w:rPr>
        <w:t xml:space="preserve">بنو قشیر 158</w:t>
      </w:r>
    </w:p>
    <w:p>
      <w:pPr>
        <w:pStyle w:val="BookText"/>
      </w:pPr>
      <w:r>
        <w:rPr>
          <w:rFonts w:ascii="IRNazanin" w:hAnsi="IRNazanin" w:eastAsia="IRNazanin" w:cs="IRNazanin"/>
          <w:lang w:bidi="fa-IR"/>
          <w:color w:val="111111"/>
          <w:sz w:val="28"/>
          <w:szCs w:val="28"/>
          <w:rtl/>
        </w:rPr>
        <w:t xml:space="preserve">بنو کلیب 223</w:t>
      </w:r>
    </w:p>
    <w:p>
      <w:pPr>
        <w:pStyle w:val="BookText"/>
      </w:pPr>
      <w:r>
        <w:rPr>
          <w:rFonts w:ascii="Amiri" w:hAnsi="Amiri" w:eastAsia="Amiri" w:cs="Amiri"/>
          <w:lang w:bidi="ar-SA"/>
          <w:color w:val="111111"/>
          <w:sz w:val="28"/>
          <w:szCs w:val="28"/>
          <w:rtl/>
        </w:rPr>
        <w:t xml:space="preserve">بنو مارقة 159</w:t>
      </w:r>
    </w:p>
    <w:p>
      <w:pPr>
        <w:pStyle w:val="BookText"/>
      </w:pPr>
      <w:r>
        <w:rPr>
          <w:rFonts w:ascii="Amiri" w:hAnsi="Amiri" w:eastAsia="Amiri" w:cs="Amiri"/>
          <w:lang w:bidi="ar-SA"/>
          <w:color w:val="111111"/>
          <w:sz w:val="28"/>
          <w:szCs w:val="28"/>
          <w:rtl/>
        </w:rPr>
        <w:t xml:space="preserve">بنو مرة بن همام 195</w:t>
      </w:r>
    </w:p>
    <w:p>
      <w:pPr>
        <w:pStyle w:val="BookText"/>
      </w:pPr>
      <w:r>
        <w:rPr>
          <w:rFonts w:ascii="Amiri" w:hAnsi="Amiri" w:eastAsia="Amiri" w:cs="Amiri"/>
          <w:lang w:bidi="ar-SA"/>
          <w:color w:val="111111"/>
          <w:sz w:val="28"/>
          <w:szCs w:val="28"/>
          <w:rtl/>
        </w:rPr>
        <w:t xml:space="preserve">مرة مسمع 203</w:t>
      </w:r>
    </w:p>
    <w:p>
      <w:pPr>
        <w:pStyle w:val="BookText"/>
      </w:pPr>
      <w:r>
        <w:rPr>
          <w:rFonts w:ascii="IRNazanin" w:hAnsi="IRNazanin" w:eastAsia="IRNazanin" w:cs="IRNazanin"/>
          <w:lang w:bidi="fa-IR"/>
          <w:color w:val="111111"/>
          <w:sz w:val="28"/>
          <w:szCs w:val="28"/>
          <w:rtl/>
        </w:rPr>
        <w:t xml:space="preserve">بنو نوبخت 111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142" w:name="pg14494_154032"/>
    <w:bookmarkEnd w:id="142"/>
    <w:p>
      <w:pPr>
        <w:pStyle w:val="BookText"/>
      </w:pPr>
      <w:r>
        <w:rPr>
          <w:rFonts w:ascii="IRNazanin" w:hAnsi="IRNazanin" w:eastAsia="IRNazanin" w:cs="IRNazanin"/>
          <w:lang w:bidi="fa-IR"/>
          <w:color w:val="111111"/>
          <w:sz w:val="28"/>
          <w:szCs w:val="28"/>
          <w:rtl/>
        </w:rPr>
        <w:t xml:space="preserve">بنو هاشم 68، 103، 200</w:t>
      </w:r>
    </w:p>
    <w:p>
      <w:pPr>
        <w:pStyle w:val="BookText"/>
      </w:pPr>
      <w:r>
        <w:rPr>
          <w:rFonts w:ascii="IRNazanin" w:hAnsi="IRNazanin" w:eastAsia="IRNazanin" w:cs="IRNazanin"/>
          <w:lang w:bidi="fa-IR"/>
          <w:color w:val="111111"/>
          <w:sz w:val="28"/>
          <w:szCs w:val="28"/>
          <w:rtl/>
        </w:rPr>
        <w:t xml:space="preserve">بهراء 265</w:t>
      </w:r>
    </w:p>
    <w:p>
      <w:pPr>
        <w:pStyle w:val="BookText"/>
      </w:pPr>
      <w:r>
        <w:rPr>
          <w:rFonts w:ascii="Amiri" w:hAnsi="Amiri" w:eastAsia="Amiri" w:cs="Amiri"/>
          <w:lang w:bidi="ar-SA"/>
          <w:color w:val="111111"/>
          <w:sz w:val="28"/>
          <w:szCs w:val="28"/>
          <w:rtl/>
        </w:rPr>
        <w:t xml:space="preserve">البهشمیّة 152</w:t>
      </w:r>
    </w:p>
    <w:p>
      <w:pPr>
        <w:pStyle w:val="Heading4"/>
      </w:pPr>
      <w:bookmarkStart w:id="339" w:name="_Toc169"/>
      <w:r>
        <w:t>(ت)</w:t>
      </w:r>
      <w:bookmarkEnd w:id="339"/>
    </w:p>
    <w:p>
      <w:pPr>
        <w:pStyle w:val="BookText"/>
      </w:pPr>
      <w:r>
        <w:rPr>
          <w:rFonts w:ascii="IRNazanin" w:hAnsi="IRNazanin" w:eastAsia="IRNazanin" w:cs="IRNazanin"/>
          <w:lang w:bidi="fa-IR"/>
          <w:color w:val="111111"/>
          <w:sz w:val="28"/>
          <w:szCs w:val="28"/>
          <w:rtl/>
        </w:rPr>
        <w:t xml:space="preserve">الترک 336</w:t>
      </w:r>
    </w:p>
    <w:p>
      <w:pPr>
        <w:pStyle w:val="BookText"/>
      </w:pPr>
      <w:r>
        <w:rPr>
          <w:rFonts w:ascii="IRNazanin" w:hAnsi="IRNazanin" w:eastAsia="IRNazanin" w:cs="IRNazanin"/>
          <w:lang w:bidi="fa-IR"/>
          <w:color w:val="111111"/>
          <w:sz w:val="28"/>
          <w:szCs w:val="28"/>
          <w:rtl/>
        </w:rPr>
        <w:t xml:space="preserve">التغلب 265</w:t>
      </w:r>
    </w:p>
    <w:p>
      <w:pPr>
        <w:pStyle w:val="BookText"/>
      </w:pPr>
      <w:r>
        <w:rPr>
          <w:rFonts w:ascii="Amiri" w:hAnsi="Amiri" w:eastAsia="Amiri" w:cs="Amiri"/>
          <w:lang w:bidi="ar-SA"/>
          <w:color w:val="111111"/>
          <w:sz w:val="28"/>
          <w:szCs w:val="28"/>
          <w:rtl/>
        </w:rPr>
        <w:t xml:space="preserve">التمامیّة 152</w:t>
      </w:r>
    </w:p>
    <w:p>
      <w:pPr>
        <w:pStyle w:val="BookText"/>
      </w:pPr>
      <w:r>
        <w:rPr>
          <w:rFonts w:ascii="IRNazanin" w:hAnsi="IRNazanin" w:eastAsia="IRNazanin" w:cs="IRNazanin"/>
          <w:lang w:bidi="fa-IR"/>
          <w:color w:val="111111"/>
          <w:sz w:val="28"/>
          <w:szCs w:val="28"/>
          <w:rtl/>
        </w:rPr>
        <w:t xml:space="preserve">التنوخ 336</w:t>
      </w:r>
    </w:p>
    <w:p>
      <w:pPr>
        <w:pStyle w:val="Heading4"/>
      </w:pPr>
      <w:bookmarkStart w:id="340" w:name="_Toc170"/>
      <w:r>
        <w:t>(ث)</w:t>
      </w:r>
      <w:bookmarkEnd w:id="340"/>
    </w:p>
    <w:p>
      <w:pPr>
        <w:pStyle w:val="BookText"/>
      </w:pPr>
      <w:r>
        <w:rPr>
          <w:rFonts w:ascii="IRNazanin" w:hAnsi="IRNazanin" w:eastAsia="IRNazanin" w:cs="IRNazanin"/>
          <w:lang w:bidi="fa-IR"/>
          <w:color w:val="111111"/>
          <w:sz w:val="28"/>
          <w:szCs w:val="28"/>
          <w:rtl/>
        </w:rPr>
        <w:t xml:space="preserve">ثمود 224، 357</w:t>
      </w:r>
    </w:p>
    <w:p>
      <w:pPr>
        <w:pStyle w:val="Heading4"/>
      </w:pPr>
      <w:bookmarkStart w:id="341" w:name="_Toc171"/>
      <w:r>
        <w:t>(ج)</w:t>
      </w:r>
      <w:bookmarkEnd w:id="341"/>
    </w:p>
    <w:p>
      <w:pPr>
        <w:pStyle w:val="BookText"/>
      </w:pPr>
      <w:r>
        <w:rPr>
          <w:rFonts w:ascii="Amiri" w:hAnsi="Amiri" w:eastAsia="Amiri" w:cs="Amiri"/>
          <w:lang w:bidi="ar-SA"/>
          <w:color w:val="111111"/>
          <w:sz w:val="28"/>
          <w:szCs w:val="28"/>
          <w:rtl/>
        </w:rPr>
        <w:t xml:space="preserve">الجاحظیّة 152</w:t>
      </w:r>
    </w:p>
    <w:p>
      <w:pPr>
        <w:pStyle w:val="BookText"/>
      </w:pPr>
      <w:r>
        <w:rPr>
          <w:rFonts w:ascii="Amiri" w:hAnsi="Amiri" w:eastAsia="Amiri" w:cs="Amiri"/>
          <w:lang w:bidi="ar-SA"/>
          <w:color w:val="111111"/>
          <w:sz w:val="28"/>
          <w:szCs w:val="28"/>
          <w:rtl/>
        </w:rPr>
        <w:t xml:space="preserve">الجبائیّة 152</w:t>
      </w:r>
    </w:p>
    <w:p>
      <w:pPr>
        <w:pStyle w:val="BookText"/>
      </w:pPr>
      <w:r>
        <w:rPr>
          <w:rFonts w:ascii="Amiri" w:hAnsi="Amiri" w:eastAsia="Amiri" w:cs="Amiri"/>
          <w:lang w:bidi="ar-SA"/>
          <w:color w:val="111111"/>
          <w:sz w:val="28"/>
          <w:szCs w:val="28"/>
          <w:rtl/>
        </w:rPr>
        <w:t xml:space="preserve">الجعفریّة 190</w:t>
      </w:r>
    </w:p>
    <w:p>
      <w:pPr>
        <w:pStyle w:val="BookText"/>
      </w:pPr>
      <w:r>
        <w:rPr>
          <w:rFonts w:ascii="Amiri" w:hAnsi="Amiri" w:eastAsia="Amiri" w:cs="Amiri"/>
          <w:lang w:bidi="ar-SA"/>
          <w:color w:val="111111"/>
          <w:sz w:val="28"/>
          <w:szCs w:val="28"/>
          <w:rtl/>
        </w:rPr>
        <w:t xml:space="preserve">الجنّ 6</w:t>
      </w:r>
    </w:p>
    <w:p>
      <w:pPr>
        <w:pStyle w:val="Heading4"/>
      </w:pPr>
      <w:bookmarkStart w:id="342" w:name="_Toc172"/>
      <w:r>
        <w:t>(ح)</w:t>
      </w:r>
      <w:bookmarkEnd w:id="342"/>
    </w:p>
    <w:p>
      <w:pPr>
        <w:pStyle w:val="BookText"/>
      </w:pPr>
      <w:r>
        <w:rPr>
          <w:rFonts w:ascii="Amiri" w:hAnsi="Amiri" w:eastAsia="Amiri" w:cs="Amiri"/>
          <w:lang w:bidi="ar-SA"/>
          <w:color w:val="111111"/>
          <w:sz w:val="28"/>
          <w:szCs w:val="28"/>
          <w:rtl/>
        </w:rPr>
        <w:t xml:space="preserve">الحشویّة 186</w:t>
      </w:r>
    </w:p>
    <w:p>
      <w:pPr>
        <w:pStyle w:val="BookText"/>
      </w:pPr>
      <w:r>
        <w:rPr>
          <w:rFonts w:ascii="IRNazanin" w:hAnsi="IRNazanin" w:eastAsia="IRNazanin" w:cs="IRNazanin"/>
          <w:lang w:bidi="fa-IR"/>
          <w:color w:val="111111"/>
          <w:sz w:val="28"/>
          <w:szCs w:val="28"/>
          <w:rtl/>
        </w:rPr>
        <w:t xml:space="preserve">الحکماء 89، 113، 254، 256، 367</w:t>
      </w:r>
    </w:p>
    <w:p>
      <w:pPr>
        <w:pStyle w:val="BookText"/>
      </w:pPr>
      <w:r>
        <w:rPr>
          <w:rFonts w:ascii="IRNazanin" w:hAnsi="IRNazanin" w:eastAsia="IRNazanin" w:cs="IRNazanin"/>
          <w:lang w:bidi="fa-IR"/>
          <w:color w:val="111111"/>
          <w:sz w:val="28"/>
          <w:szCs w:val="28"/>
          <w:rtl/>
        </w:rPr>
        <w:t xml:space="preserve">الحمیر 111</w:t>
      </w:r>
    </w:p>
    <w:p>
      <w:pPr>
        <w:pStyle w:val="BookText"/>
      </w:pPr>
      <w:r>
        <w:rPr>
          <w:rFonts w:ascii="Amiri" w:hAnsi="Amiri" w:eastAsia="Amiri" w:cs="Amiri"/>
          <w:lang w:bidi="ar-SA"/>
          <w:color w:val="111111"/>
          <w:sz w:val="28"/>
          <w:szCs w:val="28"/>
          <w:rtl/>
        </w:rPr>
        <w:t xml:space="preserve">الحنابلة 3، 169، 186، 190، 193</w:t>
      </w:r>
    </w:p>
    <w:p>
      <w:pPr>
        <w:pStyle w:val="BookText"/>
      </w:pPr>
      <w:r>
        <w:rPr>
          <w:rFonts w:ascii="Amiri" w:hAnsi="Amiri" w:eastAsia="Amiri" w:cs="Amiri"/>
          <w:lang w:bidi="ar-SA"/>
          <w:color w:val="111111"/>
          <w:sz w:val="28"/>
          <w:szCs w:val="28"/>
          <w:rtl/>
        </w:rPr>
        <w:t xml:space="preserve">الحناطیّة 152</w:t>
      </w:r>
    </w:p>
    <w:p>
      <w:pPr>
        <w:pStyle w:val="BookText"/>
      </w:pPr>
      <w:r>
        <w:rPr>
          <w:rFonts w:ascii="IRNazanin" w:hAnsi="IRNazanin" w:eastAsia="IRNazanin" w:cs="IRNazanin"/>
          <w:lang w:bidi="fa-IR"/>
          <w:color w:val="111111"/>
          <w:sz w:val="28"/>
          <w:szCs w:val="28"/>
          <w:rtl/>
        </w:rPr>
        <w:t xml:space="preserve">الحنفیّة 169، 186، 190، 240، 257 267، 325، 339، 367</w:t>
      </w:r>
    </w:p>
    <w:p>
      <w:pPr>
        <w:pStyle w:val="Heading4"/>
      </w:pPr>
      <w:bookmarkStart w:id="343" w:name="_Toc173"/>
      <w:r>
        <w:t>(خ)</w:t>
      </w:r>
      <w:bookmarkEnd w:id="343"/>
    </w:p>
    <w:p>
      <w:pPr>
        <w:pStyle w:val="BookText"/>
      </w:pPr>
      <w:r>
        <w:rPr>
          <w:rFonts w:ascii="Amiri" w:hAnsi="Amiri" w:eastAsia="Amiri" w:cs="Amiri"/>
          <w:lang w:bidi="ar-SA"/>
          <w:color w:val="111111"/>
          <w:sz w:val="28"/>
          <w:szCs w:val="28"/>
          <w:rtl/>
        </w:rPr>
        <w:t xml:space="preserve">الخالطیّة 152</w:t>
      </w:r>
    </w:p>
    <w:p>
      <w:pPr>
        <w:pStyle w:val="BookText"/>
      </w:pPr>
      <w:r>
        <w:rPr>
          <w:rFonts w:ascii="IRNazanin" w:hAnsi="IRNazanin" w:eastAsia="IRNazanin" w:cs="IRNazanin"/>
          <w:lang w:bidi="fa-IR"/>
          <w:color w:val="111111"/>
          <w:sz w:val="28"/>
          <w:szCs w:val="28"/>
          <w:rtl/>
        </w:rPr>
        <w:t xml:space="preserve">الخوارج 152</w:t>
      </w:r>
    </w:p>
    <w:p>
      <w:pPr>
        <w:pStyle w:val="Heading4"/>
      </w:pPr>
      <w:bookmarkStart w:id="344" w:name="_Toc174"/>
      <w:r>
        <w:t>(ز)</w:t>
      </w:r>
      <w:bookmarkEnd w:id="344"/>
    </w:p>
    <w:p>
      <w:pPr>
        <w:pStyle w:val="BookText"/>
      </w:pPr>
      <w:r>
        <w:rPr>
          <w:rFonts w:ascii="IRNazanin" w:hAnsi="IRNazanin" w:eastAsia="IRNazanin" w:cs="IRNazanin"/>
          <w:lang w:bidi="fa-IR"/>
          <w:color w:val="111111"/>
          <w:sz w:val="28"/>
          <w:szCs w:val="28"/>
          <w:rtl/>
        </w:rPr>
        <w:t xml:space="preserve">الزنج 111</w:t>
      </w:r>
    </w:p>
    <w:p>
      <w:pPr>
        <w:pStyle w:val="Heading4"/>
      </w:pPr>
      <w:bookmarkStart w:id="345" w:name="_Toc175"/>
      <w:r>
        <w:t>(ش)</w:t>
      </w:r>
      <w:bookmarkEnd w:id="345"/>
    </w:p>
    <w:p>
      <w:pPr>
        <w:pStyle w:val="BookText"/>
      </w:pPr>
      <w:r>
        <w:rPr>
          <w:rFonts w:ascii="IRNazanin" w:hAnsi="IRNazanin" w:eastAsia="IRNazanin" w:cs="IRNazanin"/>
          <w:lang w:bidi="fa-IR"/>
          <w:color w:val="111111"/>
          <w:sz w:val="28"/>
          <w:szCs w:val="28"/>
          <w:rtl/>
        </w:rPr>
        <w:t xml:space="preserve">الشافعیّة 4، 169، 186، 190، 333 345</w:t>
      </w:r>
    </w:p>
    <w:p>
      <w:pPr>
        <w:pStyle w:val="BookText"/>
      </w:pPr>
      <w:r>
        <w:rPr>
          <w:rFonts w:ascii="IRNazanin" w:hAnsi="IRNazanin" w:eastAsia="IRNazanin" w:cs="IRNazanin"/>
          <w:lang w:bidi="fa-IR"/>
          <w:color w:val="111111"/>
          <w:sz w:val="28"/>
          <w:szCs w:val="28"/>
          <w:rtl/>
        </w:rPr>
        <w:t xml:space="preserve">الشعراء 12، 103، 108، 171، 221 223، 229، 238، 244، 262، 274 279، 283</w:t>
      </w:r>
    </w:p>
    <w:p>
      <w:pPr>
        <w:pStyle w:val="BookText"/>
      </w:pPr>
      <w:r>
        <w:rPr>
          <w:rFonts w:ascii="IRNazanin" w:hAnsi="IRNazanin" w:eastAsia="IRNazanin" w:cs="IRNazanin"/>
          <w:lang w:bidi="fa-IR"/>
          <w:color w:val="111111"/>
          <w:sz w:val="28"/>
          <w:szCs w:val="28"/>
          <w:rtl/>
        </w:rPr>
        <w:t xml:space="preserve">الشیعة 35، 43، 44، 65، 83، 93، 100، 103، 109، 110، 114، 120 137، 151، 153، 172، 177، 186 189، 190، 194، 200، 209، 253، 262، 264، 265، 273، 274، 276 284، 322، 323، 324، 325، 346 349، 350، 351، 352، 355، 357 361، 364</w:t>
      </w:r>
    </w:p>
    <w:p>
      <w:pPr>
        <w:pStyle w:val="Heading4"/>
      </w:pPr>
      <w:bookmarkStart w:id="346" w:name="_Toc176"/>
      <w:r>
        <w:t>(ص)</w:t>
      </w:r>
      <w:bookmarkEnd w:id="346"/>
    </w:p>
    <w:p>
      <w:pPr>
        <w:pStyle w:val="BookText"/>
      </w:pPr>
      <w:r>
        <w:rPr>
          <w:rFonts w:ascii="IRNazanin" w:hAnsi="IRNazanin" w:eastAsia="IRNazanin" w:cs="IRNazanin"/>
          <w:lang w:bidi="fa-IR"/>
          <w:color w:val="111111"/>
          <w:sz w:val="28"/>
          <w:szCs w:val="28"/>
          <w:rtl/>
        </w:rPr>
        <w:t xml:space="preserve">الصابئون 165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143" w:name="pg14494_154033"/>
    <w:bookmarkEnd w:id="143"/>
    <w:p>
      <w:pPr>
        <w:pStyle w:val="BookText"/>
      </w:pPr>
      <w:r>
        <w:rPr>
          <w:rFonts w:ascii="IRNazanin" w:hAnsi="IRNazanin" w:eastAsia="IRNazanin" w:cs="IRNazanin"/>
          <w:lang w:bidi="fa-IR"/>
          <w:color w:val="111111"/>
          <w:sz w:val="28"/>
          <w:szCs w:val="28"/>
          <w:rtl/>
        </w:rPr>
        <w:t xml:space="preserve">الصوفیّة 90، 139، 148، 215، 276 293، 298، 367</w:t>
      </w:r>
    </w:p>
    <w:p>
      <w:pPr>
        <w:pStyle w:val="BookText"/>
      </w:pPr>
      <w:r>
        <w:rPr>
          <w:rFonts w:ascii="Amiri" w:hAnsi="Amiri" w:eastAsia="Amiri" w:cs="Amiri"/>
          <w:lang w:bidi="ar-SA"/>
          <w:color w:val="111111"/>
          <w:sz w:val="28"/>
          <w:szCs w:val="28"/>
          <w:rtl/>
        </w:rPr>
        <w:t xml:space="preserve">الصفویّة 253، 342</w:t>
      </w:r>
    </w:p>
    <w:p>
      <w:pPr>
        <w:pStyle w:val="Heading4"/>
      </w:pPr>
      <w:bookmarkStart w:id="347" w:name="_Toc177"/>
      <w:r>
        <w:t>(ع)</w:t>
      </w:r>
      <w:bookmarkEnd w:id="347"/>
    </w:p>
    <w:p>
      <w:pPr>
        <w:pStyle w:val="BookText"/>
      </w:pPr>
      <w:r>
        <w:rPr>
          <w:rFonts w:ascii="Amiri" w:hAnsi="Amiri" w:eastAsia="Amiri" w:cs="Amiri"/>
          <w:lang w:bidi="ar-SA"/>
          <w:color w:val="111111"/>
          <w:sz w:val="28"/>
          <w:szCs w:val="28"/>
          <w:rtl/>
        </w:rPr>
        <w:t xml:space="preserve">العامّة 3، 122، 127، 128، 129، 131، 132، 176، 185، 191، 212 257، 268، 273، 274، 289، 324 333، 342، 365</w:t>
      </w:r>
    </w:p>
    <w:p>
      <w:pPr>
        <w:pStyle w:val="BookText"/>
      </w:pPr>
      <w:r>
        <w:rPr>
          <w:rFonts w:ascii="IRNazanin" w:hAnsi="IRNazanin" w:eastAsia="IRNazanin" w:cs="IRNazanin"/>
          <w:lang w:bidi="fa-IR"/>
          <w:color w:val="111111"/>
          <w:sz w:val="28"/>
          <w:szCs w:val="28"/>
          <w:rtl/>
        </w:rPr>
        <w:t xml:space="preserve">العرب 135</w:t>
      </w:r>
    </w:p>
    <w:p>
      <w:pPr>
        <w:pStyle w:val="BookText"/>
      </w:pPr>
      <w:r>
        <w:rPr>
          <w:rFonts w:ascii="IRNazanin" w:hAnsi="IRNazanin" w:eastAsia="IRNazanin" w:cs="IRNazanin"/>
          <w:lang w:bidi="fa-IR"/>
          <w:color w:val="111111"/>
          <w:sz w:val="28"/>
          <w:szCs w:val="28"/>
          <w:rtl/>
        </w:rPr>
        <w:t xml:space="preserve">العرفاء 334</w:t>
      </w:r>
    </w:p>
    <w:p>
      <w:pPr>
        <w:pStyle w:val="Heading4"/>
      </w:pPr>
      <w:bookmarkStart w:id="348" w:name="_Toc178"/>
      <w:r>
        <w:t>(غ)</w:t>
      </w:r>
      <w:bookmarkEnd w:id="348"/>
    </w:p>
    <w:p>
      <w:pPr>
        <w:pStyle w:val="BookText"/>
      </w:pPr>
      <w:r>
        <w:rPr>
          <w:rFonts w:ascii="Amiri" w:hAnsi="Amiri" w:eastAsia="Amiri" w:cs="Amiri"/>
          <w:lang w:bidi="ar-SA"/>
          <w:color w:val="111111"/>
          <w:sz w:val="28"/>
          <w:szCs w:val="28"/>
          <w:rtl/>
        </w:rPr>
        <w:t xml:space="preserve">الغلاة 111</w:t>
      </w:r>
    </w:p>
    <w:p>
      <w:pPr>
        <w:pStyle w:val="Heading4"/>
      </w:pPr>
      <w:bookmarkStart w:id="349" w:name="_Toc179"/>
      <w:r>
        <w:t>(ف)</w:t>
      </w:r>
      <w:bookmarkEnd w:id="349"/>
    </w:p>
    <w:p>
      <w:pPr>
        <w:pStyle w:val="BookText"/>
      </w:pPr>
      <w:r>
        <w:rPr>
          <w:rFonts w:ascii="Amiri" w:hAnsi="Amiri" w:eastAsia="Amiri" w:cs="Amiri"/>
          <w:lang w:bidi="ar-SA"/>
          <w:color w:val="111111"/>
          <w:sz w:val="28"/>
          <w:szCs w:val="28"/>
          <w:rtl/>
        </w:rPr>
        <w:t xml:space="preserve">الفارسیّون 207</w:t>
      </w:r>
    </w:p>
    <w:p>
      <w:pPr>
        <w:pStyle w:val="BookText"/>
      </w:pPr>
      <w:r>
        <w:rPr>
          <w:rFonts w:ascii="IRNazanin" w:hAnsi="IRNazanin" w:eastAsia="IRNazanin" w:cs="IRNazanin"/>
          <w:lang w:bidi="fa-IR"/>
          <w:color w:val="111111"/>
          <w:sz w:val="28"/>
          <w:szCs w:val="28"/>
          <w:rtl/>
        </w:rPr>
        <w:t xml:space="preserve">الفرس 9</w:t>
      </w:r>
    </w:p>
    <w:p>
      <w:pPr>
        <w:pStyle w:val="BookText"/>
      </w:pPr>
      <w:r>
        <w:rPr>
          <w:rFonts w:ascii="IRNazanin" w:hAnsi="IRNazanin" w:eastAsia="IRNazanin" w:cs="IRNazanin"/>
          <w:lang w:bidi="fa-IR"/>
          <w:color w:val="111111"/>
          <w:sz w:val="28"/>
          <w:szCs w:val="28"/>
          <w:rtl/>
        </w:rPr>
        <w:t xml:space="preserve">الفقراء 140، 146، 179، 286، 288</w:t>
      </w:r>
    </w:p>
    <w:p>
      <w:pPr>
        <w:pStyle w:val="BookText"/>
      </w:pPr>
      <w:r>
        <w:rPr>
          <w:rFonts w:ascii="IRNazanin" w:hAnsi="IRNazanin" w:eastAsia="IRNazanin" w:cs="IRNazanin"/>
          <w:lang w:bidi="fa-IR"/>
          <w:color w:val="111111"/>
          <w:sz w:val="28"/>
          <w:szCs w:val="28"/>
          <w:rtl/>
        </w:rPr>
        <w:t xml:space="preserve">الفقهاء 12، 114، 130، 169، 177 191، 205، 239، 252، 276، 286، 325، 366</w:t>
      </w:r>
    </w:p>
    <w:p>
      <w:pPr>
        <w:pStyle w:val="BookText"/>
      </w:pPr>
      <w:r>
        <w:rPr>
          <w:rFonts w:ascii="Amiri" w:hAnsi="Amiri" w:eastAsia="Amiri" w:cs="Amiri"/>
          <w:lang w:bidi="ar-SA"/>
          <w:color w:val="111111"/>
          <w:sz w:val="28"/>
          <w:szCs w:val="28"/>
          <w:rtl/>
        </w:rPr>
        <w:t xml:space="preserve">الفلاسفة 123، 151، 185، 267</w:t>
      </w:r>
    </w:p>
    <w:p>
      <w:pPr>
        <w:pStyle w:val="Heading4"/>
      </w:pPr>
      <w:bookmarkStart w:id="350" w:name="_Toc180"/>
      <w:r>
        <w:t>(ق)</w:t>
      </w:r>
      <w:bookmarkEnd w:id="350"/>
    </w:p>
    <w:p>
      <w:pPr>
        <w:pStyle w:val="BookText"/>
      </w:pPr>
      <w:r>
        <w:rPr>
          <w:rFonts w:ascii="Amiri" w:hAnsi="Amiri" w:eastAsia="Amiri" w:cs="Amiri"/>
          <w:lang w:bidi="ar-SA"/>
          <w:color w:val="111111"/>
          <w:sz w:val="28"/>
          <w:szCs w:val="28"/>
          <w:rtl/>
        </w:rPr>
        <w:t xml:space="preserve">القدریّة 152، 186</w:t>
      </w:r>
    </w:p>
    <w:p>
      <w:pPr>
        <w:pStyle w:val="BookText"/>
      </w:pPr>
      <w:r>
        <w:rPr>
          <w:rFonts w:ascii="Amiri" w:hAnsi="Amiri" w:eastAsia="Amiri" w:cs="Amiri"/>
          <w:lang w:bidi="ar-SA"/>
          <w:color w:val="111111"/>
          <w:sz w:val="28"/>
          <w:szCs w:val="28"/>
          <w:rtl/>
        </w:rPr>
        <w:t xml:space="preserve">القرّاء 12، 147، 175، 209</w:t>
      </w:r>
    </w:p>
    <w:p>
      <w:pPr>
        <w:pStyle w:val="BookText"/>
      </w:pPr>
      <w:r>
        <w:rPr>
          <w:rFonts w:ascii="Amiri" w:hAnsi="Amiri" w:eastAsia="Amiri" w:cs="Amiri"/>
          <w:lang w:bidi="ar-SA"/>
          <w:color w:val="111111"/>
          <w:sz w:val="28"/>
          <w:szCs w:val="28"/>
          <w:rtl/>
        </w:rPr>
        <w:t xml:space="preserve">القرامطة 241</w:t>
      </w:r>
    </w:p>
    <w:p>
      <w:pPr>
        <w:pStyle w:val="BookText"/>
      </w:pPr>
      <w:r>
        <w:rPr>
          <w:rFonts w:ascii="IRNazanin" w:hAnsi="IRNazanin" w:eastAsia="IRNazanin" w:cs="IRNazanin"/>
          <w:lang w:bidi="fa-IR"/>
          <w:color w:val="111111"/>
          <w:sz w:val="28"/>
          <w:szCs w:val="28"/>
          <w:rtl/>
        </w:rPr>
        <w:t xml:space="preserve">القریش 103</w:t>
      </w:r>
    </w:p>
    <w:p>
      <w:pPr>
        <w:pStyle w:val="Heading4"/>
      </w:pPr>
      <w:bookmarkStart w:id="351" w:name="_Toc181"/>
      <w:r>
        <w:t>(ک)</w:t>
      </w:r>
      <w:bookmarkEnd w:id="351"/>
    </w:p>
    <w:p>
      <w:pPr>
        <w:pStyle w:val="BookText"/>
      </w:pPr>
      <w:r>
        <w:rPr>
          <w:rFonts w:ascii="Amiri" w:hAnsi="Amiri" w:eastAsia="Amiri" w:cs="Amiri"/>
          <w:lang w:bidi="ar-SA"/>
          <w:color w:val="111111"/>
          <w:sz w:val="28"/>
          <w:szCs w:val="28"/>
          <w:rtl/>
        </w:rPr>
        <w:t xml:space="preserve">الکیسانیّة 104</w:t>
      </w:r>
    </w:p>
    <w:p>
      <w:pPr>
        <w:pStyle w:val="Heading4"/>
      </w:pPr>
      <w:bookmarkStart w:id="352" w:name="_Toc182"/>
      <w:r>
        <w:t>(ل)</w:t>
      </w:r>
      <w:bookmarkEnd w:id="352"/>
    </w:p>
    <w:p>
      <w:pPr>
        <w:pStyle w:val="BookText"/>
      </w:pPr>
      <w:r>
        <w:rPr>
          <w:rFonts w:ascii="Amiri" w:hAnsi="Amiri" w:eastAsia="Amiri" w:cs="Amiri"/>
          <w:lang w:bidi="ar-SA"/>
          <w:color w:val="111111"/>
          <w:sz w:val="28"/>
          <w:szCs w:val="28"/>
          <w:rtl/>
        </w:rPr>
        <w:t xml:space="preserve">اللغویّین 219</w:t>
      </w:r>
    </w:p>
    <w:p>
      <w:pPr>
        <w:pStyle w:val="Heading4"/>
      </w:pPr>
      <w:bookmarkStart w:id="353" w:name="_Toc183"/>
      <w:r>
        <w:t>(م)</w:t>
      </w:r>
      <w:bookmarkEnd w:id="353"/>
    </w:p>
    <w:p>
      <w:pPr>
        <w:pStyle w:val="BookText"/>
      </w:pPr>
      <w:r>
        <w:rPr>
          <w:rFonts w:ascii="IRNazanin" w:hAnsi="IRNazanin" w:eastAsia="IRNazanin" w:cs="IRNazanin"/>
          <w:lang w:bidi="fa-IR"/>
          <w:color w:val="111111"/>
          <w:sz w:val="28"/>
          <w:szCs w:val="28"/>
          <w:rtl/>
        </w:rPr>
        <w:t xml:space="preserve">المالکیّة 169، 186، 190، 101، 336 338</w:t>
      </w:r>
    </w:p>
    <w:p>
      <w:pPr>
        <w:pStyle w:val="BookText"/>
      </w:pPr>
      <w:r>
        <w:rPr>
          <w:rFonts w:ascii="IRNazanin" w:hAnsi="IRNazanin" w:eastAsia="IRNazanin" w:cs="IRNazanin"/>
          <w:lang w:bidi="fa-IR"/>
          <w:color w:val="111111"/>
          <w:sz w:val="28"/>
          <w:szCs w:val="28"/>
          <w:rtl/>
        </w:rPr>
        <w:t xml:space="preserve">المجتهدون 125، 126، 127، 129 135، 137، 190</w:t>
      </w:r>
    </w:p>
    <w:p>
      <w:pPr>
        <w:pStyle w:val="BookText"/>
      </w:pPr>
      <w:r>
        <w:rPr>
          <w:rFonts w:ascii="IRNazanin" w:hAnsi="IRNazanin" w:eastAsia="IRNazanin" w:cs="IRNazanin"/>
          <w:lang w:bidi="fa-IR"/>
          <w:color w:val="111111"/>
          <w:sz w:val="28"/>
          <w:szCs w:val="28"/>
          <w:rtl/>
        </w:rPr>
        <w:t xml:space="preserve">المجوسی 9</w:t>
      </w:r>
    </w:p>
    <w:p>
      <w:pPr>
        <w:pStyle w:val="BookText"/>
      </w:pPr>
      <w:r>
        <w:rPr>
          <w:rFonts w:ascii="Amiri" w:hAnsi="Amiri" w:eastAsia="Amiri" w:cs="Amiri"/>
          <w:lang w:bidi="ar-SA"/>
          <w:color w:val="111111"/>
          <w:sz w:val="28"/>
          <w:szCs w:val="28"/>
          <w:rtl/>
        </w:rPr>
        <w:t xml:space="preserve">المحدّثون 209</w:t>
      </w:r>
    </w:p>
    <w:p>
      <w:pPr>
        <w:pStyle w:val="BookText"/>
      </w:pPr>
      <w:r>
        <w:rPr>
          <w:rFonts w:ascii="Amiri" w:hAnsi="Amiri" w:eastAsia="Amiri" w:cs="Amiri"/>
          <w:lang w:bidi="ar-SA"/>
          <w:color w:val="111111"/>
          <w:sz w:val="28"/>
          <w:szCs w:val="28"/>
          <w:rtl/>
        </w:rPr>
        <w:t xml:space="preserve">المرادیّة 152</w:t>
      </w:r>
    </w:p>
    <w:p>
      <w:pPr>
        <w:pStyle w:val="BookText"/>
      </w:pPr>
      <w:r>
        <w:rPr>
          <w:rFonts w:ascii="IRNazanin" w:hAnsi="IRNazanin" w:eastAsia="IRNazanin" w:cs="IRNazanin"/>
          <w:lang w:bidi="fa-IR"/>
          <w:color w:val="111111"/>
          <w:sz w:val="28"/>
          <w:szCs w:val="28"/>
          <w:rtl/>
        </w:rPr>
        <w:t xml:space="preserve">المسلمون 164، 185، 322، 351</w:t>
      </w:r>
    </w:p>
    <w:p>
      <w:pPr>
        <w:pStyle w:val="BookText"/>
      </w:pPr>
      <w:r>
        <w:rPr>
          <w:rFonts w:ascii="Amiri" w:hAnsi="Amiri" w:eastAsia="Amiri" w:cs="Amiri"/>
          <w:lang w:bidi="ar-SA"/>
          <w:color w:val="111111"/>
          <w:sz w:val="28"/>
          <w:szCs w:val="28"/>
          <w:rtl/>
        </w:rPr>
        <w:t xml:space="preserve">المعتزلة 151، 186، 194، 348</w:t>
      </w:r>
    </w:p>
    <w:p>
      <w:pPr>
        <w:pStyle w:val="BookText"/>
      </w:pPr>
      <w:r>
        <w:rPr>
          <w:rFonts w:ascii="Amiri" w:hAnsi="Amiri" w:eastAsia="Amiri" w:cs="Amiri"/>
          <w:lang w:bidi="ar-SA"/>
          <w:color w:val="111111"/>
          <w:sz w:val="28"/>
          <w:szCs w:val="28"/>
          <w:rtl/>
        </w:rPr>
        <w:t xml:space="preserve">المعمریّة 151، 152</w:t>
      </w:r>
    </w:p>
    <w:p>
      <w:pPr>
        <w:pStyle w:val="BookText"/>
      </w:pPr>
      <w:r>
        <w:rPr>
          <w:rFonts w:ascii="Amiri" w:hAnsi="Amiri" w:eastAsia="Amiri" w:cs="Amiri"/>
          <w:lang w:bidi="ar-SA"/>
          <w:color w:val="111111"/>
          <w:sz w:val="28"/>
          <w:szCs w:val="28"/>
          <w:rtl/>
        </w:rPr>
        <w:t xml:space="preserve">الملاحدة 111، 268</w:t>
      </w:r>
    </w:p>
    <w:p>
      <w:pPr>
        <w:pStyle w:val="BookText"/>
      </w:pPr>
      <w:r>
        <w:rPr>
          <w:rFonts w:ascii="Amiri" w:hAnsi="Amiri" w:eastAsia="Amiri" w:cs="Amiri"/>
          <w:lang w:bidi="ar-SA"/>
          <w:color w:val="111111"/>
          <w:sz w:val="28"/>
          <w:szCs w:val="28"/>
          <w:rtl/>
        </w:rPr>
        <w:t xml:space="preserve">المنجّمون 336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144" w:name="pg14494_154034"/>
    <w:bookmarkEnd w:id="144"/>
    <w:p>
      <w:pPr>
        <w:pStyle w:val="Heading4"/>
      </w:pPr>
      <w:bookmarkStart w:id="354" w:name="_Toc184"/>
      <w:r>
        <w:t>(ن)</w:t>
      </w:r>
      <w:bookmarkEnd w:id="354"/>
    </w:p>
    <w:p>
      <w:pPr>
        <w:pStyle w:val="BookText"/>
      </w:pPr>
      <w:r>
        <w:rPr>
          <w:rFonts w:ascii="Amiri" w:hAnsi="Amiri" w:eastAsia="Amiri" w:cs="Amiri"/>
          <w:lang w:bidi="ar-SA"/>
          <w:color w:val="111111"/>
          <w:sz w:val="28"/>
          <w:szCs w:val="28"/>
          <w:rtl/>
        </w:rPr>
        <w:t xml:space="preserve">النحاة 175، 182، 301، 315، 338 339</w:t>
      </w:r>
    </w:p>
    <w:p>
      <w:pPr>
        <w:pStyle w:val="BookText"/>
      </w:pPr>
      <w:r>
        <w:rPr>
          <w:rFonts w:ascii="IRNazanin" w:hAnsi="IRNazanin" w:eastAsia="IRNazanin" w:cs="IRNazanin"/>
          <w:lang w:bidi="fa-IR"/>
          <w:color w:val="111111"/>
          <w:sz w:val="28"/>
          <w:szCs w:val="28"/>
          <w:rtl/>
        </w:rPr>
        <w:t xml:space="preserve">النصاری 9، 123، 164، 185، 265 350، 357</w:t>
      </w:r>
    </w:p>
    <w:p>
      <w:pPr>
        <w:pStyle w:val="BookText"/>
      </w:pPr>
      <w:r>
        <w:rPr>
          <w:rFonts w:ascii="Amiri" w:hAnsi="Amiri" w:eastAsia="Amiri" w:cs="Amiri"/>
          <w:lang w:bidi="ar-SA"/>
          <w:color w:val="111111"/>
          <w:sz w:val="28"/>
          <w:szCs w:val="28"/>
          <w:rtl/>
        </w:rPr>
        <w:t xml:space="preserve">النظامیّة 152</w:t>
      </w:r>
    </w:p>
    <w:p>
      <w:pPr>
        <w:pStyle w:val="BookText"/>
      </w:pPr>
      <w:r>
        <w:rPr>
          <w:rFonts w:ascii="IRNazanin" w:hAnsi="IRNazanin" w:eastAsia="IRNazanin" w:cs="IRNazanin"/>
          <w:lang w:bidi="fa-IR"/>
          <w:color w:val="111111"/>
          <w:sz w:val="28"/>
          <w:szCs w:val="28"/>
          <w:rtl/>
        </w:rPr>
        <w:t xml:space="preserve">النواصب 103، 186، 253، 364</w:t>
      </w:r>
    </w:p>
    <w:p>
      <w:pPr>
        <w:pStyle w:val="Heading4"/>
      </w:pPr>
      <w:bookmarkStart w:id="355" w:name="_Toc185"/>
      <w:r>
        <w:t>(ه)</w:t>
      </w:r>
      <w:bookmarkEnd w:id="355"/>
    </w:p>
    <w:p>
      <w:pPr>
        <w:pStyle w:val="BookText"/>
      </w:pPr>
      <w:r>
        <w:rPr>
          <w:rFonts w:ascii="Amiri" w:hAnsi="Amiri" w:eastAsia="Amiri" w:cs="Amiri"/>
          <w:lang w:bidi="ar-SA"/>
          <w:color w:val="111111"/>
          <w:sz w:val="28"/>
          <w:szCs w:val="28"/>
          <w:rtl/>
        </w:rPr>
        <w:t xml:space="preserve">الهذیلیّة 152</w:t>
      </w:r>
    </w:p>
    <w:p>
      <w:pPr>
        <w:pStyle w:val="BookText"/>
      </w:pPr>
      <w:r>
        <w:rPr>
          <w:rFonts w:ascii="Amiri" w:hAnsi="Amiri" w:eastAsia="Amiri" w:cs="Amiri"/>
          <w:lang w:bidi="ar-SA"/>
          <w:color w:val="111111"/>
          <w:sz w:val="28"/>
          <w:szCs w:val="28"/>
          <w:rtl/>
        </w:rPr>
        <w:t xml:space="preserve">الهشامیّة 152</w:t>
      </w:r>
    </w:p>
    <w:p>
      <w:pPr>
        <w:pStyle w:val="Heading4"/>
      </w:pPr>
      <w:bookmarkStart w:id="356" w:name="_Toc186"/>
      <w:r>
        <w:t>(و)</w:t>
      </w:r>
      <w:bookmarkEnd w:id="356"/>
    </w:p>
    <w:p>
      <w:pPr>
        <w:pStyle w:val="BookText"/>
      </w:pPr>
      <w:r>
        <w:rPr>
          <w:rFonts w:ascii="Amiri" w:hAnsi="Amiri" w:eastAsia="Amiri" w:cs="Amiri"/>
          <w:lang w:bidi="ar-SA"/>
          <w:color w:val="111111"/>
          <w:sz w:val="28"/>
          <w:szCs w:val="28"/>
          <w:rtl/>
        </w:rPr>
        <w:t xml:space="preserve">الواصلیّة 152</w:t>
      </w:r>
    </w:p>
    <w:p>
      <w:pPr>
        <w:pStyle w:val="Heading4"/>
      </w:pPr>
      <w:bookmarkStart w:id="357" w:name="_Toc187"/>
      <w:r>
        <w:t>(ی)</w:t>
      </w:r>
      <w:bookmarkEnd w:id="357"/>
    </w:p>
    <w:p>
      <w:pPr>
        <w:pStyle w:val="BookText"/>
      </w:pPr>
      <w:r>
        <w:rPr>
          <w:rFonts w:ascii="IRNazanin" w:hAnsi="IRNazanin" w:eastAsia="IRNazanin" w:cs="IRNazanin"/>
          <w:lang w:bidi="fa-IR"/>
          <w:color w:val="111111"/>
          <w:sz w:val="28"/>
          <w:szCs w:val="28"/>
          <w:rtl/>
        </w:rPr>
        <w:t xml:space="preserve">الیهود 123، 164، 185، 350، 357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145" w:name="pg14494_154035"/>
    <w:bookmarkEnd w:id="145"/>
    <w:p>
      <w:pPr>
        <w:pStyle w:val="Heading3"/>
      </w:pPr>
      <w:bookmarkStart w:id="358" w:name="_Toc188"/>
      <w:r>
        <w:t>فهرس الاماکن</w:t>
      </w:r>
      <w:bookmarkEnd w:id="358"/>
    </w:p>
    <w:p>
      <w:pPr>
        <w:pStyle w:val="Heading4"/>
      </w:pPr>
      <w:bookmarkStart w:id="359" w:name="_Toc189"/>
      <w:r>
        <w:t>(أ)</w:t>
      </w:r>
      <w:bookmarkEnd w:id="359"/>
    </w:p>
    <w:p>
      <w:pPr>
        <w:pStyle w:val="BookText"/>
      </w:pPr>
      <w:r>
        <w:rPr>
          <w:rFonts w:ascii="Amiri" w:hAnsi="Amiri" w:eastAsia="Amiri" w:cs="Amiri"/>
          <w:lang w:bidi="ar-SA"/>
          <w:color w:val="111111"/>
          <w:sz w:val="28"/>
          <w:szCs w:val="28"/>
          <w:rtl/>
        </w:rPr>
        <w:t xml:space="preserve">ابّده 236</w:t>
      </w:r>
    </w:p>
    <w:p>
      <w:pPr>
        <w:pStyle w:val="BookText"/>
      </w:pPr>
      <w:r>
        <w:rPr>
          <w:rFonts w:ascii="IRNazanin" w:hAnsi="IRNazanin" w:eastAsia="IRNazanin" w:cs="IRNazanin"/>
          <w:lang w:bidi="fa-IR"/>
          <w:color w:val="111111"/>
          <w:sz w:val="28"/>
          <w:szCs w:val="28"/>
          <w:rtl/>
        </w:rPr>
        <w:t xml:space="preserve">إخمیم 179</w:t>
      </w:r>
    </w:p>
    <w:p>
      <w:pPr>
        <w:pStyle w:val="BookText"/>
      </w:pPr>
      <w:r>
        <w:rPr>
          <w:rFonts w:ascii="IRNazanin" w:hAnsi="IRNazanin" w:eastAsia="IRNazanin" w:cs="IRNazanin"/>
          <w:lang w:bidi="fa-IR"/>
          <w:color w:val="111111"/>
          <w:sz w:val="28"/>
          <w:szCs w:val="28"/>
          <w:rtl/>
        </w:rPr>
        <w:t xml:space="preserve">آذربیجان 85، 282، 334، 336</w:t>
      </w:r>
    </w:p>
    <w:p>
      <w:pPr>
        <w:pStyle w:val="BookText"/>
      </w:pPr>
      <w:r>
        <w:rPr>
          <w:rFonts w:ascii="Amiri" w:hAnsi="Amiri" w:eastAsia="Amiri" w:cs="Amiri"/>
          <w:lang w:bidi="ar-SA"/>
          <w:color w:val="111111"/>
          <w:sz w:val="28"/>
          <w:szCs w:val="28"/>
          <w:rtl/>
        </w:rPr>
        <w:t xml:space="preserve">أرّان 85</w:t>
      </w:r>
    </w:p>
    <w:p>
      <w:pPr>
        <w:pStyle w:val="BookText"/>
      </w:pPr>
      <w:r>
        <w:rPr>
          <w:rFonts w:ascii="IRNazanin" w:hAnsi="IRNazanin" w:eastAsia="IRNazanin" w:cs="IRNazanin"/>
          <w:lang w:bidi="fa-IR"/>
          <w:color w:val="111111"/>
          <w:sz w:val="28"/>
          <w:szCs w:val="28"/>
          <w:rtl/>
        </w:rPr>
        <w:t xml:space="preserve">إربل 321</w:t>
      </w:r>
    </w:p>
    <w:p>
      <w:pPr>
        <w:pStyle w:val="BookText"/>
      </w:pPr>
      <w:r>
        <w:rPr>
          <w:rFonts w:ascii="IRNazanin" w:hAnsi="IRNazanin" w:eastAsia="IRNazanin" w:cs="IRNazanin"/>
          <w:lang w:bidi="fa-IR"/>
          <w:color w:val="111111"/>
          <w:sz w:val="28"/>
          <w:szCs w:val="28"/>
          <w:rtl/>
        </w:rPr>
        <w:t xml:space="preserve">أردبیل 85، 181</w:t>
      </w:r>
    </w:p>
    <w:p>
      <w:pPr>
        <w:pStyle w:val="BookText"/>
      </w:pPr>
      <w:r>
        <w:rPr>
          <w:rFonts w:ascii="Amiri" w:hAnsi="Amiri" w:eastAsia="Amiri" w:cs="Amiri"/>
          <w:lang w:bidi="ar-SA"/>
          <w:color w:val="111111"/>
          <w:sz w:val="28"/>
          <w:szCs w:val="28"/>
          <w:rtl/>
        </w:rPr>
        <w:t xml:space="preserve">أرمینیّة 85، 283</w:t>
      </w:r>
    </w:p>
    <w:p>
      <w:pPr>
        <w:pStyle w:val="BookText"/>
      </w:pPr>
      <w:r>
        <w:rPr>
          <w:rFonts w:ascii="IRNazanin" w:hAnsi="IRNazanin" w:eastAsia="IRNazanin" w:cs="IRNazanin"/>
          <w:lang w:bidi="fa-IR"/>
          <w:color w:val="111111"/>
          <w:sz w:val="28"/>
          <w:szCs w:val="28"/>
          <w:rtl/>
        </w:rPr>
        <w:t xml:space="preserve">آزان 283</w:t>
      </w:r>
    </w:p>
    <w:p>
      <w:pPr>
        <w:pStyle w:val="BookText"/>
      </w:pPr>
      <w:r>
        <w:rPr>
          <w:rFonts w:ascii="IRNazanin" w:hAnsi="IRNazanin" w:eastAsia="IRNazanin" w:cs="IRNazanin"/>
          <w:lang w:bidi="fa-IR"/>
          <w:color w:val="111111"/>
          <w:sz w:val="28"/>
          <w:szCs w:val="28"/>
          <w:rtl/>
        </w:rPr>
        <w:t xml:space="preserve">إستجه 236</w:t>
      </w:r>
    </w:p>
    <w:p>
      <w:pPr>
        <w:pStyle w:val="BookText"/>
      </w:pPr>
      <w:r>
        <w:rPr>
          <w:rFonts w:ascii="IRNazanin" w:hAnsi="IRNazanin" w:eastAsia="IRNazanin" w:cs="IRNazanin"/>
          <w:lang w:bidi="fa-IR"/>
          <w:color w:val="111111"/>
          <w:sz w:val="28"/>
          <w:szCs w:val="28"/>
          <w:rtl/>
        </w:rPr>
        <w:t xml:space="preserve">أسترآباد 161، 166</w:t>
      </w:r>
    </w:p>
    <w:p>
      <w:pPr>
        <w:pStyle w:val="BookText"/>
      </w:pPr>
      <w:r>
        <w:rPr>
          <w:rFonts w:ascii="IRNazanin" w:hAnsi="IRNazanin" w:eastAsia="IRNazanin" w:cs="IRNazanin"/>
          <w:lang w:bidi="fa-IR"/>
          <w:color w:val="111111"/>
          <w:sz w:val="28"/>
          <w:szCs w:val="28"/>
          <w:rtl/>
        </w:rPr>
        <w:t xml:space="preserve">اسفرائن 166، 167، 182، 220</w:t>
      </w:r>
    </w:p>
    <w:p>
      <w:pPr>
        <w:pStyle w:val="BookText"/>
      </w:pPr>
      <w:r>
        <w:rPr>
          <w:rFonts w:ascii="IRNazanin" w:hAnsi="IRNazanin" w:eastAsia="IRNazanin" w:cs="IRNazanin"/>
          <w:lang w:bidi="fa-IR"/>
          <w:color w:val="111111"/>
          <w:sz w:val="28"/>
          <w:szCs w:val="28"/>
          <w:rtl/>
        </w:rPr>
        <w:t xml:space="preserve">الاسکندریّة 295، 299، 300، 305، 306، 338</w:t>
      </w:r>
    </w:p>
    <w:p>
      <w:pPr>
        <w:pStyle w:val="BookText"/>
      </w:pPr>
      <w:r>
        <w:rPr>
          <w:rFonts w:ascii="IRNazanin" w:hAnsi="IRNazanin" w:eastAsia="IRNazanin" w:cs="IRNazanin"/>
          <w:lang w:bidi="fa-IR"/>
          <w:color w:val="111111"/>
          <w:sz w:val="28"/>
          <w:szCs w:val="28"/>
          <w:rtl/>
        </w:rPr>
        <w:t xml:space="preserve">أسوان 279</w:t>
      </w:r>
    </w:p>
    <w:p>
      <w:pPr>
        <w:pStyle w:val="BookText"/>
      </w:pPr>
      <w:r>
        <w:rPr>
          <w:rFonts w:ascii="IRNazanin" w:hAnsi="IRNazanin" w:eastAsia="IRNazanin" w:cs="IRNazanin"/>
          <w:lang w:bidi="fa-IR"/>
          <w:color w:val="111111"/>
          <w:sz w:val="28"/>
          <w:szCs w:val="28"/>
          <w:rtl/>
        </w:rPr>
        <w:t xml:space="preserve">أسیوط 179</w:t>
      </w:r>
    </w:p>
    <w:p>
      <w:pPr>
        <w:pStyle w:val="BookText"/>
      </w:pPr>
      <w:r>
        <w:rPr>
          <w:rFonts w:ascii="IRNazanin" w:hAnsi="IRNazanin" w:eastAsia="IRNazanin" w:cs="IRNazanin"/>
          <w:lang w:bidi="fa-IR"/>
          <w:color w:val="111111"/>
          <w:sz w:val="28"/>
          <w:szCs w:val="28"/>
          <w:rtl/>
        </w:rPr>
        <w:t xml:space="preserve">؟؟؟؟؟؟؟؟؟؟؟؟؟؟؟؟؟؟؟؟؟؟؟؟؟؟؟؟؟؟؟؟؟؟؟؟؟؟؟؟؟؟؟؟؟؟؟؟؟؟؟؟؟؟؟ 15، 16 17، 18، 19، 31، 32، 35، 36، 87، 88، 89، 92، 94، 114، 115، 116 117، 119، 191، 194، 211، 212، 213، 214، 231، 244، 245، 253، 257، 273، 275، 292، 300، 330، 331، 333، 365</w:t>
      </w:r>
    </w:p>
    <w:p>
      <w:pPr>
        <w:pStyle w:val="BookText"/>
      </w:pPr>
      <w:r>
        <w:rPr>
          <w:rFonts w:ascii="Amiri" w:hAnsi="Amiri" w:eastAsia="Amiri" w:cs="Amiri"/>
          <w:lang w:bidi="ar-SA"/>
          <w:color w:val="111111"/>
          <w:sz w:val="28"/>
          <w:szCs w:val="28"/>
          <w:rtl/>
        </w:rPr>
        <w:t xml:space="preserve">إفراغة 236</w:t>
      </w:r>
    </w:p>
    <w:p>
      <w:pPr>
        <w:pStyle w:val="BookText"/>
      </w:pPr>
      <w:r>
        <w:rPr>
          <w:rFonts w:ascii="IRNazanin" w:hAnsi="IRNazanin" w:eastAsia="IRNazanin" w:cs="IRNazanin"/>
          <w:lang w:bidi="fa-IR"/>
          <w:color w:val="111111"/>
          <w:sz w:val="28"/>
          <w:szCs w:val="28"/>
          <w:rtl/>
        </w:rPr>
        <w:t xml:space="preserve">إفرنج 235، 237</w:t>
      </w:r>
    </w:p>
    <w:p>
      <w:pPr>
        <w:pStyle w:val="BookText"/>
      </w:pPr>
      <w:r>
        <w:rPr>
          <w:rFonts w:ascii="IRNazanin" w:hAnsi="IRNazanin" w:eastAsia="IRNazanin" w:cs="IRNazanin"/>
          <w:lang w:bidi="fa-IR"/>
          <w:color w:val="111111"/>
          <w:sz w:val="28"/>
          <w:szCs w:val="28"/>
          <w:rtl/>
        </w:rPr>
        <w:t xml:space="preserve">افریطش 237</w:t>
      </w:r>
    </w:p>
    <w:p>
      <w:pPr>
        <w:pStyle w:val="BookText"/>
      </w:pPr>
      <w:r>
        <w:rPr>
          <w:rFonts w:ascii="IRNazanin" w:hAnsi="IRNazanin" w:eastAsia="IRNazanin" w:cs="IRNazanin"/>
          <w:lang w:bidi="fa-IR"/>
          <w:color w:val="111111"/>
          <w:sz w:val="28"/>
          <w:szCs w:val="28"/>
          <w:rtl/>
        </w:rPr>
        <w:t xml:space="preserve">إفریقیّة 162، 163، 175، 238، 283</w:t>
      </w:r>
    </w:p>
    <w:p>
      <w:pPr>
        <w:pStyle w:val="BookText"/>
      </w:pPr>
      <w:r>
        <w:rPr>
          <w:rFonts w:ascii="IRNazanin" w:hAnsi="IRNazanin" w:eastAsia="IRNazanin" w:cs="IRNazanin"/>
          <w:lang w:bidi="fa-IR"/>
          <w:color w:val="111111"/>
          <w:sz w:val="28"/>
          <w:szCs w:val="28"/>
          <w:rtl/>
        </w:rPr>
        <w:t xml:space="preserve">أفغان 114، 116، 117، 118</w:t>
      </w:r>
    </w:p>
    <w:p>
      <w:pPr>
        <w:pStyle w:val="BookText"/>
      </w:pPr>
      <w:r>
        <w:rPr>
          <w:rFonts w:ascii="IRNazanin" w:hAnsi="IRNazanin" w:eastAsia="IRNazanin" w:cs="IRNazanin"/>
          <w:lang w:bidi="fa-IR"/>
          <w:color w:val="111111"/>
          <w:sz w:val="28"/>
          <w:szCs w:val="28"/>
          <w:rtl/>
        </w:rPr>
        <w:t xml:space="preserve">اندرش 236</w:t>
      </w:r>
    </w:p>
    <w:p>
      <w:pPr>
        <w:pStyle w:val="BookText"/>
      </w:pPr>
      <w:r>
        <w:rPr>
          <w:rFonts w:ascii="IRNazanin" w:hAnsi="IRNazanin" w:eastAsia="IRNazanin" w:cs="IRNazanin"/>
          <w:lang w:bidi="fa-IR"/>
          <w:color w:val="111111"/>
          <w:sz w:val="28"/>
          <w:szCs w:val="28"/>
          <w:rtl/>
        </w:rPr>
        <w:t xml:space="preserve">أندلس 158، 172، 182، 198، 222، 235، 237، 281، 290، 302، 315 318</w:t>
      </w:r>
    </w:p>
    <w:p>
      <w:pPr>
        <w:pStyle w:val="BookText"/>
      </w:pPr>
      <w:r>
        <w:rPr>
          <w:rFonts w:ascii="Amiri" w:hAnsi="Amiri" w:eastAsia="Amiri" w:cs="Amiri"/>
          <w:lang w:bidi="ar-SA"/>
          <w:color w:val="111111"/>
          <w:sz w:val="28"/>
          <w:szCs w:val="28"/>
          <w:rtl/>
        </w:rPr>
        <w:t xml:space="preserve">اندة 236</w:t>
      </w:r>
    </w:p>
    <w:p>
      <w:pPr>
        <w:pStyle w:val="BookText"/>
      </w:pPr>
      <w:r>
        <w:rPr>
          <w:rFonts w:ascii="IRNazanin" w:hAnsi="IRNazanin" w:eastAsia="IRNazanin" w:cs="IRNazanin"/>
          <w:lang w:bidi="fa-IR"/>
          <w:color w:val="111111"/>
          <w:sz w:val="28"/>
          <w:szCs w:val="28"/>
          <w:rtl/>
        </w:rPr>
        <w:t xml:space="preserve">أنش 236</w:t>
      </w:r>
    </w:p>
    <w:p>
      <w:pPr>
        <w:pStyle w:val="BookText"/>
      </w:pPr>
      <w:r>
        <w:rPr>
          <w:rFonts w:ascii="IRNazanin" w:hAnsi="IRNazanin" w:eastAsia="IRNazanin" w:cs="IRNazanin"/>
          <w:lang w:bidi="fa-IR"/>
          <w:color w:val="111111"/>
          <w:sz w:val="28"/>
          <w:szCs w:val="28"/>
          <w:rtl/>
        </w:rPr>
        <w:t xml:space="preserve">الأهواز 5، 157، 229، 295</w:t>
      </w:r>
    </w:p>
    <w:p>
      <w:pPr>
        <w:pStyle w:val="BookText"/>
      </w:pPr>
      <w:r>
        <w:rPr>
          <w:rFonts w:ascii="IRNazanin" w:hAnsi="IRNazanin" w:eastAsia="IRNazanin" w:cs="IRNazanin"/>
          <w:lang w:bidi="fa-IR"/>
          <w:color w:val="111111"/>
          <w:sz w:val="28"/>
          <w:szCs w:val="28"/>
          <w:rtl/>
        </w:rPr>
        <w:t xml:space="preserve">أوجان 336</w:t>
      </w:r>
    </w:p>
    <w:p>
      <w:pPr>
        <w:pStyle w:val="BookText"/>
      </w:pPr>
      <w:r>
        <w:rPr>
          <w:rFonts w:ascii="IRNazanin" w:hAnsi="IRNazanin" w:eastAsia="IRNazanin" w:cs="IRNazanin"/>
          <w:lang w:bidi="fa-IR"/>
          <w:color w:val="111111"/>
          <w:sz w:val="28"/>
          <w:szCs w:val="28"/>
          <w:rtl/>
        </w:rPr>
        <w:t xml:space="preserve">أوکش 290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146" w:name="pg14494_154036"/>
    <w:bookmarkEnd w:id="146"/>
    <w:p>
      <w:pPr>
        <w:pStyle w:val="BookText"/>
      </w:pPr>
      <w:r>
        <w:rPr>
          <w:rFonts w:ascii="IRNazanin" w:hAnsi="IRNazanin" w:eastAsia="IRNazanin" w:cs="IRNazanin"/>
          <w:lang w:bidi="fa-IR"/>
          <w:color w:val="111111"/>
          <w:sz w:val="28"/>
          <w:szCs w:val="28"/>
          <w:rtl/>
        </w:rPr>
        <w:t xml:space="preserve">إیران 83، 96، 113، 116</w:t>
      </w:r>
    </w:p>
    <w:p>
      <w:pPr>
        <w:pStyle w:val="Heading4"/>
      </w:pPr>
      <w:bookmarkStart w:id="360" w:name="_Toc190"/>
      <w:r>
        <w:t>(ب)</w:t>
      </w:r>
      <w:bookmarkEnd w:id="360"/>
    </w:p>
    <w:p>
      <w:pPr>
        <w:pStyle w:val="BookText"/>
      </w:pPr>
      <w:r>
        <w:rPr>
          <w:rFonts w:ascii="IRNazanin" w:hAnsi="IRNazanin" w:eastAsia="IRNazanin" w:cs="IRNazanin"/>
          <w:lang w:bidi="fa-IR"/>
          <w:color w:val="111111"/>
          <w:sz w:val="28"/>
          <w:szCs w:val="28"/>
          <w:rtl/>
        </w:rPr>
        <w:t xml:space="preserve">باجروان 283</w:t>
      </w:r>
    </w:p>
    <w:p>
      <w:pPr>
        <w:pStyle w:val="BookText"/>
      </w:pPr>
      <w:r>
        <w:rPr>
          <w:rFonts w:ascii="Amiri" w:hAnsi="Amiri" w:eastAsia="Amiri" w:cs="Amiri"/>
          <w:lang w:bidi="ar-SA"/>
          <w:color w:val="111111"/>
          <w:sz w:val="28"/>
          <w:szCs w:val="28"/>
          <w:rtl/>
        </w:rPr>
        <w:t xml:space="preserve">باجة 236</w:t>
      </w:r>
    </w:p>
    <w:p>
      <w:pPr>
        <w:pStyle w:val="BookText"/>
      </w:pPr>
      <w:r>
        <w:rPr>
          <w:rFonts w:ascii="IRNazanin" w:hAnsi="IRNazanin" w:eastAsia="IRNazanin" w:cs="IRNazanin"/>
          <w:lang w:bidi="fa-IR"/>
          <w:color w:val="111111"/>
          <w:sz w:val="28"/>
          <w:szCs w:val="28"/>
          <w:rtl/>
        </w:rPr>
        <w:t xml:space="preserve">باخرز 253</w:t>
      </w:r>
    </w:p>
    <w:p>
      <w:pPr>
        <w:pStyle w:val="BookText"/>
      </w:pPr>
      <w:r>
        <w:rPr>
          <w:rFonts w:ascii="IRNazanin" w:hAnsi="IRNazanin" w:eastAsia="IRNazanin" w:cs="IRNazanin"/>
          <w:lang w:bidi="fa-IR"/>
          <w:color w:val="111111"/>
          <w:sz w:val="28"/>
          <w:szCs w:val="28"/>
          <w:rtl/>
        </w:rPr>
        <w:t xml:space="preserve">باغ عبد العزیز 11</w:t>
      </w:r>
    </w:p>
    <w:p>
      <w:pPr>
        <w:pStyle w:val="BookText"/>
      </w:pPr>
      <w:r>
        <w:rPr>
          <w:rFonts w:ascii="Amiri" w:hAnsi="Amiri" w:eastAsia="Amiri" w:cs="Amiri"/>
          <w:lang w:bidi="ar-SA"/>
          <w:color w:val="111111"/>
          <w:sz w:val="28"/>
          <w:szCs w:val="28"/>
          <w:rtl/>
        </w:rPr>
        <w:t xml:space="preserve">بجّانة 236</w:t>
      </w:r>
    </w:p>
    <w:p>
      <w:pPr>
        <w:pStyle w:val="BookText"/>
      </w:pPr>
      <w:r>
        <w:rPr>
          <w:rFonts w:ascii="IRNazanin" w:hAnsi="IRNazanin" w:eastAsia="IRNazanin" w:cs="IRNazanin"/>
          <w:lang w:bidi="fa-IR"/>
          <w:color w:val="111111"/>
          <w:sz w:val="28"/>
          <w:szCs w:val="28"/>
          <w:rtl/>
        </w:rPr>
        <w:t xml:space="preserve">بجایة 174</w:t>
      </w:r>
    </w:p>
    <w:p>
      <w:pPr>
        <w:pStyle w:val="BookText"/>
      </w:pPr>
      <w:r>
        <w:rPr>
          <w:rFonts w:ascii="IRNazanin" w:hAnsi="IRNazanin" w:eastAsia="IRNazanin" w:cs="IRNazanin"/>
          <w:lang w:bidi="fa-IR"/>
          <w:color w:val="111111"/>
          <w:sz w:val="28"/>
          <w:szCs w:val="28"/>
          <w:rtl/>
        </w:rPr>
        <w:t xml:space="preserve">البحرین 29، 71، 87، 88، 91، 265</w:t>
      </w:r>
    </w:p>
    <w:p>
      <w:pPr>
        <w:pStyle w:val="BookText"/>
      </w:pPr>
      <w:r>
        <w:rPr>
          <w:rFonts w:ascii="IRNazanin" w:hAnsi="IRNazanin" w:eastAsia="IRNazanin" w:cs="IRNazanin"/>
          <w:lang w:bidi="fa-IR"/>
          <w:color w:val="111111"/>
          <w:sz w:val="28"/>
          <w:szCs w:val="28"/>
          <w:rtl/>
        </w:rPr>
        <w:t xml:space="preserve">بخارا 168</w:t>
      </w:r>
    </w:p>
    <w:p>
      <w:pPr>
        <w:pStyle w:val="BookText"/>
      </w:pPr>
      <w:r>
        <w:rPr>
          <w:rFonts w:ascii="IRNazanin" w:hAnsi="IRNazanin" w:eastAsia="IRNazanin" w:cs="IRNazanin"/>
          <w:lang w:bidi="fa-IR"/>
          <w:color w:val="111111"/>
          <w:sz w:val="28"/>
          <w:szCs w:val="28"/>
          <w:rtl/>
        </w:rPr>
        <w:t xml:space="preserve">براآن 11</w:t>
      </w:r>
    </w:p>
    <w:p>
      <w:pPr>
        <w:pStyle w:val="BookText"/>
      </w:pPr>
      <w:r>
        <w:rPr>
          <w:rFonts w:ascii="IRNazanin" w:hAnsi="IRNazanin" w:eastAsia="IRNazanin" w:cs="IRNazanin"/>
          <w:lang w:bidi="fa-IR"/>
          <w:color w:val="111111"/>
          <w:sz w:val="28"/>
          <w:szCs w:val="28"/>
          <w:rtl/>
        </w:rPr>
        <w:t xml:space="preserve">البرقوقیة 367</w:t>
      </w:r>
    </w:p>
    <w:p>
      <w:pPr>
        <w:pStyle w:val="BookText"/>
      </w:pPr>
      <w:r>
        <w:rPr>
          <w:rFonts w:ascii="IRNazanin" w:hAnsi="IRNazanin" w:eastAsia="IRNazanin" w:cs="IRNazanin"/>
          <w:lang w:bidi="fa-IR"/>
          <w:color w:val="111111"/>
          <w:sz w:val="28"/>
          <w:szCs w:val="28"/>
          <w:rtl/>
        </w:rPr>
        <w:t xml:space="preserve">بروجرد 100</w:t>
      </w:r>
    </w:p>
    <w:p>
      <w:pPr>
        <w:pStyle w:val="BookText"/>
      </w:pPr>
      <w:r>
        <w:rPr>
          <w:rFonts w:ascii="IRNazanin" w:hAnsi="IRNazanin" w:eastAsia="IRNazanin" w:cs="IRNazanin"/>
          <w:lang w:bidi="fa-IR"/>
          <w:color w:val="111111"/>
          <w:sz w:val="28"/>
          <w:szCs w:val="28"/>
          <w:rtl/>
        </w:rPr>
        <w:t xml:space="preserve">بسطام 252</w:t>
      </w:r>
    </w:p>
    <w:p>
      <w:pPr>
        <w:pStyle w:val="BookText"/>
      </w:pPr>
      <w:r>
        <w:rPr>
          <w:rFonts w:ascii="Amiri" w:hAnsi="Amiri" w:eastAsia="Amiri" w:cs="Amiri"/>
          <w:lang w:bidi="ar-SA"/>
          <w:color w:val="111111"/>
          <w:sz w:val="28"/>
          <w:szCs w:val="28"/>
          <w:rtl/>
        </w:rPr>
        <w:t xml:space="preserve">البصرة 63، 88، 108، 149، 153، 157، 169، 191، 198، 212، 236، 325، 352</w:t>
      </w:r>
    </w:p>
    <w:p>
      <w:pPr>
        <w:pStyle w:val="BookText"/>
      </w:pPr>
      <w:r>
        <w:rPr>
          <w:rFonts w:ascii="IRNazanin" w:hAnsi="IRNazanin" w:eastAsia="IRNazanin" w:cs="IRNazanin"/>
          <w:lang w:bidi="fa-IR"/>
          <w:color w:val="111111"/>
          <w:sz w:val="28"/>
          <w:szCs w:val="28"/>
          <w:rtl/>
        </w:rPr>
        <w:t xml:space="preserve">بطلیوس 236</w:t>
      </w:r>
    </w:p>
    <w:p>
      <w:pPr>
        <w:pStyle w:val="BookText"/>
      </w:pPr>
      <w:r>
        <w:rPr>
          <w:rFonts w:ascii="IRNazanin" w:hAnsi="IRNazanin" w:eastAsia="IRNazanin" w:cs="IRNazanin"/>
          <w:lang w:bidi="fa-IR"/>
          <w:color w:val="111111"/>
          <w:sz w:val="28"/>
          <w:szCs w:val="28"/>
          <w:rtl/>
        </w:rPr>
        <w:t xml:space="preserve">بغداد 5، 32، 46، 89، 93، 107، 110، 111، 141، 153، 157، 159، 167، 168، 169، 170، 183، 184، 185 187، 188، 189، 193، 194، 199 202، 204، 205، 207، 208، 220 224، 239، 240، 257، 258، 263 265، 266، 277، 284، 285، 286 291، 292، 299، 300، 302</w:t>
      </w:r>
    </w:p>
    <w:p>
      <w:pPr>
        <w:pStyle w:val="BookText"/>
      </w:pPr>
      <w:r>
        <w:rPr>
          <w:rFonts w:ascii="IRNazanin" w:hAnsi="IRNazanin" w:eastAsia="IRNazanin" w:cs="IRNazanin"/>
          <w:lang w:bidi="fa-IR"/>
          <w:color w:val="111111"/>
          <w:sz w:val="28"/>
          <w:szCs w:val="28"/>
          <w:rtl/>
        </w:rPr>
        <w:t xml:space="preserve">بلخ 18، 142، 143، 150، 158</w:t>
      </w:r>
    </w:p>
    <w:p>
      <w:pPr>
        <w:pStyle w:val="BookText"/>
      </w:pPr>
      <w:r>
        <w:rPr>
          <w:rFonts w:ascii="Amiri" w:hAnsi="Amiri" w:eastAsia="Amiri" w:cs="Amiri"/>
          <w:lang w:bidi="ar-SA"/>
          <w:color w:val="111111"/>
          <w:sz w:val="28"/>
          <w:szCs w:val="28"/>
          <w:rtl/>
        </w:rPr>
        <w:t xml:space="preserve">بلّش 236، 316</w:t>
      </w:r>
    </w:p>
    <w:p>
      <w:pPr>
        <w:pStyle w:val="BookText"/>
      </w:pPr>
      <w:r>
        <w:rPr>
          <w:rFonts w:ascii="IRNazanin" w:hAnsi="IRNazanin" w:eastAsia="IRNazanin" w:cs="IRNazanin"/>
          <w:lang w:bidi="fa-IR"/>
          <w:color w:val="111111"/>
          <w:sz w:val="28"/>
          <w:szCs w:val="28"/>
          <w:rtl/>
        </w:rPr>
        <w:t xml:space="preserve">بلینسیة 236، 302</w:t>
      </w:r>
    </w:p>
    <w:p>
      <w:pPr>
        <w:pStyle w:val="BookText"/>
      </w:pPr>
      <w:r>
        <w:rPr>
          <w:rFonts w:ascii="IRNazanin" w:hAnsi="IRNazanin" w:eastAsia="IRNazanin" w:cs="IRNazanin"/>
          <w:lang w:bidi="fa-IR"/>
          <w:color w:val="111111"/>
          <w:sz w:val="28"/>
          <w:szCs w:val="28"/>
          <w:rtl/>
        </w:rPr>
        <w:t xml:space="preserve">البهفشا 337</w:t>
      </w:r>
    </w:p>
    <w:p>
      <w:pPr>
        <w:pStyle w:val="BookText"/>
      </w:pPr>
      <w:r>
        <w:rPr>
          <w:rFonts w:ascii="IRNazanin" w:hAnsi="IRNazanin" w:eastAsia="IRNazanin" w:cs="IRNazanin"/>
          <w:lang w:bidi="fa-IR"/>
          <w:color w:val="111111"/>
          <w:sz w:val="28"/>
          <w:szCs w:val="28"/>
          <w:rtl/>
        </w:rPr>
        <w:t xml:space="preserve">بیت المقدس 6، 146، 147</w:t>
      </w:r>
    </w:p>
    <w:p>
      <w:pPr>
        <w:pStyle w:val="BookText"/>
      </w:pPr>
      <w:r>
        <w:rPr>
          <w:rFonts w:ascii="IRNazanin" w:hAnsi="IRNazanin" w:eastAsia="IRNazanin" w:cs="IRNazanin"/>
          <w:lang w:bidi="fa-IR"/>
          <w:color w:val="111111"/>
          <w:sz w:val="28"/>
          <w:szCs w:val="28"/>
          <w:rtl/>
        </w:rPr>
        <w:t xml:space="preserve">بیرة 236</w:t>
      </w:r>
    </w:p>
    <w:p>
      <w:pPr>
        <w:pStyle w:val="BookText"/>
      </w:pPr>
      <w:r>
        <w:rPr>
          <w:rFonts w:ascii="IRNazanin" w:hAnsi="IRNazanin" w:eastAsia="IRNazanin" w:cs="IRNazanin"/>
          <w:lang w:bidi="fa-IR"/>
          <w:color w:val="111111"/>
          <w:sz w:val="28"/>
          <w:szCs w:val="28"/>
          <w:rtl/>
        </w:rPr>
        <w:t xml:space="preserve">بیرون 247</w:t>
      </w:r>
    </w:p>
    <w:p>
      <w:pPr>
        <w:pStyle w:val="BookText"/>
      </w:pPr>
      <w:r>
        <w:rPr>
          <w:rFonts w:ascii="IRNazanin" w:hAnsi="IRNazanin" w:eastAsia="IRNazanin" w:cs="IRNazanin"/>
          <w:lang w:bidi="fa-IR"/>
          <w:color w:val="111111"/>
          <w:sz w:val="28"/>
          <w:szCs w:val="28"/>
          <w:rtl/>
        </w:rPr>
        <w:t xml:space="preserve">بیهق 251، 252، 253</w:t>
      </w:r>
    </w:p>
    <w:p>
      <w:pPr>
        <w:pStyle w:val="Heading4"/>
      </w:pPr>
      <w:bookmarkStart w:id="361" w:name="_Toc191"/>
      <w:r>
        <w:t>(ت)</w:t>
      </w:r>
      <w:bookmarkEnd w:id="361"/>
    </w:p>
    <w:p>
      <w:pPr>
        <w:pStyle w:val="BookText"/>
      </w:pPr>
      <w:r>
        <w:rPr>
          <w:rFonts w:ascii="IRNazanin" w:hAnsi="IRNazanin" w:eastAsia="IRNazanin" w:cs="IRNazanin"/>
          <w:lang w:bidi="fa-IR"/>
          <w:color w:val="111111"/>
          <w:sz w:val="28"/>
          <w:szCs w:val="28"/>
          <w:rtl/>
        </w:rPr>
        <w:t xml:space="preserve">تاکرنی 236</w:t>
      </w:r>
    </w:p>
    <w:p>
      <w:pPr>
        <w:pStyle w:val="BookText"/>
      </w:pPr>
      <w:r>
        <w:rPr>
          <w:rFonts w:ascii="IRNazanin" w:hAnsi="IRNazanin" w:eastAsia="IRNazanin" w:cs="IRNazanin"/>
          <w:lang w:bidi="fa-IR"/>
          <w:color w:val="111111"/>
          <w:sz w:val="28"/>
          <w:szCs w:val="28"/>
          <w:rtl/>
        </w:rPr>
        <w:t xml:space="preserve">تبریز 277، 283، 334، 336</w:t>
      </w:r>
    </w:p>
    <w:p>
      <w:pPr>
        <w:pStyle w:val="BookText"/>
      </w:pPr>
      <w:r>
        <w:rPr>
          <w:rFonts w:ascii="IRNazanin" w:hAnsi="IRNazanin" w:eastAsia="IRNazanin" w:cs="IRNazanin"/>
          <w:lang w:bidi="fa-IR"/>
          <w:color w:val="111111"/>
          <w:sz w:val="28"/>
          <w:szCs w:val="28"/>
          <w:rtl/>
        </w:rPr>
        <w:t xml:space="preserve">تخت فولاد 19</w:t>
      </w:r>
    </w:p>
    <w:p>
      <w:pPr>
        <w:pStyle w:val="BookText"/>
      </w:pPr>
      <w:r>
        <w:rPr>
          <w:rFonts w:ascii="IRNazanin" w:hAnsi="IRNazanin" w:eastAsia="IRNazanin" w:cs="IRNazanin"/>
          <w:lang w:bidi="fa-IR"/>
          <w:color w:val="111111"/>
          <w:sz w:val="28"/>
          <w:szCs w:val="28"/>
          <w:rtl/>
        </w:rPr>
        <w:t xml:space="preserve">تدمیر 236</w:t>
      </w:r>
    </w:p>
    <w:p>
      <w:pPr>
        <w:pStyle w:val="BookText"/>
      </w:pPr>
      <w:r>
        <w:rPr>
          <w:rFonts w:ascii="IRNazanin" w:hAnsi="IRNazanin" w:eastAsia="IRNazanin" w:cs="IRNazanin"/>
          <w:lang w:bidi="fa-IR"/>
          <w:color w:val="111111"/>
          <w:sz w:val="28"/>
          <w:szCs w:val="28"/>
          <w:rtl/>
        </w:rPr>
        <w:t xml:space="preserve">ترشیز 293</w:t>
      </w:r>
    </w:p>
    <w:p>
      <w:pPr>
        <w:pStyle w:val="BookText"/>
      </w:pPr>
      <w:r>
        <w:rPr>
          <w:rFonts w:ascii="IRNazanin" w:hAnsi="IRNazanin" w:eastAsia="IRNazanin" w:cs="IRNazanin"/>
          <w:lang w:bidi="fa-IR"/>
          <w:color w:val="111111"/>
          <w:sz w:val="28"/>
          <w:szCs w:val="28"/>
          <w:rtl/>
        </w:rPr>
        <w:t xml:space="preserve">تفریش 80</w:t>
      </w:r>
    </w:p>
    <w:p>
      <w:pPr>
        <w:pStyle w:val="BookText"/>
      </w:pPr>
      <w:r>
        <w:rPr>
          <w:rFonts w:ascii="IRNazanin" w:hAnsi="IRNazanin" w:eastAsia="IRNazanin" w:cs="IRNazanin"/>
          <w:lang w:bidi="fa-IR"/>
          <w:color w:val="111111"/>
          <w:sz w:val="28"/>
          <w:szCs w:val="28"/>
          <w:rtl/>
        </w:rPr>
        <w:t xml:space="preserve">تفلیس 96</w:t>
      </w:r>
    </w:p>
    <w:p>
      <w:pPr>
        <w:pStyle w:val="BookText"/>
      </w:pPr>
      <w:r>
        <w:rPr>
          <w:rFonts w:ascii="IRNazanin" w:hAnsi="IRNazanin" w:eastAsia="IRNazanin" w:cs="IRNazanin"/>
          <w:lang w:bidi="fa-IR"/>
          <w:color w:val="111111"/>
          <w:sz w:val="28"/>
          <w:szCs w:val="28"/>
          <w:rtl/>
        </w:rPr>
        <w:t xml:space="preserve">تونس 163، 306</w:t>
      </w:r>
    </w:p>
    <w:p>
      <w:pPr>
        <w:pStyle w:val="BookText"/>
      </w:pPr>
      <w:r>
        <w:rPr>
          <w:rFonts w:ascii="Amiri" w:hAnsi="Amiri" w:eastAsia="Amiri" w:cs="Amiri"/>
          <w:lang w:bidi="ar-SA"/>
          <w:color w:val="111111"/>
          <w:sz w:val="28"/>
          <w:szCs w:val="28"/>
          <w:rtl/>
        </w:rPr>
        <w:t xml:space="preserve">تتة 366</w:t>
      </w:r>
    </w:p>
    <w:p>
      <w:pPr>
        <w:pStyle w:val="BookText"/>
      </w:pPr>
      <w:r>
        <w:rPr>
          <w:rFonts w:ascii="IRNazanin" w:hAnsi="IRNazanin" w:eastAsia="IRNazanin" w:cs="IRNazanin"/>
          <w:lang w:bidi="fa-IR"/>
          <w:color w:val="111111"/>
          <w:sz w:val="28"/>
          <w:szCs w:val="28"/>
          <w:rtl/>
        </w:rPr>
        <w:t xml:space="preserve">تیغز 8</w:t>
      </w:r>
    </w:p>
    <w:p>
      <w:pPr>
        <w:pStyle w:val="BookText"/>
      </w:pPr>
      <w:r>
        <w:rPr>
          <w:rFonts w:ascii="IRNazanin" w:hAnsi="IRNazanin" w:eastAsia="IRNazanin" w:cs="IRNazanin"/>
          <w:lang w:bidi="fa-IR"/>
          <w:color w:val="111111"/>
          <w:sz w:val="28"/>
          <w:szCs w:val="28"/>
          <w:rtl/>
        </w:rPr>
        <w:t xml:space="preserve">التیمرة 10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147" w:name="pg14494_154037"/>
    <w:bookmarkEnd w:id="147"/>
    <w:p>
      <w:pPr>
        <w:pStyle w:val="Heading4"/>
      </w:pPr>
      <w:bookmarkStart w:id="362" w:name="_Toc192"/>
      <w:r>
        <w:t>(ث)</w:t>
      </w:r>
      <w:bookmarkEnd w:id="362"/>
    </w:p>
    <w:p>
      <w:pPr>
        <w:pStyle w:val="BookText"/>
      </w:pPr>
      <w:r>
        <w:rPr>
          <w:rFonts w:ascii="IRNazanin" w:hAnsi="IRNazanin" w:eastAsia="IRNazanin" w:cs="IRNazanin"/>
          <w:lang w:bidi="fa-IR"/>
          <w:color w:val="111111"/>
          <w:sz w:val="28"/>
          <w:szCs w:val="28"/>
          <w:rtl/>
        </w:rPr>
        <w:t xml:space="preserve">ثغر الاسکندریّة 299، 300</w:t>
      </w:r>
    </w:p>
    <w:p>
      <w:pPr>
        <w:pStyle w:val="Heading4"/>
      </w:pPr>
      <w:bookmarkStart w:id="363" w:name="_Toc193"/>
      <w:r>
        <w:t>(ج)</w:t>
      </w:r>
      <w:bookmarkEnd w:id="363"/>
    </w:p>
    <w:p>
      <w:pPr>
        <w:pStyle w:val="BookText"/>
      </w:pPr>
      <w:r>
        <w:rPr>
          <w:rFonts w:ascii="IRNazanin" w:hAnsi="IRNazanin" w:eastAsia="IRNazanin" w:cs="IRNazanin"/>
          <w:lang w:bidi="fa-IR"/>
          <w:color w:val="111111"/>
          <w:sz w:val="28"/>
          <w:szCs w:val="28"/>
          <w:rtl/>
        </w:rPr>
        <w:t xml:space="preserve">جام 293</w:t>
      </w:r>
    </w:p>
    <w:p>
      <w:pPr>
        <w:pStyle w:val="BookText"/>
      </w:pPr>
      <w:r>
        <w:rPr>
          <w:rFonts w:ascii="IRNazanin" w:hAnsi="IRNazanin" w:eastAsia="IRNazanin" w:cs="IRNazanin"/>
          <w:lang w:bidi="fa-IR"/>
          <w:color w:val="111111"/>
          <w:sz w:val="28"/>
          <w:szCs w:val="28"/>
          <w:rtl/>
        </w:rPr>
        <w:t xml:space="preserve">جامع براثا 208</w:t>
      </w:r>
    </w:p>
    <w:p>
      <w:pPr>
        <w:pStyle w:val="BookText"/>
      </w:pPr>
      <w:r>
        <w:rPr>
          <w:rFonts w:ascii="IRNazanin" w:hAnsi="IRNazanin" w:eastAsia="IRNazanin" w:cs="IRNazanin"/>
          <w:lang w:bidi="fa-IR"/>
          <w:color w:val="111111"/>
          <w:sz w:val="28"/>
          <w:szCs w:val="28"/>
          <w:rtl/>
        </w:rPr>
        <w:t xml:space="preserve">جامع القصر 171</w:t>
      </w:r>
    </w:p>
    <w:p>
      <w:pPr>
        <w:pStyle w:val="BookText"/>
      </w:pPr>
      <w:r>
        <w:rPr>
          <w:rFonts w:ascii="IRNazanin" w:hAnsi="IRNazanin" w:eastAsia="IRNazanin" w:cs="IRNazanin"/>
          <w:lang w:bidi="fa-IR"/>
          <w:color w:val="111111"/>
          <w:sz w:val="28"/>
          <w:szCs w:val="28"/>
          <w:rtl/>
        </w:rPr>
        <w:t xml:space="preserve">جبل جوشن 262</w:t>
      </w:r>
    </w:p>
    <w:p>
      <w:pPr>
        <w:pStyle w:val="BookText"/>
      </w:pPr>
      <w:r>
        <w:rPr>
          <w:rFonts w:ascii="IRNazanin" w:hAnsi="IRNazanin" w:eastAsia="IRNazanin" w:cs="IRNazanin"/>
          <w:lang w:bidi="fa-IR"/>
          <w:color w:val="111111"/>
          <w:sz w:val="28"/>
          <w:szCs w:val="28"/>
          <w:rtl/>
        </w:rPr>
        <w:t xml:space="preserve">جبل عامل 31، 73، 79، 262، 361</w:t>
      </w:r>
    </w:p>
    <w:p>
      <w:pPr>
        <w:pStyle w:val="BookText"/>
      </w:pPr>
      <w:r>
        <w:rPr>
          <w:rFonts w:ascii="Amiri" w:hAnsi="Amiri" w:eastAsia="Amiri" w:cs="Amiri"/>
          <w:lang w:bidi="ar-SA"/>
          <w:color w:val="111111"/>
          <w:sz w:val="28"/>
          <w:szCs w:val="28"/>
          <w:rtl/>
        </w:rPr>
        <w:t xml:space="preserve">جترة 283</w:t>
      </w:r>
    </w:p>
    <w:p>
      <w:pPr>
        <w:pStyle w:val="BookText"/>
      </w:pPr>
      <w:r>
        <w:rPr>
          <w:rFonts w:ascii="IRNazanin" w:hAnsi="IRNazanin" w:eastAsia="IRNazanin" w:cs="IRNazanin"/>
          <w:lang w:bidi="fa-IR"/>
          <w:color w:val="111111"/>
          <w:sz w:val="28"/>
          <w:szCs w:val="28"/>
          <w:rtl/>
        </w:rPr>
        <w:t xml:space="preserve">جراوه 236</w:t>
      </w:r>
    </w:p>
    <w:p>
      <w:pPr>
        <w:pStyle w:val="BookText"/>
      </w:pPr>
      <w:r>
        <w:rPr>
          <w:rFonts w:ascii="IRNazanin" w:hAnsi="IRNazanin" w:eastAsia="IRNazanin" w:cs="IRNazanin"/>
          <w:lang w:bidi="fa-IR"/>
          <w:color w:val="111111"/>
          <w:sz w:val="28"/>
          <w:szCs w:val="28"/>
          <w:rtl/>
        </w:rPr>
        <w:t xml:space="preserve">جرجان 10، 161، 275</w:t>
      </w:r>
    </w:p>
    <w:p>
      <w:pPr>
        <w:pStyle w:val="BookText"/>
      </w:pPr>
      <w:r>
        <w:rPr>
          <w:rFonts w:ascii="IRNazanin" w:hAnsi="IRNazanin" w:eastAsia="IRNazanin" w:cs="IRNazanin"/>
          <w:lang w:bidi="fa-IR"/>
          <w:color w:val="111111"/>
          <w:sz w:val="28"/>
          <w:szCs w:val="28"/>
          <w:rtl/>
        </w:rPr>
        <w:t xml:space="preserve">جرواآن 11</w:t>
      </w:r>
    </w:p>
    <w:p>
      <w:pPr>
        <w:pStyle w:val="BookText"/>
      </w:pPr>
      <w:r>
        <w:rPr>
          <w:rFonts w:ascii="IRNazanin" w:hAnsi="IRNazanin" w:eastAsia="IRNazanin" w:cs="IRNazanin"/>
          <w:lang w:bidi="fa-IR"/>
          <w:color w:val="111111"/>
          <w:sz w:val="28"/>
          <w:szCs w:val="28"/>
          <w:rtl/>
        </w:rPr>
        <w:t xml:space="preserve">جزیرة 236، 305، 307</w:t>
      </w:r>
    </w:p>
    <w:p>
      <w:pPr>
        <w:pStyle w:val="BookText"/>
      </w:pPr>
      <w:r>
        <w:rPr>
          <w:rFonts w:ascii="IRNazanin" w:hAnsi="IRNazanin" w:eastAsia="IRNazanin" w:cs="IRNazanin"/>
          <w:lang w:bidi="fa-IR"/>
          <w:color w:val="111111"/>
          <w:sz w:val="28"/>
          <w:szCs w:val="28"/>
          <w:rtl/>
        </w:rPr>
        <w:t xml:space="preserve">جزیرة أفریطش 237</w:t>
      </w:r>
    </w:p>
    <w:p>
      <w:pPr>
        <w:pStyle w:val="BookText"/>
      </w:pPr>
      <w:r>
        <w:rPr>
          <w:rFonts w:ascii="IRNazanin" w:hAnsi="IRNazanin" w:eastAsia="IRNazanin" w:cs="IRNazanin"/>
          <w:lang w:bidi="fa-IR"/>
          <w:color w:val="111111"/>
          <w:sz w:val="28"/>
          <w:szCs w:val="28"/>
          <w:rtl/>
        </w:rPr>
        <w:t xml:space="preserve">جزیرة الخضراء 236، 237</w:t>
      </w:r>
    </w:p>
    <w:p>
      <w:pPr>
        <w:pStyle w:val="BookText"/>
      </w:pPr>
      <w:r>
        <w:rPr>
          <w:rFonts w:ascii="IRNazanin" w:hAnsi="IRNazanin" w:eastAsia="IRNazanin" w:cs="IRNazanin"/>
          <w:lang w:bidi="fa-IR"/>
          <w:color w:val="111111"/>
          <w:sz w:val="28"/>
          <w:szCs w:val="28"/>
          <w:rtl/>
        </w:rPr>
        <w:t xml:space="preserve">جزیرة شاشین 237</w:t>
      </w:r>
    </w:p>
    <w:p>
      <w:pPr>
        <w:pStyle w:val="BookText"/>
      </w:pPr>
      <w:r>
        <w:rPr>
          <w:rFonts w:ascii="IRNazanin" w:hAnsi="IRNazanin" w:eastAsia="IRNazanin" w:cs="IRNazanin"/>
          <w:lang w:bidi="fa-IR"/>
          <w:color w:val="111111"/>
          <w:sz w:val="28"/>
          <w:szCs w:val="28"/>
          <w:rtl/>
        </w:rPr>
        <w:t xml:space="preserve">جزیرة النبی الصالح 71</w:t>
      </w:r>
    </w:p>
    <w:p>
      <w:pPr>
        <w:pStyle w:val="BookText"/>
      </w:pPr>
      <w:r>
        <w:rPr>
          <w:rFonts w:ascii="Amiri" w:hAnsi="Amiri" w:eastAsia="Amiri" w:cs="Amiri"/>
          <w:lang w:bidi="ar-SA"/>
          <w:color w:val="111111"/>
          <w:sz w:val="28"/>
          <w:szCs w:val="28"/>
          <w:rtl/>
        </w:rPr>
        <w:t xml:space="preserve">جمالیّة 339</w:t>
      </w:r>
    </w:p>
    <w:p>
      <w:pPr>
        <w:pStyle w:val="BookText"/>
      </w:pPr>
      <w:r>
        <w:rPr>
          <w:rFonts w:ascii="IRNazanin" w:hAnsi="IRNazanin" w:eastAsia="IRNazanin" w:cs="IRNazanin"/>
          <w:lang w:bidi="fa-IR"/>
          <w:color w:val="111111"/>
          <w:sz w:val="28"/>
          <w:szCs w:val="28"/>
          <w:rtl/>
        </w:rPr>
        <w:t xml:space="preserve">جوین 176</w:t>
      </w:r>
    </w:p>
    <w:p>
      <w:pPr>
        <w:pStyle w:val="BookText"/>
      </w:pPr>
      <w:r>
        <w:rPr>
          <w:rFonts w:ascii="Amiri" w:hAnsi="Amiri" w:eastAsia="Amiri" w:cs="Amiri"/>
          <w:lang w:bidi="ar-SA"/>
          <w:color w:val="111111"/>
          <w:sz w:val="28"/>
          <w:szCs w:val="28"/>
          <w:rtl/>
        </w:rPr>
        <w:t xml:space="preserve">جیّ 8، 9، 14، 15، 16، 18</w:t>
      </w:r>
    </w:p>
    <w:p>
      <w:pPr>
        <w:pStyle w:val="BookText"/>
      </w:pPr>
      <w:r>
        <w:rPr>
          <w:rFonts w:ascii="IRNazanin" w:hAnsi="IRNazanin" w:eastAsia="IRNazanin" w:cs="IRNazanin"/>
          <w:lang w:bidi="fa-IR"/>
          <w:color w:val="111111"/>
          <w:sz w:val="28"/>
          <w:szCs w:val="28"/>
          <w:rtl/>
        </w:rPr>
        <w:t xml:space="preserve">جیانة 236، 237</w:t>
      </w:r>
    </w:p>
    <w:p>
      <w:pPr>
        <w:pStyle w:val="BookText"/>
      </w:pPr>
      <w:r>
        <w:rPr>
          <w:rFonts w:ascii="IRNazanin" w:hAnsi="IRNazanin" w:eastAsia="IRNazanin" w:cs="IRNazanin"/>
          <w:lang w:bidi="fa-IR"/>
          <w:color w:val="111111"/>
          <w:sz w:val="28"/>
          <w:szCs w:val="28"/>
          <w:rtl/>
        </w:rPr>
        <w:t xml:space="preserve">جیران 283</w:t>
      </w:r>
    </w:p>
    <w:p>
      <w:pPr>
        <w:pStyle w:val="BookText"/>
      </w:pPr>
      <w:r>
        <w:rPr>
          <w:rFonts w:ascii="IRNazanin" w:hAnsi="IRNazanin" w:eastAsia="IRNazanin" w:cs="IRNazanin"/>
          <w:lang w:bidi="fa-IR"/>
          <w:color w:val="111111"/>
          <w:sz w:val="28"/>
          <w:szCs w:val="28"/>
          <w:rtl/>
        </w:rPr>
        <w:t xml:space="preserve">ح</w:t>
      </w:r>
    </w:p>
    <w:p>
      <w:pPr>
        <w:pStyle w:val="BookText"/>
      </w:pPr>
      <w:r>
        <w:rPr>
          <w:rFonts w:ascii="Amiri" w:hAnsi="Amiri" w:eastAsia="Amiri" w:cs="Amiri"/>
          <w:lang w:bidi="ar-SA"/>
          <w:color w:val="111111"/>
          <w:sz w:val="28"/>
          <w:szCs w:val="28"/>
          <w:rtl/>
        </w:rPr>
        <w:t xml:space="preserve">الحبشة 60</w:t>
      </w:r>
    </w:p>
    <w:p>
      <w:pPr>
        <w:pStyle w:val="BookText"/>
      </w:pPr>
      <w:r>
        <w:rPr>
          <w:rFonts w:ascii="Amiri" w:hAnsi="Amiri" w:eastAsia="Amiri" w:cs="Amiri"/>
          <w:lang w:bidi="ar-SA"/>
          <w:color w:val="111111"/>
          <w:sz w:val="28"/>
          <w:szCs w:val="28"/>
          <w:rtl/>
        </w:rPr>
        <w:t xml:space="preserve">الحرّان 305</w:t>
      </w:r>
    </w:p>
    <w:p>
      <w:pPr>
        <w:pStyle w:val="BookText"/>
      </w:pPr>
      <w:r>
        <w:rPr>
          <w:rFonts w:ascii="IRNazanin" w:hAnsi="IRNazanin" w:eastAsia="IRNazanin" w:cs="IRNazanin"/>
          <w:lang w:bidi="fa-IR"/>
          <w:color w:val="111111"/>
          <w:sz w:val="28"/>
          <w:szCs w:val="28"/>
          <w:rtl/>
        </w:rPr>
        <w:t xml:space="preserve">حضرموت 150، 217، 304</w:t>
      </w:r>
    </w:p>
    <w:p>
      <w:pPr>
        <w:pStyle w:val="BookText"/>
      </w:pPr>
      <w:r>
        <w:rPr>
          <w:rFonts w:ascii="IRNazanin" w:hAnsi="IRNazanin" w:eastAsia="IRNazanin" w:cs="IRNazanin"/>
          <w:lang w:bidi="fa-IR"/>
          <w:color w:val="111111"/>
          <w:sz w:val="28"/>
          <w:szCs w:val="28"/>
          <w:rtl/>
        </w:rPr>
        <w:t xml:space="preserve">الحلب 213، 261، 262، 265، 304، 334، 368</w:t>
      </w:r>
    </w:p>
    <w:p>
      <w:pPr>
        <w:pStyle w:val="BookText"/>
      </w:pPr>
      <w:r>
        <w:rPr>
          <w:rFonts w:ascii="Amiri" w:hAnsi="Amiri" w:eastAsia="Amiri" w:cs="Amiri"/>
          <w:lang w:bidi="ar-SA"/>
          <w:color w:val="111111"/>
          <w:sz w:val="28"/>
          <w:szCs w:val="28"/>
          <w:rtl/>
        </w:rPr>
        <w:t xml:space="preserve">الحلّة 68، 71، 158</w:t>
      </w:r>
    </w:p>
    <w:p>
      <w:pPr>
        <w:pStyle w:val="BookText"/>
      </w:pPr>
      <w:r>
        <w:rPr>
          <w:rFonts w:ascii="IRNazanin" w:hAnsi="IRNazanin" w:eastAsia="IRNazanin" w:cs="IRNazanin"/>
          <w:lang w:bidi="fa-IR"/>
          <w:color w:val="111111"/>
          <w:sz w:val="28"/>
          <w:szCs w:val="28"/>
          <w:rtl/>
        </w:rPr>
        <w:t xml:space="preserve">الحمی 176</w:t>
      </w:r>
    </w:p>
    <w:p>
      <w:pPr>
        <w:pStyle w:val="BookText"/>
      </w:pPr>
      <w:r>
        <w:rPr>
          <w:rFonts w:ascii="Amiri" w:hAnsi="Amiri" w:eastAsia="Amiri" w:cs="Amiri"/>
          <w:lang w:bidi="ar-SA"/>
          <w:color w:val="111111"/>
          <w:sz w:val="28"/>
          <w:szCs w:val="28"/>
          <w:rtl/>
        </w:rPr>
        <w:t xml:space="preserve">حماة 265، 333، 334</w:t>
      </w:r>
    </w:p>
    <w:p>
      <w:pPr>
        <w:pStyle w:val="BookText"/>
      </w:pPr>
      <w:r>
        <w:rPr>
          <w:rFonts w:ascii="IRNazanin" w:hAnsi="IRNazanin" w:eastAsia="IRNazanin" w:cs="IRNazanin"/>
          <w:lang w:bidi="fa-IR"/>
          <w:color w:val="111111"/>
          <w:sz w:val="28"/>
          <w:szCs w:val="28"/>
          <w:rtl/>
        </w:rPr>
        <w:t xml:space="preserve">حیدر آباد 78</w:t>
      </w:r>
    </w:p>
    <w:p>
      <w:pPr>
        <w:pStyle w:val="BookText"/>
      </w:pPr>
      <w:r>
        <w:rPr>
          <w:rFonts w:ascii="Amiri" w:hAnsi="Amiri" w:eastAsia="Amiri" w:cs="Amiri"/>
          <w:lang w:bidi="ar-SA"/>
          <w:color w:val="111111"/>
          <w:sz w:val="28"/>
          <w:szCs w:val="28"/>
          <w:rtl/>
        </w:rPr>
        <w:t xml:space="preserve">الحمّص 223، 324</w:t>
      </w:r>
    </w:p>
    <w:p>
      <w:pPr>
        <w:pStyle w:val="Heading4"/>
      </w:pPr>
      <w:bookmarkStart w:id="364" w:name="_Toc194"/>
      <w:r>
        <w:t>(خ)</w:t>
      </w:r>
      <w:bookmarkEnd w:id="364"/>
    </w:p>
    <w:p>
      <w:pPr>
        <w:pStyle w:val="BookText"/>
      </w:pPr>
      <w:r>
        <w:rPr>
          <w:rFonts w:ascii="IRNazanin" w:hAnsi="IRNazanin" w:eastAsia="IRNazanin" w:cs="IRNazanin"/>
          <w:lang w:bidi="fa-IR"/>
          <w:color w:val="111111"/>
          <w:sz w:val="28"/>
          <w:szCs w:val="28"/>
          <w:rtl/>
        </w:rPr>
        <w:t xml:space="preserve">الخابور 158</w:t>
      </w:r>
    </w:p>
    <w:p>
      <w:pPr>
        <w:pStyle w:val="BookText"/>
      </w:pPr>
      <w:r>
        <w:rPr>
          <w:rFonts w:ascii="IRNazanin" w:hAnsi="IRNazanin" w:eastAsia="IRNazanin" w:cs="IRNazanin"/>
          <w:lang w:bidi="fa-IR"/>
          <w:color w:val="111111"/>
          <w:sz w:val="28"/>
          <w:szCs w:val="28"/>
          <w:rtl/>
        </w:rPr>
        <w:t xml:space="preserve">خاتون آباد 115، 117</w:t>
      </w:r>
    </w:p>
    <w:p>
      <w:pPr>
        <w:pStyle w:val="BookText"/>
      </w:pPr>
      <w:r>
        <w:rPr>
          <w:rFonts w:ascii="IRNazanin" w:hAnsi="IRNazanin" w:eastAsia="IRNazanin" w:cs="IRNazanin"/>
          <w:lang w:bidi="fa-IR"/>
          <w:color w:val="111111"/>
          <w:sz w:val="28"/>
          <w:szCs w:val="28"/>
          <w:rtl/>
        </w:rPr>
        <w:t xml:space="preserve">خاف 253</w:t>
      </w:r>
    </w:p>
    <w:p>
      <w:pPr>
        <w:pStyle w:val="BookText"/>
      </w:pPr>
      <w:r>
        <w:rPr>
          <w:rFonts w:ascii="IRNazanin" w:hAnsi="IRNazanin" w:eastAsia="IRNazanin" w:cs="IRNazanin"/>
          <w:lang w:bidi="fa-IR"/>
          <w:color w:val="111111"/>
          <w:sz w:val="28"/>
          <w:szCs w:val="28"/>
          <w:rtl/>
        </w:rPr>
        <w:t xml:space="preserve">خراسان 18، 141، 156، 166، 169 176، 184، 191، 199، 201، 209 213، 215، 220، 242، 252، 253 259، 276، 277، 293، 294، 330</w:t>
      </w:r>
    </w:p>
    <w:p>
      <w:pPr>
        <w:pStyle w:val="BookText"/>
      </w:pPr>
      <w:r>
        <w:rPr>
          <w:rFonts w:ascii="IRNazanin" w:hAnsi="IRNazanin" w:eastAsia="IRNazanin" w:cs="IRNazanin"/>
          <w:lang w:bidi="fa-IR"/>
          <w:color w:val="111111"/>
          <w:sz w:val="28"/>
          <w:szCs w:val="28"/>
          <w:rtl/>
        </w:rPr>
        <w:t xml:space="preserve">خرجان 11</w:t>
      </w:r>
    </w:p>
    <w:p>
      <w:pPr>
        <w:pStyle w:val="BookText"/>
      </w:pPr>
      <w:r>
        <w:rPr>
          <w:rFonts w:ascii="IRNazanin" w:hAnsi="IRNazanin" w:eastAsia="IRNazanin" w:cs="IRNazanin"/>
          <w:lang w:bidi="fa-IR"/>
          <w:color w:val="111111"/>
          <w:sz w:val="28"/>
          <w:szCs w:val="28"/>
          <w:rtl/>
        </w:rPr>
        <w:t xml:space="preserve">خسروجر 252</w:t>
      </w:r>
    </w:p>
    <w:p>
      <w:pPr>
        <w:pStyle w:val="BookText"/>
      </w:pPr>
      <w:r>
        <w:rPr>
          <w:rFonts w:ascii="IRNazanin" w:hAnsi="IRNazanin" w:eastAsia="IRNazanin" w:cs="IRNazanin"/>
          <w:lang w:bidi="fa-IR"/>
          <w:color w:val="111111"/>
          <w:sz w:val="28"/>
          <w:szCs w:val="28"/>
          <w:rtl/>
        </w:rPr>
        <w:t xml:space="preserve">خضراء 290</w:t>
      </w:r>
    </w:p>
    <w:p>
      <w:pPr>
        <w:pStyle w:val="BookText"/>
      </w:pPr>
      <w:r>
        <w:rPr>
          <w:rFonts w:ascii="Amiri" w:hAnsi="Amiri" w:eastAsia="Amiri" w:cs="Amiri"/>
          <w:lang w:bidi="ar-SA"/>
          <w:color w:val="111111"/>
          <w:sz w:val="28"/>
          <w:szCs w:val="28"/>
          <w:rtl/>
        </w:rPr>
        <w:t xml:space="preserve">خطّ هجر 88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148" w:name="pg14494_154038"/>
    <w:bookmarkEnd w:id="148"/>
    <w:p>
      <w:pPr>
        <w:pStyle w:val="BookText"/>
      </w:pPr>
      <w:r>
        <w:rPr>
          <w:rFonts w:ascii="IRNazanin" w:hAnsi="IRNazanin" w:eastAsia="IRNazanin" w:cs="IRNazanin"/>
          <w:lang w:bidi="fa-IR"/>
          <w:color w:val="111111"/>
          <w:sz w:val="28"/>
          <w:szCs w:val="28"/>
          <w:rtl/>
        </w:rPr>
        <w:t xml:space="preserve">خوارزم 8، 247، 248، 275، 280، 292 295، 296، 297، 298</w:t>
      </w:r>
    </w:p>
    <w:p>
      <w:pPr>
        <w:pStyle w:val="BookText"/>
      </w:pPr>
      <w:r>
        <w:rPr>
          <w:rFonts w:ascii="Amiri" w:hAnsi="Amiri" w:eastAsia="Amiri" w:cs="Amiri"/>
          <w:lang w:bidi="ar-SA"/>
          <w:color w:val="111111"/>
          <w:sz w:val="28"/>
          <w:szCs w:val="28"/>
          <w:rtl/>
        </w:rPr>
        <w:t xml:space="preserve">خیّوق 297</w:t>
      </w:r>
    </w:p>
    <w:p>
      <w:pPr>
        <w:pStyle w:val="Heading4"/>
      </w:pPr>
      <w:bookmarkStart w:id="365" w:name="_Toc195"/>
      <w:r>
        <w:t>(د)</w:t>
      </w:r>
      <w:bookmarkEnd w:id="365"/>
    </w:p>
    <w:p>
      <w:pPr>
        <w:pStyle w:val="BookText"/>
      </w:pPr>
      <w:r>
        <w:rPr>
          <w:rFonts w:ascii="IRNazanin" w:hAnsi="IRNazanin" w:eastAsia="IRNazanin" w:cs="IRNazanin"/>
          <w:lang w:bidi="fa-IR"/>
          <w:color w:val="111111"/>
          <w:sz w:val="28"/>
          <w:szCs w:val="28"/>
          <w:rtl/>
        </w:rPr>
        <w:t xml:space="preserve">دامغان 252</w:t>
      </w:r>
    </w:p>
    <w:p>
      <w:pPr>
        <w:pStyle w:val="BookText"/>
      </w:pPr>
      <w:r>
        <w:rPr>
          <w:rFonts w:ascii="IRNazanin" w:hAnsi="IRNazanin" w:eastAsia="IRNazanin" w:cs="IRNazanin"/>
          <w:lang w:bidi="fa-IR"/>
          <w:color w:val="111111"/>
          <w:sz w:val="28"/>
          <w:szCs w:val="28"/>
          <w:rtl/>
        </w:rPr>
        <w:t xml:space="preserve">دانیة 236</w:t>
      </w:r>
    </w:p>
    <w:p>
      <w:pPr>
        <w:pStyle w:val="BookText"/>
      </w:pPr>
      <w:r>
        <w:rPr>
          <w:rFonts w:ascii="IRNazanin" w:hAnsi="IRNazanin" w:eastAsia="IRNazanin" w:cs="IRNazanin"/>
          <w:lang w:bidi="fa-IR"/>
          <w:color w:val="111111"/>
          <w:sz w:val="28"/>
          <w:szCs w:val="28"/>
          <w:rtl/>
        </w:rPr>
        <w:t xml:space="preserve">الدجیل 158</w:t>
      </w:r>
    </w:p>
    <w:p>
      <w:pPr>
        <w:pStyle w:val="BookText"/>
      </w:pPr>
      <w:r>
        <w:rPr>
          <w:rFonts w:ascii="IRNazanin" w:hAnsi="IRNazanin" w:eastAsia="IRNazanin" w:cs="IRNazanin"/>
          <w:lang w:bidi="fa-IR"/>
          <w:color w:val="111111"/>
          <w:sz w:val="28"/>
          <w:szCs w:val="28"/>
          <w:rtl/>
        </w:rPr>
        <w:t xml:space="preserve">دربند 283</w:t>
      </w:r>
    </w:p>
    <w:p>
      <w:pPr>
        <w:pStyle w:val="BookText"/>
      </w:pPr>
      <w:r>
        <w:rPr>
          <w:rFonts w:ascii="IRNazanin" w:hAnsi="IRNazanin" w:eastAsia="IRNazanin" w:cs="IRNazanin"/>
          <w:lang w:bidi="fa-IR"/>
          <w:color w:val="111111"/>
          <w:sz w:val="28"/>
          <w:szCs w:val="28"/>
          <w:rtl/>
        </w:rPr>
        <w:t xml:space="preserve">دشت الأرژن 206</w:t>
      </w:r>
    </w:p>
    <w:p>
      <w:pPr>
        <w:pStyle w:val="BookText"/>
      </w:pPr>
      <w:r>
        <w:rPr>
          <w:rFonts w:ascii="IRNazanin" w:hAnsi="IRNazanin" w:eastAsia="IRNazanin" w:cs="IRNazanin"/>
          <w:lang w:bidi="fa-IR"/>
          <w:color w:val="111111"/>
          <w:sz w:val="28"/>
          <w:szCs w:val="28"/>
          <w:rtl/>
        </w:rPr>
        <w:t xml:space="preserve">دمشق 159، 174، 183، 209، 210 261، 288، 304، 306، 308، 325 326، 328</w:t>
      </w:r>
    </w:p>
    <w:p>
      <w:pPr>
        <w:pStyle w:val="BookText"/>
      </w:pPr>
      <w:r>
        <w:rPr>
          <w:rFonts w:ascii="IRNazanin" w:hAnsi="IRNazanin" w:eastAsia="IRNazanin" w:cs="IRNazanin"/>
          <w:lang w:bidi="fa-IR"/>
          <w:color w:val="111111"/>
          <w:sz w:val="28"/>
          <w:szCs w:val="28"/>
          <w:rtl/>
        </w:rPr>
        <w:t xml:space="preserve">دمیاط 243</w:t>
      </w:r>
    </w:p>
    <w:p>
      <w:pPr>
        <w:pStyle w:val="Heading4"/>
      </w:pPr>
      <w:bookmarkStart w:id="366" w:name="_Toc196"/>
      <w:r>
        <w:t>(ر)</w:t>
      </w:r>
      <w:bookmarkEnd w:id="366"/>
    </w:p>
    <w:p>
      <w:pPr>
        <w:pStyle w:val="BookText"/>
      </w:pPr>
      <w:r>
        <w:rPr>
          <w:rFonts w:ascii="IRNazanin" w:hAnsi="IRNazanin" w:eastAsia="IRNazanin" w:cs="IRNazanin"/>
          <w:lang w:bidi="fa-IR"/>
          <w:color w:val="111111"/>
          <w:sz w:val="28"/>
          <w:szCs w:val="28"/>
          <w:rtl/>
        </w:rPr>
        <w:t xml:space="preserve">راوند 194</w:t>
      </w:r>
    </w:p>
    <w:p>
      <w:pPr>
        <w:pStyle w:val="BookText"/>
      </w:pPr>
      <w:r>
        <w:rPr>
          <w:rFonts w:ascii="Amiri" w:hAnsi="Amiri" w:eastAsia="Amiri" w:cs="Amiri"/>
          <w:lang w:bidi="ar-SA"/>
          <w:color w:val="111111"/>
          <w:sz w:val="28"/>
          <w:szCs w:val="28"/>
          <w:rtl/>
        </w:rPr>
        <w:t xml:space="preserve">الرحبة 194</w:t>
      </w:r>
    </w:p>
    <w:p>
      <w:pPr>
        <w:pStyle w:val="BookText"/>
      </w:pPr>
      <w:r>
        <w:rPr>
          <w:rFonts w:ascii="Amiri" w:hAnsi="Amiri" w:eastAsia="Amiri" w:cs="Amiri"/>
          <w:lang w:bidi="ar-SA"/>
          <w:color w:val="111111"/>
          <w:sz w:val="28"/>
          <w:szCs w:val="28"/>
          <w:rtl/>
        </w:rPr>
        <w:t xml:space="preserve">رصافة 236</w:t>
      </w:r>
    </w:p>
    <w:p>
      <w:pPr>
        <w:pStyle w:val="BookText"/>
      </w:pPr>
      <w:r>
        <w:rPr>
          <w:rFonts w:ascii="IRNazanin" w:hAnsi="IRNazanin" w:eastAsia="IRNazanin" w:cs="IRNazanin"/>
          <w:lang w:bidi="fa-IR"/>
          <w:color w:val="111111"/>
          <w:sz w:val="28"/>
          <w:szCs w:val="28"/>
          <w:rtl/>
        </w:rPr>
        <w:t xml:space="preserve">الرمال 142</w:t>
      </w:r>
    </w:p>
    <w:p>
      <w:pPr>
        <w:pStyle w:val="BookText"/>
      </w:pPr>
      <w:r>
        <w:rPr>
          <w:rFonts w:ascii="Amiri" w:hAnsi="Amiri" w:eastAsia="Amiri" w:cs="Amiri"/>
          <w:lang w:bidi="ar-SA"/>
          <w:color w:val="111111"/>
          <w:sz w:val="28"/>
          <w:szCs w:val="28"/>
          <w:rtl/>
        </w:rPr>
        <w:t xml:space="preserve">الرملة 210</w:t>
      </w:r>
    </w:p>
    <w:p>
      <w:pPr>
        <w:pStyle w:val="BookText"/>
      </w:pPr>
      <w:r>
        <w:rPr>
          <w:rFonts w:ascii="Amiri" w:hAnsi="Amiri" w:eastAsia="Amiri" w:cs="Amiri"/>
          <w:lang w:bidi="ar-SA"/>
          <w:color w:val="111111"/>
          <w:sz w:val="28"/>
          <w:szCs w:val="28"/>
          <w:rtl/>
        </w:rPr>
        <w:t xml:space="preserve">رندة 236</w:t>
      </w:r>
    </w:p>
    <w:p>
      <w:pPr>
        <w:pStyle w:val="BookText"/>
      </w:pPr>
      <w:r>
        <w:rPr>
          <w:rFonts w:ascii="IRNazanin" w:hAnsi="IRNazanin" w:eastAsia="IRNazanin" w:cs="IRNazanin"/>
          <w:lang w:bidi="fa-IR"/>
          <w:color w:val="111111"/>
          <w:sz w:val="28"/>
          <w:szCs w:val="28"/>
          <w:rtl/>
        </w:rPr>
        <w:t xml:space="preserve">الروم 9، 85، 150، 167، 180، 258 305، 368</w:t>
      </w:r>
    </w:p>
    <w:p>
      <w:pPr>
        <w:pStyle w:val="BookText"/>
      </w:pPr>
      <w:r>
        <w:rPr>
          <w:rFonts w:ascii="IRNazanin" w:hAnsi="IRNazanin" w:eastAsia="IRNazanin" w:cs="IRNazanin"/>
          <w:lang w:bidi="fa-IR"/>
          <w:color w:val="111111"/>
          <w:sz w:val="28"/>
          <w:szCs w:val="28"/>
          <w:rtl/>
        </w:rPr>
        <w:t xml:space="preserve">الری 232، 234، 253</w:t>
      </w:r>
    </w:p>
    <w:p>
      <w:pPr>
        <w:pStyle w:val="Heading4"/>
      </w:pPr>
      <w:bookmarkStart w:id="367" w:name="_Toc197"/>
      <w:r>
        <w:t>(س)</w:t>
      </w:r>
      <w:bookmarkEnd w:id="367"/>
    </w:p>
    <w:p>
      <w:pPr>
        <w:pStyle w:val="BookText"/>
      </w:pPr>
      <w:r>
        <w:rPr>
          <w:rFonts w:ascii="IRNazanin" w:hAnsi="IRNazanin" w:eastAsia="IRNazanin" w:cs="IRNazanin"/>
          <w:lang w:bidi="fa-IR"/>
          <w:color w:val="111111"/>
          <w:sz w:val="28"/>
          <w:szCs w:val="28"/>
          <w:rtl/>
        </w:rPr>
        <w:t xml:space="preserve">الساسک 227</w:t>
      </w:r>
    </w:p>
    <w:p>
      <w:pPr>
        <w:pStyle w:val="BookText"/>
      </w:pPr>
      <w:r>
        <w:rPr>
          <w:rFonts w:ascii="IRNazanin" w:hAnsi="IRNazanin" w:eastAsia="IRNazanin" w:cs="IRNazanin"/>
          <w:lang w:bidi="fa-IR"/>
          <w:color w:val="111111"/>
          <w:sz w:val="28"/>
          <w:szCs w:val="28"/>
          <w:rtl/>
        </w:rPr>
        <w:t xml:space="preserve">سالم 236</w:t>
      </w:r>
    </w:p>
    <w:p>
      <w:pPr>
        <w:pStyle w:val="BookText"/>
      </w:pPr>
      <w:r>
        <w:rPr>
          <w:rFonts w:ascii="IRNazanin" w:hAnsi="IRNazanin" w:eastAsia="IRNazanin" w:cs="IRNazanin"/>
          <w:lang w:bidi="fa-IR"/>
          <w:color w:val="111111"/>
          <w:sz w:val="28"/>
          <w:szCs w:val="28"/>
          <w:rtl/>
        </w:rPr>
        <w:t xml:space="preserve">سامراء 97</w:t>
      </w:r>
    </w:p>
    <w:p>
      <w:pPr>
        <w:pStyle w:val="BookText"/>
      </w:pPr>
      <w:r>
        <w:rPr>
          <w:rFonts w:ascii="Amiri" w:hAnsi="Amiri" w:eastAsia="Amiri" w:cs="Amiri"/>
          <w:lang w:bidi="ar-SA"/>
          <w:color w:val="111111"/>
          <w:sz w:val="28"/>
          <w:szCs w:val="28"/>
          <w:rtl/>
        </w:rPr>
        <w:t xml:space="preserve">سبتة 175</w:t>
      </w:r>
    </w:p>
    <w:p>
      <w:pPr>
        <w:pStyle w:val="BookText"/>
      </w:pPr>
      <w:r>
        <w:rPr>
          <w:rFonts w:ascii="IRNazanin" w:hAnsi="IRNazanin" w:eastAsia="IRNazanin" w:cs="IRNazanin"/>
          <w:lang w:bidi="fa-IR"/>
          <w:color w:val="111111"/>
          <w:sz w:val="28"/>
          <w:szCs w:val="28"/>
          <w:rtl/>
        </w:rPr>
        <w:t xml:space="preserve">سبزوار 252، 253</w:t>
      </w:r>
    </w:p>
    <w:p>
      <w:pPr>
        <w:pStyle w:val="BookText"/>
      </w:pPr>
      <w:r>
        <w:rPr>
          <w:rFonts w:ascii="IRNazanin" w:hAnsi="IRNazanin" w:eastAsia="IRNazanin" w:cs="IRNazanin"/>
          <w:lang w:bidi="fa-IR"/>
          <w:color w:val="111111"/>
          <w:sz w:val="28"/>
          <w:szCs w:val="28"/>
          <w:rtl/>
        </w:rPr>
        <w:t xml:space="preserve">سبلان 85</w:t>
      </w:r>
    </w:p>
    <w:p>
      <w:pPr>
        <w:pStyle w:val="BookText"/>
      </w:pPr>
      <w:r>
        <w:rPr>
          <w:rFonts w:ascii="IRNazanin" w:hAnsi="IRNazanin" w:eastAsia="IRNazanin" w:cs="IRNazanin"/>
          <w:lang w:bidi="fa-IR"/>
          <w:color w:val="111111"/>
          <w:sz w:val="28"/>
          <w:szCs w:val="28"/>
          <w:rtl/>
        </w:rPr>
        <w:t xml:space="preserve">سجستان 18</w:t>
      </w:r>
    </w:p>
    <w:p>
      <w:pPr>
        <w:pStyle w:val="BookText"/>
      </w:pPr>
      <w:r>
        <w:rPr>
          <w:rFonts w:ascii="IRNazanin" w:hAnsi="IRNazanin" w:eastAsia="IRNazanin" w:cs="IRNazanin"/>
          <w:lang w:bidi="fa-IR"/>
          <w:color w:val="111111"/>
          <w:sz w:val="28"/>
          <w:szCs w:val="28"/>
          <w:rtl/>
        </w:rPr>
        <w:t xml:space="preserve">سدرة المنتهی 70</w:t>
      </w:r>
    </w:p>
    <w:p>
      <w:pPr>
        <w:pStyle w:val="BookText"/>
      </w:pPr>
      <w:r>
        <w:rPr>
          <w:rFonts w:ascii="Amiri" w:hAnsi="Amiri" w:eastAsia="Amiri" w:cs="Amiri"/>
          <w:lang w:bidi="ar-SA"/>
          <w:color w:val="111111"/>
          <w:sz w:val="28"/>
          <w:szCs w:val="28"/>
          <w:rtl/>
        </w:rPr>
        <w:t xml:space="preserve">سرقسطة 236</w:t>
      </w:r>
    </w:p>
    <w:p>
      <w:pPr>
        <w:pStyle w:val="BookText"/>
      </w:pPr>
      <w:r>
        <w:rPr>
          <w:rFonts w:ascii="IRNazanin" w:hAnsi="IRNazanin" w:eastAsia="IRNazanin" w:cs="IRNazanin"/>
          <w:lang w:bidi="fa-IR"/>
          <w:color w:val="111111"/>
          <w:sz w:val="28"/>
          <w:szCs w:val="28"/>
          <w:rtl/>
        </w:rPr>
        <w:t xml:space="preserve">سریش 236</w:t>
      </w:r>
    </w:p>
    <w:p>
      <w:pPr>
        <w:pStyle w:val="BookText"/>
      </w:pPr>
      <w:r>
        <w:rPr>
          <w:rFonts w:ascii="IRNazanin" w:hAnsi="IRNazanin" w:eastAsia="IRNazanin" w:cs="IRNazanin"/>
          <w:lang w:bidi="fa-IR"/>
          <w:color w:val="111111"/>
          <w:sz w:val="28"/>
          <w:szCs w:val="28"/>
          <w:rtl/>
        </w:rPr>
        <w:t xml:space="preserve">السکون 227</w:t>
      </w:r>
    </w:p>
    <w:p>
      <w:pPr>
        <w:pStyle w:val="BookText"/>
      </w:pPr>
      <w:r>
        <w:rPr>
          <w:rFonts w:ascii="Amiri" w:hAnsi="Amiri" w:eastAsia="Amiri" w:cs="Amiri"/>
          <w:lang w:bidi="ar-SA"/>
          <w:color w:val="111111"/>
          <w:sz w:val="28"/>
          <w:szCs w:val="28"/>
          <w:rtl/>
        </w:rPr>
        <w:t xml:space="preserve">السماوة 223</w:t>
      </w:r>
    </w:p>
    <w:p>
      <w:pPr>
        <w:pStyle w:val="BookText"/>
      </w:pPr>
      <w:r>
        <w:rPr>
          <w:rFonts w:ascii="IRNazanin" w:hAnsi="IRNazanin" w:eastAsia="IRNazanin" w:cs="IRNazanin"/>
          <w:lang w:bidi="fa-IR"/>
          <w:color w:val="111111"/>
          <w:sz w:val="28"/>
          <w:szCs w:val="28"/>
          <w:rtl/>
        </w:rPr>
        <w:t xml:space="preserve">سمنان 252</w:t>
      </w:r>
    </w:p>
    <w:p>
      <w:pPr>
        <w:pStyle w:val="BookText"/>
      </w:pPr>
      <w:r>
        <w:rPr>
          <w:rFonts w:ascii="IRNazanin" w:hAnsi="IRNazanin" w:eastAsia="IRNazanin" w:cs="IRNazanin"/>
          <w:lang w:bidi="fa-IR"/>
          <w:color w:val="111111"/>
          <w:sz w:val="28"/>
          <w:szCs w:val="28"/>
          <w:rtl/>
        </w:rPr>
        <w:t xml:space="preserve">سناباد 276</w:t>
      </w:r>
    </w:p>
    <w:p>
      <w:pPr>
        <w:pStyle w:val="BookText"/>
      </w:pPr>
      <w:r>
        <w:rPr>
          <w:rFonts w:ascii="IRNazanin" w:hAnsi="IRNazanin" w:eastAsia="IRNazanin" w:cs="IRNazanin"/>
          <w:lang w:bidi="fa-IR"/>
          <w:color w:val="111111"/>
          <w:sz w:val="28"/>
          <w:szCs w:val="28"/>
          <w:rtl/>
        </w:rPr>
        <w:t xml:space="preserve">سنبلان 11</w:t>
      </w:r>
    </w:p>
    <w:p>
      <w:pPr>
        <w:pStyle w:val="BookText"/>
      </w:pPr>
      <w:r>
        <w:rPr>
          <w:rFonts w:ascii="IRNazanin" w:hAnsi="IRNazanin" w:eastAsia="IRNazanin" w:cs="IRNazanin"/>
          <w:lang w:bidi="fa-IR"/>
          <w:color w:val="111111"/>
          <w:sz w:val="28"/>
          <w:szCs w:val="28"/>
          <w:rtl/>
        </w:rPr>
        <w:t xml:space="preserve">سنجار 307</w:t>
      </w:r>
    </w:p>
    <w:p>
      <w:pPr>
        <w:pStyle w:val="BookText"/>
      </w:pPr>
      <w:r>
        <w:rPr>
          <w:rFonts w:ascii="IRNazanin" w:hAnsi="IRNazanin" w:eastAsia="IRNazanin" w:cs="IRNazanin"/>
          <w:lang w:bidi="fa-IR"/>
          <w:color w:val="111111"/>
          <w:sz w:val="28"/>
          <w:szCs w:val="28"/>
          <w:rtl/>
        </w:rPr>
        <w:t xml:space="preserve">سند 247، 366</w:t>
      </w:r>
    </w:p>
    <w:p>
      <w:pPr>
        <w:pStyle w:val="Heading4"/>
      </w:pPr>
      <w:bookmarkStart w:id="368" w:name="_Toc198"/>
      <w:r>
        <w:t>(ش)</w:t>
      </w:r>
      <w:bookmarkEnd w:id="368"/>
    </w:p>
    <w:p>
      <w:pPr>
        <w:pStyle w:val="BookText"/>
      </w:pPr>
      <w:r>
        <w:rPr>
          <w:rFonts w:ascii="Amiri" w:hAnsi="Amiri" w:eastAsia="Amiri" w:cs="Amiri"/>
          <w:lang w:bidi="ar-SA"/>
          <w:color w:val="111111"/>
          <w:sz w:val="28"/>
          <w:szCs w:val="28"/>
          <w:rtl/>
        </w:rPr>
        <w:t xml:space="preserve">شاطبة 236، 237</w:t>
      </w:r>
    </w:p>
    <w:p>
      <w:pPr>
        <w:pStyle w:val="BookText"/>
      </w:pPr>
      <w:r>
        <w:rPr>
          <w:rFonts w:ascii="IRNazanin" w:hAnsi="IRNazanin" w:eastAsia="IRNazanin" w:cs="IRNazanin"/>
          <w:lang w:bidi="fa-IR"/>
          <w:color w:val="111111"/>
          <w:sz w:val="28"/>
          <w:szCs w:val="28"/>
          <w:rtl/>
        </w:rPr>
        <w:t xml:space="preserve">الشام 103، 140، 141، 142، 148،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149" w:name="pg14494_154039"/>
    <w:bookmarkEnd w:id="149"/>
    <w:p>
      <w:pPr>
        <w:pStyle w:val="BookText"/>
      </w:pPr>
      <w:r>
        <w:rPr>
          <w:rFonts w:ascii="IRNazanin" w:hAnsi="IRNazanin" w:eastAsia="IRNazanin" w:cs="IRNazanin"/>
          <w:lang w:bidi="fa-IR"/>
          <w:color w:val="111111"/>
          <w:sz w:val="28"/>
          <w:szCs w:val="28"/>
          <w:rtl/>
        </w:rPr>
        <w:t xml:space="preserve">150، 153، 176، 191، 196، 209 215، 216، 223، 227، 262، 265 277، 288، 299، 305، 314، 325 334، 345، 235</w:t>
      </w:r>
    </w:p>
    <w:p>
      <w:pPr>
        <w:pStyle w:val="BookText"/>
      </w:pPr>
      <w:r>
        <w:rPr>
          <w:rFonts w:ascii="Amiri" w:hAnsi="Amiri" w:eastAsia="Amiri" w:cs="Amiri"/>
          <w:lang w:bidi="ar-SA"/>
          <w:color w:val="111111"/>
          <w:sz w:val="28"/>
          <w:szCs w:val="28"/>
          <w:rtl/>
        </w:rPr>
        <w:t xml:space="preserve">شدونة 236</w:t>
      </w:r>
    </w:p>
    <w:p>
      <w:pPr>
        <w:pStyle w:val="BookText"/>
      </w:pPr>
      <w:r>
        <w:rPr>
          <w:rFonts w:ascii="Amiri" w:hAnsi="Amiri" w:eastAsia="Amiri" w:cs="Amiri"/>
          <w:lang w:bidi="ar-SA"/>
          <w:color w:val="111111"/>
          <w:sz w:val="28"/>
          <w:szCs w:val="28"/>
          <w:rtl/>
        </w:rPr>
        <w:t xml:space="preserve">شذونة 236</w:t>
      </w:r>
    </w:p>
    <w:p>
      <w:pPr>
        <w:pStyle w:val="BookText"/>
      </w:pPr>
      <w:r>
        <w:rPr>
          <w:rFonts w:ascii="IRNazanin" w:hAnsi="IRNazanin" w:eastAsia="IRNazanin" w:cs="IRNazanin"/>
          <w:lang w:bidi="fa-IR"/>
          <w:color w:val="111111"/>
          <w:sz w:val="28"/>
          <w:szCs w:val="28"/>
          <w:rtl/>
        </w:rPr>
        <w:t xml:space="preserve">الشروان 282، 283</w:t>
      </w:r>
    </w:p>
    <w:p>
      <w:pPr>
        <w:pStyle w:val="BookText"/>
      </w:pPr>
      <w:r>
        <w:rPr>
          <w:rFonts w:ascii="IRNazanin" w:hAnsi="IRNazanin" w:eastAsia="IRNazanin" w:cs="IRNazanin"/>
          <w:lang w:bidi="fa-IR"/>
          <w:color w:val="111111"/>
          <w:sz w:val="28"/>
          <w:szCs w:val="28"/>
          <w:rtl/>
        </w:rPr>
        <w:t xml:space="preserve">شریش 307</w:t>
      </w:r>
    </w:p>
    <w:p>
      <w:pPr>
        <w:pStyle w:val="BookText"/>
      </w:pPr>
      <w:r>
        <w:rPr>
          <w:rFonts w:ascii="IRNazanin" w:hAnsi="IRNazanin" w:eastAsia="IRNazanin" w:cs="IRNazanin"/>
          <w:lang w:bidi="fa-IR"/>
          <w:color w:val="111111"/>
          <w:sz w:val="28"/>
          <w:szCs w:val="28"/>
          <w:rtl/>
        </w:rPr>
        <w:t xml:space="preserve">شلب 236</w:t>
      </w:r>
    </w:p>
    <w:p>
      <w:pPr>
        <w:pStyle w:val="BookText"/>
      </w:pPr>
      <w:r>
        <w:rPr>
          <w:rFonts w:ascii="IRNazanin" w:hAnsi="IRNazanin" w:eastAsia="IRNazanin" w:cs="IRNazanin"/>
          <w:lang w:bidi="fa-IR"/>
          <w:color w:val="111111"/>
          <w:sz w:val="28"/>
          <w:szCs w:val="28"/>
          <w:rtl/>
        </w:rPr>
        <w:t xml:space="preserve">شنترین 236</w:t>
      </w:r>
    </w:p>
    <w:p>
      <w:pPr>
        <w:pStyle w:val="BookText"/>
      </w:pPr>
      <w:r>
        <w:rPr>
          <w:rFonts w:ascii="IRNazanin" w:hAnsi="IRNazanin" w:eastAsia="IRNazanin" w:cs="IRNazanin"/>
          <w:lang w:bidi="fa-IR"/>
          <w:color w:val="111111"/>
          <w:sz w:val="28"/>
          <w:szCs w:val="28"/>
          <w:rtl/>
        </w:rPr>
        <w:t xml:space="preserve">الشیراز 43، 34، 122، 171، 206</w:t>
      </w:r>
    </w:p>
    <w:p>
      <w:pPr>
        <w:pStyle w:val="Heading4"/>
      </w:pPr>
      <w:bookmarkStart w:id="369" w:name="_Toc199"/>
      <w:r>
        <w:t>(ص)</w:t>
      </w:r>
      <w:bookmarkEnd w:id="369"/>
    </w:p>
    <w:p>
      <w:pPr>
        <w:pStyle w:val="BookText"/>
      </w:pPr>
      <w:r>
        <w:rPr>
          <w:rFonts w:ascii="IRNazanin" w:hAnsi="IRNazanin" w:eastAsia="IRNazanin" w:cs="IRNazanin"/>
          <w:lang w:bidi="fa-IR"/>
          <w:color w:val="111111"/>
          <w:sz w:val="28"/>
          <w:szCs w:val="28"/>
          <w:rtl/>
        </w:rPr>
        <w:t xml:space="preserve">الصرغتمشیة 367</w:t>
      </w:r>
    </w:p>
    <w:p>
      <w:pPr>
        <w:pStyle w:val="BookText"/>
      </w:pPr>
      <w:r>
        <w:rPr>
          <w:rFonts w:ascii="IRNazanin" w:hAnsi="IRNazanin" w:eastAsia="IRNazanin" w:cs="IRNazanin"/>
          <w:lang w:bidi="fa-IR"/>
          <w:color w:val="111111"/>
          <w:sz w:val="28"/>
          <w:szCs w:val="28"/>
          <w:rtl/>
        </w:rPr>
        <w:t xml:space="preserve">الصفراء 158</w:t>
      </w:r>
    </w:p>
    <w:p>
      <w:pPr>
        <w:pStyle w:val="BookText"/>
      </w:pPr>
      <w:r>
        <w:rPr>
          <w:rFonts w:ascii="Amiri" w:hAnsi="Amiri" w:eastAsia="Amiri" w:cs="Amiri"/>
          <w:lang w:bidi="ar-SA"/>
          <w:color w:val="111111"/>
          <w:sz w:val="28"/>
          <w:szCs w:val="28"/>
          <w:rtl/>
        </w:rPr>
        <w:t xml:space="preserve">صفّین 74</w:t>
      </w:r>
    </w:p>
    <w:p>
      <w:pPr>
        <w:pStyle w:val="Heading4"/>
      </w:pPr>
      <w:bookmarkStart w:id="370" w:name="_Toc200"/>
      <w:r>
        <w:t>(ط)</w:t>
      </w:r>
      <w:bookmarkEnd w:id="370"/>
    </w:p>
    <w:p>
      <w:pPr>
        <w:pStyle w:val="BookText"/>
      </w:pPr>
      <w:r>
        <w:rPr>
          <w:rFonts w:ascii="IRNazanin" w:hAnsi="IRNazanin" w:eastAsia="IRNazanin" w:cs="IRNazanin"/>
          <w:lang w:bidi="fa-IR"/>
          <w:color w:val="111111"/>
          <w:sz w:val="28"/>
          <w:szCs w:val="28"/>
          <w:rtl/>
        </w:rPr>
        <w:t xml:space="preserve">طابران 276</w:t>
      </w:r>
    </w:p>
    <w:p>
      <w:pPr>
        <w:pStyle w:val="BookText"/>
      </w:pPr>
      <w:r>
        <w:rPr>
          <w:rFonts w:ascii="IRNazanin" w:hAnsi="IRNazanin" w:eastAsia="IRNazanin" w:cs="IRNazanin"/>
          <w:lang w:bidi="fa-IR"/>
          <w:color w:val="111111"/>
          <w:sz w:val="28"/>
          <w:szCs w:val="28"/>
          <w:rtl/>
        </w:rPr>
        <w:t xml:space="preserve">طبرستان 7، 64</w:t>
      </w:r>
    </w:p>
    <w:p>
      <w:pPr>
        <w:pStyle w:val="BookText"/>
      </w:pPr>
      <w:r>
        <w:rPr>
          <w:rFonts w:ascii="IRNazanin" w:hAnsi="IRNazanin" w:eastAsia="IRNazanin" w:cs="IRNazanin"/>
          <w:lang w:bidi="fa-IR"/>
          <w:color w:val="111111"/>
          <w:sz w:val="28"/>
          <w:szCs w:val="28"/>
          <w:rtl/>
        </w:rPr>
        <w:t xml:space="preserve">طبریة 146، 147، 196</w:t>
      </w:r>
    </w:p>
    <w:p>
      <w:pPr>
        <w:pStyle w:val="BookText"/>
      </w:pPr>
      <w:r>
        <w:rPr>
          <w:rFonts w:ascii="IRNazanin" w:hAnsi="IRNazanin" w:eastAsia="IRNazanin" w:cs="IRNazanin"/>
          <w:lang w:bidi="fa-IR"/>
          <w:color w:val="111111"/>
          <w:sz w:val="28"/>
          <w:szCs w:val="28"/>
          <w:rtl/>
        </w:rPr>
        <w:t xml:space="preserve">طحا 214</w:t>
      </w:r>
    </w:p>
    <w:p>
      <w:pPr>
        <w:pStyle w:val="BookText"/>
      </w:pPr>
      <w:r>
        <w:rPr>
          <w:rFonts w:ascii="IRNazanin" w:hAnsi="IRNazanin" w:eastAsia="IRNazanin" w:cs="IRNazanin"/>
          <w:lang w:bidi="fa-IR"/>
          <w:color w:val="111111"/>
          <w:sz w:val="28"/>
          <w:szCs w:val="28"/>
          <w:rtl/>
        </w:rPr>
        <w:t xml:space="preserve">طرابلس 261، 262، 267</w:t>
      </w:r>
    </w:p>
    <w:p>
      <w:pPr>
        <w:pStyle w:val="BookText"/>
      </w:pPr>
      <w:r>
        <w:rPr>
          <w:rFonts w:ascii="IRNazanin" w:hAnsi="IRNazanin" w:eastAsia="IRNazanin" w:cs="IRNazanin"/>
          <w:lang w:bidi="fa-IR"/>
          <w:color w:val="111111"/>
          <w:sz w:val="28"/>
          <w:szCs w:val="28"/>
          <w:rtl/>
        </w:rPr>
        <w:t xml:space="preserve">طرسوس 141، 142</w:t>
      </w:r>
    </w:p>
    <w:p>
      <w:pPr>
        <w:pStyle w:val="BookText"/>
      </w:pPr>
      <w:r>
        <w:rPr>
          <w:rFonts w:ascii="Amiri" w:hAnsi="Amiri" w:eastAsia="Amiri" w:cs="Amiri"/>
          <w:lang w:bidi="ar-SA"/>
          <w:color w:val="111111"/>
          <w:sz w:val="28"/>
          <w:szCs w:val="28"/>
          <w:rtl/>
        </w:rPr>
        <w:t xml:space="preserve">طرطوشة 236</w:t>
      </w:r>
    </w:p>
    <w:p>
      <w:pPr>
        <w:pStyle w:val="BookText"/>
      </w:pPr>
      <w:r>
        <w:rPr>
          <w:rFonts w:ascii="Amiri" w:hAnsi="Amiri" w:eastAsia="Amiri" w:cs="Amiri"/>
          <w:lang w:bidi="ar-SA"/>
          <w:color w:val="111111"/>
          <w:sz w:val="28"/>
          <w:szCs w:val="28"/>
          <w:rtl/>
        </w:rPr>
        <w:t xml:space="preserve">طرّکونة 236</w:t>
      </w:r>
    </w:p>
    <w:p>
      <w:pPr>
        <w:pStyle w:val="BookText"/>
      </w:pPr>
      <w:r>
        <w:rPr>
          <w:rFonts w:ascii="IRNazanin" w:hAnsi="IRNazanin" w:eastAsia="IRNazanin" w:cs="IRNazanin"/>
          <w:lang w:bidi="fa-IR"/>
          <w:color w:val="111111"/>
          <w:sz w:val="28"/>
          <w:szCs w:val="28"/>
          <w:rtl/>
        </w:rPr>
        <w:t xml:space="preserve">طلیطلة 236، 237</w:t>
      </w:r>
    </w:p>
    <w:p>
      <w:pPr>
        <w:pStyle w:val="BookText"/>
      </w:pPr>
      <w:r>
        <w:rPr>
          <w:rFonts w:ascii="IRNazanin" w:hAnsi="IRNazanin" w:eastAsia="IRNazanin" w:cs="IRNazanin"/>
          <w:lang w:bidi="fa-IR"/>
          <w:color w:val="111111"/>
          <w:sz w:val="28"/>
          <w:szCs w:val="28"/>
          <w:rtl/>
        </w:rPr>
        <w:t xml:space="preserve">طوس 158، 175، 276، 277</w:t>
      </w:r>
    </w:p>
    <w:p>
      <w:pPr>
        <w:pStyle w:val="BookText"/>
      </w:pPr>
      <w:r>
        <w:rPr>
          <w:rFonts w:ascii="IRNazanin" w:hAnsi="IRNazanin" w:eastAsia="IRNazanin" w:cs="IRNazanin"/>
          <w:lang w:bidi="fa-IR"/>
          <w:color w:val="111111"/>
          <w:sz w:val="28"/>
          <w:szCs w:val="28"/>
          <w:rtl/>
        </w:rPr>
        <w:t xml:space="preserve">طیسانیة 236</w:t>
      </w:r>
    </w:p>
    <w:p>
      <w:pPr>
        <w:pStyle w:val="Heading4"/>
      </w:pPr>
      <w:bookmarkStart w:id="371" w:name="_Toc201"/>
      <w:r>
        <w:t>(ع)</w:t>
      </w:r>
      <w:bookmarkEnd w:id="371"/>
    </w:p>
    <w:p>
      <w:pPr>
        <w:pStyle w:val="BookText"/>
      </w:pPr>
      <w:r>
        <w:rPr>
          <w:rFonts w:ascii="IRNazanin" w:hAnsi="IRNazanin" w:eastAsia="IRNazanin" w:cs="IRNazanin"/>
          <w:lang w:bidi="fa-IR"/>
          <w:color w:val="111111"/>
          <w:sz w:val="28"/>
          <w:szCs w:val="28"/>
          <w:rtl/>
        </w:rPr>
        <w:t xml:space="preserve">العذیبة 158</w:t>
      </w:r>
    </w:p>
    <w:p>
      <w:pPr>
        <w:pStyle w:val="BookText"/>
      </w:pPr>
      <w:r>
        <w:rPr>
          <w:rFonts w:ascii="IRNazanin" w:hAnsi="IRNazanin" w:eastAsia="IRNazanin" w:cs="IRNazanin"/>
          <w:lang w:bidi="fa-IR"/>
          <w:color w:val="111111"/>
          <w:sz w:val="28"/>
          <w:szCs w:val="28"/>
          <w:rtl/>
        </w:rPr>
        <w:t xml:space="preserve">العراق 8، 9، 27، 77، 73، 88، 93 97، 100، 116، 141، 153، 158 166، 167، 169، 186، 196، 217 220، 240، 252، 270، 305، 311 360، 366</w:t>
      </w:r>
    </w:p>
    <w:p>
      <w:pPr>
        <w:pStyle w:val="BookText"/>
      </w:pPr>
      <w:r>
        <w:rPr>
          <w:rFonts w:ascii="IRNazanin" w:hAnsi="IRNazanin" w:eastAsia="IRNazanin" w:cs="IRNazanin"/>
          <w:lang w:bidi="fa-IR"/>
          <w:color w:val="111111"/>
          <w:sz w:val="28"/>
          <w:szCs w:val="28"/>
          <w:rtl/>
        </w:rPr>
        <w:t xml:space="preserve">عراق العجم 213</w:t>
      </w:r>
    </w:p>
    <w:p>
      <w:pPr>
        <w:pStyle w:val="BookText"/>
      </w:pPr>
      <w:r>
        <w:rPr>
          <w:rFonts w:ascii="IRNazanin" w:hAnsi="IRNazanin" w:eastAsia="IRNazanin" w:cs="IRNazanin"/>
          <w:lang w:bidi="fa-IR"/>
          <w:color w:val="111111"/>
          <w:sz w:val="28"/>
          <w:szCs w:val="28"/>
          <w:rtl/>
        </w:rPr>
        <w:t xml:space="preserve">عسقلان 243، 245</w:t>
      </w:r>
    </w:p>
    <w:p>
      <w:pPr>
        <w:pStyle w:val="BookText"/>
      </w:pPr>
      <w:r>
        <w:rPr>
          <w:rFonts w:ascii="IRNazanin" w:hAnsi="IRNazanin" w:eastAsia="IRNazanin" w:cs="IRNazanin"/>
          <w:lang w:bidi="fa-IR"/>
          <w:color w:val="111111"/>
          <w:sz w:val="28"/>
          <w:szCs w:val="28"/>
          <w:rtl/>
        </w:rPr>
        <w:t xml:space="preserve">عمان 8، 325</w:t>
      </w:r>
    </w:p>
    <w:p>
      <w:pPr>
        <w:pStyle w:val="BookText"/>
      </w:pPr>
      <w:r>
        <w:rPr>
          <w:rFonts w:ascii="IRNazanin" w:hAnsi="IRNazanin" w:eastAsia="IRNazanin" w:cs="IRNazanin"/>
          <w:lang w:bidi="fa-IR"/>
          <w:color w:val="111111"/>
          <w:sz w:val="28"/>
          <w:szCs w:val="28"/>
          <w:rtl/>
        </w:rPr>
        <w:t xml:space="preserve">عیناث 77</w:t>
      </w:r>
    </w:p>
    <w:p>
      <w:pPr>
        <w:pStyle w:val="BookText"/>
      </w:pPr>
      <w:r>
        <w:rPr>
          <w:rFonts w:ascii="IRNazanin" w:hAnsi="IRNazanin" w:eastAsia="IRNazanin" w:cs="IRNazanin"/>
          <w:lang w:bidi="fa-IR"/>
          <w:color w:val="111111"/>
          <w:sz w:val="28"/>
          <w:szCs w:val="28"/>
          <w:rtl/>
        </w:rPr>
        <w:t xml:space="preserve">عیون 236</w:t>
      </w:r>
    </w:p>
    <w:p>
      <w:pPr>
        <w:pStyle w:val="Heading4"/>
      </w:pPr>
      <w:bookmarkStart w:id="372" w:name="_Toc202"/>
      <w:r>
        <w:t>(غ)</w:t>
      </w:r>
      <w:bookmarkEnd w:id="372"/>
    </w:p>
    <w:p>
      <w:pPr>
        <w:pStyle w:val="BookText"/>
      </w:pPr>
      <w:r>
        <w:rPr>
          <w:rFonts w:ascii="IRNazanin" w:hAnsi="IRNazanin" w:eastAsia="IRNazanin" w:cs="IRNazanin"/>
          <w:lang w:bidi="fa-IR"/>
          <w:color w:val="111111"/>
          <w:sz w:val="28"/>
          <w:szCs w:val="28"/>
          <w:rtl/>
        </w:rPr>
        <w:t xml:space="preserve">غدیر خم 350، 356</w:t>
      </w:r>
    </w:p>
    <w:p>
      <w:pPr>
        <w:pStyle w:val="BookText"/>
      </w:pPr>
      <w:r>
        <w:rPr>
          <w:rFonts w:ascii="Amiri" w:hAnsi="Amiri" w:eastAsia="Amiri" w:cs="Amiri"/>
          <w:lang w:bidi="ar-SA"/>
          <w:color w:val="111111"/>
          <w:sz w:val="28"/>
          <w:szCs w:val="28"/>
          <w:rtl/>
        </w:rPr>
        <w:t xml:space="preserve">غرناطة 236، 260، 281</w:t>
      </w:r>
    </w:p>
    <w:p>
      <w:pPr>
        <w:pStyle w:val="BookText"/>
      </w:pPr>
      <w:r>
        <w:rPr>
          <w:rFonts w:ascii="IRNazanin" w:hAnsi="IRNazanin" w:eastAsia="IRNazanin" w:cs="IRNazanin"/>
          <w:lang w:bidi="fa-IR"/>
          <w:color w:val="111111"/>
          <w:sz w:val="28"/>
          <w:szCs w:val="28"/>
          <w:rtl/>
        </w:rPr>
        <w:t xml:space="preserve">الغری 25، 35، 36، 47</w:t>
      </w:r>
    </w:p>
    <w:p>
      <w:pPr>
        <w:pStyle w:val="BookText"/>
      </w:pPr>
      <w:r>
        <w:rPr>
          <w:rFonts w:ascii="Amiri" w:hAnsi="Amiri" w:eastAsia="Amiri" w:cs="Amiri"/>
          <w:lang w:bidi="ar-SA"/>
          <w:color w:val="111111"/>
          <w:sz w:val="28"/>
          <w:szCs w:val="28"/>
          <w:rtl/>
        </w:rPr>
        <w:t xml:space="preserve">غزالة 275</w:t>
      </w:r>
    </w:p>
    <w:p>
      <w:pPr>
        <w:pStyle w:val="BookText"/>
      </w:pPr>
      <w:r>
        <w:rPr>
          <w:rFonts w:ascii="Amiri" w:hAnsi="Amiri" w:eastAsia="Amiri" w:cs="Amiri"/>
          <w:lang w:bidi="ar-SA"/>
          <w:color w:val="111111"/>
          <w:sz w:val="28"/>
          <w:szCs w:val="28"/>
          <w:rtl/>
        </w:rPr>
        <w:t xml:space="preserve">غزنة 248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150" w:name="pg14494_154040"/>
    <w:bookmarkEnd w:id="150"/>
    <w:p>
      <w:pPr>
        <w:pStyle w:val="Heading4"/>
      </w:pPr>
      <w:bookmarkStart w:id="373" w:name="_Toc203"/>
      <w:r>
        <w:t>(ف)</w:t>
      </w:r>
      <w:bookmarkEnd w:id="373"/>
    </w:p>
    <w:p>
      <w:pPr>
        <w:pStyle w:val="BookText"/>
      </w:pPr>
      <w:r>
        <w:rPr>
          <w:rFonts w:ascii="IRNazanin" w:hAnsi="IRNazanin" w:eastAsia="IRNazanin" w:cs="IRNazanin"/>
          <w:lang w:bidi="fa-IR"/>
          <w:color w:val="111111"/>
          <w:sz w:val="28"/>
          <w:szCs w:val="28"/>
          <w:rtl/>
        </w:rPr>
        <w:t xml:space="preserve">فارس 5، 9، 171، 206، 223، 305</w:t>
      </w:r>
    </w:p>
    <w:p>
      <w:pPr>
        <w:pStyle w:val="BookText"/>
      </w:pPr>
      <w:r>
        <w:rPr>
          <w:rFonts w:ascii="IRNazanin" w:hAnsi="IRNazanin" w:eastAsia="IRNazanin" w:cs="IRNazanin"/>
          <w:lang w:bidi="fa-IR"/>
          <w:color w:val="111111"/>
          <w:sz w:val="28"/>
          <w:szCs w:val="28"/>
          <w:rtl/>
        </w:rPr>
        <w:t xml:space="preserve">فاس 290، 303</w:t>
      </w:r>
    </w:p>
    <w:p>
      <w:pPr>
        <w:pStyle w:val="BookText"/>
      </w:pPr>
      <w:r>
        <w:rPr>
          <w:rFonts w:ascii="IRNazanin" w:hAnsi="IRNazanin" w:eastAsia="IRNazanin" w:cs="IRNazanin"/>
          <w:lang w:bidi="fa-IR"/>
          <w:color w:val="111111"/>
          <w:sz w:val="28"/>
          <w:szCs w:val="28"/>
          <w:rtl/>
        </w:rPr>
        <w:t xml:space="preserve">فاشان 194، 241</w:t>
      </w:r>
    </w:p>
    <w:p>
      <w:pPr>
        <w:pStyle w:val="BookText"/>
      </w:pPr>
      <w:r>
        <w:rPr>
          <w:rFonts w:ascii="IRNazanin" w:hAnsi="IRNazanin" w:eastAsia="IRNazanin" w:cs="IRNazanin"/>
          <w:lang w:bidi="fa-IR"/>
          <w:color w:val="111111"/>
          <w:sz w:val="28"/>
          <w:szCs w:val="28"/>
          <w:rtl/>
        </w:rPr>
        <w:t xml:space="preserve">فدک 9</w:t>
      </w:r>
    </w:p>
    <w:p>
      <w:pPr>
        <w:pStyle w:val="BookText"/>
      </w:pPr>
      <w:r>
        <w:rPr>
          <w:rFonts w:ascii="IRNazanin" w:hAnsi="IRNazanin" w:eastAsia="IRNazanin" w:cs="IRNazanin"/>
          <w:lang w:bidi="fa-IR"/>
          <w:color w:val="111111"/>
          <w:sz w:val="28"/>
          <w:szCs w:val="28"/>
          <w:rtl/>
        </w:rPr>
        <w:t xml:space="preserve">فرسان 11</w:t>
      </w:r>
    </w:p>
    <w:p>
      <w:pPr>
        <w:pStyle w:val="BookText"/>
      </w:pPr>
      <w:r>
        <w:rPr>
          <w:rFonts w:ascii="IRNazanin" w:hAnsi="IRNazanin" w:eastAsia="IRNazanin" w:cs="IRNazanin"/>
          <w:lang w:bidi="fa-IR"/>
          <w:color w:val="111111"/>
          <w:sz w:val="28"/>
          <w:szCs w:val="28"/>
          <w:rtl/>
        </w:rPr>
        <w:t xml:space="preserve">فلسطین 210، 345</w:t>
      </w:r>
    </w:p>
    <w:p>
      <w:pPr>
        <w:pStyle w:val="BookText"/>
      </w:pPr>
      <w:r>
        <w:rPr>
          <w:rFonts w:ascii="IRNazanin" w:hAnsi="IRNazanin" w:eastAsia="IRNazanin" w:cs="IRNazanin"/>
          <w:lang w:bidi="fa-IR"/>
          <w:color w:val="111111"/>
          <w:sz w:val="28"/>
          <w:szCs w:val="28"/>
          <w:rtl/>
        </w:rPr>
        <w:t xml:space="preserve">فلیش 236</w:t>
      </w:r>
    </w:p>
    <w:p>
      <w:pPr>
        <w:pStyle w:val="BookText"/>
      </w:pPr>
      <w:r>
        <w:rPr>
          <w:rFonts w:ascii="IRNazanin" w:hAnsi="IRNazanin" w:eastAsia="IRNazanin" w:cs="IRNazanin"/>
          <w:lang w:bidi="fa-IR"/>
          <w:color w:val="111111"/>
          <w:sz w:val="28"/>
          <w:szCs w:val="28"/>
          <w:rtl/>
        </w:rPr>
        <w:t xml:space="preserve">فیروز آباد 171</w:t>
      </w:r>
    </w:p>
    <w:p>
      <w:pPr>
        <w:pStyle w:val="BookText"/>
      </w:pPr>
      <w:r>
        <w:rPr>
          <w:rFonts w:ascii="Amiri" w:hAnsi="Amiri" w:eastAsia="Amiri" w:cs="Amiri"/>
          <w:lang w:bidi="ar-SA"/>
          <w:color w:val="111111"/>
          <w:sz w:val="28"/>
          <w:szCs w:val="28"/>
          <w:rtl/>
        </w:rPr>
        <w:t xml:space="preserve">فیّوم 333</w:t>
      </w:r>
    </w:p>
    <w:p>
      <w:pPr>
        <w:pStyle w:val="Heading4"/>
      </w:pPr>
      <w:bookmarkStart w:id="374" w:name="_Toc204"/>
      <w:r>
        <w:t>(ق)</w:t>
      </w:r>
      <w:bookmarkEnd w:id="374"/>
    </w:p>
    <w:p>
      <w:pPr>
        <w:pStyle w:val="BookText"/>
      </w:pPr>
      <w:r>
        <w:rPr>
          <w:rFonts w:ascii="IRNazanin" w:hAnsi="IRNazanin" w:eastAsia="IRNazanin" w:cs="IRNazanin"/>
          <w:lang w:bidi="fa-IR"/>
          <w:color w:val="111111"/>
          <w:sz w:val="28"/>
          <w:szCs w:val="28"/>
          <w:rtl/>
        </w:rPr>
        <w:t xml:space="preserve">قاسان 194</w:t>
      </w:r>
    </w:p>
    <w:p>
      <w:pPr>
        <w:pStyle w:val="BookText"/>
      </w:pPr>
      <w:r>
        <w:rPr>
          <w:rFonts w:ascii="IRNazanin" w:hAnsi="IRNazanin" w:eastAsia="IRNazanin" w:cs="IRNazanin"/>
          <w:lang w:bidi="fa-IR"/>
          <w:color w:val="111111"/>
          <w:sz w:val="28"/>
          <w:szCs w:val="28"/>
          <w:rtl/>
        </w:rPr>
        <w:t xml:space="preserve">قاشان 172، 194</w:t>
      </w:r>
    </w:p>
    <w:p>
      <w:pPr>
        <w:pStyle w:val="BookText"/>
      </w:pPr>
      <w:r>
        <w:rPr>
          <w:rFonts w:ascii="Amiri" w:hAnsi="Amiri" w:eastAsia="Amiri" w:cs="Amiri"/>
          <w:lang w:bidi="ar-SA"/>
          <w:color w:val="111111"/>
          <w:sz w:val="28"/>
          <w:szCs w:val="28"/>
          <w:rtl/>
        </w:rPr>
        <w:t xml:space="preserve">القاهرة 174، 179، 190، 314، 319 321، 338، 339</w:t>
      </w:r>
    </w:p>
    <w:p>
      <w:pPr>
        <w:pStyle w:val="BookText"/>
      </w:pPr>
      <w:r>
        <w:rPr>
          <w:rFonts w:ascii="IRNazanin" w:hAnsi="IRNazanin" w:eastAsia="IRNazanin" w:cs="IRNazanin"/>
          <w:lang w:bidi="fa-IR"/>
          <w:color w:val="111111"/>
          <w:sz w:val="28"/>
          <w:szCs w:val="28"/>
          <w:rtl/>
        </w:rPr>
        <w:t xml:space="preserve">قایتبای الجرکسی 339</w:t>
      </w:r>
    </w:p>
    <w:p>
      <w:pPr>
        <w:pStyle w:val="BookText"/>
      </w:pPr>
      <w:r>
        <w:rPr>
          <w:rFonts w:ascii="IRNazanin" w:hAnsi="IRNazanin" w:eastAsia="IRNazanin" w:cs="IRNazanin"/>
          <w:lang w:bidi="fa-IR"/>
          <w:color w:val="111111"/>
          <w:sz w:val="28"/>
          <w:szCs w:val="28"/>
          <w:rtl/>
        </w:rPr>
        <w:t xml:space="preserve">القدس- بیت المقدس</w:t>
      </w:r>
    </w:p>
    <w:p>
      <w:pPr>
        <w:pStyle w:val="BookText"/>
      </w:pPr>
      <w:r>
        <w:rPr>
          <w:rFonts w:ascii="Amiri" w:hAnsi="Amiri" w:eastAsia="Amiri" w:cs="Amiri"/>
          <w:lang w:bidi="ar-SA"/>
          <w:color w:val="111111"/>
          <w:sz w:val="28"/>
          <w:szCs w:val="28"/>
          <w:rtl/>
        </w:rPr>
        <w:t xml:space="preserve">القرافة 329</w:t>
      </w:r>
    </w:p>
    <w:p>
      <w:pPr>
        <w:pStyle w:val="BookText"/>
      </w:pPr>
      <w:r>
        <w:rPr>
          <w:rFonts w:ascii="Amiri" w:hAnsi="Amiri" w:eastAsia="Amiri" w:cs="Amiri"/>
          <w:lang w:bidi="ar-SA"/>
          <w:color w:val="111111"/>
          <w:sz w:val="28"/>
          <w:szCs w:val="28"/>
          <w:rtl/>
        </w:rPr>
        <w:t xml:space="preserve">قرطبة 172، 173، 174، 175، 222 236، 237، 303، 319</w:t>
      </w:r>
    </w:p>
    <w:p>
      <w:pPr>
        <w:pStyle w:val="BookText"/>
      </w:pPr>
      <w:r>
        <w:rPr>
          <w:rFonts w:ascii="IRNazanin" w:hAnsi="IRNazanin" w:eastAsia="IRNazanin" w:cs="IRNazanin"/>
          <w:lang w:bidi="fa-IR"/>
          <w:color w:val="111111"/>
          <w:sz w:val="28"/>
          <w:szCs w:val="28"/>
          <w:rtl/>
        </w:rPr>
        <w:t xml:space="preserve">قرمونیة 236</w:t>
      </w:r>
    </w:p>
    <w:p>
      <w:pPr>
        <w:pStyle w:val="BookText"/>
      </w:pPr>
      <w:r>
        <w:rPr>
          <w:rFonts w:ascii="IRNazanin" w:hAnsi="IRNazanin" w:eastAsia="IRNazanin" w:cs="IRNazanin"/>
          <w:lang w:bidi="fa-IR"/>
          <w:color w:val="111111"/>
          <w:sz w:val="28"/>
          <w:szCs w:val="28"/>
          <w:rtl/>
        </w:rPr>
        <w:t xml:space="preserve">قرمیسین 38، 85</w:t>
      </w:r>
    </w:p>
    <w:p>
      <w:pPr>
        <w:pStyle w:val="BookText"/>
      </w:pPr>
      <w:r>
        <w:rPr>
          <w:rFonts w:ascii="IRNazanin" w:hAnsi="IRNazanin" w:eastAsia="IRNazanin" w:cs="IRNazanin"/>
          <w:lang w:bidi="fa-IR"/>
          <w:color w:val="111111"/>
          <w:sz w:val="28"/>
          <w:szCs w:val="28"/>
          <w:rtl/>
        </w:rPr>
        <w:t xml:space="preserve">قزوین 31، 38، 42، 150، 232، 272، 276، 278</w:t>
      </w:r>
    </w:p>
    <w:p>
      <w:pPr>
        <w:pStyle w:val="BookText"/>
      </w:pPr>
      <w:r>
        <w:rPr>
          <w:rFonts w:ascii="Amiri" w:hAnsi="Amiri" w:eastAsia="Amiri" w:cs="Amiri"/>
          <w:lang w:bidi="ar-SA"/>
          <w:color w:val="111111"/>
          <w:sz w:val="28"/>
          <w:szCs w:val="28"/>
          <w:rtl/>
        </w:rPr>
        <w:t xml:space="preserve">قسطنطنیّة 159</w:t>
      </w:r>
    </w:p>
    <w:p>
      <w:pPr>
        <w:pStyle w:val="BookText"/>
      </w:pPr>
      <w:r>
        <w:rPr>
          <w:rFonts w:ascii="Amiri" w:hAnsi="Amiri" w:eastAsia="Amiri" w:cs="Amiri"/>
          <w:lang w:bidi="ar-SA"/>
          <w:color w:val="111111"/>
          <w:sz w:val="28"/>
          <w:szCs w:val="28"/>
          <w:rtl/>
        </w:rPr>
        <w:t xml:space="preserve">قسطلّة 236</w:t>
      </w:r>
    </w:p>
    <w:p>
      <w:pPr>
        <w:pStyle w:val="BookText"/>
      </w:pPr>
      <w:r>
        <w:rPr>
          <w:rFonts w:ascii="IRNazanin" w:hAnsi="IRNazanin" w:eastAsia="IRNazanin" w:cs="IRNazanin"/>
          <w:lang w:bidi="fa-IR"/>
          <w:color w:val="111111"/>
          <w:sz w:val="28"/>
          <w:szCs w:val="28"/>
          <w:rtl/>
        </w:rPr>
        <w:t xml:space="preserve">القطیف 91</w:t>
      </w:r>
    </w:p>
    <w:p>
      <w:pPr>
        <w:pStyle w:val="BookText"/>
      </w:pPr>
      <w:r>
        <w:rPr>
          <w:rFonts w:ascii="Amiri" w:hAnsi="Amiri" w:eastAsia="Amiri" w:cs="Amiri"/>
          <w:lang w:bidi="ar-SA"/>
          <w:color w:val="111111"/>
          <w:sz w:val="28"/>
          <w:szCs w:val="28"/>
          <w:rtl/>
        </w:rPr>
        <w:t xml:space="preserve">قلنسة 236</w:t>
      </w:r>
    </w:p>
    <w:p>
      <w:pPr>
        <w:pStyle w:val="BookText"/>
      </w:pPr>
      <w:r>
        <w:rPr>
          <w:rFonts w:ascii="IRNazanin" w:hAnsi="IRNazanin" w:eastAsia="IRNazanin" w:cs="IRNazanin"/>
          <w:lang w:bidi="fa-IR"/>
          <w:color w:val="111111"/>
          <w:sz w:val="28"/>
          <w:szCs w:val="28"/>
          <w:rtl/>
        </w:rPr>
        <w:t xml:space="preserve">قم 4، 36، 44، 64، 194، 253</w:t>
      </w:r>
    </w:p>
    <w:p>
      <w:pPr>
        <w:pStyle w:val="BookText"/>
      </w:pPr>
      <w:r>
        <w:rPr>
          <w:rFonts w:ascii="IRNazanin" w:hAnsi="IRNazanin" w:eastAsia="IRNazanin" w:cs="IRNazanin"/>
          <w:lang w:bidi="fa-IR"/>
          <w:color w:val="111111"/>
          <w:sz w:val="28"/>
          <w:szCs w:val="28"/>
          <w:rtl/>
        </w:rPr>
        <w:t xml:space="preserve">قهستان 7، 85، 176</w:t>
      </w:r>
    </w:p>
    <w:p>
      <w:pPr>
        <w:pStyle w:val="BookText"/>
      </w:pPr>
      <w:r>
        <w:rPr>
          <w:rFonts w:ascii="IRNazanin" w:hAnsi="IRNazanin" w:eastAsia="IRNazanin" w:cs="IRNazanin"/>
          <w:lang w:bidi="fa-IR"/>
          <w:color w:val="111111"/>
          <w:sz w:val="28"/>
          <w:szCs w:val="28"/>
          <w:rtl/>
        </w:rPr>
        <w:t xml:space="preserve">قومس 179، 232، 252، 253</w:t>
      </w:r>
    </w:p>
    <w:p>
      <w:pPr>
        <w:pStyle w:val="BookText"/>
      </w:pPr>
      <w:r>
        <w:rPr>
          <w:rFonts w:ascii="IRNazanin" w:hAnsi="IRNazanin" w:eastAsia="IRNazanin" w:cs="IRNazanin"/>
          <w:lang w:bidi="fa-IR"/>
          <w:color w:val="111111"/>
          <w:sz w:val="28"/>
          <w:szCs w:val="28"/>
          <w:rtl/>
        </w:rPr>
        <w:t xml:space="preserve">القیروان 162، 163، 174، 237</w:t>
      </w:r>
    </w:p>
    <w:p>
      <w:pPr>
        <w:pStyle w:val="Heading4"/>
      </w:pPr>
      <w:bookmarkStart w:id="375" w:name="_Toc205"/>
      <w:r>
        <w:t>(ک)</w:t>
      </w:r>
      <w:bookmarkEnd w:id="375"/>
    </w:p>
    <w:p>
      <w:pPr>
        <w:pStyle w:val="BookText"/>
      </w:pPr>
      <w:r>
        <w:rPr>
          <w:rFonts w:ascii="IRNazanin" w:hAnsi="IRNazanin" w:eastAsia="IRNazanin" w:cs="IRNazanin"/>
          <w:lang w:bidi="fa-IR"/>
          <w:color w:val="111111"/>
          <w:sz w:val="28"/>
          <w:szCs w:val="28"/>
          <w:rtl/>
        </w:rPr>
        <w:t xml:space="preserve">الکاخ 35</w:t>
      </w:r>
    </w:p>
    <w:p>
      <w:pPr>
        <w:pStyle w:val="BookText"/>
      </w:pPr>
      <w:r>
        <w:rPr>
          <w:rFonts w:ascii="IRNazanin" w:hAnsi="IRNazanin" w:eastAsia="IRNazanin" w:cs="IRNazanin"/>
          <w:lang w:bidi="fa-IR"/>
          <w:color w:val="111111"/>
          <w:sz w:val="28"/>
          <w:szCs w:val="28"/>
          <w:rtl/>
        </w:rPr>
        <w:t xml:space="preserve">کاشان 97، 253</w:t>
      </w:r>
    </w:p>
    <w:p>
      <w:pPr>
        <w:pStyle w:val="BookText"/>
      </w:pPr>
      <w:r>
        <w:rPr>
          <w:rFonts w:ascii="IRNazanin" w:hAnsi="IRNazanin" w:eastAsia="IRNazanin" w:cs="IRNazanin"/>
          <w:lang w:bidi="fa-IR"/>
          <w:color w:val="111111"/>
          <w:sz w:val="28"/>
          <w:szCs w:val="28"/>
          <w:rtl/>
        </w:rPr>
        <w:t xml:space="preserve">کاظمین 35، 81، 100</w:t>
      </w:r>
    </w:p>
    <w:p>
      <w:pPr>
        <w:pStyle w:val="BookText"/>
      </w:pPr>
      <w:r>
        <w:rPr>
          <w:rFonts w:ascii="IRNazanin" w:hAnsi="IRNazanin" w:eastAsia="IRNazanin" w:cs="IRNazanin"/>
          <w:lang w:bidi="fa-IR"/>
          <w:color w:val="111111"/>
          <w:sz w:val="28"/>
          <w:szCs w:val="28"/>
          <w:rtl/>
        </w:rPr>
        <w:t xml:space="preserve">کربلا 23، 74</w:t>
      </w:r>
    </w:p>
    <w:p>
      <w:pPr>
        <w:pStyle w:val="BookText"/>
      </w:pPr>
      <w:r>
        <w:rPr>
          <w:rFonts w:ascii="IRNazanin" w:hAnsi="IRNazanin" w:eastAsia="IRNazanin" w:cs="IRNazanin"/>
          <w:lang w:bidi="fa-IR"/>
          <w:color w:val="111111"/>
          <w:sz w:val="28"/>
          <w:szCs w:val="28"/>
          <w:rtl/>
        </w:rPr>
        <w:t xml:space="preserve">کرج 283</w:t>
      </w:r>
    </w:p>
    <w:p>
      <w:pPr>
        <w:pStyle w:val="BookText"/>
      </w:pPr>
      <w:r>
        <w:rPr>
          <w:rFonts w:ascii="IRNazanin" w:hAnsi="IRNazanin" w:eastAsia="IRNazanin" w:cs="IRNazanin"/>
          <w:lang w:bidi="fa-IR"/>
          <w:color w:val="111111"/>
          <w:sz w:val="28"/>
          <w:szCs w:val="28"/>
          <w:rtl/>
        </w:rPr>
        <w:t xml:space="preserve">کرک نوح 73</w:t>
      </w:r>
    </w:p>
    <w:p>
      <w:pPr>
        <w:pStyle w:val="BookText"/>
      </w:pPr>
      <w:r>
        <w:rPr>
          <w:rFonts w:ascii="IRNazanin" w:hAnsi="IRNazanin" w:eastAsia="IRNazanin" w:cs="IRNazanin"/>
          <w:lang w:bidi="fa-IR"/>
          <w:color w:val="111111"/>
          <w:sz w:val="28"/>
          <w:szCs w:val="28"/>
          <w:rtl/>
        </w:rPr>
        <w:t xml:space="preserve">کرمان 5، 7، 12</w:t>
      </w:r>
    </w:p>
    <w:p>
      <w:pPr>
        <w:pStyle w:val="BookText"/>
      </w:pPr>
      <w:r>
        <w:rPr>
          <w:rFonts w:ascii="IRNazanin" w:hAnsi="IRNazanin" w:eastAsia="IRNazanin" w:cs="IRNazanin"/>
          <w:lang w:bidi="fa-IR"/>
          <w:color w:val="111111"/>
          <w:sz w:val="28"/>
          <w:szCs w:val="28"/>
          <w:rtl/>
        </w:rPr>
        <w:t xml:space="preserve">الکرهرود 365</w:t>
      </w:r>
    </w:p>
    <w:p>
      <w:pPr>
        <w:pStyle w:val="BookText"/>
      </w:pPr>
      <w:r>
        <w:rPr>
          <w:rFonts w:ascii="IRNazanin" w:hAnsi="IRNazanin" w:eastAsia="IRNazanin" w:cs="IRNazanin"/>
          <w:lang w:bidi="fa-IR"/>
          <w:color w:val="111111"/>
          <w:sz w:val="28"/>
          <w:szCs w:val="28"/>
          <w:rtl/>
        </w:rPr>
        <w:t xml:space="preserve">کفعم 20</w:t>
      </w:r>
    </w:p>
    <w:p>
      <w:pPr>
        <w:pStyle w:val="BookText"/>
      </w:pPr>
      <w:r>
        <w:rPr>
          <w:rFonts w:ascii="IRNazanin" w:hAnsi="IRNazanin" w:eastAsia="IRNazanin" w:cs="IRNazanin"/>
          <w:lang w:bidi="fa-IR"/>
          <w:color w:val="111111"/>
          <w:sz w:val="28"/>
          <w:szCs w:val="28"/>
          <w:rtl/>
        </w:rPr>
        <w:t xml:space="preserve">کما آن 11</w:t>
      </w:r>
    </w:p>
    <w:p>
      <w:pPr>
        <w:pStyle w:val="BookText"/>
      </w:pPr>
      <w:r>
        <w:rPr>
          <w:rFonts w:ascii="IRNazanin" w:hAnsi="IRNazanin" w:eastAsia="IRNazanin" w:cs="IRNazanin"/>
          <w:lang w:bidi="fa-IR"/>
          <w:color w:val="111111"/>
          <w:sz w:val="28"/>
          <w:szCs w:val="28"/>
          <w:rtl/>
        </w:rPr>
        <w:t xml:space="preserve">الکوفة 46، 47، 84، 104، 110، 145 149، 157، 183، 189، 191، 193، 208، 221، 223، 324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151" w:name="pg14494_154041"/>
    <w:bookmarkEnd w:id="151"/>
    <w:p>
      <w:pPr>
        <w:pStyle w:val="Heading4"/>
      </w:pPr>
      <w:bookmarkStart w:id="376" w:name="_Toc206"/>
      <w:r>
        <w:t>(ل)</w:t>
      </w:r>
      <w:bookmarkEnd w:id="376"/>
    </w:p>
    <w:p>
      <w:pPr>
        <w:pStyle w:val="BookText"/>
      </w:pPr>
      <w:r>
        <w:rPr>
          <w:rFonts w:ascii="Amiri" w:hAnsi="Amiri" w:eastAsia="Amiri" w:cs="Amiri"/>
          <w:lang w:bidi="ar-SA"/>
          <w:color w:val="111111"/>
          <w:sz w:val="28"/>
          <w:szCs w:val="28"/>
          <w:rtl/>
        </w:rPr>
        <w:t xml:space="preserve">اللاذقیّة 225، 267</w:t>
      </w:r>
    </w:p>
    <w:p>
      <w:pPr>
        <w:pStyle w:val="BookText"/>
      </w:pPr>
      <w:r>
        <w:rPr>
          <w:rFonts w:ascii="Amiri" w:hAnsi="Amiri" w:eastAsia="Amiri" w:cs="Amiri"/>
          <w:lang w:bidi="ar-SA"/>
          <w:color w:val="111111"/>
          <w:sz w:val="28"/>
          <w:szCs w:val="28"/>
          <w:rtl/>
        </w:rPr>
        <w:t xml:space="preserve">لاردة 236</w:t>
      </w:r>
    </w:p>
    <w:p>
      <w:pPr>
        <w:pStyle w:val="BookText"/>
      </w:pPr>
      <w:r>
        <w:rPr>
          <w:rFonts w:ascii="IRNazanin" w:hAnsi="IRNazanin" w:eastAsia="IRNazanin" w:cs="IRNazanin"/>
          <w:lang w:bidi="fa-IR"/>
          <w:color w:val="111111"/>
          <w:sz w:val="28"/>
          <w:szCs w:val="28"/>
          <w:rtl/>
        </w:rPr>
        <w:t xml:space="preserve">لاهور 367</w:t>
      </w:r>
    </w:p>
    <w:p>
      <w:pPr>
        <w:pStyle w:val="BookText"/>
      </w:pPr>
      <w:r>
        <w:rPr>
          <w:rFonts w:ascii="IRNazanin" w:hAnsi="IRNazanin" w:eastAsia="IRNazanin" w:cs="IRNazanin"/>
          <w:lang w:bidi="fa-IR"/>
          <w:color w:val="111111"/>
          <w:sz w:val="28"/>
          <w:szCs w:val="28"/>
          <w:rtl/>
        </w:rPr>
        <w:t xml:space="preserve">لبطیط 236</w:t>
      </w:r>
    </w:p>
    <w:p>
      <w:pPr>
        <w:pStyle w:val="BookText"/>
      </w:pPr>
      <w:r>
        <w:rPr>
          <w:rFonts w:ascii="Amiri" w:hAnsi="Amiri" w:eastAsia="Amiri" w:cs="Amiri"/>
          <w:lang w:bidi="ar-SA"/>
          <w:color w:val="111111"/>
          <w:sz w:val="28"/>
          <w:szCs w:val="28"/>
          <w:rtl/>
        </w:rPr>
        <w:t xml:space="preserve">لبلة 236، 306</w:t>
      </w:r>
    </w:p>
    <w:p>
      <w:pPr>
        <w:pStyle w:val="BookText"/>
      </w:pPr>
      <w:r>
        <w:rPr>
          <w:rFonts w:ascii="Amiri" w:hAnsi="Amiri" w:eastAsia="Amiri" w:cs="Amiri"/>
          <w:lang w:bidi="ar-SA"/>
          <w:color w:val="111111"/>
          <w:sz w:val="28"/>
          <w:szCs w:val="28"/>
          <w:rtl/>
        </w:rPr>
        <w:t xml:space="preserve">لشبونة 236</w:t>
      </w:r>
    </w:p>
    <w:p>
      <w:pPr>
        <w:pStyle w:val="BookText"/>
      </w:pPr>
      <w:r>
        <w:rPr>
          <w:rFonts w:ascii="IRNazanin" w:hAnsi="IRNazanin" w:eastAsia="IRNazanin" w:cs="IRNazanin"/>
          <w:lang w:bidi="fa-IR"/>
          <w:color w:val="111111"/>
          <w:sz w:val="28"/>
          <w:szCs w:val="28"/>
          <w:rtl/>
        </w:rPr>
        <w:t xml:space="preserve">اللکاک 236</w:t>
      </w:r>
    </w:p>
    <w:p>
      <w:pPr>
        <w:pStyle w:val="BookText"/>
      </w:pPr>
      <w:r>
        <w:rPr>
          <w:rFonts w:ascii="IRNazanin" w:hAnsi="IRNazanin" w:eastAsia="IRNazanin" w:cs="IRNazanin"/>
          <w:lang w:bidi="fa-IR"/>
          <w:color w:val="111111"/>
          <w:sz w:val="28"/>
          <w:szCs w:val="28"/>
          <w:rtl/>
        </w:rPr>
        <w:t xml:space="preserve">لنبان 11</w:t>
      </w:r>
    </w:p>
    <w:p>
      <w:pPr>
        <w:pStyle w:val="BookText"/>
      </w:pPr>
      <w:r>
        <w:rPr>
          <w:rFonts w:ascii="Amiri" w:hAnsi="Amiri" w:eastAsia="Amiri" w:cs="Amiri"/>
          <w:lang w:bidi="ar-SA"/>
          <w:color w:val="111111"/>
          <w:sz w:val="28"/>
          <w:szCs w:val="28"/>
          <w:rtl/>
        </w:rPr>
        <w:t xml:space="preserve">لوزقة 236</w:t>
      </w:r>
    </w:p>
    <w:p>
      <w:pPr>
        <w:pStyle w:val="BookText"/>
      </w:pPr>
      <w:r>
        <w:rPr>
          <w:rFonts w:ascii="Amiri" w:hAnsi="Amiri" w:eastAsia="Amiri" w:cs="Amiri"/>
          <w:lang w:bidi="ar-SA"/>
          <w:color w:val="111111"/>
          <w:sz w:val="28"/>
          <w:szCs w:val="28"/>
          <w:rtl/>
        </w:rPr>
        <w:t xml:space="preserve">لوشة 236</w:t>
      </w:r>
    </w:p>
    <w:p>
      <w:pPr>
        <w:pStyle w:val="Heading4"/>
      </w:pPr>
      <w:bookmarkStart w:id="377" w:name="_Toc207"/>
      <w:r>
        <w:t>(م)</w:t>
      </w:r>
      <w:bookmarkEnd w:id="377"/>
    </w:p>
    <w:p>
      <w:pPr>
        <w:pStyle w:val="BookText"/>
      </w:pPr>
      <w:r>
        <w:rPr>
          <w:rFonts w:ascii="Amiri" w:hAnsi="Amiri" w:eastAsia="Amiri" w:cs="Amiri"/>
          <w:lang w:bidi="ar-SA"/>
          <w:color w:val="111111"/>
          <w:sz w:val="28"/>
          <w:szCs w:val="28"/>
          <w:rtl/>
        </w:rPr>
        <w:t xml:space="preserve">مالقة 172، 236، 237، 281، 315 317</w:t>
      </w:r>
    </w:p>
    <w:p>
      <w:pPr>
        <w:pStyle w:val="BookText"/>
      </w:pPr>
      <w:r>
        <w:rPr>
          <w:rFonts w:ascii="IRNazanin" w:hAnsi="IRNazanin" w:eastAsia="IRNazanin" w:cs="IRNazanin"/>
          <w:lang w:bidi="fa-IR"/>
          <w:color w:val="111111"/>
          <w:sz w:val="28"/>
          <w:szCs w:val="28"/>
          <w:rtl/>
        </w:rPr>
        <w:t xml:space="preserve">ماهاباد 172</w:t>
      </w:r>
    </w:p>
    <w:p>
      <w:pPr>
        <w:pStyle w:val="BookText"/>
      </w:pPr>
      <w:r>
        <w:rPr>
          <w:rFonts w:ascii="Amiri" w:hAnsi="Amiri" w:eastAsia="Amiri" w:cs="Amiri"/>
          <w:lang w:bidi="ar-SA"/>
          <w:color w:val="111111"/>
          <w:sz w:val="28"/>
          <w:szCs w:val="28"/>
          <w:rtl/>
        </w:rPr>
        <w:t xml:space="preserve">محلّة خاجو 257</w:t>
      </w:r>
    </w:p>
    <w:p>
      <w:pPr>
        <w:pStyle w:val="BookText"/>
      </w:pPr>
      <w:r>
        <w:rPr>
          <w:rFonts w:ascii="Amiri" w:hAnsi="Amiri" w:eastAsia="Amiri" w:cs="Amiri"/>
          <w:lang w:bidi="ar-SA"/>
          <w:color w:val="111111"/>
          <w:sz w:val="28"/>
          <w:szCs w:val="28"/>
          <w:rtl/>
        </w:rPr>
        <w:t xml:space="preserve">محلّة کرخ 207</w:t>
      </w:r>
    </w:p>
    <w:p>
      <w:pPr>
        <w:pStyle w:val="BookText"/>
      </w:pPr>
      <w:r>
        <w:rPr>
          <w:rFonts w:ascii="Amiri" w:hAnsi="Amiri" w:eastAsia="Amiri" w:cs="Amiri"/>
          <w:lang w:bidi="ar-SA"/>
          <w:color w:val="111111"/>
          <w:sz w:val="28"/>
          <w:szCs w:val="28"/>
          <w:rtl/>
        </w:rPr>
        <w:t xml:space="preserve">محلّة کنده 223</w:t>
      </w:r>
    </w:p>
    <w:p>
      <w:pPr>
        <w:pStyle w:val="BookText"/>
      </w:pPr>
      <w:r>
        <w:rPr>
          <w:rFonts w:ascii="Amiri" w:hAnsi="Amiri" w:eastAsia="Amiri" w:cs="Amiri"/>
          <w:lang w:bidi="ar-SA"/>
          <w:color w:val="111111"/>
          <w:sz w:val="28"/>
          <w:szCs w:val="28"/>
          <w:rtl/>
        </w:rPr>
        <w:t xml:space="preserve">المحمودیّة 310</w:t>
      </w:r>
    </w:p>
    <w:p>
      <w:pPr>
        <w:pStyle w:val="BookText"/>
      </w:pPr>
      <w:r>
        <w:rPr>
          <w:rFonts w:ascii="IRNazanin" w:hAnsi="IRNazanin" w:eastAsia="IRNazanin" w:cs="IRNazanin"/>
          <w:lang w:bidi="fa-IR"/>
          <w:color w:val="111111"/>
          <w:sz w:val="28"/>
          <w:szCs w:val="28"/>
          <w:rtl/>
        </w:rPr>
        <w:t xml:space="preserve">المدائن 4، 9</w:t>
      </w:r>
    </w:p>
    <w:p>
      <w:pPr>
        <w:pStyle w:val="BookText"/>
      </w:pPr>
      <w:r>
        <w:rPr>
          <w:rFonts w:ascii="IRNazanin" w:hAnsi="IRNazanin" w:eastAsia="IRNazanin" w:cs="IRNazanin"/>
          <w:lang w:bidi="fa-IR"/>
          <w:color w:val="111111"/>
          <w:sz w:val="28"/>
          <w:szCs w:val="28"/>
          <w:rtl/>
        </w:rPr>
        <w:t xml:space="preserve">مدینة 74، 94، 121، 138، 145، 191، 192، 304، 305</w:t>
      </w:r>
    </w:p>
    <w:p>
      <w:pPr>
        <w:pStyle w:val="BookText"/>
      </w:pPr>
      <w:r>
        <w:rPr>
          <w:rFonts w:ascii="IRNazanin" w:hAnsi="IRNazanin" w:eastAsia="IRNazanin" w:cs="IRNazanin"/>
          <w:lang w:bidi="fa-IR"/>
          <w:color w:val="111111"/>
          <w:sz w:val="28"/>
          <w:szCs w:val="28"/>
          <w:rtl/>
        </w:rPr>
        <w:t xml:space="preserve">مدینة السلام 284</w:t>
      </w:r>
    </w:p>
    <w:p>
      <w:pPr>
        <w:pStyle w:val="BookText"/>
      </w:pPr>
      <w:r>
        <w:rPr>
          <w:rFonts w:ascii="IRNazanin" w:hAnsi="IRNazanin" w:eastAsia="IRNazanin" w:cs="IRNazanin"/>
          <w:lang w:bidi="fa-IR"/>
          <w:color w:val="111111"/>
          <w:sz w:val="28"/>
          <w:szCs w:val="28"/>
          <w:rtl/>
        </w:rPr>
        <w:t xml:space="preserve">المرازم 9</w:t>
      </w:r>
    </w:p>
    <w:p>
      <w:pPr>
        <w:pStyle w:val="BookText"/>
      </w:pPr>
      <w:r>
        <w:rPr>
          <w:rFonts w:ascii="IRNazanin" w:hAnsi="IRNazanin" w:eastAsia="IRNazanin" w:cs="IRNazanin"/>
          <w:lang w:bidi="fa-IR"/>
          <w:color w:val="111111"/>
          <w:sz w:val="28"/>
          <w:szCs w:val="28"/>
          <w:rtl/>
        </w:rPr>
        <w:t xml:space="preserve">مراکش 236، 315</w:t>
      </w:r>
    </w:p>
    <w:p>
      <w:pPr>
        <w:pStyle w:val="BookText"/>
      </w:pPr>
      <w:r>
        <w:rPr>
          <w:rFonts w:ascii="IRNazanin" w:hAnsi="IRNazanin" w:eastAsia="IRNazanin" w:cs="IRNazanin"/>
          <w:lang w:bidi="fa-IR"/>
          <w:color w:val="111111"/>
          <w:sz w:val="28"/>
          <w:szCs w:val="28"/>
          <w:rtl/>
        </w:rPr>
        <w:t xml:space="preserve">مرو 184، 248، 259، 342</w:t>
      </w:r>
    </w:p>
    <w:p>
      <w:pPr>
        <w:pStyle w:val="BookText"/>
      </w:pPr>
      <w:r>
        <w:rPr>
          <w:rFonts w:ascii="Amiri" w:hAnsi="Amiri" w:eastAsia="Amiri" w:cs="Amiri"/>
          <w:lang w:bidi="ar-SA"/>
          <w:color w:val="111111"/>
          <w:sz w:val="28"/>
          <w:szCs w:val="28"/>
          <w:rtl/>
        </w:rPr>
        <w:t xml:space="preserve">المروروّذ 169</w:t>
      </w:r>
    </w:p>
    <w:p>
      <w:pPr>
        <w:pStyle w:val="BookText"/>
      </w:pPr>
      <w:r>
        <w:rPr>
          <w:rFonts w:ascii="IRNazanin" w:hAnsi="IRNazanin" w:eastAsia="IRNazanin" w:cs="IRNazanin"/>
          <w:lang w:bidi="fa-IR"/>
          <w:color w:val="111111"/>
          <w:sz w:val="28"/>
          <w:szCs w:val="28"/>
          <w:rtl/>
        </w:rPr>
        <w:t xml:space="preserve">مرو الشاهجان 169، 232</w:t>
      </w:r>
    </w:p>
    <w:p>
      <w:pPr>
        <w:pStyle w:val="BookText"/>
      </w:pPr>
      <w:r>
        <w:rPr>
          <w:rFonts w:ascii="IRNazanin" w:hAnsi="IRNazanin" w:eastAsia="IRNazanin" w:cs="IRNazanin"/>
          <w:lang w:bidi="fa-IR"/>
          <w:color w:val="111111"/>
          <w:sz w:val="28"/>
          <w:szCs w:val="28"/>
          <w:rtl/>
        </w:rPr>
        <w:t xml:space="preserve">مریة 236</w:t>
      </w:r>
    </w:p>
    <w:p>
      <w:pPr>
        <w:pStyle w:val="BookText"/>
      </w:pPr>
      <w:r>
        <w:rPr>
          <w:rFonts w:ascii="IRNazanin" w:hAnsi="IRNazanin" w:eastAsia="IRNazanin" w:cs="IRNazanin"/>
          <w:lang w:bidi="fa-IR"/>
          <w:color w:val="111111"/>
          <w:sz w:val="28"/>
          <w:szCs w:val="28"/>
          <w:rtl/>
        </w:rPr>
        <w:t xml:space="preserve">مسجد حکیم 306</w:t>
      </w:r>
    </w:p>
    <w:p>
      <w:pPr>
        <w:pStyle w:val="BookText"/>
      </w:pPr>
      <w:r>
        <w:rPr>
          <w:rFonts w:ascii="IRNazanin" w:hAnsi="IRNazanin" w:eastAsia="IRNazanin" w:cs="IRNazanin"/>
          <w:lang w:bidi="fa-IR"/>
          <w:color w:val="111111"/>
          <w:sz w:val="28"/>
          <w:szCs w:val="28"/>
          <w:rtl/>
        </w:rPr>
        <w:t xml:space="preserve">مسجد الکوفة 81، 84</w:t>
      </w:r>
    </w:p>
    <w:p>
      <w:pPr>
        <w:pStyle w:val="BookText"/>
      </w:pPr>
      <w:r>
        <w:rPr>
          <w:rFonts w:ascii="IRNazanin" w:hAnsi="IRNazanin" w:eastAsia="IRNazanin" w:cs="IRNazanin"/>
          <w:lang w:bidi="fa-IR"/>
          <w:color w:val="111111"/>
          <w:sz w:val="28"/>
          <w:szCs w:val="28"/>
          <w:rtl/>
        </w:rPr>
        <w:t xml:space="preserve">مشهد 99، 121</w:t>
      </w:r>
    </w:p>
    <w:p>
      <w:pPr>
        <w:pStyle w:val="BookText"/>
      </w:pPr>
      <w:r>
        <w:rPr>
          <w:rFonts w:ascii="IRNazanin" w:hAnsi="IRNazanin" w:eastAsia="IRNazanin" w:cs="IRNazanin"/>
          <w:lang w:bidi="fa-IR"/>
          <w:color w:val="111111"/>
          <w:sz w:val="28"/>
          <w:szCs w:val="28"/>
          <w:rtl/>
        </w:rPr>
        <w:t xml:space="preserve">مصر 102، 153، 169، 174، 184 190، 191، 196، 205، 209، 214 215، 217، 219، 222، 223، 227، 243، 250، 279، 288، 295، 296، 299، 302، 306، 311، 314، 315، 321، 324، 333 343، 367</w:t>
      </w:r>
    </w:p>
    <w:p>
      <w:pPr>
        <w:pStyle w:val="BookText"/>
      </w:pPr>
      <w:r>
        <w:rPr>
          <w:rFonts w:ascii="IRNazanin" w:hAnsi="IRNazanin" w:eastAsia="IRNazanin" w:cs="IRNazanin"/>
          <w:lang w:bidi="fa-IR"/>
          <w:color w:val="111111"/>
          <w:sz w:val="28"/>
          <w:szCs w:val="28"/>
          <w:rtl/>
        </w:rPr>
        <w:t xml:space="preserve">المطیر آباد 63</w:t>
      </w:r>
    </w:p>
    <w:p>
      <w:pPr>
        <w:pStyle w:val="BookText"/>
      </w:pPr>
      <w:r>
        <w:rPr>
          <w:rFonts w:ascii="Amiri" w:hAnsi="Amiri" w:eastAsia="Amiri" w:cs="Amiri"/>
          <w:lang w:bidi="ar-SA"/>
          <w:color w:val="111111"/>
          <w:sz w:val="28"/>
          <w:szCs w:val="28"/>
          <w:rtl/>
        </w:rPr>
        <w:t xml:space="preserve">معرة النعمان 265، 266، 267</w:t>
      </w:r>
    </w:p>
    <w:p>
      <w:pPr>
        <w:pStyle w:val="BookText"/>
      </w:pPr>
      <w:r>
        <w:rPr>
          <w:rFonts w:ascii="IRNazanin" w:hAnsi="IRNazanin" w:eastAsia="IRNazanin" w:cs="IRNazanin"/>
          <w:lang w:bidi="fa-IR"/>
          <w:color w:val="111111"/>
          <w:sz w:val="28"/>
          <w:szCs w:val="28"/>
          <w:rtl/>
        </w:rPr>
        <w:t xml:space="preserve">مکران 8</w:t>
      </w:r>
    </w:p>
    <w:p>
      <w:pPr>
        <w:pStyle w:val="BookText"/>
      </w:pPr>
      <w:r>
        <w:rPr>
          <w:rFonts w:ascii="IRNazanin" w:hAnsi="IRNazanin" w:eastAsia="IRNazanin" w:cs="IRNazanin"/>
          <w:lang w:bidi="fa-IR"/>
          <w:color w:val="111111"/>
          <w:sz w:val="28"/>
          <w:szCs w:val="28"/>
          <w:rtl/>
        </w:rPr>
        <w:t xml:space="preserve">مکّة 123، 134، 135، 138، 140 142، 143، 146، 149، 158، 174 191، 210، 259، 289، 304، 347 349، 361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152" w:name="pg14494_154042"/>
    <w:bookmarkEnd w:id="152"/>
    <w:p>
      <w:pPr>
        <w:pStyle w:val="BookText"/>
      </w:pPr>
      <w:r>
        <w:rPr>
          <w:rFonts w:ascii="Amiri" w:hAnsi="Amiri" w:eastAsia="Amiri" w:cs="Amiri"/>
          <w:lang w:bidi="ar-SA"/>
          <w:color w:val="111111"/>
          <w:sz w:val="28"/>
          <w:szCs w:val="28"/>
          <w:rtl/>
        </w:rPr>
        <w:t xml:space="preserve">المنصورة 141</w:t>
      </w:r>
    </w:p>
    <w:p>
      <w:pPr>
        <w:pStyle w:val="BookText"/>
      </w:pPr>
      <w:r>
        <w:rPr>
          <w:rFonts w:ascii="IRNazanin" w:hAnsi="IRNazanin" w:eastAsia="IRNazanin" w:cs="IRNazanin"/>
          <w:lang w:bidi="fa-IR"/>
          <w:color w:val="111111"/>
          <w:sz w:val="28"/>
          <w:szCs w:val="28"/>
          <w:rtl/>
        </w:rPr>
        <w:t xml:space="preserve">المنصوریة 219</w:t>
      </w:r>
    </w:p>
    <w:p>
      <w:pPr>
        <w:pStyle w:val="BookText"/>
      </w:pPr>
      <w:r>
        <w:rPr>
          <w:rFonts w:ascii="Amiri" w:hAnsi="Amiri" w:eastAsia="Amiri" w:cs="Amiri"/>
          <w:lang w:bidi="ar-SA"/>
          <w:color w:val="111111"/>
          <w:sz w:val="28"/>
          <w:szCs w:val="28"/>
          <w:rtl/>
        </w:rPr>
        <w:t xml:space="preserve">منورقة 319</w:t>
      </w:r>
    </w:p>
    <w:p>
      <w:pPr>
        <w:pStyle w:val="BookText"/>
      </w:pPr>
      <w:r>
        <w:rPr>
          <w:rFonts w:ascii="Amiri" w:hAnsi="Amiri" w:eastAsia="Amiri" w:cs="Amiri"/>
          <w:lang w:bidi="ar-SA"/>
          <w:color w:val="111111"/>
          <w:sz w:val="28"/>
          <w:szCs w:val="28"/>
          <w:rtl/>
        </w:rPr>
        <w:t xml:space="preserve">المهدیّة 163</w:t>
      </w:r>
    </w:p>
    <w:p>
      <w:pPr>
        <w:pStyle w:val="BookText"/>
      </w:pPr>
      <w:r>
        <w:rPr>
          <w:rFonts w:ascii="IRNazanin" w:hAnsi="IRNazanin" w:eastAsia="IRNazanin" w:cs="IRNazanin"/>
          <w:lang w:bidi="fa-IR"/>
          <w:color w:val="111111"/>
          <w:sz w:val="28"/>
          <w:szCs w:val="28"/>
          <w:rtl/>
        </w:rPr>
        <w:t xml:space="preserve">موصل 158، 304، 305، 307، 314 321، 325</w:t>
      </w:r>
    </w:p>
    <w:p>
      <w:pPr>
        <w:pStyle w:val="BookText"/>
      </w:pPr>
      <w:r>
        <w:rPr>
          <w:rFonts w:ascii="IRNazanin" w:hAnsi="IRNazanin" w:eastAsia="IRNazanin" w:cs="IRNazanin"/>
          <w:lang w:bidi="fa-IR"/>
          <w:color w:val="111111"/>
          <w:sz w:val="28"/>
          <w:szCs w:val="28"/>
          <w:rtl/>
        </w:rPr>
        <w:t xml:space="preserve">میافارقین 288</w:t>
      </w:r>
    </w:p>
    <w:p>
      <w:pPr>
        <w:pStyle w:val="BookText"/>
      </w:pPr>
      <w:r>
        <w:rPr>
          <w:rFonts w:ascii="IRNazanin" w:hAnsi="IRNazanin" w:eastAsia="IRNazanin" w:cs="IRNazanin"/>
          <w:lang w:bidi="fa-IR"/>
          <w:color w:val="111111"/>
          <w:sz w:val="28"/>
          <w:szCs w:val="28"/>
          <w:rtl/>
        </w:rPr>
        <w:t xml:space="preserve">میدان نقش جهان 22</w:t>
      </w:r>
    </w:p>
    <w:p>
      <w:pPr>
        <w:pStyle w:val="Heading4"/>
      </w:pPr>
      <w:bookmarkStart w:id="378" w:name="_Toc208"/>
      <w:r>
        <w:t>(ن)</w:t>
      </w:r>
      <w:bookmarkEnd w:id="378"/>
    </w:p>
    <w:p>
      <w:pPr>
        <w:pStyle w:val="BookText"/>
      </w:pPr>
      <w:r>
        <w:rPr>
          <w:rFonts w:ascii="Amiri" w:hAnsi="Amiri" w:eastAsia="Amiri" w:cs="Amiri"/>
          <w:lang w:bidi="ar-SA"/>
          <w:color w:val="111111"/>
          <w:sz w:val="28"/>
          <w:szCs w:val="28"/>
          <w:rtl/>
        </w:rPr>
        <w:t xml:space="preserve">ناجرة 236</w:t>
      </w:r>
    </w:p>
    <w:p>
      <w:pPr>
        <w:pStyle w:val="BookText"/>
      </w:pPr>
      <w:r>
        <w:rPr>
          <w:rFonts w:ascii="IRNazanin" w:hAnsi="IRNazanin" w:eastAsia="IRNazanin" w:cs="IRNazanin"/>
          <w:lang w:bidi="fa-IR"/>
          <w:color w:val="111111"/>
          <w:sz w:val="28"/>
          <w:szCs w:val="28"/>
          <w:rtl/>
        </w:rPr>
        <w:t xml:space="preserve">نامق 293</w:t>
      </w:r>
    </w:p>
    <w:p>
      <w:pPr>
        <w:pStyle w:val="BookText"/>
      </w:pPr>
      <w:r>
        <w:rPr>
          <w:rFonts w:ascii="IRNazanin" w:hAnsi="IRNazanin" w:eastAsia="IRNazanin" w:cs="IRNazanin"/>
          <w:lang w:bidi="fa-IR"/>
          <w:color w:val="111111"/>
          <w:sz w:val="28"/>
          <w:szCs w:val="28"/>
          <w:rtl/>
        </w:rPr>
        <w:t xml:space="preserve">النجف 81، 98، 137</w:t>
      </w:r>
    </w:p>
    <w:p>
      <w:pPr>
        <w:pStyle w:val="BookText"/>
      </w:pPr>
      <w:r>
        <w:rPr>
          <w:rFonts w:ascii="IRNazanin" w:hAnsi="IRNazanin" w:eastAsia="IRNazanin" w:cs="IRNazanin"/>
          <w:lang w:bidi="fa-IR"/>
          <w:color w:val="111111"/>
          <w:sz w:val="28"/>
          <w:szCs w:val="28"/>
          <w:rtl/>
        </w:rPr>
        <w:t xml:space="preserve">نراق 97</w:t>
      </w:r>
    </w:p>
    <w:p>
      <w:pPr>
        <w:pStyle w:val="BookText"/>
      </w:pPr>
      <w:r>
        <w:rPr>
          <w:rFonts w:ascii="IRNazanin" w:hAnsi="IRNazanin" w:eastAsia="IRNazanin" w:cs="IRNazanin"/>
          <w:lang w:bidi="fa-IR"/>
          <w:color w:val="111111"/>
          <w:sz w:val="28"/>
          <w:szCs w:val="28"/>
          <w:rtl/>
        </w:rPr>
        <w:t xml:space="preserve">النساء 209</w:t>
      </w:r>
    </w:p>
    <w:p>
      <w:pPr>
        <w:pStyle w:val="BookText"/>
      </w:pPr>
      <w:r>
        <w:rPr>
          <w:rFonts w:ascii="IRNazanin" w:hAnsi="IRNazanin" w:eastAsia="IRNazanin" w:cs="IRNazanin"/>
          <w:lang w:bidi="fa-IR"/>
          <w:color w:val="111111"/>
          <w:sz w:val="28"/>
          <w:szCs w:val="28"/>
          <w:rtl/>
        </w:rPr>
        <w:t xml:space="preserve">نعمانیة 224</w:t>
      </w:r>
    </w:p>
    <w:p>
      <w:pPr>
        <w:pStyle w:val="BookText"/>
      </w:pPr>
      <w:r>
        <w:rPr>
          <w:rFonts w:ascii="IRNazanin" w:hAnsi="IRNazanin" w:eastAsia="IRNazanin" w:cs="IRNazanin"/>
          <w:lang w:bidi="fa-IR"/>
          <w:color w:val="111111"/>
          <w:sz w:val="28"/>
          <w:szCs w:val="28"/>
          <w:rtl/>
        </w:rPr>
        <w:t xml:space="preserve">نقچوان 85، 282</w:t>
      </w:r>
    </w:p>
    <w:p>
      <w:pPr>
        <w:pStyle w:val="BookText"/>
      </w:pPr>
      <w:r>
        <w:rPr>
          <w:rFonts w:ascii="IRNazanin" w:hAnsi="IRNazanin" w:eastAsia="IRNazanin" w:cs="IRNazanin"/>
          <w:lang w:bidi="fa-IR"/>
          <w:color w:val="111111"/>
          <w:sz w:val="28"/>
          <w:szCs w:val="28"/>
          <w:rtl/>
        </w:rPr>
        <w:t xml:space="preserve">نهر الملک 158</w:t>
      </w:r>
    </w:p>
    <w:p>
      <w:pPr>
        <w:pStyle w:val="BookText"/>
      </w:pPr>
      <w:r>
        <w:rPr>
          <w:rFonts w:ascii="IRNazanin" w:hAnsi="IRNazanin" w:eastAsia="IRNazanin" w:cs="IRNazanin"/>
          <w:lang w:bidi="fa-IR"/>
          <w:color w:val="111111"/>
          <w:sz w:val="28"/>
          <w:szCs w:val="28"/>
          <w:rtl/>
        </w:rPr>
        <w:t xml:space="preserve">نوقان 276</w:t>
      </w:r>
    </w:p>
    <w:p>
      <w:pPr>
        <w:pStyle w:val="BookText"/>
      </w:pPr>
      <w:r>
        <w:rPr>
          <w:rFonts w:ascii="IRNazanin" w:hAnsi="IRNazanin" w:eastAsia="IRNazanin" w:cs="IRNazanin"/>
          <w:lang w:bidi="fa-IR"/>
          <w:color w:val="111111"/>
          <w:sz w:val="28"/>
          <w:szCs w:val="28"/>
          <w:rtl/>
        </w:rPr>
        <w:t xml:space="preserve">نیسابور 166، 168، 199، 212، 246، 251، 252، 253، 259، 292</w:t>
      </w:r>
    </w:p>
    <w:p>
      <w:pPr>
        <w:pStyle w:val="Heading4"/>
      </w:pPr>
      <w:bookmarkStart w:id="379" w:name="_Toc209"/>
      <w:r>
        <w:t>(ه)</w:t>
      </w:r>
      <w:bookmarkEnd w:id="379"/>
    </w:p>
    <w:p>
      <w:pPr>
        <w:pStyle w:val="BookText"/>
      </w:pPr>
      <w:r>
        <w:rPr>
          <w:rFonts w:ascii="IRNazanin" w:hAnsi="IRNazanin" w:eastAsia="IRNazanin" w:cs="IRNazanin"/>
          <w:lang w:bidi="fa-IR"/>
          <w:color w:val="111111"/>
          <w:sz w:val="28"/>
          <w:szCs w:val="28"/>
          <w:rtl/>
        </w:rPr>
        <w:t xml:space="preserve">هجر 88</w:t>
      </w:r>
    </w:p>
    <w:p>
      <w:pPr>
        <w:pStyle w:val="BookText"/>
      </w:pPr>
      <w:r>
        <w:rPr>
          <w:rFonts w:ascii="Amiri" w:hAnsi="Amiri" w:eastAsia="Amiri" w:cs="Amiri"/>
          <w:lang w:bidi="ar-SA"/>
          <w:color w:val="111111"/>
          <w:sz w:val="28"/>
          <w:szCs w:val="28"/>
          <w:rtl/>
        </w:rPr>
        <w:t xml:space="preserve">هدیبیّة 94</w:t>
      </w:r>
    </w:p>
    <w:p>
      <w:pPr>
        <w:pStyle w:val="BookText"/>
      </w:pPr>
      <w:r>
        <w:rPr>
          <w:rFonts w:ascii="IRNazanin" w:hAnsi="IRNazanin" w:eastAsia="IRNazanin" w:cs="IRNazanin"/>
          <w:lang w:bidi="fa-IR"/>
          <w:color w:val="111111"/>
          <w:sz w:val="28"/>
          <w:szCs w:val="28"/>
          <w:rtl/>
        </w:rPr>
        <w:t xml:space="preserve">هرات 35، 94، 298، 342، 343، 365</w:t>
      </w:r>
    </w:p>
    <w:p>
      <w:pPr>
        <w:pStyle w:val="BookText"/>
      </w:pPr>
      <w:r>
        <w:rPr>
          <w:rFonts w:ascii="IRNazanin" w:hAnsi="IRNazanin" w:eastAsia="IRNazanin" w:cs="IRNazanin"/>
          <w:lang w:bidi="fa-IR"/>
          <w:color w:val="111111"/>
          <w:sz w:val="28"/>
          <w:szCs w:val="28"/>
          <w:rtl/>
        </w:rPr>
        <w:t xml:space="preserve">هرستان 14</w:t>
      </w:r>
    </w:p>
    <w:p>
      <w:pPr>
        <w:pStyle w:val="BookText"/>
      </w:pPr>
      <w:r>
        <w:rPr>
          <w:rFonts w:ascii="IRNazanin" w:hAnsi="IRNazanin" w:eastAsia="IRNazanin" w:cs="IRNazanin"/>
          <w:lang w:bidi="fa-IR"/>
          <w:color w:val="111111"/>
          <w:sz w:val="28"/>
          <w:szCs w:val="28"/>
          <w:rtl/>
        </w:rPr>
        <w:t xml:space="preserve">همدان 100، 232، 234، 238، 239 295</w:t>
      </w:r>
    </w:p>
    <w:p>
      <w:pPr>
        <w:pStyle w:val="BookText"/>
      </w:pPr>
      <w:r>
        <w:rPr>
          <w:rFonts w:ascii="IRNazanin" w:hAnsi="IRNazanin" w:eastAsia="IRNazanin" w:cs="IRNazanin"/>
          <w:lang w:bidi="fa-IR"/>
          <w:color w:val="111111"/>
          <w:sz w:val="28"/>
          <w:szCs w:val="28"/>
          <w:rtl/>
        </w:rPr>
        <w:t xml:space="preserve">الهند 68، 69، 78</w:t>
      </w:r>
    </w:p>
    <w:p>
      <w:pPr>
        <w:pStyle w:val="Heading4"/>
      </w:pPr>
      <w:bookmarkStart w:id="380" w:name="_Toc210"/>
      <w:r>
        <w:t>(و)</w:t>
      </w:r>
      <w:bookmarkEnd w:id="380"/>
    </w:p>
    <w:p>
      <w:pPr>
        <w:pStyle w:val="BookText"/>
      </w:pPr>
      <w:r>
        <w:rPr>
          <w:rFonts w:ascii="IRNazanin" w:hAnsi="IRNazanin" w:eastAsia="IRNazanin" w:cs="IRNazanin"/>
          <w:lang w:bidi="fa-IR"/>
          <w:color w:val="111111"/>
          <w:sz w:val="28"/>
          <w:szCs w:val="28"/>
          <w:rtl/>
        </w:rPr>
        <w:t xml:space="preserve">واسط 157، 158، 236</w:t>
      </w:r>
    </w:p>
    <w:p>
      <w:pPr>
        <w:pStyle w:val="BookText"/>
      </w:pPr>
      <w:r>
        <w:rPr>
          <w:rFonts w:ascii="Amiri" w:hAnsi="Amiri" w:eastAsia="Amiri" w:cs="Amiri"/>
          <w:lang w:bidi="ar-SA"/>
          <w:color w:val="111111"/>
          <w:sz w:val="28"/>
          <w:szCs w:val="28"/>
          <w:rtl/>
        </w:rPr>
        <w:t xml:space="preserve">ورقة 236</w:t>
      </w:r>
    </w:p>
    <w:p>
      <w:pPr>
        <w:pStyle w:val="BookText"/>
      </w:pPr>
      <w:r>
        <w:rPr>
          <w:rFonts w:ascii="IRNazanin" w:hAnsi="IRNazanin" w:eastAsia="IRNazanin" w:cs="IRNazanin"/>
          <w:lang w:bidi="fa-IR"/>
          <w:color w:val="111111"/>
          <w:sz w:val="28"/>
          <w:szCs w:val="28"/>
          <w:rtl/>
        </w:rPr>
        <w:t xml:space="preserve">وید آباد 11</w:t>
      </w:r>
    </w:p>
    <w:p>
      <w:pPr>
        <w:pStyle w:val="Heading4"/>
      </w:pPr>
      <w:bookmarkStart w:id="381" w:name="_Toc211"/>
      <w:r>
        <w:t>(ی)</w:t>
      </w:r>
      <w:bookmarkEnd w:id="381"/>
    </w:p>
    <w:p>
      <w:pPr>
        <w:pStyle w:val="BookText"/>
      </w:pPr>
      <w:r>
        <w:rPr>
          <w:rFonts w:ascii="IRNazanin" w:hAnsi="IRNazanin" w:eastAsia="IRNazanin" w:cs="IRNazanin"/>
          <w:lang w:bidi="fa-IR"/>
          <w:color w:val="111111"/>
          <w:sz w:val="28"/>
          <w:szCs w:val="28"/>
          <w:rtl/>
        </w:rPr>
        <w:t xml:space="preserve">یثرب 9</w:t>
      </w:r>
    </w:p>
    <w:p>
      <w:pPr>
        <w:pStyle w:val="BookText"/>
      </w:pPr>
      <w:r>
        <w:rPr>
          <w:rFonts w:ascii="IRNazanin" w:hAnsi="IRNazanin" w:eastAsia="IRNazanin" w:cs="IRNazanin"/>
          <w:lang w:bidi="fa-IR"/>
          <w:color w:val="111111"/>
          <w:sz w:val="28"/>
          <w:szCs w:val="28"/>
          <w:rtl/>
        </w:rPr>
        <w:t xml:space="preserve">یزد 89</w:t>
      </w:r>
    </w:p>
    <w:p>
      <w:pPr>
        <w:pStyle w:val="BookText"/>
      </w:pPr>
      <w:r>
        <w:rPr>
          <w:rFonts w:ascii="IRNazanin" w:hAnsi="IRNazanin" w:eastAsia="IRNazanin" w:cs="IRNazanin"/>
          <w:lang w:bidi="fa-IR"/>
          <w:color w:val="111111"/>
          <w:sz w:val="28"/>
          <w:szCs w:val="28"/>
          <w:rtl/>
        </w:rPr>
        <w:t xml:space="preserve">الیمامة 158</w:t>
      </w:r>
    </w:p>
    <w:p>
      <w:pPr>
        <w:pStyle w:val="BookText"/>
      </w:pPr>
      <w:r>
        <w:rPr>
          <w:rFonts w:ascii="IRNazanin" w:hAnsi="IRNazanin" w:eastAsia="IRNazanin" w:cs="IRNazanin"/>
          <w:lang w:bidi="fa-IR"/>
          <w:color w:val="111111"/>
          <w:sz w:val="28"/>
          <w:szCs w:val="28"/>
          <w:rtl/>
        </w:rPr>
        <w:t xml:space="preserve">الیمن 33، 158، 227، 279، 311، 325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153" w:name="pg14494_154043"/>
    <w:bookmarkEnd w:id="153"/>
    <w:p>
      <w:pPr>
        <w:pStyle w:val="Heading3"/>
      </w:pPr>
      <w:bookmarkStart w:id="382" w:name="_Toc212"/>
      <w:r>
        <w:t>فهرس الکتب</w:t>
      </w:r>
      <w:bookmarkEnd w:id="382"/>
    </w:p>
    <w:p>
      <w:pPr>
        <w:pStyle w:val="Heading4"/>
      </w:pPr>
      <w:bookmarkStart w:id="383" w:name="_Toc213"/>
      <w:r>
        <w:t>(أ)</w:t>
      </w:r>
      <w:bookmarkEnd w:id="383"/>
    </w:p>
    <w:p>
      <w:pPr>
        <w:pStyle w:val="BookText"/>
      </w:pPr>
      <w:r>
        <w:rPr>
          <w:rFonts w:ascii="Amiri" w:hAnsi="Amiri" w:eastAsia="Amiri" w:cs="Amiri"/>
          <w:lang w:bidi="ar-SA"/>
          <w:color w:val="111111"/>
          <w:sz w:val="28"/>
          <w:szCs w:val="28"/>
          <w:rtl/>
        </w:rPr>
        <w:t xml:space="preserve">الأبانة 229، 292</w:t>
      </w:r>
    </w:p>
    <w:p>
      <w:pPr>
        <w:pStyle w:val="BookText"/>
      </w:pPr>
      <w:r>
        <w:rPr>
          <w:rFonts w:ascii="IRNazanin" w:hAnsi="IRNazanin" w:eastAsia="IRNazanin" w:cs="IRNazanin"/>
          <w:lang w:bidi="fa-IR"/>
          <w:color w:val="111111"/>
          <w:sz w:val="28"/>
          <w:szCs w:val="28"/>
          <w:rtl/>
        </w:rPr>
        <w:t xml:space="preserve">الأبدال 230</w:t>
      </w:r>
    </w:p>
    <w:p>
      <w:pPr>
        <w:pStyle w:val="BookText"/>
      </w:pPr>
      <w:r>
        <w:rPr>
          <w:rFonts w:ascii="IRNazanin" w:hAnsi="IRNazanin" w:eastAsia="IRNazanin" w:cs="IRNazanin"/>
          <w:lang w:bidi="fa-IR"/>
          <w:color w:val="111111"/>
          <w:sz w:val="28"/>
          <w:szCs w:val="28"/>
          <w:rtl/>
        </w:rPr>
        <w:t xml:space="preserve">أبکار الأفکار 313</w:t>
      </w:r>
    </w:p>
    <w:p>
      <w:pPr>
        <w:pStyle w:val="BookText"/>
      </w:pPr>
      <w:r>
        <w:rPr>
          <w:rFonts w:ascii="IRNazanin" w:hAnsi="IRNazanin" w:eastAsia="IRNazanin" w:cs="IRNazanin"/>
          <w:lang w:bidi="fa-IR"/>
          <w:color w:val="111111"/>
          <w:sz w:val="28"/>
          <w:szCs w:val="28"/>
          <w:rtl/>
        </w:rPr>
        <w:t xml:space="preserve">أبنیة الأفعال 245</w:t>
      </w:r>
    </w:p>
    <w:p>
      <w:pPr>
        <w:pStyle w:val="BookText"/>
      </w:pPr>
      <w:r>
        <w:rPr>
          <w:rFonts w:ascii="IRNazanin" w:hAnsi="IRNazanin" w:eastAsia="IRNazanin" w:cs="IRNazanin"/>
          <w:lang w:bidi="fa-IR"/>
          <w:color w:val="111111"/>
          <w:sz w:val="28"/>
          <w:szCs w:val="28"/>
          <w:rtl/>
        </w:rPr>
        <w:t xml:space="preserve">الأبیات 199</w:t>
      </w:r>
    </w:p>
    <w:p>
      <w:pPr>
        <w:pStyle w:val="BookText"/>
      </w:pPr>
      <w:r>
        <w:rPr>
          <w:rFonts w:ascii="Amiri" w:hAnsi="Amiri" w:eastAsia="Amiri" w:cs="Amiri"/>
          <w:lang w:bidi="ar-SA"/>
          <w:color w:val="111111"/>
          <w:sz w:val="28"/>
          <w:szCs w:val="28"/>
          <w:rtl/>
        </w:rPr>
        <w:t xml:space="preserve">الأتباع و المزاوجة 233</w:t>
      </w:r>
    </w:p>
    <w:p>
      <w:pPr>
        <w:pStyle w:val="BookText"/>
      </w:pPr>
      <w:r>
        <w:rPr>
          <w:rFonts w:ascii="IRNazanin" w:hAnsi="IRNazanin" w:eastAsia="IRNazanin" w:cs="IRNazanin"/>
          <w:lang w:bidi="fa-IR"/>
          <w:color w:val="111111"/>
          <w:sz w:val="28"/>
          <w:szCs w:val="28"/>
          <w:rtl/>
        </w:rPr>
        <w:t xml:space="preserve">الآثار الباقیة 249</w:t>
      </w:r>
    </w:p>
    <w:p>
      <w:pPr>
        <w:pStyle w:val="BookText"/>
      </w:pPr>
      <w:r>
        <w:rPr>
          <w:rFonts w:ascii="IRNazanin" w:hAnsi="IRNazanin" w:eastAsia="IRNazanin" w:cs="IRNazanin"/>
          <w:lang w:bidi="fa-IR"/>
          <w:color w:val="111111"/>
          <w:sz w:val="28"/>
          <w:szCs w:val="28"/>
          <w:rtl/>
        </w:rPr>
        <w:t xml:space="preserve">إثبات الواجب 365</w:t>
      </w:r>
    </w:p>
    <w:p>
      <w:pPr>
        <w:pStyle w:val="BookText"/>
      </w:pPr>
      <w:r>
        <w:rPr>
          <w:rFonts w:ascii="IRNazanin" w:hAnsi="IRNazanin" w:eastAsia="IRNazanin" w:cs="IRNazanin"/>
          <w:lang w:bidi="fa-IR"/>
          <w:color w:val="111111"/>
          <w:sz w:val="28"/>
          <w:szCs w:val="28"/>
          <w:rtl/>
        </w:rPr>
        <w:t xml:space="preserve">إثنی عشریّة 2، 142</w:t>
      </w:r>
    </w:p>
    <w:p>
      <w:pPr>
        <w:pStyle w:val="BookText"/>
      </w:pPr>
      <w:r>
        <w:rPr>
          <w:rFonts w:ascii="IRNazanin" w:hAnsi="IRNazanin" w:eastAsia="IRNazanin" w:cs="IRNazanin"/>
          <w:lang w:bidi="fa-IR"/>
          <w:color w:val="111111"/>
          <w:sz w:val="28"/>
          <w:szCs w:val="28"/>
          <w:rtl/>
        </w:rPr>
        <w:t xml:space="preserve">الإحاطة فی تاریخ غرناطة 332</w:t>
      </w:r>
    </w:p>
    <w:p>
      <w:pPr>
        <w:pStyle w:val="BookText"/>
      </w:pPr>
      <w:r>
        <w:rPr>
          <w:rFonts w:ascii="IRNazanin" w:hAnsi="IRNazanin" w:eastAsia="IRNazanin" w:cs="IRNazanin"/>
          <w:lang w:bidi="fa-IR"/>
          <w:color w:val="111111"/>
          <w:sz w:val="28"/>
          <w:szCs w:val="28"/>
          <w:rtl/>
        </w:rPr>
        <w:t xml:space="preserve">الاحتجاج 65، 269</w:t>
      </w:r>
    </w:p>
    <w:p>
      <w:pPr>
        <w:pStyle w:val="BookText"/>
      </w:pPr>
      <w:r>
        <w:rPr>
          <w:rFonts w:ascii="IRNazanin" w:hAnsi="IRNazanin" w:eastAsia="IRNazanin" w:cs="IRNazanin"/>
          <w:lang w:bidi="fa-IR"/>
          <w:color w:val="111111"/>
          <w:sz w:val="28"/>
          <w:szCs w:val="28"/>
          <w:rtl/>
        </w:rPr>
        <w:t xml:space="preserve">الأحداث 157</w:t>
      </w:r>
    </w:p>
    <w:p>
      <w:pPr>
        <w:pStyle w:val="BookText"/>
      </w:pPr>
      <w:r>
        <w:rPr>
          <w:rFonts w:ascii="IRNazanin" w:hAnsi="IRNazanin" w:eastAsia="IRNazanin" w:cs="IRNazanin"/>
          <w:lang w:bidi="fa-IR"/>
          <w:color w:val="111111"/>
          <w:sz w:val="28"/>
          <w:szCs w:val="28"/>
          <w:rtl/>
        </w:rPr>
        <w:t xml:space="preserve">أحسن التواریخ 181</w:t>
      </w:r>
    </w:p>
    <w:p>
      <w:pPr>
        <w:pStyle w:val="BookText"/>
      </w:pPr>
      <w:r>
        <w:rPr>
          <w:rFonts w:ascii="Amiri" w:hAnsi="Amiri" w:eastAsia="Amiri" w:cs="Amiri"/>
          <w:lang w:bidi="ar-SA"/>
          <w:color w:val="111111"/>
          <w:sz w:val="28"/>
          <w:szCs w:val="28"/>
          <w:rtl/>
        </w:rPr>
        <w:t xml:space="preserve">إحقاق الحقّ 213</w:t>
      </w:r>
    </w:p>
    <w:p>
      <w:pPr>
        <w:pStyle w:val="BookText"/>
      </w:pPr>
      <w:r>
        <w:rPr>
          <w:rFonts w:ascii="IRNazanin" w:hAnsi="IRNazanin" w:eastAsia="IRNazanin" w:cs="IRNazanin"/>
          <w:lang w:bidi="fa-IR"/>
          <w:color w:val="111111"/>
          <w:sz w:val="28"/>
          <w:szCs w:val="28"/>
          <w:rtl/>
        </w:rPr>
        <w:t xml:space="preserve">الأحکام 326</w:t>
      </w:r>
    </w:p>
    <w:p>
      <w:pPr>
        <w:pStyle w:val="BookText"/>
      </w:pPr>
      <w:r>
        <w:rPr>
          <w:rFonts w:ascii="IRNazanin" w:hAnsi="IRNazanin" w:eastAsia="IRNazanin" w:cs="IRNazanin"/>
          <w:lang w:bidi="fa-IR"/>
          <w:color w:val="111111"/>
          <w:sz w:val="28"/>
          <w:szCs w:val="28"/>
          <w:rtl/>
        </w:rPr>
        <w:t xml:space="preserve">الأحکام فی قواطع الإسلام 347</w:t>
      </w:r>
    </w:p>
    <w:p>
      <w:pPr>
        <w:pStyle w:val="BookText"/>
      </w:pPr>
      <w:r>
        <w:rPr>
          <w:rFonts w:ascii="IRNazanin" w:hAnsi="IRNazanin" w:eastAsia="IRNazanin" w:cs="IRNazanin"/>
          <w:lang w:bidi="fa-IR"/>
          <w:color w:val="111111"/>
          <w:sz w:val="28"/>
          <w:szCs w:val="28"/>
          <w:rtl/>
        </w:rPr>
        <w:t xml:space="preserve">أحکام القرآن 214</w:t>
      </w:r>
    </w:p>
    <w:p>
      <w:pPr>
        <w:pStyle w:val="BookText"/>
      </w:pPr>
      <w:r>
        <w:rPr>
          <w:rFonts w:ascii="IRNazanin" w:hAnsi="IRNazanin" w:eastAsia="IRNazanin" w:cs="IRNazanin"/>
          <w:lang w:bidi="fa-IR"/>
          <w:color w:val="111111"/>
          <w:sz w:val="28"/>
          <w:szCs w:val="28"/>
          <w:rtl/>
        </w:rPr>
        <w:t xml:space="preserve">إحیاء الإحیاء 276</w:t>
      </w:r>
    </w:p>
    <w:p>
      <w:pPr>
        <w:pStyle w:val="BookText"/>
      </w:pPr>
      <w:r>
        <w:rPr>
          <w:rFonts w:ascii="IRNazanin" w:hAnsi="IRNazanin" w:eastAsia="IRNazanin" w:cs="IRNazanin"/>
          <w:lang w:bidi="fa-IR"/>
          <w:color w:val="111111"/>
          <w:sz w:val="28"/>
          <w:szCs w:val="28"/>
          <w:rtl/>
        </w:rPr>
        <w:t xml:space="preserve">إحیاء العلوم 133، 136، 144، 276 277</w:t>
      </w:r>
    </w:p>
    <w:p>
      <w:pPr>
        <w:pStyle w:val="BookText"/>
      </w:pPr>
      <w:r>
        <w:rPr>
          <w:rFonts w:ascii="IRNazanin" w:hAnsi="IRNazanin" w:eastAsia="IRNazanin" w:cs="IRNazanin"/>
          <w:lang w:bidi="fa-IR"/>
          <w:color w:val="111111"/>
          <w:sz w:val="28"/>
          <w:szCs w:val="28"/>
          <w:rtl/>
        </w:rPr>
        <w:t xml:space="preserve">أخبار البشر 180، 181، 239، 257 264، 274، 294، 325، 326، 343 347، 368</w:t>
      </w:r>
    </w:p>
    <w:p>
      <w:pPr>
        <w:pStyle w:val="BookText"/>
      </w:pPr>
      <w:r>
        <w:rPr>
          <w:rFonts w:ascii="IRNazanin" w:hAnsi="IRNazanin" w:eastAsia="IRNazanin" w:cs="IRNazanin"/>
          <w:lang w:bidi="fa-IR"/>
          <w:color w:val="111111"/>
          <w:sz w:val="28"/>
          <w:szCs w:val="28"/>
          <w:rtl/>
        </w:rPr>
        <w:t xml:space="preserve">اختصار 249</w:t>
      </w:r>
    </w:p>
    <w:p>
      <w:pPr>
        <w:pStyle w:val="BookText"/>
      </w:pPr>
      <w:r>
        <w:rPr>
          <w:rFonts w:ascii="IRNazanin" w:hAnsi="IRNazanin" w:eastAsia="IRNazanin" w:cs="IRNazanin"/>
          <w:lang w:bidi="fa-IR"/>
          <w:color w:val="111111"/>
          <w:sz w:val="28"/>
          <w:szCs w:val="28"/>
          <w:rtl/>
        </w:rPr>
        <w:t xml:space="preserve">اختلاف العلماء 214</w:t>
      </w:r>
    </w:p>
    <w:p>
      <w:pPr>
        <w:pStyle w:val="BookText"/>
      </w:pPr>
      <w:r>
        <w:rPr>
          <w:rFonts w:ascii="IRNazanin" w:hAnsi="IRNazanin" w:eastAsia="IRNazanin" w:cs="IRNazanin"/>
          <w:lang w:bidi="fa-IR"/>
          <w:color w:val="111111"/>
          <w:sz w:val="28"/>
          <w:szCs w:val="28"/>
          <w:rtl/>
        </w:rPr>
        <w:t xml:space="preserve">اختلاف النحویین 202، 233</w:t>
      </w:r>
    </w:p>
    <w:p>
      <w:pPr>
        <w:pStyle w:val="BookText"/>
      </w:pPr>
      <w:r>
        <w:rPr>
          <w:rFonts w:ascii="IRNazanin" w:hAnsi="IRNazanin" w:eastAsia="IRNazanin" w:cs="IRNazanin"/>
          <w:lang w:bidi="fa-IR"/>
          <w:color w:val="111111"/>
          <w:sz w:val="28"/>
          <w:szCs w:val="28"/>
          <w:rtl/>
        </w:rPr>
        <w:t xml:space="preserve">الاختیار 67، 211</w:t>
      </w:r>
    </w:p>
    <w:p>
      <w:pPr>
        <w:pStyle w:val="BookText"/>
      </w:pPr>
      <w:r>
        <w:rPr>
          <w:rFonts w:ascii="IRNazanin" w:hAnsi="IRNazanin" w:eastAsia="IRNazanin" w:cs="IRNazanin"/>
          <w:lang w:bidi="fa-IR"/>
          <w:color w:val="111111"/>
          <w:sz w:val="28"/>
          <w:szCs w:val="28"/>
          <w:rtl/>
        </w:rPr>
        <w:t xml:space="preserve">الأخلاق الناصری 255</w:t>
      </w:r>
    </w:p>
    <w:p>
      <w:pPr>
        <w:pStyle w:val="BookText"/>
      </w:pPr>
      <w:r>
        <w:rPr>
          <w:rFonts w:ascii="IRNazanin" w:hAnsi="IRNazanin" w:eastAsia="IRNazanin" w:cs="IRNazanin"/>
          <w:lang w:bidi="fa-IR"/>
          <w:color w:val="111111"/>
          <w:sz w:val="28"/>
          <w:szCs w:val="28"/>
          <w:rtl/>
        </w:rPr>
        <w:t xml:space="preserve">إخوان الصفا 250</w:t>
      </w:r>
    </w:p>
    <w:p>
      <w:pPr>
        <w:pStyle w:val="BookText"/>
      </w:pPr>
      <w:r>
        <w:rPr>
          <w:rFonts w:ascii="IRNazanin" w:hAnsi="IRNazanin" w:eastAsia="IRNazanin" w:cs="IRNazanin"/>
          <w:lang w:bidi="fa-IR"/>
          <w:color w:val="111111"/>
          <w:sz w:val="28"/>
          <w:szCs w:val="28"/>
          <w:rtl/>
        </w:rPr>
        <w:t xml:space="preserve">آداب الدنیا و الدین 255</w:t>
      </w:r>
    </w:p>
    <w:p>
      <w:pPr>
        <w:pStyle w:val="BookText"/>
      </w:pPr>
      <w:r>
        <w:rPr>
          <w:rFonts w:ascii="IRNazanin" w:hAnsi="IRNazanin" w:eastAsia="IRNazanin" w:cs="IRNazanin"/>
          <w:lang w:bidi="fa-IR"/>
          <w:color w:val="111111"/>
          <w:sz w:val="28"/>
          <w:szCs w:val="28"/>
          <w:rtl/>
        </w:rPr>
        <w:t xml:space="preserve">آداب العرب و الفرس 255</w:t>
      </w:r>
    </w:p>
    <w:p>
      <w:pPr>
        <w:pStyle w:val="BookText"/>
      </w:pPr>
      <w:r>
        <w:rPr>
          <w:rFonts w:ascii="IRNazanin" w:hAnsi="IRNazanin" w:eastAsia="IRNazanin" w:cs="IRNazanin"/>
          <w:lang w:bidi="fa-IR"/>
          <w:color w:val="111111"/>
          <w:sz w:val="28"/>
          <w:szCs w:val="28"/>
          <w:rtl/>
        </w:rPr>
        <w:t xml:space="preserve">آدب الفقیه و المتفقّه 285</w:t>
      </w:r>
    </w:p>
    <w:p>
      <w:pPr>
        <w:pStyle w:val="BookText"/>
      </w:pPr>
      <w:r>
        <w:rPr>
          <w:rFonts w:ascii="IRNazanin" w:hAnsi="IRNazanin" w:eastAsia="IRNazanin" w:cs="IRNazanin"/>
          <w:lang w:bidi="fa-IR"/>
          <w:color w:val="111111"/>
          <w:sz w:val="28"/>
          <w:szCs w:val="28"/>
          <w:rtl/>
        </w:rPr>
        <w:t xml:space="preserve">أدب الکاتب 64، 217</w:t>
      </w:r>
    </w:p>
    <w:p>
      <w:pPr>
        <w:pStyle w:val="BookText"/>
      </w:pPr>
      <w:r>
        <w:rPr>
          <w:rFonts w:ascii="IRNazanin" w:hAnsi="IRNazanin" w:eastAsia="IRNazanin" w:cs="IRNazanin"/>
          <w:lang w:bidi="fa-IR"/>
          <w:color w:val="111111"/>
          <w:sz w:val="28"/>
          <w:szCs w:val="28"/>
          <w:rtl/>
        </w:rPr>
        <w:t xml:space="preserve">الأدیان و الملل 44</w:t>
      </w:r>
    </w:p>
    <w:p>
      <w:pPr>
        <w:pStyle w:val="BookText"/>
      </w:pPr>
      <w:r>
        <w:rPr>
          <w:rFonts w:ascii="IRNazanin" w:hAnsi="IRNazanin" w:eastAsia="IRNazanin" w:cs="IRNazanin"/>
          <w:lang w:bidi="fa-IR"/>
          <w:color w:val="111111"/>
          <w:sz w:val="28"/>
          <w:szCs w:val="28"/>
          <w:rtl/>
        </w:rPr>
        <w:t xml:space="preserve">الأربعین 5، 78، 114، 272، 330</w:t>
      </w:r>
    </w:p>
    <w:p>
      <w:pPr>
        <w:pStyle w:val="BookText"/>
      </w:pPr>
      <w:r>
        <w:rPr>
          <w:rFonts w:ascii="IRNazanin" w:hAnsi="IRNazanin" w:eastAsia="IRNazanin" w:cs="IRNazanin"/>
          <w:lang w:bidi="fa-IR"/>
          <w:color w:val="111111"/>
          <w:sz w:val="28"/>
          <w:szCs w:val="28"/>
          <w:rtl/>
        </w:rPr>
        <w:t xml:space="preserve">أربعین الجوینی 177</w:t>
      </w:r>
    </w:p>
    <w:p>
      <w:pPr>
        <w:pStyle w:val="BookText"/>
      </w:pPr>
      <w:r>
        <w:rPr>
          <w:rFonts w:ascii="IRNazanin" w:hAnsi="IRNazanin" w:eastAsia="IRNazanin" w:cs="IRNazanin"/>
          <w:lang w:bidi="fa-IR"/>
          <w:color w:val="111111"/>
          <w:sz w:val="28"/>
          <w:szCs w:val="28"/>
          <w:rtl/>
        </w:rPr>
        <w:t xml:space="preserve">أربعین المجلسی 82</w:t>
      </w:r>
    </w:p>
    <w:p>
      <w:pPr>
        <w:pStyle w:val="BookText"/>
      </w:pPr>
      <w:r>
        <w:rPr>
          <w:rFonts w:ascii="IRNazanin" w:hAnsi="IRNazanin" w:eastAsia="IRNazanin" w:cs="IRNazanin"/>
          <w:lang w:bidi="fa-IR"/>
          <w:color w:val="111111"/>
          <w:sz w:val="28"/>
          <w:szCs w:val="28"/>
          <w:rtl/>
        </w:rPr>
        <w:t xml:space="preserve">الارتشاف 182</w:t>
      </w:r>
    </w:p>
    <w:p>
      <w:pPr>
        <w:pStyle w:val="BookText"/>
      </w:pPr>
      <w:r>
        <w:rPr>
          <w:rFonts w:ascii="Amiri" w:hAnsi="Amiri" w:eastAsia="Amiri" w:cs="Amiri"/>
          <w:lang w:bidi="ar-SA"/>
          <w:color w:val="111111"/>
          <w:sz w:val="28"/>
          <w:szCs w:val="28"/>
          <w:rtl/>
        </w:rPr>
        <w:t xml:space="preserve">الارجوزة 204</w:t>
      </w:r>
    </w:p>
    <w:p>
      <w:pPr>
        <w:pStyle w:val="BookText"/>
      </w:pPr>
      <w:r>
        <w:rPr>
          <w:rFonts w:ascii="IRNazanin" w:hAnsi="IRNazanin" w:eastAsia="IRNazanin" w:cs="IRNazanin"/>
          <w:lang w:bidi="fa-IR"/>
          <w:color w:val="111111"/>
          <w:sz w:val="28"/>
          <w:szCs w:val="28"/>
          <w:rtl/>
        </w:rPr>
        <w:t xml:space="preserve">إرشاد 26، 37، 75</w:t>
      </w:r>
    </w:p>
    <w:p>
      <w:pPr>
        <w:pStyle w:val="BookText"/>
      </w:pPr>
      <w:r>
        <w:rPr>
          <w:rFonts w:ascii="IRNazanin" w:hAnsi="IRNazanin" w:eastAsia="IRNazanin" w:cs="IRNazanin"/>
          <w:lang w:bidi="fa-IR"/>
          <w:color w:val="111111"/>
          <w:sz w:val="28"/>
          <w:szCs w:val="28"/>
          <w:rtl/>
        </w:rPr>
        <w:t xml:space="preserve">إرشاد الأذهان 83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إرشاد القلوب 187</w:t>
      </w:r>
    </w:p>
    <w:p>
      <w:pPr>
        <w:pStyle w:val="BookText"/>
      </w:pPr>
      <w:r>
        <w:rPr>
          <w:rFonts w:ascii="IRNazanin" w:hAnsi="IRNazanin" w:eastAsia="IRNazanin" w:cs="IRNazanin"/>
          <w:lang w:bidi="fa-IR"/>
          <w:color w:val="111111"/>
          <w:sz w:val="28"/>
          <w:szCs w:val="28"/>
          <w:rtl/>
        </w:rPr>
        <w:t xml:space="preserve">الازهیة 243</w:t>
      </w:r>
    </w:p>
    <w:p>
      <w:pPr>
        <w:pStyle w:val="BookText"/>
      </w:pPr>
      <w:r>
        <w:rPr>
          <w:rFonts w:ascii="IRNazanin" w:hAnsi="IRNazanin" w:eastAsia="IRNazanin" w:cs="IRNazanin"/>
          <w:lang w:bidi="fa-IR"/>
          <w:color w:val="111111"/>
          <w:sz w:val="28"/>
          <w:szCs w:val="28"/>
          <w:rtl/>
        </w:rPr>
        <w:t xml:space="preserve">أساس الأحکام 95</w:t>
      </w:r>
    </w:p>
    <w:p>
      <w:pPr>
        <w:pStyle w:val="BookText"/>
      </w:pPr>
      <w:r>
        <w:rPr>
          <w:rFonts w:ascii="IRNazanin" w:hAnsi="IRNazanin" w:eastAsia="IRNazanin" w:cs="IRNazanin"/>
          <w:lang w:bidi="fa-IR"/>
          <w:color w:val="111111"/>
          <w:sz w:val="28"/>
          <w:szCs w:val="28"/>
          <w:rtl/>
        </w:rPr>
        <w:t xml:space="preserve">أسباب النزول و الاعراب 247</w:t>
      </w:r>
    </w:p>
    <w:p>
      <w:pPr>
        <w:pStyle w:val="BookText"/>
      </w:pPr>
      <w:r>
        <w:rPr>
          <w:rFonts w:ascii="IRNazanin" w:hAnsi="IRNazanin" w:eastAsia="IRNazanin" w:cs="IRNazanin"/>
          <w:lang w:bidi="fa-IR"/>
          <w:color w:val="111111"/>
          <w:sz w:val="28"/>
          <w:szCs w:val="28"/>
          <w:rtl/>
        </w:rPr>
        <w:t xml:space="preserve">الاستبصار 354</w:t>
      </w:r>
    </w:p>
    <w:p>
      <w:pPr>
        <w:pStyle w:val="BookText"/>
      </w:pPr>
      <w:r>
        <w:rPr>
          <w:rFonts w:ascii="Amiri" w:hAnsi="Amiri" w:eastAsia="Amiri" w:cs="Amiri"/>
          <w:lang w:bidi="ar-SA"/>
          <w:color w:val="111111"/>
          <w:sz w:val="28"/>
          <w:szCs w:val="28"/>
          <w:rtl/>
        </w:rPr>
        <w:t xml:space="preserve">الاستعارة 179</w:t>
      </w:r>
    </w:p>
    <w:p>
      <w:pPr>
        <w:pStyle w:val="BookText"/>
      </w:pPr>
      <w:r>
        <w:rPr>
          <w:rFonts w:ascii="IRNazanin" w:hAnsi="IRNazanin" w:eastAsia="IRNazanin" w:cs="IRNazanin"/>
          <w:lang w:bidi="fa-IR"/>
          <w:color w:val="111111"/>
          <w:sz w:val="28"/>
          <w:szCs w:val="28"/>
          <w:rtl/>
        </w:rPr>
        <w:t xml:space="preserve">الاستغناء 219</w:t>
      </w:r>
    </w:p>
    <w:p>
      <w:pPr>
        <w:pStyle w:val="BookText"/>
      </w:pPr>
      <w:r>
        <w:rPr>
          <w:rFonts w:ascii="IRNazanin" w:hAnsi="IRNazanin" w:eastAsia="IRNazanin" w:cs="IRNazanin"/>
          <w:lang w:bidi="fa-IR"/>
          <w:color w:val="111111"/>
          <w:sz w:val="28"/>
          <w:szCs w:val="28"/>
          <w:rtl/>
        </w:rPr>
        <w:t xml:space="preserve">الاستیعاب 249، 285</w:t>
      </w:r>
    </w:p>
    <w:p>
      <w:pPr>
        <w:pStyle w:val="BookText"/>
      </w:pPr>
      <w:r>
        <w:rPr>
          <w:rFonts w:ascii="Amiri" w:hAnsi="Amiri" w:eastAsia="Amiri" w:cs="Amiri"/>
          <w:lang w:bidi="ar-SA"/>
          <w:color w:val="111111"/>
          <w:sz w:val="28"/>
          <w:szCs w:val="28"/>
          <w:rtl/>
        </w:rPr>
        <w:t xml:space="preserve">أسرار الأئمّة 194</w:t>
      </w:r>
    </w:p>
    <w:p>
      <w:pPr>
        <w:pStyle w:val="BookText"/>
      </w:pPr>
      <w:r>
        <w:rPr>
          <w:rFonts w:ascii="IRNazanin" w:hAnsi="IRNazanin" w:eastAsia="IRNazanin" w:cs="IRNazanin"/>
          <w:lang w:bidi="fa-IR"/>
          <w:color w:val="111111"/>
          <w:sz w:val="28"/>
          <w:szCs w:val="28"/>
          <w:rtl/>
        </w:rPr>
        <w:t xml:space="preserve">أسرار اصول الدین 318</w:t>
      </w:r>
    </w:p>
    <w:p>
      <w:pPr>
        <w:pStyle w:val="BookText"/>
      </w:pPr>
      <w:r>
        <w:rPr>
          <w:rFonts w:ascii="IRNazanin" w:hAnsi="IRNazanin" w:eastAsia="IRNazanin" w:cs="IRNazanin"/>
          <w:lang w:bidi="fa-IR"/>
          <w:color w:val="111111"/>
          <w:sz w:val="28"/>
          <w:szCs w:val="28"/>
          <w:rtl/>
        </w:rPr>
        <w:t xml:space="preserve">أسرار الحروف 301</w:t>
      </w:r>
    </w:p>
    <w:p>
      <w:pPr>
        <w:pStyle w:val="BookText"/>
      </w:pPr>
      <w:r>
        <w:rPr>
          <w:rFonts w:ascii="Amiri" w:hAnsi="Amiri" w:eastAsia="Amiri" w:cs="Amiri"/>
          <w:lang w:bidi="ar-SA"/>
          <w:color w:val="111111"/>
          <w:sz w:val="28"/>
          <w:szCs w:val="28"/>
          <w:rtl/>
        </w:rPr>
        <w:t xml:space="preserve">أسرار الشهادة 92</w:t>
      </w:r>
    </w:p>
    <w:p>
      <w:pPr>
        <w:pStyle w:val="BookText"/>
      </w:pPr>
      <w:r>
        <w:rPr>
          <w:rFonts w:ascii="Amiri" w:hAnsi="Amiri" w:eastAsia="Amiri" w:cs="Amiri"/>
          <w:lang w:bidi="ar-SA"/>
          <w:color w:val="111111"/>
          <w:sz w:val="28"/>
          <w:szCs w:val="28"/>
          <w:rtl/>
        </w:rPr>
        <w:t xml:space="preserve">أسرار الصلاة 72، 90</w:t>
      </w:r>
    </w:p>
    <w:p>
      <w:pPr>
        <w:pStyle w:val="BookText"/>
      </w:pPr>
      <w:r>
        <w:rPr>
          <w:rFonts w:ascii="IRNazanin" w:hAnsi="IRNazanin" w:eastAsia="IRNazanin" w:cs="IRNazanin"/>
          <w:lang w:bidi="fa-IR"/>
          <w:color w:val="111111"/>
          <w:sz w:val="28"/>
          <w:szCs w:val="28"/>
          <w:rtl/>
        </w:rPr>
        <w:t xml:space="preserve">أسرار العبادات 92</w:t>
      </w:r>
    </w:p>
    <w:p>
      <w:pPr>
        <w:pStyle w:val="BookText"/>
      </w:pPr>
      <w:r>
        <w:rPr>
          <w:rFonts w:ascii="IRNazanin" w:hAnsi="IRNazanin" w:eastAsia="IRNazanin" w:cs="IRNazanin"/>
          <w:lang w:bidi="fa-IR"/>
          <w:color w:val="111111"/>
          <w:sz w:val="28"/>
          <w:szCs w:val="28"/>
          <w:rtl/>
        </w:rPr>
        <w:t xml:space="preserve">أسماء الجبال و المیاه و الأودیة 195</w:t>
      </w:r>
    </w:p>
    <w:p>
      <w:pPr>
        <w:pStyle w:val="BookText"/>
      </w:pPr>
      <w:r>
        <w:rPr>
          <w:rFonts w:ascii="IRNazanin" w:hAnsi="IRNazanin" w:eastAsia="IRNazanin" w:cs="IRNazanin"/>
          <w:lang w:bidi="fa-IR"/>
          <w:color w:val="111111"/>
          <w:sz w:val="28"/>
          <w:szCs w:val="28"/>
          <w:rtl/>
        </w:rPr>
        <w:t xml:space="preserve">أسماء الرجال 208</w:t>
      </w:r>
    </w:p>
    <w:p>
      <w:pPr>
        <w:pStyle w:val="BookText"/>
      </w:pPr>
      <w:r>
        <w:rPr>
          <w:rFonts w:ascii="IRNazanin" w:hAnsi="IRNazanin" w:eastAsia="IRNazanin" w:cs="IRNazanin"/>
          <w:lang w:bidi="fa-IR"/>
          <w:color w:val="111111"/>
          <w:sz w:val="28"/>
          <w:szCs w:val="28"/>
          <w:rtl/>
        </w:rPr>
        <w:t xml:space="preserve">الأسماء فی الأسماء 292</w:t>
      </w:r>
    </w:p>
    <w:p>
      <w:pPr>
        <w:pStyle w:val="BookText"/>
      </w:pPr>
      <w:r>
        <w:rPr>
          <w:rFonts w:ascii="IRNazanin" w:hAnsi="IRNazanin" w:eastAsia="IRNazanin" w:cs="IRNazanin"/>
          <w:lang w:bidi="fa-IR"/>
          <w:color w:val="111111"/>
          <w:sz w:val="28"/>
          <w:szCs w:val="28"/>
          <w:rtl/>
        </w:rPr>
        <w:t xml:space="preserve">أسنی المواهب 318</w:t>
      </w:r>
    </w:p>
    <w:p>
      <w:pPr>
        <w:pStyle w:val="BookText"/>
      </w:pPr>
      <w:r>
        <w:rPr>
          <w:rFonts w:ascii="Amiri" w:hAnsi="Amiri" w:eastAsia="Amiri" w:cs="Amiri"/>
          <w:lang w:bidi="ar-SA"/>
          <w:color w:val="111111"/>
          <w:sz w:val="28"/>
          <w:szCs w:val="28"/>
          <w:rtl/>
        </w:rPr>
        <w:t xml:space="preserve">أسؤلة القرون 254</w:t>
      </w:r>
    </w:p>
    <w:p>
      <w:pPr>
        <w:pStyle w:val="BookText"/>
      </w:pPr>
      <w:r>
        <w:rPr>
          <w:rFonts w:ascii="IRNazanin" w:hAnsi="IRNazanin" w:eastAsia="IRNazanin" w:cs="IRNazanin"/>
          <w:lang w:bidi="fa-IR"/>
          <w:color w:val="111111"/>
          <w:sz w:val="28"/>
          <w:szCs w:val="28"/>
          <w:rtl/>
        </w:rPr>
        <w:t xml:space="preserve">الإشارات 91، 93، 254، 282</w:t>
      </w:r>
    </w:p>
    <w:p>
      <w:pPr>
        <w:pStyle w:val="BookText"/>
      </w:pPr>
      <w:r>
        <w:rPr>
          <w:rFonts w:ascii="IRNazanin" w:hAnsi="IRNazanin" w:eastAsia="IRNazanin" w:cs="IRNazanin"/>
          <w:lang w:bidi="fa-IR"/>
          <w:color w:val="111111"/>
          <w:sz w:val="28"/>
          <w:szCs w:val="28"/>
          <w:rtl/>
        </w:rPr>
        <w:t xml:space="preserve">إشارات الاصول 37</w:t>
      </w:r>
    </w:p>
    <w:p>
      <w:pPr>
        <w:pStyle w:val="BookText"/>
      </w:pPr>
      <w:r>
        <w:rPr>
          <w:rFonts w:ascii="Amiri" w:hAnsi="Amiri" w:eastAsia="Amiri" w:cs="Amiri"/>
          <w:lang w:bidi="ar-SA"/>
          <w:color w:val="111111"/>
          <w:sz w:val="28"/>
          <w:szCs w:val="28"/>
          <w:rtl/>
        </w:rPr>
        <w:t xml:space="preserve">الإشارة 168</w:t>
      </w:r>
    </w:p>
    <w:p>
      <w:pPr>
        <w:pStyle w:val="BookText"/>
      </w:pPr>
      <w:r>
        <w:rPr>
          <w:rFonts w:ascii="IRNazanin" w:hAnsi="IRNazanin" w:eastAsia="IRNazanin" w:cs="IRNazanin"/>
          <w:lang w:bidi="fa-IR"/>
          <w:color w:val="111111"/>
          <w:sz w:val="28"/>
          <w:szCs w:val="28"/>
          <w:rtl/>
        </w:rPr>
        <w:t xml:space="preserve">الأشباه و النظائر 217</w:t>
      </w:r>
    </w:p>
    <w:p>
      <w:pPr>
        <w:pStyle w:val="BookText"/>
      </w:pPr>
      <w:r>
        <w:rPr>
          <w:rFonts w:ascii="IRNazanin" w:hAnsi="IRNazanin" w:eastAsia="IRNazanin" w:cs="IRNazanin"/>
          <w:lang w:bidi="fa-IR"/>
          <w:color w:val="111111"/>
          <w:sz w:val="28"/>
          <w:szCs w:val="28"/>
          <w:rtl/>
        </w:rPr>
        <w:t xml:space="preserve">الإشتقاق 158</w:t>
      </w:r>
    </w:p>
    <w:p>
      <w:pPr>
        <w:pStyle w:val="BookText"/>
      </w:pPr>
      <w:r>
        <w:rPr>
          <w:rFonts w:ascii="IRNazanin" w:hAnsi="IRNazanin" w:eastAsia="IRNazanin" w:cs="IRNazanin"/>
          <w:lang w:bidi="fa-IR"/>
          <w:color w:val="111111"/>
          <w:sz w:val="28"/>
          <w:szCs w:val="28"/>
          <w:rtl/>
        </w:rPr>
        <w:t xml:space="preserve">الأشعار و الآثار 248</w:t>
      </w:r>
    </w:p>
    <w:p>
      <w:pPr>
        <w:pStyle w:val="BookText"/>
      </w:pPr>
      <w:r>
        <w:rPr>
          <w:rFonts w:ascii="Amiri" w:hAnsi="Amiri" w:eastAsia="Amiri" w:cs="Amiri"/>
          <w:lang w:bidi="ar-SA"/>
          <w:color w:val="111111"/>
          <w:sz w:val="28"/>
          <w:szCs w:val="28"/>
          <w:rtl/>
        </w:rPr>
        <w:t xml:space="preserve">الإصابة 346</w:t>
      </w:r>
    </w:p>
    <w:p>
      <w:pPr>
        <w:pStyle w:val="BookText"/>
      </w:pPr>
      <w:r>
        <w:rPr>
          <w:rFonts w:ascii="IRNazanin" w:hAnsi="IRNazanin" w:eastAsia="IRNazanin" w:cs="IRNazanin"/>
          <w:lang w:bidi="fa-IR"/>
          <w:color w:val="111111"/>
          <w:sz w:val="28"/>
          <w:szCs w:val="28"/>
          <w:rtl/>
        </w:rPr>
        <w:t xml:space="preserve">إصابة المنجّمین 313</w:t>
      </w:r>
    </w:p>
    <w:p>
      <w:pPr>
        <w:pStyle w:val="BookText"/>
      </w:pPr>
      <w:r>
        <w:rPr>
          <w:rFonts w:ascii="IRNazanin" w:hAnsi="IRNazanin" w:eastAsia="IRNazanin" w:cs="IRNazanin"/>
          <w:lang w:bidi="fa-IR"/>
          <w:color w:val="111111"/>
          <w:sz w:val="28"/>
          <w:szCs w:val="28"/>
          <w:rtl/>
        </w:rPr>
        <w:t xml:space="preserve">إصفهان 7، 8</w:t>
      </w:r>
    </w:p>
    <w:p>
      <w:pPr>
        <w:pStyle w:val="BookText"/>
      </w:pPr>
      <w:r>
        <w:rPr>
          <w:rFonts w:ascii="IRNazanin" w:hAnsi="IRNazanin" w:eastAsia="IRNazanin" w:cs="IRNazanin"/>
          <w:lang w:bidi="fa-IR"/>
          <w:color w:val="111111"/>
          <w:sz w:val="28"/>
          <w:szCs w:val="28"/>
          <w:rtl/>
        </w:rPr>
        <w:t xml:space="preserve">إصلاح 162</w:t>
      </w:r>
    </w:p>
    <w:p>
      <w:pPr>
        <w:pStyle w:val="BookText"/>
      </w:pPr>
      <w:r>
        <w:rPr>
          <w:rFonts w:ascii="IRNazanin" w:hAnsi="IRNazanin" w:eastAsia="IRNazanin" w:cs="IRNazanin"/>
          <w:lang w:bidi="fa-IR"/>
          <w:color w:val="111111"/>
          <w:sz w:val="28"/>
          <w:szCs w:val="28"/>
          <w:rtl/>
        </w:rPr>
        <w:t xml:space="preserve">إصلاح الخلل 173</w:t>
      </w:r>
    </w:p>
    <w:p>
      <w:pPr>
        <w:pStyle w:val="BookText"/>
      </w:pPr>
      <w:r>
        <w:rPr>
          <w:rFonts w:ascii="IRNazanin" w:hAnsi="IRNazanin" w:eastAsia="IRNazanin" w:cs="IRNazanin"/>
          <w:lang w:bidi="fa-IR"/>
          <w:color w:val="111111"/>
          <w:sz w:val="28"/>
          <w:szCs w:val="28"/>
          <w:rtl/>
        </w:rPr>
        <w:t xml:space="preserve">إصلاح المنطق 261</w:t>
      </w:r>
    </w:p>
    <w:p>
      <w:pPr>
        <w:pStyle w:val="BookText"/>
      </w:pPr>
      <w:r>
        <w:rPr>
          <w:rFonts w:ascii="IRNazanin" w:hAnsi="IRNazanin" w:eastAsia="IRNazanin" w:cs="IRNazanin"/>
          <w:lang w:bidi="fa-IR"/>
          <w:color w:val="111111"/>
          <w:sz w:val="28"/>
          <w:szCs w:val="28"/>
          <w:rtl/>
        </w:rPr>
        <w:t xml:space="preserve">اصول الکافی 135، 138</w:t>
      </w:r>
    </w:p>
    <w:p>
      <w:pPr>
        <w:pStyle w:val="BookText"/>
      </w:pPr>
      <w:r>
        <w:rPr>
          <w:rFonts w:ascii="IRNazanin" w:hAnsi="IRNazanin" w:eastAsia="IRNazanin" w:cs="IRNazanin"/>
          <w:lang w:bidi="fa-IR"/>
          <w:color w:val="111111"/>
          <w:sz w:val="28"/>
          <w:szCs w:val="28"/>
          <w:rtl/>
        </w:rPr>
        <w:t xml:space="preserve">الأطول 179، 249</w:t>
      </w:r>
    </w:p>
    <w:p>
      <w:pPr>
        <w:pStyle w:val="BookText"/>
      </w:pPr>
      <w:r>
        <w:rPr>
          <w:rFonts w:ascii="IRNazanin" w:hAnsi="IRNazanin" w:eastAsia="IRNazanin" w:cs="IRNazanin"/>
          <w:lang w:bidi="fa-IR"/>
          <w:color w:val="111111"/>
          <w:sz w:val="28"/>
          <w:szCs w:val="28"/>
          <w:rtl/>
        </w:rPr>
        <w:t xml:space="preserve">الأظلال 249</w:t>
      </w:r>
    </w:p>
    <w:p>
      <w:pPr>
        <w:pStyle w:val="BookText"/>
      </w:pPr>
      <w:r>
        <w:rPr>
          <w:rFonts w:ascii="IRNazanin" w:hAnsi="IRNazanin" w:eastAsia="IRNazanin" w:cs="IRNazanin"/>
          <w:lang w:bidi="fa-IR"/>
          <w:color w:val="111111"/>
          <w:sz w:val="28"/>
          <w:szCs w:val="28"/>
          <w:rtl/>
        </w:rPr>
        <w:t xml:space="preserve">الاعتقادات 293</w:t>
      </w:r>
    </w:p>
    <w:p>
      <w:pPr>
        <w:pStyle w:val="BookText"/>
      </w:pPr>
      <w:r>
        <w:rPr>
          <w:rFonts w:ascii="IRNazanin" w:hAnsi="IRNazanin" w:eastAsia="IRNazanin" w:cs="IRNazanin"/>
          <w:lang w:bidi="fa-IR"/>
          <w:color w:val="111111"/>
          <w:sz w:val="28"/>
          <w:szCs w:val="28"/>
          <w:rtl/>
        </w:rPr>
        <w:t xml:space="preserve">الإعراب 312</w:t>
      </w:r>
    </w:p>
    <w:p>
      <w:pPr>
        <w:pStyle w:val="BookText"/>
      </w:pPr>
      <w:r>
        <w:rPr>
          <w:rFonts w:ascii="IRNazanin" w:hAnsi="IRNazanin" w:eastAsia="IRNazanin" w:cs="IRNazanin"/>
          <w:lang w:bidi="fa-IR"/>
          <w:color w:val="111111"/>
          <w:sz w:val="28"/>
          <w:szCs w:val="28"/>
          <w:rtl/>
        </w:rPr>
        <w:t xml:space="preserve">الإعراب فی ضبط عوامل الإعراب 176</w:t>
      </w:r>
    </w:p>
    <w:p>
      <w:pPr>
        <w:pStyle w:val="BookText"/>
      </w:pPr>
      <w:r>
        <w:rPr>
          <w:rFonts w:ascii="IRNazanin" w:hAnsi="IRNazanin" w:eastAsia="IRNazanin" w:cs="IRNazanin"/>
          <w:lang w:bidi="fa-IR"/>
          <w:color w:val="111111"/>
          <w:sz w:val="28"/>
          <w:szCs w:val="28"/>
          <w:rtl/>
        </w:rPr>
        <w:t xml:space="preserve">الإعراب القرآن 155، 159، 174، 175، 217</w:t>
      </w:r>
    </w:p>
    <w:p>
      <w:pPr>
        <w:pStyle w:val="BookText"/>
      </w:pPr>
      <w:r>
        <w:rPr>
          <w:rFonts w:ascii="Amiri" w:hAnsi="Amiri" w:eastAsia="Amiri" w:cs="Amiri"/>
          <w:lang w:bidi="ar-SA"/>
          <w:color w:val="111111"/>
          <w:sz w:val="28"/>
          <w:szCs w:val="28"/>
          <w:rtl/>
        </w:rPr>
        <w:t xml:space="preserve">أعمال الجمعة 63</w:t>
      </w:r>
    </w:p>
    <w:p>
      <w:pPr>
        <w:pStyle w:val="BookText"/>
      </w:pPr>
      <w:r>
        <w:rPr>
          <w:rFonts w:ascii="IRNazanin" w:hAnsi="IRNazanin" w:eastAsia="IRNazanin" w:cs="IRNazanin"/>
          <w:lang w:bidi="fa-IR"/>
          <w:color w:val="111111"/>
          <w:sz w:val="28"/>
          <w:szCs w:val="28"/>
          <w:rtl/>
        </w:rPr>
        <w:t xml:space="preserve">أعیان الشیعة 22، 24</w:t>
      </w:r>
    </w:p>
    <w:p>
      <w:pPr>
        <w:pStyle w:val="BookText"/>
      </w:pPr>
      <w:r>
        <w:rPr>
          <w:rFonts w:ascii="IRNazanin" w:hAnsi="IRNazanin" w:eastAsia="IRNazanin" w:cs="IRNazanin"/>
          <w:lang w:bidi="fa-IR"/>
          <w:color w:val="111111"/>
          <w:sz w:val="28"/>
          <w:szCs w:val="28"/>
          <w:rtl/>
        </w:rPr>
        <w:t xml:space="preserve">أعیان العصر 332</w:t>
      </w:r>
    </w:p>
    <w:p>
      <w:pPr>
        <w:pStyle w:val="BookText"/>
      </w:pPr>
      <w:r>
        <w:rPr>
          <w:rFonts w:ascii="IRNazanin" w:hAnsi="IRNazanin" w:eastAsia="IRNazanin" w:cs="IRNazanin"/>
          <w:lang w:bidi="fa-IR"/>
          <w:color w:val="111111"/>
          <w:sz w:val="28"/>
          <w:szCs w:val="28"/>
          <w:rtl/>
        </w:rPr>
        <w:t xml:space="preserve">الأغانی 212، 228، 281، 332</w:t>
      </w:r>
    </w:p>
    <w:p>
      <w:pPr>
        <w:pStyle w:val="BookText"/>
      </w:pPr>
      <w:r>
        <w:rPr>
          <w:rFonts w:ascii="IRNazanin" w:hAnsi="IRNazanin" w:eastAsia="IRNazanin" w:cs="IRNazanin"/>
          <w:lang w:bidi="fa-IR"/>
          <w:color w:val="111111"/>
          <w:sz w:val="28"/>
          <w:szCs w:val="28"/>
          <w:rtl/>
        </w:rPr>
        <w:t xml:space="preserve">إفادة الفصیح 281</w:t>
      </w:r>
    </w:p>
    <w:p>
      <w:pPr>
        <w:pStyle w:val="BookText"/>
      </w:pPr>
      <w:r>
        <w:rPr>
          <w:rFonts w:ascii="IRNazanin" w:hAnsi="IRNazanin" w:eastAsia="IRNazanin" w:cs="IRNazanin"/>
          <w:lang w:bidi="fa-IR"/>
          <w:color w:val="111111"/>
          <w:sz w:val="28"/>
          <w:szCs w:val="28"/>
          <w:rtl/>
        </w:rPr>
        <w:t xml:space="preserve">الإفراد 358</w:t>
      </w:r>
    </w:p>
    <w:p>
      <w:pPr>
        <w:pStyle w:val="BookText"/>
      </w:pPr>
      <w:r>
        <w:rPr>
          <w:rFonts w:ascii="IRNazanin" w:hAnsi="IRNazanin" w:eastAsia="IRNazanin" w:cs="IRNazanin"/>
          <w:lang w:bidi="fa-IR"/>
          <w:color w:val="111111"/>
          <w:sz w:val="28"/>
          <w:szCs w:val="28"/>
          <w:rtl/>
        </w:rPr>
        <w:t xml:space="preserve">الإفضال 46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154" w:name="pg14494_154045"/>
    <w:bookmarkEnd w:id="154"/>
    <w:p>
      <w:pPr>
        <w:pStyle w:val="BookText"/>
      </w:pPr>
      <w:r>
        <w:rPr>
          <w:rFonts w:ascii="IRNazanin" w:hAnsi="IRNazanin" w:eastAsia="IRNazanin" w:cs="IRNazanin"/>
          <w:lang w:bidi="fa-IR"/>
          <w:color w:val="111111"/>
          <w:sz w:val="28"/>
          <w:szCs w:val="28"/>
          <w:rtl/>
        </w:rPr>
        <w:t xml:space="preserve">الاقتضاب 250</w:t>
      </w:r>
    </w:p>
    <w:p>
      <w:pPr>
        <w:pStyle w:val="BookText"/>
      </w:pPr>
      <w:r>
        <w:rPr>
          <w:rFonts w:ascii="IRNazanin" w:hAnsi="IRNazanin" w:eastAsia="IRNazanin" w:cs="IRNazanin"/>
          <w:lang w:bidi="fa-IR"/>
          <w:color w:val="111111"/>
          <w:sz w:val="28"/>
          <w:szCs w:val="28"/>
          <w:rtl/>
        </w:rPr>
        <w:t xml:space="preserve">الاقناع 260، 283</w:t>
      </w:r>
    </w:p>
    <w:p>
      <w:pPr>
        <w:pStyle w:val="BookText"/>
      </w:pPr>
      <w:r>
        <w:rPr>
          <w:rFonts w:ascii="IRNazanin" w:hAnsi="IRNazanin" w:eastAsia="IRNazanin" w:cs="IRNazanin"/>
          <w:lang w:bidi="fa-IR"/>
          <w:color w:val="111111"/>
          <w:sz w:val="28"/>
          <w:szCs w:val="28"/>
          <w:rtl/>
        </w:rPr>
        <w:t xml:space="preserve">الاکمال فی معرفة الرجال 145</w:t>
      </w:r>
    </w:p>
    <w:p>
      <w:pPr>
        <w:pStyle w:val="BookText"/>
      </w:pPr>
      <w:r>
        <w:rPr>
          <w:rFonts w:ascii="IRNazanin" w:hAnsi="IRNazanin" w:eastAsia="IRNazanin" w:cs="IRNazanin"/>
          <w:lang w:bidi="fa-IR"/>
          <w:color w:val="111111"/>
          <w:sz w:val="28"/>
          <w:szCs w:val="28"/>
          <w:rtl/>
        </w:rPr>
        <w:t xml:space="preserve">الألفیة 6، 25، 312</w:t>
      </w:r>
    </w:p>
    <w:p>
      <w:pPr>
        <w:pStyle w:val="BookText"/>
      </w:pPr>
      <w:r>
        <w:rPr>
          <w:rFonts w:ascii="IRNazanin" w:hAnsi="IRNazanin" w:eastAsia="IRNazanin" w:cs="IRNazanin"/>
          <w:lang w:bidi="fa-IR"/>
          <w:color w:val="111111"/>
          <w:sz w:val="28"/>
          <w:szCs w:val="28"/>
          <w:rtl/>
        </w:rPr>
        <w:t xml:space="preserve">ألفیة الشهید 69</w:t>
      </w:r>
    </w:p>
    <w:p>
      <w:pPr>
        <w:pStyle w:val="BookText"/>
      </w:pPr>
      <w:r>
        <w:rPr>
          <w:rFonts w:ascii="IRNazanin" w:hAnsi="IRNazanin" w:eastAsia="IRNazanin" w:cs="IRNazanin"/>
          <w:lang w:bidi="fa-IR"/>
          <w:color w:val="111111"/>
          <w:sz w:val="28"/>
          <w:szCs w:val="28"/>
          <w:rtl/>
        </w:rPr>
        <w:t xml:space="preserve">ألفیة بن معط 307</w:t>
      </w:r>
    </w:p>
    <w:p>
      <w:pPr>
        <w:pStyle w:val="BookText"/>
      </w:pPr>
      <w:r>
        <w:rPr>
          <w:rFonts w:ascii="IRNazanin" w:hAnsi="IRNazanin" w:eastAsia="IRNazanin" w:cs="IRNazanin"/>
          <w:lang w:bidi="fa-IR"/>
          <w:color w:val="111111"/>
          <w:sz w:val="28"/>
          <w:szCs w:val="28"/>
          <w:rtl/>
        </w:rPr>
        <w:t xml:space="preserve">الأمارات فی شرح الإشارات 254</w:t>
      </w:r>
    </w:p>
    <w:p>
      <w:pPr>
        <w:pStyle w:val="BookText"/>
      </w:pPr>
      <w:r>
        <w:rPr>
          <w:rFonts w:ascii="IRNazanin" w:hAnsi="IRNazanin" w:eastAsia="IRNazanin" w:cs="IRNazanin"/>
          <w:lang w:bidi="fa-IR"/>
          <w:color w:val="111111"/>
          <w:sz w:val="28"/>
          <w:szCs w:val="28"/>
          <w:rtl/>
        </w:rPr>
        <w:t xml:space="preserve">الأمالی 110، 145، 156، 158، 202 260</w:t>
      </w:r>
    </w:p>
    <w:p>
      <w:pPr>
        <w:pStyle w:val="BookText"/>
      </w:pPr>
      <w:r>
        <w:rPr>
          <w:rFonts w:ascii="Amiri" w:hAnsi="Amiri" w:eastAsia="Amiri" w:cs="Amiri"/>
          <w:lang w:bidi="ar-SA"/>
          <w:color w:val="111111"/>
          <w:sz w:val="28"/>
          <w:szCs w:val="28"/>
          <w:rtl/>
        </w:rPr>
        <w:t xml:space="preserve">الإمامة 194</w:t>
      </w:r>
    </w:p>
    <w:p>
      <w:pPr>
        <w:pStyle w:val="BookText"/>
      </w:pPr>
      <w:r>
        <w:rPr>
          <w:rFonts w:ascii="IRNazanin" w:hAnsi="IRNazanin" w:eastAsia="IRNazanin" w:cs="IRNazanin"/>
          <w:lang w:bidi="fa-IR"/>
          <w:color w:val="111111"/>
          <w:sz w:val="28"/>
          <w:szCs w:val="28"/>
          <w:rtl/>
        </w:rPr>
        <w:t xml:space="preserve">أمثال القرآن 155</w:t>
      </w:r>
    </w:p>
    <w:p>
      <w:pPr>
        <w:pStyle w:val="BookText"/>
      </w:pPr>
      <w:r>
        <w:rPr>
          <w:rFonts w:ascii="IRNazanin" w:hAnsi="IRNazanin" w:eastAsia="IRNazanin" w:cs="IRNazanin"/>
          <w:lang w:bidi="fa-IR"/>
          <w:color w:val="111111"/>
          <w:sz w:val="28"/>
          <w:szCs w:val="28"/>
          <w:rtl/>
        </w:rPr>
        <w:t xml:space="preserve">أمل الآمل 21، 22، 29، 30، 31، 33، 46، 52، 65، 73، 76، 78، 79، 83، 102، 113، 138، 264</w:t>
      </w:r>
    </w:p>
    <w:p>
      <w:pPr>
        <w:pStyle w:val="BookText"/>
      </w:pPr>
      <w:r>
        <w:rPr>
          <w:rFonts w:ascii="IRNazanin" w:hAnsi="IRNazanin" w:eastAsia="IRNazanin" w:cs="IRNazanin"/>
          <w:lang w:bidi="fa-IR"/>
          <w:color w:val="111111"/>
          <w:sz w:val="28"/>
          <w:szCs w:val="28"/>
          <w:rtl/>
        </w:rPr>
        <w:t xml:space="preserve">الانتصار لثعلب 233</w:t>
      </w:r>
    </w:p>
    <w:p>
      <w:pPr>
        <w:pStyle w:val="BookText"/>
      </w:pPr>
      <w:r>
        <w:rPr>
          <w:rFonts w:ascii="IRNazanin" w:hAnsi="IRNazanin" w:eastAsia="IRNazanin" w:cs="IRNazanin"/>
          <w:lang w:bidi="fa-IR"/>
          <w:color w:val="111111"/>
          <w:sz w:val="28"/>
          <w:szCs w:val="28"/>
          <w:rtl/>
        </w:rPr>
        <w:t xml:space="preserve">الانتصار لأبی حیّان 322</w:t>
      </w:r>
    </w:p>
    <w:p>
      <w:pPr>
        <w:pStyle w:val="BookText"/>
      </w:pPr>
      <w:r>
        <w:rPr>
          <w:rFonts w:ascii="IRNazanin" w:hAnsi="IRNazanin" w:eastAsia="IRNazanin" w:cs="IRNazanin"/>
          <w:lang w:bidi="fa-IR"/>
          <w:color w:val="111111"/>
          <w:sz w:val="28"/>
          <w:szCs w:val="28"/>
          <w:rtl/>
        </w:rPr>
        <w:t xml:space="preserve">الانتصاف 306</w:t>
      </w:r>
    </w:p>
    <w:p>
      <w:pPr>
        <w:pStyle w:val="BookText"/>
      </w:pPr>
      <w:r>
        <w:rPr>
          <w:rFonts w:ascii="IRNazanin" w:hAnsi="IRNazanin" w:eastAsia="IRNazanin" w:cs="IRNazanin"/>
          <w:lang w:bidi="fa-IR"/>
          <w:color w:val="111111"/>
          <w:sz w:val="28"/>
          <w:szCs w:val="28"/>
          <w:rtl/>
        </w:rPr>
        <w:t xml:space="preserve">انتهاز الأدب 245</w:t>
      </w:r>
    </w:p>
    <w:p>
      <w:pPr>
        <w:pStyle w:val="BookText"/>
      </w:pPr>
      <w:r>
        <w:rPr>
          <w:rFonts w:ascii="IRNazanin" w:hAnsi="IRNazanin" w:eastAsia="IRNazanin" w:cs="IRNazanin"/>
          <w:lang w:bidi="fa-IR"/>
          <w:color w:val="111111"/>
          <w:sz w:val="28"/>
          <w:szCs w:val="28"/>
          <w:rtl/>
        </w:rPr>
        <w:t xml:space="preserve">إنجیل 9</w:t>
      </w:r>
    </w:p>
    <w:p>
      <w:pPr>
        <w:pStyle w:val="BookText"/>
      </w:pPr>
      <w:r>
        <w:rPr>
          <w:rFonts w:ascii="IRNazanin" w:hAnsi="IRNazanin" w:eastAsia="IRNazanin" w:cs="IRNazanin"/>
          <w:lang w:bidi="fa-IR"/>
          <w:color w:val="111111"/>
          <w:sz w:val="28"/>
          <w:szCs w:val="28"/>
          <w:rtl/>
        </w:rPr>
        <w:t xml:space="preserve">الأنساب 241، 252، 288</w:t>
      </w:r>
    </w:p>
    <w:p>
      <w:pPr>
        <w:pStyle w:val="BookText"/>
      </w:pPr>
      <w:r>
        <w:rPr>
          <w:rFonts w:ascii="IRNazanin" w:hAnsi="IRNazanin" w:eastAsia="IRNazanin" w:cs="IRNazanin"/>
          <w:lang w:bidi="fa-IR"/>
          <w:color w:val="111111"/>
          <w:sz w:val="28"/>
          <w:szCs w:val="28"/>
          <w:rtl/>
        </w:rPr>
        <w:t xml:space="preserve">أنساب آل الرسول 44</w:t>
      </w:r>
    </w:p>
    <w:p>
      <w:pPr>
        <w:pStyle w:val="BookText"/>
      </w:pPr>
      <w:r>
        <w:rPr>
          <w:rFonts w:ascii="IRNazanin" w:hAnsi="IRNazanin" w:eastAsia="IRNazanin" w:cs="IRNazanin"/>
          <w:lang w:bidi="fa-IR"/>
          <w:color w:val="111111"/>
          <w:sz w:val="28"/>
          <w:szCs w:val="28"/>
          <w:rtl/>
        </w:rPr>
        <w:t xml:space="preserve">أنساب نصر بن قعین 63</w:t>
      </w:r>
    </w:p>
    <w:p>
      <w:pPr>
        <w:pStyle w:val="BookText"/>
      </w:pPr>
      <w:r>
        <w:rPr>
          <w:rFonts w:ascii="IRNazanin" w:hAnsi="IRNazanin" w:eastAsia="IRNazanin" w:cs="IRNazanin"/>
          <w:lang w:bidi="fa-IR"/>
          <w:color w:val="111111"/>
          <w:sz w:val="28"/>
          <w:szCs w:val="28"/>
          <w:rtl/>
        </w:rPr>
        <w:t xml:space="preserve">انس التابئین 293</w:t>
      </w:r>
    </w:p>
    <w:p>
      <w:pPr>
        <w:pStyle w:val="BookText"/>
      </w:pPr>
      <w:r>
        <w:rPr>
          <w:rFonts w:ascii="IRNazanin" w:hAnsi="IRNazanin" w:eastAsia="IRNazanin" w:cs="IRNazanin"/>
          <w:lang w:bidi="fa-IR"/>
          <w:color w:val="111111"/>
          <w:sz w:val="28"/>
          <w:szCs w:val="28"/>
          <w:rtl/>
        </w:rPr>
        <w:t xml:space="preserve">انس الخواطر 254</w:t>
      </w:r>
    </w:p>
    <w:p>
      <w:pPr>
        <w:pStyle w:val="BookText"/>
      </w:pPr>
      <w:r>
        <w:rPr>
          <w:rFonts w:ascii="IRNazanin" w:hAnsi="IRNazanin" w:eastAsia="IRNazanin" w:cs="IRNazanin"/>
          <w:lang w:bidi="fa-IR"/>
          <w:color w:val="111111"/>
          <w:sz w:val="28"/>
          <w:szCs w:val="28"/>
          <w:rtl/>
        </w:rPr>
        <w:t xml:space="preserve">الأنموزج 292</w:t>
      </w:r>
    </w:p>
    <w:p>
      <w:pPr>
        <w:pStyle w:val="BookText"/>
      </w:pPr>
      <w:r>
        <w:rPr>
          <w:rFonts w:ascii="IRNazanin" w:hAnsi="IRNazanin" w:eastAsia="IRNazanin" w:cs="IRNazanin"/>
          <w:lang w:bidi="fa-IR"/>
          <w:color w:val="111111"/>
          <w:sz w:val="28"/>
          <w:szCs w:val="28"/>
          <w:rtl/>
        </w:rPr>
        <w:t xml:space="preserve">الأنواء 158</w:t>
      </w:r>
    </w:p>
    <w:p>
      <w:pPr>
        <w:pStyle w:val="BookText"/>
      </w:pPr>
      <w:r>
        <w:rPr>
          <w:rFonts w:ascii="IRNazanin" w:hAnsi="IRNazanin" w:eastAsia="IRNazanin" w:cs="IRNazanin"/>
          <w:lang w:bidi="fa-IR"/>
          <w:color w:val="111111"/>
          <w:sz w:val="28"/>
          <w:szCs w:val="28"/>
          <w:rtl/>
        </w:rPr>
        <w:t xml:space="preserve">الأنوار الإلهیّة 72</w:t>
      </w:r>
    </w:p>
    <w:p>
      <w:pPr>
        <w:pStyle w:val="BookText"/>
      </w:pPr>
      <w:r>
        <w:rPr>
          <w:rFonts w:ascii="IRNazanin" w:hAnsi="IRNazanin" w:eastAsia="IRNazanin" w:cs="IRNazanin"/>
          <w:lang w:bidi="fa-IR"/>
          <w:color w:val="111111"/>
          <w:sz w:val="28"/>
          <w:szCs w:val="28"/>
          <w:rtl/>
        </w:rPr>
        <w:t xml:space="preserve">الأنوار السرائر 318</w:t>
      </w:r>
    </w:p>
    <w:p>
      <w:pPr>
        <w:pStyle w:val="BookText"/>
      </w:pPr>
      <w:r>
        <w:rPr>
          <w:rFonts w:ascii="IRNazanin" w:hAnsi="IRNazanin" w:eastAsia="IRNazanin" w:cs="IRNazanin"/>
          <w:lang w:bidi="fa-IR"/>
          <w:color w:val="111111"/>
          <w:sz w:val="28"/>
          <w:szCs w:val="28"/>
          <w:rtl/>
        </w:rPr>
        <w:t xml:space="preserve">أنوار العلویة 69</w:t>
      </w:r>
    </w:p>
    <w:p>
      <w:pPr>
        <w:pStyle w:val="BookText"/>
      </w:pPr>
      <w:r>
        <w:rPr>
          <w:rFonts w:ascii="IRNazanin" w:hAnsi="IRNazanin" w:eastAsia="IRNazanin" w:cs="IRNazanin"/>
          <w:lang w:bidi="fa-IR"/>
          <w:color w:val="111111"/>
          <w:sz w:val="28"/>
          <w:szCs w:val="28"/>
          <w:rtl/>
        </w:rPr>
        <w:t xml:space="preserve">النعمانیة 43، 44، 80</w:t>
      </w:r>
    </w:p>
    <w:p>
      <w:pPr>
        <w:pStyle w:val="BookText"/>
      </w:pPr>
      <w:r>
        <w:rPr>
          <w:rFonts w:ascii="IRNazanin" w:hAnsi="IRNazanin" w:eastAsia="IRNazanin" w:cs="IRNazanin"/>
          <w:lang w:bidi="fa-IR"/>
          <w:color w:val="111111"/>
          <w:sz w:val="28"/>
          <w:szCs w:val="28"/>
          <w:rtl/>
        </w:rPr>
        <w:t xml:space="preserve">آیات الأحکام 86</w:t>
      </w:r>
    </w:p>
    <w:p>
      <w:pPr>
        <w:pStyle w:val="BookText"/>
      </w:pPr>
      <w:r>
        <w:rPr>
          <w:rFonts w:ascii="Amiri" w:hAnsi="Amiri" w:eastAsia="Amiri" w:cs="Amiri"/>
          <w:lang w:bidi="ar-SA"/>
          <w:color w:val="111111"/>
          <w:sz w:val="28"/>
          <w:szCs w:val="28"/>
          <w:rtl/>
        </w:rPr>
        <w:t xml:space="preserve">أیّام العرب 258</w:t>
      </w:r>
    </w:p>
    <w:p>
      <w:pPr>
        <w:pStyle w:val="BookText"/>
      </w:pPr>
      <w:r>
        <w:rPr>
          <w:rFonts w:ascii="IRNazanin" w:hAnsi="IRNazanin" w:eastAsia="IRNazanin" w:cs="IRNazanin"/>
          <w:lang w:bidi="fa-IR"/>
          <w:color w:val="111111"/>
          <w:sz w:val="28"/>
          <w:szCs w:val="28"/>
          <w:rtl/>
        </w:rPr>
        <w:t xml:space="preserve">إیضاح البراهین 254</w:t>
      </w:r>
    </w:p>
    <w:p>
      <w:pPr>
        <w:pStyle w:val="BookText"/>
      </w:pPr>
      <w:r>
        <w:rPr>
          <w:rFonts w:ascii="IRNazanin" w:hAnsi="IRNazanin" w:eastAsia="IRNazanin" w:cs="IRNazanin"/>
          <w:lang w:bidi="fa-IR"/>
          <w:color w:val="111111"/>
          <w:sz w:val="28"/>
          <w:szCs w:val="28"/>
          <w:rtl/>
        </w:rPr>
        <w:t xml:space="preserve">إیجاز البرهان 176</w:t>
      </w:r>
    </w:p>
    <w:p>
      <w:pPr>
        <w:pStyle w:val="BookText"/>
      </w:pPr>
      <w:r>
        <w:rPr>
          <w:rFonts w:ascii="IRNazanin" w:hAnsi="IRNazanin" w:eastAsia="IRNazanin" w:cs="IRNazanin"/>
          <w:lang w:bidi="fa-IR"/>
          <w:color w:val="111111"/>
          <w:sz w:val="28"/>
          <w:szCs w:val="28"/>
          <w:rtl/>
        </w:rPr>
        <w:t xml:space="preserve">الإیضاح 288، 318، 346</w:t>
      </w:r>
    </w:p>
    <w:p>
      <w:pPr>
        <w:pStyle w:val="BookText"/>
      </w:pPr>
      <w:r>
        <w:rPr>
          <w:rFonts w:ascii="IRNazanin" w:hAnsi="IRNazanin" w:eastAsia="IRNazanin" w:cs="IRNazanin"/>
          <w:lang w:bidi="fa-IR"/>
          <w:color w:val="111111"/>
          <w:sz w:val="28"/>
          <w:szCs w:val="28"/>
          <w:rtl/>
        </w:rPr>
        <w:t xml:space="preserve">إیضاح المذاهب 281</w:t>
      </w:r>
    </w:p>
    <w:p>
      <w:pPr>
        <w:pStyle w:val="BookText"/>
      </w:pPr>
      <w:r>
        <w:rPr>
          <w:rFonts w:ascii="IRNazanin" w:hAnsi="IRNazanin" w:eastAsia="IRNazanin" w:cs="IRNazanin"/>
          <w:lang w:bidi="fa-IR"/>
          <w:color w:val="111111"/>
          <w:sz w:val="28"/>
          <w:szCs w:val="28"/>
          <w:rtl/>
        </w:rPr>
        <w:t xml:space="preserve">إیضاح غوامض الإیضاح 176</w:t>
      </w:r>
    </w:p>
    <w:p>
      <w:pPr>
        <w:pStyle w:val="BookText"/>
      </w:pPr>
      <w:r>
        <w:rPr>
          <w:rFonts w:ascii="IRNazanin" w:hAnsi="IRNazanin" w:eastAsia="IRNazanin" w:cs="IRNazanin"/>
          <w:lang w:bidi="fa-IR"/>
          <w:color w:val="111111"/>
          <w:sz w:val="28"/>
          <w:szCs w:val="28"/>
          <w:rtl/>
        </w:rPr>
        <w:t xml:space="preserve">الایقاضات 37</w:t>
      </w:r>
    </w:p>
    <w:p>
      <w:pPr>
        <w:pStyle w:val="Heading4"/>
      </w:pPr>
      <w:bookmarkStart w:id="384" w:name="_Toc214"/>
      <w:r>
        <w:t>(ب)</w:t>
      </w:r>
      <w:bookmarkEnd w:id="384"/>
    </w:p>
    <w:p>
      <w:pPr>
        <w:pStyle w:val="BookText"/>
      </w:pPr>
      <w:r>
        <w:rPr>
          <w:rFonts w:ascii="IRNazanin" w:hAnsi="IRNazanin" w:eastAsia="IRNazanin" w:cs="IRNazanin"/>
          <w:lang w:bidi="fa-IR"/>
          <w:color w:val="111111"/>
          <w:sz w:val="28"/>
          <w:szCs w:val="28"/>
          <w:rtl/>
        </w:rPr>
        <w:t xml:space="preserve">باب الحاد یعشر 27</w:t>
      </w:r>
    </w:p>
    <w:p>
      <w:pPr>
        <w:pStyle w:val="BookText"/>
      </w:pPr>
      <w:r>
        <w:rPr>
          <w:rFonts w:ascii="IRNazanin" w:hAnsi="IRNazanin" w:eastAsia="IRNazanin" w:cs="IRNazanin"/>
          <w:lang w:bidi="fa-IR"/>
          <w:color w:val="111111"/>
          <w:sz w:val="28"/>
          <w:szCs w:val="28"/>
          <w:rtl/>
        </w:rPr>
        <w:t xml:space="preserve">البحار 2، 4، 21، 25، 46، 60، 65 79، 99، 145، 239، 246، 272</w:t>
      </w:r>
    </w:p>
    <w:p>
      <w:pPr>
        <w:pStyle w:val="BookText"/>
      </w:pPr>
      <w:r>
        <w:rPr>
          <w:rFonts w:ascii="IRNazanin" w:hAnsi="IRNazanin" w:eastAsia="IRNazanin" w:cs="IRNazanin"/>
          <w:lang w:bidi="fa-IR"/>
          <w:color w:val="111111"/>
          <w:sz w:val="28"/>
          <w:szCs w:val="28"/>
          <w:rtl/>
        </w:rPr>
        <w:t xml:space="preserve">بحار الحقیقة 293</w:t>
      </w:r>
    </w:p>
    <w:p>
      <w:pPr>
        <w:pStyle w:val="BookText"/>
      </w:pPr>
      <w:r>
        <w:rPr>
          <w:rFonts w:ascii="IRNazanin" w:hAnsi="IRNazanin" w:eastAsia="IRNazanin" w:cs="IRNazanin"/>
          <w:lang w:bidi="fa-IR"/>
          <w:color w:val="111111"/>
          <w:sz w:val="28"/>
          <w:szCs w:val="28"/>
          <w:rtl/>
        </w:rPr>
        <w:t xml:space="preserve">البحر المحیط 319</w:t>
      </w:r>
    </w:p>
    <w:p>
      <w:pPr>
        <w:pStyle w:val="BookText"/>
      </w:pPr>
      <w:r>
        <w:rPr>
          <w:rFonts w:ascii="IRNazanin" w:hAnsi="IRNazanin" w:eastAsia="IRNazanin" w:cs="IRNazanin"/>
          <w:lang w:bidi="fa-IR"/>
          <w:color w:val="111111"/>
          <w:sz w:val="28"/>
          <w:szCs w:val="28"/>
          <w:rtl/>
        </w:rPr>
        <w:t xml:space="preserve">البدر السائر 318، 332</w:t>
      </w:r>
    </w:p>
    <w:p>
      <w:pPr>
        <w:pStyle w:val="BookText"/>
      </w:pPr>
      <w:r>
        <w:rPr>
          <w:rFonts w:ascii="IRNazanin" w:hAnsi="IRNazanin" w:eastAsia="IRNazanin" w:cs="IRNazanin"/>
          <w:lang w:bidi="fa-IR"/>
          <w:color w:val="111111"/>
          <w:sz w:val="28"/>
          <w:szCs w:val="28"/>
          <w:rtl/>
        </w:rPr>
        <w:t xml:space="preserve">البدیع 326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155" w:name="pg14494_154046"/>
    <w:bookmarkEnd w:id="155"/>
    <w:p>
      <w:pPr>
        <w:pStyle w:val="BookText"/>
      </w:pPr>
      <w:r>
        <w:rPr>
          <w:rFonts w:ascii="IRNazanin" w:hAnsi="IRNazanin" w:eastAsia="IRNazanin" w:cs="IRNazanin"/>
          <w:lang w:bidi="fa-IR"/>
          <w:color w:val="111111"/>
          <w:sz w:val="28"/>
          <w:szCs w:val="28"/>
          <w:rtl/>
        </w:rPr>
        <w:t xml:space="preserve">البرهان 183</w:t>
      </w:r>
    </w:p>
    <w:p>
      <w:pPr>
        <w:pStyle w:val="BookText"/>
      </w:pPr>
      <w:r>
        <w:rPr>
          <w:rFonts w:ascii="IRNazanin" w:hAnsi="IRNazanin" w:eastAsia="IRNazanin" w:cs="IRNazanin"/>
          <w:lang w:bidi="fa-IR"/>
          <w:color w:val="111111"/>
          <w:sz w:val="28"/>
          <w:szCs w:val="28"/>
          <w:rtl/>
        </w:rPr>
        <w:t xml:space="preserve">البستان 113، 168</w:t>
      </w:r>
    </w:p>
    <w:p>
      <w:pPr>
        <w:pStyle w:val="BookText"/>
      </w:pPr>
      <w:r>
        <w:rPr>
          <w:rFonts w:ascii="IRNazanin" w:hAnsi="IRNazanin" w:eastAsia="IRNazanin" w:cs="IRNazanin"/>
          <w:lang w:bidi="fa-IR"/>
          <w:color w:val="111111"/>
          <w:sz w:val="28"/>
          <w:szCs w:val="28"/>
          <w:rtl/>
        </w:rPr>
        <w:t xml:space="preserve">البسیط 333</w:t>
      </w:r>
    </w:p>
    <w:p>
      <w:pPr>
        <w:pStyle w:val="BookText"/>
      </w:pPr>
      <w:r>
        <w:rPr>
          <w:rFonts w:ascii="IRNazanin" w:hAnsi="IRNazanin" w:eastAsia="IRNazanin" w:cs="IRNazanin"/>
          <w:lang w:bidi="fa-IR"/>
          <w:color w:val="111111"/>
          <w:sz w:val="28"/>
          <w:szCs w:val="28"/>
          <w:rtl/>
        </w:rPr>
        <w:t xml:space="preserve">البسیط و الوسیط 247</w:t>
      </w:r>
    </w:p>
    <w:p>
      <w:pPr>
        <w:pStyle w:val="BookText"/>
      </w:pPr>
      <w:r>
        <w:rPr>
          <w:rFonts w:ascii="IRNazanin" w:hAnsi="IRNazanin" w:eastAsia="IRNazanin" w:cs="IRNazanin"/>
          <w:lang w:bidi="fa-IR"/>
          <w:color w:val="111111"/>
          <w:sz w:val="28"/>
          <w:szCs w:val="28"/>
          <w:rtl/>
        </w:rPr>
        <w:t xml:space="preserve">بشارة المصطفی 105، 109</w:t>
      </w:r>
    </w:p>
    <w:p>
      <w:pPr>
        <w:pStyle w:val="BookText"/>
      </w:pPr>
      <w:r>
        <w:rPr>
          <w:rFonts w:ascii="IRNazanin" w:hAnsi="IRNazanin" w:eastAsia="IRNazanin" w:cs="IRNazanin"/>
          <w:lang w:bidi="fa-IR"/>
          <w:color w:val="111111"/>
          <w:sz w:val="28"/>
          <w:szCs w:val="28"/>
          <w:rtl/>
        </w:rPr>
        <w:t xml:space="preserve">بشری المحقّقین (المخبتین) 66</w:t>
      </w:r>
    </w:p>
    <w:p>
      <w:pPr>
        <w:pStyle w:val="BookText"/>
      </w:pPr>
      <w:r>
        <w:rPr>
          <w:rFonts w:ascii="IRNazanin" w:hAnsi="IRNazanin" w:eastAsia="IRNazanin" w:cs="IRNazanin"/>
          <w:lang w:bidi="fa-IR"/>
          <w:color w:val="111111"/>
          <w:sz w:val="28"/>
          <w:szCs w:val="28"/>
          <w:rtl/>
        </w:rPr>
        <w:t xml:space="preserve">بصائر الدرجات 44، 124</w:t>
      </w:r>
    </w:p>
    <w:p>
      <w:pPr>
        <w:pStyle w:val="BookText"/>
      </w:pPr>
      <w:r>
        <w:rPr>
          <w:rFonts w:ascii="IRNazanin" w:hAnsi="IRNazanin" w:eastAsia="IRNazanin" w:cs="IRNazanin"/>
          <w:lang w:bidi="fa-IR"/>
          <w:color w:val="111111"/>
          <w:sz w:val="28"/>
          <w:szCs w:val="28"/>
          <w:rtl/>
        </w:rPr>
        <w:t xml:space="preserve">بغیه الوعاة 155، 156، 159، 161، 162، 172، 174، 175، 179، 183، 187، 196، 199، 202، 213 219، 220، 234، 243، 250، 259 260، 272، 279، 280، 281، 288 290، 300، 303، 305، 306، 307 311، 315، 317، 318، 331، 345، 367</w:t>
      </w:r>
    </w:p>
    <w:p>
      <w:pPr>
        <w:pStyle w:val="BookText"/>
      </w:pPr>
      <w:r>
        <w:rPr>
          <w:rFonts w:ascii="IRNazanin" w:hAnsi="IRNazanin" w:eastAsia="IRNazanin" w:cs="IRNazanin"/>
          <w:lang w:bidi="fa-IR"/>
          <w:color w:val="111111"/>
          <w:sz w:val="28"/>
          <w:szCs w:val="28"/>
          <w:rtl/>
        </w:rPr>
        <w:t xml:space="preserve">البلد الأمین 21</w:t>
      </w:r>
    </w:p>
    <w:p>
      <w:pPr>
        <w:pStyle w:val="BookText"/>
      </w:pPr>
      <w:r>
        <w:rPr>
          <w:rFonts w:ascii="Amiri" w:hAnsi="Amiri" w:eastAsia="Amiri" w:cs="Amiri"/>
          <w:lang w:bidi="ar-SA"/>
          <w:color w:val="111111"/>
          <w:sz w:val="28"/>
          <w:szCs w:val="28"/>
          <w:rtl/>
        </w:rPr>
        <w:t xml:space="preserve">بلغة الرجال 36، 43، 83، 87، 260</w:t>
      </w:r>
    </w:p>
    <w:p>
      <w:pPr>
        <w:pStyle w:val="BookText"/>
      </w:pPr>
      <w:r>
        <w:rPr>
          <w:rFonts w:ascii="IRNazanin" w:hAnsi="IRNazanin" w:eastAsia="IRNazanin" w:cs="IRNazanin"/>
          <w:lang w:bidi="fa-IR"/>
          <w:color w:val="111111"/>
          <w:sz w:val="28"/>
          <w:szCs w:val="28"/>
          <w:rtl/>
        </w:rPr>
        <w:t xml:space="preserve">البواغیت 189</w:t>
      </w:r>
    </w:p>
    <w:p>
      <w:pPr>
        <w:pStyle w:val="Heading4"/>
      </w:pPr>
      <w:bookmarkStart w:id="385" w:name="_Toc215"/>
      <w:r>
        <w:t>(ت)</w:t>
      </w:r>
      <w:bookmarkEnd w:id="385"/>
    </w:p>
    <w:p>
      <w:pPr>
        <w:pStyle w:val="BookText"/>
      </w:pPr>
      <w:r>
        <w:rPr>
          <w:rFonts w:ascii="IRNazanin" w:hAnsi="IRNazanin" w:eastAsia="IRNazanin" w:cs="IRNazanin"/>
          <w:lang w:bidi="fa-IR"/>
          <w:color w:val="111111"/>
          <w:sz w:val="28"/>
          <w:szCs w:val="28"/>
          <w:rtl/>
        </w:rPr>
        <w:t xml:space="preserve">التاج 193</w:t>
      </w:r>
    </w:p>
    <w:p>
      <w:pPr>
        <w:pStyle w:val="BookText"/>
      </w:pPr>
      <w:r>
        <w:rPr>
          <w:rFonts w:ascii="IRNazanin" w:hAnsi="IRNazanin" w:eastAsia="IRNazanin" w:cs="IRNazanin"/>
          <w:lang w:bidi="fa-IR"/>
          <w:color w:val="111111"/>
          <w:sz w:val="28"/>
          <w:szCs w:val="28"/>
          <w:rtl/>
        </w:rPr>
        <w:t xml:space="preserve">تاج المصادر 261</w:t>
      </w:r>
    </w:p>
    <w:p>
      <w:pPr>
        <w:pStyle w:val="BookText"/>
      </w:pPr>
      <w:r>
        <w:rPr>
          <w:rFonts w:ascii="IRNazanin" w:hAnsi="IRNazanin" w:eastAsia="IRNazanin" w:cs="IRNazanin"/>
          <w:lang w:bidi="fa-IR"/>
          <w:color w:val="111111"/>
          <w:sz w:val="28"/>
          <w:szCs w:val="28"/>
          <w:rtl/>
        </w:rPr>
        <w:t xml:space="preserve">تاریخ الأئمّة 65</w:t>
      </w:r>
    </w:p>
    <w:p>
      <w:pPr>
        <w:pStyle w:val="BookText"/>
      </w:pPr>
      <w:r>
        <w:rPr>
          <w:rFonts w:ascii="IRNazanin" w:hAnsi="IRNazanin" w:eastAsia="IRNazanin" w:cs="IRNazanin"/>
          <w:lang w:bidi="fa-IR"/>
          <w:color w:val="111111"/>
          <w:sz w:val="28"/>
          <w:szCs w:val="28"/>
          <w:rtl/>
        </w:rPr>
        <w:t xml:space="preserve">تاریخ أخبار البشر 241</w:t>
      </w:r>
    </w:p>
    <w:p>
      <w:pPr>
        <w:pStyle w:val="BookText"/>
      </w:pPr>
      <w:r>
        <w:rPr>
          <w:rFonts w:ascii="IRNazanin" w:hAnsi="IRNazanin" w:eastAsia="IRNazanin" w:cs="IRNazanin"/>
          <w:lang w:bidi="fa-IR"/>
          <w:color w:val="111111"/>
          <w:sz w:val="28"/>
          <w:szCs w:val="28"/>
          <w:rtl/>
        </w:rPr>
        <w:t xml:space="preserve">تاریخ إربل 331</w:t>
      </w:r>
    </w:p>
    <w:p>
      <w:pPr>
        <w:pStyle w:val="BookText"/>
      </w:pPr>
      <w:r>
        <w:rPr>
          <w:rFonts w:ascii="IRNazanin" w:hAnsi="IRNazanin" w:eastAsia="IRNazanin" w:cs="IRNazanin"/>
          <w:lang w:bidi="fa-IR"/>
          <w:color w:val="111111"/>
          <w:sz w:val="28"/>
          <w:szCs w:val="28"/>
          <w:rtl/>
        </w:rPr>
        <w:t xml:space="preserve">تاریخ إصفهان 273، 331</w:t>
      </w:r>
    </w:p>
    <w:p>
      <w:pPr>
        <w:pStyle w:val="BookText"/>
      </w:pPr>
      <w:r>
        <w:rPr>
          <w:rFonts w:ascii="IRNazanin" w:hAnsi="IRNazanin" w:eastAsia="IRNazanin" w:cs="IRNazanin"/>
          <w:lang w:bidi="fa-IR"/>
          <w:color w:val="111111"/>
          <w:sz w:val="28"/>
          <w:szCs w:val="28"/>
          <w:rtl/>
        </w:rPr>
        <w:t xml:space="preserve">تاریخ أندلس 98، 332</w:t>
      </w:r>
    </w:p>
    <w:p>
      <w:pPr>
        <w:pStyle w:val="BookText"/>
      </w:pPr>
      <w:r>
        <w:rPr>
          <w:rFonts w:ascii="IRNazanin" w:hAnsi="IRNazanin" w:eastAsia="IRNazanin" w:cs="IRNazanin"/>
          <w:lang w:bidi="fa-IR"/>
          <w:color w:val="111111"/>
          <w:sz w:val="28"/>
          <w:szCs w:val="28"/>
          <w:rtl/>
        </w:rPr>
        <w:t xml:space="preserve">تاریخ البشر 334</w:t>
      </w:r>
    </w:p>
    <w:p>
      <w:pPr>
        <w:pStyle w:val="BookText"/>
      </w:pPr>
      <w:r>
        <w:rPr>
          <w:rFonts w:ascii="IRNazanin" w:hAnsi="IRNazanin" w:eastAsia="IRNazanin" w:cs="IRNazanin"/>
          <w:lang w:bidi="fa-IR"/>
          <w:color w:val="111111"/>
          <w:sz w:val="28"/>
          <w:szCs w:val="28"/>
          <w:rtl/>
        </w:rPr>
        <w:t xml:space="preserve">تاریخ بغداد 168، 281، 284، 331</w:t>
      </w:r>
    </w:p>
    <w:p>
      <w:pPr>
        <w:pStyle w:val="BookText"/>
      </w:pPr>
      <w:r>
        <w:rPr>
          <w:rFonts w:ascii="IRNazanin" w:hAnsi="IRNazanin" w:eastAsia="IRNazanin" w:cs="IRNazanin"/>
          <w:lang w:bidi="fa-IR"/>
          <w:color w:val="111111"/>
          <w:sz w:val="28"/>
          <w:szCs w:val="28"/>
          <w:rtl/>
        </w:rPr>
        <w:t xml:space="preserve">تاریخ بلخ 331</w:t>
      </w:r>
    </w:p>
    <w:p>
      <w:pPr>
        <w:pStyle w:val="BookText"/>
      </w:pPr>
      <w:r>
        <w:rPr>
          <w:rFonts w:ascii="IRNazanin" w:hAnsi="IRNazanin" w:eastAsia="IRNazanin" w:cs="IRNazanin"/>
          <w:lang w:bidi="fa-IR"/>
          <w:color w:val="111111"/>
          <w:sz w:val="28"/>
          <w:szCs w:val="28"/>
          <w:rtl/>
        </w:rPr>
        <w:t xml:space="preserve">تاریخ بیهق 254</w:t>
      </w:r>
    </w:p>
    <w:p>
      <w:pPr>
        <w:pStyle w:val="BookText"/>
      </w:pPr>
      <w:r>
        <w:rPr>
          <w:rFonts w:ascii="IRNazanin" w:hAnsi="IRNazanin" w:eastAsia="IRNazanin" w:cs="IRNazanin"/>
          <w:lang w:bidi="fa-IR"/>
          <w:color w:val="111111"/>
          <w:sz w:val="28"/>
          <w:szCs w:val="28"/>
          <w:rtl/>
        </w:rPr>
        <w:t xml:space="preserve">تاریخ حبیب السیر 278</w:t>
      </w:r>
    </w:p>
    <w:p>
      <w:pPr>
        <w:pStyle w:val="BookText"/>
      </w:pPr>
      <w:r>
        <w:rPr>
          <w:rFonts w:ascii="IRNazanin" w:hAnsi="IRNazanin" w:eastAsia="IRNazanin" w:cs="IRNazanin"/>
          <w:lang w:bidi="fa-IR"/>
          <w:color w:val="111111"/>
          <w:sz w:val="28"/>
          <w:szCs w:val="28"/>
          <w:rtl/>
        </w:rPr>
        <w:t xml:space="preserve">تاریخ</w:t>
      </w:r>
    </w:p>
    <w:p>
      <w:pPr>
        <w:pStyle w:val="BookText"/>
      </w:pPr>
      <w:r>
        <w:rPr>
          <w:rFonts w:ascii="IRNazanin" w:hAnsi="IRNazanin" w:eastAsia="IRNazanin" w:cs="IRNazanin"/>
          <w:lang w:bidi="fa-IR"/>
          <w:color w:val="111111"/>
          <w:sz w:val="28"/>
          <w:szCs w:val="28"/>
          <w:rtl/>
        </w:rPr>
        <w:t xml:space="preserve">تاریخ</w:t>
      </w:r>
    </w:p>
    <w:p>
      <w:pPr>
        <w:pStyle w:val="BookText"/>
      </w:pPr>
      <w:r>
        <w:rPr>
          <w:rFonts w:ascii="IRNazanin" w:hAnsi="IRNazanin" w:eastAsia="IRNazanin" w:cs="IRNazanin"/>
          <w:lang w:bidi="fa-IR"/>
          <w:color w:val="111111"/>
          <w:sz w:val="28"/>
          <w:szCs w:val="28"/>
          <w:rtl/>
        </w:rPr>
        <w:t xml:space="preserve">(؟؟؟) تاریخ السمعانی 136</w:t>
      </w:r>
    </w:p>
    <w:p>
      <w:pPr>
        <w:pStyle w:val="BookText"/>
      </w:pPr>
      <w:r>
        <w:rPr>
          <w:rFonts w:ascii="IRNazanin" w:hAnsi="IRNazanin" w:eastAsia="IRNazanin" w:cs="IRNazanin"/>
          <w:lang w:bidi="fa-IR"/>
          <w:color w:val="111111"/>
          <w:sz w:val="28"/>
          <w:szCs w:val="28"/>
          <w:rtl/>
        </w:rPr>
        <w:t xml:space="preserve">تاریخ شیراز 44</w:t>
      </w:r>
    </w:p>
    <w:p>
      <w:pPr>
        <w:pStyle w:val="BookText"/>
      </w:pPr>
      <w:r>
        <w:rPr>
          <w:rFonts w:ascii="IRNazanin" w:hAnsi="IRNazanin" w:eastAsia="IRNazanin" w:cs="IRNazanin"/>
          <w:lang w:bidi="fa-IR"/>
          <w:color w:val="111111"/>
          <w:sz w:val="28"/>
          <w:szCs w:val="28"/>
          <w:rtl/>
        </w:rPr>
        <w:t xml:space="preserve">تاریخ عالم آرا 32</w:t>
      </w:r>
    </w:p>
    <w:p>
      <w:pPr>
        <w:pStyle w:val="BookText"/>
      </w:pPr>
      <w:r>
        <w:rPr>
          <w:rFonts w:ascii="IRNazanin" w:hAnsi="IRNazanin" w:eastAsia="IRNazanin" w:cs="IRNazanin"/>
          <w:lang w:bidi="fa-IR"/>
          <w:color w:val="111111"/>
          <w:sz w:val="28"/>
          <w:szCs w:val="28"/>
          <w:rtl/>
        </w:rPr>
        <w:t xml:space="preserve">تاریخ ابن عساکر 331</w:t>
      </w:r>
    </w:p>
    <w:p>
      <w:pPr>
        <w:pStyle w:val="BookText"/>
      </w:pPr>
      <w:r>
        <w:rPr>
          <w:rFonts w:ascii="IRNazanin" w:hAnsi="IRNazanin" w:eastAsia="IRNazanin" w:cs="IRNazanin"/>
          <w:lang w:bidi="fa-IR"/>
          <w:color w:val="111111"/>
          <w:sz w:val="28"/>
          <w:szCs w:val="28"/>
          <w:rtl/>
        </w:rPr>
        <w:t xml:space="preserve">تاریخ علماء الأندلس 331</w:t>
      </w:r>
    </w:p>
    <w:p>
      <w:pPr>
        <w:pStyle w:val="BookText"/>
      </w:pPr>
      <w:r>
        <w:rPr>
          <w:rFonts w:ascii="IRNazanin" w:hAnsi="IRNazanin" w:eastAsia="IRNazanin" w:cs="IRNazanin"/>
          <w:lang w:bidi="fa-IR"/>
          <w:color w:val="111111"/>
          <w:sz w:val="28"/>
          <w:szCs w:val="28"/>
          <w:rtl/>
        </w:rPr>
        <w:t xml:space="preserve">تاریخ العماد بن الکثیر 332</w:t>
      </w:r>
    </w:p>
    <w:p>
      <w:pPr>
        <w:pStyle w:val="BookText"/>
      </w:pPr>
      <w:r>
        <w:rPr>
          <w:rFonts w:ascii="IRNazanin" w:hAnsi="IRNazanin" w:eastAsia="IRNazanin" w:cs="IRNazanin"/>
          <w:lang w:bidi="fa-IR"/>
          <w:color w:val="111111"/>
          <w:sz w:val="28"/>
          <w:szCs w:val="28"/>
          <w:rtl/>
        </w:rPr>
        <w:t xml:space="preserve">تاریخ قزوین 331</w:t>
      </w:r>
    </w:p>
    <w:p>
      <w:pPr>
        <w:pStyle w:val="BookText"/>
      </w:pPr>
      <w:r>
        <w:rPr>
          <w:rFonts w:ascii="IRNazanin" w:hAnsi="IRNazanin" w:eastAsia="IRNazanin" w:cs="IRNazanin"/>
          <w:lang w:bidi="fa-IR"/>
          <w:color w:val="111111"/>
          <w:sz w:val="28"/>
          <w:szCs w:val="28"/>
          <w:rtl/>
        </w:rPr>
        <w:t xml:space="preserve">تاریخ الکبیر 214، 281، 333</w:t>
      </w:r>
    </w:p>
    <w:p>
      <w:pPr>
        <w:pStyle w:val="BookText"/>
      </w:pPr>
      <w:r>
        <w:rPr>
          <w:rFonts w:ascii="IRNazanin" w:hAnsi="IRNazanin" w:eastAsia="IRNazanin" w:cs="IRNazanin"/>
          <w:lang w:bidi="fa-IR"/>
          <w:color w:val="111111"/>
          <w:sz w:val="28"/>
          <w:szCs w:val="28"/>
          <w:rtl/>
        </w:rPr>
        <w:t xml:space="preserve">تاریخ گزیده 249</w:t>
      </w:r>
    </w:p>
    <w:p>
      <w:pPr>
        <w:pStyle w:val="BookText"/>
      </w:pPr>
      <w:r>
        <w:rPr>
          <w:rFonts w:ascii="IRNazanin" w:hAnsi="IRNazanin" w:eastAsia="IRNazanin" w:cs="IRNazanin"/>
          <w:lang w:bidi="fa-IR"/>
          <w:color w:val="111111"/>
          <w:sz w:val="28"/>
          <w:szCs w:val="28"/>
          <w:rtl/>
        </w:rPr>
        <w:t xml:space="preserve">تاریخ مصر 210، 332</w:t>
      </w:r>
    </w:p>
    <w:p>
      <w:pPr>
        <w:pStyle w:val="BookText"/>
      </w:pPr>
      <w:r>
        <w:rPr>
          <w:rFonts w:ascii="Amiri" w:hAnsi="Amiri" w:eastAsia="Amiri" w:cs="Amiri"/>
          <w:lang w:bidi="ar-SA"/>
          <w:color w:val="111111"/>
          <w:sz w:val="28"/>
          <w:szCs w:val="28"/>
          <w:rtl/>
        </w:rPr>
        <w:t xml:space="preserve">تاریخ مکّة 332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تاریخ من دخل مصر 332</w:t>
      </w:r>
    </w:p>
    <w:p>
      <w:pPr>
        <w:pStyle w:val="BookText"/>
      </w:pPr>
      <w:r>
        <w:rPr>
          <w:rFonts w:ascii="IRNazanin" w:hAnsi="IRNazanin" w:eastAsia="IRNazanin" w:cs="IRNazanin"/>
          <w:lang w:bidi="fa-IR"/>
          <w:color w:val="111111"/>
          <w:sz w:val="28"/>
          <w:szCs w:val="28"/>
          <w:rtl/>
        </w:rPr>
        <w:t xml:space="preserve">تاریخ نیسابور 331</w:t>
      </w:r>
    </w:p>
    <w:p>
      <w:pPr>
        <w:pStyle w:val="BookText"/>
      </w:pPr>
      <w:r>
        <w:rPr>
          <w:rFonts w:ascii="IRNazanin" w:hAnsi="IRNazanin" w:eastAsia="IRNazanin" w:cs="IRNazanin"/>
          <w:lang w:bidi="fa-IR"/>
          <w:color w:val="111111"/>
          <w:sz w:val="28"/>
          <w:szCs w:val="28"/>
          <w:rtl/>
        </w:rPr>
        <w:t xml:space="preserve">تاریخ هند 249</w:t>
      </w:r>
    </w:p>
    <w:p>
      <w:pPr>
        <w:pStyle w:val="BookText"/>
      </w:pPr>
      <w:r>
        <w:rPr>
          <w:rFonts w:ascii="IRNazanin" w:hAnsi="IRNazanin" w:eastAsia="IRNazanin" w:cs="IRNazanin"/>
          <w:lang w:bidi="fa-IR"/>
          <w:color w:val="111111"/>
          <w:sz w:val="28"/>
          <w:szCs w:val="28"/>
          <w:rtl/>
        </w:rPr>
        <w:t xml:space="preserve">تاریخ یمن 332</w:t>
      </w:r>
    </w:p>
    <w:p>
      <w:pPr>
        <w:pStyle w:val="BookText"/>
      </w:pPr>
      <w:r>
        <w:rPr>
          <w:rFonts w:ascii="Amiri" w:hAnsi="Amiri" w:eastAsia="Amiri" w:cs="Amiri"/>
          <w:lang w:bidi="ar-SA"/>
          <w:color w:val="111111"/>
          <w:sz w:val="28"/>
          <w:szCs w:val="28"/>
          <w:rtl/>
        </w:rPr>
        <w:t xml:space="preserve">التبصرة 175، 182، 345</w:t>
      </w:r>
    </w:p>
    <w:p>
      <w:pPr>
        <w:pStyle w:val="BookText"/>
      </w:pPr>
      <w:r>
        <w:rPr>
          <w:rFonts w:ascii="IRNazanin" w:hAnsi="IRNazanin" w:eastAsia="IRNazanin" w:cs="IRNazanin"/>
          <w:lang w:bidi="fa-IR"/>
          <w:color w:val="111111"/>
          <w:sz w:val="28"/>
          <w:szCs w:val="28"/>
          <w:rtl/>
        </w:rPr>
        <w:t xml:space="preserve">تبیین الغموض 183</w:t>
      </w:r>
    </w:p>
    <w:p>
      <w:pPr>
        <w:pStyle w:val="BookText"/>
      </w:pPr>
      <w:r>
        <w:rPr>
          <w:rFonts w:ascii="IRNazanin" w:hAnsi="IRNazanin" w:eastAsia="IRNazanin" w:cs="IRNazanin"/>
          <w:lang w:bidi="fa-IR"/>
          <w:color w:val="111111"/>
          <w:sz w:val="28"/>
          <w:szCs w:val="28"/>
          <w:rtl/>
        </w:rPr>
        <w:t xml:space="preserve">التثنیة و الجمع 196</w:t>
      </w:r>
    </w:p>
    <w:p>
      <w:pPr>
        <w:pStyle w:val="BookText"/>
      </w:pPr>
      <w:r>
        <w:rPr>
          <w:rFonts w:ascii="IRNazanin" w:hAnsi="IRNazanin" w:eastAsia="IRNazanin" w:cs="IRNazanin"/>
          <w:lang w:bidi="fa-IR"/>
          <w:color w:val="111111"/>
          <w:sz w:val="28"/>
          <w:szCs w:val="28"/>
          <w:rtl/>
        </w:rPr>
        <w:t xml:space="preserve">تجارب الامم 255</w:t>
      </w:r>
    </w:p>
    <w:p>
      <w:pPr>
        <w:pStyle w:val="BookText"/>
      </w:pPr>
      <w:r>
        <w:rPr>
          <w:rFonts w:ascii="IRNazanin" w:hAnsi="IRNazanin" w:eastAsia="IRNazanin" w:cs="IRNazanin"/>
          <w:lang w:bidi="fa-IR"/>
          <w:color w:val="111111"/>
          <w:sz w:val="28"/>
          <w:szCs w:val="28"/>
          <w:rtl/>
        </w:rPr>
        <w:t xml:space="preserve">تجدید نهایة الأماکن 249</w:t>
      </w:r>
    </w:p>
    <w:p>
      <w:pPr>
        <w:pStyle w:val="BookText"/>
      </w:pPr>
      <w:r>
        <w:rPr>
          <w:rFonts w:ascii="IRNazanin" w:hAnsi="IRNazanin" w:eastAsia="IRNazanin" w:cs="IRNazanin"/>
          <w:lang w:bidi="fa-IR"/>
          <w:color w:val="111111"/>
          <w:sz w:val="28"/>
          <w:szCs w:val="28"/>
          <w:rtl/>
        </w:rPr>
        <w:t xml:space="preserve">التجرید 138، 240، 241</w:t>
      </w:r>
    </w:p>
    <w:p>
      <w:pPr>
        <w:pStyle w:val="BookText"/>
      </w:pPr>
      <w:r>
        <w:rPr>
          <w:rFonts w:ascii="IRNazanin" w:hAnsi="IRNazanin" w:eastAsia="IRNazanin" w:cs="IRNazanin"/>
          <w:lang w:bidi="fa-IR"/>
          <w:color w:val="111111"/>
          <w:sz w:val="28"/>
          <w:szCs w:val="28"/>
          <w:rtl/>
        </w:rPr>
        <w:t xml:space="preserve">تجرید الاصول 95</w:t>
      </w:r>
    </w:p>
    <w:p>
      <w:pPr>
        <w:pStyle w:val="BookText"/>
      </w:pPr>
      <w:r>
        <w:rPr>
          <w:rFonts w:ascii="IRNazanin" w:hAnsi="IRNazanin" w:eastAsia="IRNazanin" w:cs="IRNazanin"/>
          <w:lang w:bidi="fa-IR"/>
          <w:color w:val="111111"/>
          <w:sz w:val="28"/>
          <w:szCs w:val="28"/>
          <w:rtl/>
        </w:rPr>
        <w:t xml:space="preserve">التحریر 37، 67</w:t>
      </w:r>
    </w:p>
    <w:p>
      <w:pPr>
        <w:pStyle w:val="BookText"/>
      </w:pPr>
      <w:r>
        <w:rPr>
          <w:rFonts w:ascii="IRNazanin" w:hAnsi="IRNazanin" w:eastAsia="IRNazanin" w:cs="IRNazanin"/>
          <w:lang w:bidi="fa-IR"/>
          <w:color w:val="111111"/>
          <w:sz w:val="28"/>
          <w:szCs w:val="28"/>
          <w:rtl/>
        </w:rPr>
        <w:t xml:space="preserve">التحصین 72، 73</w:t>
      </w:r>
    </w:p>
    <w:p>
      <w:pPr>
        <w:pStyle w:val="BookText"/>
      </w:pPr>
      <w:r>
        <w:rPr>
          <w:rFonts w:ascii="IRNazanin" w:hAnsi="IRNazanin" w:eastAsia="IRNazanin" w:cs="IRNazanin"/>
          <w:lang w:bidi="fa-IR"/>
          <w:color w:val="111111"/>
          <w:sz w:val="28"/>
          <w:szCs w:val="28"/>
          <w:rtl/>
        </w:rPr>
        <w:t xml:space="preserve">التحفّظ و الأنواء 182</w:t>
      </w:r>
    </w:p>
    <w:p>
      <w:pPr>
        <w:pStyle w:val="BookText"/>
      </w:pPr>
      <w:r>
        <w:rPr>
          <w:rFonts w:ascii="Amiri" w:hAnsi="Amiri" w:eastAsia="Amiri" w:cs="Amiri"/>
          <w:lang w:bidi="ar-SA"/>
          <w:color w:val="111111"/>
          <w:sz w:val="28"/>
          <w:szCs w:val="28"/>
          <w:rtl/>
        </w:rPr>
        <w:t xml:space="preserve">تحفة الأبرار 22</w:t>
      </w:r>
    </w:p>
    <w:p>
      <w:pPr>
        <w:pStyle w:val="BookText"/>
      </w:pPr>
      <w:r>
        <w:rPr>
          <w:rFonts w:ascii="Amiri" w:hAnsi="Amiri" w:eastAsia="Amiri" w:cs="Amiri"/>
          <w:lang w:bidi="ar-SA"/>
          <w:color w:val="111111"/>
          <w:sz w:val="28"/>
          <w:szCs w:val="28"/>
          <w:rtl/>
        </w:rPr>
        <w:t xml:space="preserve">تحفة الإخوان 69</w:t>
      </w:r>
    </w:p>
    <w:p>
      <w:pPr>
        <w:pStyle w:val="BookText"/>
      </w:pPr>
      <w:r>
        <w:rPr>
          <w:rFonts w:ascii="IRNazanin" w:hAnsi="IRNazanin" w:eastAsia="IRNazanin" w:cs="IRNazanin"/>
          <w:lang w:bidi="fa-IR"/>
          <w:color w:val="111111"/>
          <w:sz w:val="28"/>
          <w:szCs w:val="28"/>
          <w:rtl/>
        </w:rPr>
        <w:t xml:space="preserve">تحفة الشاهیة 365</w:t>
      </w:r>
    </w:p>
    <w:p>
      <w:pPr>
        <w:pStyle w:val="BookText"/>
      </w:pPr>
      <w:r>
        <w:rPr>
          <w:rFonts w:ascii="IRNazanin" w:hAnsi="IRNazanin" w:eastAsia="IRNazanin" w:cs="IRNazanin"/>
          <w:lang w:bidi="fa-IR"/>
          <w:color w:val="111111"/>
          <w:sz w:val="28"/>
          <w:szCs w:val="28"/>
          <w:rtl/>
        </w:rPr>
        <w:t xml:space="preserve">تحفة الطالبین 73</w:t>
      </w:r>
    </w:p>
    <w:p>
      <w:pPr>
        <w:pStyle w:val="BookText"/>
      </w:pPr>
      <w:r>
        <w:rPr>
          <w:rFonts w:ascii="IRNazanin" w:hAnsi="IRNazanin" w:eastAsia="IRNazanin" w:cs="IRNazanin"/>
          <w:lang w:bidi="fa-IR"/>
          <w:color w:val="111111"/>
          <w:sz w:val="28"/>
          <w:szCs w:val="28"/>
          <w:rtl/>
        </w:rPr>
        <w:t xml:space="preserve">التذکرة 103، 106، 107، 181، 264، 310، 332، 333</w:t>
      </w:r>
    </w:p>
    <w:p>
      <w:pPr>
        <w:pStyle w:val="BookText"/>
      </w:pPr>
      <w:r>
        <w:rPr>
          <w:rFonts w:ascii="IRNazanin" w:hAnsi="IRNazanin" w:eastAsia="IRNazanin" w:cs="IRNazanin"/>
          <w:lang w:bidi="fa-IR"/>
          <w:color w:val="111111"/>
          <w:sz w:val="28"/>
          <w:szCs w:val="28"/>
          <w:rtl/>
        </w:rPr>
        <w:t xml:space="preserve">التذکیرات 293</w:t>
      </w:r>
    </w:p>
    <w:p>
      <w:pPr>
        <w:pStyle w:val="BookText"/>
      </w:pPr>
      <w:r>
        <w:rPr>
          <w:rFonts w:ascii="IRNazanin" w:hAnsi="IRNazanin" w:eastAsia="IRNazanin" w:cs="IRNazanin"/>
          <w:lang w:bidi="fa-IR"/>
          <w:color w:val="111111"/>
          <w:sz w:val="28"/>
          <w:szCs w:val="28"/>
          <w:rtl/>
        </w:rPr>
        <w:t xml:space="preserve">تذکرة الأئمّة 83</w:t>
      </w:r>
    </w:p>
    <w:p>
      <w:pPr>
        <w:pStyle w:val="BookText"/>
      </w:pPr>
      <w:r>
        <w:rPr>
          <w:rFonts w:ascii="IRNazanin" w:hAnsi="IRNazanin" w:eastAsia="IRNazanin" w:cs="IRNazanin"/>
          <w:lang w:bidi="fa-IR"/>
          <w:color w:val="111111"/>
          <w:sz w:val="28"/>
          <w:szCs w:val="28"/>
          <w:rtl/>
        </w:rPr>
        <w:t xml:space="preserve">تذکرة الجمال 332</w:t>
      </w:r>
    </w:p>
    <w:p>
      <w:pPr>
        <w:pStyle w:val="BookText"/>
      </w:pPr>
      <w:r>
        <w:rPr>
          <w:rFonts w:ascii="IRNazanin" w:hAnsi="IRNazanin" w:eastAsia="IRNazanin" w:cs="IRNazanin"/>
          <w:lang w:bidi="fa-IR"/>
          <w:color w:val="111111"/>
          <w:sz w:val="28"/>
          <w:szCs w:val="28"/>
          <w:rtl/>
        </w:rPr>
        <w:t xml:space="preserve">ترتیب السعادات 255</w:t>
      </w:r>
    </w:p>
    <w:p>
      <w:pPr>
        <w:pStyle w:val="BookText"/>
      </w:pPr>
      <w:r>
        <w:rPr>
          <w:rFonts w:ascii="IRNazanin" w:hAnsi="IRNazanin" w:eastAsia="IRNazanin" w:cs="IRNazanin"/>
          <w:lang w:bidi="fa-IR"/>
          <w:color w:val="111111"/>
          <w:sz w:val="28"/>
          <w:szCs w:val="28"/>
          <w:rtl/>
        </w:rPr>
        <w:t xml:space="preserve">تسدید اللسان 319</w:t>
      </w:r>
    </w:p>
    <w:p>
      <w:pPr>
        <w:pStyle w:val="BookText"/>
      </w:pPr>
      <w:r>
        <w:rPr>
          <w:rFonts w:ascii="IRNazanin" w:hAnsi="IRNazanin" w:eastAsia="IRNazanin" w:cs="IRNazanin"/>
          <w:lang w:bidi="fa-IR"/>
          <w:color w:val="111111"/>
          <w:sz w:val="28"/>
          <w:szCs w:val="28"/>
          <w:rtl/>
        </w:rPr>
        <w:t xml:space="preserve">التسطیع الکرة 249</w:t>
      </w:r>
    </w:p>
    <w:p>
      <w:pPr>
        <w:pStyle w:val="BookText"/>
      </w:pPr>
      <w:r>
        <w:rPr>
          <w:rFonts w:ascii="IRNazanin" w:hAnsi="IRNazanin" w:eastAsia="IRNazanin" w:cs="IRNazanin"/>
          <w:lang w:bidi="fa-IR"/>
          <w:color w:val="111111"/>
          <w:sz w:val="28"/>
          <w:szCs w:val="28"/>
          <w:rtl/>
        </w:rPr>
        <w:t xml:space="preserve">التسهیل 259</w:t>
      </w:r>
    </w:p>
    <w:p>
      <w:pPr>
        <w:pStyle w:val="BookText"/>
      </w:pPr>
      <w:r>
        <w:rPr>
          <w:rFonts w:ascii="IRNazanin" w:hAnsi="IRNazanin" w:eastAsia="IRNazanin" w:cs="IRNazanin"/>
          <w:lang w:bidi="fa-IR"/>
          <w:color w:val="111111"/>
          <w:sz w:val="28"/>
          <w:szCs w:val="28"/>
          <w:rtl/>
        </w:rPr>
        <w:t xml:space="preserve">تصریح 337</w:t>
      </w:r>
    </w:p>
    <w:p>
      <w:pPr>
        <w:pStyle w:val="BookText"/>
      </w:pPr>
      <w:r>
        <w:rPr>
          <w:rFonts w:ascii="IRNazanin" w:hAnsi="IRNazanin" w:eastAsia="IRNazanin" w:cs="IRNazanin"/>
          <w:lang w:bidi="fa-IR"/>
          <w:color w:val="111111"/>
          <w:sz w:val="28"/>
          <w:szCs w:val="28"/>
          <w:rtl/>
        </w:rPr>
        <w:t xml:space="preserve">التصریف 223</w:t>
      </w:r>
    </w:p>
    <w:p>
      <w:pPr>
        <w:pStyle w:val="BookText"/>
      </w:pPr>
      <w:r>
        <w:rPr>
          <w:rFonts w:ascii="IRNazanin" w:hAnsi="IRNazanin" w:eastAsia="IRNazanin" w:cs="IRNazanin"/>
          <w:lang w:bidi="fa-IR"/>
          <w:color w:val="111111"/>
          <w:sz w:val="28"/>
          <w:szCs w:val="28"/>
          <w:rtl/>
        </w:rPr>
        <w:t xml:space="preserve">تصریف الغری 291</w:t>
      </w:r>
    </w:p>
    <w:p>
      <w:pPr>
        <w:pStyle w:val="BookText"/>
      </w:pPr>
      <w:r>
        <w:rPr>
          <w:rFonts w:ascii="IRNazanin" w:hAnsi="IRNazanin" w:eastAsia="IRNazanin" w:cs="IRNazanin"/>
          <w:lang w:bidi="fa-IR"/>
          <w:color w:val="111111"/>
          <w:sz w:val="28"/>
          <w:szCs w:val="28"/>
          <w:rtl/>
        </w:rPr>
        <w:t xml:space="preserve">التصغیر 202</w:t>
      </w:r>
    </w:p>
    <w:p>
      <w:pPr>
        <w:pStyle w:val="BookText"/>
      </w:pPr>
      <w:r>
        <w:rPr>
          <w:rFonts w:ascii="IRNazanin" w:hAnsi="IRNazanin" w:eastAsia="IRNazanin" w:cs="IRNazanin"/>
          <w:lang w:bidi="fa-IR"/>
          <w:color w:val="111111"/>
          <w:sz w:val="28"/>
          <w:szCs w:val="28"/>
          <w:rtl/>
        </w:rPr>
        <w:t xml:space="preserve">تصفیة القلوب 242</w:t>
      </w:r>
    </w:p>
    <w:p>
      <w:pPr>
        <w:pStyle w:val="BookText"/>
      </w:pPr>
      <w:r>
        <w:rPr>
          <w:rFonts w:ascii="IRNazanin" w:hAnsi="IRNazanin" w:eastAsia="IRNazanin" w:cs="IRNazanin"/>
          <w:lang w:bidi="fa-IR"/>
          <w:color w:val="111111"/>
          <w:sz w:val="28"/>
          <w:szCs w:val="28"/>
          <w:rtl/>
        </w:rPr>
        <w:t xml:space="preserve">التعجیر 300</w:t>
      </w:r>
    </w:p>
    <w:p>
      <w:pPr>
        <w:pStyle w:val="BookText"/>
      </w:pPr>
      <w:r>
        <w:rPr>
          <w:rFonts w:ascii="IRNazanin" w:hAnsi="IRNazanin" w:eastAsia="IRNazanin" w:cs="IRNazanin"/>
          <w:lang w:bidi="fa-IR"/>
          <w:color w:val="111111"/>
          <w:sz w:val="28"/>
          <w:szCs w:val="28"/>
          <w:rtl/>
        </w:rPr>
        <w:t xml:space="preserve">تعریفات العلوم 151، 152، 323</w:t>
      </w:r>
    </w:p>
    <w:p>
      <w:pPr>
        <w:pStyle w:val="BookText"/>
      </w:pPr>
      <w:r>
        <w:rPr>
          <w:rFonts w:ascii="IRNazanin" w:hAnsi="IRNazanin" w:eastAsia="IRNazanin" w:cs="IRNazanin"/>
          <w:lang w:bidi="fa-IR"/>
          <w:color w:val="111111"/>
          <w:sz w:val="28"/>
          <w:szCs w:val="28"/>
          <w:rtl/>
        </w:rPr>
        <w:t xml:space="preserve">التعقیب 63</w:t>
      </w:r>
    </w:p>
    <w:p>
      <w:pPr>
        <w:pStyle w:val="BookText"/>
      </w:pPr>
      <w:r>
        <w:rPr>
          <w:rFonts w:ascii="IRNazanin" w:hAnsi="IRNazanin" w:eastAsia="IRNazanin" w:cs="IRNazanin"/>
          <w:lang w:bidi="fa-IR"/>
          <w:color w:val="111111"/>
          <w:sz w:val="28"/>
          <w:szCs w:val="28"/>
          <w:rtl/>
        </w:rPr>
        <w:t xml:space="preserve">تعلیق الفرقة 312</w:t>
      </w:r>
    </w:p>
    <w:p>
      <w:pPr>
        <w:pStyle w:val="BookText"/>
      </w:pPr>
      <w:r>
        <w:rPr>
          <w:rFonts w:ascii="IRNazanin" w:hAnsi="IRNazanin" w:eastAsia="IRNazanin" w:cs="IRNazanin"/>
          <w:lang w:bidi="fa-IR"/>
          <w:color w:val="111111"/>
          <w:sz w:val="28"/>
          <w:szCs w:val="28"/>
          <w:rtl/>
        </w:rPr>
        <w:t xml:space="preserve">التعلل 248</w:t>
      </w:r>
    </w:p>
    <w:p>
      <w:pPr>
        <w:pStyle w:val="BookText"/>
      </w:pPr>
      <w:r>
        <w:rPr>
          <w:rFonts w:ascii="IRNazanin" w:hAnsi="IRNazanin" w:eastAsia="IRNazanin" w:cs="IRNazanin"/>
          <w:lang w:bidi="fa-IR"/>
          <w:color w:val="111111"/>
          <w:sz w:val="28"/>
          <w:szCs w:val="28"/>
          <w:rtl/>
        </w:rPr>
        <w:t xml:space="preserve">تعیین الفرقة الناجیة 26</w:t>
      </w:r>
    </w:p>
    <w:p>
      <w:pPr>
        <w:pStyle w:val="BookText"/>
      </w:pPr>
      <w:r>
        <w:rPr>
          <w:rFonts w:ascii="Amiri" w:hAnsi="Amiri" w:eastAsia="Amiri" w:cs="Amiri"/>
          <w:lang w:bidi="ar-SA"/>
          <w:color w:val="111111"/>
          <w:sz w:val="28"/>
          <w:szCs w:val="28"/>
          <w:rtl/>
        </w:rPr>
        <w:t xml:space="preserve">التفاحة 217</w:t>
      </w:r>
    </w:p>
    <w:p>
      <w:pPr>
        <w:pStyle w:val="BookText"/>
      </w:pPr>
      <w:r>
        <w:rPr>
          <w:rFonts w:ascii="IRNazanin" w:hAnsi="IRNazanin" w:eastAsia="IRNazanin" w:cs="IRNazanin"/>
          <w:lang w:bidi="fa-IR"/>
          <w:color w:val="111111"/>
          <w:sz w:val="28"/>
          <w:szCs w:val="28"/>
          <w:rtl/>
        </w:rPr>
        <w:t xml:space="preserve">تفسیر أبیات السیبویه 217</w:t>
      </w:r>
    </w:p>
    <w:p>
      <w:pPr>
        <w:pStyle w:val="BookText"/>
      </w:pPr>
      <w:r>
        <w:rPr>
          <w:rFonts w:ascii="IRNazanin" w:hAnsi="IRNazanin" w:eastAsia="IRNazanin" w:cs="IRNazanin"/>
          <w:lang w:bidi="fa-IR"/>
          <w:color w:val="111111"/>
          <w:sz w:val="28"/>
          <w:szCs w:val="28"/>
          <w:rtl/>
        </w:rPr>
        <w:t xml:space="preserve">تفسیر أسماء النبیّ 233</w:t>
      </w:r>
    </w:p>
    <w:p>
      <w:pPr>
        <w:pStyle w:val="BookText"/>
      </w:pPr>
      <w:r>
        <w:rPr>
          <w:rFonts w:ascii="IRNazanin" w:hAnsi="IRNazanin" w:eastAsia="IRNazanin" w:cs="IRNazanin"/>
          <w:lang w:bidi="fa-IR"/>
          <w:color w:val="111111"/>
          <w:sz w:val="28"/>
          <w:szCs w:val="28"/>
          <w:rtl/>
        </w:rPr>
        <w:t xml:space="preserve">تفسیر الشاهی 180</w:t>
      </w:r>
    </w:p>
    <w:p>
      <w:pPr>
        <w:pStyle w:val="BookText"/>
      </w:pPr>
      <w:r>
        <w:rPr>
          <w:rFonts w:ascii="IRNazanin" w:hAnsi="IRNazanin" w:eastAsia="IRNazanin" w:cs="IRNazanin"/>
          <w:lang w:bidi="fa-IR"/>
          <w:color w:val="111111"/>
          <w:sz w:val="28"/>
          <w:szCs w:val="28"/>
          <w:rtl/>
        </w:rPr>
        <w:t xml:space="preserve">تفسیر القاضی 365</w:t>
      </w:r>
    </w:p>
    <w:p>
      <w:pPr>
        <w:pStyle w:val="BookText"/>
      </w:pPr>
      <w:r>
        <w:rPr>
          <w:rFonts w:ascii="Amiri" w:hAnsi="Amiri" w:eastAsia="Amiri" w:cs="Amiri"/>
          <w:lang w:bidi="ar-SA"/>
          <w:color w:val="111111"/>
          <w:sz w:val="28"/>
          <w:szCs w:val="28"/>
          <w:rtl/>
        </w:rPr>
        <w:t xml:space="preserve">التفصلة 220</w:t>
      </w:r>
    </w:p>
    <w:p>
      <w:pPr>
        <w:pStyle w:val="BookText"/>
      </w:pPr>
      <w:r>
        <w:rPr>
          <w:rFonts w:ascii="IRNazanin" w:hAnsi="IRNazanin" w:eastAsia="IRNazanin" w:cs="IRNazanin"/>
          <w:lang w:bidi="fa-IR"/>
          <w:color w:val="111111"/>
          <w:sz w:val="28"/>
          <w:szCs w:val="28"/>
          <w:rtl/>
        </w:rPr>
        <w:t xml:space="preserve">تفصیل ولاة الهراة 242</w:t>
      </w:r>
    </w:p>
    <w:p>
      <w:pPr>
        <w:pStyle w:val="BookText"/>
      </w:pPr>
      <w:r>
        <w:rPr>
          <w:rFonts w:ascii="IRNazanin" w:hAnsi="IRNazanin" w:eastAsia="IRNazanin" w:cs="IRNazanin"/>
          <w:lang w:bidi="fa-IR"/>
          <w:color w:val="111111"/>
          <w:sz w:val="28"/>
          <w:szCs w:val="28"/>
          <w:rtl/>
        </w:rPr>
        <w:t xml:space="preserve">التفهیم 249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156" w:name="pg14494_154048"/>
    <w:bookmarkEnd w:id="156"/>
    <w:p>
      <w:pPr>
        <w:pStyle w:val="BookText"/>
      </w:pPr>
      <w:r>
        <w:rPr>
          <w:rFonts w:ascii="IRNazanin" w:hAnsi="IRNazanin" w:eastAsia="IRNazanin" w:cs="IRNazanin"/>
          <w:lang w:bidi="fa-IR"/>
          <w:color w:val="111111"/>
          <w:sz w:val="28"/>
          <w:szCs w:val="28"/>
          <w:rtl/>
        </w:rPr>
        <w:t xml:space="preserve">التقریب 168، 213، 140</w:t>
      </w:r>
    </w:p>
    <w:p>
      <w:pPr>
        <w:pStyle w:val="BookText"/>
      </w:pPr>
      <w:r>
        <w:rPr>
          <w:rFonts w:ascii="IRNazanin" w:hAnsi="IRNazanin" w:eastAsia="IRNazanin" w:cs="IRNazanin"/>
          <w:lang w:bidi="fa-IR"/>
          <w:color w:val="111111"/>
          <w:sz w:val="28"/>
          <w:szCs w:val="28"/>
          <w:rtl/>
        </w:rPr>
        <w:t xml:space="preserve">التقریب الغریب 345</w:t>
      </w:r>
    </w:p>
    <w:p>
      <w:pPr>
        <w:pStyle w:val="BookText"/>
      </w:pPr>
      <w:r>
        <w:rPr>
          <w:rFonts w:ascii="IRNazanin" w:hAnsi="IRNazanin" w:eastAsia="IRNazanin" w:cs="IRNazanin"/>
          <w:lang w:bidi="fa-IR"/>
          <w:color w:val="111111"/>
          <w:sz w:val="28"/>
          <w:szCs w:val="28"/>
          <w:rtl/>
        </w:rPr>
        <w:t xml:space="preserve">تقضی الواجب 176</w:t>
      </w:r>
    </w:p>
    <w:p>
      <w:pPr>
        <w:pStyle w:val="BookText"/>
      </w:pPr>
      <w:r>
        <w:rPr>
          <w:rFonts w:ascii="IRNazanin" w:hAnsi="IRNazanin" w:eastAsia="IRNazanin" w:cs="IRNazanin"/>
          <w:lang w:bidi="fa-IR"/>
          <w:color w:val="111111"/>
          <w:sz w:val="28"/>
          <w:szCs w:val="28"/>
          <w:rtl/>
        </w:rPr>
        <w:t xml:space="preserve">تقلیل القراآت السبع 203</w:t>
      </w:r>
    </w:p>
    <w:p>
      <w:pPr>
        <w:pStyle w:val="BookText"/>
      </w:pPr>
      <w:r>
        <w:rPr>
          <w:rFonts w:ascii="IRNazanin" w:hAnsi="IRNazanin" w:eastAsia="IRNazanin" w:cs="IRNazanin"/>
          <w:lang w:bidi="fa-IR"/>
          <w:color w:val="111111"/>
          <w:sz w:val="28"/>
          <w:szCs w:val="28"/>
          <w:rtl/>
        </w:rPr>
        <w:t xml:space="preserve">تقویم البلدان 166</w:t>
      </w:r>
    </w:p>
    <w:p>
      <w:pPr>
        <w:pStyle w:val="BookText"/>
      </w:pPr>
      <w:r>
        <w:rPr>
          <w:rFonts w:ascii="IRNazanin" w:hAnsi="IRNazanin" w:eastAsia="IRNazanin" w:cs="IRNazanin"/>
          <w:lang w:bidi="fa-IR"/>
          <w:color w:val="111111"/>
          <w:sz w:val="28"/>
          <w:szCs w:val="28"/>
          <w:rtl/>
        </w:rPr>
        <w:t xml:space="preserve">التکملة 61، 241، 304</w:t>
      </w:r>
    </w:p>
    <w:p>
      <w:pPr>
        <w:pStyle w:val="BookText"/>
      </w:pPr>
      <w:r>
        <w:rPr>
          <w:rFonts w:ascii="IRNazanin" w:hAnsi="IRNazanin" w:eastAsia="IRNazanin" w:cs="IRNazanin"/>
          <w:lang w:bidi="fa-IR"/>
          <w:color w:val="111111"/>
          <w:sz w:val="28"/>
          <w:szCs w:val="28"/>
          <w:rtl/>
        </w:rPr>
        <w:t xml:space="preserve">التکملة علی الموصول و الصلة 331</w:t>
      </w:r>
    </w:p>
    <w:p>
      <w:pPr>
        <w:pStyle w:val="BookText"/>
      </w:pPr>
      <w:r>
        <w:rPr>
          <w:rFonts w:ascii="IRNazanin" w:hAnsi="IRNazanin" w:eastAsia="IRNazanin" w:cs="IRNazanin"/>
          <w:lang w:bidi="fa-IR"/>
          <w:color w:val="111111"/>
          <w:sz w:val="28"/>
          <w:szCs w:val="28"/>
          <w:rtl/>
        </w:rPr>
        <w:t xml:space="preserve">تکملة کتاب العین 220</w:t>
      </w:r>
    </w:p>
    <w:p>
      <w:pPr>
        <w:pStyle w:val="BookText"/>
      </w:pPr>
      <w:r>
        <w:rPr>
          <w:rFonts w:ascii="IRNazanin" w:hAnsi="IRNazanin" w:eastAsia="IRNazanin" w:cs="IRNazanin"/>
          <w:lang w:bidi="fa-IR"/>
          <w:color w:val="111111"/>
          <w:sz w:val="28"/>
          <w:szCs w:val="28"/>
          <w:rtl/>
        </w:rPr>
        <w:t xml:space="preserve">تلخیص الآثار 6، 64، 85، 88، 100 157، 163، 168، 171، 172، 176، 206 207، 221، 236، 237، 238، 252 265، 276، 277، 282، 283، 284 297، 305، 334، 336، 345</w:t>
      </w:r>
    </w:p>
    <w:p>
      <w:pPr>
        <w:pStyle w:val="BookText"/>
      </w:pPr>
      <w:r>
        <w:rPr>
          <w:rFonts w:ascii="IRNazanin" w:hAnsi="IRNazanin" w:eastAsia="IRNazanin" w:cs="IRNazanin"/>
          <w:lang w:bidi="fa-IR"/>
          <w:color w:val="111111"/>
          <w:sz w:val="28"/>
          <w:szCs w:val="28"/>
          <w:rtl/>
        </w:rPr>
        <w:t xml:space="preserve">تلخیص القوانین 281</w:t>
      </w:r>
    </w:p>
    <w:p>
      <w:pPr>
        <w:pStyle w:val="BookText"/>
      </w:pPr>
      <w:r>
        <w:rPr>
          <w:rFonts w:ascii="IRNazanin" w:hAnsi="IRNazanin" w:eastAsia="IRNazanin" w:cs="IRNazanin"/>
          <w:lang w:bidi="fa-IR"/>
          <w:color w:val="111111"/>
          <w:sz w:val="28"/>
          <w:szCs w:val="28"/>
          <w:rtl/>
        </w:rPr>
        <w:t xml:space="preserve">تلخیص المفتاح 220، 288</w:t>
      </w:r>
    </w:p>
    <w:p>
      <w:pPr>
        <w:pStyle w:val="BookText"/>
      </w:pPr>
      <w:r>
        <w:rPr>
          <w:rFonts w:ascii="IRNazanin" w:hAnsi="IRNazanin" w:eastAsia="IRNazanin" w:cs="IRNazanin"/>
          <w:lang w:bidi="fa-IR"/>
          <w:color w:val="111111"/>
          <w:sz w:val="28"/>
          <w:szCs w:val="28"/>
          <w:rtl/>
        </w:rPr>
        <w:t xml:space="preserve">التنبیه 170</w:t>
      </w:r>
    </w:p>
    <w:p>
      <w:pPr>
        <w:pStyle w:val="BookText"/>
      </w:pPr>
      <w:r>
        <w:rPr>
          <w:rFonts w:ascii="IRNazanin" w:hAnsi="IRNazanin" w:eastAsia="IRNazanin" w:cs="IRNazanin"/>
          <w:lang w:bidi="fa-IR"/>
          <w:color w:val="111111"/>
          <w:sz w:val="28"/>
          <w:szCs w:val="28"/>
          <w:rtl/>
        </w:rPr>
        <w:t xml:space="preserve">تنزیه أئمّة النحو 303</w:t>
      </w:r>
    </w:p>
    <w:p>
      <w:pPr>
        <w:pStyle w:val="BookText"/>
      </w:pPr>
      <w:r>
        <w:rPr>
          <w:rFonts w:ascii="IRNazanin" w:hAnsi="IRNazanin" w:eastAsia="IRNazanin" w:cs="IRNazanin"/>
          <w:lang w:bidi="fa-IR"/>
          <w:color w:val="111111"/>
          <w:sz w:val="28"/>
          <w:szCs w:val="28"/>
          <w:rtl/>
        </w:rPr>
        <w:t xml:space="preserve">تنزیه القرآن 303</w:t>
      </w:r>
    </w:p>
    <w:p>
      <w:pPr>
        <w:pStyle w:val="BookText"/>
      </w:pPr>
      <w:r>
        <w:rPr>
          <w:rFonts w:ascii="IRNazanin" w:hAnsi="IRNazanin" w:eastAsia="IRNazanin" w:cs="IRNazanin"/>
          <w:lang w:bidi="fa-IR"/>
          <w:color w:val="111111"/>
          <w:sz w:val="28"/>
          <w:szCs w:val="28"/>
          <w:rtl/>
        </w:rPr>
        <w:t xml:space="preserve">التنقیح 28</w:t>
      </w:r>
    </w:p>
    <w:p>
      <w:pPr>
        <w:pStyle w:val="BookText"/>
      </w:pPr>
      <w:r>
        <w:rPr>
          <w:rFonts w:ascii="IRNazanin" w:hAnsi="IRNazanin" w:eastAsia="IRNazanin" w:cs="IRNazanin"/>
          <w:lang w:bidi="fa-IR"/>
          <w:color w:val="111111"/>
          <w:sz w:val="28"/>
          <w:szCs w:val="28"/>
          <w:rtl/>
        </w:rPr>
        <w:t xml:space="preserve">التهذیب 354</w:t>
      </w:r>
    </w:p>
    <w:p>
      <w:pPr>
        <w:pStyle w:val="BookText"/>
      </w:pPr>
      <w:r>
        <w:rPr>
          <w:rFonts w:ascii="IRNazanin" w:hAnsi="IRNazanin" w:eastAsia="IRNazanin" w:cs="IRNazanin"/>
          <w:lang w:bidi="fa-IR"/>
          <w:color w:val="111111"/>
          <w:sz w:val="28"/>
          <w:szCs w:val="28"/>
          <w:rtl/>
        </w:rPr>
        <w:t xml:space="preserve">تهذیب الأحکام 138</w:t>
      </w:r>
    </w:p>
    <w:p>
      <w:pPr>
        <w:pStyle w:val="BookText"/>
      </w:pPr>
      <w:r>
        <w:rPr>
          <w:rFonts w:ascii="IRNazanin" w:hAnsi="IRNazanin" w:eastAsia="IRNazanin" w:cs="IRNazanin"/>
          <w:lang w:bidi="fa-IR"/>
          <w:color w:val="111111"/>
          <w:sz w:val="28"/>
          <w:szCs w:val="28"/>
          <w:rtl/>
        </w:rPr>
        <w:t xml:space="preserve">تهذیب أسماء اللغات 185</w:t>
      </w:r>
    </w:p>
    <w:p>
      <w:pPr>
        <w:pStyle w:val="BookText"/>
      </w:pPr>
      <w:r>
        <w:rPr>
          <w:rFonts w:ascii="IRNazanin" w:hAnsi="IRNazanin" w:eastAsia="IRNazanin" w:cs="IRNazanin"/>
          <w:lang w:bidi="fa-IR"/>
          <w:color w:val="111111"/>
          <w:sz w:val="28"/>
          <w:szCs w:val="28"/>
          <w:rtl/>
        </w:rPr>
        <w:t xml:space="preserve">تهذیب إصلاح ابن السکّیت 287</w:t>
      </w:r>
    </w:p>
    <w:p>
      <w:pPr>
        <w:pStyle w:val="BookText"/>
      </w:pPr>
      <w:r>
        <w:rPr>
          <w:rFonts w:ascii="IRNazanin" w:hAnsi="IRNazanin" w:eastAsia="IRNazanin" w:cs="IRNazanin"/>
          <w:lang w:bidi="fa-IR"/>
          <w:color w:val="111111"/>
          <w:sz w:val="28"/>
          <w:szCs w:val="28"/>
          <w:rtl/>
        </w:rPr>
        <w:t xml:space="preserve">تهذیب التهذیب 345</w:t>
      </w:r>
    </w:p>
    <w:p>
      <w:pPr>
        <w:pStyle w:val="BookText"/>
      </w:pPr>
      <w:r>
        <w:rPr>
          <w:rFonts w:ascii="IRNazanin" w:hAnsi="IRNazanin" w:eastAsia="IRNazanin" w:cs="IRNazanin"/>
          <w:lang w:bidi="fa-IR"/>
          <w:color w:val="111111"/>
          <w:sz w:val="28"/>
          <w:szCs w:val="28"/>
          <w:rtl/>
        </w:rPr>
        <w:t xml:space="preserve">تهذیب الکمال 308</w:t>
      </w:r>
    </w:p>
    <w:p>
      <w:pPr>
        <w:pStyle w:val="BookText"/>
      </w:pPr>
      <w:r>
        <w:rPr>
          <w:rFonts w:ascii="IRNazanin" w:hAnsi="IRNazanin" w:eastAsia="IRNazanin" w:cs="IRNazanin"/>
          <w:lang w:bidi="fa-IR"/>
          <w:color w:val="111111"/>
          <w:sz w:val="28"/>
          <w:szCs w:val="28"/>
          <w:rtl/>
        </w:rPr>
        <w:t xml:space="preserve">تهذیب اللغة 155، 241، 242</w:t>
      </w:r>
    </w:p>
    <w:p>
      <w:pPr>
        <w:pStyle w:val="BookText"/>
      </w:pPr>
      <w:r>
        <w:rPr>
          <w:rFonts w:ascii="IRNazanin" w:hAnsi="IRNazanin" w:eastAsia="IRNazanin" w:cs="IRNazanin"/>
          <w:lang w:bidi="fa-IR"/>
          <w:color w:val="111111"/>
          <w:sz w:val="28"/>
          <w:szCs w:val="28"/>
          <w:rtl/>
        </w:rPr>
        <w:t xml:space="preserve">التوجیه الرسالة 318</w:t>
      </w:r>
    </w:p>
    <w:p>
      <w:pPr>
        <w:pStyle w:val="BookText"/>
      </w:pPr>
      <w:r>
        <w:rPr>
          <w:rFonts w:ascii="IRNazanin" w:hAnsi="IRNazanin" w:eastAsia="IRNazanin" w:cs="IRNazanin"/>
          <w:lang w:bidi="fa-IR"/>
          <w:color w:val="111111"/>
          <w:sz w:val="28"/>
          <w:szCs w:val="28"/>
          <w:rtl/>
        </w:rPr>
        <w:t xml:space="preserve">التوجیه السئوال 102</w:t>
      </w:r>
    </w:p>
    <w:p>
      <w:pPr>
        <w:pStyle w:val="BookText"/>
      </w:pPr>
      <w:r>
        <w:rPr>
          <w:rFonts w:ascii="IRNazanin" w:hAnsi="IRNazanin" w:eastAsia="IRNazanin" w:cs="IRNazanin"/>
          <w:lang w:bidi="fa-IR"/>
          <w:color w:val="111111"/>
          <w:sz w:val="28"/>
          <w:szCs w:val="28"/>
          <w:rtl/>
        </w:rPr>
        <w:t xml:space="preserve">التوحید 185</w:t>
      </w:r>
    </w:p>
    <w:p>
      <w:pPr>
        <w:pStyle w:val="BookText"/>
      </w:pPr>
      <w:r>
        <w:rPr>
          <w:rFonts w:ascii="IRNazanin" w:hAnsi="IRNazanin" w:eastAsia="IRNazanin" w:cs="IRNazanin"/>
          <w:lang w:bidi="fa-IR"/>
          <w:color w:val="111111"/>
          <w:sz w:val="28"/>
          <w:szCs w:val="28"/>
          <w:rtl/>
        </w:rPr>
        <w:t xml:space="preserve">التوضیح 260، 304</w:t>
      </w:r>
    </w:p>
    <w:p>
      <w:pPr>
        <w:pStyle w:val="BookText"/>
      </w:pPr>
      <w:r>
        <w:rPr>
          <w:rFonts w:ascii="IRNazanin" w:hAnsi="IRNazanin" w:eastAsia="IRNazanin" w:cs="IRNazanin"/>
          <w:lang w:bidi="fa-IR"/>
          <w:color w:val="111111"/>
          <w:sz w:val="28"/>
          <w:szCs w:val="28"/>
          <w:rtl/>
        </w:rPr>
        <w:t xml:space="preserve">التوطیة 290</w:t>
      </w:r>
    </w:p>
    <w:p>
      <w:pPr>
        <w:pStyle w:val="Heading4"/>
      </w:pPr>
      <w:bookmarkStart w:id="386" w:name="_Toc216"/>
      <w:r>
        <w:t>(ج)</w:t>
      </w:r>
      <w:bookmarkEnd w:id="386"/>
    </w:p>
    <w:p>
      <w:pPr>
        <w:pStyle w:val="BookText"/>
      </w:pPr>
      <w:r>
        <w:rPr>
          <w:rFonts w:ascii="IRNazanin" w:hAnsi="IRNazanin" w:eastAsia="IRNazanin" w:cs="IRNazanin"/>
          <w:lang w:bidi="fa-IR"/>
          <w:color w:val="111111"/>
          <w:sz w:val="28"/>
          <w:szCs w:val="28"/>
          <w:rtl/>
        </w:rPr>
        <w:t xml:space="preserve">جامع الاصول 169</w:t>
      </w:r>
    </w:p>
    <w:p>
      <w:pPr>
        <w:pStyle w:val="BookText"/>
      </w:pPr>
      <w:r>
        <w:rPr>
          <w:rFonts w:ascii="IRNazanin" w:hAnsi="IRNazanin" w:eastAsia="IRNazanin" w:cs="IRNazanin"/>
          <w:lang w:bidi="fa-IR"/>
          <w:color w:val="111111"/>
          <w:sz w:val="28"/>
          <w:szCs w:val="28"/>
          <w:rtl/>
        </w:rPr>
        <w:t xml:space="preserve">جامع البزنطی 124</w:t>
      </w:r>
    </w:p>
    <w:p>
      <w:pPr>
        <w:pStyle w:val="BookText"/>
      </w:pPr>
      <w:r>
        <w:rPr>
          <w:rFonts w:ascii="Amiri" w:hAnsi="Amiri" w:eastAsia="Amiri" w:cs="Amiri"/>
          <w:lang w:bidi="ar-SA"/>
          <w:color w:val="111111"/>
          <w:sz w:val="28"/>
          <w:szCs w:val="28"/>
          <w:rtl/>
        </w:rPr>
        <w:t xml:space="preserve">جامع الحلّی 166</w:t>
      </w:r>
    </w:p>
    <w:p>
      <w:pPr>
        <w:pStyle w:val="BookText"/>
      </w:pPr>
      <w:r>
        <w:rPr>
          <w:rFonts w:ascii="IRNazanin" w:hAnsi="IRNazanin" w:eastAsia="IRNazanin" w:cs="IRNazanin"/>
          <w:lang w:bidi="fa-IR"/>
          <w:color w:val="111111"/>
          <w:sz w:val="28"/>
          <w:szCs w:val="28"/>
          <w:rtl/>
        </w:rPr>
        <w:t xml:space="preserve">جامع الدلائل 102</w:t>
      </w:r>
    </w:p>
    <w:p>
      <w:pPr>
        <w:pStyle w:val="BookText"/>
      </w:pPr>
      <w:r>
        <w:rPr>
          <w:rFonts w:ascii="Amiri" w:hAnsi="Amiri" w:eastAsia="Amiri" w:cs="Amiri"/>
          <w:lang w:bidi="ar-SA"/>
          <w:color w:val="111111"/>
          <w:sz w:val="28"/>
          <w:szCs w:val="28"/>
          <w:rtl/>
        </w:rPr>
        <w:t xml:space="preserve">جامع السعادة 95</w:t>
      </w:r>
    </w:p>
    <w:p>
      <w:pPr>
        <w:pStyle w:val="BookText"/>
      </w:pPr>
      <w:r>
        <w:rPr>
          <w:rFonts w:ascii="IRNazanin" w:hAnsi="IRNazanin" w:eastAsia="IRNazanin" w:cs="IRNazanin"/>
          <w:lang w:bidi="fa-IR"/>
          <w:color w:val="111111"/>
          <w:sz w:val="28"/>
          <w:szCs w:val="28"/>
          <w:rtl/>
        </w:rPr>
        <w:t xml:space="preserve">جامع الشتات 118</w:t>
      </w:r>
    </w:p>
    <w:p>
      <w:pPr>
        <w:pStyle w:val="BookText"/>
      </w:pPr>
      <w:r>
        <w:rPr>
          <w:rFonts w:ascii="IRNazanin" w:hAnsi="IRNazanin" w:eastAsia="IRNazanin" w:cs="IRNazanin"/>
          <w:lang w:bidi="fa-IR"/>
          <w:color w:val="111111"/>
          <w:sz w:val="28"/>
          <w:szCs w:val="28"/>
          <w:rtl/>
        </w:rPr>
        <w:t xml:space="preserve">جامع الکبیر 169</w:t>
      </w:r>
    </w:p>
    <w:p>
      <w:pPr>
        <w:pStyle w:val="BookText"/>
      </w:pPr>
      <w:r>
        <w:rPr>
          <w:rFonts w:ascii="IRNazanin" w:hAnsi="IRNazanin" w:eastAsia="IRNazanin" w:cs="IRNazanin"/>
          <w:lang w:bidi="fa-IR"/>
          <w:color w:val="111111"/>
          <w:sz w:val="28"/>
          <w:szCs w:val="28"/>
          <w:rtl/>
        </w:rPr>
        <w:t xml:space="preserve">الجامع لآداب الشیخ و السامع 285</w:t>
      </w:r>
    </w:p>
    <w:p>
      <w:pPr>
        <w:pStyle w:val="BookText"/>
      </w:pPr>
      <w:r>
        <w:rPr>
          <w:rFonts w:ascii="IRNazanin" w:hAnsi="IRNazanin" w:eastAsia="IRNazanin" w:cs="IRNazanin"/>
          <w:lang w:bidi="fa-IR"/>
          <w:color w:val="111111"/>
          <w:sz w:val="28"/>
          <w:szCs w:val="28"/>
          <w:rtl/>
        </w:rPr>
        <w:t xml:space="preserve">جاویدان خرد 255</w:t>
      </w:r>
    </w:p>
    <w:p>
      <w:pPr>
        <w:pStyle w:val="BookText"/>
      </w:pPr>
      <w:r>
        <w:rPr>
          <w:rFonts w:ascii="IRNazanin" w:hAnsi="IRNazanin" w:eastAsia="IRNazanin" w:cs="IRNazanin"/>
          <w:lang w:bidi="fa-IR"/>
          <w:color w:val="111111"/>
          <w:sz w:val="28"/>
          <w:szCs w:val="28"/>
          <w:rtl/>
        </w:rPr>
        <w:t xml:space="preserve">الجماهر 249</w:t>
      </w:r>
    </w:p>
    <w:p>
      <w:pPr>
        <w:pStyle w:val="BookText"/>
      </w:pPr>
      <w:r>
        <w:rPr>
          <w:rFonts w:ascii="IRNazanin" w:hAnsi="IRNazanin" w:eastAsia="IRNazanin" w:cs="IRNazanin"/>
          <w:lang w:bidi="fa-IR"/>
          <w:color w:val="111111"/>
          <w:sz w:val="28"/>
          <w:szCs w:val="28"/>
          <w:rtl/>
        </w:rPr>
        <w:t xml:space="preserve">الجمع بین الصحاح 172</w:t>
      </w:r>
    </w:p>
    <w:p>
      <w:pPr>
        <w:pStyle w:val="BookText"/>
      </w:pPr>
      <w:r>
        <w:rPr>
          <w:rFonts w:ascii="IRNazanin" w:hAnsi="IRNazanin" w:eastAsia="IRNazanin" w:cs="IRNazanin"/>
          <w:lang w:bidi="fa-IR"/>
          <w:color w:val="111111"/>
          <w:sz w:val="28"/>
          <w:szCs w:val="28"/>
          <w:rtl/>
        </w:rPr>
        <w:t xml:space="preserve">الجمع بین الصحیحین 319</w:t>
      </w:r>
    </w:p>
    <w:p>
      <w:pPr>
        <w:pStyle w:val="BookText"/>
      </w:pPr>
      <w:r>
        <w:rPr>
          <w:rFonts w:ascii="IRNazanin" w:hAnsi="IRNazanin" w:eastAsia="IRNazanin" w:cs="IRNazanin"/>
          <w:lang w:bidi="fa-IR"/>
          <w:color w:val="111111"/>
          <w:sz w:val="28"/>
          <w:szCs w:val="28"/>
          <w:rtl/>
        </w:rPr>
        <w:t xml:space="preserve">جمع الجوامع 175، 182، 219، 268 314، 339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157" w:name="pg14494_154049"/>
    <w:bookmarkEnd w:id="157"/>
    <w:p>
      <w:pPr>
        <w:pStyle w:val="BookText"/>
      </w:pPr>
      <w:r>
        <w:rPr>
          <w:rFonts w:ascii="IRNazanin" w:hAnsi="IRNazanin" w:eastAsia="IRNazanin" w:cs="IRNazanin"/>
          <w:lang w:bidi="fa-IR"/>
          <w:color w:val="111111"/>
          <w:sz w:val="28"/>
          <w:szCs w:val="28"/>
          <w:rtl/>
        </w:rPr>
        <w:t xml:space="preserve">جمع السوامع 290</w:t>
      </w:r>
    </w:p>
    <w:p>
      <w:pPr>
        <w:pStyle w:val="BookText"/>
      </w:pPr>
      <w:r>
        <w:rPr>
          <w:rFonts w:ascii="Amiri" w:hAnsi="Amiri" w:eastAsia="Amiri" w:cs="Amiri"/>
          <w:lang w:bidi="ar-SA"/>
          <w:color w:val="111111"/>
          <w:sz w:val="28"/>
          <w:szCs w:val="28"/>
          <w:rtl/>
        </w:rPr>
        <w:t xml:space="preserve">الجمع و المثناة 309</w:t>
      </w:r>
    </w:p>
    <w:p>
      <w:pPr>
        <w:pStyle w:val="BookText"/>
      </w:pPr>
      <w:r>
        <w:rPr>
          <w:rFonts w:ascii="IRNazanin" w:hAnsi="IRNazanin" w:eastAsia="IRNazanin" w:cs="IRNazanin"/>
          <w:lang w:bidi="fa-IR"/>
          <w:color w:val="111111"/>
          <w:sz w:val="28"/>
          <w:szCs w:val="28"/>
          <w:rtl/>
        </w:rPr>
        <w:t xml:space="preserve">الجمل 159، 182</w:t>
      </w:r>
    </w:p>
    <w:p>
      <w:pPr>
        <w:pStyle w:val="BookText"/>
      </w:pPr>
      <w:r>
        <w:rPr>
          <w:rFonts w:ascii="IRNazanin" w:hAnsi="IRNazanin" w:eastAsia="IRNazanin" w:cs="IRNazanin"/>
          <w:lang w:bidi="fa-IR"/>
          <w:color w:val="111111"/>
          <w:sz w:val="28"/>
          <w:szCs w:val="28"/>
          <w:rtl/>
        </w:rPr>
        <w:t xml:space="preserve">الجمع بین العباب‌</w:t>
      </w:r>
      <w:r>
        <w:rPr>
          <w:rStyle w:val="FootnoteReference"/>
        </w:rPr>
        <w:footnoteReference w:id="62"/>
      </w:r>
      <w:r>
        <w:rPr>
          <w:rFonts w:ascii="IRNazanin" w:hAnsi="IRNazanin" w:eastAsia="IRNazanin" w:cs="IRNazanin"/>
          <w:lang w:bidi="fa-IR"/>
          <w:color w:val="111111"/>
          <w:sz w:val="28"/>
          <w:szCs w:val="28"/>
          <w:rtl/>
        </w:rPr>
        <w:t xml:space="preserve">و المحکم 309</w:t>
      </w:r>
    </w:p>
    <w:p>
      <w:pPr>
        <w:pStyle w:val="BookText"/>
      </w:pPr>
      <w:r>
        <w:rPr>
          <w:rFonts w:ascii="IRNazanin" w:hAnsi="IRNazanin" w:eastAsia="IRNazanin" w:cs="IRNazanin"/>
          <w:lang w:bidi="fa-IR"/>
          <w:color w:val="111111"/>
          <w:sz w:val="28"/>
          <w:szCs w:val="28"/>
          <w:rtl/>
        </w:rPr>
        <w:t xml:space="preserve">جنان الجنان 279</w:t>
      </w:r>
    </w:p>
    <w:p>
      <w:pPr>
        <w:pStyle w:val="BookText"/>
      </w:pPr>
      <w:r>
        <w:rPr>
          <w:rFonts w:ascii="Amiri" w:hAnsi="Amiri" w:eastAsia="Amiri" w:cs="Amiri"/>
          <w:lang w:bidi="ar-SA"/>
          <w:color w:val="111111"/>
          <w:sz w:val="28"/>
          <w:szCs w:val="28"/>
          <w:rtl/>
        </w:rPr>
        <w:t xml:space="preserve">الجنّة و النار 90</w:t>
      </w:r>
    </w:p>
    <w:p>
      <w:pPr>
        <w:pStyle w:val="BookText"/>
      </w:pPr>
      <w:r>
        <w:rPr>
          <w:rFonts w:ascii="IRNazanin" w:hAnsi="IRNazanin" w:eastAsia="IRNazanin" w:cs="IRNazanin"/>
          <w:lang w:bidi="fa-IR"/>
          <w:color w:val="111111"/>
          <w:sz w:val="28"/>
          <w:szCs w:val="28"/>
          <w:rtl/>
        </w:rPr>
        <w:t xml:space="preserve">الجنّة الواقیة 21</w:t>
      </w:r>
    </w:p>
    <w:p>
      <w:pPr>
        <w:pStyle w:val="BookText"/>
      </w:pPr>
      <w:r>
        <w:rPr>
          <w:rFonts w:ascii="IRNazanin" w:hAnsi="IRNazanin" w:eastAsia="IRNazanin" w:cs="IRNazanin"/>
          <w:lang w:bidi="fa-IR"/>
          <w:color w:val="111111"/>
          <w:sz w:val="28"/>
          <w:szCs w:val="28"/>
          <w:rtl/>
        </w:rPr>
        <w:t xml:space="preserve">الجواهر 319</w:t>
      </w:r>
    </w:p>
    <w:p>
      <w:pPr>
        <w:pStyle w:val="BookText"/>
      </w:pPr>
      <w:r>
        <w:rPr>
          <w:rFonts w:ascii="IRNazanin" w:hAnsi="IRNazanin" w:eastAsia="IRNazanin" w:cs="IRNazanin"/>
          <w:lang w:bidi="fa-IR"/>
          <w:color w:val="111111"/>
          <w:sz w:val="28"/>
          <w:szCs w:val="28"/>
          <w:rtl/>
        </w:rPr>
        <w:t xml:space="preserve">جواب المسائل التوبلیّة 90</w:t>
      </w:r>
    </w:p>
    <w:p>
      <w:pPr>
        <w:pStyle w:val="BookText"/>
      </w:pPr>
      <w:r>
        <w:rPr>
          <w:rFonts w:ascii="IRNazanin" w:hAnsi="IRNazanin" w:eastAsia="IRNazanin" w:cs="IRNazanin"/>
          <w:lang w:bidi="fa-IR"/>
          <w:color w:val="111111"/>
          <w:sz w:val="28"/>
          <w:szCs w:val="28"/>
          <w:rtl/>
        </w:rPr>
        <w:t xml:space="preserve">جوامع الجامع 31، 318</w:t>
      </w:r>
    </w:p>
    <w:p>
      <w:pPr>
        <w:pStyle w:val="Heading4"/>
      </w:pPr>
      <w:bookmarkStart w:id="387" w:name="_Toc217"/>
      <w:r>
        <w:t>(ح)</w:t>
      </w:r>
      <w:bookmarkEnd w:id="387"/>
    </w:p>
    <w:p>
      <w:pPr>
        <w:pStyle w:val="BookText"/>
      </w:pPr>
      <w:r>
        <w:rPr>
          <w:rFonts w:ascii="Amiri" w:hAnsi="Amiri" w:eastAsia="Amiri" w:cs="Amiri"/>
          <w:lang w:bidi="ar-SA"/>
          <w:color w:val="111111"/>
          <w:sz w:val="28"/>
          <w:szCs w:val="28"/>
          <w:rtl/>
        </w:rPr>
        <w:t xml:space="preserve">الحاتمیّة 230</w:t>
      </w:r>
    </w:p>
    <w:p>
      <w:pPr>
        <w:pStyle w:val="BookText"/>
      </w:pPr>
      <w:r>
        <w:rPr>
          <w:rFonts w:ascii="Amiri" w:hAnsi="Amiri" w:eastAsia="Amiri" w:cs="Amiri"/>
          <w:lang w:bidi="ar-SA"/>
          <w:color w:val="111111"/>
          <w:sz w:val="28"/>
          <w:szCs w:val="28"/>
          <w:rtl/>
        </w:rPr>
        <w:t xml:space="preserve">الحاجبیّة 182</w:t>
      </w:r>
    </w:p>
    <w:p>
      <w:pPr>
        <w:pStyle w:val="BookText"/>
      </w:pPr>
      <w:r>
        <w:rPr>
          <w:rFonts w:ascii="IRNazanin" w:hAnsi="IRNazanin" w:eastAsia="IRNazanin" w:cs="IRNazanin"/>
          <w:lang w:bidi="fa-IR"/>
          <w:color w:val="111111"/>
          <w:sz w:val="28"/>
          <w:szCs w:val="28"/>
          <w:rtl/>
        </w:rPr>
        <w:t xml:space="preserve">الحاوی 61، 335</w:t>
      </w:r>
    </w:p>
    <w:p>
      <w:pPr>
        <w:pStyle w:val="BookText"/>
      </w:pPr>
      <w:r>
        <w:rPr>
          <w:rFonts w:ascii="IRNazanin" w:hAnsi="IRNazanin" w:eastAsia="IRNazanin" w:cs="IRNazanin"/>
          <w:lang w:bidi="fa-IR"/>
          <w:color w:val="111111"/>
          <w:sz w:val="28"/>
          <w:szCs w:val="28"/>
          <w:rtl/>
        </w:rPr>
        <w:t xml:space="preserve">حاوی الفوائد الأدبیّة 183</w:t>
      </w:r>
    </w:p>
    <w:p>
      <w:pPr>
        <w:pStyle w:val="BookText"/>
      </w:pPr>
      <w:r>
        <w:rPr>
          <w:rFonts w:ascii="Amiri" w:hAnsi="Amiri" w:eastAsia="Amiri" w:cs="Amiri"/>
          <w:lang w:bidi="ar-SA"/>
          <w:color w:val="111111"/>
          <w:sz w:val="28"/>
          <w:szCs w:val="28"/>
          <w:rtl/>
        </w:rPr>
        <w:t xml:space="preserve">الحائریّة 25</w:t>
      </w:r>
    </w:p>
    <w:p>
      <w:pPr>
        <w:pStyle w:val="BookText"/>
      </w:pPr>
      <w:r>
        <w:rPr>
          <w:rFonts w:ascii="Amiri" w:hAnsi="Amiri" w:eastAsia="Amiri" w:cs="Amiri"/>
          <w:lang w:bidi="ar-SA"/>
          <w:color w:val="111111"/>
          <w:sz w:val="28"/>
          <w:szCs w:val="28"/>
          <w:rtl/>
        </w:rPr>
        <w:t xml:space="preserve">الحجّ 113</w:t>
      </w:r>
    </w:p>
    <w:p>
      <w:pPr>
        <w:pStyle w:val="BookText"/>
      </w:pPr>
      <w:r>
        <w:rPr>
          <w:rFonts w:ascii="IRNazanin" w:hAnsi="IRNazanin" w:eastAsia="IRNazanin" w:cs="IRNazanin"/>
          <w:lang w:bidi="fa-IR"/>
          <w:color w:val="111111"/>
          <w:sz w:val="28"/>
          <w:szCs w:val="28"/>
          <w:rtl/>
        </w:rPr>
        <w:t xml:space="preserve">الحجر 234</w:t>
      </w:r>
    </w:p>
    <w:p>
      <w:pPr>
        <w:pStyle w:val="BookText"/>
      </w:pPr>
      <w:r>
        <w:rPr>
          <w:rFonts w:ascii="Amiri" w:hAnsi="Amiri" w:eastAsia="Amiri" w:cs="Amiri"/>
          <w:lang w:bidi="ar-SA"/>
          <w:color w:val="111111"/>
          <w:sz w:val="28"/>
          <w:szCs w:val="28"/>
          <w:rtl/>
        </w:rPr>
        <w:t xml:space="preserve">الحجّة البالغة 92</w:t>
      </w:r>
    </w:p>
    <w:p>
      <w:pPr>
        <w:pStyle w:val="BookText"/>
      </w:pPr>
      <w:r>
        <w:rPr>
          <w:rFonts w:ascii="IRNazanin" w:hAnsi="IRNazanin" w:eastAsia="IRNazanin" w:cs="IRNazanin"/>
          <w:lang w:bidi="fa-IR"/>
          <w:color w:val="111111"/>
          <w:sz w:val="28"/>
          <w:szCs w:val="28"/>
          <w:rtl/>
        </w:rPr>
        <w:t xml:space="preserve">الحداد 196</w:t>
      </w:r>
    </w:p>
    <w:p>
      <w:pPr>
        <w:pStyle w:val="BookText"/>
      </w:pPr>
      <w:r>
        <w:rPr>
          <w:rFonts w:ascii="IRNazanin" w:hAnsi="IRNazanin" w:eastAsia="IRNazanin" w:cs="IRNazanin"/>
          <w:lang w:bidi="fa-IR"/>
          <w:color w:val="111111"/>
          <w:sz w:val="28"/>
          <w:szCs w:val="28"/>
          <w:rtl/>
        </w:rPr>
        <w:t xml:space="preserve">الحدائق 87، 137، 141</w:t>
      </w:r>
    </w:p>
    <w:p>
      <w:pPr>
        <w:pStyle w:val="BookText"/>
      </w:pPr>
      <w:r>
        <w:rPr>
          <w:rFonts w:ascii="IRNazanin" w:hAnsi="IRNazanin" w:eastAsia="IRNazanin" w:cs="IRNazanin"/>
          <w:lang w:bidi="fa-IR"/>
          <w:color w:val="111111"/>
          <w:sz w:val="28"/>
          <w:szCs w:val="28"/>
          <w:rtl/>
        </w:rPr>
        <w:t xml:space="preserve">حدائق السحر فی دقائق الشعر 280</w:t>
      </w:r>
    </w:p>
    <w:p>
      <w:pPr>
        <w:pStyle w:val="BookText"/>
      </w:pPr>
      <w:r>
        <w:rPr>
          <w:rFonts w:ascii="IRNazanin" w:hAnsi="IRNazanin" w:eastAsia="IRNazanin" w:cs="IRNazanin"/>
          <w:lang w:bidi="fa-IR"/>
          <w:color w:val="111111"/>
          <w:sz w:val="28"/>
          <w:szCs w:val="28"/>
          <w:rtl/>
        </w:rPr>
        <w:t xml:space="preserve">حدائق المقرّبین 81</w:t>
      </w:r>
    </w:p>
    <w:p>
      <w:pPr>
        <w:pStyle w:val="BookText"/>
      </w:pPr>
      <w:r>
        <w:rPr>
          <w:rFonts w:ascii="IRNazanin" w:hAnsi="IRNazanin" w:eastAsia="IRNazanin" w:cs="IRNazanin"/>
          <w:lang w:bidi="fa-IR"/>
          <w:color w:val="111111"/>
          <w:sz w:val="28"/>
          <w:szCs w:val="28"/>
          <w:rtl/>
        </w:rPr>
        <w:t xml:space="preserve">الحدیثین المختلفین 63</w:t>
      </w:r>
    </w:p>
    <w:p>
      <w:pPr>
        <w:pStyle w:val="BookText"/>
      </w:pPr>
      <w:r>
        <w:rPr>
          <w:rFonts w:ascii="IRNazanin" w:hAnsi="IRNazanin" w:eastAsia="IRNazanin" w:cs="IRNazanin"/>
          <w:lang w:bidi="fa-IR"/>
          <w:color w:val="111111"/>
          <w:sz w:val="28"/>
          <w:szCs w:val="28"/>
          <w:rtl/>
        </w:rPr>
        <w:t xml:space="preserve">الحدیقة 19</w:t>
      </w:r>
    </w:p>
    <w:p>
      <w:pPr>
        <w:pStyle w:val="BookText"/>
      </w:pPr>
      <w:r>
        <w:rPr>
          <w:rFonts w:ascii="IRNazanin" w:hAnsi="IRNazanin" w:eastAsia="IRNazanin" w:cs="IRNazanin"/>
          <w:lang w:bidi="fa-IR"/>
          <w:color w:val="111111"/>
          <w:sz w:val="28"/>
          <w:szCs w:val="28"/>
          <w:rtl/>
        </w:rPr>
        <w:t xml:space="preserve">الحدیقة الناضرة 21</w:t>
      </w:r>
    </w:p>
    <w:p>
      <w:pPr>
        <w:pStyle w:val="BookText"/>
      </w:pPr>
      <w:r>
        <w:rPr>
          <w:rFonts w:ascii="Amiri" w:hAnsi="Amiri" w:eastAsia="Amiri" w:cs="Amiri"/>
          <w:lang w:bidi="ar-SA"/>
          <w:color w:val="111111"/>
          <w:sz w:val="28"/>
          <w:szCs w:val="28"/>
          <w:rtl/>
        </w:rPr>
        <w:t xml:space="preserve">الحسینیّة 153</w:t>
      </w:r>
    </w:p>
    <w:p>
      <w:pPr>
        <w:pStyle w:val="BookText"/>
      </w:pPr>
      <w:r>
        <w:rPr>
          <w:rFonts w:ascii="IRNazanin" w:hAnsi="IRNazanin" w:eastAsia="IRNazanin" w:cs="IRNazanin"/>
          <w:lang w:bidi="fa-IR"/>
          <w:color w:val="111111"/>
          <w:sz w:val="28"/>
          <w:szCs w:val="28"/>
          <w:rtl/>
        </w:rPr>
        <w:t xml:space="preserve">الحقیر النافع 268</w:t>
      </w:r>
    </w:p>
    <w:p>
      <w:pPr>
        <w:pStyle w:val="BookText"/>
      </w:pPr>
      <w:r>
        <w:rPr>
          <w:rFonts w:ascii="IRNazanin" w:hAnsi="IRNazanin" w:eastAsia="IRNazanin" w:cs="IRNazanin"/>
          <w:lang w:bidi="fa-IR"/>
          <w:color w:val="111111"/>
          <w:sz w:val="28"/>
          <w:szCs w:val="28"/>
          <w:rtl/>
        </w:rPr>
        <w:t xml:space="preserve">حکایات الأطباء فی علاجات الأدواء 313</w:t>
      </w:r>
    </w:p>
    <w:p>
      <w:pPr>
        <w:pStyle w:val="BookText"/>
      </w:pPr>
      <w:r>
        <w:rPr>
          <w:rFonts w:ascii="IRNazanin" w:hAnsi="IRNazanin" w:eastAsia="IRNazanin" w:cs="IRNazanin"/>
          <w:lang w:bidi="fa-IR"/>
          <w:color w:val="111111"/>
          <w:sz w:val="28"/>
          <w:szCs w:val="28"/>
          <w:rtl/>
        </w:rPr>
        <w:t xml:space="preserve">حلّ الإشکال 49، 66</w:t>
      </w:r>
    </w:p>
    <w:p>
      <w:pPr>
        <w:pStyle w:val="BookText"/>
      </w:pPr>
      <w:r>
        <w:rPr>
          <w:rFonts w:ascii="IRNazanin" w:hAnsi="IRNazanin" w:eastAsia="IRNazanin" w:cs="IRNazanin"/>
          <w:lang w:bidi="fa-IR"/>
          <w:color w:val="111111"/>
          <w:sz w:val="28"/>
          <w:szCs w:val="28"/>
          <w:rtl/>
        </w:rPr>
        <w:t xml:space="preserve">الحلیّ و الثیاب 211</w:t>
      </w:r>
    </w:p>
    <w:p>
      <w:pPr>
        <w:pStyle w:val="BookText"/>
      </w:pPr>
      <w:r>
        <w:rPr>
          <w:rFonts w:ascii="IRNazanin" w:hAnsi="IRNazanin" w:eastAsia="IRNazanin" w:cs="IRNazanin"/>
          <w:lang w:bidi="fa-IR"/>
          <w:color w:val="111111"/>
          <w:sz w:val="28"/>
          <w:szCs w:val="28"/>
          <w:rtl/>
        </w:rPr>
        <w:t xml:space="preserve">حلیة الأبرار 273</w:t>
      </w:r>
    </w:p>
    <w:p>
      <w:pPr>
        <w:pStyle w:val="BookText"/>
      </w:pPr>
      <w:r>
        <w:rPr>
          <w:rFonts w:ascii="IRNazanin" w:hAnsi="IRNazanin" w:eastAsia="IRNazanin" w:cs="IRNazanin"/>
          <w:lang w:bidi="fa-IR"/>
          <w:color w:val="111111"/>
          <w:sz w:val="28"/>
          <w:szCs w:val="28"/>
          <w:rtl/>
        </w:rPr>
        <w:t xml:space="preserve">حلیة الأولیاء 272، 273، 274</w:t>
      </w:r>
    </w:p>
    <w:p>
      <w:pPr>
        <w:pStyle w:val="BookText"/>
      </w:pPr>
      <w:r>
        <w:rPr>
          <w:rFonts w:ascii="IRNazanin" w:hAnsi="IRNazanin" w:eastAsia="IRNazanin" w:cs="IRNazanin"/>
          <w:lang w:bidi="fa-IR"/>
          <w:color w:val="111111"/>
          <w:sz w:val="28"/>
          <w:szCs w:val="28"/>
          <w:rtl/>
        </w:rPr>
        <w:t xml:space="preserve">حلیة الفقهاء 233</w:t>
      </w:r>
    </w:p>
    <w:p>
      <w:pPr>
        <w:pStyle w:val="BookText"/>
      </w:pPr>
      <w:r>
        <w:rPr>
          <w:rFonts w:ascii="IRNazanin" w:hAnsi="IRNazanin" w:eastAsia="IRNazanin" w:cs="IRNazanin"/>
          <w:lang w:bidi="fa-IR"/>
          <w:color w:val="111111"/>
          <w:sz w:val="28"/>
          <w:szCs w:val="28"/>
          <w:rtl/>
        </w:rPr>
        <w:t xml:space="preserve">حیاة الحیوان 185، 273</w:t>
      </w:r>
    </w:p>
    <w:p>
      <w:pPr>
        <w:pStyle w:val="BookText"/>
      </w:pPr>
      <w:r>
        <w:rPr>
          <w:rFonts w:ascii="IRNazanin" w:hAnsi="IRNazanin" w:eastAsia="IRNazanin" w:cs="IRNazanin"/>
          <w:lang w:bidi="fa-IR"/>
          <w:color w:val="111111"/>
          <w:sz w:val="28"/>
          <w:szCs w:val="28"/>
          <w:rtl/>
        </w:rPr>
        <w:t xml:space="preserve">حیاة النفس 90</w:t>
      </w:r>
    </w:p>
    <w:p>
      <w:pPr>
        <w:pStyle w:val="Heading4"/>
      </w:pPr>
      <w:bookmarkStart w:id="388" w:name="_Toc218"/>
      <w:r>
        <w:t>(خ)</w:t>
      </w:r>
      <w:bookmarkEnd w:id="388"/>
    </w:p>
    <w:p>
      <w:pPr>
        <w:pStyle w:val="BookText"/>
      </w:pPr>
      <w:r>
        <w:rPr>
          <w:rFonts w:ascii="Amiri" w:hAnsi="Amiri" w:eastAsia="Amiri" w:cs="Amiri"/>
          <w:lang w:bidi="ar-SA"/>
          <w:color w:val="111111"/>
          <w:sz w:val="28"/>
          <w:szCs w:val="28"/>
          <w:rtl/>
        </w:rPr>
        <w:t xml:space="preserve">الخراجیّة 84</w:t>
      </w:r>
    </w:p>
    <w:p>
      <w:pPr>
        <w:pStyle w:val="BookText"/>
      </w:pPr>
      <w:r>
        <w:rPr>
          <w:rFonts w:ascii="IRNazanin" w:hAnsi="IRNazanin" w:eastAsia="IRNazanin" w:cs="IRNazanin"/>
          <w:lang w:bidi="fa-IR"/>
          <w:color w:val="111111"/>
          <w:sz w:val="28"/>
          <w:szCs w:val="28"/>
          <w:rtl/>
        </w:rPr>
        <w:t xml:space="preserve">الخزائن 96، 255</w:t>
      </w:r>
    </w:p>
    <w:p>
      <w:pPr>
        <w:pStyle w:val="BookText"/>
      </w:pPr>
      <w:r>
        <w:rPr>
          <w:rFonts w:ascii="IRNazanin" w:hAnsi="IRNazanin" w:eastAsia="IRNazanin" w:cs="IRNazanin"/>
          <w:lang w:bidi="fa-IR"/>
          <w:color w:val="111111"/>
          <w:sz w:val="28"/>
          <w:szCs w:val="28"/>
          <w:rtl/>
        </w:rPr>
        <w:t xml:space="preserve">خسرو شیرین 283</w:t>
      </w:r>
    </w:p>
    <w:p>
      <w:pPr>
        <w:pStyle w:val="BookText"/>
      </w:pPr>
      <w:r>
        <w:rPr>
          <w:rFonts w:ascii="IRNazanin" w:hAnsi="IRNazanin" w:eastAsia="IRNazanin" w:cs="IRNazanin"/>
          <w:lang w:bidi="fa-IR"/>
          <w:color w:val="111111"/>
          <w:sz w:val="28"/>
          <w:szCs w:val="28"/>
          <w:rtl/>
        </w:rPr>
        <w:t xml:space="preserve">الخصائص 209، 318</w:t>
      </w:r>
    </w:p>
    <w:p>
      <w:pPr>
        <w:pStyle w:val="BookText"/>
      </w:pPr>
      <w:r>
        <w:rPr>
          <w:rFonts w:ascii="Amiri" w:hAnsi="Amiri" w:eastAsia="Amiri" w:cs="Amiri"/>
          <w:lang w:bidi="ar-SA"/>
          <w:color w:val="111111"/>
          <w:sz w:val="28"/>
          <w:szCs w:val="28"/>
          <w:rtl/>
        </w:rPr>
        <w:t xml:space="preserve">الخلاصة 50، 53، 56، 57، 59، 61 63، 66</w:t>
      </w:r>
    </w:p>
    <w:p>
      <w:pPr>
        <w:pStyle w:val="BookText"/>
      </w:pPr>
      <w:r>
        <w:rPr>
          <w:rFonts w:ascii="IRNazanin" w:hAnsi="IRNazanin" w:eastAsia="IRNazanin" w:cs="IRNazanin"/>
          <w:lang w:bidi="fa-IR"/>
          <w:color w:val="111111"/>
          <w:sz w:val="28"/>
          <w:szCs w:val="28"/>
          <w:rtl/>
        </w:rPr>
        <w:t xml:space="preserve">خلاصة التنقیح 75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158" w:name="pg14494_154050"/>
    <w:bookmarkEnd w:id="158"/>
    <w:p>
      <w:pPr>
        <w:pStyle w:val="BookText"/>
      </w:pPr>
      <w:r>
        <w:rPr>
          <w:rFonts w:ascii="IRNazanin" w:hAnsi="IRNazanin" w:eastAsia="IRNazanin" w:cs="IRNazanin"/>
          <w:lang w:bidi="fa-IR"/>
          <w:color w:val="111111"/>
          <w:sz w:val="28"/>
          <w:szCs w:val="28"/>
          <w:rtl/>
        </w:rPr>
        <w:t xml:space="preserve">خلاصة الحیاة 367</w:t>
      </w:r>
    </w:p>
    <w:p>
      <w:pPr>
        <w:pStyle w:val="BookText"/>
      </w:pPr>
      <w:r>
        <w:rPr>
          <w:rFonts w:ascii="Amiri" w:hAnsi="Amiri" w:eastAsia="Amiri" w:cs="Amiri"/>
          <w:lang w:bidi="ar-SA"/>
          <w:color w:val="111111"/>
          <w:sz w:val="28"/>
          <w:szCs w:val="28"/>
          <w:rtl/>
        </w:rPr>
        <w:t xml:space="preserve">خلاصة المقامات 293</w:t>
      </w:r>
    </w:p>
    <w:p>
      <w:pPr>
        <w:pStyle w:val="BookText"/>
      </w:pPr>
      <w:r>
        <w:rPr>
          <w:rFonts w:ascii="IRNazanin" w:hAnsi="IRNazanin" w:eastAsia="IRNazanin" w:cs="IRNazanin"/>
          <w:lang w:bidi="fa-IR"/>
          <w:color w:val="111111"/>
          <w:sz w:val="28"/>
          <w:szCs w:val="28"/>
          <w:rtl/>
        </w:rPr>
        <w:t xml:space="preserve">خلق الإنسان 233، 268</w:t>
      </w:r>
    </w:p>
    <w:p>
      <w:pPr>
        <w:pStyle w:val="BookText"/>
      </w:pPr>
      <w:r>
        <w:rPr>
          <w:rFonts w:ascii="IRNazanin" w:hAnsi="IRNazanin" w:eastAsia="IRNazanin" w:cs="IRNazanin"/>
          <w:lang w:bidi="fa-IR"/>
          <w:color w:val="111111"/>
          <w:sz w:val="28"/>
          <w:szCs w:val="28"/>
          <w:rtl/>
        </w:rPr>
        <w:t xml:space="preserve">خلق الإنسان و الفرس 158، 161</w:t>
      </w:r>
    </w:p>
    <w:p>
      <w:pPr>
        <w:pStyle w:val="BookText"/>
      </w:pPr>
      <w:r>
        <w:rPr>
          <w:rFonts w:ascii="Amiri" w:hAnsi="Amiri" w:eastAsia="Amiri" w:cs="Amiri"/>
          <w:lang w:bidi="ar-SA"/>
          <w:color w:val="111111"/>
          <w:sz w:val="28"/>
          <w:szCs w:val="28"/>
          <w:rtl/>
        </w:rPr>
        <w:t xml:space="preserve">الخمسة 283</w:t>
      </w:r>
    </w:p>
    <w:p>
      <w:pPr>
        <w:pStyle w:val="Heading4"/>
      </w:pPr>
      <w:bookmarkStart w:id="389" w:name="_Toc219"/>
      <w:r>
        <w:t>(د)</w:t>
      </w:r>
      <w:bookmarkEnd w:id="389"/>
    </w:p>
    <w:p>
      <w:pPr>
        <w:pStyle w:val="BookText"/>
      </w:pPr>
      <w:r>
        <w:rPr>
          <w:rFonts w:ascii="IRNazanin" w:hAnsi="IRNazanin" w:eastAsia="IRNazanin" w:cs="IRNazanin"/>
          <w:lang w:bidi="fa-IR"/>
          <w:color w:val="111111"/>
          <w:sz w:val="28"/>
          <w:szCs w:val="28"/>
          <w:rtl/>
        </w:rPr>
        <w:t xml:space="preserve">دانشنامه شاهی 120، 138</w:t>
      </w:r>
    </w:p>
    <w:p>
      <w:pPr>
        <w:pStyle w:val="BookText"/>
      </w:pPr>
      <w:r>
        <w:rPr>
          <w:rFonts w:ascii="IRNazanin" w:hAnsi="IRNazanin" w:eastAsia="IRNazanin" w:cs="IRNazanin"/>
          <w:lang w:bidi="fa-IR"/>
          <w:color w:val="111111"/>
          <w:sz w:val="28"/>
          <w:szCs w:val="28"/>
          <w:rtl/>
        </w:rPr>
        <w:t xml:space="preserve">الدرر الکامنة 183، 309، 312، 332 333، 245، 246</w:t>
      </w:r>
    </w:p>
    <w:p>
      <w:pPr>
        <w:pStyle w:val="BookText"/>
      </w:pPr>
      <w:r>
        <w:rPr>
          <w:rFonts w:ascii="IRNazanin" w:hAnsi="IRNazanin" w:eastAsia="IRNazanin" w:cs="IRNazanin"/>
          <w:lang w:bidi="fa-IR"/>
          <w:color w:val="111111"/>
          <w:sz w:val="28"/>
          <w:szCs w:val="28"/>
          <w:rtl/>
        </w:rPr>
        <w:t xml:space="preserve">الدرر النجفیّة 137، 174</w:t>
      </w:r>
    </w:p>
    <w:p>
      <w:pPr>
        <w:pStyle w:val="BookText"/>
      </w:pPr>
      <w:r>
        <w:rPr>
          <w:rFonts w:ascii="IRNazanin" w:hAnsi="IRNazanin" w:eastAsia="IRNazanin" w:cs="IRNazanin"/>
          <w:lang w:bidi="fa-IR"/>
          <w:color w:val="111111"/>
          <w:sz w:val="28"/>
          <w:szCs w:val="28"/>
          <w:rtl/>
        </w:rPr>
        <w:t xml:space="preserve">الدر الفرید 29</w:t>
      </w:r>
    </w:p>
    <w:p>
      <w:pPr>
        <w:pStyle w:val="BookText"/>
      </w:pPr>
      <w:r>
        <w:rPr>
          <w:rFonts w:ascii="IRNazanin" w:hAnsi="IRNazanin" w:eastAsia="IRNazanin" w:cs="IRNazanin"/>
          <w:lang w:bidi="fa-IR"/>
          <w:color w:val="111111"/>
          <w:sz w:val="28"/>
          <w:szCs w:val="28"/>
          <w:rtl/>
        </w:rPr>
        <w:t xml:space="preserve">الدر اللقیط 310</w:t>
      </w:r>
    </w:p>
    <w:p>
      <w:pPr>
        <w:pStyle w:val="BookText"/>
      </w:pPr>
      <w:r>
        <w:rPr>
          <w:rFonts w:ascii="IRNazanin" w:hAnsi="IRNazanin" w:eastAsia="IRNazanin" w:cs="IRNazanin"/>
          <w:lang w:bidi="fa-IR"/>
          <w:color w:val="111111"/>
          <w:sz w:val="28"/>
          <w:szCs w:val="28"/>
          <w:rtl/>
        </w:rPr>
        <w:t xml:space="preserve">الدر المنثور 347</w:t>
      </w:r>
    </w:p>
    <w:p>
      <w:pPr>
        <w:pStyle w:val="BookText"/>
      </w:pPr>
      <w:r>
        <w:rPr>
          <w:rFonts w:ascii="IRNazanin" w:hAnsi="IRNazanin" w:eastAsia="IRNazanin" w:cs="IRNazanin"/>
          <w:lang w:bidi="fa-IR"/>
          <w:color w:val="111111"/>
          <w:sz w:val="28"/>
          <w:szCs w:val="28"/>
          <w:rtl/>
        </w:rPr>
        <w:t xml:space="preserve">الدر النضید 73</w:t>
      </w:r>
    </w:p>
    <w:p>
      <w:pPr>
        <w:pStyle w:val="BookText"/>
      </w:pPr>
      <w:r>
        <w:rPr>
          <w:rFonts w:ascii="Amiri" w:hAnsi="Amiri" w:eastAsia="Amiri" w:cs="Amiri"/>
          <w:lang w:bidi="ar-SA"/>
          <w:color w:val="111111"/>
          <w:sz w:val="28"/>
          <w:szCs w:val="28"/>
          <w:rtl/>
        </w:rPr>
        <w:t xml:space="preserve">الدرة 88، 363</w:t>
      </w:r>
    </w:p>
    <w:p>
      <w:pPr>
        <w:pStyle w:val="BookText"/>
      </w:pPr>
      <w:r>
        <w:rPr>
          <w:rFonts w:ascii="IRNazanin" w:hAnsi="IRNazanin" w:eastAsia="IRNazanin" w:cs="IRNazanin"/>
          <w:lang w:bidi="fa-IR"/>
          <w:color w:val="111111"/>
          <w:sz w:val="28"/>
          <w:szCs w:val="28"/>
          <w:rtl/>
        </w:rPr>
        <w:t xml:space="preserve">الدروس 87</w:t>
      </w:r>
    </w:p>
    <w:p>
      <w:pPr>
        <w:pStyle w:val="BookText"/>
      </w:pPr>
      <w:r>
        <w:rPr>
          <w:rFonts w:ascii="IRNazanin" w:hAnsi="IRNazanin" w:eastAsia="IRNazanin" w:cs="IRNazanin"/>
          <w:lang w:bidi="fa-IR"/>
          <w:color w:val="111111"/>
          <w:sz w:val="28"/>
          <w:szCs w:val="28"/>
          <w:rtl/>
        </w:rPr>
        <w:t xml:space="preserve">الدروع الواقیة 22</w:t>
      </w:r>
    </w:p>
    <w:p>
      <w:pPr>
        <w:pStyle w:val="BookText"/>
      </w:pPr>
      <w:r>
        <w:rPr>
          <w:rFonts w:ascii="IRNazanin" w:hAnsi="IRNazanin" w:eastAsia="IRNazanin" w:cs="IRNazanin"/>
          <w:lang w:bidi="fa-IR"/>
          <w:color w:val="111111"/>
          <w:sz w:val="28"/>
          <w:szCs w:val="28"/>
          <w:rtl/>
        </w:rPr>
        <w:t xml:space="preserve">دفع التجری 268</w:t>
      </w:r>
    </w:p>
    <w:p>
      <w:pPr>
        <w:pStyle w:val="BookText"/>
      </w:pPr>
      <w:r>
        <w:rPr>
          <w:rFonts w:ascii="IRNazanin" w:hAnsi="IRNazanin" w:eastAsia="IRNazanin" w:cs="IRNazanin"/>
          <w:lang w:bidi="fa-IR"/>
          <w:color w:val="111111"/>
          <w:sz w:val="28"/>
          <w:szCs w:val="28"/>
          <w:rtl/>
        </w:rPr>
        <w:t xml:space="preserve">الدلائل 39</w:t>
      </w:r>
    </w:p>
    <w:p>
      <w:pPr>
        <w:pStyle w:val="BookText"/>
      </w:pPr>
      <w:r>
        <w:rPr>
          <w:rFonts w:ascii="Amiri" w:hAnsi="Amiri" w:eastAsia="Amiri" w:cs="Amiri"/>
          <w:lang w:bidi="ar-SA"/>
          <w:color w:val="111111"/>
          <w:sz w:val="28"/>
          <w:szCs w:val="28"/>
          <w:rtl/>
        </w:rPr>
        <w:t xml:space="preserve">دلائل القبلة 249</w:t>
      </w:r>
    </w:p>
    <w:p>
      <w:pPr>
        <w:pStyle w:val="BookText"/>
      </w:pPr>
      <w:r>
        <w:rPr>
          <w:rFonts w:ascii="Amiri" w:hAnsi="Amiri" w:eastAsia="Amiri" w:cs="Amiri"/>
          <w:lang w:bidi="ar-SA"/>
          <w:color w:val="111111"/>
          <w:sz w:val="28"/>
          <w:szCs w:val="28"/>
          <w:rtl/>
        </w:rPr>
        <w:t xml:space="preserve">دلائل النبوّة 251</w:t>
      </w:r>
    </w:p>
    <w:p>
      <w:pPr>
        <w:pStyle w:val="BookText"/>
      </w:pPr>
      <w:r>
        <w:rPr>
          <w:rFonts w:ascii="IRNazanin" w:hAnsi="IRNazanin" w:eastAsia="IRNazanin" w:cs="IRNazanin"/>
          <w:lang w:bidi="fa-IR"/>
          <w:color w:val="111111"/>
          <w:sz w:val="28"/>
          <w:szCs w:val="28"/>
          <w:rtl/>
        </w:rPr>
        <w:t xml:space="preserve">دلیل المتحیّرین 92</w:t>
      </w:r>
    </w:p>
    <w:p>
      <w:pPr>
        <w:pStyle w:val="Heading4"/>
      </w:pPr>
      <w:bookmarkStart w:id="390" w:name="_Toc220"/>
      <w:r>
        <w:t>(ذ)</w:t>
      </w:r>
      <w:bookmarkEnd w:id="390"/>
    </w:p>
    <w:p>
      <w:pPr>
        <w:pStyle w:val="BookText"/>
      </w:pPr>
      <w:r>
        <w:rPr>
          <w:rFonts w:ascii="IRNazanin" w:hAnsi="IRNazanin" w:eastAsia="IRNazanin" w:cs="IRNazanin"/>
          <w:lang w:bidi="fa-IR"/>
          <w:color w:val="111111"/>
          <w:sz w:val="28"/>
          <w:szCs w:val="28"/>
          <w:rtl/>
        </w:rPr>
        <w:t xml:space="preserve">الذخائر 243</w:t>
      </w:r>
    </w:p>
    <w:p>
      <w:pPr>
        <w:pStyle w:val="BookText"/>
      </w:pPr>
      <w:r>
        <w:rPr>
          <w:rFonts w:ascii="IRNazanin" w:hAnsi="IRNazanin" w:eastAsia="IRNazanin" w:cs="IRNazanin"/>
          <w:lang w:bidi="fa-IR"/>
          <w:color w:val="111111"/>
          <w:sz w:val="28"/>
          <w:szCs w:val="28"/>
          <w:rtl/>
        </w:rPr>
        <w:t xml:space="preserve">الذخیرة 87</w:t>
      </w:r>
    </w:p>
    <w:p>
      <w:pPr>
        <w:pStyle w:val="BookText"/>
      </w:pPr>
      <w:r>
        <w:rPr>
          <w:rFonts w:ascii="IRNazanin" w:hAnsi="IRNazanin" w:eastAsia="IRNazanin" w:cs="IRNazanin"/>
          <w:lang w:bidi="fa-IR"/>
          <w:color w:val="111111"/>
          <w:sz w:val="28"/>
          <w:szCs w:val="28"/>
          <w:rtl/>
        </w:rPr>
        <w:t xml:space="preserve">الذخیرة فی علم البصیرة 276</w:t>
      </w:r>
    </w:p>
    <w:p>
      <w:pPr>
        <w:pStyle w:val="BookText"/>
      </w:pPr>
      <w:r>
        <w:rPr>
          <w:rFonts w:ascii="IRNazanin" w:hAnsi="IRNazanin" w:eastAsia="IRNazanin" w:cs="IRNazanin"/>
          <w:lang w:bidi="fa-IR"/>
          <w:color w:val="111111"/>
          <w:sz w:val="28"/>
          <w:szCs w:val="28"/>
          <w:rtl/>
        </w:rPr>
        <w:t xml:space="preserve">الذخیرة فی محاسن أهل الجزیرة 237</w:t>
      </w:r>
    </w:p>
    <w:p>
      <w:pPr>
        <w:pStyle w:val="BookText"/>
      </w:pPr>
      <w:r>
        <w:rPr>
          <w:rFonts w:ascii="IRNazanin" w:hAnsi="IRNazanin" w:eastAsia="IRNazanin" w:cs="IRNazanin"/>
          <w:lang w:bidi="fa-IR"/>
          <w:color w:val="111111"/>
          <w:sz w:val="28"/>
          <w:szCs w:val="28"/>
          <w:rtl/>
        </w:rPr>
        <w:t xml:space="preserve">ذکر المهدی و نعوته 272</w:t>
      </w:r>
    </w:p>
    <w:p>
      <w:pPr>
        <w:pStyle w:val="BookText"/>
      </w:pPr>
      <w:r>
        <w:rPr>
          <w:rFonts w:ascii="IRNazanin" w:hAnsi="IRNazanin" w:eastAsia="IRNazanin" w:cs="IRNazanin"/>
          <w:lang w:bidi="fa-IR"/>
          <w:color w:val="111111"/>
          <w:sz w:val="28"/>
          <w:szCs w:val="28"/>
          <w:rtl/>
        </w:rPr>
        <w:t xml:space="preserve">ذکری حبیب 268</w:t>
      </w:r>
    </w:p>
    <w:p>
      <w:pPr>
        <w:pStyle w:val="BookText"/>
      </w:pPr>
      <w:r>
        <w:rPr>
          <w:rFonts w:ascii="IRNazanin" w:hAnsi="IRNazanin" w:eastAsia="IRNazanin" w:cs="IRNazanin"/>
          <w:lang w:bidi="fa-IR"/>
          <w:color w:val="111111"/>
          <w:sz w:val="28"/>
          <w:szCs w:val="28"/>
          <w:rtl/>
        </w:rPr>
        <w:t xml:space="preserve">ذم الخطاء فی الشعر 233</w:t>
      </w:r>
    </w:p>
    <w:p>
      <w:pPr>
        <w:pStyle w:val="Heading4"/>
      </w:pPr>
      <w:bookmarkStart w:id="391" w:name="_Toc221"/>
      <w:r>
        <w:t>(ر)</w:t>
      </w:r>
      <w:bookmarkEnd w:id="391"/>
    </w:p>
    <w:p>
      <w:pPr>
        <w:pStyle w:val="BookText"/>
      </w:pPr>
      <w:r>
        <w:rPr>
          <w:rFonts w:ascii="Amiri" w:hAnsi="Amiri" w:eastAsia="Amiri" w:cs="Amiri"/>
          <w:lang w:bidi="ar-SA"/>
          <w:color w:val="111111"/>
          <w:sz w:val="28"/>
          <w:szCs w:val="28"/>
          <w:rtl/>
        </w:rPr>
        <w:t xml:space="preserve">الرائیّة 300</w:t>
      </w:r>
    </w:p>
    <w:p>
      <w:pPr>
        <w:pStyle w:val="BookText"/>
      </w:pPr>
      <w:r>
        <w:rPr>
          <w:rFonts w:ascii="IRNazanin" w:hAnsi="IRNazanin" w:eastAsia="IRNazanin" w:cs="IRNazanin"/>
          <w:lang w:bidi="fa-IR"/>
          <w:color w:val="111111"/>
          <w:sz w:val="28"/>
          <w:szCs w:val="28"/>
          <w:rtl/>
        </w:rPr>
        <w:t xml:space="preserve">ربیع الأبرار 366</w:t>
      </w:r>
    </w:p>
    <w:p>
      <w:pPr>
        <w:pStyle w:val="BookText"/>
      </w:pPr>
      <w:r>
        <w:rPr>
          <w:rFonts w:ascii="IRNazanin" w:hAnsi="IRNazanin" w:eastAsia="IRNazanin" w:cs="IRNazanin"/>
          <w:lang w:bidi="fa-IR"/>
          <w:color w:val="111111"/>
          <w:sz w:val="28"/>
          <w:szCs w:val="28"/>
          <w:rtl/>
        </w:rPr>
        <w:t xml:space="preserve">رجال بحر العلوم 74</w:t>
      </w:r>
    </w:p>
    <w:p>
      <w:pPr>
        <w:pStyle w:val="BookText"/>
      </w:pPr>
      <w:r>
        <w:rPr>
          <w:rFonts w:ascii="IRNazanin" w:hAnsi="IRNazanin" w:eastAsia="IRNazanin" w:cs="IRNazanin"/>
          <w:lang w:bidi="fa-IR"/>
          <w:color w:val="111111"/>
          <w:sz w:val="28"/>
          <w:szCs w:val="28"/>
          <w:rtl/>
        </w:rPr>
        <w:t xml:space="preserve">رجال الشیخ 195</w:t>
      </w:r>
    </w:p>
    <w:p>
      <w:pPr>
        <w:pStyle w:val="BookText"/>
      </w:pPr>
      <w:r>
        <w:rPr>
          <w:rFonts w:ascii="IRNazanin" w:hAnsi="IRNazanin" w:eastAsia="IRNazanin" w:cs="IRNazanin"/>
          <w:lang w:bidi="fa-IR"/>
          <w:color w:val="111111"/>
          <w:sz w:val="28"/>
          <w:szCs w:val="28"/>
          <w:rtl/>
        </w:rPr>
        <w:t xml:space="preserve">رجال بن طاووس 55</w:t>
      </w:r>
    </w:p>
    <w:p>
      <w:pPr>
        <w:pStyle w:val="BookText"/>
      </w:pPr>
      <w:r>
        <w:rPr>
          <w:rFonts w:ascii="IRNazanin" w:hAnsi="IRNazanin" w:eastAsia="IRNazanin" w:cs="IRNazanin"/>
          <w:lang w:bidi="fa-IR"/>
          <w:color w:val="111111"/>
          <w:sz w:val="28"/>
          <w:szCs w:val="28"/>
          <w:rtl/>
        </w:rPr>
        <w:t xml:space="preserve">رجال کشی 67، 103</w:t>
      </w:r>
    </w:p>
    <w:p>
      <w:pPr>
        <w:pStyle w:val="BookText"/>
      </w:pPr>
      <w:r>
        <w:rPr>
          <w:rFonts w:ascii="IRNazanin" w:hAnsi="IRNazanin" w:eastAsia="IRNazanin" w:cs="IRNazanin"/>
          <w:lang w:bidi="fa-IR"/>
          <w:color w:val="111111"/>
          <w:sz w:val="28"/>
          <w:szCs w:val="28"/>
          <w:rtl/>
        </w:rPr>
        <w:t xml:space="preserve">رجال نجاشی 51، 57، 62، 195</w:t>
      </w:r>
    </w:p>
    <w:p>
      <w:pPr>
        <w:pStyle w:val="BookText"/>
      </w:pPr>
      <w:r>
        <w:rPr>
          <w:rFonts w:ascii="IRNazanin" w:hAnsi="IRNazanin" w:eastAsia="IRNazanin" w:cs="IRNazanin"/>
          <w:lang w:bidi="fa-IR"/>
          <w:color w:val="111111"/>
          <w:sz w:val="28"/>
          <w:szCs w:val="28"/>
          <w:rtl/>
        </w:rPr>
        <w:t xml:space="preserve">رجم العفریت 268</w:t>
      </w:r>
    </w:p>
    <w:p>
      <w:pPr>
        <w:pStyle w:val="BookText"/>
      </w:pPr>
      <w:r>
        <w:rPr>
          <w:rFonts w:ascii="Amiri" w:hAnsi="Amiri" w:eastAsia="Amiri" w:cs="Amiri"/>
          <w:lang w:bidi="ar-SA"/>
          <w:color w:val="111111"/>
          <w:sz w:val="28"/>
          <w:szCs w:val="28"/>
          <w:rtl/>
        </w:rPr>
        <w:t xml:space="preserve">الرحلة 332</w:t>
      </w:r>
    </w:p>
    <w:p>
      <w:pPr>
        <w:pStyle w:val="BookText"/>
      </w:pPr>
      <w:r>
        <w:rPr>
          <w:rFonts w:ascii="IRNazanin" w:hAnsi="IRNazanin" w:eastAsia="IRNazanin" w:cs="IRNazanin"/>
          <w:lang w:bidi="fa-IR"/>
          <w:color w:val="111111"/>
          <w:sz w:val="28"/>
          <w:szCs w:val="28"/>
          <w:rtl/>
        </w:rPr>
        <w:t xml:space="preserve">الرحلة الاخری 332</w:t>
      </w:r>
    </w:p>
    <w:p>
      <w:pPr>
        <w:pStyle w:val="BookText"/>
      </w:pPr>
      <w:r>
        <w:rPr>
          <w:rFonts w:ascii="IRNazanin" w:hAnsi="IRNazanin" w:eastAsia="IRNazanin" w:cs="IRNazanin"/>
          <w:lang w:bidi="fa-IR"/>
          <w:color w:val="111111"/>
          <w:sz w:val="28"/>
          <w:szCs w:val="28"/>
          <w:rtl/>
        </w:rPr>
        <w:t xml:space="preserve">الردّ علی القول بالرجعة 323</w:t>
      </w:r>
    </w:p>
    <w:p>
      <w:pPr>
        <w:pStyle w:val="BookText"/>
      </w:pPr>
      <w:r>
        <w:rPr>
          <w:rFonts w:ascii="IRNazanin" w:hAnsi="IRNazanin" w:eastAsia="IRNazanin" w:cs="IRNazanin"/>
          <w:lang w:bidi="fa-IR"/>
          <w:color w:val="111111"/>
          <w:sz w:val="28"/>
          <w:szCs w:val="28"/>
          <w:rtl/>
        </w:rPr>
        <w:t xml:space="preserve">الردّ علی النحویین 303</w:t>
      </w:r>
    </w:p>
    <w:p>
      <w:pPr>
        <w:pStyle w:val="BookText"/>
      </w:pPr>
      <w:r>
        <w:rPr>
          <w:rFonts w:ascii="Amiri" w:hAnsi="Amiri" w:eastAsia="Amiri" w:cs="Amiri"/>
          <w:lang w:bidi="ar-SA"/>
          <w:color w:val="111111"/>
          <w:sz w:val="28"/>
          <w:szCs w:val="28"/>
          <w:rtl/>
        </w:rPr>
        <w:t xml:space="preserve">الرسالة الاستخارة 87</w:t>
      </w:r>
    </w:p>
    <w:p>
      <w:pPr>
        <w:pStyle w:val="BookText"/>
      </w:pPr>
      <w:r>
        <w:rPr>
          <w:rFonts w:ascii="IRNazanin" w:hAnsi="IRNazanin" w:eastAsia="IRNazanin" w:cs="IRNazanin"/>
          <w:lang w:bidi="fa-IR"/>
          <w:color w:val="111111"/>
          <w:sz w:val="28"/>
          <w:szCs w:val="28"/>
          <w:rtl/>
        </w:rPr>
        <w:t xml:space="preserve">الرسالة الحیدریّة 90</w:t>
      </w:r>
    </w:p>
    <w:p>
      <w:pPr>
        <w:pStyle w:val="BookText"/>
      </w:pPr>
      <w:r>
        <w:rPr>
          <w:rFonts w:ascii="IRNazanin" w:hAnsi="IRNazanin" w:eastAsia="IRNazanin" w:cs="IRNazanin"/>
          <w:lang w:bidi="fa-IR"/>
          <w:color w:val="111111"/>
          <w:sz w:val="28"/>
          <w:szCs w:val="28"/>
          <w:rtl/>
        </w:rPr>
        <w:t xml:space="preserve">الرسالة الخاتمیّة 230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159" w:name="pg14494_154051"/>
    <w:bookmarkEnd w:id="159"/>
    <w:p>
      <w:pPr>
        <w:pStyle w:val="BookText"/>
      </w:pPr>
      <w:r>
        <w:rPr>
          <w:rFonts w:ascii="IRNazanin" w:hAnsi="IRNazanin" w:eastAsia="IRNazanin" w:cs="IRNazanin"/>
          <w:lang w:bidi="fa-IR"/>
          <w:color w:val="111111"/>
          <w:sz w:val="28"/>
          <w:szCs w:val="28"/>
          <w:rtl/>
        </w:rPr>
        <w:t xml:space="preserve">الرسالة الخاقانیّة 90</w:t>
      </w:r>
    </w:p>
    <w:p>
      <w:pPr>
        <w:pStyle w:val="BookText"/>
      </w:pPr>
      <w:r>
        <w:rPr>
          <w:rFonts w:ascii="Amiri" w:hAnsi="Amiri" w:eastAsia="Amiri" w:cs="Amiri"/>
          <w:lang w:bidi="ar-SA"/>
          <w:color w:val="111111"/>
          <w:sz w:val="28"/>
          <w:szCs w:val="28"/>
          <w:rtl/>
        </w:rPr>
        <w:t xml:space="preserve">الرسالة الخائف الهائم من لومة اللائم 297</w:t>
      </w:r>
    </w:p>
    <w:p>
      <w:pPr>
        <w:pStyle w:val="BookText"/>
      </w:pPr>
      <w:r>
        <w:rPr>
          <w:rFonts w:ascii="IRNazanin" w:hAnsi="IRNazanin" w:eastAsia="IRNazanin" w:cs="IRNazanin"/>
          <w:lang w:bidi="fa-IR"/>
          <w:color w:val="111111"/>
          <w:sz w:val="28"/>
          <w:szCs w:val="28"/>
          <w:rtl/>
        </w:rPr>
        <w:t xml:space="preserve">الرسالة السمرقندیّة 293</w:t>
      </w:r>
    </w:p>
    <w:p>
      <w:pPr>
        <w:pStyle w:val="BookText"/>
      </w:pPr>
      <w:r>
        <w:rPr>
          <w:rFonts w:ascii="Amiri" w:hAnsi="Amiri" w:eastAsia="Amiri" w:cs="Amiri"/>
          <w:lang w:bidi="ar-SA"/>
          <w:color w:val="111111"/>
          <w:sz w:val="28"/>
          <w:szCs w:val="28"/>
          <w:rtl/>
        </w:rPr>
        <w:t xml:space="preserve">الرسالة الشاه 20</w:t>
      </w:r>
    </w:p>
    <w:p>
      <w:pPr>
        <w:pStyle w:val="BookText"/>
      </w:pPr>
      <w:r>
        <w:rPr>
          <w:rFonts w:ascii="IRNazanin" w:hAnsi="IRNazanin" w:eastAsia="IRNazanin" w:cs="IRNazanin"/>
          <w:lang w:bidi="fa-IR"/>
          <w:color w:val="111111"/>
          <w:sz w:val="28"/>
          <w:szCs w:val="28"/>
          <w:rtl/>
        </w:rPr>
        <w:t xml:space="preserve">الرسالة القشریّة 170</w:t>
      </w:r>
    </w:p>
    <w:p>
      <w:pPr>
        <w:pStyle w:val="BookText"/>
      </w:pPr>
      <w:r>
        <w:rPr>
          <w:rFonts w:ascii="IRNazanin" w:hAnsi="IRNazanin" w:eastAsia="IRNazanin" w:cs="IRNazanin"/>
          <w:lang w:bidi="fa-IR"/>
          <w:color w:val="111111"/>
          <w:sz w:val="28"/>
          <w:szCs w:val="28"/>
          <w:rtl/>
        </w:rPr>
        <w:t xml:space="preserve">الرشاد 113</w:t>
      </w:r>
    </w:p>
    <w:p>
      <w:pPr>
        <w:pStyle w:val="BookText"/>
      </w:pPr>
      <w:r>
        <w:rPr>
          <w:rFonts w:ascii="IRNazanin" w:hAnsi="IRNazanin" w:eastAsia="IRNazanin" w:cs="IRNazanin"/>
          <w:lang w:bidi="fa-IR"/>
          <w:color w:val="111111"/>
          <w:sz w:val="28"/>
          <w:szCs w:val="28"/>
          <w:rtl/>
        </w:rPr>
        <w:t xml:space="preserve">رشح الولاء 101</w:t>
      </w:r>
    </w:p>
    <w:p>
      <w:pPr>
        <w:pStyle w:val="BookText"/>
      </w:pPr>
      <w:r>
        <w:rPr>
          <w:rFonts w:ascii="IRNazanin" w:hAnsi="IRNazanin" w:eastAsia="IRNazanin" w:cs="IRNazanin"/>
          <w:lang w:bidi="fa-IR"/>
          <w:color w:val="111111"/>
          <w:sz w:val="28"/>
          <w:szCs w:val="28"/>
          <w:rtl/>
        </w:rPr>
        <w:t xml:space="preserve">رصف المبانی 317</w:t>
      </w:r>
    </w:p>
    <w:p>
      <w:pPr>
        <w:pStyle w:val="BookText"/>
      </w:pPr>
      <w:r>
        <w:rPr>
          <w:rFonts w:ascii="IRNazanin" w:hAnsi="IRNazanin" w:eastAsia="IRNazanin" w:cs="IRNazanin"/>
          <w:lang w:bidi="fa-IR"/>
          <w:color w:val="111111"/>
          <w:sz w:val="28"/>
          <w:szCs w:val="28"/>
          <w:rtl/>
        </w:rPr>
        <w:t xml:space="preserve">رصف نفائس اللآلی و وصف عرائس المعالی 316</w:t>
      </w:r>
    </w:p>
    <w:p>
      <w:pPr>
        <w:pStyle w:val="BookText"/>
      </w:pPr>
      <w:r>
        <w:rPr>
          <w:rFonts w:ascii="Amiri" w:hAnsi="Amiri" w:eastAsia="Amiri" w:cs="Amiri"/>
          <w:lang w:bidi="ar-SA"/>
          <w:color w:val="111111"/>
          <w:sz w:val="28"/>
          <w:szCs w:val="28"/>
          <w:rtl/>
        </w:rPr>
        <w:t xml:space="preserve">رفع الملامة 22</w:t>
      </w:r>
    </w:p>
    <w:p>
      <w:pPr>
        <w:pStyle w:val="BookText"/>
      </w:pPr>
      <w:r>
        <w:rPr>
          <w:rFonts w:ascii="IRNazanin" w:hAnsi="IRNazanin" w:eastAsia="IRNazanin" w:cs="IRNazanin"/>
          <w:lang w:bidi="fa-IR"/>
          <w:color w:val="111111"/>
          <w:sz w:val="28"/>
          <w:szCs w:val="28"/>
          <w:rtl/>
        </w:rPr>
        <w:t xml:space="preserve">رموز الکنوز 313</w:t>
      </w:r>
    </w:p>
    <w:p>
      <w:pPr>
        <w:pStyle w:val="BookText"/>
      </w:pPr>
      <w:r>
        <w:rPr>
          <w:rFonts w:ascii="IRNazanin" w:hAnsi="IRNazanin" w:eastAsia="IRNazanin" w:cs="IRNazanin"/>
          <w:lang w:bidi="fa-IR"/>
          <w:color w:val="111111"/>
          <w:sz w:val="28"/>
          <w:szCs w:val="28"/>
          <w:rtl/>
        </w:rPr>
        <w:t xml:space="preserve">رواشح السماویّة 54</w:t>
      </w:r>
    </w:p>
    <w:p>
      <w:pPr>
        <w:pStyle w:val="BookText"/>
      </w:pPr>
      <w:r>
        <w:rPr>
          <w:rFonts w:ascii="IRNazanin" w:hAnsi="IRNazanin" w:eastAsia="IRNazanin" w:cs="IRNazanin"/>
          <w:lang w:bidi="fa-IR"/>
          <w:color w:val="111111"/>
          <w:sz w:val="28"/>
          <w:szCs w:val="28"/>
          <w:rtl/>
        </w:rPr>
        <w:t xml:space="preserve">روضات الجنّات 1</w:t>
      </w:r>
    </w:p>
    <w:p>
      <w:pPr>
        <w:pStyle w:val="BookText"/>
      </w:pPr>
      <w:r>
        <w:rPr>
          <w:rFonts w:ascii="Amiri" w:hAnsi="Amiri" w:eastAsia="Amiri" w:cs="Amiri"/>
          <w:lang w:bidi="ar-SA"/>
          <w:color w:val="111111"/>
          <w:sz w:val="28"/>
          <w:szCs w:val="28"/>
          <w:rtl/>
        </w:rPr>
        <w:t xml:space="preserve">روضة الأحباب 361</w:t>
      </w:r>
    </w:p>
    <w:p>
      <w:pPr>
        <w:pStyle w:val="BookText"/>
      </w:pPr>
      <w:r>
        <w:rPr>
          <w:rFonts w:ascii="Amiri" w:hAnsi="Amiri" w:eastAsia="Amiri" w:cs="Amiri"/>
          <w:lang w:bidi="ar-SA"/>
          <w:color w:val="111111"/>
          <w:sz w:val="28"/>
          <w:szCs w:val="28"/>
          <w:rtl/>
        </w:rPr>
        <w:t xml:space="preserve">روضة الأذهان 279</w:t>
      </w:r>
    </w:p>
    <w:p>
      <w:pPr>
        <w:pStyle w:val="BookText"/>
      </w:pPr>
      <w:r>
        <w:rPr>
          <w:rFonts w:ascii="IRNazanin" w:hAnsi="IRNazanin" w:eastAsia="IRNazanin" w:cs="IRNazanin"/>
          <w:lang w:bidi="fa-IR"/>
          <w:color w:val="111111"/>
          <w:sz w:val="28"/>
          <w:szCs w:val="28"/>
          <w:rtl/>
        </w:rPr>
        <w:t xml:space="preserve">روضة الکافی 305</w:t>
      </w:r>
    </w:p>
    <w:p>
      <w:pPr>
        <w:pStyle w:val="BookText"/>
      </w:pPr>
      <w:r>
        <w:rPr>
          <w:rFonts w:ascii="IRNazanin" w:hAnsi="IRNazanin" w:eastAsia="IRNazanin" w:cs="IRNazanin"/>
          <w:lang w:bidi="fa-IR"/>
          <w:color w:val="111111"/>
          <w:sz w:val="28"/>
          <w:szCs w:val="28"/>
          <w:rtl/>
        </w:rPr>
        <w:t xml:space="preserve">روضة المذنبین 293</w:t>
      </w:r>
    </w:p>
    <w:p>
      <w:pPr>
        <w:pStyle w:val="BookText"/>
      </w:pPr>
      <w:r>
        <w:rPr>
          <w:rFonts w:ascii="IRNazanin" w:hAnsi="IRNazanin" w:eastAsia="IRNazanin" w:cs="IRNazanin"/>
          <w:lang w:bidi="fa-IR"/>
          <w:color w:val="111111"/>
          <w:sz w:val="28"/>
          <w:szCs w:val="28"/>
          <w:rtl/>
        </w:rPr>
        <w:t xml:space="preserve">ریاض الدلائل 87</w:t>
      </w:r>
    </w:p>
    <w:p>
      <w:pPr>
        <w:pStyle w:val="BookText"/>
      </w:pPr>
      <w:r>
        <w:rPr>
          <w:rFonts w:ascii="IRNazanin" w:hAnsi="IRNazanin" w:eastAsia="IRNazanin" w:cs="IRNazanin"/>
          <w:lang w:bidi="fa-IR"/>
          <w:color w:val="111111"/>
          <w:sz w:val="28"/>
          <w:szCs w:val="28"/>
          <w:rtl/>
        </w:rPr>
        <w:t xml:space="preserve">ریاض العلماء 22، 32، 43، 64، 69 73، 74، 80، 91، 100، 113، 151، 153، 159، 177، 180، 187، 195، 205، 240، 249، 257، 273، 289، 313، 326، 333، 335، 345، 365</w:t>
      </w:r>
    </w:p>
    <w:p>
      <w:pPr>
        <w:pStyle w:val="BookText"/>
      </w:pPr>
      <w:r>
        <w:rPr>
          <w:rFonts w:ascii="IRNazanin" w:hAnsi="IRNazanin" w:eastAsia="IRNazanin" w:cs="IRNazanin"/>
          <w:lang w:bidi="fa-IR"/>
          <w:color w:val="111111"/>
          <w:sz w:val="28"/>
          <w:szCs w:val="28"/>
          <w:rtl/>
        </w:rPr>
        <w:t xml:space="preserve">ریاض النعیم 155</w:t>
      </w:r>
    </w:p>
    <w:p>
      <w:pPr>
        <w:pStyle w:val="BookText"/>
      </w:pPr>
      <w:r>
        <w:rPr>
          <w:rFonts w:ascii="IRNazanin" w:hAnsi="IRNazanin" w:eastAsia="IRNazanin" w:cs="IRNazanin"/>
          <w:lang w:bidi="fa-IR"/>
          <w:color w:val="111111"/>
          <w:sz w:val="28"/>
          <w:szCs w:val="28"/>
          <w:rtl/>
        </w:rPr>
        <w:t xml:space="preserve">الریحانة 172</w:t>
      </w:r>
    </w:p>
    <w:p>
      <w:pPr>
        <w:pStyle w:val="BookText"/>
      </w:pPr>
      <w:r>
        <w:rPr>
          <w:rFonts w:ascii="IRNazanin" w:hAnsi="IRNazanin" w:eastAsia="IRNazanin" w:cs="IRNazanin"/>
          <w:lang w:bidi="fa-IR"/>
          <w:color w:val="111111"/>
          <w:sz w:val="28"/>
          <w:szCs w:val="28"/>
          <w:rtl/>
        </w:rPr>
        <w:t xml:space="preserve">ریحانة التنفّس 332</w:t>
      </w:r>
    </w:p>
    <w:p>
      <w:pPr>
        <w:pStyle w:val="Heading4"/>
      </w:pPr>
      <w:bookmarkStart w:id="392" w:name="_Toc222"/>
      <w:r>
        <w:t>(ز)</w:t>
      </w:r>
      <w:bookmarkEnd w:id="392"/>
    </w:p>
    <w:p>
      <w:pPr>
        <w:pStyle w:val="BookText"/>
      </w:pPr>
      <w:r>
        <w:rPr>
          <w:rFonts w:ascii="IRNazanin" w:hAnsi="IRNazanin" w:eastAsia="IRNazanin" w:cs="IRNazanin"/>
          <w:lang w:bidi="fa-IR"/>
          <w:color w:val="111111"/>
          <w:sz w:val="28"/>
          <w:szCs w:val="28"/>
          <w:rtl/>
        </w:rPr>
        <w:t xml:space="preserve">زاد المسافرین 27</w:t>
      </w:r>
    </w:p>
    <w:p>
      <w:pPr>
        <w:pStyle w:val="BookText"/>
      </w:pPr>
      <w:r>
        <w:rPr>
          <w:rFonts w:ascii="IRNazanin" w:hAnsi="IRNazanin" w:eastAsia="IRNazanin" w:cs="IRNazanin"/>
          <w:lang w:bidi="fa-IR"/>
          <w:color w:val="111111"/>
          <w:sz w:val="28"/>
          <w:szCs w:val="28"/>
          <w:rtl/>
        </w:rPr>
        <w:t xml:space="preserve">زبدة البیان 22</w:t>
      </w:r>
    </w:p>
    <w:p>
      <w:pPr>
        <w:pStyle w:val="BookText"/>
      </w:pPr>
      <w:r>
        <w:rPr>
          <w:rFonts w:ascii="IRNazanin" w:hAnsi="IRNazanin" w:eastAsia="IRNazanin" w:cs="IRNazanin"/>
          <w:lang w:bidi="fa-IR"/>
          <w:color w:val="111111"/>
          <w:sz w:val="28"/>
          <w:szCs w:val="28"/>
          <w:rtl/>
        </w:rPr>
        <w:t xml:space="preserve">زبدة الشیعة 83</w:t>
      </w:r>
    </w:p>
    <w:p>
      <w:pPr>
        <w:pStyle w:val="BookText"/>
      </w:pPr>
      <w:r>
        <w:rPr>
          <w:rFonts w:ascii="Amiri" w:hAnsi="Amiri" w:eastAsia="Amiri" w:cs="Amiri"/>
          <w:lang w:bidi="ar-SA"/>
          <w:color w:val="111111"/>
          <w:sz w:val="28"/>
          <w:szCs w:val="28"/>
          <w:rtl/>
        </w:rPr>
        <w:t xml:space="preserve">الزمرّد 193</w:t>
      </w:r>
    </w:p>
    <w:p>
      <w:pPr>
        <w:pStyle w:val="BookText"/>
      </w:pPr>
      <w:r>
        <w:rPr>
          <w:rFonts w:ascii="Amiri" w:hAnsi="Amiri" w:eastAsia="Amiri" w:cs="Amiri"/>
          <w:lang w:bidi="ar-SA"/>
          <w:color w:val="111111"/>
          <w:sz w:val="28"/>
          <w:szCs w:val="28"/>
          <w:rtl/>
        </w:rPr>
        <w:t xml:space="preserve">الزهدیّات 293</w:t>
      </w:r>
    </w:p>
    <w:p>
      <w:pPr>
        <w:pStyle w:val="BookText"/>
      </w:pPr>
      <w:r>
        <w:rPr>
          <w:rFonts w:ascii="IRNazanin" w:hAnsi="IRNazanin" w:eastAsia="IRNazanin" w:cs="IRNazanin"/>
          <w:lang w:bidi="fa-IR"/>
          <w:color w:val="111111"/>
          <w:sz w:val="28"/>
          <w:szCs w:val="28"/>
          <w:rtl/>
        </w:rPr>
        <w:t xml:space="preserve">زهر الآداب و ثمر الألباب 162</w:t>
      </w:r>
    </w:p>
    <w:p>
      <w:pPr>
        <w:pStyle w:val="BookText"/>
      </w:pPr>
      <w:r>
        <w:rPr>
          <w:rFonts w:ascii="IRNazanin" w:hAnsi="IRNazanin" w:eastAsia="IRNazanin" w:cs="IRNazanin"/>
          <w:lang w:bidi="fa-IR"/>
          <w:color w:val="111111"/>
          <w:sz w:val="28"/>
          <w:szCs w:val="28"/>
          <w:rtl/>
        </w:rPr>
        <w:t xml:space="preserve">الزوائد 259</w:t>
      </w:r>
    </w:p>
    <w:p>
      <w:pPr>
        <w:pStyle w:val="BookText"/>
      </w:pPr>
      <w:r>
        <w:rPr>
          <w:rFonts w:ascii="IRNazanin" w:hAnsi="IRNazanin" w:eastAsia="IRNazanin" w:cs="IRNazanin"/>
          <w:lang w:bidi="fa-IR"/>
          <w:color w:val="111111"/>
          <w:sz w:val="28"/>
          <w:szCs w:val="28"/>
          <w:rtl/>
        </w:rPr>
        <w:t xml:space="preserve">الزیج المسعودی 249</w:t>
      </w:r>
    </w:p>
    <w:p>
      <w:pPr>
        <w:pStyle w:val="BookText"/>
      </w:pPr>
      <w:r>
        <w:rPr>
          <w:rFonts w:ascii="IRNazanin" w:hAnsi="IRNazanin" w:eastAsia="IRNazanin" w:cs="IRNazanin"/>
          <w:lang w:bidi="fa-IR"/>
          <w:color w:val="111111"/>
          <w:sz w:val="28"/>
          <w:szCs w:val="28"/>
          <w:rtl/>
        </w:rPr>
        <w:t xml:space="preserve">الزینة 323</w:t>
      </w:r>
    </w:p>
    <w:p>
      <w:pPr>
        <w:pStyle w:val="Heading4"/>
      </w:pPr>
      <w:bookmarkStart w:id="393" w:name="_Toc223"/>
      <w:r>
        <w:t>(س)</w:t>
      </w:r>
      <w:bookmarkEnd w:id="393"/>
    </w:p>
    <w:p>
      <w:pPr>
        <w:pStyle w:val="BookText"/>
      </w:pPr>
      <w:r>
        <w:rPr>
          <w:rFonts w:ascii="IRNazanin" w:hAnsi="IRNazanin" w:eastAsia="IRNazanin" w:cs="IRNazanin"/>
          <w:lang w:bidi="fa-IR"/>
          <w:color w:val="111111"/>
          <w:sz w:val="28"/>
          <w:szCs w:val="28"/>
          <w:rtl/>
        </w:rPr>
        <w:t xml:space="preserve">السامی 254، 291، 292، 334</w:t>
      </w:r>
    </w:p>
    <w:p>
      <w:pPr>
        <w:pStyle w:val="BookText"/>
      </w:pPr>
      <w:r>
        <w:rPr>
          <w:rFonts w:ascii="IRNazanin" w:hAnsi="IRNazanin" w:eastAsia="IRNazanin" w:cs="IRNazanin"/>
          <w:lang w:bidi="fa-IR"/>
          <w:color w:val="111111"/>
          <w:sz w:val="28"/>
          <w:szCs w:val="28"/>
          <w:rtl/>
        </w:rPr>
        <w:t xml:space="preserve">سبب اختلاف الفقهاء 173</w:t>
      </w:r>
    </w:p>
    <w:p>
      <w:pPr>
        <w:pStyle w:val="BookText"/>
      </w:pPr>
      <w:r>
        <w:rPr>
          <w:rFonts w:ascii="IRNazanin" w:hAnsi="IRNazanin" w:eastAsia="IRNazanin" w:cs="IRNazanin"/>
          <w:lang w:bidi="fa-IR"/>
          <w:color w:val="111111"/>
          <w:sz w:val="28"/>
          <w:szCs w:val="28"/>
          <w:rtl/>
        </w:rPr>
        <w:t xml:space="preserve">سدید الأفهام 69</w:t>
      </w:r>
    </w:p>
    <w:p>
      <w:pPr>
        <w:pStyle w:val="BookText"/>
      </w:pPr>
      <w:r>
        <w:rPr>
          <w:rFonts w:ascii="Amiri" w:hAnsi="Amiri" w:eastAsia="Amiri" w:cs="Amiri"/>
          <w:lang w:bidi="ar-SA"/>
          <w:color w:val="111111"/>
          <w:sz w:val="28"/>
          <w:szCs w:val="28"/>
          <w:rtl/>
        </w:rPr>
        <w:t xml:space="preserve">سرّ الأدب 247</w:t>
      </w:r>
    </w:p>
    <w:p>
      <w:pPr>
        <w:pStyle w:val="BookText"/>
      </w:pPr>
      <w:r>
        <w:rPr>
          <w:rFonts w:ascii="Amiri" w:hAnsi="Amiri" w:eastAsia="Amiri" w:cs="Amiri"/>
          <w:lang w:bidi="ar-SA"/>
          <w:color w:val="111111"/>
          <w:sz w:val="28"/>
          <w:szCs w:val="28"/>
          <w:rtl/>
        </w:rPr>
        <w:t xml:space="preserve">سرّ الصناعة 318</w:t>
      </w:r>
    </w:p>
    <w:p>
      <w:pPr>
        <w:pStyle w:val="BookText"/>
      </w:pPr>
      <w:r>
        <w:rPr>
          <w:rFonts w:ascii="IRNazanin" w:hAnsi="IRNazanin" w:eastAsia="IRNazanin" w:cs="IRNazanin"/>
          <w:lang w:bidi="fa-IR"/>
          <w:color w:val="111111"/>
          <w:sz w:val="28"/>
          <w:szCs w:val="28"/>
          <w:rtl/>
        </w:rPr>
        <w:t xml:space="preserve">سرّ العالمین 276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160" w:name="pg14494_154052"/>
    <w:bookmarkEnd w:id="160"/>
    <w:p>
      <w:pPr>
        <w:pStyle w:val="BookText"/>
      </w:pPr>
      <w:r>
        <w:rPr>
          <w:rFonts w:ascii="IRNazanin" w:hAnsi="IRNazanin" w:eastAsia="IRNazanin" w:cs="IRNazanin"/>
          <w:lang w:bidi="fa-IR"/>
          <w:color w:val="111111"/>
          <w:sz w:val="28"/>
          <w:szCs w:val="28"/>
          <w:rtl/>
        </w:rPr>
        <w:t xml:space="preserve">سراج السائرین 293</w:t>
      </w:r>
    </w:p>
    <w:p>
      <w:pPr>
        <w:pStyle w:val="BookText"/>
      </w:pPr>
      <w:r>
        <w:rPr>
          <w:rFonts w:ascii="IRNazanin" w:hAnsi="IRNazanin" w:eastAsia="IRNazanin" w:cs="IRNazanin"/>
          <w:lang w:bidi="fa-IR"/>
          <w:color w:val="111111"/>
          <w:sz w:val="28"/>
          <w:szCs w:val="28"/>
          <w:rtl/>
        </w:rPr>
        <w:t xml:space="preserve">السراج الوهّاج 25، 335</w:t>
      </w:r>
    </w:p>
    <w:p>
      <w:pPr>
        <w:pStyle w:val="BookText"/>
      </w:pPr>
      <w:r>
        <w:rPr>
          <w:rFonts w:ascii="IRNazanin" w:hAnsi="IRNazanin" w:eastAsia="IRNazanin" w:cs="IRNazanin"/>
          <w:lang w:bidi="fa-IR"/>
          <w:color w:val="111111"/>
          <w:sz w:val="28"/>
          <w:szCs w:val="28"/>
          <w:rtl/>
        </w:rPr>
        <w:t xml:space="preserve">السرائر 124</w:t>
      </w:r>
    </w:p>
    <w:p>
      <w:pPr>
        <w:pStyle w:val="BookText"/>
      </w:pPr>
      <w:r>
        <w:rPr>
          <w:rFonts w:ascii="IRNazanin" w:hAnsi="IRNazanin" w:eastAsia="IRNazanin" w:cs="IRNazanin"/>
          <w:lang w:bidi="fa-IR"/>
          <w:color w:val="111111"/>
          <w:sz w:val="28"/>
          <w:szCs w:val="28"/>
          <w:rtl/>
        </w:rPr>
        <w:t xml:space="preserve">سفینة النجاة 113، 133</w:t>
      </w:r>
    </w:p>
    <w:p>
      <w:pPr>
        <w:pStyle w:val="BookText"/>
      </w:pPr>
      <w:r>
        <w:rPr>
          <w:rFonts w:ascii="IRNazanin" w:hAnsi="IRNazanin" w:eastAsia="IRNazanin" w:cs="IRNazanin"/>
          <w:lang w:bidi="fa-IR"/>
          <w:color w:val="111111"/>
          <w:sz w:val="28"/>
          <w:szCs w:val="28"/>
          <w:rtl/>
        </w:rPr>
        <w:t xml:space="preserve">سقط الزند 259، 266، 268</w:t>
      </w:r>
    </w:p>
    <w:p>
      <w:pPr>
        <w:pStyle w:val="BookText"/>
      </w:pPr>
      <w:r>
        <w:rPr>
          <w:rFonts w:ascii="Amiri" w:hAnsi="Amiri" w:eastAsia="Amiri" w:cs="Amiri"/>
          <w:lang w:bidi="ar-SA"/>
          <w:color w:val="111111"/>
          <w:sz w:val="28"/>
          <w:szCs w:val="28"/>
          <w:rtl/>
        </w:rPr>
        <w:t xml:space="preserve">السلافة 33، 138</w:t>
      </w:r>
    </w:p>
    <w:p>
      <w:pPr>
        <w:pStyle w:val="BookText"/>
      </w:pPr>
      <w:r>
        <w:rPr>
          <w:rFonts w:ascii="IRNazanin" w:hAnsi="IRNazanin" w:eastAsia="IRNazanin" w:cs="IRNazanin"/>
          <w:lang w:bidi="fa-IR"/>
          <w:color w:val="111111"/>
          <w:sz w:val="28"/>
          <w:szCs w:val="28"/>
          <w:rtl/>
        </w:rPr>
        <w:t xml:space="preserve">سلم السماوات 213</w:t>
      </w:r>
    </w:p>
    <w:p>
      <w:pPr>
        <w:pStyle w:val="BookText"/>
      </w:pPr>
      <w:r>
        <w:rPr>
          <w:rFonts w:ascii="IRNazanin" w:hAnsi="IRNazanin" w:eastAsia="IRNazanin" w:cs="IRNazanin"/>
          <w:lang w:bidi="fa-IR"/>
          <w:color w:val="111111"/>
          <w:sz w:val="28"/>
          <w:szCs w:val="28"/>
          <w:rtl/>
        </w:rPr>
        <w:t xml:space="preserve">السنن 209</w:t>
      </w:r>
    </w:p>
    <w:p>
      <w:pPr>
        <w:pStyle w:val="BookText"/>
      </w:pPr>
      <w:r>
        <w:rPr>
          <w:rFonts w:ascii="IRNazanin" w:hAnsi="IRNazanin" w:eastAsia="IRNazanin" w:cs="IRNazanin"/>
          <w:lang w:bidi="fa-IR"/>
          <w:color w:val="111111"/>
          <w:sz w:val="28"/>
          <w:szCs w:val="28"/>
          <w:rtl/>
        </w:rPr>
        <w:t xml:space="preserve">السنن و الآثار 251</w:t>
      </w:r>
    </w:p>
    <w:p>
      <w:pPr>
        <w:pStyle w:val="BookText"/>
      </w:pPr>
      <w:r>
        <w:rPr>
          <w:rFonts w:ascii="IRNazanin" w:hAnsi="IRNazanin" w:eastAsia="IRNazanin" w:cs="IRNazanin"/>
          <w:lang w:bidi="fa-IR"/>
          <w:color w:val="111111"/>
          <w:sz w:val="28"/>
          <w:szCs w:val="28"/>
          <w:rtl/>
        </w:rPr>
        <w:t xml:space="preserve">السنن الکبیر و الصغیر 251</w:t>
      </w:r>
    </w:p>
    <w:p>
      <w:pPr>
        <w:pStyle w:val="BookText"/>
      </w:pPr>
      <w:r>
        <w:rPr>
          <w:rFonts w:ascii="Amiri" w:hAnsi="Amiri" w:eastAsia="Amiri" w:cs="Amiri"/>
          <w:lang w:bidi="ar-SA"/>
          <w:color w:val="111111"/>
          <w:sz w:val="28"/>
          <w:szCs w:val="28"/>
          <w:rtl/>
        </w:rPr>
        <w:t xml:space="preserve">السهام المارقة 132</w:t>
      </w:r>
    </w:p>
    <w:p>
      <w:pPr>
        <w:pStyle w:val="BookText"/>
      </w:pPr>
      <w:r>
        <w:rPr>
          <w:rFonts w:ascii="Amiri" w:hAnsi="Amiri" w:eastAsia="Amiri" w:cs="Amiri"/>
          <w:lang w:bidi="ar-SA"/>
          <w:color w:val="111111"/>
          <w:sz w:val="28"/>
          <w:szCs w:val="28"/>
          <w:rtl/>
        </w:rPr>
        <w:t xml:space="preserve">سوانحة 278</w:t>
      </w:r>
    </w:p>
    <w:p>
      <w:pPr>
        <w:pStyle w:val="BookText"/>
      </w:pPr>
      <w:r>
        <w:rPr>
          <w:rFonts w:ascii="IRNazanin" w:hAnsi="IRNazanin" w:eastAsia="IRNazanin" w:cs="IRNazanin"/>
          <w:lang w:bidi="fa-IR"/>
          <w:color w:val="111111"/>
          <w:sz w:val="28"/>
          <w:szCs w:val="28"/>
          <w:rtl/>
        </w:rPr>
        <w:t xml:space="preserve">السور المرجانی 288</w:t>
      </w:r>
    </w:p>
    <w:p>
      <w:pPr>
        <w:pStyle w:val="BookText"/>
      </w:pPr>
      <w:r>
        <w:rPr>
          <w:rFonts w:ascii="IRNazanin" w:hAnsi="IRNazanin" w:eastAsia="IRNazanin" w:cs="IRNazanin"/>
          <w:lang w:bidi="fa-IR"/>
          <w:color w:val="111111"/>
          <w:sz w:val="28"/>
          <w:szCs w:val="28"/>
          <w:rtl/>
        </w:rPr>
        <w:t xml:space="preserve">السیاق 231، 259، 331</w:t>
      </w:r>
    </w:p>
    <w:p>
      <w:pPr>
        <w:pStyle w:val="BookText"/>
      </w:pPr>
      <w:r>
        <w:rPr>
          <w:rFonts w:ascii="IRNazanin" w:hAnsi="IRNazanin" w:eastAsia="IRNazanin" w:cs="IRNazanin"/>
          <w:lang w:bidi="fa-IR"/>
          <w:color w:val="111111"/>
          <w:sz w:val="28"/>
          <w:szCs w:val="28"/>
          <w:rtl/>
        </w:rPr>
        <w:t xml:space="preserve">السیر النبلاء 332</w:t>
      </w:r>
    </w:p>
    <w:p>
      <w:pPr>
        <w:pStyle w:val="BookText"/>
      </w:pPr>
      <w:r>
        <w:rPr>
          <w:rFonts w:ascii="IRNazanin" w:hAnsi="IRNazanin" w:eastAsia="IRNazanin" w:cs="IRNazanin"/>
          <w:lang w:bidi="fa-IR"/>
          <w:color w:val="111111"/>
          <w:sz w:val="28"/>
          <w:szCs w:val="28"/>
          <w:rtl/>
        </w:rPr>
        <w:t xml:space="preserve">السیاسة الملک 255</w:t>
      </w:r>
    </w:p>
    <w:p>
      <w:pPr>
        <w:pStyle w:val="BookText"/>
      </w:pPr>
      <w:r>
        <w:rPr>
          <w:rFonts w:ascii="Amiri" w:hAnsi="Amiri" w:eastAsia="Amiri" w:cs="Amiri"/>
          <w:lang w:bidi="ar-SA"/>
          <w:color w:val="111111"/>
          <w:sz w:val="28"/>
          <w:szCs w:val="28"/>
          <w:rtl/>
        </w:rPr>
        <w:t xml:space="preserve">سیف الأمّة 96</w:t>
      </w:r>
    </w:p>
    <w:p>
      <w:pPr>
        <w:pStyle w:val="Heading4"/>
      </w:pPr>
      <w:bookmarkStart w:id="394" w:name="_Toc224"/>
      <w:r>
        <w:t>(ش)</w:t>
      </w:r>
      <w:bookmarkEnd w:id="394"/>
    </w:p>
    <w:p>
      <w:pPr>
        <w:pStyle w:val="BookText"/>
      </w:pPr>
      <w:r>
        <w:rPr>
          <w:rFonts w:ascii="IRNazanin" w:hAnsi="IRNazanin" w:eastAsia="IRNazanin" w:cs="IRNazanin"/>
          <w:lang w:bidi="fa-IR"/>
          <w:color w:val="111111"/>
          <w:sz w:val="28"/>
          <w:szCs w:val="28"/>
          <w:rtl/>
        </w:rPr>
        <w:t xml:space="preserve">الشافی 194، 195</w:t>
      </w:r>
    </w:p>
    <w:p>
      <w:pPr>
        <w:pStyle w:val="BookText"/>
      </w:pPr>
      <w:r>
        <w:rPr>
          <w:rFonts w:ascii="IRNazanin" w:hAnsi="IRNazanin" w:eastAsia="IRNazanin" w:cs="IRNazanin"/>
          <w:lang w:bidi="fa-IR"/>
          <w:color w:val="111111"/>
          <w:sz w:val="28"/>
          <w:szCs w:val="28"/>
          <w:rtl/>
        </w:rPr>
        <w:t xml:space="preserve">الشافیة 291، 334</w:t>
      </w:r>
    </w:p>
    <w:p>
      <w:pPr>
        <w:pStyle w:val="BookText"/>
      </w:pPr>
      <w:r>
        <w:rPr>
          <w:rFonts w:ascii="IRNazanin" w:hAnsi="IRNazanin" w:eastAsia="IRNazanin" w:cs="IRNazanin"/>
          <w:lang w:bidi="fa-IR"/>
          <w:color w:val="111111"/>
          <w:sz w:val="28"/>
          <w:szCs w:val="28"/>
          <w:rtl/>
        </w:rPr>
        <w:t xml:space="preserve">الشامل 170، 242</w:t>
      </w:r>
    </w:p>
    <w:p>
      <w:pPr>
        <w:pStyle w:val="BookText"/>
      </w:pPr>
      <w:r>
        <w:rPr>
          <w:rFonts w:ascii="IRNazanin" w:hAnsi="IRNazanin" w:eastAsia="IRNazanin" w:cs="IRNazanin"/>
          <w:lang w:bidi="fa-IR"/>
          <w:color w:val="111111"/>
          <w:sz w:val="28"/>
          <w:szCs w:val="28"/>
          <w:rtl/>
        </w:rPr>
        <w:t xml:space="preserve">شاه نامه 277</w:t>
      </w:r>
    </w:p>
    <w:p>
      <w:pPr>
        <w:pStyle w:val="BookText"/>
      </w:pPr>
      <w:r>
        <w:rPr>
          <w:rFonts w:ascii="IRNazanin" w:hAnsi="IRNazanin" w:eastAsia="IRNazanin" w:cs="IRNazanin"/>
          <w:lang w:bidi="fa-IR"/>
          <w:color w:val="111111"/>
          <w:sz w:val="28"/>
          <w:szCs w:val="28"/>
          <w:rtl/>
        </w:rPr>
        <w:t xml:space="preserve">شجر الدر 230</w:t>
      </w:r>
    </w:p>
    <w:p>
      <w:pPr>
        <w:pStyle w:val="BookText"/>
      </w:pPr>
      <w:r>
        <w:rPr>
          <w:rFonts w:ascii="IRNazanin" w:hAnsi="IRNazanin" w:eastAsia="IRNazanin" w:cs="IRNazanin"/>
          <w:lang w:bidi="fa-IR"/>
          <w:color w:val="111111"/>
          <w:sz w:val="28"/>
          <w:szCs w:val="28"/>
          <w:rtl/>
        </w:rPr>
        <w:t xml:space="preserve">الشرائع 26</w:t>
      </w:r>
    </w:p>
    <w:p>
      <w:pPr>
        <w:pStyle w:val="BookText"/>
      </w:pPr>
      <w:r>
        <w:rPr>
          <w:rFonts w:ascii="IRNazanin" w:hAnsi="IRNazanin" w:eastAsia="IRNazanin" w:cs="IRNazanin"/>
          <w:lang w:bidi="fa-IR"/>
          <w:color w:val="111111"/>
          <w:sz w:val="28"/>
          <w:szCs w:val="28"/>
          <w:rtl/>
        </w:rPr>
        <w:t xml:space="preserve">شرح أبیات أدب الکاتب 220</w:t>
      </w:r>
    </w:p>
    <w:p>
      <w:pPr>
        <w:pStyle w:val="BookText"/>
      </w:pPr>
      <w:r>
        <w:rPr>
          <w:rFonts w:ascii="IRNazanin" w:hAnsi="IRNazanin" w:eastAsia="IRNazanin" w:cs="IRNazanin"/>
          <w:lang w:bidi="fa-IR"/>
          <w:color w:val="111111"/>
          <w:sz w:val="28"/>
          <w:szCs w:val="28"/>
          <w:rtl/>
        </w:rPr>
        <w:t xml:space="preserve">شرح آداب البحث 179</w:t>
      </w:r>
    </w:p>
    <w:p>
      <w:pPr>
        <w:pStyle w:val="BookText"/>
      </w:pPr>
      <w:r>
        <w:rPr>
          <w:rFonts w:ascii="IRNazanin" w:hAnsi="IRNazanin" w:eastAsia="IRNazanin" w:cs="IRNazanin"/>
          <w:lang w:bidi="fa-IR"/>
          <w:color w:val="111111"/>
          <w:sz w:val="28"/>
          <w:szCs w:val="28"/>
          <w:rtl/>
        </w:rPr>
        <w:t xml:space="preserve">شرح أدب الکاتب 173، 250</w:t>
      </w:r>
    </w:p>
    <w:p>
      <w:pPr>
        <w:pStyle w:val="BookText"/>
      </w:pPr>
      <w:r>
        <w:rPr>
          <w:rFonts w:ascii="IRNazanin" w:hAnsi="IRNazanin" w:eastAsia="IRNazanin" w:cs="IRNazanin"/>
          <w:lang w:bidi="fa-IR"/>
          <w:color w:val="111111"/>
          <w:sz w:val="28"/>
          <w:szCs w:val="28"/>
          <w:rtl/>
        </w:rPr>
        <w:t xml:space="preserve">شرح الأربعین 118</w:t>
      </w:r>
    </w:p>
    <w:p>
      <w:pPr>
        <w:pStyle w:val="BookText"/>
      </w:pPr>
      <w:r>
        <w:rPr>
          <w:rFonts w:ascii="IRNazanin" w:hAnsi="IRNazanin" w:eastAsia="IRNazanin" w:cs="IRNazanin"/>
          <w:lang w:bidi="fa-IR"/>
          <w:color w:val="111111"/>
          <w:sz w:val="28"/>
          <w:szCs w:val="28"/>
          <w:rtl/>
        </w:rPr>
        <w:t xml:space="preserve">شرح الإرشاد 72، 78، 347، 348</w:t>
      </w:r>
    </w:p>
    <w:p>
      <w:pPr>
        <w:pStyle w:val="BookText"/>
      </w:pPr>
      <w:r>
        <w:rPr>
          <w:rFonts w:ascii="IRNazanin" w:hAnsi="IRNazanin" w:eastAsia="IRNazanin" w:cs="IRNazanin"/>
          <w:lang w:bidi="fa-IR"/>
          <w:color w:val="111111"/>
          <w:sz w:val="28"/>
          <w:szCs w:val="28"/>
          <w:rtl/>
        </w:rPr>
        <w:t xml:space="preserve">شرح الاستبصار 138</w:t>
      </w:r>
    </w:p>
    <w:p>
      <w:pPr>
        <w:pStyle w:val="BookText"/>
      </w:pPr>
      <w:r>
        <w:rPr>
          <w:rFonts w:ascii="IRNazanin" w:hAnsi="IRNazanin" w:eastAsia="IRNazanin" w:cs="IRNazanin"/>
          <w:lang w:bidi="fa-IR"/>
          <w:color w:val="111111"/>
          <w:sz w:val="28"/>
          <w:szCs w:val="28"/>
          <w:rtl/>
        </w:rPr>
        <w:t xml:space="preserve">شرح أسماء الحسنی 173، 319</w:t>
      </w:r>
    </w:p>
    <w:p>
      <w:pPr>
        <w:pStyle w:val="BookText"/>
      </w:pPr>
      <w:r>
        <w:rPr>
          <w:rFonts w:ascii="IRNazanin" w:hAnsi="IRNazanin" w:eastAsia="IRNazanin" w:cs="IRNazanin"/>
          <w:lang w:bidi="fa-IR"/>
          <w:color w:val="111111"/>
          <w:sz w:val="28"/>
          <w:szCs w:val="28"/>
          <w:rtl/>
        </w:rPr>
        <w:t xml:space="preserve">شرح أشعار هذیل 244</w:t>
      </w:r>
    </w:p>
    <w:p>
      <w:pPr>
        <w:pStyle w:val="BookText"/>
      </w:pPr>
      <w:r>
        <w:rPr>
          <w:rFonts w:ascii="IRNazanin" w:hAnsi="IRNazanin" w:eastAsia="IRNazanin" w:cs="IRNazanin"/>
          <w:lang w:bidi="fa-IR"/>
          <w:color w:val="111111"/>
          <w:sz w:val="28"/>
          <w:szCs w:val="28"/>
          <w:rtl/>
        </w:rPr>
        <w:t xml:space="preserve">شرح أشکال التأسیس 366</w:t>
      </w:r>
    </w:p>
    <w:p>
      <w:pPr>
        <w:pStyle w:val="BookText"/>
      </w:pPr>
      <w:r>
        <w:rPr>
          <w:rFonts w:ascii="IRNazanin" w:hAnsi="IRNazanin" w:eastAsia="IRNazanin" w:cs="IRNazanin"/>
          <w:lang w:bidi="fa-IR"/>
          <w:color w:val="111111"/>
          <w:sz w:val="28"/>
          <w:szCs w:val="28"/>
          <w:rtl/>
        </w:rPr>
        <w:t xml:space="preserve">شرح الإصلاح 250</w:t>
      </w:r>
    </w:p>
    <w:p>
      <w:pPr>
        <w:pStyle w:val="BookText"/>
      </w:pPr>
      <w:r>
        <w:rPr>
          <w:rFonts w:ascii="IRNazanin" w:hAnsi="IRNazanin" w:eastAsia="IRNazanin" w:cs="IRNazanin"/>
          <w:lang w:bidi="fa-IR"/>
          <w:color w:val="111111"/>
          <w:sz w:val="28"/>
          <w:szCs w:val="28"/>
          <w:rtl/>
        </w:rPr>
        <w:t xml:space="preserve">شرح اصول ابن السرّاج 260</w:t>
      </w:r>
    </w:p>
    <w:p>
      <w:pPr>
        <w:pStyle w:val="BookText"/>
      </w:pPr>
      <w:r>
        <w:rPr>
          <w:rFonts w:ascii="IRNazanin" w:hAnsi="IRNazanin" w:eastAsia="IRNazanin" w:cs="IRNazanin"/>
          <w:lang w:bidi="fa-IR"/>
          <w:color w:val="111111"/>
          <w:sz w:val="28"/>
          <w:szCs w:val="28"/>
          <w:rtl/>
        </w:rPr>
        <w:t xml:space="preserve">شرح الألفیة 72، 260، 287، 314 339</w:t>
      </w:r>
    </w:p>
    <w:p>
      <w:pPr>
        <w:pStyle w:val="BookText"/>
      </w:pPr>
      <w:r>
        <w:rPr>
          <w:rFonts w:ascii="IRNazanin" w:hAnsi="IRNazanin" w:eastAsia="IRNazanin" w:cs="IRNazanin"/>
          <w:lang w:bidi="fa-IR"/>
          <w:color w:val="111111"/>
          <w:sz w:val="28"/>
          <w:szCs w:val="28"/>
          <w:rtl/>
        </w:rPr>
        <w:t xml:space="preserve">شرح إلهیات التجرید 84</w:t>
      </w:r>
    </w:p>
    <w:p>
      <w:pPr>
        <w:pStyle w:val="BookText"/>
      </w:pPr>
      <w:r>
        <w:rPr>
          <w:rFonts w:ascii="IRNazanin" w:hAnsi="IRNazanin" w:eastAsia="IRNazanin" w:cs="IRNazanin"/>
          <w:lang w:bidi="fa-IR"/>
          <w:color w:val="111111"/>
          <w:sz w:val="28"/>
          <w:szCs w:val="28"/>
          <w:rtl/>
        </w:rPr>
        <w:t xml:space="preserve">شرح الإیضاح 260، 307</w:t>
      </w:r>
    </w:p>
    <w:p>
      <w:pPr>
        <w:pStyle w:val="BookText"/>
      </w:pPr>
      <w:r>
        <w:rPr>
          <w:rFonts w:ascii="IRNazanin" w:hAnsi="IRNazanin" w:eastAsia="IRNazanin" w:cs="IRNazanin"/>
          <w:lang w:bidi="fa-IR"/>
          <w:color w:val="111111"/>
          <w:sz w:val="28"/>
          <w:szCs w:val="28"/>
          <w:rtl/>
        </w:rPr>
        <w:t xml:space="preserve">شرح باب الحاد یعشر 180</w:t>
      </w:r>
    </w:p>
    <w:p>
      <w:pPr>
        <w:pStyle w:val="BookText"/>
      </w:pPr>
      <w:r>
        <w:rPr>
          <w:rFonts w:ascii="IRNazanin" w:hAnsi="IRNazanin" w:eastAsia="IRNazanin" w:cs="IRNazanin"/>
          <w:lang w:bidi="fa-IR"/>
          <w:color w:val="111111"/>
          <w:sz w:val="28"/>
          <w:szCs w:val="28"/>
          <w:rtl/>
        </w:rPr>
        <w:t xml:space="preserve">شرح الیاقیات الصالحات 172</w:t>
      </w:r>
    </w:p>
    <w:p>
      <w:pPr>
        <w:pStyle w:val="BookText"/>
      </w:pPr>
      <w:r>
        <w:rPr>
          <w:rFonts w:ascii="IRNazanin" w:hAnsi="IRNazanin" w:eastAsia="IRNazanin" w:cs="IRNazanin"/>
          <w:lang w:bidi="fa-IR"/>
          <w:color w:val="111111"/>
          <w:sz w:val="28"/>
          <w:szCs w:val="28"/>
          <w:rtl/>
        </w:rPr>
        <w:t xml:space="preserve">شرح البدیعیّة 312</w:t>
      </w:r>
    </w:p>
    <w:p>
      <w:pPr>
        <w:pStyle w:val="BookText"/>
      </w:pPr>
      <w:r>
        <w:rPr>
          <w:rFonts w:ascii="IRNazanin" w:hAnsi="IRNazanin" w:eastAsia="IRNazanin" w:cs="IRNazanin"/>
          <w:lang w:bidi="fa-IR"/>
          <w:color w:val="111111"/>
          <w:sz w:val="28"/>
          <w:szCs w:val="28"/>
          <w:rtl/>
        </w:rPr>
        <w:t xml:space="preserve">شرح البغیة 306</w:t>
      </w:r>
    </w:p>
    <w:p>
      <w:pPr>
        <w:pStyle w:val="BookText"/>
      </w:pPr>
      <w:r>
        <w:rPr>
          <w:rFonts w:ascii="Amiri" w:hAnsi="Amiri" w:eastAsia="Amiri" w:cs="Amiri"/>
          <w:lang w:bidi="ar-SA"/>
          <w:color w:val="111111"/>
          <w:sz w:val="28"/>
          <w:szCs w:val="28"/>
          <w:rtl/>
        </w:rPr>
        <w:t xml:space="preserve">شرح التبصرة 89</w:t>
      </w:r>
    </w:p>
    <w:p>
      <w:pPr>
        <w:pStyle w:val="BookText"/>
      </w:pPr>
      <w:r>
        <w:rPr>
          <w:rFonts w:ascii="IRNazanin" w:hAnsi="IRNazanin" w:eastAsia="IRNazanin" w:cs="IRNazanin"/>
          <w:lang w:bidi="fa-IR"/>
          <w:color w:val="111111"/>
          <w:sz w:val="28"/>
          <w:szCs w:val="28"/>
          <w:rtl/>
        </w:rPr>
        <w:t xml:space="preserve">شرح التجرید 365</w:t>
      </w:r>
    </w:p>
    <w:p>
      <w:pPr>
        <w:pStyle w:val="BookText"/>
      </w:pPr>
      <w:r>
        <w:rPr>
          <w:rFonts w:ascii="IRNazanin" w:hAnsi="IRNazanin" w:eastAsia="IRNazanin" w:cs="IRNazanin"/>
          <w:lang w:bidi="fa-IR"/>
          <w:color w:val="111111"/>
          <w:sz w:val="28"/>
          <w:szCs w:val="28"/>
          <w:rtl/>
        </w:rPr>
        <w:t xml:space="preserve">شرح التجنیس 281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التحصیل 287</w:t>
      </w:r>
    </w:p>
    <w:p>
      <w:pPr>
        <w:pStyle w:val="BookText"/>
      </w:pPr>
      <w:r>
        <w:rPr>
          <w:rFonts w:ascii="IRNazanin" w:hAnsi="IRNazanin" w:eastAsia="IRNazanin" w:cs="IRNazanin"/>
          <w:lang w:bidi="fa-IR"/>
          <w:color w:val="111111"/>
          <w:sz w:val="28"/>
          <w:szCs w:val="28"/>
          <w:rtl/>
        </w:rPr>
        <w:t xml:space="preserve">شرح التسهیل 290، 308، 312، 319</w:t>
      </w:r>
    </w:p>
    <w:p>
      <w:pPr>
        <w:pStyle w:val="BookText"/>
      </w:pPr>
      <w:r>
        <w:rPr>
          <w:rFonts w:ascii="IRNazanin" w:hAnsi="IRNazanin" w:eastAsia="IRNazanin" w:cs="IRNazanin"/>
          <w:lang w:bidi="fa-IR"/>
          <w:color w:val="111111"/>
          <w:sz w:val="28"/>
          <w:szCs w:val="28"/>
          <w:rtl/>
        </w:rPr>
        <w:t xml:space="preserve">شرح التلخیص 343</w:t>
      </w:r>
    </w:p>
    <w:p>
      <w:pPr>
        <w:pStyle w:val="BookText"/>
      </w:pPr>
      <w:r>
        <w:rPr>
          <w:rFonts w:ascii="IRNazanin" w:hAnsi="IRNazanin" w:eastAsia="IRNazanin" w:cs="IRNazanin"/>
          <w:lang w:bidi="fa-IR"/>
          <w:color w:val="111111"/>
          <w:sz w:val="28"/>
          <w:szCs w:val="28"/>
          <w:rtl/>
        </w:rPr>
        <w:t xml:space="preserve">شرح التلقین 232</w:t>
      </w:r>
    </w:p>
    <w:p>
      <w:pPr>
        <w:pStyle w:val="BookText"/>
      </w:pPr>
      <w:r>
        <w:rPr>
          <w:rFonts w:ascii="IRNazanin" w:hAnsi="IRNazanin" w:eastAsia="IRNazanin" w:cs="IRNazanin"/>
          <w:lang w:bidi="fa-IR"/>
          <w:color w:val="111111"/>
          <w:sz w:val="28"/>
          <w:szCs w:val="28"/>
          <w:rtl/>
        </w:rPr>
        <w:t xml:space="preserve">شرح التهذیب 86، 138</w:t>
      </w:r>
    </w:p>
    <w:p>
      <w:pPr>
        <w:pStyle w:val="BookText"/>
      </w:pPr>
      <w:r>
        <w:rPr>
          <w:rFonts w:ascii="IRNazanin" w:hAnsi="IRNazanin" w:eastAsia="IRNazanin" w:cs="IRNazanin"/>
          <w:lang w:bidi="fa-IR"/>
          <w:color w:val="111111"/>
          <w:sz w:val="28"/>
          <w:szCs w:val="28"/>
          <w:rtl/>
        </w:rPr>
        <w:t xml:space="preserve">شرح التهذیب المنطق 343</w:t>
      </w:r>
    </w:p>
    <w:p>
      <w:pPr>
        <w:pStyle w:val="BookText"/>
      </w:pPr>
      <w:r>
        <w:rPr>
          <w:rFonts w:ascii="IRNazanin" w:hAnsi="IRNazanin" w:eastAsia="IRNazanin" w:cs="IRNazanin"/>
          <w:lang w:bidi="fa-IR"/>
          <w:color w:val="111111"/>
          <w:sz w:val="28"/>
          <w:szCs w:val="28"/>
          <w:rtl/>
        </w:rPr>
        <w:t xml:space="preserve">شرح جامع العبّاسی 78</w:t>
      </w:r>
    </w:p>
    <w:p>
      <w:pPr>
        <w:pStyle w:val="BookText"/>
      </w:pPr>
      <w:r>
        <w:rPr>
          <w:rFonts w:ascii="IRNazanin" w:hAnsi="IRNazanin" w:eastAsia="IRNazanin" w:cs="IRNazanin"/>
          <w:lang w:bidi="fa-IR"/>
          <w:color w:val="111111"/>
          <w:sz w:val="28"/>
          <w:szCs w:val="28"/>
          <w:rtl/>
        </w:rPr>
        <w:t xml:space="preserve">شرح جامع المقال 138</w:t>
      </w:r>
    </w:p>
    <w:p>
      <w:pPr>
        <w:pStyle w:val="BookText"/>
      </w:pPr>
      <w:r>
        <w:rPr>
          <w:rFonts w:ascii="IRNazanin" w:hAnsi="IRNazanin" w:eastAsia="IRNazanin" w:cs="IRNazanin"/>
          <w:lang w:bidi="fa-IR"/>
          <w:color w:val="111111"/>
          <w:sz w:val="28"/>
          <w:szCs w:val="28"/>
          <w:rtl/>
        </w:rPr>
        <w:t xml:space="preserve">شرح الجامی 180</w:t>
      </w:r>
    </w:p>
    <w:p>
      <w:pPr>
        <w:pStyle w:val="BookText"/>
      </w:pPr>
      <w:r>
        <w:rPr>
          <w:rFonts w:ascii="IRNazanin" w:hAnsi="IRNazanin" w:eastAsia="IRNazanin" w:cs="IRNazanin"/>
          <w:lang w:bidi="fa-IR"/>
          <w:color w:val="111111"/>
          <w:sz w:val="28"/>
          <w:szCs w:val="28"/>
          <w:rtl/>
        </w:rPr>
        <w:t xml:space="preserve">شرح الجزولیة 317</w:t>
      </w:r>
    </w:p>
    <w:p>
      <w:pPr>
        <w:pStyle w:val="BookText"/>
      </w:pPr>
      <w:r>
        <w:rPr>
          <w:rFonts w:ascii="IRNazanin" w:hAnsi="IRNazanin" w:eastAsia="IRNazanin" w:cs="IRNazanin"/>
          <w:lang w:bidi="fa-IR"/>
          <w:color w:val="111111"/>
          <w:sz w:val="28"/>
          <w:szCs w:val="28"/>
          <w:rtl/>
        </w:rPr>
        <w:t xml:space="preserve">شرح الجمل 175، 260، 303، 307</w:t>
      </w:r>
    </w:p>
    <w:p>
      <w:pPr>
        <w:pStyle w:val="BookText"/>
      </w:pPr>
      <w:r>
        <w:rPr>
          <w:rFonts w:ascii="IRNazanin" w:hAnsi="IRNazanin" w:eastAsia="IRNazanin" w:cs="IRNazanin"/>
          <w:lang w:bidi="fa-IR"/>
          <w:color w:val="111111"/>
          <w:sz w:val="28"/>
          <w:szCs w:val="28"/>
          <w:rtl/>
        </w:rPr>
        <w:t xml:space="preserve">شرح جمل الزجاجی 312</w:t>
      </w:r>
    </w:p>
    <w:p>
      <w:pPr>
        <w:pStyle w:val="BookText"/>
      </w:pPr>
      <w:r>
        <w:rPr>
          <w:rFonts w:ascii="IRNazanin" w:hAnsi="IRNazanin" w:eastAsia="IRNazanin" w:cs="IRNazanin"/>
          <w:lang w:bidi="fa-IR"/>
          <w:color w:val="111111"/>
          <w:sz w:val="28"/>
          <w:szCs w:val="28"/>
          <w:rtl/>
        </w:rPr>
        <w:t xml:space="preserve">شرح الچخمینی 366</w:t>
      </w:r>
    </w:p>
    <w:p>
      <w:pPr>
        <w:pStyle w:val="BookText"/>
      </w:pPr>
      <w:r>
        <w:rPr>
          <w:rFonts w:ascii="IRNazanin" w:hAnsi="IRNazanin" w:eastAsia="IRNazanin" w:cs="IRNazanin"/>
          <w:lang w:bidi="fa-IR"/>
          <w:color w:val="111111"/>
          <w:sz w:val="28"/>
          <w:szCs w:val="28"/>
          <w:rtl/>
        </w:rPr>
        <w:t xml:space="preserve">شرح الحاجبیّة 182</w:t>
      </w:r>
    </w:p>
    <w:p>
      <w:pPr>
        <w:pStyle w:val="BookText"/>
      </w:pPr>
      <w:r>
        <w:rPr>
          <w:rFonts w:ascii="IRNazanin" w:hAnsi="IRNazanin" w:eastAsia="IRNazanin" w:cs="IRNazanin"/>
          <w:lang w:bidi="fa-IR"/>
          <w:color w:val="111111"/>
          <w:sz w:val="28"/>
          <w:szCs w:val="28"/>
          <w:rtl/>
        </w:rPr>
        <w:t xml:space="preserve">شرح الحاوی 220، 336</w:t>
      </w:r>
    </w:p>
    <w:p>
      <w:pPr>
        <w:pStyle w:val="BookText"/>
      </w:pPr>
      <w:r>
        <w:rPr>
          <w:rFonts w:ascii="IRNazanin" w:hAnsi="IRNazanin" w:eastAsia="IRNazanin" w:cs="IRNazanin"/>
          <w:lang w:bidi="fa-IR"/>
          <w:color w:val="111111"/>
          <w:sz w:val="28"/>
          <w:szCs w:val="28"/>
          <w:rtl/>
        </w:rPr>
        <w:t xml:space="preserve">شرح الحکمة العرشیّة 89</w:t>
      </w:r>
    </w:p>
    <w:p>
      <w:pPr>
        <w:pStyle w:val="BookText"/>
      </w:pPr>
      <w:r>
        <w:rPr>
          <w:rFonts w:ascii="IRNazanin" w:hAnsi="IRNazanin" w:eastAsia="IRNazanin" w:cs="IRNazanin"/>
          <w:lang w:bidi="fa-IR"/>
          <w:color w:val="111111"/>
          <w:sz w:val="28"/>
          <w:szCs w:val="28"/>
          <w:rtl/>
        </w:rPr>
        <w:t xml:space="preserve">شرح حکمة العین 365</w:t>
      </w:r>
    </w:p>
    <w:p>
      <w:pPr>
        <w:pStyle w:val="BookText"/>
      </w:pPr>
      <w:r>
        <w:rPr>
          <w:rFonts w:ascii="Amiri" w:hAnsi="Amiri" w:eastAsia="Amiri" w:cs="Amiri"/>
          <w:lang w:bidi="ar-SA"/>
          <w:color w:val="111111"/>
          <w:sz w:val="28"/>
          <w:szCs w:val="28"/>
          <w:rtl/>
        </w:rPr>
        <w:t xml:space="preserve">شرح الحماسة 175، 222، 244</w:t>
      </w:r>
    </w:p>
    <w:p>
      <w:pPr>
        <w:pStyle w:val="BookText"/>
      </w:pPr>
      <w:r>
        <w:rPr>
          <w:rFonts w:ascii="IRNazanin" w:hAnsi="IRNazanin" w:eastAsia="IRNazanin" w:cs="IRNazanin"/>
          <w:lang w:bidi="fa-IR"/>
          <w:color w:val="111111"/>
          <w:sz w:val="28"/>
          <w:szCs w:val="28"/>
          <w:rtl/>
        </w:rPr>
        <w:t xml:space="preserve">شرح الدریدیّة 287، 308</w:t>
      </w:r>
    </w:p>
    <w:p>
      <w:pPr>
        <w:pStyle w:val="BookText"/>
      </w:pPr>
      <w:r>
        <w:rPr>
          <w:rFonts w:ascii="IRNazanin" w:hAnsi="IRNazanin" w:eastAsia="IRNazanin" w:cs="IRNazanin"/>
          <w:lang w:bidi="fa-IR"/>
          <w:color w:val="111111"/>
          <w:sz w:val="28"/>
          <w:szCs w:val="28"/>
          <w:rtl/>
        </w:rPr>
        <w:t xml:space="preserve">شرح دعاء السمات 92</w:t>
      </w:r>
    </w:p>
    <w:p>
      <w:pPr>
        <w:pStyle w:val="BookText"/>
      </w:pPr>
      <w:r>
        <w:rPr>
          <w:rFonts w:ascii="IRNazanin" w:hAnsi="IRNazanin" w:eastAsia="IRNazanin" w:cs="IRNazanin"/>
          <w:lang w:bidi="fa-IR"/>
          <w:color w:val="111111"/>
          <w:sz w:val="28"/>
          <w:szCs w:val="28"/>
          <w:rtl/>
        </w:rPr>
        <w:t xml:space="preserve">شرح الدیوان 178</w:t>
      </w:r>
    </w:p>
    <w:p>
      <w:pPr>
        <w:pStyle w:val="BookText"/>
      </w:pPr>
      <w:r>
        <w:rPr>
          <w:rFonts w:ascii="IRNazanin" w:hAnsi="IRNazanin" w:eastAsia="IRNazanin" w:cs="IRNazanin"/>
          <w:lang w:bidi="fa-IR"/>
          <w:color w:val="111111"/>
          <w:sz w:val="28"/>
          <w:szCs w:val="28"/>
          <w:rtl/>
        </w:rPr>
        <w:t xml:space="preserve">شرح دیوان المتنبّی 173، 235، 287</w:t>
      </w:r>
    </w:p>
    <w:p>
      <w:pPr>
        <w:pStyle w:val="BookText"/>
      </w:pPr>
      <w:r>
        <w:rPr>
          <w:rFonts w:ascii="IRNazanin" w:hAnsi="IRNazanin" w:eastAsia="IRNazanin" w:cs="IRNazanin"/>
          <w:lang w:bidi="fa-IR"/>
          <w:color w:val="111111"/>
          <w:sz w:val="28"/>
          <w:szCs w:val="28"/>
          <w:rtl/>
        </w:rPr>
        <w:t xml:space="preserve">شرح دیوان المیبدی 297</w:t>
      </w:r>
    </w:p>
    <w:p>
      <w:pPr>
        <w:pStyle w:val="BookText"/>
      </w:pPr>
      <w:r>
        <w:rPr>
          <w:rFonts w:ascii="IRNazanin" w:hAnsi="IRNazanin" w:eastAsia="IRNazanin" w:cs="IRNazanin"/>
          <w:lang w:bidi="fa-IR"/>
          <w:color w:val="111111"/>
          <w:sz w:val="28"/>
          <w:szCs w:val="28"/>
          <w:rtl/>
        </w:rPr>
        <w:t xml:space="preserve">شرح الرائیّة 314</w:t>
      </w:r>
    </w:p>
    <w:p>
      <w:pPr>
        <w:pStyle w:val="BookText"/>
      </w:pPr>
      <w:r>
        <w:rPr>
          <w:rFonts w:ascii="IRNazanin" w:hAnsi="IRNazanin" w:eastAsia="IRNazanin" w:cs="IRNazanin"/>
          <w:lang w:bidi="fa-IR"/>
          <w:color w:val="111111"/>
          <w:sz w:val="28"/>
          <w:szCs w:val="28"/>
          <w:rtl/>
        </w:rPr>
        <w:t xml:space="preserve">شرح الزیارة 93</w:t>
      </w:r>
    </w:p>
    <w:p>
      <w:pPr>
        <w:pStyle w:val="BookText"/>
      </w:pPr>
      <w:r>
        <w:rPr>
          <w:rFonts w:ascii="IRNazanin" w:hAnsi="IRNazanin" w:eastAsia="IRNazanin" w:cs="IRNazanin"/>
          <w:lang w:bidi="fa-IR"/>
          <w:color w:val="111111"/>
          <w:sz w:val="28"/>
          <w:szCs w:val="28"/>
          <w:rtl/>
        </w:rPr>
        <w:t xml:space="preserve">شرح الزیارة الجامعة 89</w:t>
      </w:r>
    </w:p>
    <w:p>
      <w:pPr>
        <w:pStyle w:val="BookText"/>
      </w:pPr>
      <w:r>
        <w:rPr>
          <w:rFonts w:ascii="IRNazanin" w:hAnsi="IRNazanin" w:eastAsia="IRNazanin" w:cs="IRNazanin"/>
          <w:lang w:bidi="fa-IR"/>
          <w:color w:val="111111"/>
          <w:sz w:val="28"/>
          <w:szCs w:val="28"/>
          <w:rtl/>
        </w:rPr>
        <w:t xml:space="preserve">شرح سقط الزند 173، 287</w:t>
      </w:r>
    </w:p>
    <w:p>
      <w:pPr>
        <w:pStyle w:val="BookText"/>
      </w:pPr>
      <w:r>
        <w:rPr>
          <w:rFonts w:ascii="IRNazanin" w:hAnsi="IRNazanin" w:eastAsia="IRNazanin" w:cs="IRNazanin"/>
          <w:lang w:bidi="fa-IR"/>
          <w:color w:val="111111"/>
          <w:sz w:val="28"/>
          <w:szCs w:val="28"/>
          <w:rtl/>
        </w:rPr>
        <w:t xml:space="preserve">شرح سیبویه 260، 303</w:t>
      </w:r>
    </w:p>
    <w:p>
      <w:pPr>
        <w:pStyle w:val="BookText"/>
      </w:pPr>
      <w:r>
        <w:rPr>
          <w:rFonts w:ascii="IRNazanin" w:hAnsi="IRNazanin" w:eastAsia="IRNazanin" w:cs="IRNazanin"/>
          <w:lang w:bidi="fa-IR"/>
          <w:color w:val="111111"/>
          <w:sz w:val="28"/>
          <w:szCs w:val="28"/>
          <w:rtl/>
        </w:rPr>
        <w:t xml:space="preserve">شرح الشاطبیّة 261، 300، 312، 313</w:t>
      </w:r>
    </w:p>
    <w:p>
      <w:pPr>
        <w:pStyle w:val="BookText"/>
      </w:pPr>
      <w:r>
        <w:rPr>
          <w:rFonts w:ascii="IRNazanin" w:hAnsi="IRNazanin" w:eastAsia="IRNazanin" w:cs="IRNazanin"/>
          <w:lang w:bidi="fa-IR"/>
          <w:color w:val="111111"/>
          <w:sz w:val="28"/>
          <w:szCs w:val="28"/>
          <w:rtl/>
        </w:rPr>
        <w:t xml:space="preserve">شرح الشافیة 182، 309، 336، 335</w:t>
      </w:r>
    </w:p>
    <w:p>
      <w:pPr>
        <w:pStyle w:val="BookText"/>
      </w:pPr>
      <w:r>
        <w:rPr>
          <w:rFonts w:ascii="IRNazanin" w:hAnsi="IRNazanin" w:eastAsia="IRNazanin" w:cs="IRNazanin"/>
          <w:lang w:bidi="fa-IR"/>
          <w:color w:val="111111"/>
          <w:sz w:val="28"/>
          <w:szCs w:val="28"/>
          <w:rtl/>
        </w:rPr>
        <w:t xml:space="preserve">شرح الشامل 245</w:t>
      </w:r>
    </w:p>
    <w:p>
      <w:pPr>
        <w:pStyle w:val="BookText"/>
      </w:pPr>
      <w:r>
        <w:rPr>
          <w:rFonts w:ascii="IRNazanin" w:hAnsi="IRNazanin" w:eastAsia="IRNazanin" w:cs="IRNazanin"/>
          <w:lang w:bidi="fa-IR"/>
          <w:color w:val="111111"/>
          <w:sz w:val="28"/>
          <w:szCs w:val="28"/>
          <w:rtl/>
        </w:rPr>
        <w:t xml:space="preserve">شرح شعر أبی تمام 248، 287</w:t>
      </w:r>
    </w:p>
    <w:p>
      <w:pPr>
        <w:pStyle w:val="BookText"/>
      </w:pPr>
      <w:r>
        <w:rPr>
          <w:rFonts w:ascii="IRNazanin" w:hAnsi="IRNazanin" w:eastAsia="IRNazanin" w:cs="IRNazanin"/>
          <w:lang w:bidi="fa-IR"/>
          <w:color w:val="111111"/>
          <w:sz w:val="28"/>
          <w:szCs w:val="28"/>
          <w:rtl/>
        </w:rPr>
        <w:t xml:space="preserve">شرح الشفاء 245</w:t>
      </w:r>
    </w:p>
    <w:p>
      <w:pPr>
        <w:pStyle w:val="BookText"/>
      </w:pPr>
      <w:r>
        <w:rPr>
          <w:rFonts w:ascii="IRNazanin" w:hAnsi="IRNazanin" w:eastAsia="IRNazanin" w:cs="IRNazanin"/>
          <w:lang w:bidi="fa-IR"/>
          <w:color w:val="111111"/>
          <w:sz w:val="28"/>
          <w:szCs w:val="28"/>
          <w:rtl/>
        </w:rPr>
        <w:t xml:space="preserve">شرح شمائل الترمذی 347</w:t>
      </w:r>
    </w:p>
    <w:p>
      <w:pPr>
        <w:pStyle w:val="BookText"/>
      </w:pPr>
      <w:r>
        <w:rPr>
          <w:rFonts w:ascii="IRNazanin" w:hAnsi="IRNazanin" w:eastAsia="IRNazanin" w:cs="IRNazanin"/>
          <w:lang w:bidi="fa-IR"/>
          <w:color w:val="111111"/>
          <w:sz w:val="28"/>
          <w:szCs w:val="28"/>
          <w:rtl/>
        </w:rPr>
        <w:t xml:space="preserve">شرح الشمسیّة 179</w:t>
      </w:r>
    </w:p>
    <w:p>
      <w:pPr>
        <w:pStyle w:val="BookText"/>
      </w:pPr>
      <w:r>
        <w:rPr>
          <w:rFonts w:ascii="IRNazanin" w:hAnsi="IRNazanin" w:eastAsia="IRNazanin" w:cs="IRNazanin"/>
          <w:lang w:bidi="fa-IR"/>
          <w:color w:val="111111"/>
          <w:sz w:val="28"/>
          <w:szCs w:val="28"/>
          <w:rtl/>
        </w:rPr>
        <w:t xml:space="preserve">شرح شواهد الجمل 268</w:t>
      </w:r>
    </w:p>
    <w:p>
      <w:pPr>
        <w:pStyle w:val="BookText"/>
      </w:pPr>
      <w:r>
        <w:rPr>
          <w:rFonts w:ascii="IRNazanin" w:hAnsi="IRNazanin" w:eastAsia="IRNazanin" w:cs="IRNazanin"/>
          <w:lang w:bidi="fa-IR"/>
          <w:color w:val="111111"/>
          <w:sz w:val="28"/>
          <w:szCs w:val="28"/>
          <w:rtl/>
        </w:rPr>
        <w:t xml:space="preserve">شرح شواهد العزیز 290، 301</w:t>
      </w:r>
    </w:p>
    <w:p>
      <w:pPr>
        <w:pStyle w:val="BookText"/>
      </w:pPr>
      <w:r>
        <w:rPr>
          <w:rFonts w:ascii="IRNazanin" w:hAnsi="IRNazanin" w:eastAsia="IRNazanin" w:cs="IRNazanin"/>
          <w:lang w:bidi="fa-IR"/>
          <w:color w:val="111111"/>
          <w:sz w:val="28"/>
          <w:szCs w:val="28"/>
          <w:rtl/>
        </w:rPr>
        <w:t xml:space="preserve">شرح شواهد العینی 266</w:t>
      </w:r>
    </w:p>
    <w:p>
      <w:pPr>
        <w:pStyle w:val="BookText"/>
      </w:pPr>
      <w:r>
        <w:rPr>
          <w:rFonts w:ascii="IRNazanin" w:hAnsi="IRNazanin" w:eastAsia="IRNazanin" w:cs="IRNazanin"/>
          <w:lang w:bidi="fa-IR"/>
          <w:color w:val="111111"/>
          <w:sz w:val="28"/>
          <w:szCs w:val="28"/>
          <w:rtl/>
        </w:rPr>
        <w:t xml:space="preserve">شرح العباب 347، 348</w:t>
      </w:r>
    </w:p>
    <w:p>
      <w:pPr>
        <w:pStyle w:val="BookText"/>
      </w:pPr>
      <w:r>
        <w:rPr>
          <w:rFonts w:ascii="IRNazanin" w:hAnsi="IRNazanin" w:eastAsia="IRNazanin" w:cs="IRNazanin"/>
          <w:lang w:bidi="fa-IR"/>
          <w:color w:val="111111"/>
          <w:sz w:val="28"/>
          <w:szCs w:val="28"/>
          <w:rtl/>
        </w:rPr>
        <w:t xml:space="preserve">شرح عروض الشعر 307</w:t>
      </w:r>
    </w:p>
    <w:p>
      <w:pPr>
        <w:pStyle w:val="BookText"/>
      </w:pPr>
      <w:r>
        <w:rPr>
          <w:rFonts w:ascii="IRNazanin" w:hAnsi="IRNazanin" w:eastAsia="IRNazanin" w:cs="IRNazanin"/>
          <w:lang w:bidi="fa-IR"/>
          <w:color w:val="111111"/>
          <w:sz w:val="28"/>
          <w:szCs w:val="28"/>
          <w:rtl/>
        </w:rPr>
        <w:t xml:space="preserve">شرح العضدی 122</w:t>
      </w:r>
    </w:p>
    <w:p>
      <w:pPr>
        <w:pStyle w:val="BookText"/>
      </w:pPr>
      <w:r>
        <w:rPr>
          <w:rFonts w:ascii="IRNazanin" w:hAnsi="IRNazanin" w:eastAsia="IRNazanin" w:cs="IRNazanin"/>
          <w:lang w:bidi="fa-IR"/>
          <w:color w:val="111111"/>
          <w:sz w:val="28"/>
          <w:szCs w:val="28"/>
          <w:rtl/>
        </w:rPr>
        <w:t xml:space="preserve">شرح علل القوافی 307</w:t>
      </w:r>
    </w:p>
    <w:p>
      <w:pPr>
        <w:pStyle w:val="BookText"/>
      </w:pPr>
      <w:r>
        <w:rPr>
          <w:rFonts w:ascii="Amiri" w:hAnsi="Amiri" w:eastAsia="Amiri" w:cs="Amiri"/>
          <w:lang w:bidi="ar-SA"/>
          <w:color w:val="111111"/>
          <w:sz w:val="28"/>
          <w:szCs w:val="28"/>
          <w:rtl/>
        </w:rPr>
        <w:t xml:space="preserve">شرح العمدة 245</w:t>
      </w:r>
    </w:p>
    <w:p>
      <w:pPr>
        <w:pStyle w:val="BookText"/>
      </w:pPr>
      <w:r>
        <w:rPr>
          <w:rFonts w:ascii="IRNazanin" w:hAnsi="IRNazanin" w:eastAsia="IRNazanin" w:cs="IRNazanin"/>
          <w:lang w:bidi="fa-IR"/>
          <w:color w:val="111111"/>
          <w:sz w:val="28"/>
          <w:szCs w:val="28"/>
          <w:rtl/>
        </w:rPr>
        <w:t xml:space="preserve">شرح العیون 232</w:t>
      </w:r>
    </w:p>
    <w:p>
      <w:pPr>
        <w:pStyle w:val="BookText"/>
      </w:pPr>
      <w:r>
        <w:rPr>
          <w:rFonts w:ascii="IRNazanin" w:hAnsi="IRNazanin" w:eastAsia="IRNazanin" w:cs="IRNazanin"/>
          <w:lang w:bidi="fa-IR"/>
          <w:color w:val="111111"/>
          <w:sz w:val="28"/>
          <w:szCs w:val="28"/>
          <w:rtl/>
        </w:rPr>
        <w:t xml:space="preserve">شرح الغریب 250</w:t>
      </w:r>
    </w:p>
    <w:p>
      <w:pPr>
        <w:pStyle w:val="BookText"/>
      </w:pPr>
      <w:r>
        <w:rPr>
          <w:rFonts w:ascii="IRNazanin" w:hAnsi="IRNazanin" w:eastAsia="IRNazanin" w:cs="IRNazanin"/>
          <w:lang w:bidi="fa-IR"/>
          <w:color w:val="111111"/>
          <w:sz w:val="28"/>
          <w:szCs w:val="28"/>
          <w:rtl/>
        </w:rPr>
        <w:t xml:space="preserve">شرح الفصیح 244، 245، 290، 306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161" w:name="pg14494_154054"/>
    <w:bookmarkEnd w:id="161"/>
    <w:p>
      <w:pPr>
        <w:pStyle w:val="BookText"/>
      </w:pPr>
      <w:r>
        <w:rPr>
          <w:rFonts w:ascii="IRNazanin" w:hAnsi="IRNazanin" w:eastAsia="IRNazanin" w:cs="IRNazanin"/>
          <w:lang w:bidi="fa-IR"/>
          <w:color w:val="111111"/>
          <w:sz w:val="28"/>
          <w:szCs w:val="28"/>
          <w:rtl/>
        </w:rPr>
        <w:t xml:space="preserve">309، 319</w:t>
      </w:r>
    </w:p>
    <w:p>
      <w:pPr>
        <w:pStyle w:val="BookText"/>
      </w:pPr>
      <w:r>
        <w:rPr>
          <w:rFonts w:ascii="IRNazanin" w:hAnsi="IRNazanin" w:eastAsia="IRNazanin" w:cs="IRNazanin"/>
          <w:lang w:bidi="fa-IR"/>
          <w:color w:val="111111"/>
          <w:sz w:val="28"/>
          <w:szCs w:val="28"/>
          <w:rtl/>
        </w:rPr>
        <w:t xml:space="preserve">شرح الفصول 314</w:t>
      </w:r>
    </w:p>
    <w:p>
      <w:pPr>
        <w:pStyle w:val="BookText"/>
      </w:pPr>
      <w:r>
        <w:rPr>
          <w:rFonts w:ascii="IRNazanin" w:hAnsi="IRNazanin" w:eastAsia="IRNazanin" w:cs="IRNazanin"/>
          <w:lang w:bidi="fa-IR"/>
          <w:color w:val="111111"/>
          <w:sz w:val="28"/>
          <w:szCs w:val="28"/>
          <w:rtl/>
        </w:rPr>
        <w:t xml:space="preserve">شرح القصیدة البائیّة 92</w:t>
      </w:r>
    </w:p>
    <w:p>
      <w:pPr>
        <w:pStyle w:val="BookText"/>
      </w:pPr>
      <w:r>
        <w:rPr>
          <w:rFonts w:ascii="IRNazanin" w:hAnsi="IRNazanin" w:eastAsia="IRNazanin" w:cs="IRNazanin"/>
          <w:lang w:bidi="fa-IR"/>
          <w:color w:val="111111"/>
          <w:sz w:val="28"/>
          <w:szCs w:val="28"/>
          <w:rtl/>
        </w:rPr>
        <w:t xml:space="preserve">شرح قصیدة البردة 345</w:t>
      </w:r>
    </w:p>
    <w:p>
      <w:pPr>
        <w:pStyle w:val="BookText"/>
      </w:pPr>
      <w:r>
        <w:rPr>
          <w:rFonts w:ascii="Amiri" w:hAnsi="Amiri" w:eastAsia="Amiri" w:cs="Amiri"/>
          <w:lang w:bidi="ar-SA"/>
          <w:color w:val="111111"/>
          <w:sz w:val="28"/>
          <w:szCs w:val="28"/>
          <w:rtl/>
        </w:rPr>
        <w:t xml:space="preserve">شرح قواعد العلّامة 69</w:t>
      </w:r>
    </w:p>
    <w:p>
      <w:pPr>
        <w:pStyle w:val="BookText"/>
      </w:pPr>
      <w:r>
        <w:rPr>
          <w:rFonts w:ascii="IRNazanin" w:hAnsi="IRNazanin" w:eastAsia="IRNazanin" w:cs="IRNazanin"/>
          <w:lang w:bidi="fa-IR"/>
          <w:color w:val="111111"/>
          <w:sz w:val="28"/>
          <w:szCs w:val="28"/>
          <w:rtl/>
        </w:rPr>
        <w:t xml:space="preserve">شرح الکافی 260</w:t>
      </w:r>
    </w:p>
    <w:p>
      <w:pPr>
        <w:pStyle w:val="BookText"/>
      </w:pPr>
      <w:r>
        <w:rPr>
          <w:rFonts w:ascii="IRNazanin" w:hAnsi="IRNazanin" w:eastAsia="IRNazanin" w:cs="IRNazanin"/>
          <w:lang w:bidi="fa-IR"/>
          <w:color w:val="111111"/>
          <w:sz w:val="28"/>
          <w:szCs w:val="28"/>
          <w:rtl/>
        </w:rPr>
        <w:t xml:space="preserve">شرح الکافیة 179، 309، 319</w:t>
      </w:r>
    </w:p>
    <w:p>
      <w:pPr>
        <w:pStyle w:val="BookText"/>
      </w:pPr>
      <w:r>
        <w:rPr>
          <w:rFonts w:ascii="IRNazanin" w:hAnsi="IRNazanin" w:eastAsia="IRNazanin" w:cs="IRNazanin"/>
          <w:lang w:bidi="fa-IR"/>
          <w:color w:val="111111"/>
          <w:sz w:val="28"/>
          <w:szCs w:val="28"/>
          <w:rtl/>
        </w:rPr>
        <w:t xml:space="preserve">شرح الکبیر 205</w:t>
      </w:r>
    </w:p>
    <w:p>
      <w:pPr>
        <w:pStyle w:val="BookText"/>
      </w:pPr>
      <w:r>
        <w:rPr>
          <w:rFonts w:ascii="Amiri" w:hAnsi="Amiri" w:eastAsia="Amiri" w:cs="Amiri"/>
          <w:lang w:bidi="ar-SA"/>
          <w:color w:val="111111"/>
          <w:sz w:val="28"/>
          <w:szCs w:val="28"/>
          <w:rtl/>
        </w:rPr>
        <w:t xml:space="preserve">شرح الکشّاف 336</w:t>
      </w:r>
    </w:p>
    <w:p>
      <w:pPr>
        <w:pStyle w:val="BookText"/>
      </w:pPr>
      <w:r>
        <w:rPr>
          <w:rFonts w:ascii="IRNazanin" w:hAnsi="IRNazanin" w:eastAsia="IRNazanin" w:cs="IRNazanin"/>
          <w:lang w:bidi="fa-IR"/>
          <w:color w:val="111111"/>
          <w:sz w:val="28"/>
          <w:szCs w:val="28"/>
          <w:rtl/>
        </w:rPr>
        <w:t xml:space="preserve">شرح کلمات الفخر الدین 92</w:t>
      </w:r>
    </w:p>
    <w:p>
      <w:pPr>
        <w:pStyle w:val="BookText"/>
      </w:pPr>
      <w:r>
        <w:rPr>
          <w:rFonts w:ascii="IRNazanin" w:hAnsi="IRNazanin" w:eastAsia="IRNazanin" w:cs="IRNazanin"/>
          <w:lang w:bidi="fa-IR"/>
          <w:color w:val="111111"/>
          <w:sz w:val="28"/>
          <w:szCs w:val="28"/>
          <w:rtl/>
        </w:rPr>
        <w:t xml:space="preserve">شرح المثنوی 277</w:t>
      </w:r>
    </w:p>
    <w:p>
      <w:pPr>
        <w:pStyle w:val="BookText"/>
      </w:pPr>
      <w:r>
        <w:rPr>
          <w:rFonts w:ascii="IRNazanin" w:hAnsi="IRNazanin" w:eastAsia="IRNazanin" w:cs="IRNazanin"/>
          <w:lang w:bidi="fa-IR"/>
          <w:color w:val="111111"/>
          <w:sz w:val="28"/>
          <w:szCs w:val="28"/>
          <w:rtl/>
        </w:rPr>
        <w:t xml:space="preserve">شرح المحصول 213</w:t>
      </w:r>
    </w:p>
    <w:p>
      <w:pPr>
        <w:pStyle w:val="BookText"/>
      </w:pPr>
      <w:r>
        <w:rPr>
          <w:rFonts w:ascii="IRNazanin" w:hAnsi="IRNazanin" w:eastAsia="IRNazanin" w:cs="IRNazanin"/>
          <w:lang w:bidi="fa-IR"/>
          <w:color w:val="111111"/>
          <w:sz w:val="28"/>
          <w:szCs w:val="28"/>
          <w:rtl/>
        </w:rPr>
        <w:t xml:space="preserve">شرح المختصر 84</w:t>
      </w:r>
    </w:p>
    <w:p>
      <w:pPr>
        <w:pStyle w:val="BookText"/>
      </w:pPr>
      <w:r>
        <w:rPr>
          <w:rFonts w:ascii="IRNazanin" w:hAnsi="IRNazanin" w:eastAsia="IRNazanin" w:cs="IRNazanin"/>
          <w:lang w:bidi="fa-IR"/>
          <w:color w:val="111111"/>
          <w:sz w:val="28"/>
          <w:szCs w:val="28"/>
          <w:rtl/>
        </w:rPr>
        <w:t xml:space="preserve">شرح مختصر ابن حاجب 174</w:t>
      </w:r>
    </w:p>
    <w:p>
      <w:pPr>
        <w:pStyle w:val="BookText"/>
      </w:pPr>
      <w:r>
        <w:rPr>
          <w:rFonts w:ascii="IRNazanin" w:hAnsi="IRNazanin" w:eastAsia="IRNazanin" w:cs="IRNazanin"/>
          <w:lang w:bidi="fa-IR"/>
          <w:color w:val="111111"/>
          <w:sz w:val="28"/>
          <w:szCs w:val="28"/>
          <w:rtl/>
        </w:rPr>
        <w:t xml:space="preserve">شرح مختصر الکرجی 240</w:t>
      </w:r>
    </w:p>
    <w:p>
      <w:pPr>
        <w:pStyle w:val="BookText"/>
      </w:pPr>
      <w:r>
        <w:rPr>
          <w:rFonts w:ascii="IRNazanin" w:hAnsi="IRNazanin" w:eastAsia="IRNazanin" w:cs="IRNazanin"/>
          <w:lang w:bidi="fa-IR"/>
          <w:color w:val="111111"/>
          <w:sz w:val="28"/>
          <w:szCs w:val="28"/>
          <w:rtl/>
        </w:rPr>
        <w:t xml:space="preserve">شرح مختصر النوادر 307، 319</w:t>
      </w:r>
    </w:p>
    <w:p>
      <w:pPr>
        <w:pStyle w:val="BookText"/>
      </w:pPr>
      <w:r>
        <w:rPr>
          <w:rFonts w:ascii="IRNazanin" w:hAnsi="IRNazanin" w:eastAsia="IRNazanin" w:cs="IRNazanin"/>
          <w:lang w:bidi="fa-IR"/>
          <w:color w:val="111111"/>
          <w:sz w:val="28"/>
          <w:szCs w:val="28"/>
          <w:rtl/>
        </w:rPr>
        <w:t xml:space="preserve">شرح مختصر الوقایة 339</w:t>
      </w:r>
    </w:p>
    <w:p>
      <w:pPr>
        <w:pStyle w:val="BookText"/>
      </w:pPr>
      <w:r>
        <w:rPr>
          <w:rFonts w:ascii="IRNazanin" w:hAnsi="IRNazanin" w:eastAsia="IRNazanin" w:cs="IRNazanin"/>
          <w:lang w:bidi="fa-IR"/>
          <w:color w:val="111111"/>
          <w:sz w:val="28"/>
          <w:szCs w:val="28"/>
          <w:rtl/>
        </w:rPr>
        <w:t xml:space="preserve">شرح المدارک 138</w:t>
      </w:r>
    </w:p>
    <w:p>
      <w:pPr>
        <w:pStyle w:val="BookText"/>
      </w:pPr>
      <w:r>
        <w:rPr>
          <w:rFonts w:ascii="IRNazanin" w:hAnsi="IRNazanin" w:eastAsia="IRNazanin" w:cs="IRNazanin"/>
          <w:lang w:bidi="fa-IR"/>
          <w:color w:val="111111"/>
          <w:sz w:val="28"/>
          <w:szCs w:val="28"/>
          <w:rtl/>
        </w:rPr>
        <w:t xml:space="preserve">شرح المشاعر 89</w:t>
      </w:r>
    </w:p>
    <w:p>
      <w:pPr>
        <w:pStyle w:val="BookText"/>
      </w:pPr>
      <w:r>
        <w:rPr>
          <w:rFonts w:ascii="Amiri" w:hAnsi="Amiri" w:eastAsia="Amiri" w:cs="Amiri"/>
          <w:lang w:bidi="ar-SA"/>
          <w:color w:val="111111"/>
          <w:sz w:val="28"/>
          <w:szCs w:val="28"/>
          <w:rtl/>
        </w:rPr>
        <w:t xml:space="preserve">شرح المطوّل 220</w:t>
      </w:r>
    </w:p>
    <w:p>
      <w:pPr>
        <w:pStyle w:val="BookText"/>
      </w:pPr>
      <w:r>
        <w:rPr>
          <w:rFonts w:ascii="IRNazanin" w:hAnsi="IRNazanin" w:eastAsia="IRNazanin" w:cs="IRNazanin"/>
          <w:lang w:bidi="fa-IR"/>
          <w:color w:val="111111"/>
          <w:sz w:val="28"/>
          <w:szCs w:val="28"/>
          <w:rtl/>
        </w:rPr>
        <w:t xml:space="preserve">شرح المعلّقات السبع 217</w:t>
      </w:r>
    </w:p>
    <w:p>
      <w:pPr>
        <w:pStyle w:val="BookText"/>
      </w:pPr>
      <w:r>
        <w:rPr>
          <w:rFonts w:ascii="Amiri" w:hAnsi="Amiri" w:eastAsia="Amiri" w:cs="Amiri"/>
          <w:lang w:bidi="ar-SA"/>
          <w:color w:val="111111"/>
          <w:sz w:val="28"/>
          <w:szCs w:val="28"/>
          <w:rtl/>
        </w:rPr>
        <w:t xml:space="preserve">شرح المفصّل 318</w:t>
      </w:r>
    </w:p>
    <w:p>
      <w:pPr>
        <w:pStyle w:val="BookText"/>
      </w:pPr>
      <w:r>
        <w:rPr>
          <w:rFonts w:ascii="Amiri" w:hAnsi="Amiri" w:eastAsia="Amiri" w:cs="Amiri"/>
          <w:lang w:bidi="ar-SA"/>
          <w:color w:val="111111"/>
          <w:sz w:val="28"/>
          <w:szCs w:val="28"/>
          <w:rtl/>
        </w:rPr>
        <w:t xml:space="preserve">شرح المغلة 279</w:t>
      </w:r>
    </w:p>
    <w:p>
      <w:pPr>
        <w:pStyle w:val="BookText"/>
      </w:pPr>
      <w:r>
        <w:rPr>
          <w:rFonts w:ascii="Amiri" w:hAnsi="Amiri" w:eastAsia="Amiri" w:cs="Amiri"/>
          <w:lang w:bidi="ar-SA"/>
          <w:color w:val="111111"/>
          <w:sz w:val="28"/>
          <w:szCs w:val="28"/>
          <w:rtl/>
        </w:rPr>
        <w:t xml:space="preserve">شرح المفضّل 314</w:t>
      </w:r>
    </w:p>
    <w:p>
      <w:pPr>
        <w:pStyle w:val="BookText"/>
      </w:pPr>
      <w:r>
        <w:rPr>
          <w:rFonts w:ascii="IRNazanin" w:hAnsi="IRNazanin" w:eastAsia="IRNazanin" w:cs="IRNazanin"/>
          <w:lang w:bidi="fa-IR"/>
          <w:color w:val="111111"/>
          <w:sz w:val="28"/>
          <w:szCs w:val="28"/>
          <w:rtl/>
        </w:rPr>
        <w:t xml:space="preserve">شرح المفضّلیات 217، 244، 287، 292</w:t>
      </w:r>
    </w:p>
    <w:p>
      <w:pPr>
        <w:pStyle w:val="BookText"/>
      </w:pPr>
      <w:r>
        <w:rPr>
          <w:rFonts w:ascii="IRNazanin" w:hAnsi="IRNazanin" w:eastAsia="IRNazanin" w:cs="IRNazanin"/>
          <w:lang w:bidi="fa-IR"/>
          <w:color w:val="111111"/>
          <w:sz w:val="28"/>
          <w:szCs w:val="28"/>
          <w:rtl/>
        </w:rPr>
        <w:t xml:space="preserve">شرح المقامات 317</w:t>
      </w:r>
    </w:p>
    <w:p>
      <w:pPr>
        <w:pStyle w:val="BookText"/>
      </w:pPr>
      <w:r>
        <w:rPr>
          <w:rFonts w:ascii="IRNazanin" w:hAnsi="IRNazanin" w:eastAsia="IRNazanin" w:cs="IRNazanin"/>
          <w:lang w:bidi="fa-IR"/>
          <w:color w:val="111111"/>
          <w:sz w:val="28"/>
          <w:szCs w:val="28"/>
          <w:rtl/>
        </w:rPr>
        <w:t xml:space="preserve">شرح المقتضب 260</w:t>
      </w:r>
    </w:p>
    <w:p>
      <w:pPr>
        <w:pStyle w:val="BookText"/>
      </w:pPr>
      <w:r>
        <w:rPr>
          <w:rFonts w:ascii="Amiri" w:hAnsi="Amiri" w:eastAsia="Amiri" w:cs="Amiri"/>
          <w:lang w:bidi="ar-SA"/>
          <w:color w:val="111111"/>
          <w:sz w:val="28"/>
          <w:szCs w:val="28"/>
          <w:rtl/>
        </w:rPr>
        <w:t xml:space="preserve">شرح مقدّمة ابن بابشاذ 312</w:t>
      </w:r>
    </w:p>
    <w:p>
      <w:pPr>
        <w:pStyle w:val="BookText"/>
      </w:pPr>
      <w:r>
        <w:rPr>
          <w:rFonts w:ascii="IRNazanin" w:hAnsi="IRNazanin" w:eastAsia="IRNazanin" w:cs="IRNazanin"/>
          <w:lang w:bidi="fa-IR"/>
          <w:color w:val="111111"/>
          <w:sz w:val="28"/>
          <w:szCs w:val="28"/>
          <w:rtl/>
        </w:rPr>
        <w:t xml:space="preserve">شرح المقرب 317</w:t>
      </w:r>
    </w:p>
    <w:p>
      <w:pPr>
        <w:pStyle w:val="BookText"/>
      </w:pPr>
      <w:r>
        <w:rPr>
          <w:rFonts w:ascii="Amiri" w:hAnsi="Amiri" w:eastAsia="Amiri" w:cs="Amiri"/>
          <w:lang w:bidi="ar-SA"/>
          <w:color w:val="111111"/>
          <w:sz w:val="28"/>
          <w:szCs w:val="28"/>
          <w:rtl/>
        </w:rPr>
        <w:t xml:space="preserve">شرح الملحة 307، 308</w:t>
      </w:r>
    </w:p>
    <w:p>
      <w:pPr>
        <w:pStyle w:val="BookText"/>
      </w:pPr>
      <w:r>
        <w:rPr>
          <w:rFonts w:ascii="IRNazanin" w:hAnsi="IRNazanin" w:eastAsia="IRNazanin" w:cs="IRNazanin"/>
          <w:lang w:bidi="fa-IR"/>
          <w:color w:val="111111"/>
          <w:sz w:val="28"/>
          <w:szCs w:val="28"/>
          <w:rtl/>
        </w:rPr>
        <w:t xml:space="preserve">شرح اللمع 287</w:t>
      </w:r>
    </w:p>
    <w:p>
      <w:pPr>
        <w:pStyle w:val="BookText"/>
      </w:pPr>
      <w:r>
        <w:rPr>
          <w:rFonts w:ascii="IRNazanin" w:hAnsi="IRNazanin" w:eastAsia="IRNazanin" w:cs="IRNazanin"/>
          <w:lang w:bidi="fa-IR"/>
          <w:color w:val="111111"/>
          <w:sz w:val="28"/>
          <w:szCs w:val="28"/>
          <w:rtl/>
        </w:rPr>
        <w:t xml:space="preserve">شرح المنهاج 220، 287، 336</w:t>
      </w:r>
    </w:p>
    <w:p>
      <w:pPr>
        <w:pStyle w:val="BookText"/>
      </w:pPr>
      <w:r>
        <w:rPr>
          <w:rFonts w:ascii="IRNazanin" w:hAnsi="IRNazanin" w:eastAsia="IRNazanin" w:cs="IRNazanin"/>
          <w:lang w:bidi="fa-IR"/>
          <w:color w:val="111111"/>
          <w:sz w:val="28"/>
          <w:szCs w:val="28"/>
          <w:rtl/>
        </w:rPr>
        <w:t xml:space="preserve">شرح الموجز 244</w:t>
      </w:r>
    </w:p>
    <w:p>
      <w:pPr>
        <w:pStyle w:val="BookText"/>
      </w:pPr>
      <w:r>
        <w:rPr>
          <w:rFonts w:ascii="IRNazanin" w:hAnsi="IRNazanin" w:eastAsia="IRNazanin" w:cs="IRNazanin"/>
          <w:lang w:bidi="fa-IR"/>
          <w:color w:val="111111"/>
          <w:sz w:val="28"/>
          <w:szCs w:val="28"/>
          <w:rtl/>
        </w:rPr>
        <w:t xml:space="preserve">شرح المهارق 316</w:t>
      </w:r>
    </w:p>
    <w:p>
      <w:pPr>
        <w:pStyle w:val="BookText"/>
      </w:pPr>
      <w:r>
        <w:rPr>
          <w:rFonts w:ascii="IRNazanin" w:hAnsi="IRNazanin" w:eastAsia="IRNazanin" w:cs="IRNazanin"/>
          <w:lang w:bidi="fa-IR"/>
          <w:color w:val="111111"/>
          <w:sz w:val="28"/>
          <w:szCs w:val="28"/>
          <w:rtl/>
        </w:rPr>
        <w:t xml:space="preserve">شرح الموطأ 173</w:t>
      </w:r>
    </w:p>
    <w:p>
      <w:pPr>
        <w:pStyle w:val="BookText"/>
      </w:pPr>
      <w:r>
        <w:rPr>
          <w:rFonts w:ascii="IRNazanin" w:hAnsi="IRNazanin" w:eastAsia="IRNazanin" w:cs="IRNazanin"/>
          <w:lang w:bidi="fa-IR"/>
          <w:color w:val="111111"/>
          <w:sz w:val="28"/>
          <w:szCs w:val="28"/>
          <w:rtl/>
        </w:rPr>
        <w:t xml:space="preserve">شرح میرمان 232</w:t>
      </w:r>
    </w:p>
    <w:p>
      <w:pPr>
        <w:pStyle w:val="BookText"/>
      </w:pPr>
      <w:r>
        <w:rPr>
          <w:rFonts w:ascii="Amiri" w:hAnsi="Amiri" w:eastAsia="Amiri" w:cs="Amiri"/>
          <w:lang w:bidi="ar-SA"/>
          <w:color w:val="111111"/>
          <w:sz w:val="28"/>
          <w:szCs w:val="28"/>
          <w:rtl/>
        </w:rPr>
        <w:t xml:space="preserve">شرح النخبة 312</w:t>
      </w:r>
    </w:p>
    <w:p>
      <w:pPr>
        <w:pStyle w:val="BookText"/>
      </w:pPr>
      <w:r>
        <w:rPr>
          <w:rFonts w:ascii="IRNazanin" w:hAnsi="IRNazanin" w:eastAsia="IRNazanin" w:cs="IRNazanin"/>
          <w:lang w:bidi="fa-IR"/>
          <w:color w:val="111111"/>
          <w:sz w:val="28"/>
          <w:szCs w:val="28"/>
          <w:rtl/>
        </w:rPr>
        <w:t xml:space="preserve">شرح نخبة الفکر 346</w:t>
      </w:r>
    </w:p>
    <w:p>
      <w:pPr>
        <w:pStyle w:val="BookText"/>
      </w:pPr>
      <w:r>
        <w:rPr>
          <w:rFonts w:ascii="Amiri" w:hAnsi="Amiri" w:eastAsia="Amiri" w:cs="Amiri"/>
          <w:lang w:bidi="ar-SA"/>
          <w:color w:val="111111"/>
          <w:sz w:val="28"/>
          <w:szCs w:val="28"/>
          <w:rtl/>
        </w:rPr>
        <w:t xml:space="preserve">شرح نظم النخبة 339</w:t>
      </w:r>
    </w:p>
    <w:p>
      <w:pPr>
        <w:pStyle w:val="BookText"/>
      </w:pPr>
      <w:r>
        <w:rPr>
          <w:rFonts w:ascii="IRNazanin" w:hAnsi="IRNazanin" w:eastAsia="IRNazanin" w:cs="IRNazanin"/>
          <w:lang w:bidi="fa-IR"/>
          <w:color w:val="111111"/>
          <w:sz w:val="28"/>
          <w:szCs w:val="28"/>
          <w:rtl/>
        </w:rPr>
        <w:t xml:space="preserve">شرح الهدایة 309</w:t>
      </w:r>
    </w:p>
    <w:p>
      <w:pPr>
        <w:pStyle w:val="BookText"/>
      </w:pPr>
      <w:r>
        <w:rPr>
          <w:rFonts w:ascii="IRNazanin" w:hAnsi="IRNazanin" w:eastAsia="IRNazanin" w:cs="IRNazanin"/>
          <w:lang w:bidi="fa-IR"/>
          <w:color w:val="111111"/>
          <w:sz w:val="28"/>
          <w:szCs w:val="28"/>
          <w:rtl/>
        </w:rPr>
        <w:t xml:space="preserve">شرفنامه 6</w:t>
      </w:r>
    </w:p>
    <w:p>
      <w:pPr>
        <w:pStyle w:val="BookText"/>
      </w:pPr>
      <w:r>
        <w:rPr>
          <w:rFonts w:ascii="IRNazanin" w:hAnsi="IRNazanin" w:eastAsia="IRNazanin" w:cs="IRNazanin"/>
          <w:lang w:bidi="fa-IR"/>
          <w:color w:val="111111"/>
          <w:sz w:val="28"/>
          <w:szCs w:val="28"/>
          <w:rtl/>
        </w:rPr>
        <w:t xml:space="preserve">الشفاء 339، 359</w:t>
      </w:r>
    </w:p>
    <w:p>
      <w:pPr>
        <w:pStyle w:val="BookText"/>
      </w:pPr>
      <w:r>
        <w:rPr>
          <w:rFonts w:ascii="IRNazanin" w:hAnsi="IRNazanin" w:eastAsia="IRNazanin" w:cs="IRNazanin"/>
          <w:lang w:bidi="fa-IR"/>
          <w:color w:val="111111"/>
          <w:sz w:val="28"/>
          <w:szCs w:val="28"/>
          <w:rtl/>
        </w:rPr>
        <w:t xml:space="preserve">شوارع الهدایة 37</w:t>
      </w:r>
    </w:p>
    <w:p>
      <w:pPr>
        <w:pStyle w:val="Heading4"/>
      </w:pPr>
      <w:bookmarkStart w:id="395" w:name="_Toc225"/>
      <w:r>
        <w:t>(ص)</w:t>
      </w:r>
      <w:bookmarkEnd w:id="395"/>
    </w:p>
    <w:p>
      <w:pPr>
        <w:pStyle w:val="BookText"/>
      </w:pPr>
      <w:r>
        <w:rPr>
          <w:rFonts w:ascii="IRNazanin" w:hAnsi="IRNazanin" w:eastAsia="IRNazanin" w:cs="IRNazanin"/>
          <w:lang w:bidi="fa-IR"/>
          <w:color w:val="111111"/>
          <w:sz w:val="28"/>
          <w:szCs w:val="28"/>
          <w:rtl/>
        </w:rPr>
        <w:t xml:space="preserve">الصحاح 261</w:t>
      </w:r>
    </w:p>
    <w:p>
      <w:pPr>
        <w:pStyle w:val="BookText"/>
      </w:pPr>
      <w:r>
        <w:rPr>
          <w:rFonts w:ascii="IRNazanin" w:hAnsi="IRNazanin" w:eastAsia="IRNazanin" w:cs="IRNazanin"/>
          <w:lang w:bidi="fa-IR"/>
          <w:color w:val="111111"/>
          <w:sz w:val="28"/>
          <w:szCs w:val="28"/>
          <w:rtl/>
        </w:rPr>
        <w:t xml:space="preserve">الصحیفة 21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162" w:name="pg14494_154055"/>
    <w:bookmarkEnd w:id="162"/>
    <w:p>
      <w:pPr>
        <w:pStyle w:val="BookText"/>
      </w:pPr>
      <w:r>
        <w:rPr>
          <w:rFonts w:ascii="IRNazanin" w:hAnsi="IRNazanin" w:eastAsia="IRNazanin" w:cs="IRNazanin"/>
          <w:lang w:bidi="fa-IR"/>
          <w:color w:val="111111"/>
          <w:sz w:val="28"/>
          <w:szCs w:val="28"/>
          <w:rtl/>
        </w:rPr>
        <w:t xml:space="preserve">صحبة المشایخ 318</w:t>
      </w:r>
    </w:p>
    <w:p>
      <w:pPr>
        <w:pStyle w:val="BookText"/>
      </w:pPr>
      <w:r>
        <w:rPr>
          <w:rFonts w:ascii="Amiri" w:hAnsi="Amiri" w:eastAsia="Amiri" w:cs="Amiri"/>
          <w:lang w:bidi="ar-SA"/>
          <w:color w:val="111111"/>
          <w:sz w:val="28"/>
          <w:szCs w:val="28"/>
          <w:rtl/>
        </w:rPr>
        <w:t xml:space="preserve">الصفوة الصفات 21</w:t>
      </w:r>
    </w:p>
    <w:p>
      <w:pPr>
        <w:pStyle w:val="BookText"/>
      </w:pPr>
      <w:r>
        <w:rPr>
          <w:rFonts w:ascii="Amiri" w:hAnsi="Amiri" w:eastAsia="Amiri" w:cs="Amiri"/>
          <w:lang w:bidi="ar-SA"/>
          <w:color w:val="111111"/>
          <w:sz w:val="28"/>
          <w:szCs w:val="28"/>
          <w:rtl/>
        </w:rPr>
        <w:t xml:space="preserve">الصلة 281، 331</w:t>
      </w:r>
    </w:p>
    <w:p>
      <w:pPr>
        <w:pStyle w:val="BookText"/>
      </w:pPr>
      <w:r>
        <w:rPr>
          <w:rFonts w:ascii="IRNazanin" w:hAnsi="IRNazanin" w:eastAsia="IRNazanin" w:cs="IRNazanin"/>
          <w:lang w:bidi="fa-IR"/>
          <w:color w:val="111111"/>
          <w:sz w:val="28"/>
          <w:szCs w:val="28"/>
          <w:rtl/>
        </w:rPr>
        <w:t xml:space="preserve">صلة التکملة 332</w:t>
      </w:r>
    </w:p>
    <w:p>
      <w:pPr>
        <w:pStyle w:val="BookText"/>
      </w:pPr>
      <w:r>
        <w:rPr>
          <w:rFonts w:ascii="Amiri" w:hAnsi="Amiri" w:eastAsia="Amiri" w:cs="Amiri"/>
          <w:lang w:bidi="ar-SA"/>
          <w:color w:val="111111"/>
          <w:sz w:val="28"/>
          <w:szCs w:val="28"/>
          <w:rtl/>
        </w:rPr>
        <w:t xml:space="preserve">صلة الصلة 281، 331</w:t>
      </w:r>
    </w:p>
    <w:p>
      <w:pPr>
        <w:pStyle w:val="BookText"/>
      </w:pPr>
      <w:r>
        <w:rPr>
          <w:rFonts w:ascii="Amiri" w:hAnsi="Amiri" w:eastAsia="Amiri" w:cs="Amiri"/>
          <w:lang w:bidi="ar-SA"/>
          <w:color w:val="111111"/>
          <w:sz w:val="28"/>
          <w:szCs w:val="28"/>
          <w:rtl/>
        </w:rPr>
        <w:t xml:space="preserve">الصلوة 113</w:t>
      </w:r>
    </w:p>
    <w:p>
      <w:pPr>
        <w:pStyle w:val="BookText"/>
      </w:pPr>
      <w:r>
        <w:rPr>
          <w:rFonts w:ascii="Amiri" w:hAnsi="Amiri" w:eastAsia="Amiri" w:cs="Amiri"/>
          <w:lang w:bidi="ar-SA"/>
          <w:color w:val="111111"/>
          <w:sz w:val="28"/>
          <w:szCs w:val="28"/>
          <w:rtl/>
        </w:rPr>
        <w:t xml:space="preserve">الصوارم المحرقة 346</w:t>
      </w:r>
    </w:p>
    <w:p>
      <w:pPr>
        <w:pStyle w:val="BookText"/>
      </w:pPr>
      <w:r>
        <w:rPr>
          <w:rFonts w:ascii="Amiri" w:hAnsi="Amiri" w:eastAsia="Amiri" w:cs="Amiri"/>
          <w:lang w:bidi="ar-SA"/>
          <w:color w:val="111111"/>
          <w:sz w:val="28"/>
          <w:szCs w:val="28"/>
          <w:rtl/>
        </w:rPr>
        <w:t xml:space="preserve">الصواعق المحرقة 192، 329، 331، 346، 347، 348، 360، 361، 363</w:t>
      </w:r>
    </w:p>
    <w:p>
      <w:pPr>
        <w:pStyle w:val="BookText"/>
      </w:pPr>
      <w:r>
        <w:rPr>
          <w:rFonts w:ascii="Amiri" w:hAnsi="Amiri" w:eastAsia="Amiri" w:cs="Amiri"/>
          <w:lang w:bidi="ar-SA"/>
          <w:color w:val="111111"/>
          <w:sz w:val="28"/>
          <w:szCs w:val="28"/>
          <w:rtl/>
        </w:rPr>
        <w:t xml:space="preserve">الصیدلیّة 249</w:t>
      </w:r>
    </w:p>
    <w:p>
      <w:pPr>
        <w:pStyle w:val="BookText"/>
      </w:pPr>
      <w:r>
        <w:rPr>
          <w:rFonts w:ascii="IRNazanin" w:hAnsi="IRNazanin" w:eastAsia="IRNazanin" w:cs="IRNazanin"/>
          <w:lang w:bidi="fa-IR"/>
          <w:color w:val="111111"/>
          <w:sz w:val="28"/>
          <w:szCs w:val="28"/>
          <w:rtl/>
        </w:rPr>
        <w:t xml:space="preserve">الصیف الصارم 336</w:t>
      </w:r>
    </w:p>
    <w:p>
      <w:pPr>
        <w:pStyle w:val="Heading4"/>
      </w:pPr>
      <w:bookmarkStart w:id="396" w:name="_Toc226"/>
      <w:r>
        <w:t>(ض)</w:t>
      </w:r>
      <w:bookmarkEnd w:id="396"/>
    </w:p>
    <w:p>
      <w:pPr>
        <w:pStyle w:val="BookText"/>
      </w:pPr>
      <w:r>
        <w:rPr>
          <w:rFonts w:ascii="IRNazanin" w:hAnsi="IRNazanin" w:eastAsia="IRNazanin" w:cs="IRNazanin"/>
          <w:lang w:bidi="fa-IR"/>
          <w:color w:val="111111"/>
          <w:sz w:val="28"/>
          <w:szCs w:val="28"/>
          <w:rtl/>
        </w:rPr>
        <w:t xml:space="preserve">ضمائر القرآن 205</w:t>
      </w:r>
    </w:p>
    <w:p>
      <w:pPr>
        <w:pStyle w:val="BookText"/>
      </w:pPr>
      <w:r>
        <w:rPr>
          <w:rFonts w:ascii="IRNazanin" w:hAnsi="IRNazanin" w:eastAsia="IRNazanin" w:cs="IRNazanin"/>
          <w:lang w:bidi="fa-IR"/>
          <w:color w:val="111111"/>
          <w:sz w:val="28"/>
          <w:szCs w:val="28"/>
          <w:rtl/>
        </w:rPr>
        <w:t xml:space="preserve">ضوابط الاصول 39</w:t>
      </w:r>
    </w:p>
    <w:p>
      <w:pPr>
        <w:pStyle w:val="BookText"/>
      </w:pPr>
      <w:r>
        <w:rPr>
          <w:rFonts w:ascii="IRNazanin" w:hAnsi="IRNazanin" w:eastAsia="IRNazanin" w:cs="IRNazanin"/>
          <w:lang w:bidi="fa-IR"/>
          <w:color w:val="111111"/>
          <w:sz w:val="28"/>
          <w:szCs w:val="28"/>
          <w:rtl/>
        </w:rPr>
        <w:t xml:space="preserve">ضوء السقط 268</w:t>
      </w:r>
    </w:p>
    <w:p>
      <w:pPr>
        <w:pStyle w:val="Heading4"/>
      </w:pPr>
      <w:bookmarkStart w:id="397" w:name="_Toc227"/>
      <w:r>
        <w:t>(ط)</w:t>
      </w:r>
      <w:bookmarkEnd w:id="397"/>
    </w:p>
    <w:p>
      <w:pPr>
        <w:pStyle w:val="BookText"/>
      </w:pPr>
      <w:r>
        <w:rPr>
          <w:rFonts w:ascii="IRNazanin" w:hAnsi="IRNazanin" w:eastAsia="IRNazanin" w:cs="IRNazanin"/>
          <w:lang w:bidi="fa-IR"/>
          <w:color w:val="111111"/>
          <w:sz w:val="28"/>
          <w:szCs w:val="28"/>
          <w:rtl/>
        </w:rPr>
        <w:t xml:space="preserve">الطاقدیس 96</w:t>
      </w:r>
    </w:p>
    <w:p>
      <w:pPr>
        <w:pStyle w:val="BookText"/>
      </w:pPr>
      <w:r>
        <w:rPr>
          <w:rFonts w:ascii="IRNazanin" w:hAnsi="IRNazanin" w:eastAsia="IRNazanin" w:cs="IRNazanin"/>
          <w:lang w:bidi="fa-IR"/>
          <w:color w:val="111111"/>
          <w:sz w:val="28"/>
          <w:szCs w:val="28"/>
          <w:rtl/>
        </w:rPr>
        <w:t xml:space="preserve">الطالع السعید 332</w:t>
      </w:r>
    </w:p>
    <w:p>
      <w:pPr>
        <w:pStyle w:val="BookText"/>
      </w:pPr>
      <w:r>
        <w:rPr>
          <w:rFonts w:ascii="IRNazanin" w:hAnsi="IRNazanin" w:eastAsia="IRNazanin" w:cs="IRNazanin"/>
          <w:lang w:bidi="fa-IR"/>
          <w:color w:val="111111"/>
          <w:sz w:val="28"/>
          <w:szCs w:val="28"/>
          <w:rtl/>
        </w:rPr>
        <w:t xml:space="preserve">الطبّ الأحمدی 87</w:t>
      </w:r>
    </w:p>
    <w:p>
      <w:pPr>
        <w:pStyle w:val="BookText"/>
      </w:pPr>
      <w:r>
        <w:rPr>
          <w:rFonts w:ascii="Amiri" w:hAnsi="Amiri" w:eastAsia="Amiri" w:cs="Amiri"/>
          <w:lang w:bidi="ar-SA"/>
          <w:color w:val="111111"/>
          <w:sz w:val="28"/>
          <w:szCs w:val="28"/>
          <w:rtl/>
        </w:rPr>
        <w:t xml:space="preserve">طبّ النبیّ 273</w:t>
      </w:r>
    </w:p>
    <w:p>
      <w:pPr>
        <w:pStyle w:val="BookText"/>
      </w:pPr>
      <w:r>
        <w:rPr>
          <w:rFonts w:ascii="IRNazanin" w:hAnsi="IRNazanin" w:eastAsia="IRNazanin" w:cs="IRNazanin"/>
          <w:lang w:bidi="fa-IR"/>
          <w:color w:val="111111"/>
          <w:sz w:val="28"/>
          <w:szCs w:val="28"/>
          <w:rtl/>
        </w:rPr>
        <w:t xml:space="preserve">طبقات الحنفیّة 326</w:t>
      </w:r>
    </w:p>
    <w:p>
      <w:pPr>
        <w:pStyle w:val="BookText"/>
      </w:pPr>
      <w:r>
        <w:rPr>
          <w:rFonts w:ascii="IRNazanin" w:hAnsi="IRNazanin" w:eastAsia="IRNazanin" w:cs="IRNazanin"/>
          <w:lang w:bidi="fa-IR"/>
          <w:color w:val="111111"/>
          <w:sz w:val="28"/>
          <w:szCs w:val="28"/>
          <w:rtl/>
        </w:rPr>
        <w:t xml:space="preserve">طبقات الشافعیّة 312، 336</w:t>
      </w:r>
    </w:p>
    <w:p>
      <w:pPr>
        <w:pStyle w:val="BookText"/>
      </w:pPr>
      <w:r>
        <w:rPr>
          <w:rFonts w:ascii="IRNazanin" w:hAnsi="IRNazanin" w:eastAsia="IRNazanin" w:cs="IRNazanin"/>
          <w:lang w:bidi="fa-IR"/>
          <w:color w:val="111111"/>
          <w:sz w:val="28"/>
          <w:szCs w:val="28"/>
          <w:rtl/>
        </w:rPr>
        <w:t xml:space="preserve">طبقات الشعراء 217</w:t>
      </w:r>
    </w:p>
    <w:p>
      <w:pPr>
        <w:pStyle w:val="BookText"/>
      </w:pPr>
      <w:r>
        <w:rPr>
          <w:rFonts w:ascii="IRNazanin" w:hAnsi="IRNazanin" w:eastAsia="IRNazanin" w:cs="IRNazanin"/>
          <w:lang w:bidi="fa-IR"/>
          <w:color w:val="111111"/>
          <w:sz w:val="28"/>
          <w:szCs w:val="28"/>
          <w:rtl/>
        </w:rPr>
        <w:t xml:space="preserve">طبقات الصغری 309</w:t>
      </w:r>
    </w:p>
    <w:p>
      <w:pPr>
        <w:pStyle w:val="BookText"/>
      </w:pPr>
      <w:r>
        <w:rPr>
          <w:rFonts w:ascii="IRNazanin" w:hAnsi="IRNazanin" w:eastAsia="IRNazanin" w:cs="IRNazanin"/>
          <w:lang w:bidi="fa-IR"/>
          <w:color w:val="111111"/>
          <w:sz w:val="28"/>
          <w:szCs w:val="28"/>
          <w:rtl/>
        </w:rPr>
        <w:t xml:space="preserve">طبقات الفقهاء 170</w:t>
      </w:r>
    </w:p>
    <w:p>
      <w:pPr>
        <w:pStyle w:val="BookText"/>
      </w:pPr>
      <w:r>
        <w:rPr>
          <w:rFonts w:ascii="IRNazanin" w:hAnsi="IRNazanin" w:eastAsia="IRNazanin" w:cs="IRNazanin"/>
          <w:lang w:bidi="fa-IR"/>
          <w:color w:val="111111"/>
          <w:sz w:val="28"/>
          <w:szCs w:val="28"/>
          <w:rtl/>
        </w:rPr>
        <w:t xml:space="preserve">طبقات القرّاء 170، 203، 217، 332</w:t>
      </w:r>
    </w:p>
    <w:p>
      <w:pPr>
        <w:pStyle w:val="BookText"/>
      </w:pPr>
      <w:r>
        <w:rPr>
          <w:rFonts w:ascii="IRNazanin" w:hAnsi="IRNazanin" w:eastAsia="IRNazanin" w:cs="IRNazanin"/>
          <w:lang w:bidi="fa-IR"/>
          <w:color w:val="111111"/>
          <w:sz w:val="28"/>
          <w:szCs w:val="28"/>
          <w:rtl/>
        </w:rPr>
        <w:t xml:space="preserve">طبقات الکبری 260، 317</w:t>
      </w:r>
    </w:p>
    <w:p>
      <w:pPr>
        <w:pStyle w:val="BookText"/>
      </w:pPr>
      <w:r>
        <w:rPr>
          <w:rFonts w:ascii="Amiri" w:hAnsi="Amiri" w:eastAsia="Amiri" w:cs="Amiri"/>
          <w:lang w:bidi="ar-SA"/>
          <w:color w:val="111111"/>
          <w:sz w:val="28"/>
          <w:szCs w:val="28"/>
          <w:rtl/>
        </w:rPr>
        <w:t xml:space="preserve">طبقات النحاة 171، 172، 173، 174 181، 183، 197، 198، 203، 204 205، 206، 211، 217، 231، 233 234، 240، 241، 242، 244، 245 248، 249، 257، 258، 267، 280 281، 283، 284، 287، 301، 304 306، 308، 311، 314، 317، 319، 329 330، 336، 346، 368</w:t>
      </w:r>
    </w:p>
    <w:p>
      <w:pPr>
        <w:pStyle w:val="BookText"/>
      </w:pPr>
      <w:r>
        <w:rPr>
          <w:rFonts w:ascii="Amiri" w:hAnsi="Amiri" w:eastAsia="Amiri" w:cs="Amiri"/>
          <w:lang w:bidi="ar-SA"/>
          <w:color w:val="111111"/>
          <w:sz w:val="28"/>
          <w:szCs w:val="28"/>
          <w:rtl/>
        </w:rPr>
        <w:t xml:space="preserve">طراز اللغة 59</w:t>
      </w:r>
    </w:p>
    <w:p>
      <w:pPr>
        <w:pStyle w:val="BookText"/>
      </w:pPr>
      <w:r>
        <w:rPr>
          <w:rFonts w:ascii="IRNazanin" w:hAnsi="IRNazanin" w:eastAsia="IRNazanin" w:cs="IRNazanin"/>
          <w:lang w:bidi="fa-IR"/>
          <w:color w:val="111111"/>
          <w:sz w:val="28"/>
          <w:szCs w:val="28"/>
          <w:rtl/>
        </w:rPr>
        <w:t xml:space="preserve">الطرائف 67، 272</w:t>
      </w:r>
    </w:p>
    <w:p>
      <w:pPr>
        <w:pStyle w:val="BookText"/>
      </w:pPr>
      <w:r>
        <w:rPr>
          <w:rFonts w:ascii="IRNazanin" w:hAnsi="IRNazanin" w:eastAsia="IRNazanin" w:cs="IRNazanin"/>
          <w:lang w:bidi="fa-IR"/>
          <w:color w:val="111111"/>
          <w:sz w:val="28"/>
          <w:szCs w:val="28"/>
          <w:rtl/>
        </w:rPr>
        <w:t xml:space="preserve">طریق المزج و البسط 180</w:t>
      </w:r>
    </w:p>
    <w:p>
      <w:pPr>
        <w:pStyle w:val="BookText"/>
      </w:pPr>
      <w:r>
        <w:rPr>
          <w:rFonts w:ascii="Amiri" w:hAnsi="Amiri" w:eastAsia="Amiri" w:cs="Amiri"/>
          <w:lang w:bidi="ar-SA"/>
          <w:color w:val="111111"/>
          <w:sz w:val="28"/>
          <w:szCs w:val="28"/>
          <w:rtl/>
        </w:rPr>
        <w:t xml:space="preserve">الطهارة 254، 256</w:t>
      </w:r>
    </w:p>
    <w:p>
      <w:pPr>
        <w:pStyle w:val="Heading4"/>
      </w:pPr>
      <w:bookmarkStart w:id="398" w:name="_Toc228"/>
      <w:r>
        <w:t>(ظ)</w:t>
      </w:r>
      <w:bookmarkEnd w:id="398"/>
    </w:p>
    <w:p>
      <w:pPr>
        <w:pStyle w:val="BookText"/>
      </w:pPr>
      <w:r>
        <w:rPr>
          <w:rFonts w:ascii="IRNazanin" w:hAnsi="IRNazanin" w:eastAsia="IRNazanin" w:cs="IRNazanin"/>
          <w:lang w:bidi="fa-IR"/>
          <w:color w:val="111111"/>
          <w:sz w:val="28"/>
          <w:szCs w:val="28"/>
          <w:rtl/>
        </w:rPr>
        <w:t xml:space="preserve">ظهیر العضدی 268</w:t>
      </w:r>
    </w:p>
    <w:p>
      <w:pPr>
        <w:pStyle w:val="Heading4"/>
      </w:pPr>
      <w:bookmarkStart w:id="399" w:name="_Toc229"/>
      <w:r>
        <w:t>(ع)</w:t>
      </w:r>
      <w:bookmarkEnd w:id="399"/>
    </w:p>
    <w:p>
      <w:pPr>
        <w:pStyle w:val="BookText"/>
      </w:pPr>
      <w:r>
        <w:rPr>
          <w:rFonts w:ascii="IRNazanin" w:hAnsi="IRNazanin" w:eastAsia="IRNazanin" w:cs="IRNazanin"/>
          <w:lang w:bidi="fa-IR"/>
          <w:color w:val="111111"/>
          <w:sz w:val="28"/>
          <w:szCs w:val="28"/>
          <w:rtl/>
        </w:rPr>
        <w:t xml:space="preserve">العالم 234</w:t>
      </w:r>
    </w:p>
    <w:p>
      <w:pPr>
        <w:pStyle w:val="BookText"/>
      </w:pPr>
      <w:r>
        <w:rPr>
          <w:rFonts w:ascii="IRNazanin" w:hAnsi="IRNazanin" w:eastAsia="IRNazanin" w:cs="IRNazanin"/>
          <w:lang w:bidi="fa-IR"/>
          <w:color w:val="111111"/>
          <w:sz w:val="28"/>
          <w:szCs w:val="28"/>
          <w:rtl/>
        </w:rPr>
        <w:t xml:space="preserve">العبر 332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163" w:name="pg14494_154056"/>
    <w:bookmarkEnd w:id="163"/>
    <w:p>
      <w:pPr>
        <w:pStyle w:val="BookText"/>
      </w:pPr>
      <w:r>
        <w:rPr>
          <w:rFonts w:ascii="IRNazanin" w:hAnsi="IRNazanin" w:eastAsia="IRNazanin" w:cs="IRNazanin"/>
          <w:lang w:bidi="fa-IR"/>
          <w:color w:val="111111"/>
          <w:sz w:val="28"/>
          <w:szCs w:val="28"/>
          <w:rtl/>
        </w:rPr>
        <w:t xml:space="preserve">عجائب البلدان 6</w:t>
      </w:r>
    </w:p>
    <w:p>
      <w:pPr>
        <w:pStyle w:val="BookText"/>
      </w:pPr>
      <w:r>
        <w:rPr>
          <w:rFonts w:ascii="IRNazanin" w:hAnsi="IRNazanin" w:eastAsia="IRNazanin" w:cs="IRNazanin"/>
          <w:lang w:bidi="fa-IR"/>
          <w:color w:val="111111"/>
          <w:sz w:val="28"/>
          <w:szCs w:val="28"/>
          <w:rtl/>
        </w:rPr>
        <w:t xml:space="preserve">عدّة الداعی 72، 145</w:t>
      </w:r>
    </w:p>
    <w:p>
      <w:pPr>
        <w:pStyle w:val="BookText"/>
      </w:pPr>
      <w:r>
        <w:rPr>
          <w:rFonts w:ascii="IRNazanin" w:hAnsi="IRNazanin" w:eastAsia="IRNazanin" w:cs="IRNazanin"/>
          <w:lang w:bidi="fa-IR"/>
          <w:color w:val="111111"/>
          <w:sz w:val="28"/>
          <w:szCs w:val="28"/>
          <w:rtl/>
        </w:rPr>
        <w:t xml:space="preserve">العرائس 142، 246</w:t>
      </w:r>
    </w:p>
    <w:p>
      <w:pPr>
        <w:pStyle w:val="BookText"/>
      </w:pPr>
      <w:r>
        <w:rPr>
          <w:rFonts w:ascii="IRNazanin" w:hAnsi="IRNazanin" w:eastAsia="IRNazanin" w:cs="IRNazanin"/>
          <w:lang w:bidi="fa-IR"/>
          <w:color w:val="111111"/>
          <w:sz w:val="28"/>
          <w:szCs w:val="28"/>
          <w:rtl/>
        </w:rPr>
        <w:t xml:space="preserve">العروس 194</w:t>
      </w:r>
    </w:p>
    <w:p>
      <w:pPr>
        <w:pStyle w:val="BookText"/>
      </w:pPr>
      <w:r>
        <w:rPr>
          <w:rFonts w:ascii="IRNazanin" w:hAnsi="IRNazanin" w:eastAsia="IRNazanin" w:cs="IRNazanin"/>
          <w:lang w:bidi="fa-IR"/>
          <w:color w:val="111111"/>
          <w:sz w:val="28"/>
          <w:szCs w:val="28"/>
          <w:rtl/>
        </w:rPr>
        <w:t xml:space="preserve">عروس الأفراخ 220</w:t>
      </w:r>
    </w:p>
    <w:p>
      <w:pPr>
        <w:pStyle w:val="BookText"/>
      </w:pPr>
      <w:r>
        <w:rPr>
          <w:rFonts w:ascii="IRNazanin" w:hAnsi="IRNazanin" w:eastAsia="IRNazanin" w:cs="IRNazanin"/>
          <w:lang w:bidi="fa-IR"/>
          <w:color w:val="111111"/>
          <w:sz w:val="28"/>
          <w:szCs w:val="28"/>
          <w:rtl/>
        </w:rPr>
        <w:t xml:space="preserve">العزیز فی شرح الوجیز 333</w:t>
      </w:r>
    </w:p>
    <w:p>
      <w:pPr>
        <w:pStyle w:val="BookText"/>
      </w:pPr>
      <w:r>
        <w:rPr>
          <w:rFonts w:ascii="IRNazanin" w:hAnsi="IRNazanin" w:eastAsia="IRNazanin" w:cs="IRNazanin"/>
          <w:lang w:bidi="fa-IR"/>
          <w:color w:val="111111"/>
          <w:sz w:val="28"/>
          <w:szCs w:val="28"/>
          <w:rtl/>
        </w:rPr>
        <w:t xml:space="preserve">العقائد النسفیّة 180، 343</w:t>
      </w:r>
    </w:p>
    <w:p>
      <w:pPr>
        <w:pStyle w:val="BookText"/>
      </w:pPr>
      <w:r>
        <w:rPr>
          <w:rFonts w:ascii="IRNazanin" w:hAnsi="IRNazanin" w:eastAsia="IRNazanin" w:cs="IRNazanin"/>
          <w:lang w:bidi="fa-IR"/>
          <w:color w:val="111111"/>
          <w:sz w:val="28"/>
          <w:szCs w:val="28"/>
          <w:rtl/>
        </w:rPr>
        <w:t xml:space="preserve">عقد الأدیب 15</w:t>
      </w:r>
    </w:p>
    <w:p>
      <w:pPr>
        <w:pStyle w:val="BookText"/>
      </w:pPr>
      <w:r>
        <w:rPr>
          <w:rFonts w:ascii="IRNazanin" w:hAnsi="IRNazanin" w:eastAsia="IRNazanin" w:cs="IRNazanin"/>
          <w:lang w:bidi="fa-IR"/>
          <w:color w:val="111111"/>
          <w:sz w:val="28"/>
          <w:szCs w:val="28"/>
          <w:rtl/>
        </w:rPr>
        <w:t xml:space="preserve">العقد الطهماسی 139</w:t>
      </w:r>
    </w:p>
    <w:p>
      <w:pPr>
        <w:pStyle w:val="BookText"/>
      </w:pPr>
      <w:r>
        <w:rPr>
          <w:rFonts w:ascii="IRNazanin" w:hAnsi="IRNazanin" w:eastAsia="IRNazanin" w:cs="IRNazanin"/>
          <w:lang w:bidi="fa-IR"/>
          <w:color w:val="111111"/>
          <w:sz w:val="28"/>
          <w:szCs w:val="28"/>
          <w:rtl/>
        </w:rPr>
        <w:t xml:space="preserve">عقود الجواهر 242</w:t>
      </w:r>
    </w:p>
    <w:p>
      <w:pPr>
        <w:pStyle w:val="BookText"/>
      </w:pPr>
      <w:r>
        <w:rPr>
          <w:rFonts w:ascii="IRNazanin" w:hAnsi="IRNazanin" w:eastAsia="IRNazanin" w:cs="IRNazanin"/>
          <w:lang w:bidi="fa-IR"/>
          <w:color w:val="111111"/>
          <w:sz w:val="28"/>
          <w:szCs w:val="28"/>
          <w:rtl/>
        </w:rPr>
        <w:t xml:space="preserve">العلل 161</w:t>
      </w:r>
    </w:p>
    <w:p>
      <w:pPr>
        <w:pStyle w:val="BookText"/>
      </w:pPr>
      <w:r>
        <w:rPr>
          <w:rFonts w:ascii="IRNazanin" w:hAnsi="IRNazanin" w:eastAsia="IRNazanin" w:cs="IRNazanin"/>
          <w:lang w:bidi="fa-IR"/>
          <w:color w:val="111111"/>
          <w:sz w:val="28"/>
          <w:szCs w:val="28"/>
          <w:rtl/>
        </w:rPr>
        <w:t xml:space="preserve">علم الأخلاق 92</w:t>
      </w:r>
    </w:p>
    <w:p>
      <w:pPr>
        <w:pStyle w:val="BookText"/>
      </w:pPr>
      <w:r>
        <w:rPr>
          <w:rFonts w:ascii="Amiri" w:hAnsi="Amiri" w:eastAsia="Amiri" w:cs="Amiri"/>
          <w:lang w:bidi="ar-SA"/>
          <w:color w:val="111111"/>
          <w:sz w:val="28"/>
          <w:szCs w:val="28"/>
          <w:rtl/>
        </w:rPr>
        <w:t xml:space="preserve">عمدة 191</w:t>
      </w:r>
    </w:p>
    <w:p>
      <w:pPr>
        <w:pStyle w:val="BookText"/>
      </w:pPr>
      <w:r>
        <w:rPr>
          <w:rFonts w:ascii="IRNazanin" w:hAnsi="IRNazanin" w:eastAsia="IRNazanin" w:cs="IRNazanin"/>
          <w:lang w:bidi="fa-IR"/>
          <w:color w:val="111111"/>
          <w:sz w:val="28"/>
          <w:szCs w:val="28"/>
          <w:rtl/>
        </w:rPr>
        <w:t xml:space="preserve">عمدة البیان 161</w:t>
      </w:r>
    </w:p>
    <w:p>
      <w:pPr>
        <w:pStyle w:val="BookText"/>
      </w:pPr>
      <w:r>
        <w:rPr>
          <w:rFonts w:ascii="IRNazanin" w:hAnsi="IRNazanin" w:eastAsia="IRNazanin" w:cs="IRNazanin"/>
          <w:lang w:bidi="fa-IR"/>
          <w:color w:val="111111"/>
          <w:sz w:val="28"/>
          <w:szCs w:val="28"/>
          <w:rtl/>
        </w:rPr>
        <w:t xml:space="preserve">عمدة الکامل 183</w:t>
      </w:r>
    </w:p>
    <w:p>
      <w:pPr>
        <w:pStyle w:val="BookText"/>
      </w:pPr>
      <w:r>
        <w:rPr>
          <w:rFonts w:ascii="IRNazanin" w:hAnsi="IRNazanin" w:eastAsia="IRNazanin" w:cs="IRNazanin"/>
          <w:lang w:bidi="fa-IR"/>
          <w:color w:val="111111"/>
          <w:sz w:val="28"/>
          <w:szCs w:val="28"/>
          <w:rtl/>
        </w:rPr>
        <w:t xml:space="preserve">العمل بالأسطرلاب 249</w:t>
      </w:r>
    </w:p>
    <w:p>
      <w:pPr>
        <w:pStyle w:val="BookText"/>
      </w:pPr>
      <w:r>
        <w:rPr>
          <w:rFonts w:ascii="IRNazanin" w:hAnsi="IRNazanin" w:eastAsia="IRNazanin" w:cs="IRNazanin"/>
          <w:lang w:bidi="fa-IR"/>
          <w:color w:val="111111"/>
          <w:sz w:val="28"/>
          <w:szCs w:val="28"/>
          <w:rtl/>
        </w:rPr>
        <w:t xml:space="preserve">عوائد الأیّام 95</w:t>
      </w:r>
    </w:p>
    <w:p>
      <w:pPr>
        <w:pStyle w:val="BookText"/>
      </w:pPr>
      <w:r>
        <w:rPr>
          <w:rFonts w:ascii="IRNazanin" w:hAnsi="IRNazanin" w:eastAsia="IRNazanin" w:cs="IRNazanin"/>
          <w:lang w:bidi="fa-IR"/>
          <w:color w:val="111111"/>
          <w:sz w:val="28"/>
          <w:szCs w:val="28"/>
          <w:rtl/>
        </w:rPr>
        <w:t xml:space="preserve">عوارف الهدی 318</w:t>
      </w:r>
    </w:p>
    <w:p>
      <w:pPr>
        <w:pStyle w:val="BookText"/>
      </w:pPr>
      <w:r>
        <w:rPr>
          <w:rFonts w:ascii="IRNazanin" w:hAnsi="IRNazanin" w:eastAsia="IRNazanin" w:cs="IRNazanin"/>
          <w:lang w:bidi="fa-IR"/>
          <w:color w:val="111111"/>
          <w:sz w:val="28"/>
          <w:szCs w:val="28"/>
          <w:rtl/>
        </w:rPr>
        <w:t xml:space="preserve">العین 162</w:t>
      </w:r>
    </w:p>
    <w:p>
      <w:pPr>
        <w:pStyle w:val="BookText"/>
      </w:pPr>
      <w:r>
        <w:rPr>
          <w:rFonts w:ascii="IRNazanin" w:hAnsi="IRNazanin" w:eastAsia="IRNazanin" w:cs="IRNazanin"/>
          <w:lang w:bidi="fa-IR"/>
          <w:color w:val="111111"/>
          <w:sz w:val="28"/>
          <w:szCs w:val="28"/>
          <w:rtl/>
        </w:rPr>
        <w:t xml:space="preserve">عین الاصول 95</w:t>
      </w:r>
    </w:p>
    <w:p>
      <w:pPr>
        <w:pStyle w:val="BookText"/>
      </w:pPr>
      <w:r>
        <w:rPr>
          <w:rFonts w:ascii="IRNazanin" w:hAnsi="IRNazanin" w:eastAsia="IRNazanin" w:cs="IRNazanin"/>
          <w:lang w:bidi="fa-IR"/>
          <w:color w:val="111111"/>
          <w:sz w:val="28"/>
          <w:szCs w:val="28"/>
          <w:rtl/>
        </w:rPr>
        <w:t xml:space="preserve">عین الأفاضل 6</w:t>
      </w:r>
    </w:p>
    <w:p>
      <w:pPr>
        <w:pStyle w:val="BookText"/>
      </w:pPr>
      <w:r>
        <w:rPr>
          <w:rFonts w:ascii="IRNazanin" w:hAnsi="IRNazanin" w:eastAsia="IRNazanin" w:cs="IRNazanin"/>
          <w:lang w:bidi="fa-IR"/>
          <w:color w:val="111111"/>
          <w:sz w:val="28"/>
          <w:szCs w:val="28"/>
          <w:rtl/>
        </w:rPr>
        <w:t xml:space="preserve">عین العبرة 67</w:t>
      </w:r>
    </w:p>
    <w:p>
      <w:pPr>
        <w:pStyle w:val="BookText"/>
      </w:pPr>
      <w:r>
        <w:rPr>
          <w:rFonts w:ascii="IRNazanin" w:hAnsi="IRNazanin" w:eastAsia="IRNazanin" w:cs="IRNazanin"/>
          <w:lang w:bidi="fa-IR"/>
          <w:color w:val="111111"/>
          <w:sz w:val="28"/>
          <w:szCs w:val="28"/>
          <w:rtl/>
        </w:rPr>
        <w:t xml:space="preserve">العین المبصرة 21</w:t>
      </w:r>
    </w:p>
    <w:p>
      <w:pPr>
        <w:pStyle w:val="BookText"/>
      </w:pPr>
      <w:r>
        <w:rPr>
          <w:rFonts w:ascii="IRNazanin" w:hAnsi="IRNazanin" w:eastAsia="IRNazanin" w:cs="IRNazanin"/>
          <w:lang w:bidi="fa-IR"/>
          <w:color w:val="111111"/>
          <w:sz w:val="28"/>
          <w:szCs w:val="28"/>
          <w:rtl/>
        </w:rPr>
        <w:t xml:space="preserve">عیون الأخبار 200، 314</w:t>
      </w:r>
    </w:p>
    <w:p>
      <w:pPr>
        <w:pStyle w:val="BookText"/>
      </w:pPr>
      <w:r>
        <w:rPr>
          <w:rFonts w:ascii="IRNazanin" w:hAnsi="IRNazanin" w:eastAsia="IRNazanin" w:cs="IRNazanin"/>
          <w:lang w:bidi="fa-IR"/>
          <w:color w:val="111111"/>
          <w:sz w:val="28"/>
          <w:szCs w:val="28"/>
          <w:rtl/>
        </w:rPr>
        <w:t xml:space="preserve">عیون الأنباء 313</w:t>
      </w:r>
    </w:p>
    <w:p>
      <w:pPr>
        <w:pStyle w:val="Heading4"/>
      </w:pPr>
      <w:bookmarkStart w:id="400" w:name="_Toc230"/>
      <w:r>
        <w:t>(غ)</w:t>
      </w:r>
      <w:bookmarkEnd w:id="400"/>
    </w:p>
    <w:p>
      <w:pPr>
        <w:pStyle w:val="BookText"/>
      </w:pPr>
      <w:r>
        <w:rPr>
          <w:rFonts w:ascii="IRNazanin" w:hAnsi="IRNazanin" w:eastAsia="IRNazanin" w:cs="IRNazanin"/>
          <w:lang w:bidi="fa-IR"/>
          <w:color w:val="111111"/>
          <w:sz w:val="28"/>
          <w:szCs w:val="28"/>
          <w:rtl/>
        </w:rPr>
        <w:t xml:space="preserve">الغارات 4</w:t>
      </w:r>
    </w:p>
    <w:p>
      <w:pPr>
        <w:pStyle w:val="BookText"/>
      </w:pPr>
      <w:r>
        <w:rPr>
          <w:rFonts w:ascii="IRNazanin" w:hAnsi="IRNazanin" w:eastAsia="IRNazanin" w:cs="IRNazanin"/>
          <w:lang w:bidi="fa-IR"/>
          <w:color w:val="111111"/>
          <w:sz w:val="28"/>
          <w:szCs w:val="28"/>
          <w:rtl/>
        </w:rPr>
        <w:t xml:space="preserve">غایة الأمنیة 308</w:t>
      </w:r>
    </w:p>
    <w:p>
      <w:pPr>
        <w:pStyle w:val="BookText"/>
      </w:pPr>
      <w:r>
        <w:rPr>
          <w:rFonts w:ascii="IRNazanin" w:hAnsi="IRNazanin" w:eastAsia="IRNazanin" w:cs="IRNazanin"/>
          <w:lang w:bidi="fa-IR"/>
          <w:color w:val="111111"/>
          <w:sz w:val="28"/>
          <w:szCs w:val="28"/>
          <w:rtl/>
        </w:rPr>
        <w:t xml:space="preserve">غایة المرام 273</w:t>
      </w:r>
    </w:p>
    <w:p>
      <w:pPr>
        <w:pStyle w:val="BookText"/>
      </w:pPr>
      <w:r>
        <w:rPr>
          <w:rFonts w:ascii="IRNazanin" w:hAnsi="IRNazanin" w:eastAsia="IRNazanin" w:cs="IRNazanin"/>
          <w:lang w:bidi="fa-IR"/>
          <w:color w:val="111111"/>
          <w:sz w:val="28"/>
          <w:szCs w:val="28"/>
          <w:rtl/>
        </w:rPr>
        <w:t xml:space="preserve">غرائب السائل 69</w:t>
      </w:r>
    </w:p>
    <w:p>
      <w:pPr>
        <w:pStyle w:val="BookText"/>
      </w:pPr>
      <w:r>
        <w:rPr>
          <w:rFonts w:ascii="IRNazanin" w:hAnsi="IRNazanin" w:eastAsia="IRNazanin" w:cs="IRNazanin"/>
          <w:lang w:bidi="fa-IR"/>
          <w:color w:val="111111"/>
          <w:sz w:val="28"/>
          <w:szCs w:val="28"/>
          <w:rtl/>
        </w:rPr>
        <w:t xml:space="preserve">الغریب 162، 172، 197</w:t>
      </w:r>
    </w:p>
    <w:p>
      <w:pPr>
        <w:pStyle w:val="BookText"/>
      </w:pPr>
      <w:r>
        <w:rPr>
          <w:rFonts w:ascii="IRNazanin" w:hAnsi="IRNazanin" w:eastAsia="IRNazanin" w:cs="IRNazanin"/>
          <w:lang w:bidi="fa-IR"/>
          <w:color w:val="111111"/>
          <w:sz w:val="28"/>
          <w:szCs w:val="28"/>
          <w:rtl/>
        </w:rPr>
        <w:t xml:space="preserve">غریب الحدیث 168، 188، 199</w:t>
      </w:r>
    </w:p>
    <w:p>
      <w:pPr>
        <w:pStyle w:val="BookText"/>
      </w:pPr>
      <w:r>
        <w:rPr>
          <w:rFonts w:ascii="IRNazanin" w:hAnsi="IRNazanin" w:eastAsia="IRNazanin" w:cs="IRNazanin"/>
          <w:lang w:bidi="fa-IR"/>
          <w:color w:val="111111"/>
          <w:sz w:val="28"/>
          <w:szCs w:val="28"/>
          <w:rtl/>
        </w:rPr>
        <w:t xml:space="preserve">غریب القرآن 202</w:t>
      </w:r>
    </w:p>
    <w:p>
      <w:pPr>
        <w:pStyle w:val="BookText"/>
      </w:pPr>
      <w:r>
        <w:rPr>
          <w:rFonts w:ascii="IRNazanin" w:hAnsi="IRNazanin" w:eastAsia="IRNazanin" w:cs="IRNazanin"/>
          <w:lang w:bidi="fa-IR"/>
          <w:color w:val="111111"/>
          <w:sz w:val="28"/>
          <w:szCs w:val="28"/>
          <w:rtl/>
        </w:rPr>
        <w:t xml:space="preserve">غریب اللغة 292</w:t>
      </w:r>
    </w:p>
    <w:p>
      <w:pPr>
        <w:pStyle w:val="BookText"/>
      </w:pPr>
      <w:r>
        <w:rPr>
          <w:rFonts w:ascii="IRNazanin" w:hAnsi="IRNazanin" w:eastAsia="IRNazanin" w:cs="IRNazanin"/>
          <w:lang w:bidi="fa-IR"/>
          <w:color w:val="111111"/>
          <w:sz w:val="28"/>
          <w:szCs w:val="28"/>
          <w:rtl/>
        </w:rPr>
        <w:t xml:space="preserve">غریب الموطأ 196</w:t>
      </w:r>
    </w:p>
    <w:p>
      <w:pPr>
        <w:pStyle w:val="BookText"/>
      </w:pPr>
      <w:r>
        <w:rPr>
          <w:rFonts w:ascii="IRNazanin" w:hAnsi="IRNazanin" w:eastAsia="IRNazanin" w:cs="IRNazanin"/>
          <w:lang w:bidi="fa-IR"/>
          <w:color w:val="111111"/>
          <w:sz w:val="28"/>
          <w:szCs w:val="28"/>
          <w:rtl/>
        </w:rPr>
        <w:t xml:space="preserve">الغریب الهاشمی 161</w:t>
      </w:r>
    </w:p>
    <w:p>
      <w:pPr>
        <w:pStyle w:val="BookText"/>
      </w:pPr>
      <w:r>
        <w:rPr>
          <w:rFonts w:ascii="IRNazanin" w:hAnsi="IRNazanin" w:eastAsia="IRNazanin" w:cs="IRNazanin"/>
          <w:lang w:bidi="fa-IR"/>
          <w:color w:val="111111"/>
          <w:sz w:val="28"/>
          <w:szCs w:val="28"/>
          <w:rtl/>
        </w:rPr>
        <w:t xml:space="preserve">الغریبین 241</w:t>
      </w:r>
    </w:p>
    <w:p>
      <w:pPr>
        <w:pStyle w:val="BookText"/>
      </w:pPr>
      <w:r>
        <w:rPr>
          <w:rFonts w:ascii="IRNazanin" w:hAnsi="IRNazanin" w:eastAsia="IRNazanin" w:cs="IRNazanin"/>
          <w:lang w:bidi="fa-IR"/>
          <w:color w:val="111111"/>
          <w:sz w:val="28"/>
          <w:szCs w:val="28"/>
          <w:rtl/>
        </w:rPr>
        <w:t xml:space="preserve">غوالی اللئالی 27، 65، 73</w:t>
      </w:r>
    </w:p>
    <w:p>
      <w:pPr>
        <w:pStyle w:val="BookText"/>
      </w:pPr>
      <w:r>
        <w:rPr>
          <w:rFonts w:ascii="IRNazanin" w:hAnsi="IRNazanin" w:eastAsia="IRNazanin" w:cs="IRNazanin"/>
          <w:lang w:bidi="fa-IR"/>
          <w:color w:val="111111"/>
          <w:sz w:val="28"/>
          <w:szCs w:val="28"/>
          <w:rtl/>
        </w:rPr>
        <w:t xml:space="preserve">الغیبة 112</w:t>
      </w:r>
    </w:p>
    <w:p>
      <w:pPr>
        <w:pStyle w:val="Heading4"/>
      </w:pPr>
      <w:bookmarkStart w:id="401" w:name="_Toc231"/>
      <w:r>
        <w:t>(ف)</w:t>
      </w:r>
      <w:bookmarkEnd w:id="401"/>
    </w:p>
    <w:p>
      <w:pPr>
        <w:pStyle w:val="BookText"/>
      </w:pPr>
      <w:r>
        <w:rPr>
          <w:rFonts w:ascii="IRNazanin" w:hAnsi="IRNazanin" w:eastAsia="IRNazanin" w:cs="IRNazanin"/>
          <w:lang w:bidi="fa-IR"/>
          <w:color w:val="111111"/>
          <w:sz w:val="28"/>
          <w:szCs w:val="28"/>
          <w:rtl/>
        </w:rPr>
        <w:t xml:space="preserve">الفاخر 28</w:t>
      </w:r>
    </w:p>
    <w:p>
      <w:pPr>
        <w:pStyle w:val="BookText"/>
      </w:pPr>
      <w:r>
        <w:rPr>
          <w:rFonts w:ascii="IRNazanin" w:hAnsi="IRNazanin" w:eastAsia="IRNazanin" w:cs="IRNazanin"/>
          <w:lang w:bidi="fa-IR"/>
          <w:color w:val="111111"/>
          <w:sz w:val="28"/>
          <w:szCs w:val="28"/>
          <w:rtl/>
        </w:rPr>
        <w:t xml:space="preserve">فتاوی فقیه العرب 233</w:t>
      </w:r>
    </w:p>
    <w:p>
      <w:pPr>
        <w:pStyle w:val="BookText"/>
      </w:pPr>
      <w:r>
        <w:rPr>
          <w:rFonts w:ascii="IRNazanin" w:hAnsi="IRNazanin" w:eastAsia="IRNazanin" w:cs="IRNazanin"/>
          <w:lang w:bidi="fa-IR"/>
          <w:color w:val="111111"/>
          <w:sz w:val="28"/>
          <w:szCs w:val="28"/>
          <w:rtl/>
        </w:rPr>
        <w:t xml:space="preserve">فتح الباری 345، 348، 347</w:t>
      </w:r>
    </w:p>
    <w:p>
      <w:pPr>
        <w:pStyle w:val="BookText"/>
      </w:pPr>
      <w:r>
        <w:rPr>
          <w:rFonts w:ascii="IRNazanin" w:hAnsi="IRNazanin" w:eastAsia="IRNazanin" w:cs="IRNazanin"/>
          <w:lang w:bidi="fa-IR"/>
          <w:color w:val="111111"/>
          <w:sz w:val="28"/>
          <w:szCs w:val="28"/>
          <w:rtl/>
        </w:rPr>
        <w:t xml:space="preserve">الفتن 273</w:t>
      </w:r>
    </w:p>
    <w:p>
      <w:pPr>
        <w:pStyle w:val="BookText"/>
      </w:pPr>
      <w:r>
        <w:rPr>
          <w:rFonts w:ascii="IRNazanin" w:hAnsi="IRNazanin" w:eastAsia="IRNazanin" w:cs="IRNazanin"/>
          <w:lang w:bidi="fa-IR"/>
          <w:color w:val="111111"/>
          <w:sz w:val="28"/>
          <w:szCs w:val="28"/>
          <w:rtl/>
        </w:rPr>
        <w:t xml:space="preserve">فتوح الرفع 293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164" w:name="pg14494_154057"/>
    <w:bookmarkEnd w:id="164"/>
    <w:p>
      <w:pPr>
        <w:pStyle w:val="BookText"/>
      </w:pPr>
      <w:r>
        <w:rPr>
          <w:rFonts w:ascii="Amiri" w:hAnsi="Amiri" w:eastAsia="Amiri" w:cs="Amiri"/>
          <w:lang w:bidi="ar-SA"/>
          <w:color w:val="111111"/>
          <w:sz w:val="28"/>
          <w:szCs w:val="28"/>
          <w:rtl/>
        </w:rPr>
        <w:t xml:space="preserve">فرائد الباهرة 73</w:t>
      </w:r>
    </w:p>
    <w:p>
      <w:pPr>
        <w:pStyle w:val="BookText"/>
      </w:pPr>
      <w:r>
        <w:rPr>
          <w:rFonts w:ascii="IRNazanin" w:hAnsi="IRNazanin" w:eastAsia="IRNazanin" w:cs="IRNazanin"/>
          <w:lang w:bidi="fa-IR"/>
          <w:color w:val="111111"/>
          <w:sz w:val="28"/>
          <w:szCs w:val="28"/>
          <w:rtl/>
        </w:rPr>
        <w:t xml:space="preserve">فرائد الحموی 273</w:t>
      </w:r>
    </w:p>
    <w:p>
      <w:pPr>
        <w:pStyle w:val="BookText"/>
      </w:pPr>
      <w:r>
        <w:rPr>
          <w:rFonts w:ascii="IRNazanin" w:hAnsi="IRNazanin" w:eastAsia="IRNazanin" w:cs="IRNazanin"/>
          <w:lang w:bidi="fa-IR"/>
          <w:color w:val="111111"/>
          <w:sz w:val="28"/>
          <w:szCs w:val="28"/>
          <w:rtl/>
        </w:rPr>
        <w:t xml:space="preserve">فرائد السمطین 176، 177</w:t>
      </w:r>
    </w:p>
    <w:p>
      <w:pPr>
        <w:pStyle w:val="BookText"/>
      </w:pPr>
      <w:r>
        <w:rPr>
          <w:rFonts w:ascii="IRNazanin" w:hAnsi="IRNazanin" w:eastAsia="IRNazanin" w:cs="IRNazanin"/>
          <w:lang w:bidi="fa-IR"/>
          <w:color w:val="111111"/>
          <w:sz w:val="28"/>
          <w:szCs w:val="28"/>
          <w:rtl/>
        </w:rPr>
        <w:t xml:space="preserve">فرج الکرب 21</w:t>
      </w:r>
    </w:p>
    <w:p>
      <w:pPr>
        <w:pStyle w:val="BookText"/>
      </w:pPr>
      <w:r>
        <w:rPr>
          <w:rFonts w:ascii="IRNazanin" w:hAnsi="IRNazanin" w:eastAsia="IRNazanin" w:cs="IRNazanin"/>
          <w:lang w:bidi="fa-IR"/>
          <w:color w:val="111111"/>
          <w:sz w:val="28"/>
          <w:szCs w:val="28"/>
          <w:rtl/>
        </w:rPr>
        <w:t xml:space="preserve">الفرق 158</w:t>
      </w:r>
    </w:p>
    <w:p>
      <w:pPr>
        <w:pStyle w:val="BookText"/>
      </w:pPr>
      <w:r>
        <w:rPr>
          <w:rFonts w:ascii="IRNazanin" w:hAnsi="IRNazanin" w:eastAsia="IRNazanin" w:cs="IRNazanin"/>
          <w:lang w:bidi="fa-IR"/>
          <w:color w:val="111111"/>
          <w:sz w:val="28"/>
          <w:szCs w:val="28"/>
          <w:rtl/>
        </w:rPr>
        <w:t xml:space="preserve">الفصول 73</w:t>
      </w:r>
    </w:p>
    <w:p>
      <w:pPr>
        <w:pStyle w:val="BookText"/>
      </w:pPr>
      <w:r>
        <w:rPr>
          <w:rFonts w:ascii="IRNazanin" w:hAnsi="IRNazanin" w:eastAsia="IRNazanin" w:cs="IRNazanin"/>
          <w:lang w:bidi="fa-IR"/>
          <w:color w:val="111111"/>
          <w:sz w:val="28"/>
          <w:szCs w:val="28"/>
          <w:rtl/>
        </w:rPr>
        <w:t xml:space="preserve">الفصیح 161، 198، 201، 202، 204</w:t>
      </w:r>
    </w:p>
    <w:p>
      <w:pPr>
        <w:pStyle w:val="BookText"/>
      </w:pPr>
      <w:r>
        <w:rPr>
          <w:rFonts w:ascii="IRNazanin" w:hAnsi="IRNazanin" w:eastAsia="IRNazanin" w:cs="IRNazanin"/>
          <w:lang w:bidi="fa-IR"/>
          <w:color w:val="111111"/>
          <w:sz w:val="28"/>
          <w:szCs w:val="28"/>
          <w:rtl/>
        </w:rPr>
        <w:t xml:space="preserve">فضایل الخلفاء 273</w:t>
      </w:r>
    </w:p>
    <w:p>
      <w:pPr>
        <w:pStyle w:val="BookText"/>
      </w:pPr>
      <w:r>
        <w:rPr>
          <w:rFonts w:ascii="IRNazanin" w:hAnsi="IRNazanin" w:eastAsia="IRNazanin" w:cs="IRNazanin"/>
          <w:lang w:bidi="fa-IR"/>
          <w:color w:val="111111"/>
          <w:sz w:val="28"/>
          <w:szCs w:val="28"/>
          <w:rtl/>
        </w:rPr>
        <w:t xml:space="preserve">فضائل الزهراء 65</w:t>
      </w:r>
    </w:p>
    <w:p>
      <w:pPr>
        <w:pStyle w:val="BookText"/>
      </w:pPr>
      <w:r>
        <w:rPr>
          <w:rFonts w:ascii="IRNazanin" w:hAnsi="IRNazanin" w:eastAsia="IRNazanin" w:cs="IRNazanin"/>
          <w:lang w:bidi="fa-IR"/>
          <w:color w:val="111111"/>
          <w:sz w:val="28"/>
          <w:szCs w:val="28"/>
          <w:rtl/>
        </w:rPr>
        <w:t xml:space="preserve">فضل الکوفة 63</w:t>
      </w:r>
    </w:p>
    <w:p>
      <w:pPr>
        <w:pStyle w:val="BookText"/>
      </w:pPr>
      <w:r>
        <w:rPr>
          <w:rFonts w:ascii="IRNazanin" w:hAnsi="IRNazanin" w:eastAsia="IRNazanin" w:cs="IRNazanin"/>
          <w:lang w:bidi="fa-IR"/>
          <w:color w:val="111111"/>
          <w:sz w:val="28"/>
          <w:szCs w:val="28"/>
          <w:rtl/>
        </w:rPr>
        <w:t xml:space="preserve">فضیحة المعتزلة 193</w:t>
      </w:r>
    </w:p>
    <w:p>
      <w:pPr>
        <w:pStyle w:val="BookText"/>
      </w:pPr>
      <w:r>
        <w:rPr>
          <w:rFonts w:ascii="IRNazanin" w:hAnsi="IRNazanin" w:eastAsia="IRNazanin" w:cs="IRNazanin"/>
          <w:lang w:bidi="fa-IR"/>
          <w:color w:val="111111"/>
          <w:sz w:val="28"/>
          <w:szCs w:val="28"/>
          <w:rtl/>
        </w:rPr>
        <w:t xml:space="preserve">فعلت و أفعلت 155</w:t>
      </w:r>
    </w:p>
    <w:p>
      <w:pPr>
        <w:pStyle w:val="BookText"/>
      </w:pPr>
      <w:r>
        <w:rPr>
          <w:rFonts w:ascii="IRNazanin" w:hAnsi="IRNazanin" w:eastAsia="IRNazanin" w:cs="IRNazanin"/>
          <w:lang w:bidi="fa-IR"/>
          <w:color w:val="111111"/>
          <w:sz w:val="28"/>
          <w:szCs w:val="28"/>
          <w:rtl/>
        </w:rPr>
        <w:t xml:space="preserve">فقر البلغاء 211</w:t>
      </w:r>
    </w:p>
    <w:p>
      <w:pPr>
        <w:pStyle w:val="BookText"/>
      </w:pPr>
      <w:r>
        <w:rPr>
          <w:rFonts w:ascii="Amiri" w:hAnsi="Amiri" w:eastAsia="Amiri" w:cs="Amiri"/>
          <w:lang w:bidi="ar-SA"/>
          <w:color w:val="111111"/>
          <w:sz w:val="28"/>
          <w:szCs w:val="28"/>
          <w:rtl/>
        </w:rPr>
        <w:t xml:space="preserve">فقه اللغة 233</w:t>
      </w:r>
    </w:p>
    <w:p>
      <w:pPr>
        <w:pStyle w:val="BookText"/>
      </w:pPr>
      <w:r>
        <w:rPr>
          <w:rFonts w:ascii="IRNazanin" w:hAnsi="IRNazanin" w:eastAsia="IRNazanin" w:cs="IRNazanin"/>
          <w:lang w:bidi="fa-IR"/>
          <w:color w:val="111111"/>
          <w:sz w:val="28"/>
          <w:szCs w:val="28"/>
          <w:rtl/>
        </w:rPr>
        <w:t xml:space="preserve">الفهرست 48، 49، 52، 62، 113، 150 177، 195</w:t>
      </w:r>
    </w:p>
    <w:p>
      <w:pPr>
        <w:pStyle w:val="BookText"/>
      </w:pPr>
      <w:r>
        <w:rPr>
          <w:rFonts w:ascii="IRNazanin" w:hAnsi="IRNazanin" w:eastAsia="IRNazanin" w:cs="IRNazanin"/>
          <w:lang w:bidi="fa-IR"/>
          <w:color w:val="111111"/>
          <w:sz w:val="28"/>
          <w:szCs w:val="28"/>
          <w:rtl/>
        </w:rPr>
        <w:t xml:space="preserve">فواتح الجمال 298</w:t>
      </w:r>
    </w:p>
    <w:p>
      <w:pPr>
        <w:pStyle w:val="BookText"/>
      </w:pPr>
      <w:r>
        <w:rPr>
          <w:rFonts w:ascii="IRNazanin" w:hAnsi="IRNazanin" w:eastAsia="IRNazanin" w:cs="IRNazanin"/>
          <w:lang w:bidi="fa-IR"/>
          <w:color w:val="111111"/>
          <w:sz w:val="28"/>
          <w:szCs w:val="28"/>
          <w:rtl/>
        </w:rPr>
        <w:t xml:space="preserve">فوائد 89، 273</w:t>
      </w:r>
    </w:p>
    <w:p>
      <w:pPr>
        <w:pStyle w:val="BookText"/>
      </w:pPr>
      <w:r>
        <w:rPr>
          <w:rFonts w:ascii="IRNazanin" w:hAnsi="IRNazanin" w:eastAsia="IRNazanin" w:cs="IRNazanin"/>
          <w:lang w:bidi="fa-IR"/>
          <w:color w:val="111111"/>
          <w:sz w:val="28"/>
          <w:szCs w:val="28"/>
          <w:rtl/>
        </w:rPr>
        <w:t xml:space="preserve">فوائد دقائق العلوم 138</w:t>
      </w:r>
    </w:p>
    <w:p>
      <w:pPr>
        <w:pStyle w:val="BookText"/>
      </w:pPr>
      <w:r>
        <w:rPr>
          <w:rFonts w:ascii="IRNazanin" w:hAnsi="IRNazanin" w:eastAsia="IRNazanin" w:cs="IRNazanin"/>
          <w:lang w:bidi="fa-IR"/>
          <w:color w:val="111111"/>
          <w:sz w:val="28"/>
          <w:szCs w:val="28"/>
          <w:rtl/>
        </w:rPr>
        <w:t xml:space="preserve">الفوائد الرجال 51</w:t>
      </w:r>
    </w:p>
    <w:p>
      <w:pPr>
        <w:pStyle w:val="BookText"/>
      </w:pPr>
      <w:r>
        <w:rPr>
          <w:rFonts w:ascii="IRNazanin" w:hAnsi="IRNazanin" w:eastAsia="IRNazanin" w:cs="IRNazanin"/>
          <w:lang w:bidi="fa-IR"/>
          <w:color w:val="111111"/>
          <w:sz w:val="28"/>
          <w:szCs w:val="28"/>
          <w:rtl/>
        </w:rPr>
        <w:t xml:space="preserve">الفوائد الطریفة 21</w:t>
      </w:r>
    </w:p>
    <w:p>
      <w:pPr>
        <w:pStyle w:val="BookText"/>
      </w:pPr>
      <w:r>
        <w:rPr>
          <w:rFonts w:ascii="IRNazanin" w:hAnsi="IRNazanin" w:eastAsia="IRNazanin" w:cs="IRNazanin"/>
          <w:lang w:bidi="fa-IR"/>
          <w:color w:val="111111"/>
          <w:sz w:val="28"/>
          <w:szCs w:val="28"/>
          <w:rtl/>
        </w:rPr>
        <w:t xml:space="preserve">الفوائد و القلائد 204</w:t>
      </w:r>
    </w:p>
    <w:p>
      <w:pPr>
        <w:pStyle w:val="BookText"/>
      </w:pPr>
      <w:r>
        <w:rPr>
          <w:rFonts w:ascii="IRNazanin" w:hAnsi="IRNazanin" w:eastAsia="IRNazanin" w:cs="IRNazanin"/>
          <w:lang w:bidi="fa-IR"/>
          <w:color w:val="111111"/>
          <w:sz w:val="28"/>
          <w:szCs w:val="28"/>
          <w:rtl/>
        </w:rPr>
        <w:t xml:space="preserve">فوائد المدنیّة 121، 130، 137</w:t>
      </w:r>
    </w:p>
    <w:p>
      <w:pPr>
        <w:pStyle w:val="BookText"/>
      </w:pPr>
      <w:r>
        <w:rPr>
          <w:rFonts w:ascii="Amiri" w:hAnsi="Amiri" w:eastAsia="Amiri" w:cs="Amiri"/>
          <w:lang w:bidi="ar-SA"/>
          <w:color w:val="111111"/>
          <w:sz w:val="28"/>
          <w:szCs w:val="28"/>
          <w:rtl/>
        </w:rPr>
        <w:t xml:space="preserve">الفوز السعادة 255</w:t>
      </w:r>
    </w:p>
    <w:p>
      <w:pPr>
        <w:pStyle w:val="BookText"/>
      </w:pPr>
      <w:r>
        <w:rPr>
          <w:rFonts w:ascii="IRNazanin" w:hAnsi="IRNazanin" w:eastAsia="IRNazanin" w:cs="IRNazanin"/>
          <w:lang w:bidi="fa-IR"/>
          <w:color w:val="111111"/>
          <w:sz w:val="28"/>
          <w:szCs w:val="28"/>
          <w:rtl/>
        </w:rPr>
        <w:t xml:space="preserve">الفوز الأصغر 255</w:t>
      </w:r>
    </w:p>
    <w:p>
      <w:pPr>
        <w:pStyle w:val="BookText"/>
      </w:pPr>
      <w:r>
        <w:rPr>
          <w:rFonts w:ascii="IRNazanin" w:hAnsi="IRNazanin" w:eastAsia="IRNazanin" w:cs="IRNazanin"/>
          <w:lang w:bidi="fa-IR"/>
          <w:color w:val="111111"/>
          <w:sz w:val="28"/>
          <w:szCs w:val="28"/>
          <w:rtl/>
        </w:rPr>
        <w:t xml:space="preserve">الفوز الأکبر 255</w:t>
      </w:r>
    </w:p>
    <w:p>
      <w:pPr>
        <w:pStyle w:val="Heading4"/>
      </w:pPr>
      <w:bookmarkStart w:id="402" w:name="_Toc232"/>
      <w:r>
        <w:t>(ق)</w:t>
      </w:r>
      <w:bookmarkEnd w:id="402"/>
    </w:p>
    <w:p>
      <w:pPr>
        <w:pStyle w:val="BookText"/>
      </w:pPr>
      <w:r>
        <w:rPr>
          <w:rFonts w:ascii="Amiri" w:hAnsi="Amiri" w:eastAsia="Amiri" w:cs="Amiri"/>
          <w:lang w:bidi="ar-SA"/>
          <w:color w:val="111111"/>
          <w:sz w:val="28"/>
          <w:szCs w:val="28"/>
          <w:rtl/>
        </w:rPr>
        <w:t xml:space="preserve">قاطعة اللجاج 25</w:t>
      </w:r>
    </w:p>
    <w:p>
      <w:pPr>
        <w:pStyle w:val="BookText"/>
      </w:pPr>
      <w:r>
        <w:rPr>
          <w:rFonts w:ascii="IRNazanin" w:hAnsi="IRNazanin" w:eastAsia="IRNazanin" w:cs="IRNazanin"/>
          <w:lang w:bidi="fa-IR"/>
          <w:color w:val="111111"/>
          <w:sz w:val="28"/>
          <w:szCs w:val="28"/>
          <w:rtl/>
        </w:rPr>
        <w:t xml:space="preserve">قاعدة البیان 316</w:t>
      </w:r>
    </w:p>
    <w:p>
      <w:pPr>
        <w:pStyle w:val="BookText"/>
      </w:pPr>
      <w:r>
        <w:rPr>
          <w:rFonts w:ascii="IRNazanin" w:hAnsi="IRNazanin" w:eastAsia="IRNazanin" w:cs="IRNazanin"/>
          <w:lang w:bidi="fa-IR"/>
          <w:color w:val="111111"/>
          <w:sz w:val="28"/>
          <w:szCs w:val="28"/>
          <w:rtl/>
        </w:rPr>
        <w:t xml:space="preserve">قانون 282</w:t>
      </w:r>
    </w:p>
    <w:p>
      <w:pPr>
        <w:pStyle w:val="BookText"/>
      </w:pPr>
      <w:r>
        <w:rPr>
          <w:rFonts w:ascii="IRNazanin" w:hAnsi="IRNazanin" w:eastAsia="IRNazanin" w:cs="IRNazanin"/>
          <w:lang w:bidi="fa-IR"/>
          <w:color w:val="111111"/>
          <w:sz w:val="28"/>
          <w:szCs w:val="28"/>
          <w:rtl/>
        </w:rPr>
        <w:t xml:space="preserve">القانون المسعودی 248، 249</w:t>
      </w:r>
    </w:p>
    <w:p>
      <w:pPr>
        <w:pStyle w:val="BookText"/>
      </w:pPr>
      <w:r>
        <w:rPr>
          <w:rFonts w:ascii="IRNazanin" w:hAnsi="IRNazanin" w:eastAsia="IRNazanin" w:cs="IRNazanin"/>
          <w:lang w:bidi="fa-IR"/>
          <w:color w:val="111111"/>
          <w:sz w:val="28"/>
          <w:szCs w:val="28"/>
          <w:rtl/>
        </w:rPr>
        <w:t xml:space="preserve">القاموس 18، 152، 153، 158، 161 170، 171، 176، 178، 230، 236 237، 252، 321، 322، 324، 326 334، 364</w:t>
      </w:r>
    </w:p>
    <w:p>
      <w:pPr>
        <w:pStyle w:val="BookText"/>
      </w:pPr>
      <w:r>
        <w:rPr>
          <w:rFonts w:ascii="IRNazanin" w:hAnsi="IRNazanin" w:eastAsia="IRNazanin" w:cs="IRNazanin"/>
          <w:lang w:bidi="fa-IR"/>
          <w:color w:val="111111"/>
          <w:sz w:val="28"/>
          <w:szCs w:val="28"/>
          <w:rtl/>
        </w:rPr>
        <w:t xml:space="preserve">القراآت 202</w:t>
      </w:r>
    </w:p>
    <w:p>
      <w:pPr>
        <w:pStyle w:val="BookText"/>
      </w:pPr>
      <w:r>
        <w:rPr>
          <w:rFonts w:ascii="IRNazanin" w:hAnsi="IRNazanin" w:eastAsia="IRNazanin" w:cs="IRNazanin"/>
          <w:lang w:bidi="fa-IR"/>
          <w:color w:val="111111"/>
          <w:sz w:val="28"/>
          <w:szCs w:val="28"/>
          <w:rtl/>
        </w:rPr>
        <w:t xml:space="preserve">القرآن 70، 71، 98، 129، 137، 143، 144، 149، 152، 153، 154 158، 168، 174، 175، 180، 184، 185، 186، 192، 201، 209، 231 235، 240، 241، 258، 261، 281، 286، 312، 315، 319، 333 358</w:t>
      </w:r>
    </w:p>
    <w:p>
      <w:pPr>
        <w:pStyle w:val="BookText"/>
      </w:pPr>
      <w:r>
        <w:rPr>
          <w:rFonts w:ascii="IRNazanin" w:hAnsi="IRNazanin" w:eastAsia="IRNazanin" w:cs="IRNazanin"/>
          <w:lang w:bidi="fa-IR"/>
          <w:color w:val="111111"/>
          <w:sz w:val="28"/>
          <w:szCs w:val="28"/>
          <w:rtl/>
        </w:rPr>
        <w:t xml:space="preserve">قراضة النضیر 21</w:t>
      </w:r>
    </w:p>
    <w:p>
      <w:pPr>
        <w:pStyle w:val="BookText"/>
      </w:pPr>
      <w:r>
        <w:rPr>
          <w:rFonts w:ascii="IRNazanin" w:hAnsi="IRNazanin" w:eastAsia="IRNazanin" w:cs="IRNazanin"/>
          <w:lang w:bidi="fa-IR"/>
          <w:color w:val="111111"/>
          <w:sz w:val="28"/>
          <w:szCs w:val="28"/>
          <w:rtl/>
        </w:rPr>
        <w:t xml:space="preserve">القصب 193</w:t>
      </w:r>
    </w:p>
    <w:p>
      <w:pPr>
        <w:pStyle w:val="BookText"/>
      </w:pPr>
      <w:r>
        <w:rPr>
          <w:rFonts w:ascii="IRNazanin" w:hAnsi="IRNazanin" w:eastAsia="IRNazanin" w:cs="IRNazanin"/>
          <w:lang w:bidi="fa-IR"/>
          <w:color w:val="111111"/>
          <w:sz w:val="28"/>
          <w:szCs w:val="28"/>
          <w:rtl/>
        </w:rPr>
        <w:t xml:space="preserve">القواعد 37، 213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165" w:name="pg14494_154058"/>
    <w:bookmarkEnd w:id="165"/>
    <w:p>
      <w:pPr>
        <w:pStyle w:val="BookText"/>
      </w:pPr>
      <w:r>
        <w:rPr>
          <w:rFonts w:ascii="IRNazanin" w:hAnsi="IRNazanin" w:eastAsia="IRNazanin" w:cs="IRNazanin"/>
          <w:lang w:bidi="fa-IR"/>
          <w:color w:val="111111"/>
          <w:sz w:val="28"/>
          <w:szCs w:val="28"/>
          <w:rtl/>
        </w:rPr>
        <w:t xml:space="preserve">القوافی 158</w:t>
      </w:r>
    </w:p>
    <w:p>
      <w:pPr>
        <w:pStyle w:val="BookText"/>
      </w:pPr>
      <w:r>
        <w:rPr>
          <w:rFonts w:ascii="IRNazanin" w:hAnsi="IRNazanin" w:eastAsia="IRNazanin" w:cs="IRNazanin"/>
          <w:lang w:bidi="fa-IR"/>
          <w:color w:val="111111"/>
          <w:sz w:val="28"/>
          <w:szCs w:val="28"/>
          <w:rtl/>
        </w:rPr>
        <w:t xml:space="preserve">القوانین 35، 100</w:t>
      </w:r>
    </w:p>
    <w:p>
      <w:pPr>
        <w:pStyle w:val="BookText"/>
      </w:pPr>
      <w:r>
        <w:rPr>
          <w:rFonts w:ascii="IRNazanin" w:hAnsi="IRNazanin" w:eastAsia="IRNazanin" w:cs="IRNazanin"/>
          <w:lang w:bidi="fa-IR"/>
          <w:color w:val="111111"/>
          <w:sz w:val="28"/>
          <w:szCs w:val="28"/>
          <w:rtl/>
        </w:rPr>
        <w:t xml:space="preserve">القیاس 183</w:t>
      </w:r>
    </w:p>
    <w:p>
      <w:pPr>
        <w:pStyle w:val="BookText"/>
      </w:pPr>
      <w:r>
        <w:rPr>
          <w:rFonts w:ascii="IRNazanin" w:hAnsi="IRNazanin" w:eastAsia="IRNazanin" w:cs="IRNazanin"/>
          <w:lang w:bidi="fa-IR"/>
          <w:color w:val="111111"/>
          <w:sz w:val="28"/>
          <w:szCs w:val="28"/>
          <w:rtl/>
        </w:rPr>
        <w:t xml:space="preserve">قید الأوائد</w:t>
      </w:r>
      <w:r>
        <w:rPr>
          <w:rStyle w:val="FootnoteReference"/>
        </w:rPr>
        <w:footnoteReference w:id="63"/>
      </w:r>
      <w:r>
        <w:rPr>
          <w:rFonts w:ascii="Times New Roman" w:hAnsi="Times New Roman" w:eastAsia="Times New Roman" w:cs="Times New Roman"/>
          <w:lang w:val="en-US" w:bidi="en-US"/>
          <w:color w:val="111111"/>
          <w:sz w:val="28"/>
          <w:szCs w:val="28"/>
          <w:rtl/>
        </w:rPr>
        <w:t xml:space="preserve">310</w:t>
      </w:r>
    </w:p>
    <w:p>
      <w:pPr>
        <w:pStyle w:val="BookText"/>
      </w:pPr>
      <w:r>
        <w:rPr>
          <w:rFonts w:ascii="IRNazanin" w:hAnsi="IRNazanin" w:eastAsia="IRNazanin" w:cs="IRNazanin"/>
          <w:lang w:bidi="fa-IR"/>
          <w:color w:val="111111"/>
          <w:sz w:val="28"/>
          <w:szCs w:val="28"/>
          <w:rtl/>
        </w:rPr>
        <w:t xml:space="preserve">قیس المصباح 61</w:t>
      </w:r>
    </w:p>
    <w:p>
      <w:pPr>
        <w:pStyle w:val="Heading4"/>
      </w:pPr>
      <w:bookmarkStart w:id="403" w:name="_Toc233"/>
      <w:r>
        <w:t>(ک)</w:t>
      </w:r>
      <w:bookmarkEnd w:id="403"/>
    </w:p>
    <w:p>
      <w:pPr>
        <w:pStyle w:val="BookText"/>
      </w:pPr>
      <w:r>
        <w:rPr>
          <w:rFonts w:ascii="IRNazanin" w:hAnsi="IRNazanin" w:eastAsia="IRNazanin" w:cs="IRNazanin"/>
          <w:lang w:bidi="fa-IR"/>
          <w:color w:val="111111"/>
          <w:sz w:val="28"/>
          <w:szCs w:val="28"/>
          <w:rtl/>
        </w:rPr>
        <w:t xml:space="preserve">الکافی 65، 123، 124، 217، 218 287، 354</w:t>
      </w:r>
    </w:p>
    <w:p>
      <w:pPr>
        <w:pStyle w:val="BookText"/>
      </w:pPr>
      <w:r>
        <w:rPr>
          <w:rFonts w:ascii="IRNazanin" w:hAnsi="IRNazanin" w:eastAsia="IRNazanin" w:cs="IRNazanin"/>
          <w:lang w:bidi="fa-IR"/>
          <w:color w:val="111111"/>
          <w:sz w:val="28"/>
          <w:szCs w:val="28"/>
          <w:rtl/>
        </w:rPr>
        <w:t xml:space="preserve">الکافیة 179، 181، 213، 364</w:t>
      </w:r>
    </w:p>
    <w:p>
      <w:pPr>
        <w:pStyle w:val="BookText"/>
      </w:pPr>
      <w:r>
        <w:rPr>
          <w:rFonts w:ascii="IRNazanin" w:hAnsi="IRNazanin" w:eastAsia="IRNazanin" w:cs="IRNazanin"/>
          <w:lang w:bidi="fa-IR"/>
          <w:color w:val="111111"/>
          <w:sz w:val="28"/>
          <w:szCs w:val="28"/>
          <w:rtl/>
        </w:rPr>
        <w:t xml:space="preserve">الکامل 194، 195، 251، 289، 320</w:t>
      </w:r>
    </w:p>
    <w:p>
      <w:pPr>
        <w:pStyle w:val="BookText"/>
      </w:pPr>
      <w:r>
        <w:rPr>
          <w:rFonts w:ascii="IRNazanin" w:hAnsi="IRNazanin" w:eastAsia="IRNazanin" w:cs="IRNazanin"/>
          <w:lang w:bidi="fa-IR"/>
          <w:color w:val="111111"/>
          <w:sz w:val="28"/>
          <w:szCs w:val="28"/>
          <w:rtl/>
        </w:rPr>
        <w:t xml:space="preserve">کامل التواریخ 150، 170، 171</w:t>
      </w:r>
    </w:p>
    <w:p>
      <w:pPr>
        <w:pStyle w:val="BookText"/>
      </w:pPr>
      <w:r>
        <w:rPr>
          <w:rFonts w:ascii="IRNazanin" w:hAnsi="IRNazanin" w:eastAsia="IRNazanin" w:cs="IRNazanin"/>
          <w:lang w:bidi="fa-IR"/>
          <w:color w:val="111111"/>
          <w:sz w:val="28"/>
          <w:szCs w:val="28"/>
          <w:rtl/>
        </w:rPr>
        <w:t xml:space="preserve">الکبری 179، 180</w:t>
      </w:r>
    </w:p>
    <w:p>
      <w:pPr>
        <w:pStyle w:val="BookText"/>
      </w:pPr>
      <w:r>
        <w:rPr>
          <w:rFonts w:ascii="IRNazanin" w:hAnsi="IRNazanin" w:eastAsia="IRNazanin" w:cs="IRNazanin"/>
          <w:lang w:bidi="fa-IR"/>
          <w:color w:val="111111"/>
          <w:sz w:val="28"/>
          <w:szCs w:val="28"/>
          <w:rtl/>
        </w:rPr>
        <w:t xml:space="preserve">الکتاب 162، 204، 205، 281، 303 318</w:t>
      </w:r>
    </w:p>
    <w:p>
      <w:pPr>
        <w:pStyle w:val="BookText"/>
      </w:pPr>
      <w:r>
        <w:rPr>
          <w:rFonts w:ascii="Amiri" w:hAnsi="Amiri" w:eastAsia="Amiri" w:cs="Amiri"/>
          <w:lang w:bidi="ar-SA"/>
          <w:color w:val="111111"/>
          <w:sz w:val="28"/>
          <w:szCs w:val="28"/>
          <w:rtl/>
        </w:rPr>
        <w:t xml:space="preserve">الکشّاف 246، 306، 336، 366</w:t>
      </w:r>
    </w:p>
    <w:p>
      <w:pPr>
        <w:pStyle w:val="BookText"/>
      </w:pPr>
      <w:r>
        <w:rPr>
          <w:rFonts w:ascii="IRNazanin" w:hAnsi="IRNazanin" w:eastAsia="IRNazanin" w:cs="IRNazanin"/>
          <w:lang w:bidi="fa-IR"/>
          <w:color w:val="111111"/>
          <w:sz w:val="28"/>
          <w:szCs w:val="28"/>
          <w:rtl/>
        </w:rPr>
        <w:t xml:space="preserve">الکشف و البیان 245</w:t>
      </w:r>
    </w:p>
    <w:p>
      <w:pPr>
        <w:pStyle w:val="BookText"/>
      </w:pPr>
      <w:r>
        <w:rPr>
          <w:rFonts w:ascii="Amiri" w:hAnsi="Amiri" w:eastAsia="Amiri" w:cs="Amiri"/>
          <w:lang w:bidi="ar-SA"/>
          <w:color w:val="111111"/>
          <w:sz w:val="28"/>
          <w:szCs w:val="28"/>
          <w:rtl/>
        </w:rPr>
        <w:t xml:space="preserve">کشف الحجّة 65</w:t>
      </w:r>
    </w:p>
    <w:p>
      <w:pPr>
        <w:pStyle w:val="BookText"/>
      </w:pPr>
      <w:r>
        <w:rPr>
          <w:rFonts w:ascii="IRNazanin" w:hAnsi="IRNazanin" w:eastAsia="IRNazanin" w:cs="IRNazanin"/>
          <w:lang w:bidi="fa-IR"/>
          <w:color w:val="111111"/>
          <w:sz w:val="28"/>
          <w:szCs w:val="28"/>
          <w:rtl/>
        </w:rPr>
        <w:t xml:space="preserve">کشف الغمّة 22، 189، 272، 321</w:t>
      </w:r>
    </w:p>
    <w:p>
      <w:pPr>
        <w:pStyle w:val="BookText"/>
      </w:pPr>
      <w:r>
        <w:rPr>
          <w:rFonts w:ascii="IRNazanin" w:hAnsi="IRNazanin" w:eastAsia="IRNazanin" w:cs="IRNazanin"/>
          <w:lang w:bidi="fa-IR"/>
          <w:color w:val="111111"/>
          <w:sz w:val="28"/>
          <w:szCs w:val="28"/>
          <w:rtl/>
        </w:rPr>
        <w:t xml:space="preserve">کشف القناع 99، 220</w:t>
      </w:r>
    </w:p>
    <w:p>
      <w:pPr>
        <w:pStyle w:val="BookText"/>
      </w:pPr>
      <w:r>
        <w:rPr>
          <w:rFonts w:ascii="IRNazanin" w:hAnsi="IRNazanin" w:eastAsia="IRNazanin" w:cs="IRNazanin"/>
          <w:lang w:bidi="fa-IR"/>
          <w:color w:val="111111"/>
          <w:sz w:val="28"/>
          <w:szCs w:val="28"/>
          <w:rtl/>
        </w:rPr>
        <w:t xml:space="preserve">کشف المشکل 196</w:t>
      </w:r>
    </w:p>
    <w:p>
      <w:pPr>
        <w:pStyle w:val="BookText"/>
      </w:pPr>
      <w:r>
        <w:rPr>
          <w:rFonts w:ascii="IRNazanin" w:hAnsi="IRNazanin" w:eastAsia="IRNazanin" w:cs="IRNazanin"/>
          <w:lang w:bidi="fa-IR"/>
          <w:color w:val="111111"/>
          <w:sz w:val="28"/>
          <w:szCs w:val="28"/>
          <w:rtl/>
        </w:rPr>
        <w:t xml:space="preserve">الکشکول 96، 145، 167، 186، 191، 229، 362</w:t>
      </w:r>
    </w:p>
    <w:p>
      <w:pPr>
        <w:pStyle w:val="BookText"/>
      </w:pPr>
      <w:r>
        <w:rPr>
          <w:rFonts w:ascii="IRNazanin" w:hAnsi="IRNazanin" w:eastAsia="IRNazanin" w:cs="IRNazanin"/>
          <w:lang w:bidi="fa-IR"/>
          <w:color w:val="111111"/>
          <w:sz w:val="28"/>
          <w:szCs w:val="28"/>
          <w:rtl/>
        </w:rPr>
        <w:t xml:space="preserve">الکفایة 37، 118</w:t>
      </w:r>
    </w:p>
    <w:p>
      <w:pPr>
        <w:pStyle w:val="BookText"/>
      </w:pPr>
      <w:r>
        <w:rPr>
          <w:rFonts w:ascii="IRNazanin" w:hAnsi="IRNazanin" w:eastAsia="IRNazanin" w:cs="IRNazanin"/>
          <w:lang w:bidi="fa-IR"/>
          <w:color w:val="111111"/>
          <w:sz w:val="28"/>
          <w:szCs w:val="28"/>
          <w:rtl/>
        </w:rPr>
        <w:t xml:space="preserve">الکفایة فی قوانین الروایة 285</w:t>
      </w:r>
    </w:p>
    <w:p>
      <w:pPr>
        <w:pStyle w:val="BookText"/>
      </w:pPr>
      <w:r>
        <w:rPr>
          <w:rFonts w:ascii="IRNazanin" w:hAnsi="IRNazanin" w:eastAsia="IRNazanin" w:cs="IRNazanin"/>
          <w:lang w:bidi="fa-IR"/>
          <w:color w:val="111111"/>
          <w:sz w:val="28"/>
          <w:szCs w:val="28"/>
          <w:rtl/>
        </w:rPr>
        <w:t xml:space="preserve">کفایة الطالبین 69، 70</w:t>
      </w:r>
    </w:p>
    <w:p>
      <w:pPr>
        <w:pStyle w:val="BookText"/>
      </w:pPr>
      <w:r>
        <w:rPr>
          <w:rFonts w:ascii="IRNazanin" w:hAnsi="IRNazanin" w:eastAsia="IRNazanin" w:cs="IRNazanin"/>
          <w:lang w:bidi="fa-IR"/>
          <w:color w:val="111111"/>
          <w:sz w:val="28"/>
          <w:szCs w:val="28"/>
          <w:rtl/>
        </w:rPr>
        <w:t xml:space="preserve">کفایة المحتاج 72</w:t>
      </w:r>
    </w:p>
    <w:p>
      <w:pPr>
        <w:pStyle w:val="BookText"/>
      </w:pPr>
      <w:r>
        <w:rPr>
          <w:rFonts w:ascii="IRNazanin" w:hAnsi="IRNazanin" w:eastAsia="IRNazanin" w:cs="IRNazanin"/>
          <w:lang w:bidi="fa-IR"/>
          <w:color w:val="111111"/>
          <w:sz w:val="28"/>
          <w:szCs w:val="28"/>
          <w:rtl/>
        </w:rPr>
        <w:t xml:space="preserve">کنز العرفان 68</w:t>
      </w:r>
    </w:p>
    <w:p>
      <w:pPr>
        <w:pStyle w:val="BookText"/>
      </w:pPr>
      <w:r>
        <w:rPr>
          <w:rFonts w:ascii="IRNazanin" w:hAnsi="IRNazanin" w:eastAsia="IRNazanin" w:cs="IRNazanin"/>
          <w:lang w:bidi="fa-IR"/>
          <w:color w:val="111111"/>
          <w:sz w:val="28"/>
          <w:szCs w:val="28"/>
          <w:rtl/>
        </w:rPr>
        <w:t xml:space="preserve">کنز اللغة 323</w:t>
      </w:r>
    </w:p>
    <w:p>
      <w:pPr>
        <w:pStyle w:val="BookText"/>
      </w:pPr>
      <w:r>
        <w:rPr>
          <w:rFonts w:ascii="IRNazanin" w:hAnsi="IRNazanin" w:eastAsia="IRNazanin" w:cs="IRNazanin"/>
          <w:lang w:bidi="fa-IR"/>
          <w:color w:val="111111"/>
          <w:sz w:val="28"/>
          <w:szCs w:val="28"/>
          <w:rtl/>
        </w:rPr>
        <w:t xml:space="preserve">کنوز الحکمة 293</w:t>
      </w:r>
    </w:p>
    <w:p>
      <w:pPr>
        <w:pStyle w:val="BookText"/>
      </w:pPr>
      <w:r>
        <w:rPr>
          <w:rFonts w:ascii="IRNazanin" w:hAnsi="IRNazanin" w:eastAsia="IRNazanin" w:cs="IRNazanin"/>
          <w:lang w:bidi="fa-IR"/>
          <w:color w:val="111111"/>
          <w:sz w:val="28"/>
          <w:szCs w:val="28"/>
          <w:rtl/>
        </w:rPr>
        <w:t xml:space="preserve">الکوکب الدرّی 21</w:t>
      </w:r>
    </w:p>
    <w:p>
      <w:pPr>
        <w:pStyle w:val="BookText"/>
      </w:pPr>
      <w:r>
        <w:rPr>
          <w:rFonts w:ascii="IRNazanin" w:hAnsi="IRNazanin" w:eastAsia="IRNazanin" w:cs="IRNazanin"/>
          <w:lang w:bidi="fa-IR"/>
          <w:color w:val="111111"/>
          <w:sz w:val="28"/>
          <w:szCs w:val="28"/>
          <w:rtl/>
        </w:rPr>
        <w:t xml:space="preserve">کیفیّة السباحة 175</w:t>
      </w:r>
    </w:p>
    <w:p>
      <w:pPr>
        <w:pStyle w:val="Heading4"/>
      </w:pPr>
      <w:bookmarkStart w:id="404" w:name="_Toc234"/>
      <w:r>
        <w:t>(ل)</w:t>
      </w:r>
      <w:bookmarkEnd w:id="404"/>
    </w:p>
    <w:p>
      <w:pPr>
        <w:pStyle w:val="BookText"/>
      </w:pPr>
      <w:r>
        <w:rPr>
          <w:rFonts w:ascii="IRNazanin" w:hAnsi="IRNazanin" w:eastAsia="IRNazanin" w:cs="IRNazanin"/>
          <w:lang w:bidi="fa-IR"/>
          <w:color w:val="111111"/>
          <w:sz w:val="28"/>
          <w:szCs w:val="28"/>
          <w:rtl/>
        </w:rPr>
        <w:t xml:space="preserve">اللامع العزیزی 266</w:t>
      </w:r>
    </w:p>
    <w:p>
      <w:pPr>
        <w:pStyle w:val="BookText"/>
      </w:pPr>
      <w:r>
        <w:rPr>
          <w:rFonts w:ascii="IRNazanin" w:hAnsi="IRNazanin" w:eastAsia="IRNazanin" w:cs="IRNazanin"/>
          <w:lang w:bidi="fa-IR"/>
          <w:color w:val="111111"/>
          <w:sz w:val="28"/>
          <w:szCs w:val="28"/>
          <w:rtl/>
        </w:rPr>
        <w:t xml:space="preserve">اللامیة 92</w:t>
      </w:r>
    </w:p>
    <w:p>
      <w:pPr>
        <w:pStyle w:val="BookText"/>
      </w:pPr>
      <w:r>
        <w:rPr>
          <w:rFonts w:ascii="IRNazanin" w:hAnsi="IRNazanin" w:eastAsia="IRNazanin" w:cs="IRNazanin"/>
          <w:lang w:bidi="fa-IR"/>
          <w:color w:val="111111"/>
          <w:sz w:val="28"/>
          <w:szCs w:val="28"/>
          <w:rtl/>
        </w:rPr>
        <w:t xml:space="preserve">لامیة العجم 320</w:t>
      </w:r>
    </w:p>
    <w:p>
      <w:pPr>
        <w:pStyle w:val="BookText"/>
      </w:pPr>
      <w:r>
        <w:rPr>
          <w:rFonts w:ascii="Amiri" w:hAnsi="Amiri" w:eastAsia="Amiri" w:cs="Amiri"/>
          <w:lang w:bidi="ar-SA"/>
          <w:color w:val="111111"/>
          <w:sz w:val="28"/>
          <w:szCs w:val="28"/>
          <w:rtl/>
        </w:rPr>
        <w:t xml:space="preserve">اللبّ 182</w:t>
      </w:r>
    </w:p>
    <w:p>
      <w:pPr>
        <w:pStyle w:val="BookText"/>
      </w:pPr>
      <w:r>
        <w:rPr>
          <w:rFonts w:ascii="IRNazanin" w:hAnsi="IRNazanin" w:eastAsia="IRNazanin" w:cs="IRNazanin"/>
          <w:lang w:bidi="fa-IR"/>
          <w:color w:val="111111"/>
          <w:sz w:val="28"/>
          <w:szCs w:val="28"/>
          <w:rtl/>
        </w:rPr>
        <w:t xml:space="preserve">اللباب 181، 182</w:t>
      </w:r>
    </w:p>
    <w:p>
      <w:pPr>
        <w:pStyle w:val="BookText"/>
      </w:pPr>
      <w:r>
        <w:rPr>
          <w:rFonts w:ascii="IRNazanin" w:hAnsi="IRNazanin" w:eastAsia="IRNazanin" w:cs="IRNazanin"/>
          <w:lang w:bidi="fa-IR"/>
          <w:color w:val="111111"/>
          <w:sz w:val="28"/>
          <w:szCs w:val="28"/>
          <w:rtl/>
        </w:rPr>
        <w:t xml:space="preserve">لباب الأنساب 254</w:t>
      </w:r>
    </w:p>
    <w:p>
      <w:pPr>
        <w:pStyle w:val="BookText"/>
      </w:pPr>
      <w:r>
        <w:rPr>
          <w:rFonts w:ascii="Amiri" w:hAnsi="Amiri" w:eastAsia="Amiri" w:cs="Amiri"/>
          <w:lang w:bidi="ar-SA"/>
          <w:color w:val="111111"/>
          <w:sz w:val="28"/>
          <w:szCs w:val="28"/>
          <w:rtl/>
        </w:rPr>
        <w:t xml:space="preserve">لذّة السمع 316</w:t>
      </w:r>
    </w:p>
    <w:p>
      <w:pPr>
        <w:pStyle w:val="BookText"/>
      </w:pPr>
      <w:r>
        <w:rPr>
          <w:rFonts w:ascii="IRNazanin" w:hAnsi="IRNazanin" w:eastAsia="IRNazanin" w:cs="IRNazanin"/>
          <w:lang w:bidi="fa-IR"/>
          <w:color w:val="111111"/>
          <w:sz w:val="28"/>
          <w:szCs w:val="28"/>
          <w:rtl/>
        </w:rPr>
        <w:t xml:space="preserve">لزوم ما لا یلزم 268</w:t>
      </w:r>
    </w:p>
    <w:p>
      <w:pPr>
        <w:pStyle w:val="BookText"/>
      </w:pPr>
      <w:r>
        <w:rPr>
          <w:rFonts w:ascii="IRNazanin" w:hAnsi="IRNazanin" w:eastAsia="IRNazanin" w:cs="IRNazanin"/>
          <w:lang w:bidi="fa-IR"/>
          <w:color w:val="111111"/>
          <w:sz w:val="28"/>
          <w:szCs w:val="28"/>
          <w:rtl/>
        </w:rPr>
        <w:t xml:space="preserve">لسان المیزان 49، 346، 360</w:t>
      </w:r>
    </w:p>
    <w:p>
      <w:pPr>
        <w:pStyle w:val="BookText"/>
      </w:pPr>
      <w:r>
        <w:rPr>
          <w:rFonts w:ascii="IRNazanin" w:hAnsi="IRNazanin" w:eastAsia="IRNazanin" w:cs="IRNazanin"/>
          <w:lang w:bidi="fa-IR"/>
          <w:color w:val="111111"/>
          <w:sz w:val="28"/>
          <w:szCs w:val="28"/>
          <w:rtl/>
        </w:rPr>
        <w:t xml:space="preserve">لطائف النکت 242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166" w:name="pg14494_154059"/>
    <w:bookmarkEnd w:id="166"/>
    <w:p>
      <w:pPr>
        <w:pStyle w:val="BookText"/>
      </w:pPr>
      <w:r>
        <w:rPr>
          <w:rFonts w:ascii="IRNazanin" w:hAnsi="IRNazanin" w:eastAsia="IRNazanin" w:cs="IRNazanin"/>
          <w:lang w:bidi="fa-IR"/>
          <w:color w:val="111111"/>
          <w:sz w:val="28"/>
          <w:szCs w:val="28"/>
          <w:rtl/>
        </w:rPr>
        <w:t xml:space="preserve">لطیف الاتباع 230</w:t>
      </w:r>
    </w:p>
    <w:p>
      <w:pPr>
        <w:pStyle w:val="BookText"/>
      </w:pPr>
      <w:r>
        <w:rPr>
          <w:rFonts w:ascii="IRNazanin" w:hAnsi="IRNazanin" w:eastAsia="IRNazanin" w:cs="IRNazanin"/>
          <w:lang w:bidi="fa-IR"/>
          <w:color w:val="111111"/>
          <w:sz w:val="28"/>
          <w:szCs w:val="28"/>
          <w:rtl/>
        </w:rPr>
        <w:t xml:space="preserve">اللمع 170، 286</w:t>
      </w:r>
    </w:p>
    <w:p>
      <w:pPr>
        <w:pStyle w:val="BookText"/>
      </w:pPr>
      <w:r>
        <w:rPr>
          <w:rFonts w:ascii="IRNazanin" w:hAnsi="IRNazanin" w:eastAsia="IRNazanin" w:cs="IRNazanin"/>
          <w:lang w:bidi="fa-IR"/>
          <w:color w:val="111111"/>
          <w:sz w:val="28"/>
          <w:szCs w:val="28"/>
          <w:rtl/>
        </w:rPr>
        <w:t xml:space="preserve">اللمعات 278</w:t>
      </w:r>
    </w:p>
    <w:p>
      <w:pPr>
        <w:pStyle w:val="BookText"/>
      </w:pPr>
      <w:r>
        <w:rPr>
          <w:rFonts w:ascii="Amiri" w:hAnsi="Amiri" w:eastAsia="Amiri" w:cs="Amiri"/>
          <w:lang w:bidi="ar-SA"/>
          <w:color w:val="111111"/>
          <w:sz w:val="28"/>
          <w:szCs w:val="28"/>
          <w:rtl/>
        </w:rPr>
        <w:t xml:space="preserve">اللمعة 72</w:t>
      </w:r>
    </w:p>
    <w:p>
      <w:pPr>
        <w:pStyle w:val="BookText"/>
      </w:pPr>
      <w:r>
        <w:rPr>
          <w:rFonts w:ascii="IRNazanin" w:hAnsi="IRNazanin" w:eastAsia="IRNazanin" w:cs="IRNazanin"/>
          <w:lang w:bidi="fa-IR"/>
          <w:color w:val="111111"/>
          <w:sz w:val="28"/>
          <w:szCs w:val="28"/>
          <w:rtl/>
        </w:rPr>
        <w:t xml:space="preserve">لوامع الحسنیّة 92</w:t>
      </w:r>
    </w:p>
    <w:p>
      <w:pPr>
        <w:pStyle w:val="BookText"/>
      </w:pPr>
      <w:r>
        <w:rPr>
          <w:rFonts w:ascii="IRNazanin" w:hAnsi="IRNazanin" w:eastAsia="IRNazanin" w:cs="IRNazanin"/>
          <w:lang w:bidi="fa-IR"/>
          <w:color w:val="111111"/>
          <w:sz w:val="28"/>
          <w:szCs w:val="28"/>
          <w:rtl/>
        </w:rPr>
        <w:t xml:space="preserve">اللؤللؤ 25، 71، 81</w:t>
      </w:r>
    </w:p>
    <w:p>
      <w:pPr>
        <w:pStyle w:val="BookText"/>
      </w:pPr>
      <w:r>
        <w:rPr>
          <w:rFonts w:ascii="IRNazanin" w:hAnsi="IRNazanin" w:eastAsia="IRNazanin" w:cs="IRNazanin"/>
          <w:lang w:bidi="fa-IR"/>
          <w:color w:val="111111"/>
          <w:sz w:val="28"/>
          <w:szCs w:val="28"/>
          <w:rtl/>
        </w:rPr>
        <w:t xml:space="preserve">اللؤللؤ البحرین 43، 79، 83، 137، 138</w:t>
      </w:r>
    </w:p>
    <w:p>
      <w:pPr>
        <w:pStyle w:val="BookText"/>
      </w:pPr>
      <w:r>
        <w:rPr>
          <w:rFonts w:ascii="IRNazanin" w:hAnsi="IRNazanin" w:eastAsia="IRNazanin" w:cs="IRNazanin"/>
          <w:lang w:bidi="fa-IR"/>
          <w:color w:val="111111"/>
          <w:sz w:val="28"/>
          <w:szCs w:val="28"/>
          <w:rtl/>
        </w:rPr>
        <w:t xml:space="preserve">اللیل و النهار 233</w:t>
      </w:r>
    </w:p>
    <w:p>
      <w:pPr>
        <w:pStyle w:val="BookText"/>
      </w:pPr>
      <w:r>
        <w:rPr>
          <w:rFonts w:ascii="IRNazanin" w:hAnsi="IRNazanin" w:eastAsia="IRNazanin" w:cs="IRNazanin"/>
          <w:lang w:bidi="fa-IR"/>
          <w:color w:val="111111"/>
          <w:sz w:val="28"/>
          <w:szCs w:val="28"/>
          <w:rtl/>
        </w:rPr>
        <w:t xml:space="preserve">لیلی و مجنون 283</w:t>
      </w:r>
    </w:p>
    <w:p>
      <w:pPr>
        <w:pStyle w:val="Heading4"/>
      </w:pPr>
      <w:bookmarkStart w:id="405" w:name="_Toc235"/>
      <w:r>
        <w:t>(م)</w:t>
      </w:r>
      <w:bookmarkEnd w:id="405"/>
    </w:p>
    <w:p>
      <w:pPr>
        <w:pStyle w:val="BookText"/>
      </w:pPr>
      <w:r>
        <w:rPr>
          <w:rFonts w:ascii="IRNazanin" w:hAnsi="IRNazanin" w:eastAsia="IRNazanin" w:cs="IRNazanin"/>
          <w:lang w:bidi="fa-IR"/>
          <w:color w:val="111111"/>
          <w:sz w:val="28"/>
          <w:szCs w:val="28"/>
          <w:rtl/>
        </w:rPr>
        <w:t xml:space="preserve">ما قالته العرب 308</w:t>
      </w:r>
    </w:p>
    <w:p>
      <w:pPr>
        <w:pStyle w:val="BookText"/>
      </w:pPr>
      <w:r>
        <w:rPr>
          <w:rFonts w:ascii="IRNazanin" w:hAnsi="IRNazanin" w:eastAsia="IRNazanin" w:cs="IRNazanin"/>
          <w:lang w:bidi="fa-IR"/>
          <w:color w:val="111111"/>
          <w:sz w:val="28"/>
          <w:szCs w:val="28"/>
          <w:rtl/>
        </w:rPr>
        <w:t xml:space="preserve">ما نزل من القرآن فی أمیر المؤمنین 273</w:t>
      </w:r>
    </w:p>
    <w:p>
      <w:pPr>
        <w:pStyle w:val="BookText"/>
      </w:pPr>
      <w:r>
        <w:rPr>
          <w:rFonts w:ascii="IRNazanin" w:hAnsi="IRNazanin" w:eastAsia="IRNazanin" w:cs="IRNazanin"/>
          <w:lang w:bidi="fa-IR"/>
          <w:color w:val="111111"/>
          <w:sz w:val="28"/>
          <w:szCs w:val="28"/>
          <w:rtl/>
        </w:rPr>
        <w:t xml:space="preserve">ما ینصرف و ما لا ینصرف 158</w:t>
      </w:r>
    </w:p>
    <w:p>
      <w:pPr>
        <w:pStyle w:val="BookText"/>
      </w:pPr>
      <w:r>
        <w:rPr>
          <w:rFonts w:ascii="IRNazanin" w:hAnsi="IRNazanin" w:eastAsia="IRNazanin" w:cs="IRNazanin"/>
          <w:lang w:bidi="fa-IR"/>
          <w:color w:val="111111"/>
          <w:sz w:val="28"/>
          <w:szCs w:val="28"/>
          <w:rtl/>
        </w:rPr>
        <w:t xml:space="preserve">المبسوط 252</w:t>
      </w:r>
    </w:p>
    <w:p>
      <w:pPr>
        <w:pStyle w:val="BookText"/>
      </w:pPr>
      <w:r>
        <w:rPr>
          <w:rFonts w:ascii="IRNazanin" w:hAnsi="IRNazanin" w:eastAsia="IRNazanin" w:cs="IRNazanin"/>
          <w:lang w:bidi="fa-IR"/>
          <w:color w:val="111111"/>
          <w:sz w:val="28"/>
          <w:szCs w:val="28"/>
          <w:rtl/>
        </w:rPr>
        <w:t xml:space="preserve">المتوسط 353</w:t>
      </w:r>
    </w:p>
    <w:p>
      <w:pPr>
        <w:pStyle w:val="BookText"/>
      </w:pPr>
      <w:r>
        <w:rPr>
          <w:rFonts w:ascii="IRNazanin" w:hAnsi="IRNazanin" w:eastAsia="IRNazanin" w:cs="IRNazanin"/>
          <w:lang w:bidi="fa-IR"/>
          <w:color w:val="111111"/>
          <w:sz w:val="28"/>
          <w:szCs w:val="28"/>
          <w:rtl/>
        </w:rPr>
        <w:t xml:space="preserve">مثقال النظم 268</w:t>
      </w:r>
    </w:p>
    <w:p>
      <w:pPr>
        <w:pStyle w:val="BookText"/>
      </w:pPr>
      <w:r>
        <w:rPr>
          <w:rFonts w:ascii="IRNazanin" w:hAnsi="IRNazanin" w:eastAsia="IRNazanin" w:cs="IRNazanin"/>
          <w:lang w:bidi="fa-IR"/>
          <w:color w:val="111111"/>
          <w:sz w:val="28"/>
          <w:szCs w:val="28"/>
          <w:rtl/>
        </w:rPr>
        <w:t xml:space="preserve">المثنوی 235</w:t>
      </w:r>
    </w:p>
    <w:p>
      <w:pPr>
        <w:pStyle w:val="BookText"/>
      </w:pPr>
      <w:r>
        <w:rPr>
          <w:rFonts w:ascii="IRNazanin" w:hAnsi="IRNazanin" w:eastAsia="IRNazanin" w:cs="IRNazanin"/>
          <w:lang w:bidi="fa-IR"/>
          <w:color w:val="111111"/>
          <w:sz w:val="28"/>
          <w:szCs w:val="28"/>
          <w:rtl/>
        </w:rPr>
        <w:t xml:space="preserve">مجالس الشیخ 109</w:t>
      </w:r>
    </w:p>
    <w:p>
      <w:pPr>
        <w:pStyle w:val="BookText"/>
      </w:pPr>
      <w:r>
        <w:rPr>
          <w:rFonts w:ascii="IRNazanin" w:hAnsi="IRNazanin" w:eastAsia="IRNazanin" w:cs="IRNazanin"/>
          <w:lang w:bidi="fa-IR"/>
          <w:color w:val="111111"/>
          <w:sz w:val="28"/>
          <w:szCs w:val="28"/>
          <w:rtl/>
        </w:rPr>
        <w:t xml:space="preserve">مجالس المؤمنین 27، 109، 145، 227 253، 254، 256، 264، 289، 293 295، 296، 299، 321، 346، 366، 367</w:t>
      </w:r>
    </w:p>
    <w:p>
      <w:pPr>
        <w:pStyle w:val="BookText"/>
      </w:pPr>
      <w:r>
        <w:rPr>
          <w:rFonts w:ascii="IRNazanin" w:hAnsi="IRNazanin" w:eastAsia="IRNazanin" w:cs="IRNazanin"/>
          <w:lang w:bidi="fa-IR"/>
          <w:color w:val="111111"/>
          <w:sz w:val="28"/>
          <w:szCs w:val="28"/>
          <w:rtl/>
        </w:rPr>
        <w:t xml:space="preserve">مجامع الأمثال 254</w:t>
      </w:r>
    </w:p>
    <w:p>
      <w:pPr>
        <w:pStyle w:val="BookText"/>
      </w:pPr>
      <w:r>
        <w:rPr>
          <w:rFonts w:ascii="IRNazanin" w:hAnsi="IRNazanin" w:eastAsia="IRNazanin" w:cs="IRNazanin"/>
          <w:lang w:bidi="fa-IR"/>
          <w:color w:val="111111"/>
          <w:sz w:val="28"/>
          <w:szCs w:val="28"/>
          <w:rtl/>
        </w:rPr>
        <w:t xml:space="preserve">مجمع الأمثال 291، 292</w:t>
      </w:r>
    </w:p>
    <w:p>
      <w:pPr>
        <w:pStyle w:val="BookText"/>
      </w:pPr>
      <w:r>
        <w:rPr>
          <w:rFonts w:ascii="IRNazanin" w:hAnsi="IRNazanin" w:eastAsia="IRNazanin" w:cs="IRNazanin"/>
          <w:lang w:bidi="fa-IR"/>
          <w:color w:val="111111"/>
          <w:sz w:val="28"/>
          <w:szCs w:val="28"/>
          <w:rtl/>
        </w:rPr>
        <w:t xml:space="preserve">مجمع البحرین 9، 63، 110، 151، 323 324، 326</w:t>
      </w:r>
    </w:p>
    <w:p>
      <w:pPr>
        <w:pStyle w:val="BookText"/>
      </w:pPr>
      <w:r>
        <w:rPr>
          <w:rFonts w:ascii="IRNazanin" w:hAnsi="IRNazanin" w:eastAsia="IRNazanin" w:cs="IRNazanin"/>
          <w:lang w:bidi="fa-IR"/>
          <w:color w:val="111111"/>
          <w:sz w:val="28"/>
          <w:szCs w:val="28"/>
          <w:rtl/>
        </w:rPr>
        <w:t xml:space="preserve">مجمع البیان 21، 149</w:t>
      </w:r>
    </w:p>
    <w:p>
      <w:pPr>
        <w:pStyle w:val="BookText"/>
      </w:pPr>
      <w:r>
        <w:rPr>
          <w:rFonts w:ascii="IRNazanin" w:hAnsi="IRNazanin" w:eastAsia="IRNazanin" w:cs="IRNazanin"/>
          <w:lang w:bidi="fa-IR"/>
          <w:color w:val="111111"/>
          <w:sz w:val="28"/>
          <w:szCs w:val="28"/>
          <w:rtl/>
        </w:rPr>
        <w:t xml:space="preserve">مجمع الرجال 47، 52، 54</w:t>
      </w:r>
    </w:p>
    <w:p>
      <w:pPr>
        <w:pStyle w:val="BookText"/>
      </w:pPr>
      <w:r>
        <w:rPr>
          <w:rFonts w:ascii="Amiri" w:hAnsi="Amiri" w:eastAsia="Amiri" w:cs="Amiri"/>
          <w:lang w:bidi="ar-SA"/>
          <w:color w:val="111111"/>
          <w:sz w:val="28"/>
          <w:szCs w:val="28"/>
          <w:rtl/>
        </w:rPr>
        <w:t xml:space="preserve">مجمع الفائدة 26، 83</w:t>
      </w:r>
    </w:p>
    <w:p>
      <w:pPr>
        <w:pStyle w:val="BookText"/>
      </w:pPr>
      <w:r>
        <w:rPr>
          <w:rFonts w:ascii="IRNazanin" w:hAnsi="IRNazanin" w:eastAsia="IRNazanin" w:cs="IRNazanin"/>
          <w:lang w:bidi="fa-IR"/>
          <w:color w:val="111111"/>
          <w:sz w:val="28"/>
          <w:szCs w:val="28"/>
          <w:rtl/>
        </w:rPr>
        <w:t xml:space="preserve">المجمل 233</w:t>
      </w:r>
    </w:p>
    <w:p>
      <w:pPr>
        <w:pStyle w:val="BookText"/>
      </w:pPr>
      <w:r>
        <w:rPr>
          <w:rFonts w:ascii="IRNazanin" w:hAnsi="IRNazanin" w:eastAsia="IRNazanin" w:cs="IRNazanin"/>
          <w:lang w:bidi="fa-IR"/>
          <w:color w:val="111111"/>
          <w:sz w:val="28"/>
          <w:szCs w:val="28"/>
          <w:rtl/>
        </w:rPr>
        <w:t xml:space="preserve">المجلسی 27</w:t>
      </w:r>
    </w:p>
    <w:p>
      <w:pPr>
        <w:pStyle w:val="BookText"/>
      </w:pPr>
      <w:r>
        <w:rPr>
          <w:rFonts w:ascii="IRNazanin" w:hAnsi="IRNazanin" w:eastAsia="IRNazanin" w:cs="IRNazanin"/>
          <w:lang w:bidi="fa-IR"/>
          <w:color w:val="111111"/>
          <w:sz w:val="28"/>
          <w:szCs w:val="28"/>
          <w:rtl/>
        </w:rPr>
        <w:t xml:space="preserve">مجموع الغرائب 22</w:t>
      </w:r>
    </w:p>
    <w:p>
      <w:pPr>
        <w:pStyle w:val="BookText"/>
      </w:pPr>
      <w:r>
        <w:rPr>
          <w:rFonts w:ascii="IRNazanin" w:hAnsi="IRNazanin" w:eastAsia="IRNazanin" w:cs="IRNazanin"/>
          <w:lang w:bidi="fa-IR"/>
          <w:color w:val="111111"/>
          <w:sz w:val="28"/>
          <w:szCs w:val="28"/>
          <w:rtl/>
        </w:rPr>
        <w:t xml:space="preserve">المحاسن 4، 45، 124</w:t>
      </w:r>
    </w:p>
    <w:p>
      <w:pPr>
        <w:pStyle w:val="BookText"/>
      </w:pPr>
      <w:r>
        <w:rPr>
          <w:rFonts w:ascii="IRNazanin" w:hAnsi="IRNazanin" w:eastAsia="IRNazanin" w:cs="IRNazanin"/>
          <w:lang w:bidi="fa-IR"/>
          <w:color w:val="111111"/>
          <w:sz w:val="28"/>
          <w:szCs w:val="28"/>
          <w:rtl/>
        </w:rPr>
        <w:t xml:space="preserve">المحاضرات 108</w:t>
      </w:r>
    </w:p>
    <w:p>
      <w:pPr>
        <w:pStyle w:val="BookText"/>
      </w:pPr>
      <w:r>
        <w:rPr>
          <w:rFonts w:ascii="IRNazanin" w:hAnsi="IRNazanin" w:eastAsia="IRNazanin" w:cs="IRNazanin"/>
          <w:lang w:bidi="fa-IR"/>
          <w:color w:val="111111"/>
          <w:sz w:val="28"/>
          <w:szCs w:val="28"/>
          <w:rtl/>
        </w:rPr>
        <w:t xml:space="preserve">المحتسب 312</w:t>
      </w:r>
    </w:p>
    <w:p>
      <w:pPr>
        <w:pStyle w:val="BookText"/>
      </w:pPr>
      <w:r>
        <w:rPr>
          <w:rFonts w:ascii="Amiri" w:hAnsi="Amiri" w:eastAsia="Amiri" w:cs="Amiri"/>
          <w:lang w:bidi="ar-SA"/>
          <w:color w:val="111111"/>
          <w:sz w:val="28"/>
          <w:szCs w:val="28"/>
          <w:rtl/>
        </w:rPr>
        <w:t xml:space="preserve">المحرّر 72، 214</w:t>
      </w:r>
    </w:p>
    <w:p>
      <w:pPr>
        <w:pStyle w:val="BookText"/>
      </w:pPr>
      <w:r>
        <w:rPr>
          <w:rFonts w:ascii="IRNazanin" w:hAnsi="IRNazanin" w:eastAsia="IRNazanin" w:cs="IRNazanin"/>
          <w:lang w:bidi="fa-IR"/>
          <w:color w:val="111111"/>
          <w:sz w:val="28"/>
          <w:szCs w:val="28"/>
          <w:rtl/>
        </w:rPr>
        <w:t xml:space="preserve">المحیط 261</w:t>
      </w:r>
    </w:p>
    <w:p>
      <w:pPr>
        <w:pStyle w:val="BookText"/>
      </w:pPr>
      <w:r>
        <w:rPr>
          <w:rFonts w:ascii="IRNazanin" w:hAnsi="IRNazanin" w:eastAsia="IRNazanin" w:cs="IRNazanin"/>
          <w:lang w:bidi="fa-IR"/>
          <w:color w:val="111111"/>
          <w:sz w:val="28"/>
          <w:szCs w:val="28"/>
          <w:rtl/>
        </w:rPr>
        <w:t xml:space="preserve">مخزن الأسرار 283</w:t>
      </w:r>
    </w:p>
    <w:p>
      <w:pPr>
        <w:pStyle w:val="BookText"/>
      </w:pPr>
      <w:r>
        <w:rPr>
          <w:rFonts w:ascii="IRNazanin" w:hAnsi="IRNazanin" w:eastAsia="IRNazanin" w:cs="IRNazanin"/>
          <w:lang w:bidi="fa-IR"/>
          <w:color w:val="111111"/>
          <w:sz w:val="28"/>
          <w:szCs w:val="28"/>
          <w:rtl/>
        </w:rPr>
        <w:t xml:space="preserve">المختار 248</w:t>
      </w:r>
    </w:p>
    <w:p>
      <w:pPr>
        <w:pStyle w:val="BookText"/>
      </w:pPr>
      <w:r>
        <w:rPr>
          <w:rFonts w:ascii="IRNazanin" w:hAnsi="IRNazanin" w:eastAsia="IRNazanin" w:cs="IRNazanin"/>
          <w:lang w:bidi="fa-IR"/>
          <w:color w:val="111111"/>
          <w:sz w:val="28"/>
          <w:szCs w:val="28"/>
          <w:rtl/>
        </w:rPr>
        <w:t xml:space="preserve">المختصر 180، 213، 240، 288، 335</w:t>
      </w:r>
    </w:p>
    <w:p>
      <w:pPr>
        <w:pStyle w:val="BookText"/>
      </w:pPr>
      <w:r>
        <w:rPr>
          <w:rFonts w:ascii="IRNazanin" w:hAnsi="IRNazanin" w:eastAsia="IRNazanin" w:cs="IRNazanin"/>
          <w:lang w:bidi="fa-IR"/>
          <w:color w:val="111111"/>
          <w:sz w:val="28"/>
          <w:szCs w:val="28"/>
          <w:rtl/>
        </w:rPr>
        <w:t xml:space="preserve">مختصر الاستیعاب 273</w:t>
      </w:r>
    </w:p>
    <w:p>
      <w:pPr>
        <w:pStyle w:val="BookText"/>
      </w:pPr>
      <w:r>
        <w:rPr>
          <w:rFonts w:ascii="IRNazanin" w:hAnsi="IRNazanin" w:eastAsia="IRNazanin" w:cs="IRNazanin"/>
          <w:lang w:bidi="fa-IR"/>
          <w:color w:val="111111"/>
          <w:sz w:val="28"/>
          <w:szCs w:val="28"/>
          <w:rtl/>
        </w:rPr>
        <w:t xml:space="preserve">مختصر الاعراب 174</w:t>
      </w:r>
    </w:p>
    <w:p>
      <w:pPr>
        <w:pStyle w:val="BookText"/>
      </w:pPr>
      <w:r>
        <w:rPr>
          <w:rFonts w:ascii="IRNazanin" w:hAnsi="IRNazanin" w:eastAsia="IRNazanin" w:cs="IRNazanin"/>
          <w:lang w:bidi="fa-IR"/>
          <w:color w:val="111111"/>
          <w:sz w:val="28"/>
          <w:szCs w:val="28"/>
          <w:rtl/>
        </w:rPr>
        <w:t xml:space="preserve">مختصر الأنواء 63</w:t>
      </w:r>
    </w:p>
    <w:p>
      <w:pPr>
        <w:pStyle w:val="BookText"/>
      </w:pPr>
      <w:r>
        <w:rPr>
          <w:rFonts w:ascii="IRNazanin" w:hAnsi="IRNazanin" w:eastAsia="IRNazanin" w:cs="IRNazanin"/>
          <w:lang w:bidi="fa-IR"/>
          <w:color w:val="111111"/>
          <w:sz w:val="28"/>
          <w:szCs w:val="28"/>
          <w:rtl/>
        </w:rPr>
        <w:t xml:space="preserve">مختصر الحاجبی 122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مختصر القدوری 326</w:t>
      </w:r>
    </w:p>
    <w:p>
      <w:pPr>
        <w:pStyle w:val="BookText"/>
      </w:pPr>
      <w:r>
        <w:rPr>
          <w:rFonts w:ascii="IRNazanin" w:hAnsi="IRNazanin" w:eastAsia="IRNazanin" w:cs="IRNazanin"/>
          <w:lang w:bidi="fa-IR"/>
          <w:color w:val="111111"/>
          <w:sz w:val="28"/>
          <w:szCs w:val="28"/>
          <w:rtl/>
        </w:rPr>
        <w:t xml:space="preserve">مختصر فی الدعاء 90</w:t>
      </w:r>
    </w:p>
    <w:p>
      <w:pPr>
        <w:pStyle w:val="BookText"/>
      </w:pPr>
      <w:r>
        <w:rPr>
          <w:rFonts w:ascii="IRNazanin" w:hAnsi="IRNazanin" w:eastAsia="IRNazanin" w:cs="IRNazanin"/>
          <w:lang w:bidi="fa-IR"/>
          <w:color w:val="111111"/>
          <w:sz w:val="28"/>
          <w:szCs w:val="28"/>
          <w:rtl/>
        </w:rPr>
        <w:t xml:space="preserve">مختصر القواعد 174</w:t>
      </w:r>
    </w:p>
    <w:p>
      <w:pPr>
        <w:pStyle w:val="BookText"/>
      </w:pPr>
      <w:r>
        <w:rPr>
          <w:rFonts w:ascii="IRNazanin" w:hAnsi="IRNazanin" w:eastAsia="IRNazanin" w:cs="IRNazanin"/>
          <w:lang w:bidi="fa-IR"/>
          <w:color w:val="111111"/>
          <w:sz w:val="28"/>
          <w:szCs w:val="28"/>
          <w:rtl/>
        </w:rPr>
        <w:t xml:space="preserve">مختصر المزنی 168، 169</w:t>
      </w:r>
    </w:p>
    <w:p>
      <w:pPr>
        <w:pStyle w:val="BookText"/>
      </w:pPr>
      <w:r>
        <w:rPr>
          <w:rFonts w:ascii="Amiri" w:hAnsi="Amiri" w:eastAsia="Amiri" w:cs="Amiri"/>
          <w:lang w:bidi="ar-SA"/>
          <w:color w:val="111111"/>
          <w:sz w:val="28"/>
          <w:szCs w:val="28"/>
          <w:rtl/>
        </w:rPr>
        <w:t xml:space="preserve">مختصر الملحة 308</w:t>
      </w:r>
    </w:p>
    <w:p>
      <w:pPr>
        <w:pStyle w:val="BookText"/>
      </w:pPr>
      <w:r>
        <w:rPr>
          <w:rFonts w:ascii="IRNazanin" w:hAnsi="IRNazanin" w:eastAsia="IRNazanin" w:cs="IRNazanin"/>
          <w:lang w:bidi="fa-IR"/>
          <w:color w:val="111111"/>
          <w:sz w:val="28"/>
          <w:szCs w:val="28"/>
          <w:rtl/>
        </w:rPr>
        <w:t xml:space="preserve">مختصر المهمات 174، 308</w:t>
      </w:r>
    </w:p>
    <w:p>
      <w:pPr>
        <w:pStyle w:val="BookText"/>
      </w:pPr>
      <w:r>
        <w:rPr>
          <w:rFonts w:ascii="IRNazanin" w:hAnsi="IRNazanin" w:eastAsia="IRNazanin" w:cs="IRNazanin"/>
          <w:lang w:bidi="fa-IR"/>
          <w:color w:val="111111"/>
          <w:sz w:val="28"/>
          <w:szCs w:val="28"/>
          <w:rtl/>
        </w:rPr>
        <w:t xml:space="preserve">مختصر الوجیز 179</w:t>
      </w:r>
    </w:p>
    <w:p>
      <w:pPr>
        <w:pStyle w:val="BookText"/>
      </w:pPr>
      <w:r>
        <w:rPr>
          <w:rFonts w:ascii="IRNazanin" w:hAnsi="IRNazanin" w:eastAsia="IRNazanin" w:cs="IRNazanin"/>
          <w:lang w:bidi="fa-IR"/>
          <w:color w:val="111111"/>
          <w:sz w:val="28"/>
          <w:szCs w:val="28"/>
          <w:rtl/>
        </w:rPr>
        <w:t xml:space="preserve">مختصر الوسیط 179</w:t>
      </w:r>
    </w:p>
    <w:p>
      <w:pPr>
        <w:pStyle w:val="BookText"/>
      </w:pPr>
      <w:r>
        <w:rPr>
          <w:rFonts w:ascii="IRNazanin" w:hAnsi="IRNazanin" w:eastAsia="IRNazanin" w:cs="IRNazanin"/>
          <w:lang w:bidi="fa-IR"/>
          <w:color w:val="111111"/>
          <w:sz w:val="28"/>
          <w:szCs w:val="28"/>
          <w:rtl/>
        </w:rPr>
        <w:t xml:space="preserve">المدارک 82، 86، 118، 120، 121</w:t>
      </w:r>
    </w:p>
    <w:p>
      <w:pPr>
        <w:pStyle w:val="BookText"/>
      </w:pPr>
      <w:r>
        <w:rPr>
          <w:rFonts w:ascii="IRNazanin" w:hAnsi="IRNazanin" w:eastAsia="IRNazanin" w:cs="IRNazanin"/>
          <w:lang w:bidi="fa-IR"/>
          <w:color w:val="111111"/>
          <w:sz w:val="28"/>
          <w:szCs w:val="28"/>
          <w:rtl/>
        </w:rPr>
        <w:t xml:space="preserve">المدخل 113</w:t>
      </w:r>
    </w:p>
    <w:p>
      <w:pPr>
        <w:pStyle w:val="BookText"/>
      </w:pPr>
      <w:r>
        <w:rPr>
          <w:rFonts w:ascii="IRNazanin" w:hAnsi="IRNazanin" w:eastAsia="IRNazanin" w:cs="IRNazanin"/>
          <w:lang w:bidi="fa-IR"/>
          <w:color w:val="111111"/>
          <w:sz w:val="28"/>
          <w:szCs w:val="28"/>
          <w:rtl/>
        </w:rPr>
        <w:t xml:space="preserve">المذاهب اللدنیّة 345</w:t>
      </w:r>
    </w:p>
    <w:p>
      <w:pPr>
        <w:pStyle w:val="BookText"/>
      </w:pPr>
      <w:r>
        <w:rPr>
          <w:rFonts w:ascii="IRNazanin" w:hAnsi="IRNazanin" w:eastAsia="IRNazanin" w:cs="IRNazanin"/>
          <w:lang w:bidi="fa-IR"/>
          <w:color w:val="111111"/>
          <w:sz w:val="28"/>
          <w:szCs w:val="28"/>
          <w:rtl/>
        </w:rPr>
        <w:t xml:space="preserve">المذکر و المؤنّث 203</w:t>
      </w:r>
    </w:p>
    <w:p>
      <w:pPr>
        <w:pStyle w:val="BookText"/>
      </w:pPr>
      <w:r>
        <w:rPr>
          <w:rFonts w:ascii="IRNazanin" w:hAnsi="IRNazanin" w:eastAsia="IRNazanin" w:cs="IRNazanin"/>
          <w:lang w:bidi="fa-IR"/>
          <w:color w:val="111111"/>
          <w:sz w:val="28"/>
          <w:szCs w:val="28"/>
          <w:rtl/>
        </w:rPr>
        <w:t xml:space="preserve">مراتب النحویّین 230</w:t>
      </w:r>
    </w:p>
    <w:p>
      <w:pPr>
        <w:pStyle w:val="BookText"/>
      </w:pPr>
      <w:r>
        <w:rPr>
          <w:rFonts w:ascii="IRNazanin" w:hAnsi="IRNazanin" w:eastAsia="IRNazanin" w:cs="IRNazanin"/>
          <w:lang w:bidi="fa-IR"/>
          <w:color w:val="111111"/>
          <w:sz w:val="28"/>
          <w:szCs w:val="28"/>
          <w:rtl/>
        </w:rPr>
        <w:t xml:space="preserve">مراح الصرف 181</w:t>
      </w:r>
    </w:p>
    <w:p>
      <w:pPr>
        <w:pStyle w:val="BookText"/>
      </w:pPr>
      <w:r>
        <w:rPr>
          <w:rFonts w:ascii="IRNazanin" w:hAnsi="IRNazanin" w:eastAsia="IRNazanin" w:cs="IRNazanin"/>
          <w:lang w:bidi="fa-IR"/>
          <w:color w:val="111111"/>
          <w:sz w:val="28"/>
          <w:szCs w:val="28"/>
          <w:rtl/>
        </w:rPr>
        <w:t xml:space="preserve">المسالک 61، 332</w:t>
      </w:r>
    </w:p>
    <w:p>
      <w:pPr>
        <w:pStyle w:val="BookText"/>
      </w:pPr>
      <w:r>
        <w:rPr>
          <w:rFonts w:ascii="Amiri" w:hAnsi="Amiri" w:eastAsia="Amiri" w:cs="Amiri"/>
          <w:lang w:bidi="ar-SA"/>
          <w:color w:val="111111"/>
          <w:sz w:val="28"/>
          <w:szCs w:val="28"/>
          <w:rtl/>
        </w:rPr>
        <w:t xml:space="preserve">المساورة 248</w:t>
      </w:r>
    </w:p>
    <w:p>
      <w:pPr>
        <w:pStyle w:val="BookText"/>
      </w:pPr>
      <w:r>
        <w:rPr>
          <w:rFonts w:ascii="IRNazanin" w:hAnsi="IRNazanin" w:eastAsia="IRNazanin" w:cs="IRNazanin"/>
          <w:lang w:bidi="fa-IR"/>
          <w:color w:val="111111"/>
          <w:sz w:val="28"/>
          <w:szCs w:val="28"/>
          <w:rtl/>
        </w:rPr>
        <w:t xml:space="preserve">المسائل البحریّات 72</w:t>
      </w:r>
    </w:p>
    <w:p>
      <w:pPr>
        <w:pStyle w:val="BookText"/>
      </w:pPr>
      <w:r>
        <w:rPr>
          <w:rFonts w:ascii="IRNazanin" w:hAnsi="IRNazanin" w:eastAsia="IRNazanin" w:cs="IRNazanin"/>
          <w:lang w:bidi="fa-IR"/>
          <w:color w:val="111111"/>
          <w:sz w:val="28"/>
          <w:szCs w:val="28"/>
          <w:rtl/>
        </w:rPr>
        <w:t xml:space="preserve">المسائل الشافعیّات 72</w:t>
      </w:r>
    </w:p>
    <w:p>
      <w:pPr>
        <w:pStyle w:val="BookText"/>
      </w:pPr>
      <w:r>
        <w:rPr>
          <w:rFonts w:ascii="IRNazanin" w:hAnsi="IRNazanin" w:eastAsia="IRNazanin" w:cs="IRNazanin"/>
          <w:lang w:bidi="fa-IR"/>
          <w:color w:val="111111"/>
          <w:sz w:val="28"/>
          <w:szCs w:val="28"/>
          <w:rtl/>
        </w:rPr>
        <w:t xml:space="preserve">مسائل بن طی 74</w:t>
      </w:r>
    </w:p>
    <w:p>
      <w:pPr>
        <w:pStyle w:val="BookText"/>
      </w:pPr>
      <w:r>
        <w:rPr>
          <w:rFonts w:ascii="IRNazanin" w:hAnsi="IRNazanin" w:eastAsia="IRNazanin" w:cs="IRNazanin"/>
          <w:lang w:bidi="fa-IR"/>
          <w:color w:val="111111"/>
          <w:sz w:val="28"/>
          <w:szCs w:val="28"/>
          <w:rtl/>
        </w:rPr>
        <w:t xml:space="preserve">المسائل القطیفیّة 90</w:t>
      </w:r>
    </w:p>
    <w:p>
      <w:pPr>
        <w:pStyle w:val="BookText"/>
      </w:pPr>
      <w:r>
        <w:rPr>
          <w:rFonts w:ascii="Amiri" w:hAnsi="Amiri" w:eastAsia="Amiri" w:cs="Amiri"/>
          <w:lang w:bidi="ar-SA"/>
          <w:color w:val="111111"/>
          <w:sz w:val="28"/>
          <w:szCs w:val="28"/>
          <w:rtl/>
        </w:rPr>
        <w:t xml:space="preserve">المسائل المنثورة 173</w:t>
      </w:r>
    </w:p>
    <w:p>
      <w:pPr>
        <w:pStyle w:val="BookText"/>
      </w:pPr>
      <w:r>
        <w:rPr>
          <w:rFonts w:ascii="IRNazanin" w:hAnsi="IRNazanin" w:eastAsia="IRNazanin" w:cs="IRNazanin"/>
          <w:lang w:bidi="fa-IR"/>
          <w:color w:val="111111"/>
          <w:sz w:val="28"/>
          <w:szCs w:val="28"/>
          <w:rtl/>
        </w:rPr>
        <w:t xml:space="preserve">المستصفی 276، 287</w:t>
      </w:r>
    </w:p>
    <w:p>
      <w:pPr>
        <w:pStyle w:val="BookText"/>
      </w:pPr>
      <w:r>
        <w:rPr>
          <w:rFonts w:ascii="IRNazanin" w:hAnsi="IRNazanin" w:eastAsia="IRNazanin" w:cs="IRNazanin"/>
          <w:lang w:bidi="fa-IR"/>
          <w:color w:val="111111"/>
          <w:sz w:val="28"/>
          <w:szCs w:val="28"/>
          <w:rtl/>
        </w:rPr>
        <w:t xml:space="preserve">المستقبلات الأفعال 306</w:t>
      </w:r>
    </w:p>
    <w:p>
      <w:pPr>
        <w:pStyle w:val="BookText"/>
      </w:pPr>
      <w:r>
        <w:rPr>
          <w:rFonts w:ascii="IRNazanin" w:hAnsi="IRNazanin" w:eastAsia="IRNazanin" w:cs="IRNazanin"/>
          <w:lang w:bidi="fa-IR"/>
          <w:color w:val="111111"/>
          <w:sz w:val="28"/>
          <w:szCs w:val="28"/>
          <w:rtl/>
        </w:rPr>
        <w:t xml:space="preserve">المستند 95</w:t>
      </w:r>
    </w:p>
    <w:p>
      <w:pPr>
        <w:pStyle w:val="BookText"/>
      </w:pPr>
      <w:r>
        <w:rPr>
          <w:rFonts w:ascii="IRNazanin" w:hAnsi="IRNazanin" w:eastAsia="IRNazanin" w:cs="IRNazanin"/>
          <w:lang w:bidi="fa-IR"/>
          <w:color w:val="111111"/>
          <w:sz w:val="28"/>
          <w:szCs w:val="28"/>
          <w:rtl/>
        </w:rPr>
        <w:t xml:space="preserve">المسند 184، 191</w:t>
      </w:r>
    </w:p>
    <w:p>
      <w:pPr>
        <w:pStyle w:val="BookText"/>
      </w:pPr>
      <w:r>
        <w:rPr>
          <w:rFonts w:ascii="IRNazanin" w:hAnsi="IRNazanin" w:eastAsia="IRNazanin" w:cs="IRNazanin"/>
          <w:lang w:bidi="fa-IR"/>
          <w:color w:val="111111"/>
          <w:sz w:val="28"/>
          <w:szCs w:val="28"/>
          <w:rtl/>
        </w:rPr>
        <w:t xml:space="preserve">مسند الرویانی 245</w:t>
      </w:r>
    </w:p>
    <w:p>
      <w:pPr>
        <w:pStyle w:val="BookText"/>
      </w:pPr>
      <w:r>
        <w:rPr>
          <w:rFonts w:ascii="IRNazanin" w:hAnsi="IRNazanin" w:eastAsia="IRNazanin" w:cs="IRNazanin"/>
          <w:lang w:bidi="fa-IR"/>
          <w:color w:val="111111"/>
          <w:sz w:val="28"/>
          <w:szCs w:val="28"/>
          <w:rtl/>
        </w:rPr>
        <w:t xml:space="preserve">مشترکات الرجال 138</w:t>
      </w:r>
    </w:p>
    <w:p>
      <w:pPr>
        <w:pStyle w:val="BookText"/>
      </w:pPr>
      <w:r>
        <w:rPr>
          <w:rFonts w:ascii="IRNazanin" w:hAnsi="IRNazanin" w:eastAsia="IRNazanin" w:cs="IRNazanin"/>
          <w:lang w:bidi="fa-IR"/>
          <w:color w:val="111111"/>
          <w:sz w:val="28"/>
          <w:szCs w:val="28"/>
          <w:rtl/>
        </w:rPr>
        <w:t xml:space="preserve">المشجر 296</w:t>
      </w:r>
    </w:p>
    <w:p>
      <w:pPr>
        <w:pStyle w:val="BookText"/>
      </w:pPr>
      <w:r>
        <w:rPr>
          <w:rFonts w:ascii="IRNazanin" w:hAnsi="IRNazanin" w:eastAsia="IRNazanin" w:cs="IRNazanin"/>
          <w:lang w:bidi="fa-IR"/>
          <w:color w:val="111111"/>
          <w:sz w:val="28"/>
          <w:szCs w:val="28"/>
          <w:rtl/>
        </w:rPr>
        <w:t xml:space="preserve">المشرف‌</w:t>
      </w:r>
      <w:r>
        <w:rPr>
          <w:rStyle w:val="FootnoteReference"/>
        </w:rPr>
        <w:footnoteReference w:id="64"/>
      </w:r>
      <w:r>
        <w:rPr>
          <w:rFonts w:ascii="Times New Roman" w:hAnsi="Times New Roman" w:eastAsia="Times New Roman" w:cs="Times New Roman"/>
          <w:lang w:val="en-US" w:bidi="en-US"/>
          <w:color w:val="111111"/>
          <w:sz w:val="28"/>
          <w:szCs w:val="28"/>
          <w:rtl/>
        </w:rPr>
        <w:t xml:space="preserve">303</w:t>
      </w:r>
    </w:p>
    <w:p>
      <w:pPr>
        <w:pStyle w:val="BookText"/>
      </w:pPr>
      <w:r>
        <w:rPr>
          <w:rFonts w:ascii="IRNazanin" w:hAnsi="IRNazanin" w:eastAsia="IRNazanin" w:cs="IRNazanin"/>
          <w:lang w:bidi="fa-IR"/>
          <w:color w:val="111111"/>
          <w:sz w:val="28"/>
          <w:szCs w:val="28"/>
          <w:rtl/>
        </w:rPr>
        <w:t xml:space="preserve">مشرق الشمسین 126</w:t>
      </w:r>
    </w:p>
    <w:p>
      <w:pPr>
        <w:pStyle w:val="BookText"/>
      </w:pPr>
      <w:r>
        <w:rPr>
          <w:rFonts w:ascii="IRNazanin" w:hAnsi="IRNazanin" w:eastAsia="IRNazanin" w:cs="IRNazanin"/>
          <w:lang w:bidi="fa-IR"/>
          <w:color w:val="111111"/>
          <w:sz w:val="28"/>
          <w:szCs w:val="28"/>
          <w:rtl/>
        </w:rPr>
        <w:t xml:space="preserve">مشکلات العلوم 96</w:t>
      </w:r>
    </w:p>
    <w:p>
      <w:pPr>
        <w:pStyle w:val="BookText"/>
      </w:pPr>
      <w:r>
        <w:rPr>
          <w:rFonts w:ascii="IRNazanin" w:hAnsi="IRNazanin" w:eastAsia="IRNazanin" w:cs="IRNazanin"/>
          <w:lang w:bidi="fa-IR"/>
          <w:color w:val="111111"/>
          <w:sz w:val="28"/>
          <w:szCs w:val="28"/>
          <w:rtl/>
        </w:rPr>
        <w:t xml:space="preserve">المشکول 96</w:t>
      </w:r>
    </w:p>
    <w:p>
      <w:pPr>
        <w:pStyle w:val="BookText"/>
      </w:pPr>
      <w:r>
        <w:rPr>
          <w:rFonts w:ascii="IRNazanin" w:hAnsi="IRNazanin" w:eastAsia="IRNazanin" w:cs="IRNazanin"/>
          <w:lang w:bidi="fa-IR"/>
          <w:color w:val="111111"/>
          <w:sz w:val="28"/>
          <w:szCs w:val="28"/>
          <w:rtl/>
        </w:rPr>
        <w:t xml:space="preserve">المصابیح 63، 298</w:t>
      </w:r>
    </w:p>
    <w:p>
      <w:pPr>
        <w:pStyle w:val="BookText"/>
      </w:pPr>
      <w:r>
        <w:rPr>
          <w:rFonts w:ascii="IRNazanin" w:hAnsi="IRNazanin" w:eastAsia="IRNazanin" w:cs="IRNazanin"/>
          <w:lang w:bidi="fa-IR"/>
          <w:color w:val="111111"/>
          <w:sz w:val="28"/>
          <w:szCs w:val="28"/>
          <w:rtl/>
        </w:rPr>
        <w:t xml:space="preserve">المصادر 155</w:t>
      </w:r>
    </w:p>
    <w:p>
      <w:pPr>
        <w:pStyle w:val="BookText"/>
      </w:pPr>
      <w:r>
        <w:rPr>
          <w:rFonts w:ascii="IRNazanin" w:hAnsi="IRNazanin" w:eastAsia="IRNazanin" w:cs="IRNazanin"/>
          <w:lang w:bidi="fa-IR"/>
          <w:color w:val="111111"/>
          <w:sz w:val="28"/>
          <w:szCs w:val="28"/>
          <w:rtl/>
        </w:rPr>
        <w:t xml:space="preserve">مصائب النواصب 346</w:t>
      </w:r>
    </w:p>
    <w:p>
      <w:pPr>
        <w:pStyle w:val="BookText"/>
      </w:pPr>
      <w:r>
        <w:rPr>
          <w:rFonts w:ascii="IRNazanin" w:hAnsi="IRNazanin" w:eastAsia="IRNazanin" w:cs="IRNazanin"/>
          <w:lang w:bidi="fa-IR"/>
          <w:color w:val="111111"/>
          <w:sz w:val="28"/>
          <w:szCs w:val="28"/>
          <w:rtl/>
        </w:rPr>
        <w:t xml:space="preserve">المصباح 21، 22، 23، 113</w:t>
      </w:r>
    </w:p>
    <w:p>
      <w:pPr>
        <w:pStyle w:val="BookText"/>
      </w:pPr>
      <w:r>
        <w:rPr>
          <w:rFonts w:ascii="IRNazanin" w:hAnsi="IRNazanin" w:eastAsia="IRNazanin" w:cs="IRNazanin"/>
          <w:lang w:bidi="fa-IR"/>
          <w:color w:val="111111"/>
          <w:sz w:val="28"/>
          <w:szCs w:val="28"/>
          <w:rtl/>
        </w:rPr>
        <w:t xml:space="preserve">مصباح المبتدی 72، 73</w:t>
      </w:r>
    </w:p>
    <w:p>
      <w:pPr>
        <w:pStyle w:val="BookText"/>
      </w:pPr>
      <w:r>
        <w:rPr>
          <w:rFonts w:ascii="IRNazanin" w:hAnsi="IRNazanin" w:eastAsia="IRNazanin" w:cs="IRNazanin"/>
          <w:lang w:bidi="fa-IR"/>
          <w:color w:val="111111"/>
          <w:sz w:val="28"/>
          <w:szCs w:val="28"/>
          <w:rtl/>
        </w:rPr>
        <w:t xml:space="preserve">مصباح المنیر 333</w:t>
      </w:r>
    </w:p>
    <w:p>
      <w:pPr>
        <w:pStyle w:val="BookText"/>
      </w:pPr>
      <w:r>
        <w:rPr>
          <w:rFonts w:ascii="IRNazanin" w:hAnsi="IRNazanin" w:eastAsia="IRNazanin" w:cs="IRNazanin"/>
          <w:lang w:bidi="fa-IR"/>
          <w:color w:val="111111"/>
          <w:sz w:val="28"/>
          <w:szCs w:val="28"/>
          <w:rtl/>
        </w:rPr>
        <w:t xml:space="preserve">المصنف 199</w:t>
      </w:r>
    </w:p>
    <w:p>
      <w:pPr>
        <w:pStyle w:val="BookText"/>
      </w:pPr>
      <w:r>
        <w:rPr>
          <w:rFonts w:ascii="IRNazanin" w:hAnsi="IRNazanin" w:eastAsia="IRNazanin" w:cs="IRNazanin"/>
          <w:lang w:bidi="fa-IR"/>
          <w:color w:val="111111"/>
          <w:sz w:val="28"/>
          <w:szCs w:val="28"/>
          <w:rtl/>
        </w:rPr>
        <w:t xml:space="preserve">المصون 162، 202</w:t>
      </w:r>
    </w:p>
    <w:p>
      <w:pPr>
        <w:pStyle w:val="BookText"/>
      </w:pPr>
      <w:r>
        <w:rPr>
          <w:rFonts w:ascii="IRNazanin" w:hAnsi="IRNazanin" w:eastAsia="IRNazanin" w:cs="IRNazanin"/>
          <w:lang w:bidi="fa-IR"/>
          <w:color w:val="111111"/>
          <w:sz w:val="28"/>
          <w:szCs w:val="28"/>
          <w:rtl/>
        </w:rPr>
        <w:t xml:space="preserve">المطالب العالیة 352</w:t>
      </w:r>
    </w:p>
    <w:p>
      <w:pPr>
        <w:pStyle w:val="BookText"/>
      </w:pPr>
      <w:r>
        <w:rPr>
          <w:rFonts w:ascii="IRNazanin" w:hAnsi="IRNazanin" w:eastAsia="IRNazanin" w:cs="IRNazanin"/>
          <w:lang w:bidi="fa-IR"/>
          <w:color w:val="111111"/>
          <w:sz w:val="28"/>
          <w:szCs w:val="28"/>
          <w:rtl/>
        </w:rPr>
        <w:t xml:space="preserve">المطالع 5، 181</w:t>
      </w:r>
    </w:p>
    <w:p>
      <w:pPr>
        <w:pStyle w:val="BookText"/>
      </w:pPr>
      <w:r>
        <w:rPr>
          <w:rFonts w:ascii="IRNazanin" w:hAnsi="IRNazanin" w:eastAsia="IRNazanin" w:cs="IRNazanin"/>
          <w:lang w:bidi="fa-IR"/>
          <w:color w:val="111111"/>
          <w:sz w:val="28"/>
          <w:szCs w:val="28"/>
          <w:rtl/>
        </w:rPr>
        <w:t xml:space="preserve">مطالع الأنوار 36</w:t>
      </w:r>
    </w:p>
    <w:p>
      <w:pPr>
        <w:pStyle w:val="BookText"/>
      </w:pPr>
      <w:r>
        <w:rPr>
          <w:rFonts w:ascii="Amiri" w:hAnsi="Amiri" w:eastAsia="Amiri" w:cs="Amiri"/>
          <w:lang w:bidi="ar-SA"/>
          <w:color w:val="111111"/>
          <w:sz w:val="28"/>
          <w:szCs w:val="28"/>
          <w:rtl/>
        </w:rPr>
        <w:t xml:space="preserve">المطوّل 179، 288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المعالم 82، 86، 120، 122، 124، 194</w:t>
      </w:r>
    </w:p>
    <w:p>
      <w:pPr>
        <w:pStyle w:val="BookText"/>
      </w:pPr>
      <w:r>
        <w:rPr>
          <w:rFonts w:ascii="IRNazanin" w:hAnsi="IRNazanin" w:eastAsia="IRNazanin" w:cs="IRNazanin"/>
          <w:lang w:bidi="fa-IR"/>
          <w:color w:val="111111"/>
          <w:sz w:val="28"/>
          <w:szCs w:val="28"/>
          <w:rtl/>
        </w:rPr>
        <w:t xml:space="preserve">معالم الامم 313</w:t>
      </w:r>
    </w:p>
    <w:p>
      <w:pPr>
        <w:pStyle w:val="BookText"/>
      </w:pPr>
      <w:r>
        <w:rPr>
          <w:rFonts w:ascii="IRNazanin" w:hAnsi="IRNazanin" w:eastAsia="IRNazanin" w:cs="IRNazanin"/>
          <w:lang w:bidi="fa-IR"/>
          <w:color w:val="111111"/>
          <w:sz w:val="28"/>
          <w:szCs w:val="28"/>
          <w:rtl/>
        </w:rPr>
        <w:t xml:space="preserve">معالم العلماء 65، 242، 273</w:t>
      </w:r>
    </w:p>
    <w:p>
      <w:pPr>
        <w:pStyle w:val="BookText"/>
      </w:pPr>
      <w:r>
        <w:rPr>
          <w:rFonts w:ascii="IRNazanin" w:hAnsi="IRNazanin" w:eastAsia="IRNazanin" w:cs="IRNazanin"/>
          <w:lang w:bidi="fa-IR"/>
          <w:color w:val="111111"/>
          <w:sz w:val="28"/>
          <w:szCs w:val="28"/>
          <w:rtl/>
        </w:rPr>
        <w:t xml:space="preserve">معانی الآثار 214</w:t>
      </w:r>
    </w:p>
    <w:p>
      <w:pPr>
        <w:pStyle w:val="BookText"/>
      </w:pPr>
      <w:r>
        <w:rPr>
          <w:rFonts w:ascii="IRNazanin" w:hAnsi="IRNazanin" w:eastAsia="IRNazanin" w:cs="IRNazanin"/>
          <w:lang w:bidi="fa-IR"/>
          <w:color w:val="111111"/>
          <w:sz w:val="28"/>
          <w:szCs w:val="28"/>
          <w:rtl/>
        </w:rPr>
        <w:t xml:space="preserve">معانی القرآن 202</w:t>
      </w:r>
    </w:p>
    <w:p>
      <w:pPr>
        <w:pStyle w:val="BookText"/>
      </w:pPr>
      <w:r>
        <w:rPr>
          <w:rFonts w:ascii="IRNazanin" w:hAnsi="IRNazanin" w:eastAsia="IRNazanin" w:cs="IRNazanin"/>
          <w:lang w:bidi="fa-IR"/>
          <w:color w:val="111111"/>
          <w:sz w:val="28"/>
          <w:szCs w:val="28"/>
          <w:rtl/>
        </w:rPr>
        <w:t xml:space="preserve">المعانی و النوادر 199</w:t>
      </w:r>
    </w:p>
    <w:p>
      <w:pPr>
        <w:pStyle w:val="BookText"/>
      </w:pPr>
      <w:r>
        <w:rPr>
          <w:rFonts w:ascii="IRNazanin" w:hAnsi="IRNazanin" w:eastAsia="IRNazanin" w:cs="IRNazanin"/>
          <w:lang w:bidi="fa-IR"/>
          <w:color w:val="111111"/>
          <w:sz w:val="28"/>
          <w:szCs w:val="28"/>
          <w:rtl/>
        </w:rPr>
        <w:t xml:space="preserve">معانی الشعر 183، 202، 204</w:t>
      </w:r>
    </w:p>
    <w:p>
      <w:pPr>
        <w:pStyle w:val="BookText"/>
      </w:pPr>
      <w:r>
        <w:rPr>
          <w:rFonts w:ascii="IRNazanin" w:hAnsi="IRNazanin" w:eastAsia="IRNazanin" w:cs="IRNazanin"/>
          <w:lang w:bidi="fa-IR"/>
          <w:color w:val="111111"/>
          <w:sz w:val="28"/>
          <w:szCs w:val="28"/>
          <w:rtl/>
        </w:rPr>
        <w:t xml:space="preserve">المعتبر 123</w:t>
      </w:r>
    </w:p>
    <w:p>
      <w:pPr>
        <w:pStyle w:val="BookText"/>
      </w:pPr>
      <w:r>
        <w:rPr>
          <w:rFonts w:ascii="IRNazanin" w:hAnsi="IRNazanin" w:eastAsia="IRNazanin" w:cs="IRNazanin"/>
          <w:lang w:bidi="fa-IR"/>
          <w:color w:val="111111"/>
          <w:sz w:val="28"/>
          <w:szCs w:val="28"/>
          <w:rtl/>
        </w:rPr>
        <w:t xml:space="preserve">المعتمد فی الاصول 192</w:t>
      </w:r>
    </w:p>
    <w:p>
      <w:pPr>
        <w:pStyle w:val="BookText"/>
      </w:pPr>
      <w:r>
        <w:rPr>
          <w:rFonts w:ascii="IRNazanin" w:hAnsi="IRNazanin" w:eastAsia="IRNazanin" w:cs="IRNazanin"/>
          <w:lang w:bidi="fa-IR"/>
          <w:color w:val="111111"/>
          <w:sz w:val="28"/>
          <w:szCs w:val="28"/>
          <w:rtl/>
        </w:rPr>
        <w:t xml:space="preserve">معجم الادباء 183، 222، 247، 279</w:t>
      </w:r>
    </w:p>
    <w:p>
      <w:pPr>
        <w:pStyle w:val="BookText"/>
      </w:pPr>
      <w:r>
        <w:rPr>
          <w:rFonts w:ascii="IRNazanin" w:hAnsi="IRNazanin" w:eastAsia="IRNazanin" w:cs="IRNazanin"/>
          <w:lang w:bidi="fa-IR"/>
          <w:color w:val="111111"/>
          <w:sz w:val="28"/>
          <w:szCs w:val="28"/>
          <w:rtl/>
        </w:rPr>
        <w:t xml:space="preserve">معجم البلدان 274</w:t>
      </w:r>
    </w:p>
    <w:p>
      <w:pPr>
        <w:pStyle w:val="BookText"/>
      </w:pPr>
      <w:r>
        <w:rPr>
          <w:rFonts w:ascii="IRNazanin" w:hAnsi="IRNazanin" w:eastAsia="IRNazanin" w:cs="IRNazanin"/>
          <w:lang w:bidi="fa-IR"/>
          <w:color w:val="111111"/>
          <w:sz w:val="28"/>
          <w:szCs w:val="28"/>
          <w:rtl/>
        </w:rPr>
        <w:t xml:space="preserve">معجم السفر 332</w:t>
      </w:r>
    </w:p>
    <w:p>
      <w:pPr>
        <w:pStyle w:val="BookText"/>
      </w:pPr>
      <w:r>
        <w:rPr>
          <w:rFonts w:ascii="IRNazanin" w:hAnsi="IRNazanin" w:eastAsia="IRNazanin" w:cs="IRNazanin"/>
          <w:lang w:bidi="fa-IR"/>
          <w:color w:val="111111"/>
          <w:sz w:val="28"/>
          <w:szCs w:val="28"/>
          <w:rtl/>
        </w:rPr>
        <w:t xml:space="preserve">المعجم الکبیر 64</w:t>
      </w:r>
    </w:p>
    <w:p>
      <w:pPr>
        <w:pStyle w:val="BookText"/>
      </w:pPr>
      <w:r>
        <w:rPr>
          <w:rFonts w:ascii="IRNazanin" w:hAnsi="IRNazanin" w:eastAsia="IRNazanin" w:cs="IRNazanin"/>
          <w:lang w:bidi="fa-IR"/>
          <w:color w:val="111111"/>
          <w:sz w:val="28"/>
          <w:szCs w:val="28"/>
          <w:rtl/>
        </w:rPr>
        <w:t xml:space="preserve">معدن الجواهر 2</w:t>
      </w:r>
    </w:p>
    <w:p>
      <w:pPr>
        <w:pStyle w:val="BookText"/>
      </w:pPr>
      <w:r>
        <w:rPr>
          <w:rFonts w:ascii="Amiri" w:hAnsi="Amiri" w:eastAsia="Amiri" w:cs="Amiri"/>
          <w:lang w:bidi="ar-SA"/>
          <w:color w:val="111111"/>
          <w:sz w:val="28"/>
          <w:szCs w:val="28"/>
          <w:rtl/>
        </w:rPr>
        <w:t xml:space="preserve">معراج السعادة 95</w:t>
      </w:r>
    </w:p>
    <w:p>
      <w:pPr>
        <w:pStyle w:val="BookText"/>
      </w:pPr>
      <w:r>
        <w:rPr>
          <w:rFonts w:ascii="Amiri" w:hAnsi="Amiri" w:eastAsia="Amiri" w:cs="Amiri"/>
          <w:lang w:bidi="ar-SA"/>
          <w:color w:val="111111"/>
          <w:sz w:val="28"/>
          <w:szCs w:val="28"/>
          <w:rtl/>
        </w:rPr>
        <w:t xml:space="preserve">معرفة الرجال 183</w:t>
      </w:r>
    </w:p>
    <w:p>
      <w:pPr>
        <w:pStyle w:val="BookText"/>
      </w:pPr>
      <w:r>
        <w:rPr>
          <w:rFonts w:ascii="IRNazanin" w:hAnsi="IRNazanin" w:eastAsia="IRNazanin" w:cs="IRNazanin"/>
          <w:lang w:bidi="fa-IR"/>
          <w:color w:val="111111"/>
          <w:sz w:val="28"/>
          <w:szCs w:val="28"/>
          <w:rtl/>
        </w:rPr>
        <w:t xml:space="preserve">المعرفة فی المناقب و المثالب 4</w:t>
      </w:r>
    </w:p>
    <w:p>
      <w:pPr>
        <w:pStyle w:val="BookText"/>
      </w:pPr>
      <w:r>
        <w:rPr>
          <w:rFonts w:ascii="Amiri" w:hAnsi="Amiri" w:eastAsia="Amiri" w:cs="Amiri"/>
          <w:lang w:bidi="ar-SA"/>
          <w:color w:val="111111"/>
          <w:sz w:val="28"/>
          <w:szCs w:val="28"/>
          <w:rtl/>
        </w:rPr>
        <w:t xml:space="preserve">المعونة 170، 183</w:t>
      </w:r>
    </w:p>
    <w:p>
      <w:pPr>
        <w:pStyle w:val="BookText"/>
      </w:pPr>
      <w:r>
        <w:rPr>
          <w:rFonts w:ascii="IRNazanin" w:hAnsi="IRNazanin" w:eastAsia="IRNazanin" w:cs="IRNazanin"/>
          <w:lang w:bidi="fa-IR"/>
          <w:color w:val="111111"/>
          <w:sz w:val="28"/>
          <w:szCs w:val="28"/>
          <w:rtl/>
        </w:rPr>
        <w:t xml:space="preserve">المغرب 317</w:t>
      </w:r>
    </w:p>
    <w:p>
      <w:pPr>
        <w:pStyle w:val="BookText"/>
      </w:pPr>
      <w:r>
        <w:rPr>
          <w:rFonts w:ascii="IRNazanin" w:hAnsi="IRNazanin" w:eastAsia="IRNazanin" w:cs="IRNazanin"/>
          <w:lang w:bidi="fa-IR"/>
          <w:color w:val="111111"/>
          <w:sz w:val="28"/>
          <w:szCs w:val="28"/>
          <w:rtl/>
        </w:rPr>
        <w:t xml:space="preserve">المغرب فی حلی المغرب 332</w:t>
      </w:r>
    </w:p>
    <w:p>
      <w:pPr>
        <w:pStyle w:val="BookText"/>
      </w:pPr>
      <w:r>
        <w:rPr>
          <w:rFonts w:ascii="IRNazanin" w:hAnsi="IRNazanin" w:eastAsia="IRNazanin" w:cs="IRNazanin"/>
          <w:lang w:bidi="fa-IR"/>
          <w:color w:val="111111"/>
          <w:sz w:val="28"/>
          <w:szCs w:val="28"/>
          <w:rtl/>
        </w:rPr>
        <w:t xml:space="preserve">المغنی 288، 335، 337، 339، 344</w:t>
      </w:r>
    </w:p>
    <w:p>
      <w:pPr>
        <w:pStyle w:val="BookText"/>
      </w:pPr>
      <w:r>
        <w:rPr>
          <w:rFonts w:ascii="IRNazanin" w:hAnsi="IRNazanin" w:eastAsia="IRNazanin" w:cs="IRNazanin"/>
          <w:lang w:bidi="fa-IR"/>
          <w:color w:val="111111"/>
          <w:sz w:val="28"/>
          <w:szCs w:val="28"/>
          <w:rtl/>
        </w:rPr>
        <w:t xml:space="preserve">مفاتیح العلوم 151</w:t>
      </w:r>
    </w:p>
    <w:p>
      <w:pPr>
        <w:pStyle w:val="BookText"/>
      </w:pPr>
      <w:r>
        <w:rPr>
          <w:rFonts w:ascii="IRNazanin" w:hAnsi="IRNazanin" w:eastAsia="IRNazanin" w:cs="IRNazanin"/>
          <w:lang w:bidi="fa-IR"/>
          <w:color w:val="111111"/>
          <w:sz w:val="28"/>
          <w:szCs w:val="28"/>
          <w:rtl/>
        </w:rPr>
        <w:t xml:space="preserve">المفاخر 242</w:t>
      </w:r>
    </w:p>
    <w:p>
      <w:pPr>
        <w:pStyle w:val="BookText"/>
      </w:pPr>
      <w:r>
        <w:rPr>
          <w:rFonts w:ascii="IRNazanin" w:hAnsi="IRNazanin" w:eastAsia="IRNazanin" w:cs="IRNazanin"/>
          <w:lang w:bidi="fa-IR"/>
          <w:color w:val="111111"/>
          <w:sz w:val="28"/>
          <w:szCs w:val="28"/>
          <w:rtl/>
        </w:rPr>
        <w:t xml:space="preserve">مفاخر الطالبیة 65</w:t>
      </w:r>
    </w:p>
    <w:p>
      <w:pPr>
        <w:pStyle w:val="BookText"/>
      </w:pPr>
      <w:r>
        <w:rPr>
          <w:rFonts w:ascii="IRNazanin" w:hAnsi="IRNazanin" w:eastAsia="IRNazanin" w:cs="IRNazanin"/>
          <w:lang w:bidi="fa-IR"/>
          <w:color w:val="111111"/>
          <w:sz w:val="28"/>
          <w:szCs w:val="28"/>
          <w:rtl/>
        </w:rPr>
        <w:t xml:space="preserve">مفتاح الأحکام 95</w:t>
      </w:r>
    </w:p>
    <w:p>
      <w:pPr>
        <w:pStyle w:val="BookText"/>
      </w:pPr>
      <w:r>
        <w:rPr>
          <w:rFonts w:ascii="IRNazanin" w:hAnsi="IRNazanin" w:eastAsia="IRNazanin" w:cs="IRNazanin"/>
          <w:lang w:bidi="fa-IR"/>
          <w:color w:val="111111"/>
          <w:sz w:val="28"/>
          <w:szCs w:val="28"/>
          <w:rtl/>
        </w:rPr>
        <w:t xml:space="preserve">مفتاخ الألباب 183</w:t>
      </w:r>
    </w:p>
    <w:p>
      <w:pPr>
        <w:pStyle w:val="BookText"/>
      </w:pPr>
      <w:r>
        <w:rPr>
          <w:rFonts w:ascii="Amiri" w:hAnsi="Amiri" w:eastAsia="Amiri" w:cs="Amiri"/>
          <w:lang w:bidi="ar-SA"/>
          <w:color w:val="111111"/>
          <w:sz w:val="28"/>
          <w:szCs w:val="28"/>
          <w:rtl/>
        </w:rPr>
        <w:t xml:space="preserve">مفتاخ البلاغة 242</w:t>
      </w:r>
    </w:p>
    <w:p>
      <w:pPr>
        <w:pStyle w:val="BookText"/>
      </w:pPr>
      <w:r>
        <w:rPr>
          <w:rFonts w:ascii="Amiri" w:hAnsi="Amiri" w:eastAsia="Amiri" w:cs="Amiri"/>
          <w:lang w:bidi="ar-SA"/>
          <w:color w:val="111111"/>
          <w:sz w:val="28"/>
          <w:szCs w:val="28"/>
          <w:rtl/>
        </w:rPr>
        <w:t xml:space="preserve">مفتاخ النجاة 293</w:t>
      </w:r>
    </w:p>
    <w:p>
      <w:pPr>
        <w:pStyle w:val="BookText"/>
      </w:pPr>
      <w:r>
        <w:rPr>
          <w:rFonts w:ascii="IRNazanin" w:hAnsi="IRNazanin" w:eastAsia="IRNazanin" w:cs="IRNazanin"/>
          <w:lang w:bidi="fa-IR"/>
          <w:color w:val="111111"/>
          <w:sz w:val="28"/>
          <w:szCs w:val="28"/>
          <w:rtl/>
        </w:rPr>
        <w:t xml:space="preserve">المفید 183</w:t>
      </w:r>
    </w:p>
    <w:p>
      <w:pPr>
        <w:pStyle w:val="BookText"/>
      </w:pPr>
      <w:r>
        <w:rPr>
          <w:rFonts w:ascii="IRNazanin" w:hAnsi="IRNazanin" w:eastAsia="IRNazanin" w:cs="IRNazanin"/>
          <w:lang w:bidi="fa-IR"/>
          <w:color w:val="111111"/>
          <w:sz w:val="28"/>
          <w:szCs w:val="28"/>
          <w:rtl/>
        </w:rPr>
        <w:t xml:space="preserve">مقابس الأنوار 99</w:t>
      </w:r>
    </w:p>
    <w:p>
      <w:pPr>
        <w:pStyle w:val="BookText"/>
      </w:pPr>
      <w:r>
        <w:rPr>
          <w:rFonts w:ascii="IRNazanin" w:hAnsi="IRNazanin" w:eastAsia="IRNazanin" w:cs="IRNazanin"/>
          <w:lang w:bidi="fa-IR"/>
          <w:color w:val="111111"/>
          <w:sz w:val="28"/>
          <w:szCs w:val="28"/>
          <w:rtl/>
        </w:rPr>
        <w:t xml:space="preserve">مقالید الهیئة 249</w:t>
      </w:r>
    </w:p>
    <w:p>
      <w:pPr>
        <w:pStyle w:val="BookText"/>
      </w:pPr>
      <w:r>
        <w:rPr>
          <w:rFonts w:ascii="IRNazanin" w:hAnsi="IRNazanin" w:eastAsia="IRNazanin" w:cs="IRNazanin"/>
          <w:lang w:bidi="fa-IR"/>
          <w:color w:val="111111"/>
          <w:sz w:val="28"/>
          <w:szCs w:val="28"/>
          <w:rtl/>
        </w:rPr>
        <w:t xml:space="preserve">المقاصد 69</w:t>
      </w:r>
    </w:p>
    <w:p>
      <w:pPr>
        <w:pStyle w:val="BookText"/>
      </w:pPr>
      <w:r>
        <w:rPr>
          <w:rFonts w:ascii="IRNazanin" w:hAnsi="IRNazanin" w:eastAsia="IRNazanin" w:cs="IRNazanin"/>
          <w:lang w:bidi="fa-IR"/>
          <w:color w:val="111111"/>
          <w:sz w:val="28"/>
          <w:szCs w:val="28"/>
          <w:rtl/>
        </w:rPr>
        <w:t xml:space="preserve">المقامات 84، 193، 233، 292</w:t>
      </w:r>
    </w:p>
    <w:p>
      <w:pPr>
        <w:pStyle w:val="BookText"/>
      </w:pPr>
      <w:r>
        <w:rPr>
          <w:rFonts w:ascii="IRNazanin" w:hAnsi="IRNazanin" w:eastAsia="IRNazanin" w:cs="IRNazanin"/>
          <w:lang w:bidi="fa-IR"/>
          <w:color w:val="111111"/>
          <w:sz w:val="28"/>
          <w:szCs w:val="28"/>
          <w:rtl/>
        </w:rPr>
        <w:t xml:space="preserve">المقالة الصوفیّة 90</w:t>
      </w:r>
    </w:p>
    <w:p>
      <w:pPr>
        <w:pStyle w:val="BookText"/>
      </w:pPr>
      <w:r>
        <w:rPr>
          <w:rFonts w:ascii="IRNazanin" w:hAnsi="IRNazanin" w:eastAsia="IRNazanin" w:cs="IRNazanin"/>
          <w:lang w:bidi="fa-IR"/>
          <w:color w:val="111111"/>
          <w:sz w:val="28"/>
          <w:szCs w:val="28"/>
          <w:rtl/>
        </w:rPr>
        <w:t xml:space="preserve">المقتصر 72</w:t>
      </w:r>
    </w:p>
    <w:p>
      <w:pPr>
        <w:pStyle w:val="BookText"/>
      </w:pPr>
      <w:r>
        <w:rPr>
          <w:rFonts w:ascii="IRNazanin" w:hAnsi="IRNazanin" w:eastAsia="IRNazanin" w:cs="IRNazanin"/>
          <w:lang w:bidi="fa-IR"/>
          <w:color w:val="111111"/>
          <w:sz w:val="28"/>
          <w:szCs w:val="28"/>
          <w:rtl/>
        </w:rPr>
        <w:t xml:space="preserve">مقتضب الأثر 60</w:t>
      </w:r>
    </w:p>
    <w:p>
      <w:pPr>
        <w:pStyle w:val="BookText"/>
      </w:pPr>
      <w:r>
        <w:rPr>
          <w:rFonts w:ascii="IRNazanin" w:hAnsi="IRNazanin" w:eastAsia="IRNazanin" w:cs="IRNazanin"/>
          <w:lang w:bidi="fa-IR"/>
          <w:color w:val="111111"/>
          <w:sz w:val="28"/>
          <w:szCs w:val="28"/>
          <w:rtl/>
        </w:rPr>
        <w:t xml:space="preserve">المقرب 318</w:t>
      </w:r>
    </w:p>
    <w:p>
      <w:pPr>
        <w:pStyle w:val="BookText"/>
      </w:pPr>
      <w:r>
        <w:rPr>
          <w:rFonts w:ascii="IRNazanin" w:hAnsi="IRNazanin" w:eastAsia="IRNazanin" w:cs="IRNazanin"/>
          <w:lang w:bidi="fa-IR"/>
          <w:color w:val="111111"/>
          <w:sz w:val="28"/>
          <w:szCs w:val="28"/>
          <w:rtl/>
        </w:rPr>
        <w:t xml:space="preserve">المقصد الأسنی 21</w:t>
      </w:r>
    </w:p>
    <w:p>
      <w:pPr>
        <w:pStyle w:val="BookText"/>
      </w:pPr>
      <w:r>
        <w:rPr>
          <w:rFonts w:ascii="IRNazanin" w:hAnsi="IRNazanin" w:eastAsia="IRNazanin" w:cs="IRNazanin"/>
          <w:lang w:bidi="fa-IR"/>
          <w:color w:val="111111"/>
          <w:sz w:val="28"/>
          <w:szCs w:val="28"/>
          <w:rtl/>
        </w:rPr>
        <w:t xml:space="preserve">مقطعات النیل 326</w:t>
      </w:r>
    </w:p>
    <w:p>
      <w:pPr>
        <w:pStyle w:val="BookText"/>
      </w:pPr>
      <w:r>
        <w:rPr>
          <w:rFonts w:ascii="IRNazanin" w:hAnsi="IRNazanin" w:eastAsia="IRNazanin" w:cs="IRNazanin"/>
          <w:lang w:bidi="fa-IR"/>
          <w:color w:val="111111"/>
          <w:sz w:val="28"/>
          <w:szCs w:val="28"/>
          <w:rtl/>
        </w:rPr>
        <w:t xml:space="preserve">المقامع‌</w:t>
      </w:r>
      <w:r>
        <w:rPr>
          <w:rStyle w:val="FootnoteReference"/>
        </w:rPr>
        <w:footnoteReference w:id="65"/>
      </w: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المقنع 155، 217</w:t>
      </w:r>
    </w:p>
    <w:p>
      <w:pPr>
        <w:pStyle w:val="BookText"/>
      </w:pPr>
      <w:r>
        <w:rPr>
          <w:rFonts w:ascii="IRNazanin" w:hAnsi="IRNazanin" w:eastAsia="IRNazanin" w:cs="IRNazanin"/>
          <w:lang w:bidi="fa-IR"/>
          <w:color w:val="111111"/>
          <w:sz w:val="28"/>
          <w:szCs w:val="28"/>
          <w:rtl/>
        </w:rPr>
        <w:t xml:space="preserve">ملاذ العلماء 66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167" w:name="pg14494_154062"/>
    <w:bookmarkEnd w:id="167"/>
    <w:p>
      <w:pPr>
        <w:pStyle w:val="BookText"/>
      </w:pPr>
      <w:r>
        <w:rPr>
          <w:rFonts w:ascii="IRNazanin" w:hAnsi="IRNazanin" w:eastAsia="IRNazanin" w:cs="IRNazanin"/>
          <w:lang w:bidi="fa-IR"/>
          <w:color w:val="111111"/>
          <w:sz w:val="28"/>
          <w:szCs w:val="28"/>
          <w:rtl/>
        </w:rPr>
        <w:t xml:space="preserve">الملتقط 242</w:t>
      </w:r>
    </w:p>
    <w:p>
      <w:pPr>
        <w:pStyle w:val="BookText"/>
      </w:pPr>
      <w:r>
        <w:rPr>
          <w:rFonts w:ascii="IRNazanin" w:hAnsi="IRNazanin" w:eastAsia="IRNazanin" w:cs="IRNazanin"/>
          <w:lang w:bidi="fa-IR"/>
          <w:color w:val="111111"/>
          <w:sz w:val="28"/>
          <w:szCs w:val="28"/>
          <w:rtl/>
        </w:rPr>
        <w:t xml:space="preserve">الملحة المعینة 308</w:t>
      </w:r>
    </w:p>
    <w:p>
      <w:pPr>
        <w:pStyle w:val="BookText"/>
      </w:pPr>
      <w:r>
        <w:rPr>
          <w:rFonts w:ascii="IRNazanin" w:hAnsi="IRNazanin" w:eastAsia="IRNazanin" w:cs="IRNazanin"/>
          <w:lang w:bidi="fa-IR"/>
          <w:color w:val="111111"/>
          <w:sz w:val="28"/>
          <w:szCs w:val="28"/>
          <w:rtl/>
        </w:rPr>
        <w:t xml:space="preserve">منازل السائرین 295</w:t>
      </w:r>
    </w:p>
    <w:p>
      <w:pPr>
        <w:pStyle w:val="BookText"/>
      </w:pPr>
      <w:r>
        <w:rPr>
          <w:rFonts w:ascii="IRNazanin" w:hAnsi="IRNazanin" w:eastAsia="IRNazanin" w:cs="IRNazanin"/>
          <w:lang w:bidi="fa-IR"/>
          <w:color w:val="111111"/>
          <w:sz w:val="28"/>
          <w:szCs w:val="28"/>
          <w:rtl/>
        </w:rPr>
        <w:t xml:space="preserve">المناقب 65، 183</w:t>
      </w:r>
    </w:p>
    <w:p>
      <w:pPr>
        <w:pStyle w:val="BookText"/>
      </w:pPr>
      <w:r>
        <w:rPr>
          <w:rFonts w:ascii="IRNazanin" w:hAnsi="IRNazanin" w:eastAsia="IRNazanin" w:cs="IRNazanin"/>
          <w:lang w:bidi="fa-IR"/>
          <w:color w:val="111111"/>
          <w:sz w:val="28"/>
          <w:szCs w:val="28"/>
          <w:rtl/>
        </w:rPr>
        <w:t xml:space="preserve">مناقب أحمد 251</w:t>
      </w:r>
    </w:p>
    <w:p>
      <w:pPr>
        <w:pStyle w:val="BookText"/>
      </w:pPr>
      <w:r>
        <w:rPr>
          <w:rFonts w:ascii="IRNazanin" w:hAnsi="IRNazanin" w:eastAsia="IRNazanin" w:cs="IRNazanin"/>
          <w:lang w:bidi="fa-IR"/>
          <w:color w:val="111111"/>
          <w:sz w:val="28"/>
          <w:szCs w:val="28"/>
          <w:rtl/>
        </w:rPr>
        <w:t xml:space="preserve">مناقب الطاهرین 104</w:t>
      </w:r>
    </w:p>
    <w:p>
      <w:pPr>
        <w:pStyle w:val="BookText"/>
      </w:pPr>
      <w:r>
        <w:rPr>
          <w:rFonts w:ascii="IRNazanin" w:hAnsi="IRNazanin" w:eastAsia="IRNazanin" w:cs="IRNazanin"/>
          <w:lang w:bidi="fa-IR"/>
          <w:color w:val="111111"/>
          <w:sz w:val="28"/>
          <w:szCs w:val="28"/>
          <w:rtl/>
        </w:rPr>
        <w:t xml:space="preserve">مناقب الفضلاء 115</w:t>
      </w:r>
    </w:p>
    <w:p>
      <w:pPr>
        <w:pStyle w:val="BookText"/>
      </w:pPr>
      <w:r>
        <w:rPr>
          <w:rFonts w:ascii="IRNazanin" w:hAnsi="IRNazanin" w:eastAsia="IRNazanin" w:cs="IRNazanin"/>
          <w:lang w:bidi="fa-IR"/>
          <w:color w:val="111111"/>
          <w:sz w:val="28"/>
          <w:szCs w:val="28"/>
          <w:rtl/>
        </w:rPr>
        <w:t xml:space="preserve">مناقب المصطفی 251</w:t>
      </w:r>
    </w:p>
    <w:p>
      <w:pPr>
        <w:pStyle w:val="BookText"/>
      </w:pPr>
      <w:r>
        <w:rPr>
          <w:rFonts w:ascii="IRNazanin" w:hAnsi="IRNazanin" w:eastAsia="IRNazanin" w:cs="IRNazanin"/>
          <w:lang w:bidi="fa-IR"/>
          <w:color w:val="111111"/>
          <w:sz w:val="28"/>
          <w:szCs w:val="28"/>
          <w:rtl/>
        </w:rPr>
        <w:t xml:space="preserve">مناهج الوصول 95</w:t>
      </w:r>
    </w:p>
    <w:p>
      <w:pPr>
        <w:pStyle w:val="BookText"/>
      </w:pPr>
      <w:r>
        <w:rPr>
          <w:rFonts w:ascii="IRNazanin" w:hAnsi="IRNazanin" w:eastAsia="IRNazanin" w:cs="IRNazanin"/>
          <w:lang w:bidi="fa-IR"/>
          <w:color w:val="111111"/>
          <w:sz w:val="28"/>
          <w:szCs w:val="28"/>
          <w:rtl/>
        </w:rPr>
        <w:t xml:space="preserve">منتخب تاریخ ابن خلّکان 3</w:t>
      </w:r>
    </w:p>
    <w:p>
      <w:pPr>
        <w:pStyle w:val="BookText"/>
      </w:pPr>
      <w:r>
        <w:rPr>
          <w:rFonts w:ascii="IRNazanin" w:hAnsi="IRNazanin" w:eastAsia="IRNazanin" w:cs="IRNazanin"/>
          <w:lang w:bidi="fa-IR"/>
          <w:color w:val="111111"/>
          <w:sz w:val="28"/>
          <w:szCs w:val="28"/>
          <w:rtl/>
        </w:rPr>
        <w:t xml:space="preserve">المنتقی 21</w:t>
      </w:r>
    </w:p>
    <w:p>
      <w:pPr>
        <w:pStyle w:val="BookText"/>
      </w:pPr>
      <w:r>
        <w:rPr>
          <w:rFonts w:ascii="IRNazanin" w:hAnsi="IRNazanin" w:eastAsia="IRNazanin" w:cs="IRNazanin"/>
          <w:lang w:bidi="fa-IR"/>
          <w:color w:val="111111"/>
          <w:sz w:val="28"/>
          <w:szCs w:val="28"/>
          <w:rtl/>
        </w:rPr>
        <w:t xml:space="preserve">منتقی الجمّان 122</w:t>
      </w:r>
    </w:p>
    <w:p>
      <w:pPr>
        <w:pStyle w:val="BookText"/>
      </w:pPr>
      <w:r>
        <w:rPr>
          <w:rFonts w:ascii="IRNazanin" w:hAnsi="IRNazanin" w:eastAsia="IRNazanin" w:cs="IRNazanin"/>
          <w:lang w:bidi="fa-IR"/>
          <w:color w:val="111111"/>
          <w:sz w:val="28"/>
          <w:szCs w:val="28"/>
          <w:rtl/>
        </w:rPr>
        <w:t xml:space="preserve">منتهی أمل الأدیب 344</w:t>
      </w:r>
    </w:p>
    <w:p>
      <w:pPr>
        <w:pStyle w:val="BookText"/>
      </w:pPr>
      <w:r>
        <w:rPr>
          <w:rFonts w:ascii="IRNazanin" w:hAnsi="IRNazanin" w:eastAsia="IRNazanin" w:cs="IRNazanin"/>
          <w:lang w:bidi="fa-IR"/>
          <w:color w:val="111111"/>
          <w:sz w:val="28"/>
          <w:szCs w:val="28"/>
          <w:rtl/>
        </w:rPr>
        <w:t xml:space="preserve">منتهی المقال 43</w:t>
      </w:r>
    </w:p>
    <w:p>
      <w:pPr>
        <w:pStyle w:val="BookText"/>
      </w:pPr>
      <w:r>
        <w:rPr>
          <w:rFonts w:ascii="IRNazanin" w:hAnsi="IRNazanin" w:eastAsia="IRNazanin" w:cs="IRNazanin"/>
          <w:lang w:bidi="fa-IR"/>
          <w:color w:val="111111"/>
          <w:sz w:val="28"/>
          <w:szCs w:val="28"/>
          <w:rtl/>
        </w:rPr>
        <w:t xml:space="preserve">المنح المکیّة 346</w:t>
      </w:r>
    </w:p>
    <w:p>
      <w:pPr>
        <w:pStyle w:val="BookText"/>
      </w:pPr>
      <w:r>
        <w:rPr>
          <w:rFonts w:ascii="IRNazanin" w:hAnsi="IRNazanin" w:eastAsia="IRNazanin" w:cs="IRNazanin"/>
          <w:lang w:bidi="fa-IR"/>
          <w:color w:val="111111"/>
          <w:sz w:val="28"/>
          <w:szCs w:val="28"/>
          <w:rtl/>
        </w:rPr>
        <w:t xml:space="preserve">المنخل 182</w:t>
      </w:r>
    </w:p>
    <w:p>
      <w:pPr>
        <w:pStyle w:val="BookText"/>
      </w:pPr>
      <w:r>
        <w:rPr>
          <w:rFonts w:ascii="IRNazanin" w:hAnsi="IRNazanin" w:eastAsia="IRNazanin" w:cs="IRNazanin"/>
          <w:lang w:bidi="fa-IR"/>
          <w:color w:val="111111"/>
          <w:sz w:val="28"/>
          <w:szCs w:val="28"/>
          <w:rtl/>
        </w:rPr>
        <w:t xml:space="preserve">المنخول 276</w:t>
      </w:r>
    </w:p>
    <w:p>
      <w:pPr>
        <w:pStyle w:val="BookText"/>
      </w:pPr>
      <w:r>
        <w:rPr>
          <w:rFonts w:ascii="IRNazanin" w:hAnsi="IRNazanin" w:eastAsia="IRNazanin" w:cs="IRNazanin"/>
          <w:lang w:bidi="fa-IR"/>
          <w:color w:val="111111"/>
          <w:sz w:val="28"/>
          <w:szCs w:val="28"/>
          <w:rtl/>
        </w:rPr>
        <w:t xml:space="preserve">المنصف من الکلام 339</w:t>
      </w:r>
    </w:p>
    <w:p>
      <w:pPr>
        <w:pStyle w:val="BookText"/>
      </w:pPr>
      <w:r>
        <w:rPr>
          <w:rFonts w:ascii="IRNazanin" w:hAnsi="IRNazanin" w:eastAsia="IRNazanin" w:cs="IRNazanin"/>
          <w:lang w:bidi="fa-IR"/>
          <w:color w:val="111111"/>
          <w:sz w:val="28"/>
          <w:szCs w:val="28"/>
          <w:rtl/>
        </w:rPr>
        <w:t xml:space="preserve">المنطق 211</w:t>
      </w:r>
    </w:p>
    <w:p>
      <w:pPr>
        <w:pStyle w:val="BookText"/>
      </w:pPr>
      <w:r>
        <w:rPr>
          <w:rFonts w:ascii="IRNazanin" w:hAnsi="IRNazanin" w:eastAsia="IRNazanin" w:cs="IRNazanin"/>
          <w:lang w:bidi="fa-IR"/>
          <w:color w:val="111111"/>
          <w:sz w:val="28"/>
          <w:szCs w:val="28"/>
          <w:rtl/>
        </w:rPr>
        <w:t xml:space="preserve">المنقذ من الضلال 133، 136</w:t>
      </w:r>
    </w:p>
    <w:p>
      <w:pPr>
        <w:pStyle w:val="BookText"/>
      </w:pPr>
      <w:r>
        <w:rPr>
          <w:rFonts w:ascii="IRNazanin" w:hAnsi="IRNazanin" w:eastAsia="IRNazanin" w:cs="IRNazanin"/>
          <w:lang w:bidi="fa-IR"/>
          <w:color w:val="111111"/>
          <w:sz w:val="28"/>
          <w:szCs w:val="28"/>
          <w:rtl/>
        </w:rPr>
        <w:t xml:space="preserve">من لا یحضره الفقیه 131، 136، 354</w:t>
      </w:r>
    </w:p>
    <w:p>
      <w:pPr>
        <w:pStyle w:val="BookText"/>
      </w:pPr>
      <w:r>
        <w:rPr>
          <w:rFonts w:ascii="IRNazanin" w:hAnsi="IRNazanin" w:eastAsia="IRNazanin" w:cs="IRNazanin"/>
          <w:lang w:bidi="fa-IR"/>
          <w:color w:val="111111"/>
          <w:sz w:val="28"/>
          <w:szCs w:val="28"/>
          <w:rtl/>
        </w:rPr>
        <w:t xml:space="preserve">المنهاج 93، 213، 257</w:t>
      </w:r>
    </w:p>
    <w:p>
      <w:pPr>
        <w:pStyle w:val="BookText"/>
      </w:pPr>
      <w:r>
        <w:rPr>
          <w:rFonts w:ascii="IRNazanin" w:hAnsi="IRNazanin" w:eastAsia="IRNazanin" w:cs="IRNazanin"/>
          <w:lang w:bidi="fa-IR"/>
          <w:color w:val="111111"/>
          <w:sz w:val="28"/>
          <w:szCs w:val="28"/>
          <w:rtl/>
        </w:rPr>
        <w:t xml:space="preserve">منهاج الکرامة 3</w:t>
      </w:r>
    </w:p>
    <w:p>
      <w:pPr>
        <w:pStyle w:val="BookText"/>
      </w:pPr>
      <w:r>
        <w:rPr>
          <w:rFonts w:ascii="IRNazanin" w:hAnsi="IRNazanin" w:eastAsia="IRNazanin" w:cs="IRNazanin"/>
          <w:lang w:bidi="fa-IR"/>
          <w:color w:val="111111"/>
          <w:sz w:val="28"/>
          <w:szCs w:val="28"/>
          <w:rtl/>
        </w:rPr>
        <w:t xml:space="preserve">منهاج الهدایة 37</w:t>
      </w:r>
    </w:p>
    <w:p>
      <w:pPr>
        <w:pStyle w:val="BookText"/>
      </w:pPr>
      <w:r>
        <w:rPr>
          <w:rFonts w:ascii="IRNazanin" w:hAnsi="IRNazanin" w:eastAsia="IRNazanin" w:cs="IRNazanin"/>
          <w:lang w:bidi="fa-IR"/>
          <w:color w:val="111111"/>
          <w:sz w:val="28"/>
          <w:szCs w:val="28"/>
          <w:rtl/>
        </w:rPr>
        <w:t xml:space="preserve">المنهج التحقیق 99</w:t>
      </w:r>
    </w:p>
    <w:p>
      <w:pPr>
        <w:pStyle w:val="BookText"/>
      </w:pPr>
      <w:r>
        <w:rPr>
          <w:rFonts w:ascii="IRNazanin" w:hAnsi="IRNazanin" w:eastAsia="IRNazanin" w:cs="IRNazanin"/>
          <w:lang w:bidi="fa-IR"/>
          <w:color w:val="111111"/>
          <w:sz w:val="28"/>
          <w:szCs w:val="28"/>
          <w:rtl/>
        </w:rPr>
        <w:t xml:space="preserve">المنهج المعرب 176</w:t>
      </w:r>
    </w:p>
    <w:p>
      <w:pPr>
        <w:pStyle w:val="BookText"/>
      </w:pPr>
      <w:r>
        <w:rPr>
          <w:rFonts w:ascii="IRNazanin" w:hAnsi="IRNazanin" w:eastAsia="IRNazanin" w:cs="IRNazanin"/>
          <w:lang w:bidi="fa-IR"/>
          <w:color w:val="111111"/>
          <w:sz w:val="28"/>
          <w:szCs w:val="28"/>
          <w:rtl/>
        </w:rPr>
        <w:t xml:space="preserve">المنهل الصافی 320</w:t>
      </w:r>
    </w:p>
    <w:p>
      <w:pPr>
        <w:pStyle w:val="BookText"/>
      </w:pPr>
      <w:r>
        <w:rPr>
          <w:rFonts w:ascii="IRNazanin" w:hAnsi="IRNazanin" w:eastAsia="IRNazanin" w:cs="IRNazanin"/>
          <w:lang w:bidi="fa-IR"/>
          <w:color w:val="111111"/>
          <w:sz w:val="28"/>
          <w:szCs w:val="28"/>
          <w:rtl/>
        </w:rPr>
        <w:t xml:space="preserve">منیة الألمعی 279</w:t>
      </w:r>
    </w:p>
    <w:p>
      <w:pPr>
        <w:pStyle w:val="BookText"/>
      </w:pPr>
      <w:r>
        <w:rPr>
          <w:rFonts w:ascii="IRNazanin" w:hAnsi="IRNazanin" w:eastAsia="IRNazanin" w:cs="IRNazanin"/>
          <w:lang w:bidi="fa-IR"/>
          <w:color w:val="111111"/>
          <w:sz w:val="28"/>
          <w:szCs w:val="28"/>
          <w:rtl/>
        </w:rPr>
        <w:t xml:space="preserve">منیة المدعی 279</w:t>
      </w:r>
    </w:p>
    <w:p>
      <w:pPr>
        <w:pStyle w:val="BookText"/>
      </w:pPr>
      <w:r>
        <w:rPr>
          <w:rFonts w:ascii="IRNazanin" w:hAnsi="IRNazanin" w:eastAsia="IRNazanin" w:cs="IRNazanin"/>
          <w:lang w:bidi="fa-IR"/>
          <w:color w:val="111111"/>
          <w:sz w:val="28"/>
          <w:szCs w:val="28"/>
          <w:rtl/>
        </w:rPr>
        <w:t xml:space="preserve">منیة الممارسین 127</w:t>
      </w:r>
    </w:p>
    <w:p>
      <w:pPr>
        <w:pStyle w:val="BookText"/>
      </w:pPr>
      <w:r>
        <w:rPr>
          <w:rFonts w:ascii="Amiri" w:hAnsi="Amiri" w:eastAsia="Amiri" w:cs="Amiri"/>
          <w:lang w:bidi="ar-SA"/>
          <w:color w:val="111111"/>
          <w:sz w:val="28"/>
          <w:szCs w:val="28"/>
          <w:rtl/>
        </w:rPr>
        <w:t xml:space="preserve">المهذّب 170، 196، 205</w:t>
      </w:r>
    </w:p>
    <w:p>
      <w:pPr>
        <w:pStyle w:val="BookText"/>
      </w:pPr>
      <w:r>
        <w:rPr>
          <w:rFonts w:ascii="IRNazanin" w:hAnsi="IRNazanin" w:eastAsia="IRNazanin" w:cs="IRNazanin"/>
          <w:lang w:bidi="fa-IR"/>
          <w:color w:val="111111"/>
          <w:sz w:val="28"/>
          <w:szCs w:val="28"/>
          <w:rtl/>
        </w:rPr>
        <w:t xml:space="preserve">المهذّب البارع 72</w:t>
      </w:r>
    </w:p>
    <w:p>
      <w:pPr>
        <w:pStyle w:val="BookText"/>
      </w:pPr>
      <w:r>
        <w:rPr>
          <w:rFonts w:ascii="IRNazanin" w:hAnsi="IRNazanin" w:eastAsia="IRNazanin" w:cs="IRNazanin"/>
          <w:lang w:bidi="fa-IR"/>
          <w:color w:val="111111"/>
          <w:sz w:val="28"/>
          <w:szCs w:val="28"/>
          <w:rtl/>
        </w:rPr>
        <w:t xml:space="preserve">مهذّب الأسماء و اللغات 5، 285</w:t>
      </w:r>
    </w:p>
    <w:p>
      <w:pPr>
        <w:pStyle w:val="BookText"/>
      </w:pPr>
      <w:r>
        <w:rPr>
          <w:rFonts w:ascii="IRNazanin" w:hAnsi="IRNazanin" w:eastAsia="IRNazanin" w:cs="IRNazanin"/>
          <w:lang w:bidi="fa-IR"/>
          <w:color w:val="111111"/>
          <w:sz w:val="28"/>
          <w:szCs w:val="28"/>
          <w:rtl/>
        </w:rPr>
        <w:t xml:space="preserve">المواهب 364</w:t>
      </w:r>
    </w:p>
    <w:p>
      <w:pPr>
        <w:pStyle w:val="BookText"/>
      </w:pPr>
      <w:r>
        <w:rPr>
          <w:rFonts w:ascii="IRNazanin" w:hAnsi="IRNazanin" w:eastAsia="IRNazanin" w:cs="IRNazanin"/>
          <w:lang w:bidi="fa-IR"/>
          <w:color w:val="111111"/>
          <w:sz w:val="28"/>
          <w:szCs w:val="28"/>
          <w:rtl/>
        </w:rPr>
        <w:t xml:space="preserve">الموجز 175</w:t>
      </w:r>
    </w:p>
    <w:p>
      <w:pPr>
        <w:pStyle w:val="BookText"/>
      </w:pPr>
      <w:r>
        <w:rPr>
          <w:rFonts w:ascii="IRNazanin" w:hAnsi="IRNazanin" w:eastAsia="IRNazanin" w:cs="IRNazanin"/>
          <w:lang w:bidi="fa-IR"/>
          <w:color w:val="111111"/>
          <w:sz w:val="28"/>
          <w:szCs w:val="28"/>
          <w:rtl/>
        </w:rPr>
        <w:t xml:space="preserve">الموجز الحاوی 72</w:t>
      </w:r>
    </w:p>
    <w:p>
      <w:pPr>
        <w:pStyle w:val="BookText"/>
      </w:pPr>
      <w:r>
        <w:rPr>
          <w:rFonts w:ascii="Amiri" w:hAnsi="Amiri" w:eastAsia="Amiri" w:cs="Amiri"/>
          <w:lang w:bidi="ar-SA"/>
          <w:color w:val="111111"/>
          <w:sz w:val="28"/>
          <w:szCs w:val="28"/>
          <w:rtl/>
        </w:rPr>
        <w:t xml:space="preserve">الموضحة 230</w:t>
      </w:r>
    </w:p>
    <w:p>
      <w:pPr>
        <w:pStyle w:val="BookText"/>
      </w:pPr>
      <w:r>
        <w:rPr>
          <w:rFonts w:ascii="IRNazanin" w:hAnsi="IRNazanin" w:eastAsia="IRNazanin" w:cs="IRNazanin"/>
          <w:lang w:bidi="fa-IR"/>
          <w:color w:val="111111"/>
          <w:sz w:val="28"/>
          <w:szCs w:val="28"/>
          <w:rtl/>
        </w:rPr>
        <w:t xml:space="preserve">میزان الشعر 183</w:t>
      </w:r>
    </w:p>
    <w:p>
      <w:pPr>
        <w:pStyle w:val="Heading4"/>
      </w:pPr>
      <w:bookmarkStart w:id="406" w:name="_Toc236"/>
      <w:r>
        <w:t>(ن)</w:t>
      </w:r>
      <w:bookmarkEnd w:id="406"/>
    </w:p>
    <w:p>
      <w:pPr>
        <w:pStyle w:val="BookText"/>
      </w:pPr>
      <w:r>
        <w:rPr>
          <w:rFonts w:ascii="IRNazanin" w:hAnsi="IRNazanin" w:eastAsia="IRNazanin" w:cs="IRNazanin"/>
          <w:lang w:bidi="fa-IR"/>
          <w:color w:val="111111"/>
          <w:sz w:val="28"/>
          <w:szCs w:val="28"/>
          <w:rtl/>
        </w:rPr>
        <w:t xml:space="preserve">الناسخ و المنسوخ 69، 217</w:t>
      </w:r>
    </w:p>
    <w:p>
      <w:pPr>
        <w:pStyle w:val="BookText"/>
      </w:pPr>
      <w:r>
        <w:rPr>
          <w:rFonts w:ascii="Amiri" w:hAnsi="Amiri" w:eastAsia="Amiri" w:cs="Amiri"/>
          <w:lang w:bidi="ar-SA"/>
          <w:color w:val="111111"/>
          <w:sz w:val="28"/>
          <w:szCs w:val="28"/>
          <w:rtl/>
        </w:rPr>
        <w:t xml:space="preserve">النافعة 241</w:t>
      </w:r>
    </w:p>
    <w:p>
      <w:pPr>
        <w:pStyle w:val="BookText"/>
      </w:pPr>
      <w:r>
        <w:rPr>
          <w:rFonts w:ascii="IRNazanin" w:hAnsi="IRNazanin" w:eastAsia="IRNazanin" w:cs="IRNazanin"/>
          <w:lang w:bidi="fa-IR"/>
          <w:color w:val="111111"/>
          <w:sz w:val="28"/>
          <w:szCs w:val="28"/>
          <w:rtl/>
        </w:rPr>
        <w:t xml:space="preserve">نتائج الأفکار 39، 40</w:t>
      </w:r>
    </w:p>
    <w:p>
      <w:pPr>
        <w:pStyle w:val="BookText"/>
      </w:pPr>
      <w:r>
        <w:rPr>
          <w:rFonts w:ascii="IRNazanin" w:hAnsi="IRNazanin" w:eastAsia="IRNazanin" w:cs="IRNazanin"/>
          <w:lang w:bidi="fa-IR"/>
          <w:color w:val="111111"/>
          <w:sz w:val="28"/>
          <w:szCs w:val="28"/>
          <w:rtl/>
        </w:rPr>
        <w:t xml:space="preserve">نثر الألفیة 179</w:t>
      </w:r>
    </w:p>
    <w:p>
      <w:pPr>
        <w:pStyle w:val="BookText"/>
      </w:pPr>
      <w:r>
        <w:rPr>
          <w:rFonts w:ascii="Amiri" w:hAnsi="Amiri" w:eastAsia="Amiri" w:cs="Amiri"/>
          <w:lang w:bidi="ar-SA"/>
          <w:color w:val="111111"/>
          <w:sz w:val="28"/>
          <w:szCs w:val="28"/>
          <w:rtl/>
        </w:rPr>
        <w:t xml:space="preserve">النجفیّة 26</w:t>
      </w:r>
    </w:p>
    <w:p>
      <w:pPr>
        <w:pStyle w:val="BookText"/>
      </w:pPr>
      <w:r>
        <w:rPr>
          <w:rFonts w:ascii="IRNazanin" w:hAnsi="IRNazanin" w:eastAsia="IRNazanin" w:cs="IRNazanin"/>
          <w:lang w:bidi="fa-IR"/>
          <w:color w:val="111111"/>
          <w:sz w:val="28"/>
          <w:szCs w:val="28"/>
          <w:rtl/>
        </w:rPr>
        <w:t xml:space="preserve">النجم 173</w:t>
      </w:r>
    </w:p>
    <w:p>
      <w:pPr>
        <w:pStyle w:val="BookText"/>
      </w:pPr>
      <w:r>
        <w:rPr>
          <w:rFonts w:ascii="Amiri" w:hAnsi="Amiri" w:eastAsia="Amiri" w:cs="Amiri"/>
          <w:lang w:bidi="ar-SA"/>
          <w:color w:val="111111"/>
          <w:sz w:val="28"/>
          <w:szCs w:val="28"/>
          <w:rtl/>
        </w:rPr>
        <w:t xml:space="preserve">النحلة 21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168" w:name="pg14494_154063"/>
    <w:bookmarkEnd w:id="168"/>
    <w:p>
      <w:pPr>
        <w:pStyle w:val="BookText"/>
      </w:pPr>
      <w:r>
        <w:rPr>
          <w:rFonts w:ascii="IRNazanin" w:hAnsi="IRNazanin" w:eastAsia="IRNazanin" w:cs="IRNazanin"/>
          <w:lang w:bidi="fa-IR"/>
          <w:color w:val="111111"/>
          <w:sz w:val="28"/>
          <w:szCs w:val="28"/>
          <w:rtl/>
        </w:rPr>
        <w:t xml:space="preserve">نحو الفقهاء 292</w:t>
      </w:r>
    </w:p>
    <w:p>
      <w:pPr>
        <w:pStyle w:val="BookText"/>
      </w:pPr>
      <w:r>
        <w:rPr>
          <w:rFonts w:ascii="Amiri" w:hAnsi="Amiri" w:eastAsia="Amiri" w:cs="Amiri"/>
          <w:lang w:bidi="ar-SA"/>
          <w:color w:val="111111"/>
          <w:sz w:val="28"/>
          <w:szCs w:val="28"/>
          <w:rtl/>
        </w:rPr>
        <w:t xml:space="preserve">النخبة 37</w:t>
      </w:r>
    </w:p>
    <w:p>
      <w:pPr>
        <w:pStyle w:val="BookText"/>
      </w:pPr>
      <w:r>
        <w:rPr>
          <w:rFonts w:ascii="IRNazanin" w:hAnsi="IRNazanin" w:eastAsia="IRNazanin" w:cs="IRNazanin"/>
          <w:lang w:bidi="fa-IR"/>
          <w:color w:val="111111"/>
          <w:sz w:val="28"/>
          <w:szCs w:val="28"/>
          <w:rtl/>
        </w:rPr>
        <w:t xml:space="preserve">ندیم الفرید 255</w:t>
      </w:r>
    </w:p>
    <w:p>
      <w:pPr>
        <w:pStyle w:val="BookText"/>
      </w:pPr>
      <w:r>
        <w:rPr>
          <w:rFonts w:ascii="Amiri" w:hAnsi="Amiri" w:eastAsia="Amiri" w:cs="Amiri"/>
          <w:lang w:bidi="ar-SA"/>
          <w:color w:val="111111"/>
          <w:sz w:val="28"/>
          <w:szCs w:val="28"/>
          <w:rtl/>
        </w:rPr>
        <w:t xml:space="preserve">النزهة 249</w:t>
      </w:r>
    </w:p>
    <w:p>
      <w:pPr>
        <w:pStyle w:val="BookText"/>
      </w:pPr>
      <w:r>
        <w:rPr>
          <w:rFonts w:ascii="Amiri" w:hAnsi="Amiri" w:eastAsia="Amiri" w:cs="Amiri"/>
          <w:lang w:bidi="ar-SA"/>
          <w:color w:val="111111"/>
          <w:sz w:val="28"/>
          <w:szCs w:val="28"/>
          <w:rtl/>
        </w:rPr>
        <w:t xml:space="preserve">نزهة الألباب 345</w:t>
      </w:r>
    </w:p>
    <w:p>
      <w:pPr>
        <w:pStyle w:val="BookText"/>
      </w:pPr>
      <w:r>
        <w:rPr>
          <w:rFonts w:ascii="Amiri" w:hAnsi="Amiri" w:eastAsia="Amiri" w:cs="Amiri"/>
          <w:lang w:bidi="ar-SA"/>
          <w:color w:val="111111"/>
          <w:sz w:val="28"/>
          <w:szCs w:val="28"/>
          <w:rtl/>
        </w:rPr>
        <w:t xml:space="preserve">نزهة الطرف 292</w:t>
      </w:r>
    </w:p>
    <w:p>
      <w:pPr>
        <w:pStyle w:val="BookText"/>
      </w:pPr>
      <w:r>
        <w:rPr>
          <w:rFonts w:ascii="Amiri" w:hAnsi="Amiri" w:eastAsia="Amiri" w:cs="Amiri"/>
          <w:lang w:bidi="ar-SA"/>
          <w:color w:val="111111"/>
          <w:sz w:val="28"/>
          <w:szCs w:val="28"/>
          <w:rtl/>
        </w:rPr>
        <w:t xml:space="preserve">نزهة القلوب 43</w:t>
      </w:r>
    </w:p>
    <w:p>
      <w:pPr>
        <w:pStyle w:val="BookText"/>
      </w:pPr>
      <w:r>
        <w:rPr>
          <w:rFonts w:ascii="Amiri" w:hAnsi="Amiri" w:eastAsia="Amiri" w:cs="Amiri"/>
          <w:lang w:bidi="ar-SA"/>
          <w:color w:val="111111"/>
          <w:sz w:val="28"/>
          <w:szCs w:val="28"/>
          <w:rtl/>
        </w:rPr>
        <w:t xml:space="preserve">نزهة نامه 255</w:t>
      </w:r>
    </w:p>
    <w:p>
      <w:pPr>
        <w:pStyle w:val="BookText"/>
      </w:pPr>
      <w:r>
        <w:rPr>
          <w:rFonts w:ascii="IRNazanin" w:hAnsi="IRNazanin" w:eastAsia="IRNazanin" w:cs="IRNazanin"/>
          <w:lang w:bidi="fa-IR"/>
          <w:color w:val="111111"/>
          <w:sz w:val="28"/>
          <w:szCs w:val="28"/>
          <w:rtl/>
        </w:rPr>
        <w:t xml:space="preserve">نظام الأقوال 275</w:t>
      </w:r>
    </w:p>
    <w:p>
      <w:pPr>
        <w:pStyle w:val="BookText"/>
      </w:pPr>
      <w:r>
        <w:rPr>
          <w:rFonts w:ascii="Amiri" w:hAnsi="Amiri" w:eastAsia="Amiri" w:cs="Amiri"/>
          <w:lang w:bidi="ar-SA"/>
          <w:color w:val="111111"/>
          <w:sz w:val="28"/>
          <w:szCs w:val="28"/>
          <w:rtl/>
        </w:rPr>
        <w:t xml:space="preserve">نظم الجمّان 242</w:t>
      </w:r>
    </w:p>
    <w:p>
      <w:pPr>
        <w:pStyle w:val="BookText"/>
      </w:pPr>
      <w:r>
        <w:rPr>
          <w:rFonts w:ascii="IRNazanin" w:hAnsi="IRNazanin" w:eastAsia="IRNazanin" w:cs="IRNazanin"/>
          <w:lang w:bidi="fa-IR"/>
          <w:color w:val="111111"/>
          <w:sz w:val="28"/>
          <w:szCs w:val="28"/>
          <w:rtl/>
        </w:rPr>
        <w:t xml:space="preserve">نظم الفصیح 204</w:t>
      </w:r>
    </w:p>
    <w:p>
      <w:pPr>
        <w:pStyle w:val="BookText"/>
      </w:pPr>
      <w:r>
        <w:rPr>
          <w:rFonts w:ascii="IRNazanin" w:hAnsi="IRNazanin" w:eastAsia="IRNazanin" w:cs="IRNazanin"/>
          <w:lang w:bidi="fa-IR"/>
          <w:color w:val="111111"/>
          <w:sz w:val="28"/>
          <w:szCs w:val="28"/>
          <w:rtl/>
        </w:rPr>
        <w:t xml:space="preserve">نفائس الذخیرة 237</w:t>
      </w:r>
    </w:p>
    <w:p>
      <w:pPr>
        <w:pStyle w:val="BookText"/>
      </w:pPr>
      <w:r>
        <w:rPr>
          <w:rFonts w:ascii="IRNazanin" w:hAnsi="IRNazanin" w:eastAsia="IRNazanin" w:cs="IRNazanin"/>
          <w:lang w:bidi="fa-IR"/>
          <w:color w:val="111111"/>
          <w:sz w:val="28"/>
          <w:szCs w:val="28"/>
          <w:rtl/>
        </w:rPr>
        <w:t xml:space="preserve">نفائس الفنون 152، 255</w:t>
      </w:r>
    </w:p>
    <w:p>
      <w:pPr>
        <w:pStyle w:val="BookText"/>
      </w:pPr>
      <w:r>
        <w:rPr>
          <w:rFonts w:ascii="IRNazanin" w:hAnsi="IRNazanin" w:eastAsia="IRNazanin" w:cs="IRNazanin"/>
          <w:lang w:bidi="fa-IR"/>
          <w:color w:val="111111"/>
          <w:sz w:val="28"/>
          <w:szCs w:val="28"/>
          <w:rtl/>
        </w:rPr>
        <w:t xml:space="preserve">النفحات 295</w:t>
      </w:r>
    </w:p>
    <w:p>
      <w:pPr>
        <w:pStyle w:val="BookText"/>
      </w:pPr>
      <w:r>
        <w:rPr>
          <w:rFonts w:ascii="IRNazanin" w:hAnsi="IRNazanin" w:eastAsia="IRNazanin" w:cs="IRNazanin"/>
          <w:lang w:bidi="fa-IR"/>
          <w:color w:val="111111"/>
          <w:sz w:val="28"/>
          <w:szCs w:val="28"/>
          <w:rtl/>
        </w:rPr>
        <w:t xml:space="preserve">النفحات الفوائد 26</w:t>
      </w:r>
    </w:p>
    <w:p>
      <w:pPr>
        <w:pStyle w:val="BookText"/>
      </w:pPr>
      <w:r>
        <w:rPr>
          <w:rFonts w:ascii="IRNazanin" w:hAnsi="IRNazanin" w:eastAsia="IRNazanin" w:cs="IRNazanin"/>
          <w:lang w:bidi="fa-IR"/>
          <w:color w:val="111111"/>
          <w:sz w:val="28"/>
          <w:szCs w:val="28"/>
          <w:rtl/>
        </w:rPr>
        <w:t xml:space="preserve">النکت 170، 175</w:t>
      </w:r>
    </w:p>
    <w:p>
      <w:pPr>
        <w:pStyle w:val="BookText"/>
      </w:pPr>
      <w:r>
        <w:rPr>
          <w:rFonts w:ascii="IRNazanin" w:hAnsi="IRNazanin" w:eastAsia="IRNazanin" w:cs="IRNazanin"/>
          <w:lang w:bidi="fa-IR"/>
          <w:color w:val="111111"/>
          <w:sz w:val="28"/>
          <w:szCs w:val="28"/>
          <w:rtl/>
        </w:rPr>
        <w:t xml:space="preserve">نکت الفصول 194</w:t>
      </w:r>
    </w:p>
    <w:p>
      <w:pPr>
        <w:pStyle w:val="BookText"/>
      </w:pPr>
      <w:r>
        <w:rPr>
          <w:rFonts w:ascii="IRNazanin" w:hAnsi="IRNazanin" w:eastAsia="IRNazanin" w:cs="IRNazanin"/>
          <w:lang w:bidi="fa-IR"/>
          <w:color w:val="111111"/>
          <w:sz w:val="28"/>
          <w:szCs w:val="28"/>
          <w:rtl/>
        </w:rPr>
        <w:t xml:space="preserve">النهایة 314، 323</w:t>
      </w:r>
    </w:p>
    <w:p>
      <w:pPr>
        <w:pStyle w:val="BookText"/>
      </w:pPr>
      <w:r>
        <w:rPr>
          <w:rFonts w:ascii="IRNazanin" w:hAnsi="IRNazanin" w:eastAsia="IRNazanin" w:cs="IRNazanin"/>
          <w:lang w:bidi="fa-IR"/>
          <w:color w:val="111111"/>
          <w:sz w:val="28"/>
          <w:szCs w:val="28"/>
          <w:rtl/>
        </w:rPr>
        <w:t xml:space="preserve">النهایة الأدب 21</w:t>
      </w:r>
    </w:p>
    <w:p>
      <w:pPr>
        <w:pStyle w:val="BookText"/>
      </w:pPr>
      <w:r>
        <w:rPr>
          <w:rFonts w:ascii="IRNazanin" w:hAnsi="IRNazanin" w:eastAsia="IRNazanin" w:cs="IRNazanin"/>
          <w:lang w:bidi="fa-IR"/>
          <w:color w:val="111111"/>
          <w:sz w:val="28"/>
          <w:szCs w:val="28"/>
          <w:rtl/>
        </w:rPr>
        <w:t xml:space="preserve">النهایة فی تفسیر خمسمأة آیة 69</w:t>
      </w:r>
    </w:p>
    <w:p>
      <w:pPr>
        <w:pStyle w:val="BookText"/>
      </w:pPr>
      <w:r>
        <w:rPr>
          <w:rFonts w:ascii="Amiri" w:hAnsi="Amiri" w:eastAsia="Amiri" w:cs="Amiri"/>
          <w:lang w:bidi="ar-SA"/>
          <w:color w:val="111111"/>
          <w:sz w:val="28"/>
          <w:szCs w:val="28"/>
          <w:rtl/>
        </w:rPr>
        <w:t xml:space="preserve">نهج البلاغة 157، 193</w:t>
      </w:r>
    </w:p>
    <w:p>
      <w:pPr>
        <w:pStyle w:val="BookText"/>
      </w:pPr>
      <w:r>
        <w:rPr>
          <w:rFonts w:ascii="IRNazanin" w:hAnsi="IRNazanin" w:eastAsia="IRNazanin" w:cs="IRNazanin"/>
          <w:lang w:bidi="fa-IR"/>
          <w:color w:val="111111"/>
          <w:sz w:val="28"/>
          <w:szCs w:val="28"/>
          <w:rtl/>
        </w:rPr>
        <w:t xml:space="preserve">نهج الحق 213</w:t>
      </w:r>
    </w:p>
    <w:p>
      <w:pPr>
        <w:pStyle w:val="BookText"/>
      </w:pPr>
      <w:r>
        <w:rPr>
          <w:rFonts w:ascii="IRNazanin" w:hAnsi="IRNazanin" w:eastAsia="IRNazanin" w:cs="IRNazanin"/>
          <w:lang w:bidi="fa-IR"/>
          <w:color w:val="111111"/>
          <w:sz w:val="28"/>
          <w:szCs w:val="28"/>
          <w:rtl/>
        </w:rPr>
        <w:t xml:space="preserve">نهج الرشاد 242</w:t>
      </w:r>
    </w:p>
    <w:p>
      <w:pPr>
        <w:pStyle w:val="BookText"/>
      </w:pPr>
      <w:r>
        <w:rPr>
          <w:rFonts w:ascii="IRNazanin" w:hAnsi="IRNazanin" w:eastAsia="IRNazanin" w:cs="IRNazanin"/>
          <w:lang w:bidi="fa-IR"/>
          <w:color w:val="111111"/>
          <w:sz w:val="28"/>
          <w:szCs w:val="28"/>
          <w:rtl/>
        </w:rPr>
        <w:t xml:space="preserve">النوادر 158</w:t>
      </w:r>
    </w:p>
    <w:p>
      <w:pPr>
        <w:pStyle w:val="BookText"/>
      </w:pPr>
      <w:r>
        <w:rPr>
          <w:rFonts w:ascii="IRNazanin" w:hAnsi="IRNazanin" w:eastAsia="IRNazanin" w:cs="IRNazanin"/>
          <w:lang w:bidi="fa-IR"/>
          <w:color w:val="111111"/>
          <w:sz w:val="28"/>
          <w:szCs w:val="28"/>
          <w:rtl/>
        </w:rPr>
        <w:t xml:space="preserve">نوادر الإعراب 195</w:t>
      </w:r>
    </w:p>
    <w:p>
      <w:pPr>
        <w:pStyle w:val="BookText"/>
      </w:pPr>
      <w:r>
        <w:rPr>
          <w:rFonts w:ascii="IRNazanin" w:hAnsi="IRNazanin" w:eastAsia="IRNazanin" w:cs="IRNazanin"/>
          <w:lang w:bidi="fa-IR"/>
          <w:color w:val="111111"/>
          <w:sz w:val="28"/>
          <w:szCs w:val="28"/>
          <w:rtl/>
        </w:rPr>
        <w:t xml:space="preserve">نواقض الروافض 180، 347</w:t>
      </w:r>
    </w:p>
    <w:p>
      <w:pPr>
        <w:pStyle w:val="BookText"/>
      </w:pPr>
      <w:r>
        <w:rPr>
          <w:rFonts w:ascii="IRNazanin" w:hAnsi="IRNazanin" w:eastAsia="IRNazanin" w:cs="IRNazanin"/>
          <w:lang w:bidi="fa-IR"/>
          <w:color w:val="111111"/>
          <w:sz w:val="28"/>
          <w:szCs w:val="28"/>
          <w:rtl/>
        </w:rPr>
        <w:t xml:space="preserve">النور 113</w:t>
      </w:r>
    </w:p>
    <w:p>
      <w:pPr>
        <w:pStyle w:val="BookText"/>
      </w:pPr>
      <w:r>
        <w:rPr>
          <w:rFonts w:ascii="IRNazanin" w:hAnsi="IRNazanin" w:eastAsia="IRNazanin" w:cs="IRNazanin"/>
          <w:lang w:bidi="fa-IR"/>
          <w:color w:val="111111"/>
          <w:sz w:val="28"/>
          <w:szCs w:val="28"/>
          <w:rtl/>
        </w:rPr>
        <w:t xml:space="preserve">نور الثقلین 137</w:t>
      </w:r>
    </w:p>
    <w:p>
      <w:pPr>
        <w:pStyle w:val="BookText"/>
      </w:pPr>
      <w:r>
        <w:rPr>
          <w:rFonts w:ascii="IRNazanin" w:hAnsi="IRNazanin" w:eastAsia="IRNazanin" w:cs="IRNazanin"/>
          <w:lang w:bidi="fa-IR"/>
          <w:color w:val="111111"/>
          <w:sz w:val="28"/>
          <w:szCs w:val="28"/>
          <w:rtl/>
        </w:rPr>
        <w:t xml:space="preserve">نور حدقة البدیع 21</w:t>
      </w:r>
    </w:p>
    <w:p>
      <w:pPr>
        <w:pStyle w:val="Heading4"/>
      </w:pPr>
      <w:bookmarkStart w:id="407" w:name="_Toc237"/>
      <w:r>
        <w:t>(ه)</w:t>
      </w:r>
      <w:bookmarkEnd w:id="407"/>
    </w:p>
    <w:p>
      <w:pPr>
        <w:pStyle w:val="BookText"/>
      </w:pPr>
      <w:r>
        <w:rPr>
          <w:rFonts w:ascii="IRNazanin" w:hAnsi="IRNazanin" w:eastAsia="IRNazanin" w:cs="IRNazanin"/>
          <w:lang w:bidi="fa-IR"/>
          <w:color w:val="111111"/>
          <w:sz w:val="28"/>
          <w:szCs w:val="28"/>
          <w:rtl/>
        </w:rPr>
        <w:t xml:space="preserve">الهاء 203</w:t>
      </w:r>
    </w:p>
    <w:p>
      <w:pPr>
        <w:pStyle w:val="BookText"/>
      </w:pPr>
      <w:r>
        <w:rPr>
          <w:rFonts w:ascii="IRNazanin" w:hAnsi="IRNazanin" w:eastAsia="IRNazanin" w:cs="IRNazanin"/>
          <w:lang w:bidi="fa-IR"/>
          <w:color w:val="111111"/>
          <w:sz w:val="28"/>
          <w:szCs w:val="28"/>
          <w:rtl/>
        </w:rPr>
        <w:t xml:space="preserve">الهادی إلی سبیل الرشاد 26</w:t>
      </w:r>
    </w:p>
    <w:p>
      <w:pPr>
        <w:pStyle w:val="BookText"/>
      </w:pPr>
      <w:r>
        <w:rPr>
          <w:rFonts w:ascii="IRNazanin" w:hAnsi="IRNazanin" w:eastAsia="IRNazanin" w:cs="IRNazanin"/>
          <w:lang w:bidi="fa-IR"/>
          <w:color w:val="111111"/>
          <w:sz w:val="28"/>
          <w:szCs w:val="28"/>
          <w:rtl/>
        </w:rPr>
        <w:t xml:space="preserve">الهادی الشادی 291</w:t>
      </w:r>
    </w:p>
    <w:p>
      <w:pPr>
        <w:pStyle w:val="BookText"/>
      </w:pPr>
      <w:r>
        <w:rPr>
          <w:rFonts w:ascii="IRNazanin" w:hAnsi="IRNazanin" w:eastAsia="IRNazanin" w:cs="IRNazanin"/>
          <w:lang w:bidi="fa-IR"/>
          <w:color w:val="111111"/>
          <w:sz w:val="28"/>
          <w:szCs w:val="28"/>
          <w:rtl/>
        </w:rPr>
        <w:t xml:space="preserve">الهجاء 202، 211</w:t>
      </w:r>
    </w:p>
    <w:p>
      <w:pPr>
        <w:pStyle w:val="BookText"/>
      </w:pPr>
      <w:r>
        <w:rPr>
          <w:rFonts w:ascii="IRNazanin" w:hAnsi="IRNazanin" w:eastAsia="IRNazanin" w:cs="IRNazanin"/>
          <w:lang w:bidi="fa-IR"/>
          <w:color w:val="111111"/>
          <w:sz w:val="28"/>
          <w:szCs w:val="28"/>
          <w:rtl/>
        </w:rPr>
        <w:t xml:space="preserve">هدایة السبیل 259</w:t>
      </w:r>
    </w:p>
    <w:p>
      <w:pPr>
        <w:pStyle w:val="BookText"/>
      </w:pPr>
      <w:r>
        <w:rPr>
          <w:rFonts w:ascii="IRNazanin" w:hAnsi="IRNazanin" w:eastAsia="IRNazanin" w:cs="IRNazanin"/>
          <w:lang w:bidi="fa-IR"/>
          <w:color w:val="111111"/>
          <w:sz w:val="28"/>
          <w:szCs w:val="28"/>
          <w:rtl/>
        </w:rPr>
        <w:t xml:space="preserve">هدایة الفؤاد 118</w:t>
      </w:r>
    </w:p>
    <w:p>
      <w:pPr>
        <w:pStyle w:val="BookText"/>
      </w:pPr>
      <w:r>
        <w:rPr>
          <w:rFonts w:ascii="IRNazanin" w:hAnsi="IRNazanin" w:eastAsia="IRNazanin" w:cs="IRNazanin"/>
          <w:lang w:bidi="fa-IR"/>
          <w:color w:val="111111"/>
          <w:sz w:val="28"/>
          <w:szCs w:val="28"/>
          <w:rtl/>
        </w:rPr>
        <w:t xml:space="preserve">هدایة فی التفسیر 175</w:t>
      </w:r>
    </w:p>
    <w:p>
      <w:pPr>
        <w:pStyle w:val="BookText"/>
      </w:pPr>
      <w:r>
        <w:rPr>
          <w:rFonts w:ascii="IRNazanin" w:hAnsi="IRNazanin" w:eastAsia="IRNazanin" w:cs="IRNazanin"/>
          <w:lang w:bidi="fa-IR"/>
          <w:color w:val="111111"/>
          <w:sz w:val="28"/>
          <w:szCs w:val="28"/>
          <w:rtl/>
        </w:rPr>
        <w:t xml:space="preserve">الهدایة فی فقه الصلاة 72</w:t>
      </w:r>
    </w:p>
    <w:p>
      <w:pPr>
        <w:pStyle w:val="BookText"/>
      </w:pPr>
      <w:r>
        <w:rPr>
          <w:rFonts w:ascii="IRNazanin" w:hAnsi="IRNazanin" w:eastAsia="IRNazanin" w:cs="IRNazanin"/>
          <w:lang w:bidi="fa-IR"/>
          <w:color w:val="111111"/>
          <w:sz w:val="28"/>
          <w:szCs w:val="28"/>
          <w:rtl/>
        </w:rPr>
        <w:t xml:space="preserve">هدایة المحدّثین 138</w:t>
      </w:r>
    </w:p>
    <w:p>
      <w:pPr>
        <w:pStyle w:val="BookText"/>
      </w:pPr>
      <w:r>
        <w:rPr>
          <w:rFonts w:ascii="IRNazanin" w:hAnsi="IRNazanin" w:eastAsia="IRNazanin" w:cs="IRNazanin"/>
          <w:lang w:bidi="fa-IR"/>
          <w:color w:val="111111"/>
          <w:sz w:val="28"/>
          <w:szCs w:val="28"/>
          <w:rtl/>
        </w:rPr>
        <w:t xml:space="preserve">الهمز 204</w:t>
      </w:r>
    </w:p>
    <w:p>
      <w:pPr>
        <w:pStyle w:val="BookText"/>
      </w:pPr>
      <w:r>
        <w:rPr>
          <w:rFonts w:ascii="IRNazanin" w:hAnsi="IRNazanin" w:eastAsia="IRNazanin" w:cs="IRNazanin"/>
          <w:lang w:bidi="fa-IR"/>
          <w:color w:val="111111"/>
          <w:sz w:val="28"/>
          <w:szCs w:val="28"/>
          <w:rtl/>
        </w:rPr>
        <w:t xml:space="preserve">همع الهوامع 175</w:t>
      </w:r>
    </w:p>
    <w:p>
      <w:pPr>
        <w:pStyle w:val="Heading4"/>
      </w:pPr>
      <w:bookmarkStart w:id="408" w:name="_Toc238"/>
      <w:r>
        <w:t>(و)</w:t>
      </w:r>
      <w:bookmarkEnd w:id="408"/>
    </w:p>
    <w:p>
      <w:pPr>
        <w:pStyle w:val="BookText"/>
      </w:pPr>
      <w:r>
        <w:rPr>
          <w:rFonts w:ascii="Amiri" w:hAnsi="Amiri" w:eastAsia="Amiri" w:cs="Amiri"/>
          <w:lang w:bidi="ar-SA"/>
          <w:color w:val="111111"/>
          <w:sz w:val="28"/>
          <w:szCs w:val="28"/>
          <w:rtl/>
        </w:rPr>
        <w:t xml:space="preserve">الواضحة 21</w:t>
      </w:r>
    </w:p>
    <w:p>
      <w:pPr>
        <w:pStyle w:val="BookText"/>
      </w:pPr>
      <w:r>
        <w:rPr>
          <w:rFonts w:ascii="IRNazanin" w:hAnsi="IRNazanin" w:eastAsia="IRNazanin" w:cs="IRNazanin"/>
          <w:lang w:bidi="fa-IR"/>
          <w:color w:val="111111"/>
          <w:sz w:val="28"/>
          <w:szCs w:val="28"/>
          <w:rtl/>
        </w:rPr>
        <w:t xml:space="preserve">الوافی بالوفیات 320، 330</w:t>
      </w:r>
    </w:p>
    <w:p>
      <w:pPr>
        <w:pStyle w:val="BookText"/>
      </w:pPr>
      <w:r>
        <w:rPr>
          <w:rFonts w:ascii="IRNazanin" w:hAnsi="IRNazanin" w:eastAsia="IRNazanin" w:cs="IRNazanin"/>
          <w:lang w:bidi="fa-IR"/>
          <w:color w:val="111111"/>
          <w:sz w:val="28"/>
          <w:szCs w:val="28"/>
          <w:rtl/>
        </w:rPr>
        <w:t xml:space="preserve">الوباء 204</w:t>
      </w:r>
    </w:p>
    <w:p>
      <w:pPr>
        <w:pStyle w:val="BookText"/>
      </w:pPr>
      <w:r>
        <w:rPr>
          <w:rFonts w:ascii="IRNazanin" w:hAnsi="IRNazanin" w:eastAsia="IRNazanin" w:cs="IRNazanin"/>
          <w:lang w:bidi="fa-IR"/>
          <w:color w:val="111111"/>
          <w:sz w:val="28"/>
          <w:szCs w:val="28"/>
          <w:rtl/>
        </w:rPr>
        <w:t xml:space="preserve">الوجیز 247، 257، 304، 333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169" w:name="pg14494_154064"/>
    <w:bookmarkEnd w:id="169"/>
    <w:p>
      <w:pPr>
        <w:pStyle w:val="BookText"/>
      </w:pPr>
      <w:r>
        <w:rPr>
          <w:rFonts w:ascii="IRNazanin" w:hAnsi="IRNazanin" w:eastAsia="IRNazanin" w:cs="IRNazanin"/>
          <w:lang w:bidi="fa-IR"/>
          <w:color w:val="111111"/>
          <w:sz w:val="28"/>
          <w:szCs w:val="28"/>
          <w:rtl/>
        </w:rPr>
        <w:t xml:space="preserve">الوسائل 52</w:t>
      </w:r>
    </w:p>
    <w:p>
      <w:pPr>
        <w:pStyle w:val="BookText"/>
      </w:pPr>
      <w:r>
        <w:rPr>
          <w:rFonts w:ascii="IRNazanin" w:hAnsi="IRNazanin" w:eastAsia="IRNazanin" w:cs="IRNazanin"/>
          <w:lang w:bidi="fa-IR"/>
          <w:color w:val="111111"/>
          <w:sz w:val="28"/>
          <w:szCs w:val="28"/>
          <w:rtl/>
        </w:rPr>
        <w:t xml:space="preserve">الوسیط 319، 333</w:t>
      </w:r>
    </w:p>
    <w:p>
      <w:pPr>
        <w:pStyle w:val="BookText"/>
      </w:pPr>
      <w:r>
        <w:rPr>
          <w:rFonts w:ascii="IRNazanin" w:hAnsi="IRNazanin" w:eastAsia="IRNazanin" w:cs="IRNazanin"/>
          <w:lang w:bidi="fa-IR"/>
          <w:color w:val="111111"/>
          <w:sz w:val="28"/>
          <w:szCs w:val="28"/>
          <w:rtl/>
        </w:rPr>
        <w:t xml:space="preserve">الوسیلة 68</w:t>
      </w:r>
    </w:p>
    <w:p>
      <w:pPr>
        <w:pStyle w:val="BookText"/>
      </w:pPr>
      <w:r>
        <w:rPr>
          <w:rFonts w:ascii="IRNazanin" w:hAnsi="IRNazanin" w:eastAsia="IRNazanin" w:cs="IRNazanin"/>
          <w:lang w:bidi="fa-IR"/>
          <w:color w:val="111111"/>
          <w:sz w:val="28"/>
          <w:szCs w:val="28"/>
          <w:rtl/>
        </w:rPr>
        <w:t xml:space="preserve">الوشاح 242</w:t>
      </w:r>
    </w:p>
    <w:p>
      <w:pPr>
        <w:pStyle w:val="BookText"/>
      </w:pPr>
      <w:r>
        <w:rPr>
          <w:rFonts w:ascii="IRNazanin" w:hAnsi="IRNazanin" w:eastAsia="IRNazanin" w:cs="IRNazanin"/>
          <w:lang w:bidi="fa-IR"/>
          <w:color w:val="111111"/>
          <w:sz w:val="28"/>
          <w:szCs w:val="28"/>
          <w:rtl/>
        </w:rPr>
        <w:t xml:space="preserve">و شاح دمیة القصر 254</w:t>
      </w:r>
    </w:p>
    <w:p>
      <w:pPr>
        <w:pStyle w:val="BookText"/>
      </w:pPr>
      <w:r>
        <w:rPr>
          <w:rFonts w:ascii="IRNazanin" w:hAnsi="IRNazanin" w:eastAsia="IRNazanin" w:cs="IRNazanin"/>
          <w:lang w:bidi="fa-IR"/>
          <w:color w:val="111111"/>
          <w:sz w:val="28"/>
          <w:szCs w:val="28"/>
          <w:rtl/>
        </w:rPr>
        <w:t xml:space="preserve">وصف السیف 183</w:t>
      </w:r>
    </w:p>
    <w:p>
      <w:pPr>
        <w:pStyle w:val="BookText"/>
      </w:pPr>
      <w:r>
        <w:rPr>
          <w:rFonts w:ascii="IRNazanin" w:hAnsi="IRNazanin" w:eastAsia="IRNazanin" w:cs="IRNazanin"/>
          <w:lang w:bidi="fa-IR"/>
          <w:color w:val="111111"/>
          <w:sz w:val="28"/>
          <w:szCs w:val="28"/>
          <w:rtl/>
        </w:rPr>
        <w:t xml:space="preserve">وصف الفارس و الفرس‌</w:t>
      </w:r>
      <w:r>
        <w:rPr>
          <w:rStyle w:val="FootnoteReference"/>
        </w:rPr>
        <w:footnoteReference w:id="66"/>
      </w:r>
      <w:r>
        <w:rPr>
          <w:rFonts w:ascii="Times New Roman" w:hAnsi="Times New Roman" w:eastAsia="Times New Roman" w:cs="Times New Roman"/>
          <w:lang w:val="en-US" w:bidi="en-US"/>
          <w:color w:val="111111"/>
          <w:sz w:val="28"/>
          <w:szCs w:val="28"/>
          <w:rtl/>
        </w:rPr>
        <w:t xml:space="preserve">183</w:t>
      </w:r>
    </w:p>
    <w:p>
      <w:pPr>
        <w:pStyle w:val="BookText"/>
      </w:pPr>
      <w:r>
        <w:rPr>
          <w:rFonts w:ascii="IRNazanin" w:hAnsi="IRNazanin" w:eastAsia="IRNazanin" w:cs="IRNazanin"/>
          <w:lang w:bidi="fa-IR"/>
          <w:color w:val="111111"/>
          <w:sz w:val="28"/>
          <w:szCs w:val="28"/>
          <w:rtl/>
        </w:rPr>
        <w:t xml:space="preserve">وصف القلم 183</w:t>
      </w:r>
    </w:p>
    <w:p>
      <w:pPr>
        <w:pStyle w:val="BookText"/>
      </w:pPr>
      <w:r>
        <w:rPr>
          <w:rFonts w:ascii="IRNazanin" w:hAnsi="IRNazanin" w:eastAsia="IRNazanin" w:cs="IRNazanin"/>
          <w:lang w:bidi="fa-IR"/>
          <w:color w:val="111111"/>
          <w:sz w:val="28"/>
          <w:szCs w:val="28"/>
          <w:rtl/>
        </w:rPr>
        <w:t xml:space="preserve">وفیات الأعیان 156، 157، 162، 166 168، 171، 191، 194، 201، 206 214، 217، 233، 237، 239، 241، 242، 247، 266، 292، 320، 325</w:t>
      </w:r>
    </w:p>
    <w:p>
      <w:pPr>
        <w:pStyle w:val="BookText"/>
      </w:pPr>
      <w:r>
        <w:rPr>
          <w:rFonts w:ascii="IRNazanin" w:hAnsi="IRNazanin" w:eastAsia="IRNazanin" w:cs="IRNazanin"/>
          <w:lang w:bidi="fa-IR"/>
          <w:color w:val="111111"/>
          <w:sz w:val="28"/>
          <w:szCs w:val="28"/>
          <w:rtl/>
        </w:rPr>
        <w:t xml:space="preserve">الوقف و الابتداء 202</w:t>
      </w:r>
    </w:p>
    <w:p>
      <w:pPr>
        <w:pStyle w:val="BookText"/>
      </w:pPr>
      <w:r>
        <w:rPr>
          <w:rFonts w:ascii="IRNazanin" w:hAnsi="IRNazanin" w:eastAsia="IRNazanin" w:cs="IRNazanin"/>
          <w:lang w:bidi="fa-IR"/>
          <w:color w:val="111111"/>
          <w:sz w:val="28"/>
          <w:szCs w:val="28"/>
          <w:rtl/>
        </w:rPr>
        <w:t xml:space="preserve">الوقف علی کلا 175</w:t>
      </w:r>
    </w:p>
    <w:p>
      <w:pPr>
        <w:pStyle w:val="Heading4"/>
      </w:pPr>
      <w:bookmarkStart w:id="409" w:name="_Toc239"/>
      <w:r>
        <w:t>(ی)</w:t>
      </w:r>
      <w:bookmarkEnd w:id="409"/>
    </w:p>
    <w:p>
      <w:pPr>
        <w:pStyle w:val="BookText"/>
      </w:pPr>
      <w:r>
        <w:rPr>
          <w:rFonts w:ascii="IRNazanin" w:hAnsi="IRNazanin" w:eastAsia="IRNazanin" w:cs="IRNazanin"/>
          <w:lang w:bidi="fa-IR"/>
          <w:color w:val="111111"/>
          <w:sz w:val="28"/>
          <w:szCs w:val="28"/>
          <w:rtl/>
        </w:rPr>
        <w:t xml:space="preserve">یتیمة الدهر 163، 164، 166، 167، 224، 230، 234، 239، 247، 256</w:t>
      </w:r>
    </w:p>
    <w:p>
      <w:pPr>
        <w:pStyle w:val="BookText"/>
      </w:pPr>
      <w:r>
        <w:rPr>
          <w:rFonts w:ascii="IRNazanin" w:hAnsi="IRNazanin" w:eastAsia="IRNazanin" w:cs="IRNazanin"/>
          <w:lang w:bidi="fa-IR"/>
          <w:color w:val="111111"/>
          <w:sz w:val="28"/>
          <w:szCs w:val="28"/>
          <w:rtl/>
        </w:rPr>
        <w:t xml:space="preserve">ینابیع اللغة 261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170" w:name="pg14494_154065"/>
    <w:bookmarkEnd w:id="170"/>
    <w:p>
      <w:pPr>
        <w:pStyle w:val="Heading2"/>
      </w:pPr>
      <w:bookmarkStart w:id="410" w:name="_Toc240"/>
      <w:r>
        <w:t>التصویبات</w:t>
      </w:r>
      <w:bookmarkEnd w:id="410"/>
    </w:p>
    <w:p>
      <w:pPr>
        <w:pStyle w:val="BookText"/>
      </w:pPr>
      <w:r>
        <w:rPr>
          <w:rFonts w:ascii="Amiri" w:hAnsi="Amiri" w:eastAsia="Amiri" w:cs="Amiri"/>
          <w:lang w:bidi="ar-SA"/>
          <w:color w:val="111111"/>
          <w:sz w:val="28"/>
          <w:szCs w:val="28"/>
          <w:rtl/>
        </w:rPr>
        <w:t xml:space="preserve">الصورة</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ذلک لما ورد فی البحار نقلا عن کتاب معدن الجواهر للشیخ أبی الفتح الکراجکی أنه قال: قال أمیر المؤمنین علیه السّلام: العلوم أربعة: الفقه للادیان، و الطب للابدان، و النحو للسان، و النجوم لمعرفة الازمان، و فی کتاب اثنی عشریة للسید العیناثی أنه علیه السّلام قال: العلوم أربعة: علم ینفع، و علم یشفع، و علم یرفع، و علم یضع. ثم قال علیه السّلام: فأما الذی ینفع فعلم الشریعة، و أما الذی یشفع فعلم القرآن- یرید به علم التفسیر الذی فیه الطب و الکلام و الحکمة و غیرها-، و أما الذی یرفع فالنحو، و أما الذی یضع فعلم النجوم</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قلت: و من جمله تلک الفوائد أیضا ما نقل عن صاحب منتخب تاریخ ابن خلکان أنه قال بعد ما ذکر کیفیة تلخیصه لعباراته الرائقة: لیکون ذلک کالمسلی فی أسفاری، و کالمحدث اذا مل سماری، و کالمذکر بی فی تنزهاتی، و کالواعظ لی فی خلواتی بالنظر الی ما جری للقرون السالفات، و کالقهوة ادیرها علی سقاتی، و استغنی بها عن باسقاتی، و للّه دری اذ قلت فی ذلک:</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صاحب کتاب عین الافاضل فی اللغات الثلاث: اسپهان بالکسر با باء فارسی نام شهری مبارک از ولایات فارسی است که هوای لطیف دارد. اهل وی زیرک باشند در صناعتها و آن شهر را قدیم یهودیه خواندندی، و گویند: هر قحطی که در عالم باشد ابتدای آن از ولایت اسپهان بود، و نیز هر که چهل روز در آن مقام کند بخیل شود کذا فی عجائب البلدان و خروج دجال علیه اللعنة هم از آن ولایت خواهد بود کذا فی شرقنامه، ثم قال بعد عد مواد اخر من الالفاظ الفارسیة المبنیة علی الهمزة و النون: اصفهان همان اسیاهان. منه ره.</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11.</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الخول: جمع خولی. العبید و الاماء.</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38.</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و کان الامر کذلک لعدم مصرح من المعتمدین بغیر ذلک، و لیس فی نسبته الی الفارس أیضا دلالة علی خلافه بأحد من الدلالات لان الفارس عبارة عن جیل من الناس یتکلمون باللغة الفارسیة أو بلاد یتکلمون بهذا اللسان تذکر فی مقابلة الروم و غیره، و کان مذهبهم فی السابق مجوسیا، و لذا قد یعبر عن لغتهم أیضا بالمجوسیة فی الاحادیث و الاخبار فهی بناء علی ذلک تعم اصفهان و غیرها من المتکلمین بهذا اللسان، و هم أهل عراق العجم و بلاد الجبل بأصبارهم. و قاعدة هذه المملکة اصفهان فلیکن انصراف اطلاق هذه النسبة أیضا الیه، و خصوصا ما وقع منه فی کلمات القدماء و المتقاربین من عصر سلمان دون بلاد فارس المستقر علیه اصطلاح العامة العمیاء فی أمثال هذه الازمان مضافا الی تصریح غیر صاحب هذا التاریخ أیضا بهذه النسیة فی حق سلمان- رضی اللّه عنه- مثل صاحب مجمع البحرین فی کتابه المزبور حیث یقول فی ذیل هذه المادة: و فارس جیل من الناس و سلمان الفارسی معروف مشهور أصله من اصفهان، و قیل: من مرازم توفی سنة سبع و ثلاثین بالمدائن نقل أنه عاش ثلثماته و خمسین سنة، و أما مأتین و خمسین سنة فمما لا یشک فیه انتهی، و رأیت فی بعض التواریخ الفارسیة القدیمة جدا روایة له عن محمد بن اسحق عن ابن عباس أنه قال: سمعت سلمان الفارسی حاکیا عن فواتح أمره یقول: أنا کنت رجلا من أهل اصفهان من قریة فیها یقال لها أجی و کان أبی من الدهاقین، و کنا علی دین المجوسیة و نعبد النیران فاتفق أن أبی أرسلنی یوما الی عمل بعض المزارع فمررت فیما مررت علی کنیسة راهب من النصاری یقرء الانجیل باعلی صوته فدخلت علیه و تکلمت معه. الی آخر ما ذکره منتهیا الی تشرفه بدین الاسلام من برکات أنفاس ذلک الراهب المبشر ببعثة سید الامام علیه و آله الصلوة و السلام. منه ره.</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صورة حدیث اصفهان المذکور حیث نقل عن الکتاب المسطور روایة فیه عن عبد- اللّه بن مسعود قال: کنت قاعدا عند أمیر المؤمنین علیه السّلام فی مسجد رسول اللّه صلی اللّه علیه و آله اذ نادی رجل: من یدلنی علی من آخذ منه العلم؟ و مر. فقلت له یا هذا أما سمعت قول النبیّ صلی اللّه علیه و آله: أنا مدینة العلم و علی بابها؟. فقال: نعم فقلت: فأین تذهب و هذا علی بن ابیطالب علیه السّلام؟ فانصرف الرجل و جلس بین یدیه. فقال له علی علیه السّلام من أی بلاد أنت؟</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 فی الاعیان مصنفات الکفعمی فکانت (1) مصنا.</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أعیان الشیعة: تاریخ وفاته مجهول، و فی بعض المواضع أنه توفی سنة تسعمأة. و لم یذکر مأخذه. فهو الی الحدس أقرب منه الی الحسّ.</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ترجمته فی أمل الامل ج 1 ص 29 رقم 7.</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قوله: و له الروایة ایضا. الی قوله: هذا منقول من النسخة التی حققها الشریف المفضال السید محمد علی الروضاتی ناقلا عن النسخة الموجودة عنده بخط المصنف- قدس سره-.</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عن بعض التواریخ أن هذا الشیخ سبط الشیخ ابراهیم المیسی الذی کان من علماء الشاه طهماسب و الشاه عباس الماضی، و کان جده الشیخ ابراهیم من مشاهیر العلماء المتبحرین و الفقهاء و الفضلاء الکاملین، و کان مولد الشیخ لطف اللّه بمیس من قری جبل عامل و قد انتقل منها فی أوائل عمره الی زیارة مشهد الرضا علیه السلام و أقام بها مدة، و کان یشتغل فیه بتحصیل العلوم، و أخذ الفقه فیه من خدمة المولی عبد اللّه التستری و غیره، و انتظم فی سلک مدرسی تلک الحضرة، و قد فوض الیه خدمة تلک الروضة فی زمن الشاه عباس الماضی، و عین له الوظیفة من أوقاف الروضة، و قد تخلص من مخمصة مجی‌ء الازبکیة بذلک و التوجه الی خدمة ذلک السلطان الی انتقل الی قزوین و کان یدرس بها زمانا، ثم ارتحل منها بأمر السلطان الی اصبهان و أقام بجوار المسجد المنسوب الیه بها من بناءات السلطان المذکور فکان یأم الناس فیه، و یشتغل بالتدریس فی الفقه و الحدیث و العبادة فی لباس الفقر و خدمة الصلحاء ثم عین له وظائف من أوقافه. منه ره.</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السلافة ص 480 و امل الامل ج 2 ص 9.</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قیل فی وجه تسمیة تلک المحلة بحوض کرباس: ان امراة من الشیعة امرت هناک ببناء حوض ماء من غزل نفسها الحلال الذی عملته کرباسا ثم باعته فی جهة هذا المصرف، و وقف ذلک الحوض علی الشیعة الامامیة الساکنین فی ذلک البلد فاشتهرت تلک المحلة بذلک الحوض، ثم حذفوا المضاف من کثرة الاستعمال فقیل: محلة کرباس، و قد عین جناب والد صاحب العنوان- اعلی اللّه مقامه- من قبل سلطان ذلک العصر لا قامة الجماعة فیها بجماعة الشیعة، فکان بها زمانا. و اللّه العالم. منه ره.</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بعض النسخ: أبیاته.</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و المراد ببعض کتب الرجال هو رجال الشیخ أبی علی حیث قال فی ذیل ترجمته فی باب الاحمدین ما صورته: و فی تعق: فی البلغة: هو المدفون شیراز المسمی بسید السادات قلت: و کانه المعروف الان بشاه چراغ انتهی، و لفظ تعق رمز لتعلیقات سمینا البهبهانی- رحمه اللّه- علی الرجال الکبیر، و البلغة هو کتاب الشیخ سلیمان بن عبد اللّه البحرانی فی الرجال. و المراد بالناسب الی صاحب المقامح ما نذکره بعید ذلک هو أیضا الشیخ أبو علی المذکور فی کتاب منتهی المقال. فلیتفطن. منه ره.</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علی کون أحمد المذکور هو المدفون بشیراز المعروف بشاه چراغ. منه ره.</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له أیضا أولاد و أحفاد صلحاء و محدثون. و یروی شیخنا الصدوق- رضوان اللّه علیه- عن علی بن أحمد بن عبد اللّه بن أحمد بن أبی عبد اللّه المذکور مترضیا علیه عن أبیه عن جده أبی عبد اللّه عن أبیه محمد بن خالد المعظم. فلیلا حظ. منه ره.</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قلت: و فیه أیضا دلالة علی ان المراد بأحمد بن الحسین حیثما یذکر فی کلمات النجاشی هو هذا الشیخ لا غیره. کما نقل عن السید بن طاوس- رحمه اللّه تعالی- أنه قال فی آخر ما استطرفه من کتابه المشهور: أقول: ان أحمد بن الحسین علی ما یظهر لی هو ابن الحسین بن عبید اللّه الغضائری.</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لسان المیزان ج 2 ص 397.</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 الاشکال فی معرفة الرجال.</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استدل بهذا فی فوائد الرجال أیضا. منه.</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«ما نقل» فاعل لقوله «فیرشد الیه».</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و من جملة النافین للریب عن هذا المرام هو شیخنا الحر العاملی- رحمه اللّه- صاحب الوسائل فی أواخر أمل الامل حیث قال. فی باب ذکر من بدی بابن من علماء الامامیة: ابن الغضائری أحمد بن الحسین بن عبید اللّه، و ظن الشهید الثانی أنه الحسین. و هو خلاف ما صرح به الشیخ فی خطبة الفهرست، و غیره فی مواضع من کتب الرجال بلا ریب فی ذلک کما قاله الشیخ محمد بن الحسن بن الشهید الثانی فی حواشی کتاب الرجال لمیرزا محمد. انتهی. منه- ره.</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نقل عن بعض کتب أخطب خوارزم أنه ذکر فی النسبة الی ساریة مازندران:</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ذکره العلامة المجلسی أیضا فی مقدمات «البحار» فقال فی جملة کلام له: و ینسب هذا أیضا- یعنی کتاب «الاحتجاج» المذکور- الی أبی علی، و هو خطأ، بل هو تألیف أبی منصور أحمد بن علی بن أبی طالب الطبرسی، کما صرح به السید بن طاوس فی کتاب «کشف المحجة» و ابن شهر آشوب فی «معالم العلماء»، و سیظهر لک مما سننقل من کتاب «المناقب» لابن شهر آشوب- رحمه اللّه- أیضا. منه.</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ینقل عنه الفاضل الهندی کثیرا فی شرحه علی «الروضة». منه.</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بحیث فد اشتبه علی جماعة. فذکروا اسم ادریس فی أجداد الاول کنسبة، أو الحلی فی الثانی، أو نسبتهما معا لهما. منه.</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هی الزمانی، و الدهری، و السرمدی، و البرزخی، و الحشری. منه.</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الشیح: بالحاء المهملة- علی زنة ریح-: نبت معروف فی البر، معطر، یقال له بالفارسیة: درمنه، و فی عرف هذا الزمان: یوشن؛ یوجد فی أغلب بلاد العالم و یأخذون منه الوقود و الحطب الصحیح. منه.</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به المولی محسن الفیض. منه.</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النسبة غلبت علی هذه الطائفة فیقال: رجل صوفی، و للجماعة: الصوفیة، و من یتوسل الی ذلک یقال: متصوف. و للجماعة: المتصوفة و لیس یشهد لهذا الاسم من حیث العربیة قیاس و لا اشتقاق و الاظهر فیه أنه کاللقب. فأما قول من قال: انه من الصوف.</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رسالة القشیری: ان ابراهیم دخل مکة و صحب بها سفیان الثوری، و الفضیل ابن عیاض، و دخل الشام و مات بها. و کان یأکل من عمل یدیه مثل الحصاد و حفظ البساتین، و غیر ذلک. و انه رأی فی البادیة رحلا علمه اسم اللّه الاعظم فدعی به بعده فرأی - الخضر. و قال: انما علمک أخی الیاس اسم اللّه الاعظم. الی أن قال: و کان ابراهیم کثیر الشأن فی باب الورع. یحکی عنه أنه قال: أطیب مطلعک، و لا علیک أن لا تقوم باللیل و لا تصوم بالنهار. منه.</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معمر: بالضم و التخفیف کما فی «الریاض» و قال السید الشریف فی کتاب «تعریفاته» المعمریة هم أنباع معمر بن عباد السلمی. قالوا: اللّه لم یخلق شیئا غیر الاجسام، و أما الاعراض فیخترعها الاجسام اما طبعا کالنار للاحراق، و اما اختیارا کالحیوان للالوان.</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قلت: و یمکن أن یکون المراد براهویه من اخذ من الطریق و ربی. ذلک أن من الناس من یتخذ مثل هذا ولدا و یسمیه فی العجمیة فی زماننا هذا ب «سر راهی» و هو الذی لا یعرف له أبوان الی أن یکبر فینتسب الی من رباه. و الغالب علیهم الولادة علی غیر رشد کما لا یخفی. و کون راهویه نظیر ما ذکر من التسمیة له فی العجم أیضا مما لیس یأباه الاعتبار. منه- ره-.</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بالرسائل بل الانشاءات المفاخرة التی یرسلها بعضهم الی بعض أو یقولها بعضهم فی حق بعض، و تستعمل فقراتها غالبا فی المکاتیب، و یقال لصاحب هذه الصناعة: انه کاتب أی منشی حسن التعبیر فصیح التقریر، و لیس هو من الکتابة بالقلم کما یتوهم. منه.</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قال فی تلخیص الاثار فی ذیل ترجمة کوفة، و منها أبو طالب أحمد المتنبی کان نادرا الدهر شاعرا مفلقا فصیحا بلیغا قتل سنة 354 حین انصرافه من عضد الدولة فی الطریق، و سبب ذلک قوله:</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رجل باقعة: ای العارف الزکی الذی لا یفوته شی‌ء.</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 کلمات أحمد البیهقی بنقل صاحب الکامل فی البهائی مقابل قول من قال:</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قال المحقق النراقی فی کتابه «الخزائن»: قال ابن مسکویة فی کتاب «آداب الدنیا و الدین»: الفرق بین السرف و التبدیر: ان السرف هو الجهل بمقادیر الحقوق، و التبذیر: هو الجهل بمواقع الحقوق. انتهی، و ظنی أن الغالب علی کتابه هذا الذی لم نذکره فی المتن متون اللغة و اصول المعرفة مع شی‌ء من مراسم الشریعة و أحادیث العلم، و الحکمة فیلاحظ- ان شاء اللّه منه- ره-.</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الشمنی أنه کان أعمی فی صغره من الجدری. ولد بمعرة النعمان فی شهر ربیع الاول سنة ثلاث و ستین و ثلثمأة، و قال الشعر و هو ابن عشره سنة، و قد توفی فی ربیع الاول سنة 449. منه- ره-.</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سلفة معرب سلبة بالفارسیة بمعنی صاحب ثلاثة شفاة لان شفته الواحدة کانت مشقوقة فصارت مثل شفتین کما فی الوفیات. منه- ره-</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السماک الرامح، و السماک الاعزل: کوکبان معروفان فی فلک الثوابت منه- ره-.</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13.</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 تلک الدابة سمندر یوجد فی بعض البلاد الهندیة یستعمل جلدها الامراء و السلاطین فی تنظیف أوانیهم المخصوصة. منه- ره-.</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کان اللازم ذکر صاحب الترجمة و من قبله فی آخر الباب للجهل بتاریخ وفاتهما و طبقتهما. منه.</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السیوطی فی «جمع السوامع»: قال ابن مالک: و ألحق ابن أفلح باصار أ کان المنقولة من کان بمعنی. صار. قال: و ما حکم به جائز قیاسا لا أعلمه مسموعا، و قال أبو حیان:</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و الباخرزی المذکور هو الذی قال فی حقه الخواجة نصیر الدین الطوسی- قدس سره القدوسی-: هذه الرباعیة، و نعم ما قال:</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الزیات [خ ل] ابن الزیات اسمه اسحق بن الحسن القرطبی، و هو الاتی ذکره فی ذیل ترجمة سمیه المروروذی الملقب بابن راهویه. فلیلا حظ. منه- ره-</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93.</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14.</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18.</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35.</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9.</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55.</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البغیة جلیل.</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البغیة: عبید اللّه.</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البغیة: علاق.</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طبع خطأ فی صفحة 307: ابن فرثون.</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البغبة: الهیتمی.</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البغیة، و لکن طبع: العیاب.</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البغیة: قید الاوابد</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البغیة: المشرق.</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طبع خطأ: المقامح.</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طبع خطأ: الغارس و الغرس.</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98156D08"/>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روضات الجنات فی احوال العلماء و السادات جلد 1</dc:title>
  <dc:description/>
  <dc:subject/>
  <cp:keywords/>
  <cp:category/>
  <cp:lastModifiedBy/>
  <dcterms:created xsi:type="dcterms:W3CDTF">2026-08-24T17:29:22+03:30</dcterms:created>
  <dcterms:modified xsi:type="dcterms:W3CDTF">2026-08-24T17:29:22+03:30</dcterms:modified>
</cp:coreProperties>
</file>

<file path=docProps/custom.xml><?xml version="1.0" encoding="utf-8"?>
<Properties xmlns="http://schemas.openxmlformats.org/officeDocument/2006/custom-properties" xmlns:vt="http://schemas.openxmlformats.org/officeDocument/2006/docPropsVTypes"/>
</file>