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 النبی الاعظم صلی الله علیه وآله وسلم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القسم السادس: الحکم العبادیة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الباب الرابع: الصّوم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 فضائل شهر الصّیام</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1/1 عَظَمَةُ شَهرِ رَمَضانَ وحُرمَتُهُ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1/2 خَصائِصُ شَهرِ الصِّیام</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أ شَهرُ اللّهِ</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ب شَهرُ ضِیافَةِ اللّهِ</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ج سَیِّدُ الشُّهورِ</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د فیهِ لَیلَةُ القَدرِ</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ه فیهِ نُزولُ القُرآنِ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و فیهِ نُزولُ الکُتُبِ السَّماوِیَّةِ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1/3 بَرَکاتُ شَهرِ رَمَضانَ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أ غُفرانُ اللّهِ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ب العِتقُ مِنَ النّارِ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ج تَصفیدُ الشَّیاطین</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کلام فی تصفید الشّیاطین فی شهر رمضان</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1. علّة تصفید الشیاطین فی شهر رمضان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2. علّة عدم الانتفاع من غلّ الشیاطین</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د تِلکَ البَرَکات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1/4 تأکِیدُ استِثمارِ بَرَکاتِهِ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تعلیق</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الفصل الثّانی: ضیافة اللّه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2/1 مَعرِفَةُ ضِیافَةِ اللّهِ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أ فَضلُ الصِّیامِ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ب الصَّومُ للّه عز و جل</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کلام فی شرح حدیث "الصّوم لی"</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ج قیمَةُ الصّائِمِ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د دُعاءُ المَلائِکَةِ لِلصّائِمِ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2/2 بَرَکاتُ ضِیافَةِ اللّهِ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أ التَّقوی</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ب ذَهابُ الأَشَرِ وَالشَّبَقِ</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ج تَباعُدُ الشَّیطانِ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د صِحَّةُ البَدَنِ</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ه الحِکمَة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و التَّقَرُّبُ إلَی اللّهِ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ز إجابَةُ الدُّعاءِ</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ح الرّاحَةُ یَومَ الحِسابِ</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ط الشَّفاعَةُ فِی الآخِرَةِ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ی التَّباعُدُ عن النّارِ</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ک الفَوزُ بِالجَنَّةِ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ل: تِلکَ البَرَکات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کلام حول مراتب الصّیام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أوّلاً: صوم العوامّ</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ثانیا: صوم الخواصّ</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ثالثا: صوم خواصّ الخواصّ</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الفصل الثالث: تأهیل النّاس لضیافة اللّه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خطاباتُ النَّبِیِّ عِندَ حُضورِ شَهرِ رَمَضان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الفصل الرابع: أدعیة التّهیّؤ لضیافة اللّه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4/1 أدعِیَةُ رُؤیَةِ هِلالِ شَهرِ رَمَضانَ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4/2 أدعِیَةُ دُخولِ شَهرِ رَمَضانَ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الفصل الخامس: کیفیّة التّهیّؤ لضیافة اللّه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5/1 صِیامُ شَعبان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5/2 أکل الحلال</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کلام فی الاستظهار للصّیام بإصلاح الطّعام</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ضروب الأطعمة والأشربة المحرّمة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اجتناب الأغذیة المشتبهة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دوافع تناول الطعام والشراب</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الفصل السادس: آداب الصّیام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6/1 أهَمُّ الآدابِ</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أ الوَرَعُ عَن مَحارِمِ اللّهِ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ب الِاجتِنابُ عَنِ الغیبَةِ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ج الِاجتِنابُ عَنِ السَّبِّ</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د الِاجتِنابُ عَنِ الرِّیاءِ</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ه الِاجتِنابُ عَن کُلِّ ما یَکرَهُهُ اللّهُ عز و جل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6/2 ما یَنبَغی قَبلَ الصِّیامِ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أ السَّحور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ب أفضَلُ السَّحورِ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6/3 ما یَنبَغی لِلصّائِمِ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أ السِّواک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ب الزِّینَة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ج القَیلولَة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6/4 ما لا یَنبَغی لِلصّائِمِ</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أ ما یُؤَدّی إلَی الضَّعفِ</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ب ما یُمکِنُ أن یُؤَدِّیَ إلی نَقضِ الصَّومِ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6/5 ما یَنبَغی عِندَ الإِفطارِ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 الدُّعاء</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ب الدُّعاءُ بِالمَأثورِ قَبلَ الإِفطارِ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ج الإِفطارُ بِالتَّمرِ، أوِ الزَّبیبِ، أوِ الشَّیءِ الحُلوِ، أوِ اللَّبَنِ، أوِ الماءِ الفاتِرِ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د الدُّعاءُ بِالمَأثورِ إذا أفطَرَ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ه الشُّکرُ إذا أفطَرَ عِندَ قَومٍ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الفصل السّابع: ما یؤکّد استحبابه من الأعمال</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7/1 التَّطَوُّعُ بِخَصلَةٍ مِن خِصالِ الخَیرِ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7/2 تَفطیرُ الصّائِمینَ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تعلیق</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7/3 کَثرَةُ الإِنفاقِ</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7/4 کَثرَةُ تِلاوَةِ القُرآنِ</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أ فَضلُ التِّلاوَةِ وَالحَثُّ عَلَیها</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ب الدُّعاءُ عِندَ خَتمِ القُرآنِ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7/5 کَثرَةُ الِاستِغفارِ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7/6 کَثرَةُ الدُّعاءِ وَالذِّکرِ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7/7 کَثرَةُ الصَّلاةِ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7/8 العُمرَة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7/9 الحضور فی مکة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7/10 الِاعتِکاف</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الفصل الثّامن: أدعیة شهر رمضان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8/1 دُعاءُ اللَّیلَةِ الاُولی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8/2 دُعاءُ اللَّیلَةِ الثّانِیَةِ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8/3 دُعاءُ اللَّیلَةِ الثّالِثَةِ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8/4 دُعاءُ اللَّیلَةِ الرّابِعَةِ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8/5 دُعاءُ اللَّیلَةِ الخامِسَةِ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8/6 دُعاءُ اللَّیلَةِ السّادِسَةِ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8/7 دُعاءُ اللَّیلَةِ السّابِعَةِ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8/8 دُعاءُ اللَّیلَةِ الثّامِنَةِ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8/9 دُعاءُ اللَّیلَةِ التّاسِعَةِ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8/10 دُعاءُ اللَّیلَةِ العاشِرَةِ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8/11 دُعاءُ اللَّیلَةِ الحادِیَةَ عَشرَةَ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8/12 دُعاءُ اللَّیلَةِ الثّانِیَةَ عَشرَةَ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8/13 دُعاءُ اللَّیلَةِ الثّالِثَةَ عَشرَةَ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8/14 دُعاءُ اللَّیلَةِ الرّابِعَةَ عَشرَةَ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8/15 صَلاةُ اللَّیلَةِ الخامِسَةَ عَشرَةَ ودُعاؤها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8/16 دُعاءُ اللَّیلَةِ السّادِسَةَ عَشرَةَ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8/17 دُعاءُ اللَّیلَةِ السّابِعَةَ عَشرَةَ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8/18 دُعاءُ اللَّیلَةِ الثّامِنَةَ عَشرَةَ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8/19 دُعاءُ اللَّیلَةِ التّاسِعَةَ عَشرَةَ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8/20 دُعاءُ اللَّیلَةِ العِشرینَ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8/21 دُعاءُ اللَّیلَةِ الحادِیَةِ وَالعِشرینَ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8/22 دُعاءُ اللَّیلَةِ الثّانِیَةِ وَالعِشرینَ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8/23 دُعاءُ اللَّیلَةِ الثّالِثَةِ وَالعِشرینَ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8/24 دُعاءُ اللَّیلَةِ الرّابِعَةِ وَالعِشرینَ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8/25 دُعاءُ اللَّیلَةِ الخامِسَةِ وَالعِشرینَ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8/26 دُعاءُ اللَّیلَةِ السّادِسَةِ وَالعِشرینَ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8/27 دُعاءُ اللَّیلَةِ السّابِعَةِ وَالعِشرینَ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8/28 دُعاءُ اللَّیلَةِ الثّامِنَةِ وَالعِشرینَ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8/29 دُعاءُ اللَّیلَةِ التّاسِعَةِ وَالعِشرینَ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8/30 دُعاءُ اللَّیلَةِ الثَّلاثینَ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8/31 أدعِیَةُ أیّام شَهرِ رَمَضان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8/32 دُعاءُ المُجیر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8/33 دُعاءُ الجَوشَنِ الکَبیرِ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الفصل التاسع: الأعمال المختصّة بالعشر الأواخر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9/1 الغُسل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9/2 الاِعتِکاف</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تعلیق</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9/3 الِاجتِهادُ فِی العِبادَةِ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الفصل العاشر: نوافل شهر رمضان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10/1 صَلاةُ رَکعَتَینِ فی کُلِّ لَیلَةٍ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10/2 تَرتیبُ نَوافِلِ شَهرِ رَمَضانَ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کلام فی فضل نوافل شهر رمضان والحثّ علیها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الفصل الحادی عشر: لیلة القدر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11/1 فَضائِلُ لَیلَةِ القَدرِ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11/2 خَصائِصُ لَیلَةِ القَدرِ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أ اِختِصاصُها بِوُلاةِ الأَمرِ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ب هِیَ خَیرٌ مِن ألفِ شَهر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ج سَلامٌ هِیَ حَتّی مَطلَعِ الفَجرِ</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11/3 اِستِمرارُ لَیلَةِ القَدرِ فی کُلِّ عامٍ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الفصل الثّانی عشر: أیّ لیلة هی؟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12/1 فِی العَشرِ الأَواخِرِ</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12/2 لَیلَةُ ثَلاثٍ وعِشرینَ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12/3 سَتَرَها نَظَراً للنّاس</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12/4 مَن یُدرِکُ لَیلَةَ القَدرِ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دراسة حول لیلة القدر</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1. معنی لیلة القدر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2. خصائص لیلة القدر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أ تقدیر اُمور السَّنة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ب بدایة سنة التقدیر</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ج اختصاصها بولاة الأمر</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د خیر من ألف شهر!</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3. دوام لیلة القدر</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4. تحدید لیلة القدر</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5. لیلة القدر واختلاف المناطق</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6. أفضل أعمال لیلة القدر</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أ أیّ علم وأیّ عبادة؟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ب دور العبادة فی انبثاق نور العلم</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ج سیرة أهل البیت علیهم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الفصل الثّالث عشر: آداب لیلة القدر</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13/1 الإِحیاء</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13/2 إیقاظ الأهل</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13/3 الدُّعاء</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نُکتَةٌ لَطیفةٌ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13/4 الصَّلاة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الفصل الرّابع عشر: وداع شهر رمضان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آداب الخروج من ضیافة اللّه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الفصل الخامس عشر: عید الفطر</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15/1 فَضلُ لَیلَةِ العِید</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تعلیق</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15/2 آدابُ لَیلَةِ العِید</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أ صَلاةُ رَکعَتَینِ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ب صَلاةُ سِتِّ رَکَعاتٍ</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ج صَلاةُ عَشرِ رَکَعاتٍ</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د الإِحیاء</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15/3 فَضلُ یَومِ العِید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15/4 مایَنبَغی قَبلَ الخُروجِ إلی الصَّلاةِ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أ الغُسل</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ب الإِفطار</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ج إخراجُ الزَّکاةِ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15/5 ما یَنبَغی فِی الخُروجِ إلَی الصَّلاةِ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أ الخُروجُ بَعدَ طُلوعِ الشَّمسِ</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ب رَفعُ الصَّوتِ بِالتَّهلیلِ وَالتَّکبیرِ</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ج المشی</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د الرُّجوعُ مِن غَیرِ طَریقِ الذَّهابِ</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15/6 صَلاةُ العِیدِ</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أ فَضلُها</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ب الصَّلاةُ فِی الصَّحراءِ أو مَکانٍ بارِزٍ</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ج الصَّلاةُ بِغَیرِ أذانٍ ولا إقامَةٍ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الباب الخامس: الحجّ والعمرة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الفصل الأوّل: حکمة الحجّ وفضله وبرکاته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1/1 حِکمَةُ الحَجِّ</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1/2 فَضلُ الحَجِّ</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1/3 ثَوابُ الحَجِّ</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1/4 فَضلُ إدمانِهِ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1/5 فَضلُ مَن ماتَ فی طَریقِهِ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1/6 فَضلُ الحاجِّ</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1/7 بَرَکاتُ الحَجِّ</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الفصل الثّانی: تسویف الحجّ وترکه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2/1 التَّحذیرُ مِن تَرکِهِ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2/2 تارِکُ الحَجِّ</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2/3 التَّحذیرُ مِن تَعطیلِ حَجِّ البَیتِ</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الفصل الثّالث: مناسک الحجّ</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3/1 مَواقیتُ الإِحرامِ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3/2 تَلبِیَةُ الإِحرامِ</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أ مَعنَی التَّلبِیَةِ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ب کَیفِیَّةُ التَّلبِیَةِ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ج ثَوابُ التَّلبِیَةِ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د تَلبِیَةُ الأَشیاءِ مَعَ المُلَبّی</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ه‍ آدابُ التَّلبِیَةِ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3/3 فَضلُ الطَّواف</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أ أدَبُ الطَّوافِ</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ب الاِستِکثارُ مِنَ الطَّوافِ</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ج أدعِیَةُ الطَّوافِ</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3/4 اِستِلامُ الحَجَرِ وآدابُهُ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أ اِستِحبابُ الاِستِلامِ</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ب تَرکُ الاِستِلامِ عِندَ الزِّحامِ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3/5 السَّعیُ</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ثَوابُ السَّعیِ</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3/6 الوقوفُ فی عَرَفات</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أ أدَبُ الوُقوفِ فی عَرَفات</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ب ثَوابُ الوُقوفِ بِعَرَفاتٍ</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ج مُباهاةُ اللّهِ بِأَهلِ عَرَفاتٍ</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د الإِفاضَةُ مِن عَرَفاتٍ</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3/7 الوُقوفِ فی المزدلفة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أ أدَبُ الوُقوفِ فی المُزدَلِفَة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ب الإِفاضَةُ مِنَ المَشعَرِ الحَرامِ</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3/8 أدَبُ الرَّمیِ</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ثَوابُ الرَّمیِ</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3/9 الأُضحیَةُ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3/10 الحَلقُ</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الفصل الرّابع: آداب الحجّ</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4/1 الإخلاصُ</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4/2 تَعَلُّمُ المَناسِکِ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4/3 تَطهیِرُ المالِ</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4/4 التَّزَوُّدُ مِن أطیَبِ الزّادِ</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4/5 إطعامُ الطَّعامِ وَطِیبُ الکَلامِ</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4/6 التَّعجیلُ فی الرُّجُوعِ بَعدَ قَضاءِ المَناسِکِ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4/7 تَرکُ ما کانَ عَلَیهِ مِنَ الذُّنُوبِ</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4/8 زِیارَةُ الحاجِّ</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الفصل الخامس: الحجّ الأصغر</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5/1 فَضلُ العُمرَةِ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تنبیه:</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5/2 فَضلُ العُمرَةِ فی رَجَبٍ</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5/3 فَضلُ العُمرَةِ فی رَمَضانَ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5/4 العُمرَةُ المُفرَدَةُ فی أشهُرِ الحَجِّ</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5/5 عُمُراتُ النَّبِیِّ</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بیان:</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الفصل السّادس: النّوادر</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6/1 البَراءَةُ مِنَ المُشرِکینَ فی الحَجِّ</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تحقیق حول مراسم البراءة من المشرکین</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1 معنی الشرک والمشرکین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2 الأدیان الإلهیّة والبراءة من المشرکین</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3 زمان البراءة من المشرکین ومکانها</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6/2 حَجُّ الأنبیاء</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6/3 حَجُّ النَّبِیِّ</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6/4 فَضلُ الحَجِّ نِیابَةً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6/5 فَضلُ إحجاجِ الصَّبِیِّ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الباب السّادس: الأمر بالمعروف والنّهی عن المنکر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الفصل الأوّل: الحثّ علی الأمر بالمعروف والنّهی عن المنکر</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1/1 فَضلُ الأمرِ بِالمَعروفِ والنَّهی عَنِ المُنکَرِ</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1/2 فَضلُ کَلِمَةِ عَدلٍ عِندَ إمامٍ جائرٍ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الفصل الثّانی: ترک الأمر بالمعروف والنّهی عن المنکر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2/1 ذَمُّ مَن لا یَنهی عَنِ المُنکَرِ</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2/2 خَطَرُ تَرکِ الأمرِ والنَّهی</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2/3 ما یُوجِبُ تَرکَ النَّهیِ عَنِ المُنکَرِ</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2/4 لا یَنبَغی تَرکُ النَّهیِ عَنِ المُنکَرِ لِخَشیَةِ النّاسِ</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الفصل الثّالث: آداب الأمر والنّهی وشروطه</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3/1 شُروطُ الآمِرِ والنّاهی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3/2 أدَبُ الأمِرِ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3/3 ذَمُّ مَن یأمُرُ بِما لا یأتی</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کلام فی اشتراط الأمر بالمعروف والنهی عن المنکر بائتمار وانتهاء الآمر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الفصل الرّابع: مراتب النّهی عن المنکر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4/1 وجُوبُ عَدَمِ الرِّضا بِالمُنکَرِ</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4/2 وجُوبُ الإعراضِ عَن أهلِ المَعاصی</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4/3 أدنی مَراتِبِ النَّهیِ وأعلاها</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4/4 التَّحذِیرُ مِنَ الأمرِ بِالمُنکَرِ والنَّهیِ عَنِ المَعروفِ!</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الباب السّابع: الجهاد</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الفصل الأوّل: الحثّ علی الجهاد</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1/1 فَضلُ الجِهاد والمُجاهِدِ</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1/2 إعانةُ المُجاهِدینَ وذَمُّ إیذائِهِم</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1/3 فَضلُ الجِهادِ فی البَحر</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1/4 تَرکُ الجِهادِ</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الفصل الثّانی: الاستعداد للجهاد</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2/1 أهَمیَّةُ السِّلاحِ</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2/2 صُنعُ الأسلِحَةِ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2/3 النهی عن بَیعِ السِّلاحِ لأعداءِ الدِّینِ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2/4 فَضلُ المُرابَطَةِ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2/5 فَضلُ الحِراسَةِ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2/6 فَضلُ حَملِ السِّلاحِ فی سبیلِ اللّهِ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الفصل الثّالث: آداب الحرب</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3/1 الحربُ خُدعَةٌ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3/2 الدَّعوةُ إلَی الإسلام</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3/3 الدُّعاءُ عِندَ لِقاءِ العَدوِّ</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3/4 التَّجَنُّبُ عَنِ الفِرارِ</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3/5 الشِّعارُ</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الفصل الرّابع: الشّهادة فی سبیل اللّه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4/1 فَضلُ الشَّهادَةِ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4/2 حُبُّ الشَّهادَةِ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4/3 الشَّوقُ للشَّهادَةِ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4/4 الشَّهادَةُ وتَکفیرُ الذُّنُوبِ</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4/5 عَدَمُ افتِتانِ الشَّهیدِ فی القَبرِ</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4/6 تَمَنِّی الشَّهیدِ</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4/7 ثَوابُ طَلَبِ الشَّهادَةِ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4/8 دَورُ النِّیَّةِ فی الشَّهادَةِ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4/9 مَن یُحسَبُ مِن الشُّهداء</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4/10 أفضَلُ الشُّهداءِ</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4/11 ثَوابُ الجَرِیحِ فی سَبیلِ اللّهِ</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4/12 شُهداءُ أهلِ البَیتِ</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الفصل الخامس: غزوات النّبیّ صلی اللّه علیه و آله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5/1 غَزوَةُ بَدرٍ الکُبری</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5/2 غَزوَةُ اُحدٍ وحَمراءِ الأسَدِ</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5/3 غَزوَةُ ذاتِ الرِّقاعِ</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5/4 غَزوَةُ الأحزابِ وبَنی قُرَیظَةَ</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5/5 غَزوَةُ الحُدَیبیَةِ</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5/6 غَزوَةُ خَیبَرَ</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5/7 غَزوَةُ مُؤتَةَ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5/8 غَزوَةُ الفَتحِ</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5/9 غَزوَةُ حُنَینٍ والطائفِ وأوطاسٍ</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الباب الثّامن: أفضل الأمکنة للعبادة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الفصل الأوّل: مکّة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1/1 فَضلُ مَکَّةَ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1/2 أمنُ کُلِّ خائِفٍ دَخَل الحَرَم</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1/3 حُرمَةُ نَقض أمنِ الحَرَم</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1/4 حُرمَةُ الصَّید ونَزع شَجَر الحَرَم</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1/5 ثَوابُ الصِّیامِ بِمَکَّةَ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1/6 شِدَّةُ حُرمَةِ الاحتِکار فی مَکَّةَ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1/7 حُدودُ الحَرَمِ</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فائدة حول حدود الحرم</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1/8 أدَبُ دُخولِ مَکَّةَ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1/9 أدَبُ الخُروجِ مِن مَکَّةَ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الفصل الثّانی: بیت اللّه وما یتعلّق به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2/1 فَضلُ المَسجِدِ الحَرامِ</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2/2 فَضلُ الصَّلاةِ فِی المَسجِدِ الحَرامِ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2/3 فَضلُ البَیتِ</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2/4 دُخولُ البَیتِ</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2/5 تَخلِیَةُ المَطافِ لِطَوافِ الفَریضَةِ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2/6 النَّهیُ عَن مَنعِ الطَّوافِ والصَّلاةِ مُطلَقا</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2/7 الحَجَرُ الأَسوَدُ</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2/8 الحَطیم</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2/9 المُلتَزَم</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2/10 الرُّکنُ الیَمانِیُّ</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2/11 زَمزَم</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2/12 مَدفَنُ الأَنبِیاءِ فِی المَسجِدِ</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تحقیق حول المواضع المقدّسة فی المسجد الحرام</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2/13 حَلیُ الکَعبَةِ وکِسوَتُها</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2/14 فَضلُ النَّظَرِ إلَی البَیتِ</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2/15 تَحوُّلُ القِبلَةِ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بحوث حول القبلة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أ بحثٌ علمیٌّ</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ب بحث اجتماعیّ</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ج بحث تاریخیّ</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د شکل الکعبة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ه کسوة الکعبة</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منزلة الکعبة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ولایة الکعبة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الفصل الثّالث: المدینة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3/1 أسماءُ المَدینَةِ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3/2 خَصائِصُ المَدینَةِ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3/3 فَضلُ المُقامِ فِی المَدینَةِ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3/4 آدابُ المَدینَةِ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3/5 مَسجِدُ النَّبِیِّ صلی اللّه علیه و آله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فائدة حول توسعة المسجد النّبویّ</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الفصل الرّابع: المسجد</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4/1 فَضلُ المَسجِد</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4/2 فَضلُ مَوضِعِ السُّجُود</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4/3 ثَوابُ بَناءِ المَسجدِ</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4/4 اتّخاذُ المَسجدِ فی البَیتِ</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4/5 عِمارةُ المساجِدِ</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4/6 المَشیُ إلی المساجدِ</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4/7 الجُلوسُ فی المساجِدِ</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4/8 دُخولُ المَسجدِ لمَن عندهُ مَظلِمةٌ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4/9 آدابُ الحضورِ فی المَساجدِ</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4/10 ثَمَرَةُ الاختلافِ إلی المساجدِ</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القسم السّابع: الحِکَمُ الأخلاقیة والاجتماعیة</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الباب الأوّل: أهمّ عوامل بناء المجتمع</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الفصل الأوّل: الحثّ علی المحبّة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1/1 الإیمانُ والاُلفَةُ</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1/2 قِیمَةُ المَوَدَّةِ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1/3 فَضلُ الصَّدیقِ وَالاِستِکثارِ مِنهُ</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الفصل الثّانی: التّأکید علی المحبّة فی اللّه</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2/1 وُجوبُ الحُبِّ فِی اللّهِ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2/2 الإِیمانُ حُبٌّ وبُغضٌ</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2/3 أوثَقُ عُرَی الإِیمانِ</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2/4 سَبَبُ قَبولِ الأَعمالِ</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2/5 أفضَلُ الأَعمالِ</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2/6 الاِستِعانَةُ بِاللّهِ فی حُبِّ مَن یُحِبُّهُ</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2/7 المَحَبَّةُ فِی اللّهِ جَهلاً</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تعلیق:</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2/8 النَّوادِر</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الفصل الثّالث: أسباب المحبّة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3/1 تَناسُبُ الأَرواحِ</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3/2 الإِیمانُ وَالعَمَلُ الصّالِحُ</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3/3 حُسنُ الخُلُقِ</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3/4 الإِقبالُ بِالقَلبِ عَلَی اللّهِ</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3/5 الإِحسانُ إلَی النّاسِ</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3/6 بَذلُ النَّوالِ</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3/7 الزُّهدُ فیما فی أیدِی النّاسِ</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3/8 الزِّیارَة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3/9 صِلَةُ الرَّحِمِ</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3/10 إفشاءُ السَّلامِ</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3/11 الهَدِیَّةُ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3/12 المُصافَحَةُ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3/13 طاعَةُ النّاصِحِ</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3/14 الاِستِعانَةُ مِنَ اللّهِ</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3/15 تِلکَ الخِصالُ</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الفصل الرّابع: آثار المحبّة فی اللّه</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4/1 کَمالُ الإِیمانِ</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4/2 قَطعُ دابِرِ الشَّیطانِ</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4/3 بَقاءُ المَحَبَّةِ إلی یَومِ القِیامَةِ</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4/4 الحَشرُ مَعَ المَحبوب</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4/5 شَفاعَةُ رَسولِ اللّهِ</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4/6 کَثرَةُ الشُّفَعاءِ</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4/7 أمنُ یَومِ القِیامَةِ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4/8 دُخولُ الجَنَّةِ بِغَیرِ حِسابٍ</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4/9 الدَّرَجاتُ فِی الجَنَّةِ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4/10 السَّبقَةُ إلَی الجَنَّةِ</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الفصل الخامس: آفات المحبّة</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الفصل السّادس: اختیار الحبیب</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6/1 أهَمیَّةُ اِنتِخابِ الخَلیل</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6/2 قِلَّةُ الصَّدیقِ الصَّدوقِ</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6/3 التَّحذیرُ مِن قَرینِ السَّوءِ</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6/4 خَیرُ الإِخوانِ</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الفصل السّابع: آداب المحبّة</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7/1 ما یَنبَغی فی مُعاشَرَةِ الإِخوانِ</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أ مَعرِفَةُ المُواصَفاتِ</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ب إعلامُ المَحَبَّةِ</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ج حِفظُ الوُدِّ القَدیمِ</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د الاِنبِساطُ فِی اللِّقاءِ</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7/2 ما لا یَنبَغی فی مُعاشَرَةِ الإِخوانِ</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أ التَّصَنُّع</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ب الغِشّ</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ج البُخل</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د الإِیذاء</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ه التَّحقیر</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و الإِفراطُ فِی المَحَبَّةِ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7/3 جَوامِعُ آدابِ المُعاشَرَةِ</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الفصل الثّامن: أحکام المحبّة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8/1 مَن تَجِبُ مَحَبَّتُهُ</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8/2 مَن تُستَحَبُّ مَحَبَّتُهُ</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أ المُؤمِنونَ</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ب العُلَماءُ</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ج العُقَلاءُ</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د المُذَکِّرونَ للّه عز و جل</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ه الفُقَراءُ</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و النِّساءُ</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ز الزَّوجُ وَالزَّوجَةُ</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ح الأطفالُ</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ط الوَلَدُ</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ی صاحِبُ الأَبِ</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ک النَّوادِر</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8/3 مَن تَحرُمُ مَحَبَّتُهُ</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8/4 مَن تُکرَهُ مَحَبَّتُهُ</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الفصل التّاسع: دور المحبّة فی تأسیس الحکومة الإسلامیّة وتجدیدها</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9/1 نُزُولُ آیَةِ الإِخاءِ</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9/2 مُؤاخاةُ أصحابِ النَّبِیّ قَبلَ الهِجرَةِ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9/3 مُؤاخاةُ أصحابِ النَّبیّ بَعدَ الهِجرَةِ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9/4 أوَّلُ المُتَآخِینَ فی الإسلامِ</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9/5 تَجدیدُ مَشرُوعِ الإِخاءِ الدّینِیِّ فی آخِرِ الزَّمانِ</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معانی "الأخ" فی القرآن</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لقد انطوت نصوص هذا القسم علی عدد من النقاط البارزة،</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1. تشریع قانون الإخاء فی الإسلام</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2. أوثق العلاقات الاجتماعیة</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3. دین المحبّة والإخاء</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4. فلسفة قانون الإخاء الدینی</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5. دور الإخاء الدینی فی تأسیس الحکومة الإسلامیة</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6. تجدید میثاق الإخاء الدینی آخر الزمان</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7. کلام فی عقد الاُخوّة</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أ عدم حاجة المؤاخاة الإسلامیة إلی العقد</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ب لا أساس لعقد المؤاخاة فی المأثور</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ج الإشکال المضمونی فی صیغة عقد المؤاخاة</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د کراهة إیجاب الشیء علی النفس</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الباب الثّانی: آفات بناء المجتمع</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الفصل الأوّل: البغضاء</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1/1 التَّحذِیرُ مِنَ التَّباغُضِ</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1/2 النَّهیُ عَنِ القَطیعَةِ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1/3 النَّهیُ عَنِ الهِجرانِ فَوقَ ثَلاثَةِ أیّامٍ</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1/4 مَضارُّ القَطیعَةِ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1/5 عَوامِلُ البَغضاءِ</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الفصل الثّانی: الجدال والمراء</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2/1 الحَثُّ عَلی تَرکِ المِراءِ</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2/2 ثَوابُ تَرکِ المِراءِ</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2/3 التَّحذِیرُ مِنَ الجِدالِ لإدحاضِ الحَقِّ</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2/4 التَّحذِیرُ مِنَ الجِدالِ فی القُرآنِ</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2/5 التَّحذِیرُ مِنَ الجِدالِ فی الدِّینِ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2/6 مَن لا یَنبَغی مُجادَلَتُهُ</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الفصل الثّالث: التّحقیر</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3/1 النَّهیُ عَن تَحقیرِ النّاسِ</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3/2 التَّحذِیرُ مِن تَحقیرِ المؤمنِ</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الفصل الرّابع: الاختلاف</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4/1 مَضارُّ الاختلافِ</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4/2 الاختلافُ عُقوبَةٌ إلهیّةٌ</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4/3 تفسیرُ "اختلافُ اُمَّتی رحمةٌ"</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4/4 تَفسیرُ الجَماعةِ والفُرقةِ</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الفصل الخامس: الفتنة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5/1 أنواعُ الفِتَنِ</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5/2 افتِتانُ النّاسِ بَعضُهُم بِبَعضٍ</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5/3 فِتَنٌ کقِطَعِ اللَّیلِ المُظلم</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5/4 مَن تَنجلی عَنهُمُ الفِتَنُ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5/5 ما یَنبَغی تَمَنِّیهِ مِن الفِتنَةِ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5/6 کَفی بِالمَرءِ فتنةً!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الفصل السّادس: الفساد</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6/1 ما یُوجِبُ الفَساد</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6/2 ما یَدفَعُ الفَسادَ</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الباب الثّالث: الحکم الأسریّة</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الفصل الأوّل: الزّواج</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1/1 الحَثُّ عَلَی الزَّواجِ</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1/2 النِّکاحُ سُنَّةٌ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1/3 مَن تَزوَّجَ فی حَداثَةِ سِنِّهِ</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1/4 مَن تَزوَّجَ أحرَزَ نِصفَ دِینِهِ</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1/5 صَلاةُ المُتَزَوِّجِ ونَومُهُ</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1/6 زِیادةُ الرِّزقِ بالنِّکاحِ</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1/7 التَّحذِیرُ مِن تَرکِ الزَّواجِ</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1/8 ذمُّ العُزّاب</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1/9 ثَوابُ تَزویجِ الإخوانِ</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1/10 الحَثُّ عَلَی التَّعجیلِ فی تَزویجِ البَناتِ</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1/11 الاهتِمامُ بدِینِ المرأةِ فی الزَّواج</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1/12 الاهتِمامُ بدِینِ الرَّجُلِ فی الزَّواجِ</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1/13 ذَمُّ غَلاءِ المَهرِ</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1/14 تَخَیَّرُوا لِنُطَفِکُم</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1/15 المؤمنةُ کُفوُ المؤمِنِ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1/16 مَن لا ینبغی تَزویجُهُم</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1/17 مَن لا یَنبَغی تَزَوُّجُهُنَّ</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1/18 حُقوقُ الزَّوجِ</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1/19 حُقوقُ الزَّوجَةِ</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1/20 خِدمَةُ الزَّوجِ</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1/21 خِدمَةُ الزَّوجَةِ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1/22 إیذاءُ الزَّوجِ</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1/23 إیذاءُ الزَّوجَةِ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1/24 الصّبرُ علی سُوءِ خُلُقِ الزَّوجَةِ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1/25 الصّبرُ علی سُوءِ خُلُقِ الزَّوجِ</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1/26 الزَّوجَةُ الصّالِحةُ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1/27 الزَّوجَةُ السَّیِّئةُ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1/28 طاعةُ الزَّوجَةِ فی مَعصیةِ اللّهِ</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1/29 ما یَنبَغِی رِعایَتُهُ فی نَفَقَةِ العِیالِ</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1/30 تَعَدُّدُ الزَّوجاتِ</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1/31 أدَبُ استِجابَةِ الدَّعوةِ إلی العُرسِ</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1/32 الحَثُّ عَلی إعلانِ النِّکاحِ</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الفصل الثّانی: برّ الوالدین</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2/1 الحَثُّ علَی الإحسانِ إلَی الوالِدَینِ</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2/2 الحَثُّ علی بِرِّ الوالِدَینِ بعدَ مَوتِهِما</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2/3 الجَنّةُ تَحتَ أقدامِ الاُمَّهاتِ</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2/4 إیذاءُ الوالِدَینِ و عُقُوقِهِما</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الفصل الثّالث: صلة الرّحم</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3/1 فَضلُ صِلَةِ الرَّحِمِ</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3/2 آثارُ صِلَةِ الرَّحِمِ</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3/3 صِلَةُ الرَّحِمِ وطولُ العُمرِ</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3/4 سِرْ سِنَةً صِل رَحَمَکَ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3/5 صِلَةُ القاطِعِ</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3/6 التَّحذِیرُ عَن قَطِیعَةِ الرَّحِمِ</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3/7 أقَلُّ ما یُوصَلُ بهِ الرَّحِمُ</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الفصل الرّابع: الطّلاق</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4/1 مَبغوضِیَّةُ الطَّلاقِ عِندَ اللّهِ</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4/2 ذَمُّ الذَّواقِینَ والذَّوّاقات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الباب الرّابع: الحکم الحقوقیّة</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الفصل الأوّل: الحقوق</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1/1 حُقوقُ اللّهِ</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1/2 حُقوقُ الإنسانِ</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1/3 حُقوقُ المُسلِم</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أ حُرمَةُ النَّفسِ وَالمالِ</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ب رَدُّ التَّحِیَّةِ</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ج النَّصیحَة</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د النُّصرَة</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ه الإِعانَة</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و قَضاءُ الحاجَةِ</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ز الإِکرام</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ح إهداءُ العَیبِ</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ط الصَّفحُ عَنِ الزَّلّاتِ</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ی التَّفَقُّدُ عِندَ الغَیبَةِ</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ک تِلکَ الحُقوق</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ل مُطالَبَةُ الحُقوق</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1/4 حُقوقُ الحَیوانِ</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أ الحَثُّ عَلی رِعایَةِ حُقوقِ الحَیوانِ</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ب ثَوابُ الرِّفقِ بالحیوانِ</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ج ضَربُ الدّابّةِ</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د جزاءُ تَعذیبِ الحیوانِ</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ه ما یَنبَغی عندَ القتلِ والذَّبحِ</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و النَّهیُ عَن قَتْلِ الحَیوانِ بِغَیرِ حقٍّ</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ز النَّهیُ عَنِ التَّحریشِ بَینَ البَهائمِ</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الفصل الثّانی: الحدود</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2/1 دَرْءُ الحُدودِ</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2/2 إقامةُ الحُدودِ</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2/3 تعطیلُ الحدودِ</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2/4 لا یَنبَغی الشَّفاعَةُ فی الحُدود</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2/5 لا یَمِینَ فی حَدٍّ</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2/6 النَّهیُ عَن تَعدّی الحُدودِ</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2/7 دَورُ إقامةِ الحدِّ فی تَکفِیرِ الذَّنبِ</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2/8 النَّهیُ عَن إهانَةِ المَحدودِ</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الفصل الثالث: القضاء</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3/1 قُضاةُ الحَقِّ</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3/2 التَّسلیمُ لِقَضاءِ الإسلامِ</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3/3 مَن لَم یَحکُمْ بما أنزلَ اللّهُ</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3/4 الحاکِمُ الجائِرُ</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3/5 خُطورَةُ عَملِ القَضاءِ</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3/6 مَجالِسُ قُضاةِ الجَورِ</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3/7 شِدَّةُ حِسابِ القاضی</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3/8 طَلبُ القَضاءِ</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3/9 آدابُ القَضاءِ</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3/10 أحکَمُ النّاسِ</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3/11 مَن یُسَدِّدُهُ اللّهُ مِن القُضاةِ</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3/12 أصنافُ القُضاةِ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3/13 حُکْمُ القاضِی لایُحلِّلُ الحَرامَ</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الفصل الرّابع: الشّهادة للقضاء</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4/1 الحثُّ عَلی أداءِ الشَّهادَةِ</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4/2 النَّهیُ عَن التَّقاعُسِ عَنِ الشَّهادَةِ</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4/3 النَّهیُ عَن کِتمانِ الشَّهادَةِ</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4/4 وُجوبُ رعایَةِ القِسطِ فی الشَّهادَةِ</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4/5 النَّهیُ عَن شَهادَةِ الزُّورِ</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4/6 النَّهیُ عَن الرُّجوعِ عَنِ الشَّهادَةِ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4/7 ما یَجِبُ فی الشَّهادَةِ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4/8 مَن لا تَجوزُ شَهادتُهُ</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4/9 إکرامُ الشُّهودِ</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الفصل الخامس: القصاص</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5/1 إحیاءُ القِصاص</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5/2 العَفوُ عَنِ القِصاصِ</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الفصل السّادس: الشّرکة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6/1 ما یَشتَرِکُ فیهِ المُسلِمونَ</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کلام فی المشترکات</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6/2 حَقُّ الشُّفعَةِ فی الشِّرکَةِ</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الفصل السّابع: الزّکاة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7/1 فَضلُ أداءِ الزَّکاة</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7/2 دَورُ الزَّکاةِ فی نَماءِ المالِ</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7/3 کفرُ مانِعِ الزَّکاةِ</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7/4 عِقابُ مانِعِ الزَّکاةِ</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القسم الثّامن: الحِکَمُ الاقتِصادِیَّة</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الباب الأوّل: التّقدّم الاقتصادی</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الفصل الأوّل: أهمّیّة التّقدّم الاقتصادی</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1/1 سَعادَةُ الدُّنیا وَالآخِرَةِ</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1/2 غِنَی المُجتَمَعِ مِن نِعَمِ اللّهِ</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1/3 الدُّعاءُ لِلتَّقَدُّمِ الِاقتِصادِیِّ</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الفصل الثّانی: برکات التّقدّم الاقتصادی</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2/1 قِوامُ الدّینِ وَالدُّنیا</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2/2 العَونُ عَلَی التَّقوی</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2/3 مُضاعَفَةُ الأَجرِ</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2/4 سَترُ العُیوبِ</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2/5 راحَةُ النَّفسِ</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2/6 شَرَفُ الدُّنیا</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الفصل الثّالث: التخلّف الاقتصادی</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3/1 الفَقرُ مِن نِقَمِ اللّهِ</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3/2 شِدَّةُ الفَقرِ ومَرارَتُهُ</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3/3 الِاستِعاذَةُ مِنَ الفَقرِ</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الفصل الرّابع: مضارّ التّخلّف الاقتصادی</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4/1 الکُفرُ</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4/2 النِّسیانُ</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4/3 کَشفُ العُیُوبِ</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الفصل الخامس: التّنمیة الموعودة فی الإسلام</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الفصل السّادس: مدح الفقر وذمّه</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6/1 ما رُوِیَ فی مَدحِ الفَقرِ</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6/2 ما یَدُلُّ عَلی أنَّ الفَقرَ خَیرٌ مِنَ الغِنی</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6/3 ما یُبَیِّنُ الفَقرَ المَمدوحَ</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ملاحظات حول روایات مدح الفقر</w:t>
        </w:r>
        <w:r>
          <w:tab/>
        </w:r>
        <w:r>
          <w:fldChar w:fldCharType="begin"/>
        </w:r>
        <w:r>
          <w:instrText xml:space="preserve">PAGEREF 849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3_155350"/>
    <w:bookmarkEnd w:id="0"/>
    <w:p>
      <w:pPr>
        <w:pStyle w:val="Heading2"/>
      </w:pPr>
      <w:bookmarkStart w:id="396" w:name="_Toc1"/>
      <w:r>
        <w:t>اشارة</w:t>
      </w:r>
      <w:bookmarkEnd w:id="396"/>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و نام پدیدآور:حکم‌النبی‌الاعظم صلی‌الله علیه وآله وسلم/المحمدی‌ الریشهری</w:t>
      </w:r>
    </w:p>
    <w:p>
      <w:pPr>
        <w:pStyle w:val="BookText"/>
      </w:pPr>
      <w:r>
        <w:rPr>
          <w:rFonts w:ascii="IRNazanin" w:hAnsi="IRNazanin" w:eastAsia="IRNazanin" w:cs="IRNazanin"/>
          <w:lang w:bidi="fa-IR"/>
          <w:color w:val="111111"/>
          <w:sz w:val="28"/>
          <w:szCs w:val="28"/>
          <w:rtl/>
        </w:rPr>
        <w:t xml:space="preserve">‏مشخصات نشر: قم - موسسه علمی فرهنگی دار الحدیث، سازمان چاپ و نشر</w:t>
      </w:r>
    </w:p>
    <w:p>
      <w:pPr>
        <w:pStyle w:val="BookText"/>
      </w:pPr>
      <w:r>
        <w:rPr>
          <w:rFonts w:ascii="IRNazanin" w:hAnsi="IRNazanin" w:eastAsia="IRNazanin" w:cs="IRNazanin"/>
          <w:lang w:bidi="fa-IR"/>
          <w:color w:val="111111"/>
          <w:sz w:val="28"/>
          <w:szCs w:val="28"/>
          <w:rtl/>
        </w:rPr>
        <w:t xml:space="preserve">‏مشخصات ظاهری: 7جلد</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احادیث.</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Heading2"/>
      </w:pPr>
      <w:bookmarkStart w:id="397" w:name="_Toc2"/>
      <w:r>
        <w:t>اشارة</w:t>
      </w:r>
      <w:bookmarkEnd w:id="3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حکم‌النبی‌الاعظم صلی‌الله علیه وآله وسلم</w:t>
      </w:r>
    </w:p>
    <w:p>
      <w:pPr>
        <w:pStyle w:val="BookText"/>
      </w:pPr>
      <w:r>
        <w:rPr>
          <w:rFonts w:ascii="IRNazanin" w:hAnsi="IRNazanin" w:eastAsia="IRNazanin" w:cs="IRNazanin"/>
          <w:lang w:bidi="fa-IR"/>
          <w:color w:val="111111"/>
          <w:sz w:val="28"/>
          <w:szCs w:val="28"/>
          <w:rtl/>
        </w:rPr>
        <w:t xml:space="preserve">المحمدی‌ الریشهری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453_155358"/>
    <w:bookmarkEnd w:id="1"/>
    <w:p>
      <w:pPr>
        <w:pStyle w:val="Heading2"/>
      </w:pPr>
      <w:bookmarkStart w:id="398" w:name="_Toc3"/>
      <w:r>
        <w:t>تتمة القسم السادس: الحکم العبادیة</w:t>
      </w:r>
      <w:bookmarkEnd w:id="398"/>
    </w:p>
    <w:p>
      <w:pPr>
        <w:pStyle w:val="Heading3"/>
      </w:pPr>
      <w:bookmarkStart w:id="399" w:name="_Toc4"/>
      <w:r>
        <w:t>الباب الرابع: الصّوم</w:t>
      </w:r>
      <w:bookmarkEnd w:id="399"/>
    </w:p>
    <w:p>
      <w:pPr>
        <w:pStyle w:val="Heading4"/>
      </w:pPr>
      <w:bookmarkStart w:id="400" w:name="_Toc5"/>
      <w:r>
        <w:t>اشارة</w:t>
      </w:r>
      <w:bookmarkEnd w:id="400"/>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53_155360"/>
    <w:bookmarkEnd w:id="2"/>
    <w:p>
      <w:pPr>
        <w:pStyle w:val="Heading4"/>
      </w:pPr>
      <w:bookmarkStart w:id="401" w:name="_Toc6"/>
      <w:r>
        <w:t>الفصل الأوّل: فضائل شهر الصّیام</w:t>
      </w:r>
      <w:bookmarkEnd w:id="401"/>
    </w:p>
    <w:p>
      <w:pPr>
        <w:pStyle w:val="Heading5"/>
      </w:pPr>
      <w:bookmarkStart w:id="402" w:name="_Toc7"/>
      <w:r>
        <w:t>1/1 عَظَمَةُ شَهرِ رَمَضانَ وحُرمَتُهُ</w:t>
      </w:r>
      <w:bookmarkEnd w:id="402"/>
    </w:p>
    <w:p>
      <w:pPr>
        <w:pStyle w:val="BookText"/>
      </w:pPr>
      <w:r>
        <w:rPr>
          <w:rFonts w:ascii="Times New Roman" w:hAnsi="Times New Roman" w:eastAsia="Times New Roman" w:cs="Times New Roman"/>
          <w:lang w:val="en-US" w:bidi="en-US"/>
          <w:color w:val="111111"/>
          <w:sz w:val="28"/>
          <w:szCs w:val="28"/>
          <w:rtl/>
        </w:rPr>
        <w:t xml:space="preserve">8416.</w:t>
      </w:r>
    </w:p>
    <w:p>
      <w:pPr>
        <w:pStyle w:val="BookText"/>
      </w:pPr>
      <w:r>
        <w:rPr>
          <w:rFonts w:ascii="Amiri" w:hAnsi="Amiri" w:eastAsia="Amiri" w:cs="Amiri"/>
          <w:lang w:bidi="ar-SA"/>
          <w:color w:val="111111"/>
          <w:sz w:val="28"/>
          <w:szCs w:val="28"/>
          <w:rtl/>
        </w:rPr>
        <w:t xml:space="preserve">فضائل الأشهر الثلاثة عن أنس عن رسول اللّه صلی اللّه علیه و آله عِندَ حُضورِ شَهرِ رَمَضانَ: سُبحانَ اللّهِ! ماذا یَستَقبِلُکُم! ؟ وماذا تَستَقبِلونَ! ؟ قالَها ثَلاثا.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8417.</w:t>
      </w:r>
    </w:p>
    <w:p>
      <w:pPr>
        <w:pStyle w:val="BookText"/>
      </w:pPr>
      <w:r>
        <w:rPr>
          <w:rFonts w:ascii="Amiri" w:hAnsi="Amiri" w:eastAsia="Amiri" w:cs="Amiri"/>
          <w:lang w:bidi="ar-SA"/>
          <w:color w:val="111111"/>
          <w:sz w:val="28"/>
          <w:szCs w:val="28"/>
          <w:rtl/>
        </w:rPr>
        <w:t xml:space="preserve">رسول اللّه صلی اللّه علیه و آله: لَو یَعلَمُ العِبادُ ما فی رَمَضانَ لَتَمَنَّت أن یَکونَ رَمَضانُ سَنَةً.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8418.</w:t>
      </w:r>
    </w:p>
    <w:p>
      <w:pPr>
        <w:pStyle w:val="BookText"/>
      </w:pPr>
      <w:r>
        <w:rPr>
          <w:rFonts w:ascii="Amiri" w:hAnsi="Amiri" w:eastAsia="Amiri" w:cs="Amiri"/>
          <w:lang w:bidi="ar-SA"/>
          <w:color w:val="111111"/>
          <w:sz w:val="28"/>
          <w:szCs w:val="28"/>
          <w:rtl/>
        </w:rPr>
        <w:t xml:space="preserve">عنه صلی اللّه علیه و آله: لَو عَلِمتُم ما لَکُم فی رَمَضانَ لَزِدتُم للّه شُکرا.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8419.</w:t>
      </w:r>
    </w:p>
    <w:p>
      <w:pPr>
        <w:pStyle w:val="BookText"/>
      </w:pPr>
      <w:r>
        <w:rPr>
          <w:rFonts w:ascii="Amiri" w:hAnsi="Amiri" w:eastAsia="Amiri" w:cs="Amiri"/>
          <w:lang w:bidi="ar-SA"/>
          <w:color w:val="111111"/>
          <w:sz w:val="28"/>
          <w:szCs w:val="28"/>
          <w:rtl/>
        </w:rPr>
        <w:t xml:space="preserve">عنه صلی اللّه علیه و آله: لا یَکونَنَّ شَهرُ رَمَضانَ عِندَکُم کَغَیرِهِ مِنَ الشُّهورِ؛ فَإِنَّ لَهُ عِندَ اللّهِ حُرمَةً وفَضلاً عَلی سائِرِ الشُّهورِ، ولا یَکونَنَّ شَهرُ رَمَضانَ یَومُ صَومِکُم کَیَومِ فِطرِکُم.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8420.</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خَطَبَنا ذاتَ یَومٍ فَقالَ: "أیُّهَا النّاسُ، إنَّهُ قَد أقبَلَ إلَیکُم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53_155361"/>
    <w:bookmarkEnd w:id="3"/>
    <w:p>
      <w:pPr>
        <w:pStyle w:val="BookText"/>
      </w:pPr>
      <w:r>
        <w:rPr>
          <w:rFonts w:ascii="Amiri" w:hAnsi="Amiri" w:eastAsia="Amiri" w:cs="Amiri"/>
          <w:lang w:bidi="ar-SA"/>
          <w:color w:val="111111"/>
          <w:sz w:val="28"/>
          <w:szCs w:val="28"/>
          <w:rtl/>
        </w:rPr>
        <w:t xml:space="preserve">شَهرُ اللّهِ بِالبَرَکَةِ وَالرَّحمَةِ وَالمَغفِرَةِ، شَهرٌ هُوَ عِندَ اللّهِ أفضَلُ الشُّهورِ، وأیّامُهُ أفضَلُ الأَیّامِ، ولَیالیهِ أفضَلُ اللَّیالی، وساعاتُهُ أفضَلُ السّاعاتِ. . . ". </w:t>
      </w:r>
      <w:r>
        <w:rPr>
          <w:rStyle w:val="FootnoteReference"/>
        </w:rPr>
        <w:footnoteReference w:id="5"/>
      </w:r>
    </w:p>
    <w:p>
      <w:pPr>
        <w:pStyle w:val="Heading5"/>
      </w:pPr>
      <w:bookmarkStart w:id="403" w:name="_Toc8"/>
      <w:r>
        <w:t>1/2 خَصائِصُ شَهرِ الصِّیام</w:t>
      </w:r>
      <w:bookmarkEnd w:id="403"/>
    </w:p>
    <w:p>
      <w:pPr>
        <w:pStyle w:val="Heading6"/>
      </w:pPr>
      <w:bookmarkStart w:id="404" w:name="_Toc9"/>
      <w:r>
        <w:t>أ شَهرُ اللّهِ</w:t>
      </w:r>
      <w:bookmarkEnd w:id="404"/>
    </w:p>
    <w:p>
      <w:pPr>
        <w:pStyle w:val="BookText"/>
      </w:pPr>
      <w:r>
        <w:rPr>
          <w:rFonts w:ascii="Times New Roman" w:hAnsi="Times New Roman" w:eastAsia="Times New Roman" w:cs="Times New Roman"/>
          <w:lang w:val="en-US" w:bidi="en-US"/>
          <w:color w:val="111111"/>
          <w:sz w:val="28"/>
          <w:szCs w:val="28"/>
          <w:rtl/>
        </w:rPr>
        <w:t xml:space="preserve">8421.</w:t>
      </w:r>
    </w:p>
    <w:p>
      <w:pPr>
        <w:pStyle w:val="BookText"/>
      </w:pPr>
      <w:r>
        <w:rPr>
          <w:rFonts w:ascii="Amiri" w:hAnsi="Amiri" w:eastAsia="Amiri" w:cs="Amiri"/>
          <w:lang w:bidi="ar-SA"/>
          <w:color w:val="111111"/>
          <w:sz w:val="28"/>
          <w:szCs w:val="28"/>
          <w:rtl/>
        </w:rPr>
        <w:t xml:space="preserve">رسول اللّه صلی اللّه علیه و آله: شَعبانُ شَهری، وشَهرُ رَمَضانَ شَهرُ اللّهِ.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8422.</w:t>
      </w:r>
    </w:p>
    <w:p>
      <w:pPr>
        <w:pStyle w:val="BookText"/>
      </w:pPr>
      <w:r>
        <w:rPr>
          <w:rFonts w:ascii="Amiri" w:hAnsi="Amiri" w:eastAsia="Amiri" w:cs="Amiri"/>
          <w:lang w:bidi="ar-SA"/>
          <w:color w:val="111111"/>
          <w:sz w:val="28"/>
          <w:szCs w:val="28"/>
          <w:rtl/>
        </w:rPr>
        <w:t xml:space="preserve">عنه صلی اللّه علیه و آله: شَهرُ رَمَضانَ شَهرُ اللّهِ، وشَهرُ شَعبانَ شَهری؛ شَعبانُ المُطَهِّرُ، ورَمَضانُ المُکَفِّرُ.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8423.</w:t>
      </w:r>
    </w:p>
    <w:p>
      <w:pPr>
        <w:pStyle w:val="BookText"/>
      </w:pPr>
      <w:r>
        <w:rPr>
          <w:rFonts w:ascii="Amiri" w:hAnsi="Amiri" w:eastAsia="Amiri" w:cs="Amiri"/>
          <w:lang w:bidi="ar-SA"/>
          <w:color w:val="111111"/>
          <w:sz w:val="28"/>
          <w:szCs w:val="28"/>
          <w:rtl/>
        </w:rPr>
        <w:t xml:space="preserve">عنه صلی اللّه علیه و آله: رَمَضانُ شَهرُ اللّهِ، وهُوَ رَبیعُ الفُقَراءِ. </w:t>
      </w:r>
      <w:r>
        <w:rPr>
          <w:rStyle w:val="FootnoteReference"/>
        </w:rPr>
        <w:footnoteReference w:id="8"/>
      </w:r>
    </w:p>
    <w:p>
      <w:pPr>
        <w:pStyle w:val="Heading6"/>
      </w:pPr>
      <w:bookmarkStart w:id="405" w:name="_Toc10"/>
      <w:r>
        <w:t>ب شَهرُ ضِیافَةِ اللّهِ</w:t>
      </w:r>
      <w:bookmarkEnd w:id="405"/>
    </w:p>
    <w:p>
      <w:pPr>
        <w:pStyle w:val="BookText"/>
      </w:pPr>
      <w:r>
        <w:rPr>
          <w:rFonts w:ascii="Times New Roman" w:hAnsi="Times New Roman" w:eastAsia="Times New Roman" w:cs="Times New Roman"/>
          <w:lang w:val="en-US" w:bidi="en-US"/>
          <w:color w:val="111111"/>
          <w:sz w:val="28"/>
          <w:szCs w:val="28"/>
          <w:rtl/>
        </w:rPr>
        <w:t xml:space="preserve">8424.</w:t>
      </w:r>
    </w:p>
    <w:p>
      <w:pPr>
        <w:pStyle w:val="BookText"/>
      </w:pPr>
      <w:r>
        <w:rPr>
          <w:rFonts w:ascii="Amiri" w:hAnsi="Amiri" w:eastAsia="Amiri" w:cs="Amiri"/>
          <w:lang w:bidi="ar-SA"/>
          <w:color w:val="111111"/>
          <w:sz w:val="28"/>
          <w:szCs w:val="28"/>
          <w:rtl/>
        </w:rPr>
        <w:t xml:space="preserve">رسول اللّه صلی اللّه علیه و آله فی وَصفِ شَهرِ رَمَضانَ: هُوَ شَهرٌ دُعیتُم فیهِ إلی ضِیافَةِ اللّهِ، وجُعِلتُم فیهِ مِن أهلِ کَرامَةِ اللّهِ، أنفاسُکُم فیهِ تَسبیحٌ، ونَومُکُم فیهِ عِبادَةٌ، وعَمَلُکُم فیهِ مَقبولٌ، ودُعاؤُکُم فیهِ مُستَجابٌ.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53_155362"/>
    <w:bookmarkEnd w:id="4"/>
    <w:p>
      <w:pPr>
        <w:pStyle w:val="BookText"/>
      </w:pPr>
      <w:r>
        <w:rPr>
          <w:rFonts w:ascii="Times New Roman" w:hAnsi="Times New Roman" w:eastAsia="Times New Roman" w:cs="Times New Roman"/>
          <w:lang w:val="en-US" w:bidi="en-US"/>
          <w:color w:val="111111"/>
          <w:sz w:val="28"/>
          <w:szCs w:val="28"/>
          <w:rtl/>
        </w:rPr>
        <w:t xml:space="preserve">8425.</w:t>
      </w:r>
    </w:p>
    <w:p>
      <w:pPr>
        <w:pStyle w:val="BookText"/>
      </w:pPr>
      <w:r>
        <w:rPr>
          <w:rFonts w:ascii="Amiri" w:hAnsi="Amiri" w:eastAsia="Amiri" w:cs="Amiri"/>
          <w:lang w:bidi="ar-SA"/>
          <w:color w:val="111111"/>
          <w:sz w:val="28"/>
          <w:szCs w:val="28"/>
          <w:rtl/>
        </w:rPr>
        <w:t xml:space="preserve">عنه صلی اللّه علیه و آله: إذا کانَ یَومُ القِیامَةِ یُنادِی المُنادی: أینَ أضیافُ اللّهِ؟ فَیُؤتی بِالصّائِمینَ. . . فَیُحمَلونَ عَلی نُجُبٍ مِن نورٍ، وعَلی رُؤوسِهِم تاجُ الکَرامَةِ، ویُذهَبُ بِهِم إلَی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06" w:name="_Toc11"/>
      <w:r>
        <w:t>ج سَیِّدُ الشُّهورِ</w:t>
      </w:r>
      <w:bookmarkEnd w:id="406"/>
    </w:p>
    <w:p>
      <w:pPr>
        <w:pStyle w:val="BookText"/>
      </w:pPr>
      <w:r>
        <w:rPr>
          <w:rFonts w:ascii="Times New Roman" w:hAnsi="Times New Roman" w:eastAsia="Times New Roman" w:cs="Times New Roman"/>
          <w:lang w:val="en-US" w:bidi="en-US"/>
          <w:color w:val="111111"/>
          <w:sz w:val="28"/>
          <w:szCs w:val="28"/>
          <w:rtl/>
        </w:rPr>
        <w:t xml:space="preserve">8426.</w:t>
      </w:r>
    </w:p>
    <w:p>
      <w:pPr>
        <w:pStyle w:val="BookText"/>
      </w:pPr>
      <w:r>
        <w:rPr>
          <w:rFonts w:ascii="Amiri" w:hAnsi="Amiri" w:eastAsia="Amiri" w:cs="Amiri"/>
          <w:lang w:bidi="ar-SA"/>
          <w:color w:val="111111"/>
          <w:sz w:val="28"/>
          <w:szCs w:val="28"/>
          <w:rtl/>
        </w:rPr>
        <w:t xml:space="preserve">رسول اللّه صلی اللّه علیه و آله: شَهرُ رَمَضانَ سَیِّدُ الشُّهورِ.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07" w:name="_Toc12"/>
      <w:r>
        <w:t>د فیهِ لَیلَةُ القَدرِ</w:t>
      </w:r>
      <w:bookmarkEnd w:id="407"/>
    </w:p>
    <w:p>
      <w:pPr>
        <w:pStyle w:val="BookText"/>
      </w:pPr>
      <w:r>
        <w:rPr>
          <w:rFonts w:ascii="Times New Roman" w:hAnsi="Times New Roman" w:eastAsia="Times New Roman" w:cs="Times New Roman"/>
          <w:lang w:val="en-US" w:bidi="en-US"/>
          <w:color w:val="111111"/>
          <w:sz w:val="28"/>
          <w:szCs w:val="28"/>
          <w:rtl/>
        </w:rPr>
        <w:t xml:space="preserve">8427.</w:t>
      </w:r>
    </w:p>
    <w:p>
      <w:pPr>
        <w:pStyle w:val="BookText"/>
      </w:pPr>
      <w:r>
        <w:rPr>
          <w:rFonts w:ascii="Amiri" w:hAnsi="Amiri" w:eastAsia="Amiri" w:cs="Amiri"/>
          <w:lang w:bidi="ar-SA"/>
          <w:color w:val="111111"/>
          <w:sz w:val="28"/>
          <w:szCs w:val="28"/>
          <w:rtl/>
        </w:rPr>
        <w:t xml:space="preserve">رسول اللّه صلی اللّه علیه و آله: قَد جاءَکُم شَهرُ رَمَضانَ؛ شَهرٌ مُبارَکٌ. . . فیهِ لَیلَةُ القَدرِ خَیرٌ مِن ألفِ شَهرٍ، مَن حُرِمَها فَقَد حُرِمَ.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8428.</w:t>
      </w:r>
    </w:p>
    <w:p>
      <w:pPr>
        <w:pStyle w:val="BookText"/>
      </w:pPr>
      <w:r>
        <w:rPr>
          <w:rFonts w:ascii="Amiri" w:hAnsi="Amiri" w:eastAsia="Amiri" w:cs="Amiri"/>
          <w:lang w:bidi="ar-SA"/>
          <w:color w:val="111111"/>
          <w:sz w:val="28"/>
          <w:szCs w:val="28"/>
          <w:rtl/>
        </w:rPr>
        <w:t xml:space="preserve">سنن أبی داوود عن عبد اللّه بن عمر: سُئِلَ رَسولُ اللّهِ صلی اللّه علیه و آله وأنَا أسمَعُ عَن لَیلَةِ القَدرِ، فَقالَ: "هِیَ فی کُلِّ رَمَضانَ".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8429.</w:t>
      </w:r>
    </w:p>
    <w:p>
      <w:pPr>
        <w:pStyle w:val="BookText"/>
      </w:pPr>
      <w:r>
        <w:rPr>
          <w:rFonts w:ascii="Amiri" w:hAnsi="Amiri" w:eastAsia="Amiri" w:cs="Amiri"/>
          <w:lang w:bidi="ar-SA"/>
          <w:color w:val="111111"/>
          <w:sz w:val="28"/>
          <w:szCs w:val="28"/>
          <w:rtl/>
        </w:rPr>
        <w:t xml:space="preserve">مسند ابن حنبل عن أبی مرثد: سَأَلتُ أبا ذَرٍّ قُلتُ: کُنتَ سَأَلتَ رَسولَ اللّهِ صلی اللّه علیه و آله عَن لَیلَةِ القَدرِ؟ قالَ: أنَا کُنتُ أسأَلَ النّاسِ عَنها </w:t>
      </w:r>
      <w:r>
        <w:rPr>
          <w:rStyle w:val="FootnoteReference"/>
        </w:rPr>
        <w:footnoteReference w:id="11"/>
      </w:r>
      <w:r>
        <w:rPr>
          <w:rFonts w:ascii="Amiri" w:hAnsi="Amiri" w:eastAsia="Amiri" w:cs="Amiri"/>
          <w:lang w:bidi="ar-SA"/>
          <w:color w:val="111111"/>
          <w:sz w:val="28"/>
          <w:szCs w:val="28"/>
          <w:rtl/>
        </w:rPr>
        <w:t xml:space="preserve">، قالَ: قُلتُ: یا رَسولَ اللّهِ، أخبِرنی عَن لَیلَةِ القَدرِ أ فی رَمَضانَ هِیَ أو فی غَیرِهِ؟ قالَ: بَل هِیَ فی رَمَضانَ.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53_155363"/>
    <w:bookmarkEnd w:id="5"/>
    <w:p>
      <w:pPr>
        <w:pStyle w:val="BookText"/>
      </w:pPr>
      <w:r>
        <w:rPr>
          <w:rFonts w:ascii="Amiri" w:hAnsi="Amiri" w:eastAsia="Amiri" w:cs="Amiri"/>
          <w:lang w:bidi="ar-SA"/>
          <w:color w:val="111111"/>
          <w:sz w:val="28"/>
          <w:szCs w:val="28"/>
          <w:rtl/>
        </w:rPr>
        <w:t xml:space="preserve">قالَ: قُلتُ: تَکونُ مَعَ الأَنبِیاءِ ما کانوا فَإِذا قُبِضوا رُفِعَت، أم هِیَ إلی یَومِ القِیامَةِ؟ قالَ: بَل هِیَ إلی یَومِ القِیامَةِ. </w:t>
      </w:r>
      <w:r>
        <w:rPr>
          <w:rStyle w:val="FootnoteReference"/>
        </w:rPr>
        <w:footnoteReference w:id="12"/>
      </w:r>
    </w:p>
    <w:p>
      <w:pPr>
        <w:pStyle w:val="Heading6"/>
      </w:pPr>
      <w:bookmarkStart w:id="408" w:name="_Toc13"/>
      <w:r>
        <w:t>ه فیهِ نُزولُ القُرآنِ</w:t>
      </w:r>
      <w:bookmarkEnd w:id="408"/>
    </w:p>
    <w:p>
      <w:pPr>
        <w:pStyle w:val="Heading6"/>
      </w:pPr>
      <w:bookmarkStart w:id="409" w:name="_Toc14"/>
      <w:r>
        <w:t>الکتاب</w:t>
      </w:r>
      <w:bookmarkEnd w:id="409"/>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2</w:t>
      </w:r>
    </w:p>
    <w:p>
      <w:pPr>
        <w:pStyle w:val="Heading6"/>
      </w:pPr>
      <w:bookmarkStart w:id="410" w:name="_Toc15"/>
      <w:r>
        <w:t>الحدیث</w:t>
      </w:r>
      <w:bookmarkEnd w:id="410"/>
    </w:p>
    <w:p>
      <w:pPr>
        <w:pStyle w:val="BookText"/>
      </w:pPr>
      <w:r>
        <w:rPr>
          <w:rFonts w:ascii="Times New Roman" w:hAnsi="Times New Roman" w:eastAsia="Times New Roman" w:cs="Times New Roman"/>
          <w:lang w:val="en-US" w:bidi="en-US"/>
          <w:color w:val="111111"/>
          <w:sz w:val="28"/>
          <w:szCs w:val="28"/>
          <w:rtl/>
        </w:rPr>
        <w:t xml:space="preserve">8430.</w:t>
      </w:r>
    </w:p>
    <w:p>
      <w:pPr>
        <w:pStyle w:val="BookText"/>
      </w:pPr>
      <w:r>
        <w:rPr>
          <w:rFonts w:ascii="Amiri" w:hAnsi="Amiri" w:eastAsia="Amiri" w:cs="Amiri"/>
          <w:lang w:bidi="ar-SA"/>
          <w:color w:val="111111"/>
          <w:sz w:val="28"/>
          <w:szCs w:val="28"/>
          <w:rtl/>
        </w:rPr>
        <w:t xml:space="preserve">رسول اللّه صلی اللّه علیه و آله: اُنزِلَ القُرآنُ فی ثَلاثٍ وعِشرینَ مِن شَهرِ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11" w:name="_Toc16"/>
      <w:r>
        <w:t>و فیهِ نُزولُ الکُتُبِ السَّماوِیَّةِ</w:t>
      </w:r>
      <w:bookmarkEnd w:id="411"/>
    </w:p>
    <w:p>
      <w:pPr>
        <w:pStyle w:val="BookText"/>
      </w:pPr>
      <w:r>
        <w:rPr>
          <w:rFonts w:ascii="Times New Roman" w:hAnsi="Times New Roman" w:eastAsia="Times New Roman" w:cs="Times New Roman"/>
          <w:lang w:val="en-US" w:bidi="en-US"/>
          <w:color w:val="111111"/>
          <w:sz w:val="28"/>
          <w:szCs w:val="28"/>
          <w:rtl/>
        </w:rPr>
        <w:t xml:space="preserve">8431.</w:t>
      </w:r>
    </w:p>
    <w:p>
      <w:pPr>
        <w:pStyle w:val="BookText"/>
      </w:pPr>
      <w:r>
        <w:rPr>
          <w:rFonts w:ascii="Amiri" w:hAnsi="Amiri" w:eastAsia="Amiri" w:cs="Amiri"/>
          <w:lang w:bidi="ar-SA"/>
          <w:color w:val="111111"/>
          <w:sz w:val="28"/>
          <w:szCs w:val="28"/>
          <w:rtl/>
        </w:rPr>
        <w:t xml:space="preserve">رسول اللّه صلی اللّه علیه و آله: نَزَلَت صُحُفُ إبراهیمَ فی أوَّلِ لَیلَةٍ مِن شَهرِ رَمَضانَ، واُنزِلَتِ التَّوراةُ لِسِتٍّ مَضَینَ مِن شَهرِ رَمَضانَ، واُنزِلَ الإِنجیلُ لِثَلاثَ عَشرَةَ لَیلَةً خَلَت مِن شَهرِ رَمَضانَ، واُنزِلَ الزَّبورُ لِثَمانِیَ عَشرَةَ خَلَونَ مِن شَهرِ رَمَضانَ، واُنزِلَ القُرآنُ فی ثَلاثٍ وعِشرینَ مِن شَهرِ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53_155364"/>
    <w:bookmarkEnd w:id="6"/>
    <w:p>
      <w:pPr>
        <w:pStyle w:val="Heading5"/>
      </w:pPr>
      <w:bookmarkStart w:id="412" w:name="_Toc17"/>
      <w:r>
        <w:t>1/3 بَرَکاتُ شَهرِ رَمَضانَ</w:t>
      </w:r>
      <w:bookmarkEnd w:id="412"/>
    </w:p>
    <w:p>
      <w:pPr>
        <w:pStyle w:val="Heading6"/>
      </w:pPr>
      <w:bookmarkStart w:id="413" w:name="_Toc18"/>
      <w:r>
        <w:t>أ غُفرانُ اللّهِ</w:t>
      </w:r>
      <w:bookmarkEnd w:id="413"/>
    </w:p>
    <w:p>
      <w:pPr>
        <w:pStyle w:val="BookText"/>
      </w:pPr>
      <w:r>
        <w:rPr>
          <w:rFonts w:ascii="Times New Roman" w:hAnsi="Times New Roman" w:eastAsia="Times New Roman" w:cs="Times New Roman"/>
          <w:lang w:val="en-US" w:bidi="en-US"/>
          <w:color w:val="111111"/>
          <w:sz w:val="28"/>
          <w:szCs w:val="28"/>
          <w:rtl/>
        </w:rPr>
        <w:t xml:space="preserve">8432.</w:t>
      </w:r>
    </w:p>
    <w:p>
      <w:pPr>
        <w:pStyle w:val="BookText"/>
      </w:pPr>
      <w:r>
        <w:rPr>
          <w:rFonts w:ascii="Amiri" w:hAnsi="Amiri" w:eastAsia="Amiri" w:cs="Amiri"/>
          <w:lang w:bidi="ar-SA"/>
          <w:color w:val="111111"/>
          <w:sz w:val="28"/>
          <w:szCs w:val="28"/>
          <w:rtl/>
        </w:rPr>
        <w:t xml:space="preserve">رسول اللّه صلی اللّه علیه و آله: إنَّما سُمِّیَ رَمَضانُ؛ لِأَ نَّهُ یُرمِضُ الذُّنوبَ.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8433.</w:t>
      </w:r>
    </w:p>
    <w:p>
      <w:pPr>
        <w:pStyle w:val="BookText"/>
      </w:pPr>
      <w:r>
        <w:rPr>
          <w:rFonts w:ascii="Amiri" w:hAnsi="Amiri" w:eastAsia="Amiri" w:cs="Amiri"/>
          <w:lang w:bidi="ar-SA"/>
          <w:color w:val="111111"/>
          <w:sz w:val="28"/>
          <w:szCs w:val="28"/>
          <w:rtl/>
        </w:rPr>
        <w:t xml:space="preserve">عنه صلی اللّه علیه و آله: أتَدرونَ لِمَ سُمِّیَ شَعبانُ شَعبانَ؟ لِأَ نَّهُ یَتَشَعَّبُ مِنهُ خَیرٌ کَثیرٌ لِرَمَضانَ، وإنَّما سُمِّیَ رَمَضانُ رَمَضانَ؛ لِأَ نَّهُ تُرمَضُ فیهِ الذُّنوبُ أی تُحرَقُ.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8434.</w:t>
      </w:r>
    </w:p>
    <w:p>
      <w:pPr>
        <w:pStyle w:val="BookText"/>
      </w:pPr>
      <w:r>
        <w:rPr>
          <w:rFonts w:ascii="Amiri" w:hAnsi="Amiri" w:eastAsia="Amiri" w:cs="Amiri"/>
          <w:lang w:bidi="ar-SA"/>
          <w:color w:val="111111"/>
          <w:sz w:val="28"/>
          <w:szCs w:val="28"/>
          <w:rtl/>
        </w:rPr>
        <w:t xml:space="preserve">الدرّ المنثور عن عائشة: قیلَ لِلنَّبِیِّ صلی اللّه علیه و آله: یا رَسولَ اللّهِ، ما رَمَضانُ؟ قالَ: أرمَضَ اللّهُ فیهِ ذُنوبَ المُؤمِنینَ وغَفَرَها لَهُم.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8435.</w:t>
      </w:r>
    </w:p>
    <w:p>
      <w:pPr>
        <w:pStyle w:val="BookText"/>
      </w:pPr>
      <w:r>
        <w:rPr>
          <w:rFonts w:ascii="Amiri" w:hAnsi="Amiri" w:eastAsia="Amiri" w:cs="Amiri"/>
          <w:lang w:bidi="ar-SA"/>
          <w:color w:val="111111"/>
          <w:sz w:val="28"/>
          <w:szCs w:val="28"/>
          <w:rtl/>
        </w:rPr>
        <w:t xml:space="preserve">رسول اللّه صلی اللّه علیه و آله: مَن صامَ رَمَضانَ وقامَهُ إیمانا وَاحتِسابا غُفِرَ لَهُ ما تَقَدَّمَ مِن ذَنبِهِ، ومَن قامَ لَیلَةَ القَدرِ إیمانا وَاحتِسابا غُفِرَ لَهُ ما تَقَدَّمَ مِن ذَنبِهِ.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8436.</w:t>
      </w:r>
    </w:p>
    <w:p>
      <w:pPr>
        <w:pStyle w:val="BookText"/>
      </w:pPr>
      <w:r>
        <w:rPr>
          <w:rFonts w:ascii="Amiri" w:hAnsi="Amiri" w:eastAsia="Amiri" w:cs="Amiri"/>
          <w:lang w:bidi="ar-SA"/>
          <w:color w:val="111111"/>
          <w:sz w:val="28"/>
          <w:szCs w:val="28"/>
          <w:rtl/>
        </w:rPr>
        <w:t xml:space="preserve">عنه صلی اللّه علیه و آله: شَهرُ رَمَضانَ شَهرٌ فَرَضَ اللّهُ عز و جل عَلَیکُم صِیامَهُ؛ فَمَن صامَهُ إیمانا وَاحتِسابا خَرَجَ مِن ذُنوبِهِ کَیَومَ وَلَدَتهُ اُمُّهُ. </w:t>
      </w:r>
      <w:r>
        <w:rPr>
          <w:rStyle w:val="FootnoteReference"/>
        </w:rPr>
        <w:footnoteReference w:id="17"/>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8437.</w:t>
      </w:r>
    </w:p>
    <w:p>
      <w:pPr>
        <w:pStyle w:val="BookText"/>
      </w:pPr>
      <w:r>
        <w:rPr>
          <w:rFonts w:ascii="Amiri" w:hAnsi="Amiri" w:eastAsia="Amiri" w:cs="Amiri"/>
          <w:lang w:bidi="ar-SA"/>
          <w:color w:val="111111"/>
          <w:sz w:val="28"/>
          <w:szCs w:val="28"/>
          <w:rtl/>
        </w:rPr>
        <w:t xml:space="preserve">عنه صلی اللّه علیه و آله: مَن صامَ رَمَضانَ وخَتَمَهُ بِصَدَقَةٍ؛ وغَدا إلَی المُصَلّی بِغُسلٍ، رَجَعَ مَغفورا لَهُ.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8438.</w:t>
      </w:r>
    </w:p>
    <w:p>
      <w:pPr>
        <w:pStyle w:val="BookText"/>
      </w:pPr>
      <w:r>
        <w:rPr>
          <w:rFonts w:ascii="Amiri" w:hAnsi="Amiri" w:eastAsia="Amiri" w:cs="Amiri"/>
          <w:lang w:bidi="ar-SA"/>
          <w:color w:val="111111"/>
          <w:sz w:val="28"/>
          <w:szCs w:val="28"/>
          <w:rtl/>
        </w:rPr>
        <w:t xml:space="preserve">عنه صلی اللّه علیه و آله: یَأمُرُ اللّهُ مَلَکا یُنادی فی کُلِّ یَومٍ مِن شَهرِ رَمَضانَ فِی الهَواءِ: أبشِروا عِبادی! فَقَد وَهَبتُ لَکُم ذُنوبَکُمُ السّالِفَةَ، وشَفَّعتُ بَعضَهُم فی بَعضٍ فی لَیلَةِ القَدرِ، إلّا مَن أفطَرَ عَلی مُسکِرٍ أو حِقدٍ عَلی أخیهِ المُسلِمِ.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8439.</w:t>
      </w:r>
    </w:p>
    <w:p>
      <w:pPr>
        <w:pStyle w:val="BookText"/>
      </w:pPr>
      <w:r>
        <w:rPr>
          <w:rFonts w:ascii="Amiri" w:hAnsi="Amiri" w:eastAsia="Amiri" w:cs="Amiri"/>
          <w:lang w:bidi="ar-SA"/>
          <w:color w:val="111111"/>
          <w:sz w:val="28"/>
          <w:szCs w:val="28"/>
          <w:rtl/>
        </w:rPr>
        <w:t xml:space="preserve">عنه صلی اللّه علیه و آله: إنَّ رَمَضانَ شَهرٌ افتَرَضَ اللّهُ عز و جل صِیامَهُ، وإنّی سَنَنتُ لِلمُسلِمینَ قِیامَهُ؛ فَمَن صامَهُ إیمانا وَاحتِسابا خَرَجَ مِنَ الذُّنوبِ کَیَومَ وَلَدَتهُ اُمُّهُ.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8440.</w:t>
      </w:r>
    </w:p>
    <w:p>
      <w:pPr>
        <w:pStyle w:val="BookText"/>
      </w:pPr>
      <w:r>
        <w:rPr>
          <w:rFonts w:ascii="Amiri" w:hAnsi="Amiri" w:eastAsia="Amiri" w:cs="Amiri"/>
          <w:lang w:bidi="ar-SA"/>
          <w:color w:val="111111"/>
          <w:sz w:val="28"/>
          <w:szCs w:val="28"/>
          <w:rtl/>
        </w:rPr>
        <w:t xml:space="preserve">عنه صلی اللّه علیه و آله: مَن صامَ رَمَضانَ؛ وعَرَفَ حُدودَهُ؛ وتَحَفَّظَ مِمّا کانَ یَنبَغی لَهُ أن یَتَحَفَّظَ فیهِ، کَفَّرَ ما قَبلَهُ.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8441.</w:t>
      </w:r>
    </w:p>
    <w:p>
      <w:pPr>
        <w:pStyle w:val="BookText"/>
      </w:pPr>
      <w:r>
        <w:rPr>
          <w:rFonts w:ascii="Amiri" w:hAnsi="Amiri" w:eastAsia="Amiri" w:cs="Amiri"/>
          <w:lang w:bidi="ar-SA"/>
          <w:color w:val="111111"/>
          <w:sz w:val="28"/>
          <w:szCs w:val="28"/>
          <w:rtl/>
        </w:rPr>
        <w:t xml:space="preserve">عنه صلی اللّه علیه و آله: إنَّ مَن تَمَسَّکَ فی شَهرِ رَمَضانَ بِسِتِّ خِصالٍ غَفَرَ اللّهُ لَهُ ذُنوبَهُ: أن یَحفَظَ دینَهُ، ویَصونَ نَفسَهُ، ویَصِلَ رَحِمَهُ، ولا یُؤذِیَ جارَهُ، ویَرعی إخوانَهُ، ویَخزُنَ لِسانَهُ. أمَّا الصِّیامُ فَلا یَعلَمُ ثَوابَ عامِلِهِ إلَا اللّهُ.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8442.</w:t>
      </w:r>
    </w:p>
    <w:p>
      <w:pPr>
        <w:pStyle w:val="BookText"/>
      </w:pPr>
      <w:r>
        <w:rPr>
          <w:rFonts w:ascii="Amiri" w:hAnsi="Amiri" w:eastAsia="Amiri" w:cs="Amiri"/>
          <w:lang w:bidi="ar-SA"/>
          <w:color w:val="111111"/>
          <w:sz w:val="28"/>
          <w:szCs w:val="28"/>
          <w:rtl/>
        </w:rPr>
        <w:t xml:space="preserve">عنه صلی اللّه علیه و آله: شَهرُ رَمَضانَ یُکَفِّرُ ما قَبلَهُ إلی شَهرِ رَمَضانَ.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8443.</w:t>
      </w:r>
    </w:p>
    <w:p>
      <w:pPr>
        <w:pStyle w:val="BookText"/>
      </w:pPr>
      <w:r>
        <w:rPr>
          <w:rFonts w:ascii="Amiri" w:hAnsi="Amiri" w:eastAsia="Amiri" w:cs="Amiri"/>
          <w:lang w:bidi="ar-SA"/>
          <w:color w:val="111111"/>
          <w:sz w:val="28"/>
          <w:szCs w:val="28"/>
          <w:rtl/>
        </w:rPr>
        <w:t xml:space="preserve">عنه صلی اللّه علیه و آله: إنَّ رَمَضانَ إلی رَمَضانَ کَفّارَةٌ لِما بَینَهُما. </w:t>
      </w:r>
      <w:r>
        <w:rPr>
          <w:rStyle w:val="FootnoteReference"/>
        </w:rPr>
        <w:footnoteReference w:id="24"/>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453_155366"/>
    <w:bookmarkEnd w:id="7"/>
    <w:p>
      <w:pPr>
        <w:pStyle w:val="BookText"/>
      </w:pPr>
      <w:r>
        <w:rPr>
          <w:rFonts w:ascii="Times New Roman" w:hAnsi="Times New Roman" w:eastAsia="Times New Roman" w:cs="Times New Roman"/>
          <w:lang w:val="en-US" w:bidi="en-US"/>
          <w:color w:val="111111"/>
          <w:sz w:val="28"/>
          <w:szCs w:val="28"/>
          <w:rtl/>
        </w:rPr>
        <w:t xml:space="preserve">8444.</w:t>
      </w:r>
    </w:p>
    <w:p>
      <w:pPr>
        <w:pStyle w:val="BookText"/>
      </w:pPr>
      <w:r>
        <w:rPr>
          <w:rFonts w:ascii="Amiri" w:hAnsi="Amiri" w:eastAsia="Amiri" w:cs="Amiri"/>
          <w:lang w:bidi="ar-SA"/>
          <w:color w:val="111111"/>
          <w:sz w:val="28"/>
          <w:szCs w:val="28"/>
          <w:rtl/>
        </w:rPr>
        <w:t xml:space="preserve">عنه صلی اللّه علیه و آله کانَ یَقولُ: الصَّلَواتُ الخَمسُ؛ وَالجُمُعَةُ إلَی الجُمُعَةِ؛ ورَمَضانُ إلی رَمَضانَ، مُکَفِّراتٌ ما بَینَهُنَّ إذَا اجتُنِبَ الکَبائِرُ.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8445.</w:t>
      </w:r>
    </w:p>
    <w:p>
      <w:pPr>
        <w:pStyle w:val="BookText"/>
      </w:pPr>
      <w:r>
        <w:rPr>
          <w:rFonts w:ascii="Amiri" w:hAnsi="Amiri" w:eastAsia="Amiri" w:cs="Amiri"/>
          <w:lang w:bidi="ar-SA"/>
          <w:color w:val="111111"/>
          <w:sz w:val="28"/>
          <w:szCs w:val="28"/>
          <w:rtl/>
        </w:rPr>
        <w:t xml:space="preserve">عنه صلی اللّه علیه و آله: مَن قامَ رَمَضانَ إیمانا وَاحتِسابا غُفِرَ لَهُ ما تَقَدَّمَ مِن ذَنبِهِ.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8446.</w:t>
      </w:r>
    </w:p>
    <w:p>
      <w:pPr>
        <w:pStyle w:val="BookText"/>
      </w:pPr>
      <w:r>
        <w:rPr>
          <w:rFonts w:ascii="Amiri" w:hAnsi="Amiri" w:eastAsia="Amiri" w:cs="Amiri"/>
          <w:lang w:bidi="ar-SA"/>
          <w:color w:val="111111"/>
          <w:sz w:val="28"/>
          <w:szCs w:val="28"/>
          <w:rtl/>
        </w:rPr>
        <w:t xml:space="preserve">فضائل الأوقات للبیهقی عن أنس: لَمّا أقبَلَ شَهرُ رَمَضانَ قالَ رَسولُ اللّهِ صلی اللّه علیه و آله: سُبحانَ اللّهِ! ماذا تَستَقبِلونَ! ؟ ماذا یَستَقبِلُکُم! ؟ . فَقالَ عُمَرُ بنُ الخَطّابِ: بِأَبی أنتَ واُمّی یا رَسولَ اللّهِ! وَحیٌ نَزَلَ أو عَدُوٌّ حَضَرَ؟ قالَ: لا، ولکِن شَهرُ رَمَضانَ یَغفِرُ اللّهُ تَعالی فی لَیلَةٍ لِکُلِّ أهلِ هذِهِ القِبلَةِ. قالَ: وفِی القَومِ رَجُلٌ یَهُزُّ رَأسَهُ: بَخٍ بَخٍ! فَقالَ لَهُ النَّبِیُّ صلی اللّه علیه و آله: کَأَ نَّهُ ضاقَ صَدرُکَ بِما سَمِعتَ! قالَ: لا وَاللّهِ، لا یا رَسولَ اللّهِ، لکِن ذَکَرتُ المُنافِقَ. فَقالَ النَّبِیُّ صلی اللّه علیه و آله: المُنافِقُ کافِرٌ، ولَیسَ لِلکافِرِ فی ذا شَیءٌ. </w:t>
      </w:r>
      <w:r>
        <w:rPr>
          <w:rStyle w:val="FootnoteReference"/>
        </w:rPr>
        <w:footnoteReference w:id="27"/>
      </w:r>
    </w:p>
    <w:p>
      <w:pPr>
        <w:pStyle w:val="Heading6"/>
      </w:pPr>
      <w:bookmarkStart w:id="414" w:name="_Toc19"/>
      <w:r>
        <w:t>ب العِتقُ مِنَ النّارِ</w:t>
      </w:r>
      <w:bookmarkEnd w:id="414"/>
    </w:p>
    <w:p>
      <w:pPr>
        <w:pStyle w:val="BookText"/>
      </w:pPr>
      <w:r>
        <w:rPr>
          <w:rFonts w:ascii="Times New Roman" w:hAnsi="Times New Roman" w:eastAsia="Times New Roman" w:cs="Times New Roman"/>
          <w:lang w:val="en-US" w:bidi="en-US"/>
          <w:color w:val="111111"/>
          <w:sz w:val="28"/>
          <w:szCs w:val="28"/>
          <w:rtl/>
        </w:rPr>
        <w:t xml:space="preserve">8447.</w:t>
      </w:r>
    </w:p>
    <w:p>
      <w:pPr>
        <w:pStyle w:val="BookText"/>
      </w:pPr>
      <w:r>
        <w:rPr>
          <w:rFonts w:ascii="Amiri" w:hAnsi="Amiri" w:eastAsia="Amiri" w:cs="Amiri"/>
          <w:lang w:bidi="ar-SA"/>
          <w:color w:val="111111"/>
          <w:sz w:val="28"/>
          <w:szCs w:val="28"/>
          <w:rtl/>
        </w:rPr>
        <w:t xml:space="preserve">رسول اللّه صلی اللّه علیه و آله: سُمِّیَ شَهرُ رَمَضانَ شَهرَ العِتقِ؛ لِأَنَّ للّه فی کُلِّ یَومٍ ولَیلَةٍ سِتَّمِئَةِ عَتیقٍ، وفی آخِرِهِ مِثلَ ما أعتَقَ فیما مَضی.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4453_155367"/>
    <w:bookmarkEnd w:id="8"/>
    <w:p>
      <w:pPr>
        <w:pStyle w:val="BookText"/>
      </w:pPr>
      <w:r>
        <w:rPr>
          <w:rFonts w:ascii="Times New Roman" w:hAnsi="Times New Roman" w:eastAsia="Times New Roman" w:cs="Times New Roman"/>
          <w:lang w:val="en-US" w:bidi="en-US"/>
          <w:color w:val="111111"/>
          <w:sz w:val="28"/>
          <w:szCs w:val="28"/>
          <w:rtl/>
        </w:rPr>
        <w:t xml:space="preserve">8448.</w:t>
      </w:r>
    </w:p>
    <w:p>
      <w:pPr>
        <w:pStyle w:val="BookText"/>
      </w:pPr>
      <w:r>
        <w:rPr>
          <w:rFonts w:ascii="Amiri" w:hAnsi="Amiri" w:eastAsia="Amiri" w:cs="Amiri"/>
          <w:lang w:bidi="ar-SA"/>
          <w:color w:val="111111"/>
          <w:sz w:val="28"/>
          <w:szCs w:val="28"/>
          <w:rtl/>
        </w:rPr>
        <w:t xml:space="preserve">عنه صلی اللّه علیه و آله: إنَّ للّه تَعالی فی کُلِّ لَیلَةٍ مِن رَمَضانَ سِتَّمِئَةِ ألفِ عَتیقٍ مِنَ النّارِ </w:t>
      </w:r>
      <w:r>
        <w:rPr>
          <w:rStyle w:val="FootnoteReference"/>
        </w:rPr>
        <w:footnoteReference w:id="28"/>
      </w:r>
      <w:r>
        <w:rPr>
          <w:rFonts w:ascii="Amiri" w:hAnsi="Amiri" w:eastAsia="Amiri" w:cs="Amiri"/>
          <w:lang w:bidi="ar-SA"/>
          <w:color w:val="111111"/>
          <w:sz w:val="28"/>
          <w:szCs w:val="28"/>
          <w:rtl/>
        </w:rPr>
        <w:t xml:space="preserve">، فَإِذا کانَ آخِرُ لَیلَةٍ أعتَقَ اللّهُ بِعَدَدِ کُلِّ مَن مَضی.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8449.</w:t>
      </w:r>
    </w:p>
    <w:p>
      <w:pPr>
        <w:pStyle w:val="BookText"/>
      </w:pPr>
      <w:r>
        <w:rPr>
          <w:rFonts w:ascii="Amiri" w:hAnsi="Amiri" w:eastAsia="Amiri" w:cs="Amiri"/>
          <w:lang w:bidi="ar-SA"/>
          <w:color w:val="111111"/>
          <w:sz w:val="28"/>
          <w:szCs w:val="28"/>
          <w:rtl/>
        </w:rPr>
        <w:t xml:space="preserve">عنه صلی اللّه علیه و آله: إنَّ للّه فی کُلِّ یَومِ جُمُعَةٍ سِتَّمِئَةِ ألفِ عَتیقٍ مِنَ النّارِ کُلُّهُم قَدِ استَوجَبوها، وفی کُلِّ ساعَةٍ مِن لَیلٍ أو نَهارٍ مِن شَهرِ رَمَضانَ ألفَ عَتیقٍ مِنَ النّارِ کُلُّهُم قَدِ استَوجَبوها، ولَهُ یَومَ الفِطرِ مِثلُ ما أعتَقَ فِی الشَّهرِ وَالجُمُعَةِ.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8450.</w:t>
      </w:r>
    </w:p>
    <w:p>
      <w:pPr>
        <w:pStyle w:val="BookText"/>
      </w:pPr>
      <w:r>
        <w:rPr>
          <w:rFonts w:ascii="Amiri" w:hAnsi="Amiri" w:eastAsia="Amiri" w:cs="Amiri"/>
          <w:lang w:bidi="ar-SA"/>
          <w:color w:val="111111"/>
          <w:sz w:val="28"/>
          <w:szCs w:val="28"/>
          <w:rtl/>
        </w:rPr>
        <w:t xml:space="preserve">عنه صلی اللّه علیه و آله: إنَّ للّه عز و جل عِندَ کُلِّ فَطرَةٍ </w:t>
      </w:r>
      <w:r>
        <w:rPr>
          <w:rStyle w:val="FootnoteReference"/>
        </w:rPr>
        <w:footnoteReference w:id="31"/>
      </w:r>
      <w:r>
        <w:rPr>
          <w:rFonts w:ascii="Amiri" w:hAnsi="Amiri" w:eastAsia="Amiri" w:cs="Amiri"/>
          <w:lang w:bidi="ar-SA"/>
          <w:color w:val="111111"/>
          <w:sz w:val="28"/>
          <w:szCs w:val="28"/>
          <w:rtl/>
        </w:rPr>
        <w:t xml:space="preserve">عُتَقاءَ مِنَ النّارِ. </w:t>
      </w:r>
      <w:r>
        <w:rPr>
          <w:rStyle w:val="FootnoteReference"/>
        </w:rPr>
        <w:footnoteReference w:id="32"/>
      </w:r>
    </w:p>
    <w:p>
      <w:pPr>
        <w:pStyle w:val="Heading6"/>
      </w:pPr>
      <w:bookmarkStart w:id="415" w:name="_Toc20"/>
      <w:r>
        <w:t>ج تَصفیدُ الشَّیاطین</w:t>
      </w:r>
      <w:bookmarkEnd w:id="415"/>
    </w:p>
    <w:p>
      <w:pPr>
        <w:pStyle w:val="BookText"/>
      </w:pPr>
      <w:r>
        <w:rPr>
          <w:rFonts w:ascii="Times New Roman" w:hAnsi="Times New Roman" w:eastAsia="Times New Roman" w:cs="Times New Roman"/>
          <w:lang w:val="en-US" w:bidi="en-US"/>
          <w:color w:val="111111"/>
          <w:sz w:val="28"/>
          <w:szCs w:val="28"/>
          <w:rtl/>
        </w:rPr>
        <w:t xml:space="preserve">8451.</w:t>
      </w:r>
    </w:p>
    <w:p>
      <w:pPr>
        <w:pStyle w:val="BookText"/>
      </w:pPr>
      <w:r>
        <w:rPr>
          <w:rFonts w:ascii="Amiri" w:hAnsi="Amiri" w:eastAsia="Amiri" w:cs="Amiri"/>
          <w:lang w:bidi="ar-SA"/>
          <w:color w:val="111111"/>
          <w:sz w:val="28"/>
          <w:szCs w:val="28"/>
          <w:rtl/>
        </w:rPr>
        <w:t xml:space="preserve">رسول اللّه صلی اللّه علیه و آله: إذا دَخَلَ شَهرُ رَمَضانَ فُتِّحَت أبوابُ الرَّحمَةِ، وغُلِّقَت أبوابُ جَهَنَّمَ، وسُلسِلَتِ الشَّیاطینُ.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8452.</w:t>
      </w:r>
    </w:p>
    <w:p>
      <w:pPr>
        <w:pStyle w:val="BookText"/>
      </w:pPr>
      <w:r>
        <w:rPr>
          <w:rFonts w:ascii="Amiri" w:hAnsi="Amiri" w:eastAsia="Amiri" w:cs="Amiri"/>
          <w:lang w:bidi="ar-SA"/>
          <w:color w:val="111111"/>
          <w:sz w:val="28"/>
          <w:szCs w:val="28"/>
          <w:rtl/>
        </w:rPr>
        <w:t xml:space="preserve">عنه صلی اللّه علیه و آله مِن خُطبَتِهِ فی آخِرِ جُمُعَةٍ مِن شَعبانَ: یا مَعشَرَ النّاسِ، إذا طَلَعَ هِلالُ شَهرِ رَمَضانَ غُلَّت مَرَدَةُ الشَّیاطینِ، وفُتِّحَت أبوابُ السَّماءِ وأبوابُ الجِنانِ وأبوابُ الرَّحمَةِ، وغُلِّقَت أبوابُ النّارِ.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8453.</w:t>
      </w:r>
    </w:p>
    <w:p>
      <w:pPr>
        <w:pStyle w:val="BookText"/>
      </w:pPr>
      <w:r>
        <w:rPr>
          <w:rFonts w:ascii="Amiri" w:hAnsi="Amiri" w:eastAsia="Amiri" w:cs="Amiri"/>
          <w:lang w:bidi="ar-SA"/>
          <w:color w:val="111111"/>
          <w:sz w:val="28"/>
          <w:szCs w:val="28"/>
          <w:rtl/>
        </w:rPr>
        <w:t xml:space="preserve">عنه صلی اللّه علیه و آله: إذا جاءَ رَمَضانُ فُتِّحَت أبوابُ الجَنَّةِ، وغُلِّقَت أبوابُ النّارِ، وصُفِّدَتِ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الشَّیاطینُ.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8454.</w:t>
      </w:r>
    </w:p>
    <w:p>
      <w:pPr>
        <w:pStyle w:val="BookText"/>
      </w:pPr>
      <w:r>
        <w:rPr>
          <w:rFonts w:ascii="Amiri" w:hAnsi="Amiri" w:eastAsia="Amiri" w:cs="Amiri"/>
          <w:lang w:bidi="ar-SA"/>
          <w:color w:val="111111"/>
          <w:sz w:val="28"/>
          <w:szCs w:val="28"/>
          <w:rtl/>
        </w:rPr>
        <w:t xml:space="preserve">عنه صلی اللّه علیه و آله یُبَشِّرُ أصحابَهُ: جاءَکُم رَمَضانُ، جاءَکُم شَهرٌ مُبارَکٌ اِفتَرَضَ اللّهُ عَلَیکُم صِیامَهُ، تُفَتَّحُ فیهِ أبوابُ الجِنانِ، وتُغَلَّقُ فیه أبوابُ الجَحیمِ، وتُغَلُّ فیهِ الشَّیاطینُ، فیهِ لَیلَةٌ خَیرٌ مِن ألفِ شَهرٍ، مَن حُرِمَ خَیرَها فَقَد حُرِمَ.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8455.</w:t>
      </w:r>
    </w:p>
    <w:p>
      <w:pPr>
        <w:pStyle w:val="BookText"/>
      </w:pPr>
      <w:r>
        <w:rPr>
          <w:rFonts w:ascii="Amiri" w:hAnsi="Amiri" w:eastAsia="Amiri" w:cs="Amiri"/>
          <w:lang w:bidi="ar-SA"/>
          <w:color w:val="111111"/>
          <w:sz w:val="28"/>
          <w:szCs w:val="28"/>
          <w:rtl/>
        </w:rPr>
        <w:t xml:space="preserve">عنه صلی اللّه علیه و آله: إذا کانَ أوَّلُ لَیلَةٍ مِن شَهرِ رَمَضانَ نادَی الجَلیلُ تَبارَکَ وتَعالی: ". . . یا جَبرَئیلُ. . . ، انزِل عَلَی الأَرضِ فَغُلَّ فیها مَرَدَةَ الشَّیاطینِ حَتّی لایُفسِدوا عَلی عِبادی صَومَهُم".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8456.</w:t>
      </w:r>
    </w:p>
    <w:p>
      <w:pPr>
        <w:pStyle w:val="BookText"/>
      </w:pPr>
      <w:r>
        <w:rPr>
          <w:rFonts w:ascii="Amiri" w:hAnsi="Amiri" w:eastAsia="Amiri" w:cs="Amiri"/>
          <w:lang w:bidi="ar-SA"/>
          <w:color w:val="111111"/>
          <w:sz w:val="28"/>
          <w:szCs w:val="28"/>
          <w:rtl/>
        </w:rPr>
        <w:t xml:space="preserve">عنه صلی اللّه علیه و آله: إذا کانَ أوَّلُ لَیلَةٍ مِن شَهرِ رَمَضانَ صُفِّدَتِ الشَّیاطینُ ومَرَدَةُ الجِنِّ، وغُلِّقَت أبوابُ النّارِ فَلَم یُفتَح مِنها بابٌ، وفُتِّحَت أبوابُ الجَنَّةِ فَلَم یُغلَق مِنها بابٌ، ویُنادی مُنادٍ: یا باغِیَ الخَیرِ أقبِل! ویا باغِیَ الشَّرِّ أقصِر! وللّه عُتَقاءُ مِنَ النّارِ.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8457.</w:t>
      </w:r>
    </w:p>
    <w:p>
      <w:pPr>
        <w:pStyle w:val="BookText"/>
      </w:pPr>
      <w:r>
        <w:rPr>
          <w:rFonts w:ascii="Amiri" w:hAnsi="Amiri" w:eastAsia="Amiri" w:cs="Amiri"/>
          <w:lang w:bidi="ar-SA"/>
          <w:color w:val="111111"/>
          <w:sz w:val="28"/>
          <w:szCs w:val="28"/>
          <w:rtl/>
        </w:rPr>
        <w:t xml:space="preserve">عنه صلی اللّه علیه و آله: إذا کانَ أوَّلُ لَیلَةٍ مِن رَمَضانَ فُتِّحَت أبوابُ الجِنانِ کُلُّها فَلَم یُغلَق مِنها بابٌ واحِدٌ الشَّهرَ کُلَّهُ، وغُلِّقَت أبوابُ النّارِ فَلا یُفتَحُ مِنها بابٌ واحِدٌ الشَّهرَ کُلَّهُ، وغُلَّت عُتاةُ الجِنِّ، ونادی مُنادٍ فِی السَّماءِ کُلَّ لَیلَةٍ إلَی انفِجارِ الصُّبحِ: یا باغِیَ الخَیرِ هَلُمَّ! ویا باغِیَ الشَّرِّ انتَهِ! هَل مِن مُستَغفِرٍ یُغفَرُ لَهُ؟ هَل مِن تائِبٍ یُتابُ عَلَیهِ؟ هَل مِن سائِلٍ فَیُعطی؟ هَل مِن داعٍ فَیُستَجابُ لَهُ؟ وللّه عِندَ وَقتِ کُلِّ لَیلَةِ فِطرٍ مِن رَمَضانَ عُتَقاءُ</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یُعتِقُهُم مِنَ النّارِ.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8458.</w:t>
      </w:r>
    </w:p>
    <w:p>
      <w:pPr>
        <w:pStyle w:val="BookText"/>
      </w:pPr>
      <w:r>
        <w:rPr>
          <w:rFonts w:ascii="Amiri" w:hAnsi="Amiri" w:eastAsia="Amiri" w:cs="Amiri"/>
          <w:lang w:bidi="ar-SA"/>
          <w:color w:val="111111"/>
          <w:sz w:val="28"/>
          <w:szCs w:val="28"/>
          <w:rtl/>
        </w:rPr>
        <w:t xml:space="preserve">الإمام علیّ علیه السلام: لَمّا حَضَرَ شَهرُ رَمَضانَ قامَ رَسولُ اللّهِ صلی اللّه علیه و آله فَحَمِدَ اللّهَ وأثنی عَلَیهِ، ثُمَّ قالَ: أیُّهَا النّاسُ، کَفاکُمُ اللّهُ عَدُوَّکُم مِنَ الجِنِّ وَالإِنسِ. . . ألا وقَد وَکَّلَ اللّهُ عز و جل بِکُلِّ شَیطانٍ مَریدٍ سَبعینَ مِن مَلائِکَتِهِ، فَلَیسَ بِمَحلولٍ حَتّی یَنقَضِیَ شَهرُکُم هذا، ألا وأبوابُ السَّماءِ مُفَتَّحَةٌ مِن أوَّلِ لَیلَةٍ مِنهُ، ألا وَالدُّعاءُ فیهِ مَقبولٌ.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8459.</w:t>
      </w:r>
    </w:p>
    <w:p>
      <w:pPr>
        <w:pStyle w:val="BookText"/>
      </w:pPr>
      <w:r>
        <w:rPr>
          <w:rFonts w:ascii="Amiri" w:hAnsi="Amiri" w:eastAsia="Amiri" w:cs="Amiri"/>
          <w:lang w:bidi="ar-SA"/>
          <w:color w:val="111111"/>
          <w:sz w:val="28"/>
          <w:szCs w:val="28"/>
          <w:rtl/>
        </w:rPr>
        <w:t xml:space="preserve">رسول اللّه صلی اللّه علیه و آله: رَجَبٌ شَهرُ اللّهِ الأَصَبُّ </w:t>
      </w:r>
      <w:r>
        <w:rPr>
          <w:rStyle w:val="FootnoteReference"/>
        </w:rPr>
        <w:footnoteReference w:id="41"/>
      </w:r>
      <w:r>
        <w:rPr>
          <w:rFonts w:ascii="Amiri" w:hAnsi="Amiri" w:eastAsia="Amiri" w:cs="Amiri"/>
          <w:lang w:bidi="ar-SA"/>
          <w:color w:val="111111"/>
          <w:sz w:val="28"/>
          <w:szCs w:val="28"/>
          <w:rtl/>
        </w:rPr>
        <w:t xml:space="preserve">، یَصُبُّ اللّهُ فیهِ الرَّحمَةَ عَلی عِبادِهِ، وشَهرُ شَعبانَ تَنشَعِبُ فیهِ الخَیراتُ. وفی أوَّلِ لَیلَةٍ مِن شَهرِ رَمَضانَ تُغَلُّ المَرَدَةُ مِنَ الشَّیاطینِ، ویُغفَرُ فی کُلِّ لَیلَةٍ سَبعینَ ألفا، فَإِذا کانَ فی لَیلَةِ القَدرِ غَفَرَ اللّهُ بِمِثلِ ما غَفَرَ فی رَجَبٍ وشَعبانَ وشَهرِ رَمَضانَ إلی ذلِکَ الیَومِ، إلّا رَجُلٌ بَینَهُ وبَینَ أخیهِ شَحناءُ، فَیَقولُ اللّهُ عز و جل: أنظِروا هؤُلاءِ حَتّی یَصطَلِحوا. </w:t>
      </w:r>
      <w:r>
        <w:rPr>
          <w:rStyle w:val="FootnoteReference"/>
        </w:rPr>
        <w:footnoteReference w:id="4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4453_155370"/>
    <w:bookmarkEnd w:id="9"/>
    <w:p>
      <w:pPr>
        <w:pStyle w:val="Heading6"/>
      </w:pPr>
      <w:bookmarkStart w:id="416" w:name="_Toc21"/>
      <w:r>
        <w:t>کلام فی تصفید الشّیاطین فی شهر رمضان</w:t>
      </w:r>
      <w:bookmarkEnd w:id="416"/>
    </w:p>
    <w:p>
      <w:pPr>
        <w:pStyle w:val="BookText"/>
      </w:pPr>
      <w:r>
        <w:rPr>
          <w:rFonts w:ascii="IRNazanin" w:hAnsi="IRNazanin" w:eastAsia="IRNazanin" w:cs="IRNazanin"/>
          <w:lang w:bidi="fa-IR"/>
          <w:color w:val="111111"/>
          <w:sz w:val="28"/>
          <w:szCs w:val="28"/>
          <w:rtl/>
        </w:rPr>
        <w:t xml:space="preserve">مرّت الإشارة فی عدد من أحادیث هذا الباب إلی أنَّ الشیاطین تغلّ فی شهر رمضان، وعندئذٍ یثار عدد من‌الأسئلة فی هذا السیاق، هی: ما الشیطان؟ فی نطاق ما یتّسم به نظام الخلیقة والوجود من حکمة، لماذا سُمح للشیطان بإغواء الإنسان؟ ما الثغور الّتی تمتدّ إلیها سلطة الشیطان علی الإنسان؟ لماذا صار اللّه سبحانه إلی تصفید الشیاطین ومنعها من ممارسة تأثیرها الضالّ فی شهر رمضان، فی حین ترکها حرّه‌فیما عداه من الشهور؟ وأخیرا: إذا کانت الروایات الدالّة علی هذا المعنی صحیحة، فلماذا یجنح عدد من الصائمین إلی ارتکاب الذنوب‌واجتراح الخطایا فی هذا الشهر؟ فی الحقیقة یتطلّب الجواب علی هذه الأسئلة بنحوٍ مُسهب وافٍ فرصةً سانحةً، </w:t>
      </w:r>
      <w:r>
        <w:rPr>
          <w:rStyle w:val="FootnoteReference"/>
        </w:rPr>
        <w:footnoteReference w:id="43"/>
      </w:r>
      <w:r>
        <w:rPr>
          <w:rFonts w:ascii="IRNazanin" w:hAnsi="IRNazanin" w:eastAsia="IRNazanin" w:cs="IRNazanin"/>
          <w:lang w:bidi="fa-IR"/>
          <w:color w:val="111111"/>
          <w:sz w:val="28"/>
          <w:szCs w:val="28"/>
          <w:rtl/>
        </w:rPr>
        <w:t xml:space="preserve">بَیدَ أنَّ ما یمکن قوله إجمالاً: إنَ‌الرؤیة الإسلامیة تفید بأنَّ الشیاطین عبارة عن موجودات غیر مرئیّة من جنس الجنّ، تتحلّی بالإدراک و المعرفة و تحظی بالحرّیة والقدرة علی الاختیار، لکنها تسیء استخدام حرّیتها لإغواء الإنسان وخداعه عن طریق تزویق الممارسات القبیحة وإضفاء صورة جمیلة علیها، ومن خلال تهییجه وإثارة نوازعه غیر المشروعة.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4453_155371"/>
    <w:bookmarkEnd w:id="10"/>
    <w:p>
      <w:pPr>
        <w:pStyle w:val="BookText"/>
      </w:pPr>
      <w:r>
        <w:rPr>
          <w:rFonts w:ascii="IRNazanin" w:hAnsi="IRNazanin" w:eastAsia="IRNazanin" w:cs="IRNazanin"/>
          <w:lang w:bidi="fa-IR"/>
          <w:color w:val="111111"/>
          <w:sz w:val="28"/>
          <w:szCs w:val="28"/>
          <w:rtl/>
        </w:rPr>
        <w:t xml:space="preserve">أمّا الحکمة من وراء هذا الدور الإغوائی الّذی تلعبه الشیاطین فی نظام الخلیقة، فتکمن فی تفتّق المواهب الإنسانیه الکامنة و تربیة الإنسان الکامل وإعداده فی ظلّ المقاومة الّتی یبدیها إزاء هذه المزالق والإغراءات، أمّا ثغورسلطة الشیاطین علی الإنسان فهی لا تتعدّی نطاق الإثارة والوسوسة، ومن ثَمَّ فهی تدعوه إلی القبائح، بَیدَ أنّ قدرتها لا تمتد لإجباره علی اقترافها. </w:t>
      </w:r>
      <w:r>
        <w:rPr>
          <w:rStyle w:val="FootnoteReference"/>
        </w:rPr>
        <w:footnoteReference w:id="44"/>
      </w:r>
      <w:r>
        <w:rPr>
          <w:rFonts w:ascii="IRNazanin" w:hAnsi="IRNazanin" w:eastAsia="IRNazanin" w:cs="IRNazanin"/>
          <w:lang w:bidi="fa-IR"/>
          <w:color w:val="111111"/>
          <w:sz w:val="28"/>
          <w:szCs w:val="28"/>
          <w:rtl/>
        </w:rPr>
        <w:t xml:space="preserve">علی ضوء هذه الإیضاحات، فإنَّ ما ینبغی دراسته علی هذا الصعید، مسألتان: الاُولی: تصفید الشیاطین وغلّها فی شهر رمضان. الثانیة: البحث عن العوامل الکامنة وراء اجتراح الخطایا وظهور الذنوب فی هذا الشهر، علی الرغم من تصفیدالشیاطین وغیاب دورها الإغوائی.</w:t>
      </w:r>
    </w:p>
    <w:p>
      <w:pPr>
        <w:pStyle w:val="Heading6"/>
      </w:pPr>
      <w:bookmarkStart w:id="417" w:name="_Toc22"/>
      <w:r>
        <w:t>1. علّة تصفید الشیاطین فی شهر رمضان</w:t>
      </w:r>
      <w:bookmarkEnd w:id="417"/>
    </w:p>
    <w:p>
      <w:pPr>
        <w:pStyle w:val="BookText"/>
      </w:pPr>
      <w:r>
        <w:rPr>
          <w:rFonts w:ascii="IRNazanin" w:hAnsi="IRNazanin" w:eastAsia="IRNazanin" w:cs="IRNazanin"/>
          <w:lang w:bidi="fa-IR"/>
          <w:color w:val="111111"/>
          <w:sz w:val="28"/>
          <w:szCs w:val="28"/>
          <w:rtl/>
        </w:rPr>
        <w:t xml:space="preserve">تفید عملیة دراسة النصوص الإسلامیة وتحلیلها، وجود علّتین لغلّ الشیاطین ومنعها فی شهر رمضان، علی النحو الّذیتأتی فیه العلّة الثانیة فی طول العلّة الاُولی. وهاتان العلّتان هما: العلّة الاُولی: الممانعة الطبیعیة للصیام یُزیل الصوم علی نحو طبیعی الأرضیة الّتی تتحرّک علیها سلطة الشیطان للتأثیر علی الإنسان وإغوائه، وبتعبیر أدقّ لیست‌السلسلة الّتی تقیّد الشیطان وتغلّه فی شهر رمضان سوی الصوم نفسه، ومن هنا ما جاء عن النَّبی فیقوله صلی اللّه علیه و آله:</w:t>
      </w:r>
    </w:p>
    <w:p>
      <w:pPr>
        <w:pStyle w:val="BookText"/>
      </w:pPr>
      <w:r>
        <w:rPr>
          <w:rFonts w:ascii="Amiri" w:hAnsi="Amiri" w:eastAsia="Amiri" w:cs="Amiri"/>
          <w:lang w:bidi="ar-SA"/>
          <w:color w:val="111111"/>
          <w:sz w:val="28"/>
          <w:szCs w:val="28"/>
          <w:rtl/>
        </w:rPr>
        <w:t xml:space="preserve">14-إنَّ الشَّیطانَ لَیَجری مِنِ ابنِ آدَمَ مَجرَی الدَّمِ فَضَیِّقوا مَجارِیَهُ بِالجُوعِ. </w:t>
      </w:r>
      <w:r>
        <w:rPr>
          <w:rStyle w:val="FootnoteReference"/>
        </w:rPr>
        <w:footnoteReference w:id="4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الحدیث یدلّ بوضوح علی أنَّ الصوم یمنع سلطة الشیطان عن الإنسان علی نحو طبیعی. إنَّ السلسلة الّتی ینطوی علیها الصوم لا تقتصر علی تصفید الشیطان وحدَه، بل تتخطّی ذلک إلی احتواء نوازع النفس‌الأمّارة وإلی أسرها، ممّا یؤدّی إلی ردع سلطتها علی الإنسان، وکما قال الإمام أمیر المؤمنین علیه السلام:</w:t>
      </w:r>
    </w:p>
    <w:p>
      <w:pPr>
        <w:pStyle w:val="BookText"/>
      </w:pPr>
      <w:r>
        <w:rPr>
          <w:rFonts w:ascii="Amiri" w:hAnsi="Amiri" w:eastAsia="Amiri" w:cs="Amiri"/>
          <w:lang w:bidi="ar-SA"/>
          <w:color w:val="111111"/>
          <w:sz w:val="28"/>
          <w:szCs w:val="28"/>
          <w:rtl/>
        </w:rPr>
        <w:t xml:space="preserve">14-نِعمَ العَونُ عَلی أسرِ النَّفسِ وکَسرِ عادَتِهَا التَّجَوُّعُ. </w:t>
      </w:r>
      <w:r>
        <w:rPr>
          <w:rStyle w:val="FootnoteReference"/>
        </w:rPr>
        <w:footnoteReference w:id="46"/>
      </w:r>
      <w:r>
        <w:rPr>
          <w:rFonts w:ascii="IRNazanin" w:hAnsi="IRNazanin" w:eastAsia="IRNazanin" w:cs="IRNazanin"/>
          <w:lang w:bidi="fa-IR"/>
          <w:color w:val="111111"/>
          <w:sz w:val="28"/>
          <w:szCs w:val="28"/>
          <w:rtl/>
        </w:rPr>
        <w:t xml:space="preserve">علی هذا الأساس، فإنَّ جمیع الروایات الّتی جاءت تمتدح الجوع وتثنی علی دوره فی بناء النفس وتربیتها، إنّما تهدف بالحقیقة إلی إیجاد المانع الطبیعی الّذی یصدّ سلطة الشیطان علی الإنسان ویحصنه من نوازع النفس الأمّارة وإغواءاتها، کما تهدف أیضا تحریر قواه العقلیة وإطلاق قابلیّاته الإنسانیة، علی ما یبدو ذلک واضحا من النموذجین الروائیین التالیین اللذین اخترناهما من بین هذا النمط من الروایات: عن رسول اللّه صلی اللّه علیه و آله:</w:t>
      </w:r>
    </w:p>
    <w:p>
      <w:pPr>
        <w:pStyle w:val="BookText"/>
      </w:pPr>
      <w:r>
        <w:rPr>
          <w:rFonts w:ascii="Amiri" w:hAnsi="Amiri" w:eastAsia="Amiri" w:cs="Amiri"/>
          <w:lang w:bidi="ar-SA"/>
          <w:color w:val="111111"/>
          <w:sz w:val="28"/>
          <w:szCs w:val="28"/>
          <w:rtl/>
        </w:rPr>
        <w:t xml:space="preserve">14-جاهِدوا أنفُسَکُم بِالجُوعِ وَالعَطَشِ، فَإِنَّ الأجرَ فی ذلِکَ کَأَجرِ المُجاهِدِ فی سَبیلِ اللّهِ. </w:t>
      </w:r>
      <w:r>
        <w:rPr>
          <w:rStyle w:val="FootnoteReference"/>
        </w:rPr>
        <w:footnoteReference w:id="47"/>
      </w:r>
      <w:r>
        <w:rPr>
          <w:rFonts w:ascii="IRNazanin" w:hAnsi="IRNazanin" w:eastAsia="IRNazanin" w:cs="IRNazanin"/>
          <w:lang w:bidi="fa-IR"/>
          <w:color w:val="111111"/>
          <w:sz w:val="28"/>
          <w:szCs w:val="28"/>
          <w:rtl/>
        </w:rPr>
        <w:t xml:space="preserve">وعنه صلی اللّه علیه و آله أیضا:</w:t>
      </w:r>
    </w:p>
    <w:p>
      <w:pPr>
        <w:pStyle w:val="BookText"/>
      </w:pPr>
      <w:r>
        <w:rPr>
          <w:rFonts w:ascii="Amiri" w:hAnsi="Amiri" w:eastAsia="Amiri" w:cs="Amiri"/>
          <w:lang w:bidi="ar-SA"/>
          <w:color w:val="111111"/>
          <w:sz w:val="28"/>
          <w:szCs w:val="28"/>
          <w:rtl/>
        </w:rPr>
        <w:t xml:space="preserve">14-أحیوا قُلُوبَکُم بِقِلَّةِ الضِّحکِ وقِلَّةِ الشَّبَعِ، وطَهِّروها بِالجُوعِ تَصفو </w:t>
      </w:r>
      <w:r>
        <w:rPr>
          <w:rStyle w:val="FootnoteReference"/>
        </w:rPr>
        <w:footnoteReference w:id="48"/>
      </w:r>
      <w:r>
        <w:rPr>
          <w:rFonts w:ascii="Amiri" w:hAnsi="Amiri" w:eastAsia="Amiri" w:cs="Amiri"/>
          <w:lang w:bidi="ar-SA"/>
          <w:color w:val="111111"/>
          <w:sz w:val="28"/>
          <w:szCs w:val="28"/>
          <w:rtl/>
        </w:rPr>
        <w:t xml:space="preserve">وتَرِقُّ. </w:t>
      </w:r>
      <w:r>
        <w:rPr>
          <w:rStyle w:val="FootnoteReference"/>
        </w:rPr>
        <w:footnoteReference w:id="49"/>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4453_155373"/>
    <w:bookmarkEnd w:id="11"/>
    <w:p>
      <w:pPr>
        <w:pStyle w:val="BookText"/>
      </w:pPr>
      <w:r>
        <w:rPr>
          <w:rFonts w:ascii="IRNazanin" w:hAnsi="IRNazanin" w:eastAsia="IRNazanin" w:cs="IRNazanin"/>
          <w:lang w:bidi="fa-IR"/>
          <w:color w:val="111111"/>
          <w:sz w:val="28"/>
          <w:szCs w:val="28"/>
          <w:rtl/>
        </w:rPr>
        <w:t xml:space="preserve">العلّة الثانیة: اللطف الإلهی الخاص بالإضافة إلی الرصید الّذی یوفّره صوم شهر رمضان للصائمین طبیعیا، متمثّلاً باحتواء سلطة الشیطان وردع إغواءاته عنهم، فإنَّ هذه الممارسة العبادیة تتحوّل بنفسها إلی أرضیة لانهمار ألطاف اللّه علیهم وشمولهم بها، وحینئذٍ فإنَّ ما جاء فی الأحادیث من تصفید الشیاطین، وغلّها فی هذا الشهر إنّما هو إشارة لهذا المعنی. بعبارة اُخری، إنَّ اللطف الإلهی لیس جزافا حتّی یصحّ السؤال: لماذا لم یمنع سبحانه سلطة الشیاطین ویحول بینها وبین الإنسان فی بقیّة الشهور؟ کلّا، إنّما ینشأ مبدأ التوفیق الربانی واللطف الإلهی من واقع اختیار الإنسان‌نفسه، ودخوله فی رحاب الضیافة الرمضانیة.</w:t>
      </w:r>
    </w:p>
    <w:p>
      <w:pPr>
        <w:pStyle w:val="Heading6"/>
      </w:pPr>
      <w:bookmarkStart w:id="418" w:name="_Toc23"/>
      <w:r>
        <w:t>2. علّة عدم الانتفاع من غلّ الشیاطین</w:t>
      </w:r>
      <w:bookmarkEnd w:id="418"/>
    </w:p>
    <w:p>
      <w:pPr>
        <w:pStyle w:val="BookText"/>
      </w:pPr>
      <w:r>
        <w:rPr>
          <w:rFonts w:ascii="IRNazanin" w:hAnsi="IRNazanin" w:eastAsia="IRNazanin" w:cs="IRNazanin"/>
          <w:lang w:bidi="fa-IR"/>
          <w:color w:val="111111"/>
          <w:sz w:val="28"/>
          <w:szCs w:val="28"/>
          <w:rtl/>
        </w:rPr>
        <w:t xml:space="preserve">فی إطار التحلیل الّذی مرَّ، فیما یفیده من أنَّ الشیاطین تفقد سلطتها علی الإنسان فی هذا الشهر علی الأقل بالنسبة إلی الصائمین، ینبثق السؤال الرئیسی الثانی فی هذا المضمار، متمثّلاً بما نراه من غفلة الصائمین وابتلائهم بالخطایا والذنوب فی هذا الشهر أحیانا، کما یدلّ علیه تشریع الکفّارات الّذی جاء لعلاج هذه الحالات، یصوّر السیّد ابن طاووس رحمه‌اللّه هذه المفارقة، بقوله: سألنی بعض أهل الدین، فقال: إنّنی ما یظهر لی زیادة انتفاع بمنع الشیاطین، لأنَّنی أری الحال الّتی کنت علیها من الغفلة قبل شهر رمضان، کأنّها علی حالها مانقصت بمنع أعوان الشیطان. . . . </w:t>
      </w:r>
      <w:r>
        <w:rPr>
          <w:rStyle w:val="FootnoteReference"/>
        </w:rPr>
        <w:footnoteReference w:id="50"/>
      </w:r>
      <w:r>
        <w:rPr>
          <w:rFonts w:ascii="IRNazanin" w:hAnsi="IRNazanin" w:eastAsia="IRNazanin" w:cs="IRNazanin"/>
          <w:lang w:bidi="fa-IR"/>
          <w:color w:val="111111"/>
          <w:sz w:val="28"/>
          <w:szCs w:val="28"/>
          <w:rtl/>
        </w:rPr>
        <w:t xml:space="preserve">یمکن تقدیم جوابین لهذا السؤال، هما: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الأول: لیس الشیطان السبب الوحید للذنوب یترکز الجواب الأوّل حول معنی یفید بأنَّ ما یصدر عن الانسان من خطایا وذنوب لا یرتبط بالشیطان وحدَه ولا ینشأ عن‌إغوائه وحسب، بل له منشآن رئیسیان آخران، هما: النفس الأمّارة، والرین المتراکم من تبعات الذنوب‌السابقة الّذی یؤدّی إلی تلوّث القلب واسودادهِ، والواقع أنَّ اللطف الإلهی الّذی یکتنف الإنسان فی شهررمضان یلغی تأثیر العامل الأوّل المتمثّل بالشیطان، علی حین یبقی العاملان المتبقّیان یمارسان‌دورهما، وهما سببان کافیان لتهیئة الأرضیة لانحراف الإنسان وتفسیر ما یصدر عنه من ذنوب وبقائه علی الغفلة. ولو افترضنا أنَّ الصوم قادر علی استیعاب نوازع النفس الأمّارة والقضاء علی دورها فی دفعه صوب الخطایاوالذنوب، فإنَّ الرین المتراکم من الذنوب السابقة یکفی لیؤلّف خطرا یهدّد الصائم ویضعه بمعرض الغفلة وارتکاب الذنب. الجواب الثانی: نسبیة تصفید الشیاطین ما اتّضح من التحلیل السابق أنَّ السلسلة الّتی تقیّد الشیطان یتألّف قوامها من صوم شهر رمضان نفسه ولیس من شیءآخر، علی هذا فکلّما اتّسم الصوم بالإتقان والتکامل، زاد ذلک من إحکام السلسلة الّتی تغلّ الشیطان وتردع النفس الأمّارة، ومن ثَمَّ أدّی ذلک إلی تضاؤل الغفلة والانحرافات الناجمة عنها. علی هذا الضوء یمکن القول بأنَّ من تصدر عنهم الذنوب فی شهر رمضان، فإنَّ صومهم لم یکن صوما سالما.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4453_155375"/>
    <w:bookmarkEnd w:id="12"/>
    <w:p>
      <w:pPr>
        <w:pStyle w:val="Heading6"/>
      </w:pPr>
      <w:bookmarkStart w:id="419" w:name="_Toc24"/>
      <w:r>
        <w:t>د تِلکَ البَرَکات</w:t>
      </w:r>
      <w:bookmarkEnd w:id="419"/>
    </w:p>
    <w:p>
      <w:pPr>
        <w:pStyle w:val="BookText"/>
      </w:pPr>
      <w:r>
        <w:rPr>
          <w:rFonts w:ascii="Times New Roman" w:hAnsi="Times New Roman" w:eastAsia="Times New Roman" w:cs="Times New Roman"/>
          <w:lang w:val="en-US" w:bidi="en-US"/>
          <w:color w:val="111111"/>
          <w:sz w:val="28"/>
          <w:szCs w:val="28"/>
          <w:rtl/>
        </w:rPr>
        <w:t xml:space="preserve">8460.</w:t>
      </w:r>
    </w:p>
    <w:p>
      <w:pPr>
        <w:pStyle w:val="BookText"/>
      </w:pPr>
      <w:r>
        <w:rPr>
          <w:rFonts w:ascii="Amiri" w:hAnsi="Amiri" w:eastAsia="Amiri" w:cs="Amiri"/>
          <w:lang w:bidi="ar-SA"/>
          <w:color w:val="111111"/>
          <w:sz w:val="28"/>
          <w:szCs w:val="28"/>
          <w:rtl/>
        </w:rPr>
        <w:t xml:space="preserve">رسول اللّه صلی اللّه علیه و آله فی فَضلِ شَهرِ رَمَضانَ: هُوَ شَهرٌ أوَّلُهُ رَحمَةٌ، وأوسَطُهُ مَغفِرَةٌ، وآخِرُهُ الإِجابَةُ وَالعِتقُ مِنَ النّارِ.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8461.</w:t>
      </w:r>
    </w:p>
    <w:p>
      <w:pPr>
        <w:pStyle w:val="BookText"/>
      </w:pPr>
      <w:r>
        <w:rPr>
          <w:rFonts w:ascii="Amiri" w:hAnsi="Amiri" w:eastAsia="Amiri" w:cs="Amiri"/>
          <w:lang w:bidi="ar-SA"/>
          <w:color w:val="111111"/>
          <w:sz w:val="28"/>
          <w:szCs w:val="28"/>
          <w:rtl/>
        </w:rPr>
        <w:t xml:space="preserve">عنه صلی اللّه علیه و آله: مَن صامَ شَهرَ رَمَضانَ فَحَفِظَ فَرجَهُ ولِسانَهُ وکَفَّ أذاهُ عَنِ النّاسِ، غَفَرَ اللّهُ لَهُ ذُنوبَهُ ما تَقَدَّمَ مِنها وما تَأَخَّرَ، وأعتَقَهُ مِنَ النّارِ، وأحَلَّهُ دارَ القَرارِ، وقَبِلَ شَفاعَتَهُ فی عَدَدِ رَملِ عالِجٍ مِن مُذنِبی أهلِ التَّوحیدِ.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8462.</w:t>
      </w:r>
    </w:p>
    <w:p>
      <w:pPr>
        <w:pStyle w:val="BookText"/>
      </w:pPr>
      <w:r>
        <w:rPr>
          <w:rFonts w:ascii="Amiri" w:hAnsi="Amiri" w:eastAsia="Amiri" w:cs="Amiri"/>
          <w:lang w:bidi="ar-SA"/>
          <w:color w:val="111111"/>
          <w:sz w:val="28"/>
          <w:szCs w:val="28"/>
          <w:rtl/>
        </w:rPr>
        <w:t xml:space="preserve">عنه صلی اللّه علیه و آله: إذا کانَ أوَّلُ لَیلَةٍ مِن شَهرِ رَمَضانَ، نَظَرَ اللّهُ إلی خَلقِهِ، وإذا نَظَرَ اللّهُ إلی عَبدٍ لَم یُعَذِّبهُ أبَدا، وللّه فی کُلِّ لَیلَةٍ ویَومٍ ألفُ ألفِ عَتیقٍ مِنَ النّارِ، فَإِذا کانَت لَیلَةُ تِسعٍ وعِشرینَ أعتَقَ اللّهُ فیها مِثلَ جَمیعِ ما أعتَقَ فِی الشَّهرِ کُلِّهِ، فَإِذا کانَت لَیلَهُ‌الفِطرِ ارتَجَّتِ المَلائِکَةُ وتَجَلَّی الجَبّارُ بِنورِهِ مَعَ أ نَّهُ لا یَصِفُهُ الواصِفونَ، فَیَقولُ </w:t>
      </w:r>
      <w:r>
        <w:rPr>
          <w:rStyle w:val="FootnoteReference"/>
        </w:rPr>
        <w:footnoteReference w:id="53"/>
      </w:r>
      <w:r>
        <w:rPr>
          <w:rFonts w:ascii="Amiri" w:hAnsi="Amiri" w:eastAsia="Amiri" w:cs="Amiri"/>
          <w:lang w:bidi="ar-SA"/>
          <w:color w:val="111111"/>
          <w:sz w:val="28"/>
          <w:szCs w:val="28"/>
          <w:rtl/>
        </w:rPr>
        <w:t xml:space="preserve">المَلائِکَةُ وهُم فی عیدِهِم مِنَ الغَدِ: یا مَعشَرَ المَلائِکَةِ، یوحی إلَیهِم: "ما جَزاءُ الأَجیرِ إذا وَفّی عَمَلَهُ؟ " تَقولُ المَلائِکَةُ: یُوَفّی أجرَهُ، فَیَقولُ اللّهُ تَعالی: "اُشهِدُکُم أنّی قَد غَفَرتُ لَهُم".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8463.</w:t>
      </w:r>
    </w:p>
    <w:p>
      <w:pPr>
        <w:pStyle w:val="BookText"/>
      </w:pPr>
      <w:r>
        <w:rPr>
          <w:rFonts w:ascii="Amiri" w:hAnsi="Amiri" w:eastAsia="Amiri" w:cs="Amiri"/>
          <w:lang w:bidi="ar-SA"/>
          <w:color w:val="111111"/>
          <w:sz w:val="28"/>
          <w:szCs w:val="28"/>
          <w:rtl/>
        </w:rPr>
        <w:t xml:space="preserve">عنه صلی اللّه علیه و آله: إذا کانَ أوَّلُ لَیلَةٍ مِن رَمَضانَ فُتِّحَت أبوابُ السَّماءِ فَلا یُغلَقُ‌مِنها بابٌ حَتّی یَکونَ آخِرُ لَیلَةٍ مِن رَمَضانَ، فَلَیسَ مِن عَبدٍ مُؤمِنٍ یُصَلّی فی لَیلَةٍ مِنها إلّا کَتَبَ اللّهُ لَهُ ألفا وخَمسَمِئَةِ حَسَنَةٍ بِکُلِّ سَجدَةٍ، وبَنی لَهُ بَیتا فِی الجَنَّةِ مِن یاقوتَةٍ حَمراءَ لَها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سِتّونَ ألفَ بابٍ، لِکُلِّ بابٍ مِنها قَصرٌ مِن ذَهَبٍ مُوَشَّحٍ بِیاقوتَةٍ حَمراءَ، فَإِذا صامَ أوَّلَ یَومٍ مِن رَمَضانَ غُفِرَ لَهُ ما تَقَدَّمَ مِن ذَنبِهِ إلی مِثلِ ذلِکَ الیَومِ، ومَن شَهِدَ رَمَضانَ استَغفَرَ لَهُ کُلَّ یَومٍ سَبعونَ ألفَ مَلَکٍ مِن صَلاةِ الغَداةِ إلی أن تَواری بِالحِجابِ، وکانَ لَهُ بِکُلِّ سَجدَةٍ سَجَدَها فی شَهرِ رَمَضانَ بِلَیلٍ أو نَهارٍ شَجَرَةٌ یَسیرُ الرّاکِبُ فی ظِلِّها خَمسَمِئَةِ عامٍ.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8464.</w:t>
      </w:r>
    </w:p>
    <w:p>
      <w:pPr>
        <w:pStyle w:val="BookText"/>
      </w:pPr>
      <w:r>
        <w:rPr>
          <w:rFonts w:ascii="Amiri" w:hAnsi="Amiri" w:eastAsia="Amiri" w:cs="Amiri"/>
          <w:lang w:bidi="ar-SA"/>
          <w:color w:val="111111"/>
          <w:sz w:val="28"/>
          <w:szCs w:val="28"/>
          <w:rtl/>
        </w:rPr>
        <w:t xml:space="preserve">الخصال عن جابر بن عبد اللّه عن رسول اللّه صلی اللّه علیه و آله: اُعطِیَت اُمَّتی فی شَهرِ رَمَضانَ خَمسا لَم یُعطَهُنَّ اُمَّةُ نَبِیٍّ قَبلی: أمّا واحِدَةٌ: فَإِذا کانَ أوَّلُ لَیلَةٍ مِن شَهرِ رَمَضانَ نَظَرَ اللّهُ عز و جل إلَیهِم، ومَن نَظَرَ اللّهُ إلَیهِ لَم یُعَذِّبهُ أبَدا. وأمَّا الثّانِیَةُ: فَإِنَّ خُلوفَ أفواهِهِم حینَ یُمسونَ عِندَ اللّهِ عز و جل أطیَبُ مِن ریحِ المِسکِ. وأمَّا الثّالِثَةُ: فَإِنَّ المَلائِکَةَ یَستَغفِرونَ لَهُم فی لَیلِهِم ونَهارِهِم. وأمَّا الرّابِعَةُ: فَإِنَّ اللّهَ عز و جل یَأمُرُ جَنَّتَهُ أنِ استَغفِری وتَزَیَّنی لِعِبادی، فَیوشِکُ أن یَذهَبَ عَنهُم نَصَبُ الدُّنیا وأذاها ویَصیروا إلی جَنَّتی وکَرامَتی. وأمَّا الخامِسَةُ: فَإِذا کانَ آخِرُ لَیلَةٍ غُفِرَ لَهُم جَمیعا. فَقالَ رَجُلٌ: فی لَیلَةِ القَدرِ یا رَسولَ اللّهِ؟ فَقالَ: ألَم تَرَ إلَی العُمّالِ إذا فَرَغوا مِن أعمالِهِم وُفّوا؟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8465.</w:t>
      </w:r>
    </w:p>
    <w:p>
      <w:pPr>
        <w:pStyle w:val="BookText"/>
      </w:pPr>
      <w:r>
        <w:rPr>
          <w:rFonts w:ascii="Amiri" w:hAnsi="Amiri" w:eastAsia="Amiri" w:cs="Amiri"/>
          <w:lang w:bidi="ar-SA"/>
          <w:color w:val="111111"/>
          <w:sz w:val="28"/>
          <w:szCs w:val="28"/>
          <w:rtl/>
        </w:rPr>
        <w:t xml:space="preserve">رسول اللّه صلی اللّه علیه و آله: إنَّ الجَنَّةَ تُزَخرَفُ لِرَمَضانَ مِن رَأسِ الحَولِ إلی حَولٍ قابِلٍ، فَإِذا کانَ أوَّلُ یَومٍ مِن رَمَضانَ هَبَّت رَیحٌ تَحتَ العَرشِ مِن فَوقِ الجَنَّةِ عَلَی الحورِ العینِ، فَیَقُلنَ: یا رَبِّ، اجعَل لَنا مِن عِبادِکَ أزواجا تَقَرُّ بِهِم أعیُنُنا وتَقَرُّ أعیُنُهُم بِنا.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8466.</w:t>
      </w:r>
    </w:p>
    <w:p>
      <w:pPr>
        <w:pStyle w:val="BookText"/>
      </w:pPr>
      <w:r>
        <w:rPr>
          <w:rFonts w:ascii="Amiri" w:hAnsi="Amiri" w:eastAsia="Amiri" w:cs="Amiri"/>
          <w:lang w:bidi="ar-SA"/>
          <w:color w:val="111111"/>
          <w:sz w:val="28"/>
          <w:szCs w:val="28"/>
          <w:rtl/>
        </w:rPr>
        <w:t xml:space="preserve">عنه صلی اللّه علیه و آله: إنَّ الجَنَّةَ لَتُنَجَّدُ وتُزَیَّنُ مِنَ الحَولِ إلَی الحَولِ لِدُخولِ شَهرِ رَمَضانَ، فَإِذا کانَ أوَّلُ لَیلَةٍ مِنهُ هَبَّت ریحٌ مِن تَحتِ العَرشِ یُقالُ لَهَا المُثیرَةُ تَصفِقُ وَرَقَ أشجارِ الجِنانِ وحَِلَقَ المَصاریعِ، فَیُسمَعُ لِذلِکَ طَنینٌ لَم یَسمَعِ السّامِعونَ أحسَنَ مِنهُ، وتَبرُزنَ الحورُ العینُ حَتّی یَقِفنَ بَینَ شُرَفِ الجَنَّةِ، فَیُنادینَ: هَل مِن خاطِبٍ إلَی اللّهِ عز و جل فَیُزَوِّجَهُ؟ . . . . ویَقولُ اللّهُ تَبارَکَ وتَعالی فی کُلِّ لَیلَةٍ مِن شَهرِ رَمَضانَ ثَلاثَ مَرّاتٍ: هَل مِن سائِلٍ فَاُعطِیَهُ سُؤلَهُ؟ هَل مِن تائِبٍ فَأَتوبَ عَلَیهِ؟ هَل مِن مُستَغفِرٍ فَأَغفِرَ لَهُ؟ مَن یُقرِضُ المَلیءَ غَیرَ المُعدِمِ، وَالوَفِیَّ غَیرَ الظّالِمِ؟ وإنَّ للّه تَعالی فی آخِرِ کُلِّ یَومٍ مِن شَهرِ رَمَضانَ عِندَ الإِفطارِ ألفَ ألفِ عَتیقٍ مِنَ النّارِ، فَإِذا کانَت لَیلَةُ الجُمُعَةِ ویَومُ الجُمُعَةِ أعتَقَ فی کُلِّ ساعَةٍ مِنهُما ألفَ ألفِ عَتیقٍ مِنَ النّارِ، وکُلُّهُم قَدِ استَوجَبُوا العَذابَ، فَإِذا کانَ فی آخِرِ یَومٍ مِن شَهرِ رَمَضانَ أعتَقَ اللّهُ فی ذلِکَ الیَومِ بِعَدَدِ ما أعتَقَ مِن أوَّلِ الشَّهرِ إلی آخِرِهِ. فَإِذا کانَت لَیلَةُ القَدرِ أمَرَ اللّهُ عز و جل جَبرَئیلَ علیه السلام، فَهَبَطَ فی کَتیبَةٍ مِنَ المَلائِکَةِ إلَی الأَرضِ. . . فَیُجاوِزانِ المَشرِقَ وَالمَغرِبَ، ویَبُثُّ جَبرَئیلُ علیه السلام المَلائِکَةَ فی هذِهِ اللَّیلَةِ، فَیُسَلِّمونَ عَلی کُلِّ قائِمٍ وقاعِدٍ، ومُصَلٍّ وذاکِرٍ ویُصافِحونَهُم ویُؤَمِّنونَ عَلی دُعائِهِم حَتّی یَطلُعَ الفَجرُ، فَإِذا طَلَعَ الفَجرُ نادی جَبرَئیلُ علیه السلام: یا مَعشَرَ المَلائِکَةِ، الرَّحیلَ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الرَّحیلَ، فَیَقولونَ: یا جَبرَئیلُ، فَمَاذا صَنَعَ اللّهُ تَعالی فی حَوائِجِ المُؤمِنینَ مِن اُمَّةِ مُحَمَّدٍ؟ فَیَقولُ: إنَّ اللّهَ تَعالی نَظَرَ إلَیهِم فی هذِهِ اللَّیلَةِ فَعَفا عَنهُم وغَفَرَ لَهُم إلّا أربَعَةً: . . . مُدمِنَ الخَمرِ، وَالعاقَّ لِوالِدَیهِ، وَالقاطِعَ الرَّحِمِ، وَالمُشاحِنَ. فَإِذا کانَت لَیلَةُ الفِطرِ وهِیَ تُسَمّی: "لَیلَةَ الجَوائِزِ" أعطَی اللّهُ العامِلینَ أجرَهُم بِغَیرِ حِسابٍ، فَإِذا کانَت غَداةُ یَومِ الفِطرِ بَعَثَ اللّهُ المَلائِکَةَ فی کُلِّ البِلادِ، فَیَهبِطونَ إلَی الأَرضِ ویَقِفونَ عَلی أفواهِ السِّکَکِ، فَیَقولونَ: یا اُمَّةَ مُحَمَّدٍ، اُخرُجوا إلی رَبٍّ کَریمٍ؛ یُعطِی الجَزیلَ ویَغفِرُ العَظیمَ. فَإِذا بَرَزوا إلی مُصَلّاهُم قالَ اللّهُ عز و جل لِلمَلائِکَةِ: مَلائِکَتی، ما جَزاءُ الأَجیرِ إذا عَمِلَ عَمَلَهُ؟ فَتَقولُ المَلائِکَةُ: إلهَنا وسَیِّدَنا، جَزاؤُهُ أن تُوَفِّیَ أجرَهُ. فَیَقولُ اللّهُ عز و جل: فَإِنّی اُشهِدُکُم مَلائِکَتی، أنّی قَد جَعَلتُ ثَوابَهُم عَن صِیامِهِم شَهرَ رَمَضانَ وقِیامِهِم فیهِ رِضایَ ومَغفِرَتی. ویَقولُ: یا عِبادی، سَلونی، فَوَعِزَّتی وجَلالی لا تَسأَلونِّی الیَومَ فی جَمعِکُم لِاخِرَتِکُم ودُنیاکُم إلّا أعطَیتُکُم، وعِزَّتی لَأَستُرَنَّ عَلَیکُم عَوراتِکُم ما راقَبتُمونی، وعِزَّتی لَأَجَرتُکُم ولا أفضَحُکُم بَینَ یَدَی أصحابِ الخُلودِ، اِنصَرِفوا مَغفورا لَکُم، قَد أرضَیتُمونی ورَضیتُ عَنکُم. فَتَفرَحُ المَلائِکَةُ وتَستَبشِرُ ویُهَنِّئُ بَعضُها بَعضا بِما یُعطِی اللّهُ هذِهِ الاُمَّةَ إذا أفطَروا. </w:t>
      </w:r>
      <w:r>
        <w:rPr>
          <w:rStyle w:val="FootnoteReference"/>
        </w:rPr>
        <w:footnoteReference w:id="5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4453_155379"/>
    <w:bookmarkEnd w:id="13"/>
    <w:p>
      <w:pPr>
        <w:pStyle w:val="Heading5"/>
      </w:pPr>
      <w:bookmarkStart w:id="420" w:name="_Toc25"/>
      <w:r>
        <w:t>1/4 تأکِیدُ استِثمارِ بَرَکاتِهِ</w:t>
      </w:r>
      <w:bookmarkEnd w:id="420"/>
    </w:p>
    <w:p>
      <w:pPr>
        <w:pStyle w:val="BookText"/>
      </w:pPr>
      <w:r>
        <w:rPr>
          <w:rFonts w:ascii="Times New Roman" w:hAnsi="Times New Roman" w:eastAsia="Times New Roman" w:cs="Times New Roman"/>
          <w:lang w:val="en-US" w:bidi="en-US"/>
          <w:color w:val="111111"/>
          <w:sz w:val="28"/>
          <w:szCs w:val="28"/>
          <w:rtl/>
        </w:rPr>
        <w:t xml:space="preserve">8467.</w:t>
      </w:r>
    </w:p>
    <w:p>
      <w:pPr>
        <w:pStyle w:val="BookText"/>
      </w:pPr>
      <w:r>
        <w:rPr>
          <w:rFonts w:ascii="Amiri" w:hAnsi="Amiri" w:eastAsia="Amiri" w:cs="Amiri"/>
          <w:lang w:bidi="ar-SA"/>
          <w:color w:val="111111"/>
          <w:sz w:val="28"/>
          <w:szCs w:val="28"/>
          <w:rtl/>
        </w:rPr>
        <w:t xml:space="preserve">رسول اللّه صلی اللّه علیه و آله: إنَّ الشَّقِیَّ مَن حُرِمَ غُفرانَ اللّهِ فی هذَا الشَّهرِ العَظیمِ.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8468.</w:t>
      </w:r>
    </w:p>
    <w:p>
      <w:pPr>
        <w:pStyle w:val="BookText"/>
      </w:pPr>
      <w:r>
        <w:rPr>
          <w:rFonts w:ascii="Amiri" w:hAnsi="Amiri" w:eastAsia="Amiri" w:cs="Amiri"/>
          <w:lang w:bidi="ar-SA"/>
          <w:color w:val="111111"/>
          <w:sz w:val="28"/>
          <w:szCs w:val="28"/>
          <w:rtl/>
        </w:rPr>
        <w:t xml:space="preserve">عنه صلی اللّه علیه و آله: إنَّ الشَّقِیَّ حَقَّ الشَّقِیِّ مَن خَرَجَ عَنهُ هذَا الشَّهرُ ولَم یُغفَر ذُنوبُهُ، فَحینَئِذٍ یَخسَرُ حینَ یَفوزُ المُحسِنونَ بِجَوائِزِ الرَّبِّ الکَریمِ.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8469.</w:t>
      </w:r>
    </w:p>
    <w:p>
      <w:pPr>
        <w:pStyle w:val="BookText"/>
      </w:pPr>
      <w:r>
        <w:rPr>
          <w:rFonts w:ascii="Amiri" w:hAnsi="Amiri" w:eastAsia="Amiri" w:cs="Amiri"/>
          <w:lang w:bidi="ar-SA"/>
          <w:color w:val="111111"/>
          <w:sz w:val="28"/>
          <w:szCs w:val="28"/>
          <w:rtl/>
        </w:rPr>
        <w:t xml:space="preserve">عنه صلی اللّه علیه و آله: مَنِ انسَلَخَ مِن شَهرِ رَمَضانَ ولَم یُغفَر لَهُ فَلا غَفَرَ اللّهُ لَهُ.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8470.</w:t>
      </w:r>
    </w:p>
    <w:p>
      <w:pPr>
        <w:pStyle w:val="BookText"/>
      </w:pPr>
      <w:r>
        <w:rPr>
          <w:rFonts w:ascii="Amiri" w:hAnsi="Amiri" w:eastAsia="Amiri" w:cs="Amiri"/>
          <w:lang w:bidi="ar-SA"/>
          <w:color w:val="111111"/>
          <w:sz w:val="28"/>
          <w:szCs w:val="28"/>
          <w:rtl/>
        </w:rPr>
        <w:t xml:space="preserve">عنه صلی اللّه علیه و آله: رَغِمَ أنفُ رَجُلٍ دَخَلَ عَلَیهِ رَمَضانَ ثُمَّ انسَلَخَ قَبلَ أن یُغفَرَ لَهُ.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8471.</w:t>
      </w:r>
    </w:p>
    <w:p>
      <w:pPr>
        <w:pStyle w:val="BookText"/>
      </w:pPr>
      <w:r>
        <w:rPr>
          <w:rFonts w:ascii="Amiri" w:hAnsi="Amiri" w:eastAsia="Amiri" w:cs="Amiri"/>
          <w:lang w:bidi="ar-SA"/>
          <w:color w:val="111111"/>
          <w:sz w:val="28"/>
          <w:szCs w:val="28"/>
          <w:rtl/>
        </w:rPr>
        <w:t xml:space="preserve">عنه صلی اللّه علیه و آله عِندَ دُخولِ شَهرِ رَمَضانَ: إنَّ هذَا الشَّهرَ قَد حَضَرَکُم، وفیهِ لَیلَةٌ خَیرٌ مِن ألفِ شَهرٍ، مَن حُرِمَها فَقَد حُرِمَ الخَیرَ کُلَّهُ، ولا یُحرَمُ خَیرَها إلّا مَحرومٌ.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8472.</w:t>
      </w:r>
    </w:p>
    <w:p>
      <w:pPr>
        <w:pStyle w:val="BookText"/>
      </w:pPr>
      <w:r>
        <w:rPr>
          <w:rFonts w:ascii="Amiri" w:hAnsi="Amiri" w:eastAsia="Amiri" w:cs="Amiri"/>
          <w:lang w:bidi="ar-SA"/>
          <w:color w:val="111111"/>
          <w:sz w:val="28"/>
          <w:szCs w:val="28"/>
          <w:rtl/>
        </w:rPr>
        <w:t xml:space="preserve">عنه صلی اللّه علیه و آله: إنَّ جَبرَئیلَ أتانی فَقالَ: مَن أدرَکَ شَهرَ رَمَضانَ ولَم یُغفَر لَهُ فَدَخَلَ النّارَ فَأَبعَدَهُ اللّهُ، قُل: آمینَ، فَقُلتُ: آمینَ.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8473.</w:t>
      </w:r>
    </w:p>
    <w:p>
      <w:pPr>
        <w:pStyle w:val="BookText"/>
      </w:pPr>
      <w:r>
        <w:rPr>
          <w:rFonts w:ascii="Amiri" w:hAnsi="Amiri" w:eastAsia="Amiri" w:cs="Amiri"/>
          <w:lang w:bidi="ar-SA"/>
          <w:color w:val="111111"/>
          <w:sz w:val="28"/>
          <w:szCs w:val="28"/>
          <w:rtl/>
        </w:rPr>
        <w:t xml:space="preserve">عنه صلی اللّه علیه و آله: مَن أدرَکَ شَهرَ رَمَضانَ فَلَم یُغفَر لَهُ فَأَبعَدَهُ اللّهُ، ومَن أدرَکَ لَیلَةَ القَدرِ فَلَم یُغفَر لَهُ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فَأَبعَدَهُ اللّهُ.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8474.</w:t>
      </w:r>
    </w:p>
    <w:p>
      <w:pPr>
        <w:pStyle w:val="BookText"/>
      </w:pPr>
      <w:r>
        <w:rPr>
          <w:rFonts w:ascii="Amiri" w:hAnsi="Amiri" w:eastAsia="Amiri" w:cs="Amiri"/>
          <w:lang w:bidi="ar-SA"/>
          <w:color w:val="111111"/>
          <w:sz w:val="28"/>
          <w:szCs w:val="28"/>
          <w:rtl/>
        </w:rPr>
        <w:t xml:space="preserve">اُسد الغابة عن أنس: اِرتَقَی النَّبِیُّ صلی اللّه علیه و آله عَلَی المِنبَرِ دَرَجَةً فَقالَ: "آمینَ"، فَقیلَ لَهُ: عَلامَ أمَّنتَ یا رَسولَ اللّهِ؟ فَقالَ: أتانی جِبریلُ فَقالَ: رَغِمَ أنفُ مَن أدرَکَ رَمَضانَ فَلَم یُغفَر لَهُ؛ قُل: آمینَ.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8475.</w:t>
      </w:r>
    </w:p>
    <w:p>
      <w:pPr>
        <w:pStyle w:val="BookText"/>
      </w:pPr>
      <w:r>
        <w:rPr>
          <w:rFonts w:ascii="Amiri" w:hAnsi="Amiri" w:eastAsia="Amiri" w:cs="Amiri"/>
          <w:lang w:bidi="ar-SA"/>
          <w:color w:val="111111"/>
          <w:sz w:val="28"/>
          <w:szCs w:val="28"/>
          <w:rtl/>
        </w:rPr>
        <w:t xml:space="preserve">السنن الکبری عن أبی هریرة: إنَّ رَسولَ اللّهِ صلی اللّه علیه و آله ارتَقَی المِنبَرَ فَقالَ: آمینَ آمینَ آمینَ. فَقیلَ لَهُ یا رَسولَ اللّهِ، ما کُنتَ تَصنَعُ هذا! فَقالَ: قالَ لی جِبریلُ علیه السلام: رَغِمَ أنفُ عَبدٍ دَخَلَ عَلَیهِ رَمَضانُ فَلَم یُغفَر لَهُ، فَقُلتُ: آمینَ. ثُمَّ قالَ: رَغِمَ أنفُ عَبدٍ ذُکِرتَ عِندَهُ فَلَم یُصَلِّ عَلَیکَ، فَقُلتُ: آمینَ. ثُمَّ قالَ: رَغِمَ أنفُ عَبدٍ أدرَکَ والِدَیهِ أو أحَدَهُما فَلَم یَدخُلِ الجَنَّةَ، فَقُلتُ: آمینَ.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8476.</w:t>
      </w:r>
    </w:p>
    <w:p>
      <w:pPr>
        <w:pStyle w:val="BookText"/>
      </w:pPr>
      <w:r>
        <w:rPr>
          <w:rFonts w:ascii="Amiri" w:hAnsi="Amiri" w:eastAsia="Amiri" w:cs="Amiri"/>
          <w:lang w:bidi="ar-SA"/>
          <w:color w:val="111111"/>
          <w:sz w:val="28"/>
          <w:szCs w:val="28"/>
          <w:rtl/>
        </w:rPr>
        <w:t xml:space="preserve">رسول اللّه صلی اللّه علیه و آله: مَن لَم یُغفَر لَهُ فی شَهرِ رَمَضانَ فَفی أیِّ شَهرٍ یُغفَرُ لَهُ؟ !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8477.</w:t>
      </w:r>
    </w:p>
    <w:p>
      <w:pPr>
        <w:pStyle w:val="BookText"/>
      </w:pPr>
      <w:r>
        <w:rPr>
          <w:rFonts w:ascii="Amiri" w:hAnsi="Amiri" w:eastAsia="Amiri" w:cs="Amiri"/>
          <w:lang w:bidi="ar-SA"/>
          <w:color w:val="111111"/>
          <w:sz w:val="28"/>
          <w:szCs w:val="28"/>
          <w:rtl/>
        </w:rPr>
        <w:t xml:space="preserve">عنه صلی اللّه علیه و آله: قَد جاءَکُم شَهرُ رَمَضانَ؛ شَهرٌ مُبارَکٌ. . . فیهِ لَیلَةُ القَدرِ خَیرٌ مِن ألفِ شَهرٍ، مَن حُرِمَها فَقَد حُرِمَ. </w:t>
      </w:r>
      <w:r>
        <w:rPr>
          <w:rStyle w:val="FootnoteReference"/>
        </w:rPr>
        <w:footnoteReference w:id="68"/>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4453_155381"/>
    <w:bookmarkEnd w:id="14"/>
    <w:p>
      <w:pPr>
        <w:pStyle w:val="Heading5"/>
      </w:pPr>
      <w:bookmarkStart w:id="421" w:name="_Toc26"/>
      <w:r>
        <w:t>تعلیق</w:t>
      </w:r>
      <w:bookmarkEnd w:id="421"/>
    </w:p>
    <w:p>
      <w:pPr>
        <w:pStyle w:val="BookText"/>
      </w:pPr>
      <w:r>
        <w:rPr>
          <w:rFonts w:ascii="IRNazanin" w:hAnsi="IRNazanin" w:eastAsia="IRNazanin" w:cs="IRNazanin"/>
          <w:lang w:bidi="fa-IR"/>
          <w:color w:val="111111"/>
          <w:sz w:val="28"/>
          <w:szCs w:val="28"/>
          <w:rtl/>
        </w:rPr>
        <w:t xml:space="preserve">أحادیث هذا الفصل هی تحذیر وإنذار فی ظاهرها، وهی بشارة فی باطنها</w:t>
      </w:r>
    </w:p>
    <w:p>
      <w:pPr>
        <w:pStyle w:val="BookText"/>
      </w:pPr>
      <w:r>
        <w:rPr>
          <w:rFonts w:ascii="IRNazanin" w:hAnsi="IRNazanin" w:eastAsia="IRNazanin" w:cs="IRNazanin"/>
          <w:lang w:bidi="fa-IR"/>
          <w:color w:val="111111"/>
          <w:sz w:val="28"/>
          <w:szCs w:val="28"/>
          <w:rtl/>
        </w:rPr>
        <w:t xml:space="preserve">الّتی یدعو فیها علی من لم تشمله المغفرة الإلهیة فی هذا الشهر الکریم وینعته بالشقاء. ولذا جاء عن العالم الربانی ملکی تبریزی ( ت 1343ق) رضوان اللّه علیه قوله: ومن أبلغ ما ورد فی البشارة لشهر رمضان دعاء النَّبی صلی اللّه علیه و آله علی من لم یُغفر له فیه، حیث إنّه صلی اللّه علیه و آله قال: " مَنِ انسَلَخَ عَنهُ شَهرُ رَمَضانَ وَلَم یُغفَر لَهُ فَلا غَفَرَ اللّهُ لَهُ " فإنّ هذا الدعاء بلحاظ أنّه صلی اللّه علیه و آله بُعث رحمة للعالمین، بشارة عظیمة لسعة الرحمة وعموم الغفران فی الشهر، وإلّا لم یکن مع کونه رحمة للعالمین یدعو لمسلم ولو کان مذنبا. </w:t>
      </w:r>
      <w:r>
        <w:rPr>
          <w:rStyle w:val="FootnoteReference"/>
        </w:rPr>
        <w:footnoteReference w:id="6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4453_155382"/>
    <w:bookmarkEnd w:id="15"/>
    <w:p>
      <w:pPr>
        <w:pStyle w:val="Heading4"/>
      </w:pPr>
      <w:bookmarkStart w:id="422" w:name="_Toc27"/>
      <w:r>
        <w:t>الفصل الثّانی: ضیافة اللّه</w:t>
      </w:r>
      <w:bookmarkEnd w:id="422"/>
    </w:p>
    <w:p>
      <w:pPr>
        <w:pStyle w:val="Heading5"/>
      </w:pPr>
      <w:bookmarkStart w:id="423" w:name="_Toc28"/>
      <w:r>
        <w:t>2/1 مَعرِفَةُ ضِیافَةِ اللّهِ</w:t>
      </w:r>
      <w:bookmarkEnd w:id="423"/>
    </w:p>
    <w:p>
      <w:pPr>
        <w:pStyle w:val="Heading6"/>
      </w:pPr>
      <w:bookmarkStart w:id="424" w:name="_Toc29"/>
      <w:r>
        <w:t>أ فَضلُ الصِّیامِ</w:t>
      </w:r>
      <w:bookmarkEnd w:id="424"/>
    </w:p>
    <w:p>
      <w:pPr>
        <w:pStyle w:val="Heading6"/>
      </w:pPr>
      <w:bookmarkStart w:id="425" w:name="_Toc30"/>
      <w:r>
        <w:t>الکتاب</w:t>
      </w:r>
      <w:bookmarkEnd w:id="425"/>
    </w:p>
    <w:p>
      <w:pPr>
        <w:pStyle w:val="BookText"/>
      </w:pPr>
      <w:r>
        <w:rPr>
          <w:rFonts w:ascii="Amiri" w:hAnsi="Amiri" w:eastAsia="Amiri" w:cs="Amiri"/>
          <w:lang w:bidi="ar-SA"/>
          <w:color w:val="111111"/>
          <w:sz w:val="28"/>
          <w:szCs w:val="28"/>
          <w:rtl/>
        </w:rPr>
        <w:t xml:space="preserve">" یا أَیُّهَا اَلَّذِینَ آمَنُوا کُتِبَ عَلَیْکُمُ اَلصِّیامُ کَما کُتِبَ عَلَی اَلَّذِینَ مِنْ قَبْلِکُمْ لَعَلَّکُمْ تَتَّقُونَ ". 1</w:t>
      </w:r>
    </w:p>
    <w:p>
      <w:pPr>
        <w:pStyle w:val="Heading6"/>
      </w:pPr>
      <w:bookmarkStart w:id="426" w:name="_Toc31"/>
      <w:r>
        <w:t>الحدیث</w:t>
      </w:r>
      <w:bookmarkEnd w:id="426"/>
    </w:p>
    <w:p>
      <w:pPr>
        <w:pStyle w:val="BookText"/>
      </w:pPr>
      <w:r>
        <w:rPr>
          <w:rFonts w:ascii="Times New Roman" w:hAnsi="Times New Roman" w:eastAsia="Times New Roman" w:cs="Times New Roman"/>
          <w:lang w:val="en-US" w:bidi="en-US"/>
          <w:color w:val="111111"/>
          <w:sz w:val="28"/>
          <w:szCs w:val="28"/>
          <w:rtl/>
        </w:rPr>
        <w:t xml:space="preserve">8478.</w:t>
      </w:r>
    </w:p>
    <w:p>
      <w:pPr>
        <w:pStyle w:val="BookText"/>
      </w:pPr>
      <w:r>
        <w:rPr>
          <w:rFonts w:ascii="Amiri" w:hAnsi="Amiri" w:eastAsia="Amiri" w:cs="Amiri"/>
          <w:lang w:bidi="ar-SA"/>
          <w:color w:val="111111"/>
          <w:sz w:val="28"/>
          <w:szCs w:val="28"/>
          <w:rtl/>
        </w:rPr>
        <w:t xml:space="preserve">رسول اللّه صلی اللّه علیه و آله: جَعَلَ اللّهُ. . . قُرَّةَ عَینی فِی الصَّلاةِ وَالصَّومِ.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8479.</w:t>
      </w:r>
    </w:p>
    <w:p>
      <w:pPr>
        <w:pStyle w:val="BookText"/>
      </w:pPr>
      <w:r>
        <w:rPr>
          <w:rFonts w:ascii="Amiri" w:hAnsi="Amiri" w:eastAsia="Amiri" w:cs="Amiri"/>
          <w:lang w:bidi="ar-SA"/>
          <w:color w:val="111111"/>
          <w:sz w:val="28"/>
          <w:szCs w:val="28"/>
          <w:rtl/>
        </w:rPr>
        <w:t xml:space="preserve">عنه صلی اللّه علیه و آله: قالَ حَبیبی جَبرَئیلُ: إنَّ مَثَلَ هذَا الدّینِ کَمَثَل شَجَرَةٍ ثابِتَةٍ؛ الإِیمانُ أصلُها، وَالصَّلاةُ عُروقُها، وَالزَّکاةُ ماؤُها، وَالصَّومُ سَعَفُها. </w:t>
      </w:r>
      <w:r>
        <w:rPr>
          <w:rStyle w:val="FootnoteReference"/>
        </w:rPr>
        <w:footnoteReference w:id="71"/>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4453_155383"/>
    <w:bookmarkEnd w:id="16"/>
    <w:p>
      <w:pPr>
        <w:pStyle w:val="Heading6"/>
      </w:pPr>
      <w:bookmarkStart w:id="427" w:name="_Toc32"/>
      <w:r>
        <w:t>ب الصَّومُ للّه عز و جل</w:t>
      </w:r>
      <w:bookmarkEnd w:id="427"/>
    </w:p>
    <w:p>
      <w:pPr>
        <w:pStyle w:val="BookText"/>
      </w:pPr>
      <w:r>
        <w:rPr>
          <w:rFonts w:ascii="Times New Roman" w:hAnsi="Times New Roman" w:eastAsia="Times New Roman" w:cs="Times New Roman"/>
          <w:lang w:val="en-US" w:bidi="en-US"/>
          <w:color w:val="111111"/>
          <w:sz w:val="28"/>
          <w:szCs w:val="28"/>
          <w:rtl/>
        </w:rPr>
        <w:t xml:space="preserve">8480.</w:t>
      </w:r>
    </w:p>
    <w:p>
      <w:pPr>
        <w:pStyle w:val="BookText"/>
      </w:pPr>
      <w:r>
        <w:rPr>
          <w:rFonts w:ascii="Amiri" w:hAnsi="Amiri" w:eastAsia="Amiri" w:cs="Amiri"/>
          <w:lang w:bidi="ar-SA"/>
          <w:color w:val="111111"/>
          <w:sz w:val="28"/>
          <w:szCs w:val="28"/>
          <w:rtl/>
        </w:rPr>
        <w:t xml:space="preserve">رسول اللّه صلی اللّه علیه و آله: قالَ اللّهُ عز و جل: "الصَّومُ لی، وأنَا أجزی بِهِ".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8481.</w:t>
      </w:r>
    </w:p>
    <w:p>
      <w:pPr>
        <w:pStyle w:val="BookText"/>
      </w:pPr>
      <w:r>
        <w:rPr>
          <w:rFonts w:ascii="Amiri" w:hAnsi="Amiri" w:eastAsia="Amiri" w:cs="Amiri"/>
          <w:lang w:bidi="ar-SA"/>
          <w:color w:val="111111"/>
          <w:sz w:val="28"/>
          <w:szCs w:val="28"/>
          <w:rtl/>
        </w:rPr>
        <w:t xml:space="preserve">عنه صلی اللّه علیه و آله: کُلُّ عَمَلِ ابنِ آدَمَ یُضاعَفُ؛ الحَسَنَةُ عَشرُ أمثالِها إلی سَبعِمِئَةِ ضِعفٍ، قالَ‌اللّهُ عز و جل: "إلَا الصَّومَ فَإِنَّهُ لی، وأنَا أجزیبِهِ، یَدَعُ شَهوَتَهُ وطَعامَهُ مِن أجلی".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8482.</w:t>
      </w:r>
    </w:p>
    <w:p>
      <w:pPr>
        <w:pStyle w:val="BookText"/>
      </w:pPr>
      <w:r>
        <w:rPr>
          <w:rFonts w:ascii="Amiri" w:hAnsi="Amiri" w:eastAsia="Amiri" w:cs="Amiri"/>
          <w:lang w:bidi="ar-SA"/>
          <w:color w:val="111111"/>
          <w:sz w:val="28"/>
          <w:szCs w:val="28"/>
          <w:rtl/>
        </w:rPr>
        <w:t xml:space="preserve">عنه صلی اللّه علیه و آله: یَقولُ اللّهُ تَعالی: "کُلُّ عَمَلِ ابنِ آدَمَ لَهُ؛ فَالحَسَنَةُ بِعَشرِ أمثالِها إلی سَبعِمِئَةِ ضِعفٍ، إلَا الصِّیامَ هُوَ لی وأنَا أجزی بِهِ، إنَّهُ یَترُکُ الطَّعامَ وشَهوَتَهُ مِن أجلی، ویَترُکُ الشَّرابَ وشَهوَتَهُ مِن أجلی؛ فَهُوَ لی وأنَا أجزی بِهِ".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8483.</w:t>
      </w:r>
    </w:p>
    <w:p>
      <w:pPr>
        <w:pStyle w:val="BookText"/>
      </w:pPr>
      <w:r>
        <w:rPr>
          <w:rFonts w:ascii="Amiri" w:hAnsi="Amiri" w:eastAsia="Amiri" w:cs="Amiri"/>
          <w:lang w:bidi="ar-SA"/>
          <w:color w:val="111111"/>
          <w:sz w:val="28"/>
          <w:szCs w:val="28"/>
          <w:rtl/>
        </w:rPr>
        <w:t xml:space="preserve">عنه صلی اللّه علیه و آله: قالَ اللّهُ تَبارَکَ وتَعالی: "کُلُّ عَمَلِ ابنِ آدَمَ هُوَ لَهُ غَیرَ الصِّیامِ؛ هُوَ لی، وأنَا أجزی بِهِ". وَالصِّیامُ جُنَّةُ العَبدِ المُؤمِنِ یَومَ القِیامَةِ کَما یَقی أحَدَکُم سِلاحُهُ فِی الدُّنیا. ولَخُلوفُ فَمِ الصّائِمِ أطیَبُ عِندَ اللّهِ عز و جل مِن ریحِ المِسکِ. وَالصّائِمُ یَفرَحُ بِفَرحَتَینِ: حینَ یُفطِرُ فَیَطعَمُ ویَشرَبُ، وحینَ یَلقانی فَاُدخِلُهُ الجَنَّةَ".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8484.</w:t>
      </w:r>
    </w:p>
    <w:p>
      <w:pPr>
        <w:pStyle w:val="BookText"/>
      </w:pPr>
      <w:r>
        <w:rPr>
          <w:rFonts w:ascii="Amiri" w:hAnsi="Amiri" w:eastAsia="Amiri" w:cs="Amiri"/>
          <w:lang w:bidi="ar-SA"/>
          <w:color w:val="111111"/>
          <w:sz w:val="28"/>
          <w:szCs w:val="28"/>
          <w:rtl/>
        </w:rPr>
        <w:t xml:space="preserve">عنه صلی اللّه علیه و آله: عَلَیکَ بِالصَّومِ؛ فَإِنَّهُ مَحضٌ. </w:t>
      </w:r>
      <w:r>
        <w:rPr>
          <w:rStyle w:val="FootnoteReference"/>
        </w:rPr>
        <w:footnoteReference w:id="7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4453_155384"/>
    <w:bookmarkEnd w:id="17"/>
    <w:p>
      <w:pPr>
        <w:pStyle w:val="Heading6"/>
      </w:pPr>
      <w:bookmarkStart w:id="428" w:name="_Toc33"/>
      <w:r>
        <w:t>کلام فی شرح حدیث "الصّوم لی"</w:t>
      </w:r>
      <w:bookmarkEnd w:id="428"/>
    </w:p>
    <w:p>
      <w:pPr>
        <w:pStyle w:val="BookText"/>
      </w:pPr>
      <w:r>
        <w:rPr>
          <w:rFonts w:ascii="Amiri" w:hAnsi="Amiri" w:eastAsia="Amiri" w:cs="Amiri"/>
          <w:lang w:bidi="ar-SA"/>
          <w:color w:val="111111"/>
          <w:sz w:val="28"/>
          <w:szCs w:val="28"/>
          <w:rtl/>
        </w:rPr>
        <w:t xml:space="preserve">قالَ أبو حامدٍ الغزّالی فی شرح الحدیث: إنّما کانَ الصومُ للّهِ ومشرّفا بالنسبةِ إلیهِ وإن کانت العبادات کلّها له کماشرّف البیت بالنسبةِ إلیهِ والأرض کلّها له لمعنیین: أحدهما: أنّ الصوم کفّ وترک، وهو فی نفسه سرّ لیس فیه عمل یشاهد، فجمیع الطاعاتِ بمشهد من الخلق ومرأی، والصوم لا یعلمه إلّا اللّه تعالی؛ فإنّه عمل فی الباطن بالصبر المجرّد. والثانی: أنّه قهرٌ لعدوّ اللّه؛ فإنّ وسیلة الشیطان لعنه اللّه الشهوات، وإنّما یقوی الشهوات بالأکل والشرب؛ ولذلک قال صلی اللّه علیه و آله: "إنَّ الشَّیطانَ لَیَجری مِنِ ابنِ آدَمَ مَجرَی الدَّمِ؛ فَضَیِّقوا مَجارِیَهُ بِالجوعِ". . . فلمّا کان الصوم علی الخصوص قمعا للشیطان وسدّا لمسالکه وتضییقا لمجاریه، استحقّ التخصیص بالنسبة إلی اللّه؛ ففی قمع عدوّ اللّه نصرة للّه، ونصرة اللّه للعبد موقوفة علی النصرة له؛ قال اللّه: "إِنْ تَنْصُرُوا اَللّهَ یَنْصُرْکُمْ وَ یُثَبِّتْ أَقْدامَکُمْ"   </w:t>
      </w:r>
      <w:r>
        <w:rPr>
          <w:rStyle w:val="FootnoteReference"/>
        </w:rPr>
        <w:footnoteReference w:id="77"/>
      </w:r>
      <w:r>
        <w:rPr>
          <w:rFonts w:ascii="Amiri" w:hAnsi="Amiri" w:eastAsia="Amiri" w:cs="Amiri"/>
          <w:lang w:bidi="ar-SA"/>
          <w:color w:val="111111"/>
          <w:sz w:val="28"/>
          <w:szCs w:val="28"/>
          <w:rtl/>
        </w:rPr>
        <w:t xml:space="preserve">فالبدایة بالجهدِ مِنَ العَبدِ، والجزاء بالهدایة مِنَ اللّهِ؛ ولذلکَ قالَ: "وَ اَلَّذِینَ جاهَدُوا فِینا لَنَهْدِیَنَّهُمْ سُبُلَنا"  </w:t>
      </w:r>
      <w:r>
        <w:rPr>
          <w:rStyle w:val="FootnoteReference"/>
        </w:rPr>
        <w:footnoteReference w:id="78"/>
      </w:r>
      <w:r>
        <w:rPr>
          <w:rFonts w:ascii="Amiri" w:hAnsi="Amiri" w:eastAsia="Amiri" w:cs="Amiri"/>
          <w:lang w:bidi="ar-SA"/>
          <w:color w:val="111111"/>
          <w:sz w:val="28"/>
          <w:szCs w:val="28"/>
          <w:rtl/>
        </w:rPr>
        <w:t xml:space="preserve">، وقالَ: "إِنَّ اَللّهَ لا یُغَیِّرُ ما بِقَوْمٍ حَتّی یُغَیِّرُوا ما بِأَنْفُسِهِمْ"  </w:t>
      </w:r>
      <w:r>
        <w:rPr>
          <w:rStyle w:val="FootnoteReference"/>
        </w:rPr>
        <w:footnoteReference w:id="79"/>
      </w:r>
      <w:r>
        <w:rPr>
          <w:rFonts w:ascii="IRNazanin" w:hAnsi="IRNazanin" w:eastAsia="IRNazanin" w:cs="IRNazanin"/>
          <w:lang w:bidi="fa-IR"/>
          <w:color w:val="111111"/>
          <w:sz w:val="28"/>
          <w:szCs w:val="28"/>
          <w:rtl/>
        </w:rPr>
        <w:t xml:space="preserve">وإنّما التغییر بکسر الشهواتِ، فهی مرتعُ الشیاطین ومرعاهم، فما دامت مخصبة لم ینقطع تردّدهم، وما داموا یتردّدون فلا ینکشف</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للعبدِ جلال اللّه، وکان محجوبا عن لقائه؛ قال رسول اللّه صلی اللّه علیه و آله: "لَولا أنَّ الشَّیاطینَ یَحومونَ عَلی قُلوبِ بَنی آدَمَ لَنَظَروا إلی‌مَلَکوتِ السَّماءِ". فمن هذا الوجه صار الصوم بابَ العبادة وصارَ جُنّةً. </w:t>
      </w:r>
      <w:r>
        <w:rPr>
          <w:rStyle w:val="FootnoteReference"/>
        </w:rPr>
        <w:footnoteReference w:id="80"/>
      </w:r>
      <w:r>
        <w:rPr>
          <w:rFonts w:ascii="IRNazanin" w:hAnsi="IRNazanin" w:eastAsia="IRNazanin" w:cs="IRNazanin"/>
          <w:lang w:bidi="fa-IR"/>
          <w:color w:val="111111"/>
          <w:sz w:val="28"/>
          <w:szCs w:val="28"/>
          <w:rtl/>
        </w:rPr>
        <w:t xml:space="preserve">وفی النهایة لابن الأثیر: قد أکثر الناس فی تأویل هذا الحدیث وأنّه لِمَ خَصّ الصومَ والجزاءَ علیه بنفسه عز و جل، وإن‌کانت العبادات کُلّها له وجَزاؤها منه؟ وذکروا فیه وجوها مدارُها کُلّها علی أنّ الصوم سِرٌّ بین اللّه والعبد لایَطَّلِع علیه سِواه، فلا یکون العبدُ صائما حَقیقةً إلّا وهو مُخلص فی الطاعة. وهذا وإن کان کما قالوا؛ فإنَ‌غیر الصَّوم من العبادات یشارکه فی سرّ الطاعة، کالصلاة علی غیر طهارة أو فی ثوبٍ نجس، ونحو ذلک من الأسرار المقترنة بالعبادات الّتی لا یعرفها إلّا اللّه وصاحبها. وأحسن ما سمعت فی تأویل هذا الحدیث: أنّ جمیع العبادات الّتی یتقرّب بها العباد إلی اللّه عز و جل من صلاة، وحجّ، وصدقة، واعتکاف، وتبتُّل، ودعاء، وقُربان، وهَدی، وغیر ذلک من أنواع العبادات قد عَبَدَ المشرکون بها آلِهتَهم، وما کانوا یتَّخذونه من دون اللّه أندادا، ولم یُسمَع أنّ طائفة من طوائف المشرکین وأرباب النِّحَلِ فی الأزمان المُتَقادِمة عَبدت آلهتها بالصوم، ولا تقرَّبت إلیها به، ولا عُرف الصوم فی العبادات إلّا من جهة الشرائع، فلذلک قال اللّه عز و جل: "الصَّومُ لی وأنَا أجزی بِهِ"؛ أی: لم یُشارکنی أحدٌ فیه، ولا عُبد به غیری، فأنا حینئذٍ أجزی به وأتولَّی الجزاء علیه بنفسی، لا أکِلُه إلی أحد من ملک مقرّب أو غیره علی قدر اختصاصه بی. </w:t>
      </w:r>
      <w:r>
        <w:rPr>
          <w:rStyle w:val="FootnoteReference"/>
        </w:rPr>
        <w:footnoteReference w:id="8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4453_155386"/>
    <w:bookmarkEnd w:id="18"/>
    <w:p>
      <w:pPr>
        <w:pStyle w:val="Heading6"/>
      </w:pPr>
      <w:bookmarkStart w:id="429" w:name="_Toc34"/>
      <w:r>
        <w:t>ج قیمَةُ الصّائِمِ</w:t>
      </w:r>
      <w:bookmarkEnd w:id="429"/>
    </w:p>
    <w:p>
      <w:pPr>
        <w:pStyle w:val="Heading6"/>
      </w:pPr>
      <w:bookmarkStart w:id="430" w:name="_Toc35"/>
      <w:r>
        <w:t>الکتاب</w:t>
      </w:r>
      <w:bookmarkEnd w:id="430"/>
    </w:p>
    <w:p>
      <w:pPr>
        <w:pStyle w:val="BookText"/>
      </w:pPr>
      <w:r>
        <w:rPr>
          <w:rFonts w:ascii="Amiri" w:hAnsi="Amiri" w:eastAsia="Amiri" w:cs="Amiri"/>
          <w:lang w:bidi="ar-SA"/>
          <w:color w:val="111111"/>
          <w:sz w:val="28"/>
          <w:szCs w:val="28"/>
          <w:rtl/>
        </w:rPr>
        <w:t xml:space="preserve">" اَلتّائِبُونَ اَلْعابِدُونَ اَلْحامِدُونَ اَلسّائِحُونَ اَلرّاکِعُونَ اَلسّاجِدُونَ اَلْآمِرُونَ بِالْمَعْرُوفِ وَ اَلنّاهُونَ عَنِ اَلْمُنْکَرِ وَ اَلْحافِظُونَ لِحُدُودِ اَللّهِ وَ بَشِّرِ اَلْمُؤْمِنِینَ ". 1   " 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 2</w:t>
      </w:r>
    </w:p>
    <w:p>
      <w:pPr>
        <w:pStyle w:val="Heading6"/>
      </w:pPr>
      <w:bookmarkStart w:id="431" w:name="_Toc36"/>
      <w:r>
        <w:t>الحدیث</w:t>
      </w:r>
      <w:bookmarkEnd w:id="431"/>
    </w:p>
    <w:p>
      <w:pPr>
        <w:pStyle w:val="BookText"/>
      </w:pPr>
      <w:r>
        <w:rPr>
          <w:rFonts w:ascii="Times New Roman" w:hAnsi="Times New Roman" w:eastAsia="Times New Roman" w:cs="Times New Roman"/>
          <w:lang w:val="en-US" w:bidi="en-US"/>
          <w:color w:val="111111"/>
          <w:sz w:val="28"/>
          <w:szCs w:val="28"/>
          <w:rtl/>
        </w:rPr>
        <w:t xml:space="preserve">8485.</w:t>
      </w:r>
    </w:p>
    <w:p>
      <w:pPr>
        <w:pStyle w:val="BookText"/>
      </w:pPr>
      <w:r>
        <w:rPr>
          <w:rFonts w:ascii="Amiri" w:hAnsi="Amiri" w:eastAsia="Amiri" w:cs="Amiri"/>
          <w:lang w:bidi="ar-SA"/>
          <w:color w:val="111111"/>
          <w:sz w:val="28"/>
          <w:szCs w:val="28"/>
          <w:rtl/>
        </w:rPr>
        <w:t xml:space="preserve">رسول اللّه صلی اللّه علیه و آله فی قَولِهِ تَعالی: " اَلتّائِبُونَ اَلْعابِدُونَ اَلْحامِدُونَ اَلسّائِحُونَ "  : السّائِحونَ وهُمُ الصّائِمونَ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8486.</w:t>
      </w:r>
    </w:p>
    <w:p>
      <w:pPr>
        <w:pStyle w:val="BookText"/>
      </w:pPr>
      <w:r>
        <w:rPr>
          <w:rFonts w:ascii="Amiri" w:hAnsi="Amiri" w:eastAsia="Amiri" w:cs="Amiri"/>
          <w:lang w:bidi="ar-SA"/>
          <w:color w:val="111111"/>
          <w:sz w:val="28"/>
          <w:szCs w:val="28"/>
          <w:rtl/>
        </w:rPr>
        <w:t xml:space="preserve">عنه صلی اللّه علیه و آله: إنَّ للّه مائِدَةً عَلَیها ما لا عَینٌ رَأَت، ولا اُذُنٌ سَمِعَت، ولا خَطَرَ عَلی قَلبِ بَشَرٍ، لا یَقعُدُ عَلَیهَا إلَا الصّائِمونَ.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8487.</w:t>
      </w:r>
    </w:p>
    <w:p>
      <w:pPr>
        <w:pStyle w:val="BookText"/>
      </w:pPr>
      <w:r>
        <w:rPr>
          <w:rFonts w:ascii="Amiri" w:hAnsi="Amiri" w:eastAsia="Amiri" w:cs="Amiri"/>
          <w:lang w:bidi="ar-SA"/>
          <w:color w:val="111111"/>
          <w:sz w:val="28"/>
          <w:szCs w:val="28"/>
          <w:rtl/>
        </w:rPr>
        <w:t xml:space="preserve">عنه صلی اللّه علیه و آله: نَومُ الصّائِمِ عِبادَةٌ، ونَفَسُهُ تَسبیحٌ. </w:t>
      </w:r>
      <w:r>
        <w:rPr>
          <w:rStyle w:val="FootnoteReference"/>
        </w:rPr>
        <w:footnoteReference w:id="85"/>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8488.</w:t>
      </w:r>
    </w:p>
    <w:p>
      <w:pPr>
        <w:pStyle w:val="BookText"/>
      </w:pPr>
      <w:r>
        <w:rPr>
          <w:rFonts w:ascii="Amiri" w:hAnsi="Amiri" w:eastAsia="Amiri" w:cs="Amiri"/>
          <w:lang w:bidi="ar-SA"/>
          <w:color w:val="111111"/>
          <w:sz w:val="28"/>
          <w:szCs w:val="28"/>
          <w:rtl/>
        </w:rPr>
        <w:t xml:space="preserve">عنه صلی اللّه علیه و آله: نَومُ الصّائِمِ عِبادَةٌ، وصَمتُهُ تَسبیحٌ، وعَمَلُهُ مُضاعَفٌ، ودُعاؤُهُ مُستَجابٌ، وذَنبُهُ مَغفورٌ.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8489.</w:t>
      </w:r>
    </w:p>
    <w:p>
      <w:pPr>
        <w:pStyle w:val="BookText"/>
      </w:pPr>
      <w:r>
        <w:rPr>
          <w:rFonts w:ascii="Amiri" w:hAnsi="Amiri" w:eastAsia="Amiri" w:cs="Amiri"/>
          <w:lang w:bidi="ar-SA"/>
          <w:color w:val="111111"/>
          <w:sz w:val="28"/>
          <w:szCs w:val="28"/>
          <w:rtl/>
        </w:rPr>
        <w:t xml:space="preserve">عنه صلی اللّه علیه و آله: إنَّ الصّائِمَ لا یَجری عَلَیهِ القَلَمُ حَتّی یُفطِرَ، ما لَم یَأتِ بِشَیءٍ یَنقُضُ.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8490.</w:t>
      </w:r>
    </w:p>
    <w:p>
      <w:pPr>
        <w:pStyle w:val="BookText"/>
      </w:pPr>
      <w:r>
        <w:rPr>
          <w:rFonts w:ascii="Amiri" w:hAnsi="Amiri" w:eastAsia="Amiri" w:cs="Amiri"/>
          <w:lang w:bidi="ar-SA"/>
          <w:color w:val="111111"/>
          <w:sz w:val="28"/>
          <w:szCs w:val="28"/>
          <w:rtl/>
        </w:rPr>
        <w:t xml:space="preserve">عنه صلی اللّه علیه و آله: یَقولُ اللّهُ عز و جل: ". . . لِلصّائِمِ فَرحَتانِ: فَرحَةٌ حینَ یُفطِرُ، وفَرحَةٌ حینَ یَلقی رَبَّهُ".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8491.</w:t>
      </w:r>
    </w:p>
    <w:p>
      <w:pPr>
        <w:pStyle w:val="BookText"/>
      </w:pPr>
      <w:r>
        <w:rPr>
          <w:rFonts w:ascii="Amiri" w:hAnsi="Amiri" w:eastAsia="Amiri" w:cs="Amiri"/>
          <w:lang w:bidi="ar-SA"/>
          <w:color w:val="111111"/>
          <w:sz w:val="28"/>
          <w:szCs w:val="28"/>
          <w:rtl/>
        </w:rPr>
        <w:t xml:space="preserve">عنه صلی اللّه علیه و آله: لِلصّائِمِ فَرحَتانِ: فَرحَةٌ عِندَ فِطرِهِ، وفَرحَةٌ یَومَ القِیامَةِ، یُنادِی المُنادی: "أینَ الظّامِئَةُ أکبادُهُم؟ وعِزَّتی، لَأَروِیَنَّهُمُ الیَومَ".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8492.</w:t>
      </w:r>
    </w:p>
    <w:p>
      <w:pPr>
        <w:pStyle w:val="BookText"/>
      </w:pPr>
      <w:r>
        <w:rPr>
          <w:rFonts w:ascii="Amiri" w:hAnsi="Amiri" w:eastAsia="Amiri" w:cs="Amiri"/>
          <w:lang w:bidi="ar-SA"/>
          <w:color w:val="111111"/>
          <w:sz w:val="28"/>
          <w:szCs w:val="28"/>
          <w:rtl/>
        </w:rPr>
        <w:t xml:space="preserve">عنه صلی اللّه علیه و آله: وَالَّذی نَفسی بِیَدِهِ، لَخُلوفُ فَمِ‌الصّائِمِ‌أطیَبُ عِندَ اللّهِ‌تَعالی مِن ریحِ المِسکِ.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8493.</w:t>
      </w:r>
    </w:p>
    <w:p>
      <w:pPr>
        <w:pStyle w:val="BookText"/>
      </w:pPr>
      <w:r>
        <w:rPr>
          <w:rFonts w:ascii="Amiri" w:hAnsi="Amiri" w:eastAsia="Amiri" w:cs="Amiri"/>
          <w:lang w:bidi="ar-SA"/>
          <w:color w:val="111111"/>
          <w:sz w:val="28"/>
          <w:szCs w:val="28"/>
          <w:rtl/>
        </w:rPr>
        <w:t xml:space="preserve">عنه صلی اللّه علیه و آله: آمُرُکُم بِالصِّیامِ؛ فَإِنَّ مَثَلَ ذلِکَ کَمَثَلِ رَجُلٍ فی عِصابَةٍ مَعَهُ صُرَّةٌ فیها مِسکٌ، فَکُلُّهُم یَعجَبُ أو یُعجِبُهُ ریحُها، وإنَّ ریحَ الصّائِمِ أطیَبُ عِندَ اللّهِ مِن ریحِ المِسکِ.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8494.</w:t>
      </w:r>
    </w:p>
    <w:p>
      <w:pPr>
        <w:pStyle w:val="BookText"/>
      </w:pPr>
      <w:r>
        <w:rPr>
          <w:rFonts w:ascii="Amiri" w:hAnsi="Amiri" w:eastAsia="Amiri" w:cs="Amiri"/>
          <w:lang w:bidi="ar-SA"/>
          <w:color w:val="111111"/>
          <w:sz w:val="28"/>
          <w:szCs w:val="28"/>
          <w:rtl/>
        </w:rPr>
        <w:t xml:space="preserve">عنه صلی اللّه علیه و آله: ثَلاثُ دَعَواتٍ مُستَجاباتٌ: دَعوَةُ الصّائِمِ، ودَعوَةُ المُسافِرِ، ودَعوَةُ المَظلومِ.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8495.</w:t>
      </w:r>
    </w:p>
    <w:p>
      <w:pPr>
        <w:pStyle w:val="BookText"/>
      </w:pPr>
      <w:r>
        <w:rPr>
          <w:rFonts w:ascii="Amiri" w:hAnsi="Amiri" w:eastAsia="Amiri" w:cs="Amiri"/>
          <w:lang w:bidi="ar-SA"/>
          <w:color w:val="111111"/>
          <w:sz w:val="28"/>
          <w:szCs w:val="28"/>
          <w:rtl/>
        </w:rPr>
        <w:t xml:space="preserve">عنه صلی اللّه علیه و آله: أولِیاءُ اللّهِ عَلَیهِمُ العَناءُ، مَشحَبَةٌ ألوانُهُم مِنَ السَّهَرِ، وَمُنحَنِیَةٌ أصلا بُهُم مِنَ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4453_155388"/>
    <w:bookmarkEnd w:id="19"/>
    <w:p>
      <w:pPr>
        <w:pStyle w:val="BookText"/>
      </w:pPr>
      <w:r>
        <w:rPr>
          <w:rFonts w:ascii="Amiri" w:hAnsi="Amiri" w:eastAsia="Amiri" w:cs="Amiri"/>
          <w:lang w:bidi="ar-SA"/>
          <w:color w:val="111111"/>
          <w:sz w:val="28"/>
          <w:szCs w:val="28"/>
          <w:rtl/>
        </w:rPr>
        <w:t xml:space="preserve">القِیامِ، قَد لَصِقَت بُطونُهُم بِظُهورِهِم مِن طولِ الصِّیامِ.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8496.</w:t>
      </w:r>
    </w:p>
    <w:p>
      <w:pPr>
        <w:pStyle w:val="BookText"/>
      </w:pPr>
      <w:r>
        <w:rPr>
          <w:rFonts w:ascii="Amiri" w:hAnsi="Amiri" w:eastAsia="Amiri" w:cs="Amiri"/>
          <w:lang w:bidi="ar-SA"/>
          <w:color w:val="111111"/>
          <w:sz w:val="28"/>
          <w:szCs w:val="28"/>
          <w:rtl/>
        </w:rPr>
        <w:t xml:space="preserve">عنه صلی اللّه علیه و آله: مَن عَرَفَ اللّهَ وعَظَّمَهُ؛ مَنَعَ فاهُ مِنَ الکَلامِ، وبَطنَهُ مِنَ الطَّعامِ، وَعَفا نَفسَهُ بِالصِّیامِ وَالقِیامِ.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8497.</w:t>
      </w:r>
    </w:p>
    <w:p>
      <w:pPr>
        <w:pStyle w:val="BookText"/>
      </w:pPr>
      <w:r>
        <w:rPr>
          <w:rFonts w:ascii="Amiri" w:hAnsi="Amiri" w:eastAsia="Amiri" w:cs="Amiri"/>
          <w:lang w:bidi="ar-SA"/>
          <w:color w:val="111111"/>
          <w:sz w:val="28"/>
          <w:szCs w:val="28"/>
          <w:rtl/>
        </w:rPr>
        <w:t xml:space="preserve">عنه صلی اللّه علیه و آله: ما مِن یَومٍ إلّا ومَلَکٌ یُنادی فِی المَقابِرِ: مَن تَغبِطونَ؟ فَیَقولونَ: أهلَ‌المَساجِدِ؛ یُصَلّونَ ولا نَقدِرُ، ویَصومُونَ ولا نَقدِرُ. </w:t>
      </w:r>
      <w:r>
        <w:rPr>
          <w:rStyle w:val="FootnoteReference"/>
        </w:rPr>
        <w:footnoteReference w:id="95"/>
      </w:r>
    </w:p>
    <w:p>
      <w:pPr>
        <w:pStyle w:val="Heading6"/>
      </w:pPr>
      <w:bookmarkStart w:id="432" w:name="_Toc37"/>
      <w:r>
        <w:t>د دُعاءُ المَلائِکَةِ لِلصّائِمِ</w:t>
      </w:r>
      <w:bookmarkEnd w:id="432"/>
    </w:p>
    <w:p>
      <w:pPr>
        <w:pStyle w:val="BookText"/>
      </w:pPr>
      <w:r>
        <w:rPr>
          <w:rFonts w:ascii="Times New Roman" w:hAnsi="Times New Roman" w:eastAsia="Times New Roman" w:cs="Times New Roman"/>
          <w:lang w:val="en-US" w:bidi="en-US"/>
          <w:color w:val="111111"/>
          <w:sz w:val="28"/>
          <w:szCs w:val="28"/>
          <w:rtl/>
        </w:rPr>
        <w:t xml:space="preserve">8498.</w:t>
      </w:r>
    </w:p>
    <w:p>
      <w:pPr>
        <w:pStyle w:val="BookText"/>
      </w:pPr>
      <w:r>
        <w:rPr>
          <w:rFonts w:ascii="Amiri" w:hAnsi="Amiri" w:eastAsia="Amiri" w:cs="Amiri"/>
          <w:lang w:bidi="ar-SA"/>
          <w:color w:val="111111"/>
          <w:sz w:val="28"/>
          <w:szCs w:val="28"/>
          <w:rtl/>
        </w:rPr>
        <w:t xml:space="preserve">الإمام الصادق عن آبائه علیهم السلام: إنَّ النَّبِیَّ صلی اللّه علیه و آله قالَ: إنَّ اللّهَ عز و جل وَکَّلَ مَلائِکَتَهُ بِالدُّعاءِ لِلصّائِمینَ. وقالَ: أخبَرَنی جَبرَئیلُ علیه السلام عَن رَبِّهِ أ نَّهُ قالَ: ما أمَرتُ مَلائِکَتی بِالدُّعاءِ لِأَحَدٍ مِن خَلقی إلَا استَجَبتُ لَهُم فیهِ.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8499.</w:t>
      </w:r>
    </w:p>
    <w:p>
      <w:pPr>
        <w:pStyle w:val="BookText"/>
      </w:pPr>
      <w:r>
        <w:rPr>
          <w:rFonts w:ascii="Amiri" w:hAnsi="Amiri" w:eastAsia="Amiri" w:cs="Amiri"/>
          <w:lang w:bidi="ar-SA"/>
          <w:color w:val="111111"/>
          <w:sz w:val="28"/>
          <w:szCs w:val="28"/>
          <w:rtl/>
        </w:rPr>
        <w:t xml:space="preserve">رسول اللّه صلی اللّه علیه و آله: ما مِن صائِمٍ یَحضُرُ قَوما یَطعَمونَ إلّا سَبَّحَت لَهُ أعضاؤُهُ، وکانَت صَلاةُ المَلائِکَةِ عَلَیهِ، وکانَت صَلاتُهُم استِغفارا.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8500.</w:t>
      </w:r>
    </w:p>
    <w:p>
      <w:pPr>
        <w:pStyle w:val="BookText"/>
      </w:pPr>
      <w:r>
        <w:rPr>
          <w:rFonts w:ascii="Amiri" w:hAnsi="Amiri" w:eastAsia="Amiri" w:cs="Amiri"/>
          <w:lang w:bidi="ar-SA"/>
          <w:color w:val="111111"/>
          <w:sz w:val="28"/>
          <w:szCs w:val="28"/>
          <w:rtl/>
        </w:rPr>
        <w:t xml:space="preserve">عنه صلی اللّه علیه و آله: إنَّ الرَّجُلَ الصّائِمَ إذا جالَسَ القَومَ وهُم </w:t>
      </w:r>
      <w:r>
        <w:rPr>
          <w:rStyle w:val="FootnoteReference"/>
        </w:rPr>
        <w:footnoteReference w:id="98"/>
      </w:r>
      <w:r>
        <w:rPr>
          <w:rFonts w:ascii="Amiri" w:hAnsi="Amiri" w:eastAsia="Amiri" w:cs="Amiri"/>
          <w:lang w:bidi="ar-SA"/>
          <w:color w:val="111111"/>
          <w:sz w:val="28"/>
          <w:szCs w:val="28"/>
          <w:rtl/>
        </w:rPr>
        <w:t xml:space="preserve">یَطعَمونَ، صَلَّت عَلَیهِ المَلائِکَةُ حَتّی یُفطِرَ الصّائِمُ.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8501.</w:t>
      </w:r>
    </w:p>
    <w:p>
      <w:pPr>
        <w:pStyle w:val="BookText"/>
      </w:pPr>
      <w:r>
        <w:rPr>
          <w:rFonts w:ascii="Amiri" w:hAnsi="Amiri" w:eastAsia="Amiri" w:cs="Amiri"/>
          <w:lang w:bidi="ar-SA"/>
          <w:color w:val="111111"/>
          <w:sz w:val="28"/>
          <w:szCs w:val="28"/>
          <w:rtl/>
        </w:rPr>
        <w:t xml:space="preserve">سنن ابن ماجة عن اُمّ عمارة: أتانا رَسولُ اللّهِ صلی اللّه علیه و آله فَقَرَّبنا إلَیهِ طَعاما، فَکانَ بَعضُ مَن عِندَهُ صائِما، فَقالَ رَسولُ اللّهِ صلی اللّه علیه و آله: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4453_155389"/>
    <w:bookmarkEnd w:id="20"/>
    <w:p>
      <w:pPr>
        <w:pStyle w:val="BookText"/>
      </w:pPr>
      <w:r>
        <w:rPr>
          <w:rFonts w:ascii="Amiri" w:hAnsi="Amiri" w:eastAsia="Amiri" w:cs="Amiri"/>
          <w:lang w:bidi="ar-SA"/>
          <w:color w:val="111111"/>
          <w:sz w:val="28"/>
          <w:szCs w:val="28"/>
          <w:rtl/>
        </w:rPr>
        <w:t xml:space="preserve">الصّائِمُ إذا اُکِلَ عِندَهُ الطَّعامُ صَلَّت عَلَیهِ المَلائِکَةُ.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8502.</w:t>
      </w:r>
    </w:p>
    <w:p>
      <w:pPr>
        <w:pStyle w:val="BookText"/>
      </w:pPr>
      <w:r>
        <w:rPr>
          <w:rFonts w:ascii="Amiri" w:hAnsi="Amiri" w:eastAsia="Amiri" w:cs="Amiri"/>
          <w:lang w:bidi="ar-SA"/>
          <w:color w:val="111111"/>
          <w:sz w:val="28"/>
          <w:szCs w:val="28"/>
          <w:rtl/>
        </w:rPr>
        <w:t xml:space="preserve">سنن ابن ماجة عن بریدة: قالَ رَسولُ اللّهِ صلی اللّه علیه و آله لِبِلالٍ: الغَداءُ یا بِلالُ! فَقالَ: إنّی صائِمٌ. قالَ رَسولُ اللّهِ صلی اللّه علیه و آله: نَأکُلُ أرزاقَنا وفَضلُ رِزقِ بِلالٍ فِی الجَنَّةِ. أشَعَرتَ یا بِلالُ أنَّ الصّائِمَ تُسَبِّحُ عِظامُهُ وتَستَغفِرُ لَهُ المَلائِکَةُ ما اُکِلَ عِندَهُ؟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33" w:name="_Toc38"/>
      <w:r>
        <w:t>2/2 بَرَکاتُ ضِیافَةِ اللّهِ</w:t>
      </w:r>
      <w:bookmarkEnd w:id="433"/>
    </w:p>
    <w:p>
      <w:pPr>
        <w:pStyle w:val="Heading6"/>
      </w:pPr>
      <w:bookmarkStart w:id="434" w:name="_Toc39"/>
      <w:r>
        <w:t>أ التَّقوی</w:t>
      </w:r>
      <w:bookmarkEnd w:id="434"/>
    </w:p>
    <w:p>
      <w:pPr>
        <w:pStyle w:val="Heading6"/>
      </w:pPr>
      <w:bookmarkStart w:id="435" w:name="_Toc40"/>
      <w:r>
        <w:t>الکتاب</w:t>
      </w:r>
      <w:bookmarkEnd w:id="435"/>
    </w:p>
    <w:p>
      <w:pPr>
        <w:pStyle w:val="BookText"/>
      </w:pPr>
      <w:r>
        <w:rPr>
          <w:rFonts w:ascii="Amiri" w:hAnsi="Amiri" w:eastAsia="Amiri" w:cs="Amiri"/>
          <w:lang w:bidi="ar-SA"/>
          <w:color w:val="111111"/>
          <w:sz w:val="28"/>
          <w:szCs w:val="28"/>
          <w:rtl/>
        </w:rPr>
        <w:t xml:space="preserve">" یا أَیُّهَا اَلَّذِینَ آمَنُوا کُتِبَ عَلَیْکُمُ اَلصِّیامُ کَما کُتِبَ عَلَی اَلَّذِینَ مِنْ قَبْلِکُمْ لَعَلَّکُمْ تَتَّقُونَ " 3. 4</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4453_155390"/>
    <w:bookmarkEnd w:id="21"/>
    <w:p>
      <w:pPr>
        <w:pStyle w:val="Heading6"/>
      </w:pPr>
      <w:bookmarkStart w:id="436" w:name="_Toc41"/>
      <w:r>
        <w:t>الحدیث</w:t>
      </w:r>
      <w:bookmarkEnd w:id="436"/>
    </w:p>
    <w:p>
      <w:pPr>
        <w:pStyle w:val="BookText"/>
      </w:pPr>
      <w:r>
        <w:rPr>
          <w:rFonts w:ascii="Times New Roman" w:hAnsi="Times New Roman" w:eastAsia="Times New Roman" w:cs="Times New Roman"/>
          <w:lang w:val="en-US" w:bidi="en-US"/>
          <w:color w:val="111111"/>
          <w:sz w:val="28"/>
          <w:szCs w:val="28"/>
          <w:rtl/>
        </w:rPr>
        <w:t xml:space="preserve">8503.</w:t>
      </w:r>
    </w:p>
    <w:p>
      <w:pPr>
        <w:pStyle w:val="BookText"/>
      </w:pPr>
      <w:r>
        <w:rPr>
          <w:rFonts w:ascii="Amiri" w:hAnsi="Amiri" w:eastAsia="Amiri" w:cs="Amiri"/>
          <w:lang w:bidi="ar-SA"/>
          <w:color w:val="111111"/>
          <w:sz w:val="28"/>
          <w:szCs w:val="28"/>
          <w:rtl/>
        </w:rPr>
        <w:t xml:space="preserve">رسول اللّه صلی اللّه علیه و آله: الصِّیامُ جُنَّةٌ.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8504.</w:t>
      </w:r>
    </w:p>
    <w:p>
      <w:pPr>
        <w:pStyle w:val="BookText"/>
      </w:pPr>
      <w:r>
        <w:rPr>
          <w:rFonts w:ascii="Amiri" w:hAnsi="Amiri" w:eastAsia="Amiri" w:cs="Amiri"/>
          <w:lang w:bidi="ar-SA"/>
          <w:color w:val="111111"/>
          <w:sz w:val="28"/>
          <w:szCs w:val="28"/>
          <w:rtl/>
        </w:rPr>
        <w:t xml:space="preserve">عنه صلی اللّه علیه و آله: الصَّومُ جُنَّةٌ مِنَ النّارِ.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8505.</w:t>
      </w:r>
    </w:p>
    <w:p>
      <w:pPr>
        <w:pStyle w:val="BookText"/>
      </w:pPr>
      <w:r>
        <w:rPr>
          <w:rFonts w:ascii="Amiri" w:hAnsi="Amiri" w:eastAsia="Amiri" w:cs="Amiri"/>
          <w:lang w:bidi="ar-SA"/>
          <w:color w:val="111111"/>
          <w:sz w:val="28"/>
          <w:szCs w:val="28"/>
          <w:rtl/>
        </w:rPr>
        <w:t xml:space="preserve">عنه صلی اللّه علیه و آله: الصِّیامُ جُنَّةٌ وحِصنٌ حَصینٌ مِنَ النّارِ.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8506.</w:t>
      </w:r>
    </w:p>
    <w:p>
      <w:pPr>
        <w:pStyle w:val="BookText"/>
      </w:pPr>
      <w:r>
        <w:rPr>
          <w:rFonts w:ascii="Amiri" w:hAnsi="Amiri" w:eastAsia="Amiri" w:cs="Amiri"/>
          <w:lang w:bidi="ar-SA"/>
          <w:color w:val="111111"/>
          <w:sz w:val="28"/>
          <w:szCs w:val="28"/>
          <w:rtl/>
        </w:rPr>
        <w:t xml:space="preserve">معانی الأخبار عن أنس: قالَ رَسولُ اللّهِ صلی اللّه علیه و آله: الصَّومُ جُنَّةٌ یَعنی حِجابٌ مِنَ النّارِ. وإنَّما قالَ ذلِکَ؛ لِأَنَّ الصَّومَ نُسُکٌ باطِنٌ لَیسَ فیهِ نَزغَةُ شَیطانٍ ولا مُراءاةُ إنسانٍ.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8507.</w:t>
      </w:r>
    </w:p>
    <w:p>
      <w:pPr>
        <w:pStyle w:val="BookText"/>
      </w:pPr>
      <w:r>
        <w:rPr>
          <w:rFonts w:ascii="Amiri" w:hAnsi="Amiri" w:eastAsia="Amiri" w:cs="Amiri"/>
          <w:lang w:bidi="ar-SA"/>
          <w:color w:val="111111"/>
          <w:sz w:val="28"/>
          <w:szCs w:val="28"/>
          <w:rtl/>
        </w:rPr>
        <w:t xml:space="preserve">رسول اللّه صلی اللّه علیه و آله: إنَّمَا الصِّیامُ جُنَّةٌ یَستَجِنُّ بِهَا العَبدُ مِنَ النّارِ.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8508.</w:t>
      </w:r>
    </w:p>
    <w:p>
      <w:pPr>
        <w:pStyle w:val="BookText"/>
      </w:pPr>
      <w:r>
        <w:rPr>
          <w:rFonts w:ascii="Amiri" w:hAnsi="Amiri" w:eastAsia="Amiri" w:cs="Amiri"/>
          <w:lang w:bidi="ar-SA"/>
          <w:color w:val="111111"/>
          <w:sz w:val="28"/>
          <w:szCs w:val="28"/>
          <w:rtl/>
        </w:rPr>
        <w:t xml:space="preserve">عنه صلی اللّه علیه و آله: الصَّومُ جُنَّةٌ ما لَم یَخرِقها.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8509.</w:t>
      </w:r>
    </w:p>
    <w:p>
      <w:pPr>
        <w:pStyle w:val="BookText"/>
      </w:pPr>
      <w:r>
        <w:rPr>
          <w:rFonts w:ascii="Amiri" w:hAnsi="Amiri" w:eastAsia="Amiri" w:cs="Amiri"/>
          <w:lang w:bidi="ar-SA"/>
          <w:color w:val="111111"/>
          <w:sz w:val="28"/>
          <w:szCs w:val="28"/>
          <w:rtl/>
        </w:rPr>
        <w:t xml:space="preserve">عنه صلی اللّه علیه و آله: إنَّ الصِّیامَ جُنَّةٌ مِنَ النّارِ ومِن بَوائِقِ الدَّهرِ. </w:t>
      </w:r>
      <w:r>
        <w:rPr>
          <w:rStyle w:val="FootnoteReference"/>
        </w:rPr>
        <w:footnoteReference w:id="10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4453_155391"/>
    <w:bookmarkEnd w:id="22"/>
    <w:p>
      <w:pPr>
        <w:pStyle w:val="BookText"/>
      </w:pPr>
      <w:r>
        <w:rPr>
          <w:rFonts w:ascii="Times New Roman" w:hAnsi="Times New Roman" w:eastAsia="Times New Roman" w:cs="Times New Roman"/>
          <w:lang w:val="en-US" w:bidi="en-US"/>
          <w:color w:val="111111"/>
          <w:sz w:val="28"/>
          <w:szCs w:val="28"/>
          <w:rtl/>
        </w:rPr>
        <w:t xml:space="preserve">8510.</w:t>
      </w:r>
    </w:p>
    <w:p>
      <w:pPr>
        <w:pStyle w:val="BookText"/>
      </w:pPr>
      <w:r>
        <w:rPr>
          <w:rFonts w:ascii="Amiri" w:hAnsi="Amiri" w:eastAsia="Amiri" w:cs="Amiri"/>
          <w:lang w:bidi="ar-SA"/>
          <w:color w:val="111111"/>
          <w:sz w:val="28"/>
          <w:szCs w:val="28"/>
          <w:rtl/>
        </w:rPr>
        <w:t xml:space="preserve">عنه صلی اللّه علیه و آله: قالَ اللّهُ تَبارَکَ وتَعالی: . . . الصِّیامُ جُنَّةُ العَبدِ المُؤمنِ یَومَ القِیامَةِ، کَما یَقی أحَدَکُم سِلاحُهُ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37" w:name="_Toc42"/>
      <w:r>
        <w:t>ب ذَهابُ الأَشَرِ وَالشَّبَقِ</w:t>
      </w:r>
      <w:bookmarkEnd w:id="437"/>
    </w:p>
    <w:p>
      <w:pPr>
        <w:pStyle w:val="BookText"/>
      </w:pPr>
      <w:r>
        <w:rPr>
          <w:rFonts w:ascii="Times New Roman" w:hAnsi="Times New Roman" w:eastAsia="Times New Roman" w:cs="Times New Roman"/>
          <w:lang w:val="en-US" w:bidi="en-US"/>
          <w:color w:val="111111"/>
          <w:sz w:val="28"/>
          <w:szCs w:val="28"/>
          <w:rtl/>
        </w:rPr>
        <w:t xml:space="preserve">8511.</w:t>
      </w:r>
    </w:p>
    <w:p>
      <w:pPr>
        <w:pStyle w:val="BookText"/>
      </w:pPr>
      <w:r>
        <w:rPr>
          <w:rFonts w:ascii="Amiri" w:hAnsi="Amiri" w:eastAsia="Amiri" w:cs="Amiri"/>
          <w:lang w:bidi="ar-SA"/>
          <w:color w:val="111111"/>
          <w:sz w:val="28"/>
          <w:szCs w:val="28"/>
          <w:rtl/>
        </w:rPr>
        <w:t xml:space="preserve">رسول اللّه صلی اللّه علیه و آله: عَلَیکُم بِالصَّومِ؛ فَإِنَّهُ مَحسَمَةٌ لِلعِرقِ، مُذهِبٌ لِلأَشَرِ.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8512.</w:t>
      </w:r>
    </w:p>
    <w:p>
      <w:pPr>
        <w:pStyle w:val="BookText"/>
      </w:pPr>
      <w:r>
        <w:rPr>
          <w:rFonts w:ascii="Amiri" w:hAnsi="Amiri" w:eastAsia="Amiri" w:cs="Amiri"/>
          <w:lang w:bidi="ar-SA"/>
          <w:color w:val="111111"/>
          <w:sz w:val="28"/>
          <w:szCs w:val="28"/>
          <w:rtl/>
        </w:rPr>
        <w:t xml:space="preserve">عنه صلی اللّه علیه و آله: یا مَعشَرَ الشَّبابِ، عَلَیکُم بِالباهِ، فَإِن لَم تَستَطیعوهُ فَعَلَیکُم بِالصِّیامِ؛ فَإِنَّهُ وِجاؤُهُ.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8513.</w:t>
      </w:r>
    </w:p>
    <w:p>
      <w:pPr>
        <w:pStyle w:val="BookText"/>
      </w:pPr>
      <w:r>
        <w:rPr>
          <w:rFonts w:ascii="Amiri" w:hAnsi="Amiri" w:eastAsia="Amiri" w:cs="Amiri"/>
          <w:lang w:bidi="ar-SA"/>
          <w:color w:val="111111"/>
          <w:sz w:val="28"/>
          <w:szCs w:val="28"/>
          <w:rtl/>
        </w:rPr>
        <w:t xml:space="preserve">مسند ابن حنبل عن عبد اللّه بن عمرو: جاءَ رَجُلٌ إلی رَسولِ اللّهِ صلی اللّه علیه و آله فَقالَ: یا رَسولَ اللّهِ، اِیذَن لی أن أختَصِیَ! فَقالَ رَسولُ اللّهِ صلی اللّه علیه و آله: خِصاءُ اُمَّتِیَ الصِّیامُ وَالقِیامُ.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8514.</w:t>
      </w:r>
    </w:p>
    <w:p>
      <w:pPr>
        <w:pStyle w:val="BookText"/>
      </w:pPr>
      <w:r>
        <w:rPr>
          <w:rFonts w:ascii="Amiri" w:hAnsi="Amiri" w:eastAsia="Amiri" w:cs="Amiri"/>
          <w:lang w:bidi="ar-SA"/>
          <w:color w:val="111111"/>
          <w:sz w:val="28"/>
          <w:szCs w:val="28"/>
          <w:rtl/>
        </w:rPr>
        <w:t xml:space="preserve">مسند ابن حنبل عن جابر: جاءَ شابٌّ إلی رَسولِ اللّهِ صلی اللّه علیه و آله فَقالَ: أتَأذَنُ لی فِی الخِصاءِ؟ فَقالَ: "صُم وسَلِ اللّهَ مِن فَضلِهِ".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8515.</w:t>
      </w:r>
    </w:p>
    <w:p>
      <w:pPr>
        <w:pStyle w:val="BookText"/>
      </w:pPr>
      <w:r>
        <w:rPr>
          <w:rFonts w:ascii="Amiri" w:hAnsi="Amiri" w:eastAsia="Amiri" w:cs="Amiri"/>
          <w:lang w:bidi="ar-SA"/>
          <w:color w:val="111111"/>
          <w:sz w:val="28"/>
          <w:szCs w:val="28"/>
          <w:rtl/>
        </w:rPr>
        <w:t xml:space="preserve">المعجم الکبیر عن ابن عبّاس: شَکی رَجُلٌ إلَی النَّبِیِّ صلی اللّه علیه و آله العُزوبَةَ، فَقالَ: ألا أختَصی؟ فَقالَ: لا، لَیسَ مِنّا مَن خَصی أوِ اختَصی، ولکِن صُم ووَفِّر شَعرَ جَسَدِکَ.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8516.</w:t>
      </w:r>
    </w:p>
    <w:p>
      <w:pPr>
        <w:pStyle w:val="BookText"/>
      </w:pPr>
      <w:r>
        <w:rPr>
          <w:rFonts w:ascii="Amiri" w:hAnsi="Amiri" w:eastAsia="Amiri" w:cs="Amiri"/>
          <w:lang w:bidi="ar-SA"/>
          <w:color w:val="111111"/>
          <w:sz w:val="28"/>
          <w:szCs w:val="28"/>
          <w:rtl/>
        </w:rPr>
        <w:t xml:space="preserve">الکافی عن محمّد بن یحیی رفعه: جاءَ إلَی النَّبِیِّ صلی اللّه علیه و آله رَجُلٌ فَقالَ: یا رَسولَ اللّهِ، لَیسَ عِندی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4453_155392"/>
    <w:bookmarkEnd w:id="23"/>
    <w:p>
      <w:pPr>
        <w:pStyle w:val="BookText"/>
      </w:pPr>
      <w:r>
        <w:rPr>
          <w:rFonts w:ascii="Amiri" w:hAnsi="Amiri" w:eastAsia="Amiri" w:cs="Amiri"/>
          <w:lang w:bidi="ar-SA"/>
          <w:color w:val="111111"/>
          <w:sz w:val="28"/>
          <w:szCs w:val="28"/>
          <w:rtl/>
        </w:rPr>
        <w:t xml:space="preserve">طَولٌ فَأَنکِحُ النِّساءَ، فَإِلَیکَ أشکُو العُزوبِیَّةَ! فَقالَ: وَفِّر شَعرَ جَسَدِکَ وأدِمِ الصِّیامَ. فَفَعَلَ، فَذَهَبَ ما بِهِ مِنَ الشَّبَقِ. </w:t>
      </w:r>
      <w:r>
        <w:rPr>
          <w:rStyle w:val="FootnoteReference"/>
        </w:rPr>
        <w:footnoteReference w:id="113"/>
      </w:r>
    </w:p>
    <w:p>
      <w:pPr>
        <w:pStyle w:val="Heading6"/>
      </w:pPr>
      <w:bookmarkStart w:id="438" w:name="_Toc43"/>
      <w:r>
        <w:t>ج تَباعُدُ الشَّیطانِ</w:t>
      </w:r>
      <w:bookmarkEnd w:id="438"/>
    </w:p>
    <w:p>
      <w:pPr>
        <w:pStyle w:val="BookText"/>
      </w:pPr>
      <w:r>
        <w:rPr>
          <w:rFonts w:ascii="Times New Roman" w:hAnsi="Times New Roman" w:eastAsia="Times New Roman" w:cs="Times New Roman"/>
          <w:lang w:val="en-US" w:bidi="en-US"/>
          <w:color w:val="111111"/>
          <w:sz w:val="28"/>
          <w:szCs w:val="28"/>
          <w:rtl/>
        </w:rPr>
        <w:t xml:space="preserve">8517.</w:t>
      </w:r>
    </w:p>
    <w:p>
      <w:pPr>
        <w:pStyle w:val="BookText"/>
      </w:pPr>
      <w:r>
        <w:rPr>
          <w:rFonts w:ascii="Amiri" w:hAnsi="Amiri" w:eastAsia="Amiri" w:cs="Amiri"/>
          <w:lang w:bidi="ar-SA"/>
          <w:color w:val="111111"/>
          <w:sz w:val="28"/>
          <w:szCs w:val="28"/>
          <w:rtl/>
        </w:rPr>
        <w:t xml:space="preserve">الإمام الصادق عن آبائه علیهم السلام: إنَّ النَّبِیَّ صلی اللّه علیه و آله قالَ لِأَصحابِهِ: ألا اُخبِرُکُم بِشَیءٍ إن أنتُم فَعَلتُموهُ تَباعَدَ الشَّیطانُ مِنکُم کَما تَباعَدَ المَشرِقُ مِنَ المَغرِبِ؟ قالوا: بَلی. قالَ: الصَّومُ یُسَوِّدُ وَجهَهُ.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39" w:name="_Toc44"/>
      <w:r>
        <w:t>د صِحَّةُ البَدَنِ</w:t>
      </w:r>
      <w:bookmarkEnd w:id="439"/>
    </w:p>
    <w:p>
      <w:pPr>
        <w:pStyle w:val="BookText"/>
      </w:pPr>
      <w:r>
        <w:rPr>
          <w:rFonts w:ascii="Times New Roman" w:hAnsi="Times New Roman" w:eastAsia="Times New Roman" w:cs="Times New Roman"/>
          <w:lang w:val="en-US" w:bidi="en-US"/>
          <w:color w:val="111111"/>
          <w:sz w:val="28"/>
          <w:szCs w:val="28"/>
          <w:rtl/>
        </w:rPr>
        <w:t xml:space="preserve">8518.</w:t>
      </w:r>
    </w:p>
    <w:p>
      <w:pPr>
        <w:pStyle w:val="BookText"/>
      </w:pPr>
      <w:r>
        <w:rPr>
          <w:rFonts w:ascii="Amiri" w:hAnsi="Amiri" w:eastAsia="Amiri" w:cs="Amiri"/>
          <w:lang w:bidi="ar-SA"/>
          <w:color w:val="111111"/>
          <w:sz w:val="28"/>
          <w:szCs w:val="28"/>
          <w:rtl/>
        </w:rPr>
        <w:t xml:space="preserve">رسول اللّه صلی اللّه علیه و آله: صوموا تَصِحّوا.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8519.</w:t>
      </w:r>
    </w:p>
    <w:p>
      <w:pPr>
        <w:pStyle w:val="BookText"/>
      </w:pPr>
      <w:r>
        <w:rPr>
          <w:rFonts w:ascii="Amiri" w:hAnsi="Amiri" w:eastAsia="Amiri" w:cs="Amiri"/>
          <w:lang w:bidi="ar-SA"/>
          <w:color w:val="111111"/>
          <w:sz w:val="28"/>
          <w:szCs w:val="28"/>
          <w:rtl/>
        </w:rPr>
        <w:t xml:space="preserve">عنه صلی اللّه علیه و آله: إنَّ اللّهَ عز و جل أوحی إلی نَبِیٍّ مِن أنبِیاءِ بَنی إسرائیلَ أن أخبِر قَومَکَ أن لَیسَ عَبدٌ یَصومُ یَوماً اِبتِغاءَ وَجهی إلّا أصحَحتُ جِسمَهُ، وأعظَمتُ أجرَهُ.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8520.</w:t>
      </w:r>
    </w:p>
    <w:p>
      <w:pPr>
        <w:pStyle w:val="BookText"/>
      </w:pPr>
      <w:r>
        <w:rPr>
          <w:rFonts w:ascii="Amiri" w:hAnsi="Amiri" w:eastAsia="Amiri" w:cs="Amiri"/>
          <w:lang w:bidi="ar-SA"/>
          <w:color w:val="111111"/>
          <w:sz w:val="28"/>
          <w:szCs w:val="28"/>
          <w:rtl/>
        </w:rPr>
        <w:t xml:space="preserve">عنه صلی اللّه علیه و آله: أوحَی اللّهُ عز و جل إلی عیسی فِی الإِنجیلِ أن قُل لِلمَلَإ مِن بَنی إسرائیلَ: إنَّ مَن صامَ لِمَرضاتی صَحَّحتُ لَهُ جِسمَهُ، وأعظَمتُ لَهُ أجرَهُ. </w:t>
      </w:r>
      <w:r>
        <w:rPr>
          <w:rStyle w:val="FootnoteReference"/>
        </w:rPr>
        <w:footnoteReference w:id="116"/>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4453_155393"/>
    <w:bookmarkEnd w:id="24"/>
    <w:p>
      <w:pPr>
        <w:pStyle w:val="BookText"/>
      </w:pPr>
      <w:r>
        <w:rPr>
          <w:rFonts w:ascii="Times New Roman" w:hAnsi="Times New Roman" w:eastAsia="Times New Roman" w:cs="Times New Roman"/>
          <w:lang w:val="en-US" w:bidi="en-US"/>
          <w:color w:val="111111"/>
          <w:sz w:val="28"/>
          <w:szCs w:val="28"/>
          <w:rtl/>
        </w:rPr>
        <w:t xml:space="preserve">8521.</w:t>
      </w:r>
    </w:p>
    <w:p>
      <w:pPr>
        <w:pStyle w:val="BookText"/>
      </w:pPr>
      <w:r>
        <w:rPr>
          <w:rFonts w:ascii="Amiri" w:hAnsi="Amiri" w:eastAsia="Amiri" w:cs="Amiri"/>
          <w:lang w:bidi="ar-SA"/>
          <w:color w:val="111111"/>
          <w:sz w:val="28"/>
          <w:szCs w:val="28"/>
          <w:rtl/>
        </w:rPr>
        <w:t xml:space="preserve">عنه صلی اللّه علیه و آله: لِکُلِّ شَیءٍ زَکاةٌ، وزَکاةُ الأَبدانِ الصِّیامُ.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40" w:name="_Toc45"/>
      <w:r>
        <w:t>ه الحِکمَة</w:t>
      </w:r>
      <w:bookmarkEnd w:id="440"/>
    </w:p>
    <w:p>
      <w:pPr>
        <w:pStyle w:val="BookText"/>
      </w:pPr>
      <w:r>
        <w:rPr>
          <w:rFonts w:ascii="Times New Roman" w:hAnsi="Times New Roman" w:eastAsia="Times New Roman" w:cs="Times New Roman"/>
          <w:lang w:val="en-US" w:bidi="en-US"/>
          <w:color w:val="111111"/>
          <w:sz w:val="28"/>
          <w:szCs w:val="28"/>
          <w:rtl/>
        </w:rPr>
        <w:t xml:space="preserve">8522.</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إنَّ النَّبِیَّ صلی اللّه علیه و آله سَأَلَ رَبَّهُ سُبحانَهُ لَیلَةَ المِعراجِ فَقالَ: . . . یا رَبِّ، وما میراثُ الصَّومِ؟ قالَ: الصَّومُ یورِثُ الحِکمَةَ، وَالحِکمَةُ تورِثُ المَعرِفَةَ، وَالمَعرِفَةُ تورِثُ الیَقینَ؛ فَإِذَا استَیقَنَ العَبدُ لا یُبالی کَیفَ أصبَحَ؛ بِعُسرٍ أم بِیُسرٍ.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8523.</w:t>
      </w:r>
    </w:p>
    <w:p>
      <w:pPr>
        <w:pStyle w:val="BookText"/>
      </w:pPr>
      <w:r>
        <w:rPr>
          <w:rFonts w:ascii="Amiri" w:hAnsi="Amiri" w:eastAsia="Amiri" w:cs="Amiri"/>
          <w:lang w:bidi="ar-SA"/>
          <w:color w:val="111111"/>
          <w:sz w:val="28"/>
          <w:szCs w:val="28"/>
          <w:rtl/>
        </w:rPr>
        <w:t xml:space="preserve">رسول اللّه صلی اللّه علیه و آله: القَلبُ یَتَحَمَّلُ الحِکمَةَ عِندَ خُلُوِّ البَطنِ؛ القَلبُ یَمُجُّ الحِکمَةَ عِندَ امتِلاءِ البَطنِ.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8524.</w:t>
      </w:r>
    </w:p>
    <w:p>
      <w:pPr>
        <w:pStyle w:val="BookText"/>
      </w:pPr>
      <w:r>
        <w:rPr>
          <w:rFonts w:ascii="Amiri" w:hAnsi="Amiri" w:eastAsia="Amiri" w:cs="Amiri"/>
          <w:lang w:bidi="ar-SA"/>
          <w:color w:val="111111"/>
          <w:sz w:val="28"/>
          <w:szCs w:val="28"/>
          <w:rtl/>
        </w:rPr>
        <w:t xml:space="preserve">عنه صلی اللّه علیه و آله: إذا رَأَیتُم أهلَ الجُوعِ وَالتَّفَکُّرِ فَاقتَرِبوا مِنهُم؛ فَإِنَّهُ تَجرِی الحِکمَهُ‌مَعَهُم.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8525.</w:t>
      </w:r>
    </w:p>
    <w:p>
      <w:pPr>
        <w:pStyle w:val="BookText"/>
      </w:pPr>
      <w:r>
        <w:rPr>
          <w:rFonts w:ascii="Amiri" w:hAnsi="Amiri" w:eastAsia="Amiri" w:cs="Amiri"/>
          <w:lang w:bidi="ar-SA"/>
          <w:color w:val="111111"/>
          <w:sz w:val="28"/>
          <w:szCs w:val="28"/>
          <w:rtl/>
        </w:rPr>
        <w:t xml:space="preserve">عنه صلی اللّه علیه و آله: مَن أجاعَ بَطنَهُ؛ عَظُمَت فِکرَتُهُ، وفَطِنَ قَلبُهُ. </w:t>
      </w:r>
      <w:r>
        <w:rPr>
          <w:rStyle w:val="FootnoteReference"/>
        </w:rPr>
        <w:footnoteReference w:id="120"/>
      </w:r>
    </w:p>
    <w:p>
      <w:pPr>
        <w:pStyle w:val="Heading6"/>
      </w:pPr>
      <w:bookmarkStart w:id="441" w:name="_Toc46"/>
      <w:r>
        <w:t>و التَّقَرُّبُ إلَی اللّهِ</w:t>
      </w:r>
      <w:bookmarkEnd w:id="441"/>
    </w:p>
    <w:p>
      <w:pPr>
        <w:pStyle w:val="BookText"/>
      </w:pPr>
      <w:r>
        <w:rPr>
          <w:rFonts w:ascii="Times New Roman" w:hAnsi="Times New Roman" w:eastAsia="Times New Roman" w:cs="Times New Roman"/>
          <w:lang w:val="en-US" w:bidi="en-US"/>
          <w:color w:val="111111"/>
          <w:sz w:val="28"/>
          <w:szCs w:val="28"/>
          <w:rtl/>
        </w:rPr>
        <w:t xml:space="preserve">8526.</w:t>
      </w:r>
    </w:p>
    <w:p>
      <w:pPr>
        <w:pStyle w:val="BookText"/>
      </w:pPr>
      <w:r>
        <w:rPr>
          <w:rFonts w:ascii="Amiri" w:hAnsi="Amiri" w:eastAsia="Amiri" w:cs="Amiri"/>
          <w:lang w:bidi="ar-SA"/>
          <w:color w:val="111111"/>
          <w:sz w:val="28"/>
          <w:szCs w:val="28"/>
          <w:rtl/>
        </w:rPr>
        <w:t xml:space="preserve">رسول اللّه صلی اللّه علیه و آله لِاُسامَةَ بنِ زَیدٍ: یا اُسامَةُ، عَلَیکَ بِالصَّومِ؛ فَإِنَّهُ یُقَرِّبُ إلَی اللّهِ. إنَّهُ لَیسَ شَیءٌ أحَبَّ إلَی اللّهِ مِن ریحِ فَمِ الصّائِمِ تَرَکَ الطَّعامَ وَالشَّرابَ للّه عز و جل، فَإِنِ استَطَعتَ أن یَأتِیَکَ المَوتُ وبَطنُکَ جائِعٌ وکَبِدُکَ ظَمآنُ فَافعَل؛ فَإِنَّکَ تُدرِکُ شَرَفَ المَنازِلِ فِی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4453_155394"/>
    <w:bookmarkEnd w:id="25"/>
    <w:p>
      <w:pPr>
        <w:pStyle w:val="BookText"/>
      </w:pPr>
      <w:r>
        <w:rPr>
          <w:rFonts w:ascii="Amiri" w:hAnsi="Amiri" w:eastAsia="Amiri" w:cs="Amiri"/>
          <w:lang w:bidi="ar-SA"/>
          <w:color w:val="111111"/>
          <w:sz w:val="28"/>
          <w:szCs w:val="28"/>
          <w:rtl/>
        </w:rPr>
        <w:t xml:space="preserve">الآخِرَةِ، وتَحِلُّ مَعَ النَّبِیِّینَ.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8527.</w:t>
      </w:r>
    </w:p>
    <w:p>
      <w:pPr>
        <w:pStyle w:val="BookText"/>
      </w:pPr>
      <w:r>
        <w:rPr>
          <w:rFonts w:ascii="Amiri" w:hAnsi="Amiri" w:eastAsia="Amiri" w:cs="Amiri"/>
          <w:lang w:bidi="ar-SA"/>
          <w:color w:val="111111"/>
          <w:sz w:val="28"/>
          <w:szCs w:val="28"/>
          <w:rtl/>
        </w:rPr>
        <w:t xml:space="preserve">عنه صلی اللّه علیه و آله: مَن صامَ شَهرَ رَمَضانَ فی إنصاتٍ وسُکوتٍ، وکَفَّ سَمعَهُ وبَصَرَهُ وفَرجَهُ وجَوارِحَهُ مِنَ الکَذِبِ وَالحَرامِ وَالغیبَةِ تَقَرُّباً إلَی اللّهِ تَعالی؛ قَرَّبَهُ اللّهُ تَعالی حَتّی یَمَسَّ رُکبَتَی إبراهیمَ الخَلیلِ علیه السلام. </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8528.</w:t>
      </w:r>
    </w:p>
    <w:p>
      <w:pPr>
        <w:pStyle w:val="BookText"/>
      </w:pPr>
      <w:r>
        <w:rPr>
          <w:rFonts w:ascii="Amiri" w:hAnsi="Amiri" w:eastAsia="Amiri" w:cs="Amiri"/>
          <w:lang w:bidi="ar-SA"/>
          <w:color w:val="111111"/>
          <w:sz w:val="28"/>
          <w:szCs w:val="28"/>
          <w:rtl/>
        </w:rPr>
        <w:t xml:space="preserve">عنه صلی اللّه علیه و آله: أفضَلُکُم مَنزِلَةً عِندَ اللّهِ تَعالی أطوَلُکُم جَوعا وتَفَکُّرا؛ وأبغَضُکُم إلَی اللّهِ تَعالی کُلُّ نَؤومٍ وأکولٍ وشَروبٍ. </w:t>
      </w:r>
      <w:r>
        <w:rPr>
          <w:rStyle w:val="FootnoteReference"/>
        </w:rPr>
        <w:footnoteReference w:id="123"/>
      </w:r>
    </w:p>
    <w:p>
      <w:pPr>
        <w:pStyle w:val="Heading6"/>
      </w:pPr>
      <w:bookmarkStart w:id="442" w:name="_Toc47"/>
      <w:r>
        <w:t>ز إجابَةُ الدُّعاءِ</w:t>
      </w:r>
      <w:bookmarkEnd w:id="442"/>
    </w:p>
    <w:p>
      <w:pPr>
        <w:pStyle w:val="BookText"/>
      </w:pPr>
      <w:r>
        <w:rPr>
          <w:rFonts w:ascii="Times New Roman" w:hAnsi="Times New Roman" w:eastAsia="Times New Roman" w:cs="Times New Roman"/>
          <w:lang w:val="en-US" w:bidi="en-US"/>
          <w:color w:val="111111"/>
          <w:sz w:val="28"/>
          <w:szCs w:val="28"/>
          <w:rtl/>
        </w:rPr>
        <w:t xml:space="preserve">8529.</w:t>
      </w:r>
    </w:p>
    <w:p>
      <w:pPr>
        <w:pStyle w:val="BookText"/>
      </w:pPr>
      <w:r>
        <w:rPr>
          <w:rFonts w:ascii="Amiri" w:hAnsi="Amiri" w:eastAsia="Amiri" w:cs="Amiri"/>
          <w:lang w:bidi="ar-SA"/>
          <w:color w:val="111111"/>
          <w:sz w:val="28"/>
          <w:szCs w:val="28"/>
          <w:rtl/>
        </w:rPr>
        <w:t xml:space="preserve">رسول اللّه صلی اللّه علیه و آله: إنَّ لِکُلِّ صائِمٍ دَعوَةً.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8530.</w:t>
      </w:r>
    </w:p>
    <w:p>
      <w:pPr>
        <w:pStyle w:val="BookText"/>
      </w:pPr>
      <w:r>
        <w:rPr>
          <w:rFonts w:ascii="Amiri" w:hAnsi="Amiri" w:eastAsia="Amiri" w:cs="Amiri"/>
          <w:lang w:bidi="ar-SA"/>
          <w:color w:val="111111"/>
          <w:sz w:val="28"/>
          <w:szCs w:val="28"/>
          <w:rtl/>
        </w:rPr>
        <w:t xml:space="preserve">عنه صلی اللّه علیه و آله: الصّائِمُ لا تُرَدُّ دَعوَتُهُ. </w:t>
      </w:r>
      <w:r>
        <w:rPr>
          <w:rStyle w:val="FootnoteReference"/>
        </w:rPr>
        <w:footnoteReference w:id="125"/>
      </w:r>
    </w:p>
    <w:p>
      <w:pPr>
        <w:pStyle w:val="Heading6"/>
      </w:pPr>
      <w:bookmarkStart w:id="443" w:name="_Toc48"/>
      <w:r>
        <w:t>ح الرّاحَةُ یَومَ الحِسابِ</w:t>
      </w:r>
      <w:bookmarkEnd w:id="443"/>
    </w:p>
    <w:p>
      <w:pPr>
        <w:pStyle w:val="BookText"/>
      </w:pPr>
      <w:r>
        <w:rPr>
          <w:rFonts w:ascii="Times New Roman" w:hAnsi="Times New Roman" w:eastAsia="Times New Roman" w:cs="Times New Roman"/>
          <w:lang w:val="en-US" w:bidi="en-US"/>
          <w:color w:val="111111"/>
          <w:sz w:val="28"/>
          <w:szCs w:val="28"/>
          <w:rtl/>
        </w:rPr>
        <w:t xml:space="preserve">8531.</w:t>
      </w:r>
    </w:p>
    <w:p>
      <w:pPr>
        <w:pStyle w:val="BookText"/>
      </w:pPr>
      <w:r>
        <w:rPr>
          <w:rFonts w:ascii="Amiri" w:hAnsi="Amiri" w:eastAsia="Amiri" w:cs="Amiri"/>
          <w:lang w:bidi="ar-SA"/>
          <w:color w:val="111111"/>
          <w:sz w:val="28"/>
          <w:szCs w:val="28"/>
          <w:rtl/>
        </w:rPr>
        <w:t xml:space="preserve">رسول اللّه صلی اللّه علیه و آله: إذا کانَ یَومُ القِیامَةِ تَخرُجُ الصُّوّامُ مِن قُبورِهِم، یُعرَفونَ بِرِیاحِ صِیامِهِم، أفواهُهُم أطیَبُ مِن ریحِ المِسکِ، فَیُلقَونَ بِالمَوائِدِ وَالأَباریقِ مُخَتَّمَةً بِالمِسکِ، فَیُقالُ لَهُم: "کُلوا فَقَد جُعتُم، وَاشرَبوا فَقَد عَطِشتُم، ذَرُوا النّاسَ وَاستَریحوا فَقَد أعیَیتُم إذِ استَراحَ النّاسُ". فَیَأکُلونَ ویَشرَبونَ ویَستَریحونَ وَالنّاسُ فی عَناءٍ وظَمَأً.</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4453_155395"/>
    <w:bookmarkEnd w:id="26"/>
    <w:p>
      <w:pPr>
        <w:pStyle w:val="BookText"/>
      </w:pPr>
      <w:r>
        <w:rPr>
          <w:rFonts w:ascii="Times New Roman" w:hAnsi="Times New Roman" w:eastAsia="Times New Roman" w:cs="Times New Roman"/>
          <w:lang w:val="en-US" w:bidi="en-US"/>
          <w:color w:val="111111"/>
          <w:sz w:val="28"/>
          <w:szCs w:val="28"/>
          <w:rtl/>
        </w:rPr>
        <w:t xml:space="preserve">8532.</w:t>
      </w:r>
    </w:p>
    <w:p>
      <w:pPr>
        <w:pStyle w:val="BookText"/>
      </w:pPr>
      <w:r>
        <w:rPr>
          <w:rFonts w:ascii="Amiri" w:hAnsi="Amiri" w:eastAsia="Amiri" w:cs="Amiri"/>
          <w:lang w:bidi="ar-SA"/>
          <w:color w:val="111111"/>
          <w:sz w:val="28"/>
          <w:szCs w:val="28"/>
          <w:rtl/>
        </w:rPr>
        <w:t xml:space="preserve">عنه صلی اللّه علیه و آله: ثَلاثَةٌ لَیسَ عَلَیهِم حِسابٌ فیما طَعِموا إذا کانَ حَلالاً: الصّائِمُ، وَالمُتَسَحِّرُ، وَالمُرابِطُ فی سَبیلِ اللّهِ.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8533.</w:t>
      </w:r>
    </w:p>
    <w:p>
      <w:pPr>
        <w:pStyle w:val="BookText"/>
      </w:pPr>
      <w:r>
        <w:rPr>
          <w:rFonts w:ascii="Amiri" w:hAnsi="Amiri" w:eastAsia="Amiri" w:cs="Amiri"/>
          <w:lang w:bidi="ar-SA"/>
          <w:color w:val="111111"/>
          <w:sz w:val="28"/>
          <w:szCs w:val="28"/>
          <w:rtl/>
        </w:rPr>
        <w:t xml:space="preserve">عنه صلی اللّه علیه و آله: مَن صامَ یَوما فی سَبیلِ اللّهِ خُفِّفَ عَنهُ مِن وُقوفِ یَومِ القِیامَةِ عِشرینَ سَنَةً. </w:t>
      </w:r>
      <w:r>
        <w:rPr>
          <w:rStyle w:val="FootnoteReference"/>
        </w:rPr>
        <w:footnoteReference w:id="127"/>
      </w:r>
    </w:p>
    <w:p>
      <w:pPr>
        <w:pStyle w:val="Heading6"/>
      </w:pPr>
      <w:bookmarkStart w:id="444" w:name="_Toc49"/>
      <w:r>
        <w:t>ط الشَّفاعَةُ فِی الآخِرَةِ</w:t>
      </w:r>
      <w:bookmarkEnd w:id="444"/>
    </w:p>
    <w:p>
      <w:pPr>
        <w:pStyle w:val="BookText"/>
      </w:pPr>
      <w:r>
        <w:rPr>
          <w:rFonts w:ascii="Times New Roman" w:hAnsi="Times New Roman" w:eastAsia="Times New Roman" w:cs="Times New Roman"/>
          <w:lang w:val="en-US" w:bidi="en-US"/>
          <w:color w:val="111111"/>
          <w:sz w:val="28"/>
          <w:szCs w:val="28"/>
          <w:rtl/>
        </w:rPr>
        <w:t xml:space="preserve">8534.</w:t>
      </w:r>
    </w:p>
    <w:p>
      <w:pPr>
        <w:pStyle w:val="BookText"/>
      </w:pPr>
      <w:r>
        <w:rPr>
          <w:rFonts w:ascii="Amiri" w:hAnsi="Amiri" w:eastAsia="Amiri" w:cs="Amiri"/>
          <w:lang w:bidi="ar-SA"/>
          <w:color w:val="111111"/>
          <w:sz w:val="28"/>
          <w:szCs w:val="28"/>
          <w:rtl/>
        </w:rPr>
        <w:t xml:space="preserve">رسول اللّه صلی اللّه علیه و آله: الصِّیامُ وَالقُرآنُ یَشفَعانِ لِلعَبدِ یَومَ القِیامَةِ؛ یَقولُ الصِّیامُ: أی رَبِّ، مَنَعتُهُ الطَّعامَ وَالشَّهَواتِ بِالنَّهارِ؛ فَشَفِّعنی فیهِ، وَیقولُ القُرآنُ: مَنَعتُهُ النَّومَ بِاللَّیلِ؛ فَشَفِّعنی فیهِ قالَ: فَیُشَفَّعانِ.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8535.</w:t>
      </w:r>
    </w:p>
    <w:p>
      <w:pPr>
        <w:pStyle w:val="BookText"/>
      </w:pPr>
      <w:r>
        <w:rPr>
          <w:rFonts w:ascii="Amiri" w:hAnsi="Amiri" w:eastAsia="Amiri" w:cs="Amiri"/>
          <w:lang w:bidi="ar-SA"/>
          <w:color w:val="111111"/>
          <w:sz w:val="28"/>
          <w:szCs w:val="28"/>
          <w:rtl/>
        </w:rPr>
        <w:t xml:space="preserve">عنه صلی اللّه علیه و آله: إذا ماتَ العَبدُ کانَتِ الصَّلاةُ عِندَ رَأسِهِ، وَالصَّدَقَةُ عَن یَمینِهِ، وَالصِّیامُ عِندَ صَدرِهِ. </w:t>
      </w:r>
      <w:r>
        <w:rPr>
          <w:rStyle w:val="FootnoteReference"/>
        </w:rPr>
        <w:footnoteReference w:id="129"/>
      </w:r>
    </w:p>
    <w:p>
      <w:pPr>
        <w:pStyle w:val="Heading6"/>
      </w:pPr>
      <w:bookmarkStart w:id="445" w:name="_Toc50"/>
      <w:r>
        <w:t>ی التَّباعُدُ عن النّارِ</w:t>
      </w:r>
      <w:bookmarkEnd w:id="445"/>
    </w:p>
    <w:p>
      <w:pPr>
        <w:pStyle w:val="BookText"/>
      </w:pPr>
      <w:r>
        <w:rPr>
          <w:rFonts w:ascii="Times New Roman" w:hAnsi="Times New Roman" w:eastAsia="Times New Roman" w:cs="Times New Roman"/>
          <w:lang w:val="en-US" w:bidi="en-US"/>
          <w:color w:val="111111"/>
          <w:sz w:val="28"/>
          <w:szCs w:val="28"/>
          <w:rtl/>
        </w:rPr>
        <w:t xml:space="preserve">8536.</w:t>
      </w:r>
    </w:p>
    <w:p>
      <w:pPr>
        <w:pStyle w:val="BookText"/>
      </w:pPr>
      <w:r>
        <w:rPr>
          <w:rFonts w:ascii="Amiri" w:hAnsi="Amiri" w:eastAsia="Amiri" w:cs="Amiri"/>
          <w:lang w:bidi="ar-SA"/>
          <w:color w:val="111111"/>
          <w:sz w:val="28"/>
          <w:szCs w:val="28"/>
          <w:rtl/>
        </w:rPr>
        <w:t xml:space="preserve">رسول اللّه صلی اللّه علیه و آله: مَن صامَ یَوما فی سَبیلِ اللّهِ عز و جل باعَدَ اللّهُ مِنهُ جَهَنَّمَ مَسیرَةَ مِئَةِ عامٍ.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8537.</w:t>
      </w:r>
    </w:p>
    <w:p>
      <w:pPr>
        <w:pStyle w:val="BookText"/>
      </w:pPr>
      <w:r>
        <w:rPr>
          <w:rFonts w:ascii="Amiri" w:hAnsi="Amiri" w:eastAsia="Amiri" w:cs="Amiri"/>
          <w:lang w:bidi="ar-SA"/>
          <w:color w:val="111111"/>
          <w:sz w:val="28"/>
          <w:szCs w:val="28"/>
          <w:rtl/>
        </w:rPr>
        <w:t xml:space="preserve">عنه صلی اللّه علیه و آله: مَن صامَ یَوماً فی سَبیلِ اللّهِ فَریضَةً باعَدَ اللّهُ مِنهُ جَهَنَّمَ کَما بَینَ السَّماواتِ وَالأَرَضینَ السَّبعِ، ومَن صامَ یَوماً تَطَوُّعاً باعَدَ اللّهُ مِنهُ جَهَنَّمَ مَسیرَةً کَما بَینَ السَّماءِ.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8538.</w:t>
      </w:r>
    </w:p>
    <w:p>
      <w:pPr>
        <w:pStyle w:val="BookText"/>
      </w:pPr>
      <w:r>
        <w:rPr>
          <w:rFonts w:ascii="Amiri" w:hAnsi="Amiri" w:eastAsia="Amiri" w:cs="Amiri"/>
          <w:lang w:bidi="ar-SA"/>
          <w:color w:val="111111"/>
          <w:sz w:val="28"/>
          <w:szCs w:val="28"/>
          <w:rtl/>
        </w:rPr>
        <w:t xml:space="preserve">عنه صلی اللّه علیه و آله: ما مِن عَبدٍ یَصومُ یَوماً فی سَبیلِ اللّهِ إلّا باعَدَ اللّهُ بِذلِکَ الیَومِ وَجهَهُ عَنِ النّارِ سَبعینَ خَریفاً. </w:t>
      </w:r>
      <w:r>
        <w:rPr>
          <w:rStyle w:val="FootnoteReference"/>
        </w:rPr>
        <w:footnoteReference w:id="13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4453_155396"/>
    <w:bookmarkEnd w:id="27"/>
    <w:p>
      <w:pPr>
        <w:pStyle w:val="BookText"/>
      </w:pPr>
      <w:r>
        <w:rPr>
          <w:rFonts w:ascii="Times New Roman" w:hAnsi="Times New Roman" w:eastAsia="Times New Roman" w:cs="Times New Roman"/>
          <w:lang w:val="en-US" w:bidi="en-US"/>
          <w:color w:val="111111"/>
          <w:sz w:val="28"/>
          <w:szCs w:val="28"/>
          <w:rtl/>
        </w:rPr>
        <w:t xml:space="preserve">8539.</w:t>
      </w:r>
    </w:p>
    <w:p>
      <w:pPr>
        <w:pStyle w:val="BookText"/>
      </w:pPr>
      <w:r>
        <w:rPr>
          <w:rFonts w:ascii="Amiri" w:hAnsi="Amiri" w:eastAsia="Amiri" w:cs="Amiri"/>
          <w:lang w:bidi="ar-SA"/>
          <w:color w:val="111111"/>
          <w:sz w:val="28"/>
          <w:szCs w:val="28"/>
          <w:rtl/>
        </w:rPr>
        <w:t xml:space="preserve">عنه صلی اللّه علیه و آله: مَن صامَ یَوماً اِبتِغاءَ وَجهِ اللّهِ تَعالی بَعَّدَهُ اللّهُ مِن جَهَنَّمَ کَبُعدِ غُرابٍ طارَ وهُوَ فَرخٌ حَتّی ماتَ هَرِماً.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8540.</w:t>
      </w:r>
    </w:p>
    <w:p>
      <w:pPr>
        <w:pStyle w:val="BookText"/>
      </w:pPr>
      <w:r>
        <w:rPr>
          <w:rFonts w:ascii="Amiri" w:hAnsi="Amiri" w:eastAsia="Amiri" w:cs="Amiri"/>
          <w:lang w:bidi="ar-SA"/>
          <w:color w:val="111111"/>
          <w:sz w:val="28"/>
          <w:szCs w:val="28"/>
          <w:rtl/>
        </w:rPr>
        <w:t xml:space="preserve">عنه صلی اللّه علیه و آله: مَن صامَ یَوماً فی سَبیلِ اللّهِ جَعَلَ اللّهُ بَینَهُ وبَینَ النّارِ خَندَقاً کَما بَینَ السَّماءِ وَالأَرضِ. </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8541.</w:t>
      </w:r>
    </w:p>
    <w:p>
      <w:pPr>
        <w:pStyle w:val="BookText"/>
      </w:pPr>
      <w:r>
        <w:rPr>
          <w:rFonts w:ascii="Amiri" w:hAnsi="Amiri" w:eastAsia="Amiri" w:cs="Amiri"/>
          <w:lang w:bidi="ar-SA"/>
          <w:color w:val="111111"/>
          <w:sz w:val="28"/>
          <w:szCs w:val="28"/>
          <w:rtl/>
        </w:rPr>
        <w:t xml:space="preserve">عنه صلی اللّه علیه و آله: مَن صامَ یَوماً فی سَبیلِ اللّهِ مُتَطَوِّعاً فی غَیرِ رَمَضانَ، بُعِّدَ مِنَ النّارِ مِئَةَ عامٍ سَیرَ المُضَمِّرِ المُجیدِ.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8542.</w:t>
      </w:r>
    </w:p>
    <w:p>
      <w:pPr>
        <w:pStyle w:val="BookText"/>
      </w:pPr>
      <w:r>
        <w:rPr>
          <w:rFonts w:ascii="Amiri" w:hAnsi="Amiri" w:eastAsia="Amiri" w:cs="Amiri"/>
          <w:lang w:bidi="ar-SA"/>
          <w:color w:val="111111"/>
          <w:sz w:val="28"/>
          <w:szCs w:val="28"/>
          <w:rtl/>
        </w:rPr>
        <w:t xml:space="preserve">عنه صلی اللّه علیه و آله: الصَّومُ یُذبِلُ اللَّحمَ، ویُبعِدُ مِن حَرِّ السَّعیرِ.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8543.</w:t>
      </w:r>
    </w:p>
    <w:p>
      <w:pPr>
        <w:pStyle w:val="BookText"/>
      </w:pPr>
      <w:r>
        <w:rPr>
          <w:rFonts w:ascii="Amiri" w:hAnsi="Amiri" w:eastAsia="Amiri" w:cs="Amiri"/>
          <w:lang w:bidi="ar-SA"/>
          <w:color w:val="111111"/>
          <w:sz w:val="28"/>
          <w:szCs w:val="28"/>
          <w:rtl/>
        </w:rPr>
        <w:t xml:space="preserve">کنز العمّال عن خالد بن الولید: جاءَ رَجُلٌ إلی النَّبِیِّ صلی اللّه علیه و آله فَقالَ: إنّی سائِلُکَ عَمّا فِی الدُّنیا وَالآخِرَةِ. فَقالَ لَهُ: سَل عَمّا بَدا لَکَ. . . . قالَ: مَا الَّذی یُطفِئُ نارَ جَهَنَّمَ؟ قالَ: الصَّومُ. </w:t>
      </w:r>
      <w:r>
        <w:rPr>
          <w:rStyle w:val="FootnoteReference"/>
        </w:rPr>
        <w:footnoteReference w:id="137"/>
      </w:r>
    </w:p>
    <w:p>
      <w:pPr>
        <w:pStyle w:val="Heading6"/>
      </w:pPr>
      <w:bookmarkStart w:id="446" w:name="_Toc51"/>
      <w:r>
        <w:t>ک الفَوزُ بِالجَنَّةِ</w:t>
      </w:r>
      <w:bookmarkEnd w:id="446"/>
    </w:p>
    <w:p>
      <w:pPr>
        <w:pStyle w:val="BookText"/>
      </w:pPr>
      <w:r>
        <w:rPr>
          <w:rFonts w:ascii="Times New Roman" w:hAnsi="Times New Roman" w:eastAsia="Times New Roman" w:cs="Times New Roman"/>
          <w:lang w:val="en-US" w:bidi="en-US"/>
          <w:color w:val="111111"/>
          <w:sz w:val="28"/>
          <w:szCs w:val="28"/>
          <w:rtl/>
        </w:rPr>
        <w:t xml:space="preserve">8544.</w:t>
      </w:r>
    </w:p>
    <w:p>
      <w:pPr>
        <w:pStyle w:val="BookText"/>
      </w:pPr>
      <w:r>
        <w:rPr>
          <w:rFonts w:ascii="Amiri" w:hAnsi="Amiri" w:eastAsia="Amiri" w:cs="Amiri"/>
          <w:lang w:bidi="ar-SA"/>
          <w:color w:val="111111"/>
          <w:sz w:val="28"/>
          <w:szCs w:val="28"/>
          <w:rtl/>
        </w:rPr>
        <w:t xml:space="preserve">رسول اللّه صلی اللّه علیه و آله: مَن خُتِمَ لَهُ بِصِیامِ یَومٍ دَخَلَ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8545.</w:t>
      </w:r>
    </w:p>
    <w:p>
      <w:pPr>
        <w:pStyle w:val="BookText"/>
      </w:pPr>
      <w:r>
        <w:rPr>
          <w:rFonts w:ascii="Amiri" w:hAnsi="Amiri" w:eastAsia="Amiri" w:cs="Amiri"/>
          <w:lang w:bidi="ar-SA"/>
          <w:color w:val="111111"/>
          <w:sz w:val="28"/>
          <w:szCs w:val="28"/>
          <w:rtl/>
        </w:rPr>
        <w:t xml:space="preserve">عنه صلی اللّه علیه و آله: مَن خَتَمَ اللّهُ بِهِ بِصَومِ یَومٍ أرادَ بِهِ اللّهَ تَعالی، أدخَلَهُ اللّهُ الجَنَّةَ.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8546.</w:t>
      </w:r>
    </w:p>
    <w:p>
      <w:pPr>
        <w:pStyle w:val="BookText"/>
      </w:pPr>
      <w:r>
        <w:rPr>
          <w:rFonts w:ascii="Amiri" w:hAnsi="Amiri" w:eastAsia="Amiri" w:cs="Amiri"/>
          <w:lang w:bidi="ar-SA"/>
          <w:color w:val="111111"/>
          <w:sz w:val="28"/>
          <w:szCs w:val="28"/>
          <w:rtl/>
        </w:rPr>
        <w:t xml:space="preserve">عنه صلی اللّه علیه و آله: مَن صامَ یَوماً تَطَوُّعاً أدخَلَهُ اللّهُ عز و جل الجَنَّةَ.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8547.</w:t>
      </w:r>
    </w:p>
    <w:p>
      <w:pPr>
        <w:pStyle w:val="BookText"/>
      </w:pPr>
      <w:r>
        <w:rPr>
          <w:rFonts w:ascii="Amiri" w:hAnsi="Amiri" w:eastAsia="Amiri" w:cs="Amiri"/>
          <w:lang w:bidi="ar-SA"/>
          <w:color w:val="111111"/>
          <w:sz w:val="28"/>
          <w:szCs w:val="28"/>
          <w:rtl/>
        </w:rPr>
        <w:t xml:space="preserve">عنه صلی اللّه علیه و آله: مَن مَنَعَهُ الصِّیامُ مِن طَعامٍ یَشتَهیهِ، کانَ حَقّاً عَلَی اللّهِ أن یُطعِمَهُ مِن طَعامِ الجَنَّةِ، ویَسقِیَهُ مِن شَرابِها.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8548.</w:t>
      </w:r>
    </w:p>
    <w:p>
      <w:pPr>
        <w:pStyle w:val="BookText"/>
      </w:pPr>
      <w:r>
        <w:rPr>
          <w:rFonts w:ascii="Amiri" w:hAnsi="Amiri" w:eastAsia="Amiri" w:cs="Amiri"/>
          <w:lang w:bidi="ar-SA"/>
          <w:color w:val="111111"/>
          <w:sz w:val="28"/>
          <w:szCs w:val="28"/>
          <w:rtl/>
        </w:rPr>
        <w:t xml:space="preserve">إحیاء علوم الدین عن عائشة: سَمِعتُ رَسولَ اللّهِ صلی اللّه علیه و آله یَقولُ: أدیموا قَرعَ بابِ الجَنَّةِ یُفتَح لَکُم. فَقُلتُ: کَیفَ نُدیمُ قَرعَ بابِ الجَنَّةِ؟ قالَ: بِالجُوعِ وَالظَّمَاَ.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8549.</w:t>
      </w:r>
    </w:p>
    <w:p>
      <w:pPr>
        <w:pStyle w:val="BookText"/>
      </w:pPr>
      <w:r>
        <w:rPr>
          <w:rFonts w:ascii="Amiri" w:hAnsi="Amiri" w:eastAsia="Amiri" w:cs="Amiri"/>
          <w:lang w:bidi="ar-SA"/>
          <w:color w:val="111111"/>
          <w:sz w:val="28"/>
          <w:szCs w:val="28"/>
          <w:rtl/>
        </w:rPr>
        <w:t xml:space="preserve">مسند ابن حنبل عن أبی اُمامة: أتَیتُ رَسولَ اللّهِ صلی اللّه علیه و آله فَقُلتُ: مُرنی بِعَمَلٍ یُدخِلُنِی الجَنَّةَ. قالَ: عَلَیکَ بِالصَّومِ؛ فَإِنَّهُ لا عِدلَ لَهُ.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8550.</w:t>
      </w:r>
    </w:p>
    <w:p>
      <w:pPr>
        <w:pStyle w:val="BookText"/>
      </w:pPr>
      <w:r>
        <w:rPr>
          <w:rFonts w:ascii="Amiri" w:hAnsi="Amiri" w:eastAsia="Amiri" w:cs="Amiri"/>
          <w:lang w:bidi="ar-SA"/>
          <w:color w:val="111111"/>
          <w:sz w:val="28"/>
          <w:szCs w:val="28"/>
          <w:rtl/>
        </w:rPr>
        <w:t xml:space="preserve">الإمام الباقر علیه السلام: أوصی رَسولُ اللّهِ صلی اللّه علیه و آله اُسامَةَ بنَ زَیدٍ فَقالَ: یا اُسامَةُ، عَلَیکَ بِطَریقِ الجَنَّةِ، وإیّاکَ أن تُختَلَجَ عَنها! . فَقالَ اُسامَةُ: یا رَسولَ اللّهِ، وما أیسَرُ ما یُقطَعُ بِهِ ذلِکَ الطَّریقُ؟ قالَ: الظَّمَأُ فِی الهَواجِرِ، وکَسرُ النُّفوسِ عَن لَذَّةِ الدُّنیا. یا اُسامَةُ، عَلَیکَ بِالصَّومِ؛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4453_155398"/>
    <w:bookmarkEnd w:id="28"/>
    <w:p>
      <w:pPr>
        <w:pStyle w:val="BookText"/>
      </w:pPr>
      <w:r>
        <w:rPr>
          <w:rFonts w:ascii="Amiri" w:hAnsi="Amiri" w:eastAsia="Amiri" w:cs="Amiri"/>
          <w:lang w:bidi="ar-SA"/>
          <w:color w:val="111111"/>
          <w:sz w:val="28"/>
          <w:szCs w:val="28"/>
          <w:rtl/>
        </w:rPr>
        <w:t xml:space="preserve">فَإِنَّهُ جُنَّةٌ مِنَ النّارِ، وإنِ استَطَعتَ أن یَأتِیَکَ المَوتُ وبَطنُکَ جائِعٌ فَافعَل.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8551.</w:t>
      </w:r>
    </w:p>
    <w:p>
      <w:pPr>
        <w:pStyle w:val="BookText"/>
      </w:pPr>
      <w:r>
        <w:rPr>
          <w:rFonts w:ascii="Amiri" w:hAnsi="Amiri" w:eastAsia="Amiri" w:cs="Amiri"/>
          <w:lang w:bidi="ar-SA"/>
          <w:color w:val="111111"/>
          <w:sz w:val="28"/>
          <w:szCs w:val="28"/>
          <w:rtl/>
        </w:rPr>
        <w:t xml:space="preserve">رسول اللّه صلی اللّه علیه و آله: إنَّ الجَنَّةَ مُشتاقَةٌ إلی أربَعَةِ نَفَرٍ. . . وصائِمِ شَهرِ رَمَضانَ. </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8552.</w:t>
      </w:r>
    </w:p>
    <w:p>
      <w:pPr>
        <w:pStyle w:val="BookText"/>
      </w:pPr>
      <w:r>
        <w:rPr>
          <w:rFonts w:ascii="Amiri" w:hAnsi="Amiri" w:eastAsia="Amiri" w:cs="Amiri"/>
          <w:lang w:bidi="ar-SA"/>
          <w:color w:val="111111"/>
          <w:sz w:val="28"/>
          <w:szCs w:val="28"/>
          <w:rtl/>
        </w:rPr>
        <w:t xml:space="preserve">عنه صلی اللّه علیه و آله: مَن صامَ رَمَضانَ ثُمَّ ماتَ دَخَلَ الجَنَّةَ.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8553.</w:t>
      </w:r>
    </w:p>
    <w:p>
      <w:pPr>
        <w:pStyle w:val="BookText"/>
      </w:pPr>
      <w:r>
        <w:rPr>
          <w:rFonts w:ascii="Amiri" w:hAnsi="Amiri" w:eastAsia="Amiri" w:cs="Amiri"/>
          <w:lang w:bidi="ar-SA"/>
          <w:color w:val="111111"/>
          <w:sz w:val="28"/>
          <w:szCs w:val="28"/>
          <w:rtl/>
        </w:rPr>
        <w:t xml:space="preserve">عنه صلی اللّه علیه و آله: مَن صامَ رَمَضانَ ثُمَّ حَدَّثَ نَفسَهُ أن یَصومَ إن عاشَ، فَإِن ماتَ بَینَ ذلِکَ دَخَلَ الجَنَّةَ.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8554.</w:t>
      </w:r>
    </w:p>
    <w:p>
      <w:pPr>
        <w:pStyle w:val="BookText"/>
      </w:pPr>
      <w:r>
        <w:rPr>
          <w:rFonts w:ascii="Amiri" w:hAnsi="Amiri" w:eastAsia="Amiri" w:cs="Amiri"/>
          <w:lang w:bidi="ar-SA"/>
          <w:color w:val="111111"/>
          <w:sz w:val="28"/>
          <w:szCs w:val="28"/>
          <w:rtl/>
        </w:rPr>
        <w:t xml:space="preserve">عنه صلی اللّه علیه و آله: مَن صامَ شَهرَ رَمَضانَ فَاجتَنَبَ فیهِ الحَرامَ وَالبُهتانَ رَضِیَ اللّهُ عَنهُ، وأوجَبَ لَهُ الجِنانَ. </w:t>
      </w:r>
      <w:r>
        <w:rPr>
          <w:rStyle w:val="FootnoteReference"/>
        </w:rPr>
        <w:footnoteReference w:id="147"/>
      </w:r>
    </w:p>
    <w:p>
      <w:pPr>
        <w:pStyle w:val="Heading6"/>
      </w:pPr>
      <w:bookmarkStart w:id="447" w:name="_Toc52"/>
      <w:r>
        <w:t>ل: تِلکَ البَرَکات</w:t>
      </w:r>
      <w:bookmarkEnd w:id="447"/>
    </w:p>
    <w:p>
      <w:pPr>
        <w:pStyle w:val="BookText"/>
      </w:pPr>
      <w:r>
        <w:rPr>
          <w:rFonts w:ascii="Times New Roman" w:hAnsi="Times New Roman" w:eastAsia="Times New Roman" w:cs="Times New Roman"/>
          <w:lang w:val="en-US" w:bidi="en-US"/>
          <w:color w:val="111111"/>
          <w:sz w:val="28"/>
          <w:szCs w:val="28"/>
          <w:rtl/>
        </w:rPr>
        <w:t xml:space="preserve">8555.</w:t>
      </w:r>
    </w:p>
    <w:p>
      <w:pPr>
        <w:pStyle w:val="BookText"/>
      </w:pPr>
      <w:r>
        <w:rPr>
          <w:rFonts w:ascii="Amiri" w:hAnsi="Amiri" w:eastAsia="Amiri" w:cs="Amiri"/>
          <w:lang w:bidi="ar-SA"/>
          <w:color w:val="111111"/>
          <w:sz w:val="28"/>
          <w:szCs w:val="28"/>
          <w:rtl/>
        </w:rPr>
        <w:t xml:space="preserve">رسول اللّه صلی اللّه علیه و آله: ما مِن مُؤمِنٍ یَصومُ شَهرَ رَمَضانَ احتِساباً إلّا أوجَبَ اللّهُ تَبارَکَ‌وتَعالی لَهُ سَبعَ خِصالٍ: أوَّلُها: یَذوبُ الحَرامُ فی جَسَدِهِ. وَالثّانِیَةُ: یَقرُبُ مِن رَحمَةِ اللّهِ عز و جل. وَالثّالِثَةُ: یَکونُ قَد کَفَّرَ خَطیئَةَ آدَمَ أبیهِ علیه السلام. وَالرّابِعَةُ: یُهَوِّنُ اللّهُ عَلَیهِ سَکَراتِ المَوتِ. وَالخامِسَةُ: أمانٌ مِنَ الجوعِ وَالعَطَشِ یَومَ القِیامَةِ. وَالسّادِسَةُ: یُعطیهِ اللّهُ بَراءَةً مِنَ النّارِ. وَالسّابِعَةُ: یُطعِمُهُ اللّهُ عز و جل مِن طَیِّباتِ الجَنَّةِ.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8556.</w:t>
      </w:r>
    </w:p>
    <w:p>
      <w:pPr>
        <w:pStyle w:val="BookText"/>
      </w:pPr>
      <w:r>
        <w:rPr>
          <w:rFonts w:ascii="Amiri" w:hAnsi="Amiri" w:eastAsia="Amiri" w:cs="Amiri"/>
          <w:lang w:bidi="ar-SA"/>
          <w:color w:val="111111"/>
          <w:sz w:val="28"/>
          <w:szCs w:val="28"/>
          <w:rtl/>
        </w:rPr>
        <w:t xml:space="preserve">عنه صلی اللّه علیه و آله: مَن صامَ یَوماً مِن رَمَضانَ مُحتَسِباً کانَ لَهُ بِصَومِهِ ما لَو أنَّ أهلَ الدُّنیَا اجتَمَعوا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 کانَتِ الدُّنیا إلی أن تَنقَضِیَ لَأَوسَعَهُم طَعاماً وشَراباً، لا یَطلُبُ إلی أهلِ الجَنَّةِ شَیئاً مِن ذلِکَ.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8557.</w:t>
      </w:r>
    </w:p>
    <w:p>
      <w:pPr>
        <w:pStyle w:val="BookText"/>
      </w:pPr>
      <w:r>
        <w:rPr>
          <w:rFonts w:ascii="Amiri" w:hAnsi="Amiri" w:eastAsia="Amiri" w:cs="Amiri"/>
          <w:lang w:bidi="ar-SA"/>
          <w:color w:val="111111"/>
          <w:sz w:val="28"/>
          <w:szCs w:val="28"/>
          <w:rtl/>
        </w:rPr>
        <w:t xml:space="preserve">فضائل الأشهر الثلاثة عن الضحّاک عن الإمام علیّ علیه السلام: قالَ رَسولُ اللّهِ صلی اللّه علیه و آله: شَعبانُ شَهری وشَهرُ رَمَضانَ شَهرُ اللّهِ؛ فَمَن صامَ شَهری کُنتُ لَهُ شَفیعا یَومَ القِیامَةِ، ومَن صامَ شَهرَ اللّهِ عز و جل آنَسَ اللّهُ وَحشَتَهُ فی قَبرِهِ، ووَصَلَ وَحدَتَهُ، وخَرَجَ مِن قَبرِهِ مُبیَضّا وَجهُهُ، وأخَذَ الکِتابَ بِیَمینِهِ وَالخُلدَ بِیَسارِهِ حَتّی یَقِفَ بَینَ یَدَی رَبِّهِ عز و جل، فَیَقولُ: عَبدی! فَیَقولُ: لَبَّیکَ سَیِّدی! فَیَقولُ عز و جل: صُمتَ لی؟ فَیَقولُ: نَعَم یا سَیِّدی، فَیَقولُ تَبارَکَ وتَعالی: خُذوا بِیَدِ عَبدی حَتّی تَأتوا بِهِ نَبِیِّی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فَاُوتی بِهِ، فَأَقولُ لَهُ: صُمتَ شَهری؟ فَیَقولُ: نَعَم، فَأَقولُ: أنَا أشفَعُ لَکَ الیَومَ. قالَ: فَیَقولُ اللّهُ تَبارَکَ وتَعالی: أمّا حُقوقی فَقَد تَرَکتُها لِعَبدی، وأمّا حُقوقُ خَلقی فَمَن عَفا عَنهُ فَعَلَیَّ عِوَضُهُ حَتّی یَرضی. قالَ النَّبِیُّ صلی اللّه علیه و آله: فَآخُذُ بِیَدِهِ حَتّی أنتَهِیَ بِهِ إلَی الصِّراطِ فَأَجِدُهُ دَحضا مَزلَقا، لا یَثبُتُ عَلَیه أقدامُ الخاطِئینَ، فَآخُذُ بِیَدِهِ فَیَقولُ لی صاحِبُ الصِّراطِ: مَن هذا یا رَسولَ اللّهِ؟ فَأَقولُ: هذا فُلانٌ مِن اُمَّتی، کانَ قَد صامَ بِالدُّنیاشَهرِی ابتِغاءَ شَفاعَتی، وصامَ شَهرَ رَبِّهِ ابتِغاءَ وَعدِهِ، فَیَجوزُ الصِّراطَ بِعَفوِ اللّهِ عز و جل حَتّی یَنتَهِیَ إلی بابِ الجَنَّتَینِ، فَأَستَفتِحُ لَهُ، فَیَقولُ رِضوانُ: لَکَ اُمِرنا أن نَفتَحَ الیَومَ ولِاُمَّتِکَ. قالَ، ثُمَّ قالَ أمیرُ المُؤمِنینَ علیه السلام: صوموا شَهرَ رَسولِ اللّهِ صلی اللّه علیه و آله یَکُن لَکُم شَفیعا، وصوموا شَهرَ اللّهِ تَشرَبوا مِنَ الرَّحیقِ المَختومِ.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8558.</w:t>
      </w:r>
    </w:p>
    <w:p>
      <w:pPr>
        <w:pStyle w:val="BookText"/>
      </w:pPr>
      <w:r>
        <w:rPr>
          <w:rFonts w:ascii="Amiri" w:hAnsi="Amiri" w:eastAsia="Amiri" w:cs="Amiri"/>
          <w:lang w:bidi="ar-SA"/>
          <w:color w:val="111111"/>
          <w:sz w:val="28"/>
          <w:szCs w:val="28"/>
          <w:rtl/>
        </w:rPr>
        <w:t xml:space="preserve">مصباح الشریعة فیما نَسَبَهُ إلَی الإِمامِ الصّادِقِ علیه السلام: قالَ رَسولُ اللّهِ صلی اللّه علیه و آله: قالَ اللّهُ تَعالی: الصَّومُ لی وأنَا أجزی بِهِ. فَالصَّومُ یُمیتُ هَوَی النَّفسِ وشَهوَةَ الطَّبعِ، وفیهِ حَیاةُ القَلبِ، وطَهارَةُ الجَوارِحِ، وعِمارَةُ الظّاهِرِ وَالباطِنِ، وَالشُّکرُعَلَی النِّعَمِ، وَالإِحسانُ إلَی‌الفُقَراءِ، وزِیادَهُ‌التَّضَرُّعِ وَالخُشوعِ وَالبُکاءِ، وحَبلُ‌الِالتِجاءِ إلَی اللّهِ، وسَبَبُ انکِسارِ الشَّهوَةِ، وتَخفیفُ الحِسابِ، وتَضعیفُ الحَسَناتِ، وفیهِ مِنَ الفَوائِدِ ما لا یُحصی؛ وکَفی ما ذَکَرنا مِنهُ لِمَن عَقَلَ ووُفِّقَ لِاستِعمالِهِ.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4453_155402"/>
    <w:bookmarkEnd w:id="29"/>
    <w:p>
      <w:pPr>
        <w:pStyle w:val="Heading6"/>
      </w:pPr>
      <w:bookmarkStart w:id="448" w:name="_Toc53"/>
      <w:r>
        <w:t>کلام حول مراتب الصّیام</w:t>
      </w:r>
      <w:bookmarkEnd w:id="448"/>
    </w:p>
    <w:p>
      <w:pPr>
        <w:pStyle w:val="BookText"/>
      </w:pPr>
      <w:r>
        <w:rPr>
          <w:rFonts w:ascii="Amiri" w:hAnsi="Amiri" w:eastAsia="Amiri" w:cs="Amiri"/>
          <w:lang w:bidi="ar-SA"/>
          <w:color w:val="111111"/>
          <w:sz w:val="28"/>
          <w:szCs w:val="28"/>
          <w:rtl/>
        </w:rPr>
        <w:t xml:space="preserve">14- روی عن النَّبیّ صلی اللّه علیه و آله: إنَّ أیسَرَ مَا افتَرَضَ اللّهُ تَعالی عَلَی الصّائِمِ فی صِیامِهِ، تَرکُ الطَّعامِ وَالشَّرابِ. </w:t>
      </w:r>
      <w:r>
        <w:rPr>
          <w:rStyle w:val="FootnoteReference"/>
        </w:rPr>
        <w:footnoteReference w:id="150"/>
      </w:r>
      <w:r>
        <w:rPr>
          <w:rFonts w:ascii="IRNazanin" w:hAnsi="IRNazanin" w:eastAsia="IRNazanin" w:cs="IRNazanin"/>
          <w:lang w:bidi="fa-IR"/>
          <w:color w:val="111111"/>
          <w:sz w:val="28"/>
          <w:szCs w:val="28"/>
          <w:rtl/>
        </w:rPr>
        <w:t xml:space="preserve">یتبیّن لنا من الروایة، وکذلک الّتی ستأتی فی فصل آداب الصیام، أنَّ الصوم یقسّم من حیث المراتب ومن زاویة الدور الّذی ینهض به فی تکامل الإنسان، إلی ثلاثة أقسام. وفی هذا السیاق قسّم علماء الأخلاق وأرباب السَیر والسلوک، الصیام إلی صوم العوام، وصوم الخواص، وصوم خواصّ الخواصّ، علی ما سنتحدث عنه ملخّصا:</w:t>
      </w:r>
    </w:p>
    <w:p>
      <w:pPr>
        <w:pStyle w:val="Heading6"/>
      </w:pPr>
      <w:bookmarkStart w:id="449" w:name="_Toc54"/>
      <w:r>
        <w:t>أوّلاً: صوم العوامّ</w:t>
      </w:r>
      <w:bookmarkEnd w:id="449"/>
    </w:p>
    <w:p>
      <w:pPr>
        <w:pStyle w:val="BookText"/>
      </w:pPr>
      <w:r>
        <w:rPr>
          <w:rFonts w:ascii="Amiri" w:hAnsi="Amiri" w:eastAsia="Amiri" w:cs="Amiri"/>
          <w:lang w:bidi="ar-SA"/>
          <w:color w:val="111111"/>
          <w:sz w:val="28"/>
          <w:szCs w:val="28"/>
          <w:rtl/>
        </w:rPr>
        <w:t xml:space="preserve">یتمثّل صوم العوامّ باجتناب مفطرات الصیام والإمساک عنها، علی التفصیل المذکور فی الکتب الفقهیة. وهذه المرتبة من الصوم تعدّ أیسر مراتبه وأدناها، وما روی عن النَّبی صلی اللّه علیه و آله من قوله: " إنَّ أیسَرَ مَا افتَرَضَ اللّهُ تَعالی عَلَی الصّائِمِ فی صِیامِه، تَرکُ الطَّعامِ وَالشَّرابِ " إنَّما هو إشارة إلی هذه المرتبة من الصیام.</w:t>
      </w:r>
    </w:p>
    <w:p>
      <w:pPr>
        <w:pStyle w:val="Heading6"/>
      </w:pPr>
      <w:bookmarkStart w:id="450" w:name="_Toc55"/>
      <w:r>
        <w:t>ثانیا: صوم الخواصّ</w:t>
      </w:r>
      <w:bookmarkEnd w:id="450"/>
    </w:p>
    <w:p>
      <w:pPr>
        <w:pStyle w:val="BookText"/>
      </w:pPr>
      <w:r>
        <w:rPr>
          <w:rFonts w:ascii="IRNazanin" w:hAnsi="IRNazanin" w:eastAsia="IRNazanin" w:cs="IRNazanin"/>
          <w:lang w:bidi="fa-IR"/>
          <w:color w:val="111111"/>
          <w:sz w:val="28"/>
          <w:szCs w:val="28"/>
          <w:rtl/>
        </w:rPr>
        <w:t xml:space="preserve">فی صوم الخواصّ لا یقتصر الصائم فی صومه علی الإمساک عن مفطرات الصیام، إنّما یتجنّب کلّ المحرّمات الإلهیة ویمتنع عنها أیضا. وبذلک یضحی الإمساک عن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4453_155403"/>
    <w:bookmarkEnd w:id="30"/>
    <w:p>
      <w:pPr>
        <w:pStyle w:val="BookText"/>
      </w:pPr>
      <w:r>
        <w:rPr>
          <w:rFonts w:ascii="IRNazanin" w:hAnsi="IRNazanin" w:eastAsia="IRNazanin" w:cs="IRNazanin"/>
          <w:lang w:bidi="fa-IR"/>
          <w:color w:val="111111"/>
          <w:sz w:val="28"/>
          <w:szCs w:val="28"/>
          <w:rtl/>
        </w:rPr>
        <w:t xml:space="preserve">المفطرات هو شرط صحّة الصیام، أمّا اجتناب المحرّمات فهو شرط قبوله. من هذا المنظور تعدّ جمیع الروایات الّتی ستجیء تحت عنوان " أهمّ آداب الصوم " إشارة إلی هذه المرتبة من الصیام.</w:t>
      </w:r>
    </w:p>
    <w:p>
      <w:pPr>
        <w:pStyle w:val="Heading6"/>
      </w:pPr>
      <w:bookmarkStart w:id="451" w:name="_Toc56"/>
      <w:r>
        <w:t>ثالثا: صوم خواصّ الخواصّ</w:t>
      </w:r>
      <w:bookmarkEnd w:id="451"/>
    </w:p>
    <w:p>
      <w:pPr>
        <w:pStyle w:val="BookText"/>
      </w:pPr>
      <w:r>
        <w:rPr>
          <w:rFonts w:ascii="Amiri" w:hAnsi="Amiri" w:eastAsia="Amiri" w:cs="Amiri"/>
          <w:lang w:bidi="ar-SA"/>
          <w:color w:val="111111"/>
          <w:sz w:val="28"/>
          <w:szCs w:val="28"/>
          <w:rtl/>
        </w:rPr>
        <w:t xml:space="preserve">یتمثّل هذا الضرب من الصیام بکفّ القلب وتحصینه عن کلّ ما یشغله سوی اللّه سبحانه، حلالاً کان الشاغل أم حراما. یقول أبو حامد الغزالی ( ت 505 ق) فی نعت هذه الدرجة من الصوم: وأمّا صوم خصوص الخصوص فصوم القَلب عَن الهمم الدنیّة والأفکار الدنیویّه‌وکفّه عمّا سوی اللّه بالکلّیة؛ ویحصل الفطر فی هذا الصوم بالفِکر فیما سوی اللّه‌والیوم الآخر، وبالفکر فی الدّنیا إلّا دنیا تراد للدِّین فإنَّ ذلک زاد الآخرة ولیس من الدّنیا حتّی قال أرباب القلوب: مَن تحرّکت همّته بالتصرّف فی نهاره لتدبیر ما یفطر علیه، کتبت علیه خطیئة فإنَّ ذلک من قلّة الوثوق بفضل اللّه وقلّة الیقین برزقه الموعود، وهذه رتبة الأنبیاء والصدّیقین والمقرّبین، ولایطوَّل النظر فی تفصیلها قولاً ولکن فی تحقیقها عملاً، فإنّه إقبال بکنه الهمّة علی اللّه وانصراف عن غیر اللّه وتلبّس بمعنی قوله تعالی: " قُلِ اَللّهُ ثُمَّ ذَرْهُمْ فِی خَوْضِهِمْ یَلْعَبُونَ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r>
        <w:rPr>
          <w:rStyle w:val="FootnoteReference"/>
        </w:rPr>
        <w:footnoteReference w:id="152"/>
      </w:r>
      <w:r>
        <w:rPr>
          <w:rFonts w:ascii="IRNazanin" w:hAnsi="IRNazanin" w:eastAsia="IRNazanin" w:cs="IRNazanin"/>
          <w:lang w:bidi="fa-IR"/>
          <w:color w:val="111111"/>
          <w:sz w:val="28"/>
          <w:szCs w:val="28"/>
          <w:rtl/>
        </w:rPr>
        <w:t xml:space="preserve">من جهته یُومِئ الإمام أمیر المؤمنین علیّ علیه السلام إلی المراتب الثلاث هذه بقوله:</w:t>
      </w:r>
    </w:p>
    <w:p>
      <w:pPr>
        <w:pStyle w:val="BookText"/>
      </w:pPr>
      <w:r>
        <w:rPr>
          <w:rFonts w:ascii="Amiri" w:hAnsi="Amiri" w:eastAsia="Amiri" w:cs="Amiri"/>
          <w:lang w:bidi="ar-SA"/>
          <w:color w:val="111111"/>
          <w:sz w:val="28"/>
          <w:szCs w:val="28"/>
          <w:rtl/>
        </w:rPr>
        <w:t xml:space="preserve">14-صَومُ القَلبِ خَیرٌ مِن صِیامِ اللِّسانِ وصِیامُ اللِّسانِ خَیرٌ مِن صِیامِ البَطنِ. </w:t>
      </w:r>
      <w:r>
        <w:rPr>
          <w:rStyle w:val="FootnoteReference"/>
        </w:rPr>
        <w:footnoteReference w:id="153"/>
      </w:r>
      <w:r>
        <w:rPr>
          <w:rFonts w:ascii="IRNazanin" w:hAnsi="IRNazanin" w:eastAsia="IRNazanin" w:cs="IRNazanin"/>
          <w:lang w:bidi="fa-IR"/>
          <w:color w:val="111111"/>
          <w:sz w:val="28"/>
          <w:szCs w:val="28"/>
          <w:rtl/>
        </w:rPr>
        <w:t xml:space="preserve">علی أنَّ لکلّ واحدة من المرتبتین الأخیرتین مراتب کثیرة بحسب مجاهدات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الصائمین واستعدادهم، کما یختلف الصوم أیضا من زاویة دوافع الصائم، حیث یأتی فی ذروة هذه المراتب حال الصائم حین لا یکون الباعث إلی صیامه الخوف من العقاب أو الطمع فی الثواب، وإنّما امتثال الأمر الإلهی والرغبة فی قربه والطمع برضاه ولقائه سبحانه. نسأل اللّه سبحانه أن یوفّقنا لکی نبذل ما یزید حظّنا من الضیافة الرمضانیة الکریمة، وأن یتفضّل علینا بأعلی درجات الصیام وأسماها.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4453_155406"/>
    <w:bookmarkEnd w:id="31"/>
    <w:p>
      <w:pPr>
        <w:pStyle w:val="Heading4"/>
      </w:pPr>
      <w:bookmarkStart w:id="452" w:name="_Toc57"/>
      <w:r>
        <w:t>الفصل الثالث: تأهیل النّاس لضیافة اللّه</w:t>
      </w:r>
      <w:bookmarkEnd w:id="452"/>
    </w:p>
    <w:p>
      <w:pPr>
        <w:pStyle w:val="Heading5"/>
      </w:pPr>
      <w:bookmarkStart w:id="453" w:name="_Toc58"/>
      <w:r>
        <w:t>خطاباتُ النَّبِیِّ عِندَ حُضورِ شَهرِ رَمَضان</w:t>
      </w:r>
      <w:bookmarkEnd w:id="453"/>
    </w:p>
    <w:p>
      <w:pPr>
        <w:pStyle w:val="BookText"/>
      </w:pPr>
      <w:r>
        <w:rPr>
          <w:rFonts w:ascii="Times New Roman" w:hAnsi="Times New Roman" w:eastAsia="Times New Roman" w:cs="Times New Roman"/>
          <w:lang w:val="en-US" w:bidi="en-US"/>
          <w:color w:val="111111"/>
          <w:sz w:val="28"/>
          <w:szCs w:val="28"/>
          <w:rtl/>
        </w:rPr>
        <w:t xml:space="preserve">8559.</w:t>
      </w:r>
    </w:p>
    <w:p>
      <w:pPr>
        <w:pStyle w:val="BookText"/>
      </w:pPr>
      <w:r>
        <w:rPr>
          <w:rFonts w:ascii="Amiri" w:hAnsi="Amiri" w:eastAsia="Amiri" w:cs="Amiri"/>
          <w:lang w:bidi="ar-SA"/>
          <w:color w:val="111111"/>
          <w:sz w:val="28"/>
          <w:szCs w:val="28"/>
          <w:rtl/>
        </w:rPr>
        <w:t xml:space="preserve">الإمام الرضا عن آبائه عن الإمام علیّ علیهم السلام: إنَّ رَسولَ اللّهِ صلی اللّه علیه و آله خَطَبَنا ذاتَ یَومٍ‌فَقالَ: أیُّهَا النّاسُ، إنَّهُ قَد أقبَلَ إلَیکُم شَهرُ اللّهِ بِالبَرَکَةِ وَالرَّحمَةِ وَالمَغفِرَةِ، شَهرٌ هُوَ عِندَ اللّهِ أفضَلُ الشُّهورِ، وَأیّامُهُ أفضَلُ الأَیّامِ، ولَیالیهِ أفضَلُ اللَّیالی، وساعاتُهُ أفضَلُ السّاعاتِ. هُوَ شَهرٌ دُعیتُم فیهِ إلی ضِیافَةِ اللّهِ، وجُعِلتُم فیهِ مِن أهلِ کَرامَةِ اللّهِ، أنفاسُکُم فیهِ تَسبیحٌ، ونَومُکُم فیهِ عِبادَةٌ، وعَمَلُکُم فیهِ مَقبولٌ، ودُعاؤُکُم‌فیهِ مُستَجابٌ. فَاسأَلُوا اللّهَ رَبَّکُم بِنِیّاتٍ صادِقَةٍ وقُلوبٍ طاهِرَةٍ أن یُوَفِّقَکُم لِصِیامِهِ وتِلاوَةِ کِتابِهِ؛ فَإِنَّ الشَّقِیَّ مَن حُرِمَ غُفرانَ اللّهِ فی هذَا الشَّهرِ العَظیمِ. وَاذکُروا بِجوعِکُم وعَطَشِکُم فیهِ جوعَ یَومِ القِیامَةِ وعَطَشَهُ، وتَصَدَّقوا عَلی فُقَرائِکُم ومَساکینِکُم، ووَقِّروا کِبارَکُم، وَارحَموا صِغارَکُم، وصِلوا أرحامَکُم، وَاحفَظوا ألسِنَتَکُم، وغُضّوا عَمّا لا یَحِلُّ النَّظَرُ إلَیهِ أبصارَکُم، وعَمّا لا یَحِلُ‌الِاستِماعُ إلَیهِ أسماعَکُم، وتَحَنَّنوا عَلی أیتامِ النّاسِ یُتَحَنَّن عَلی أیتامِکُم، وتوبوا إلَی اللّهِ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ذُنوبِکُم، وَارفَعوا إلَیهِ أیدِیَکُم بِالدُّعاءِ فی أوقاتِ صَلَواتِکُم؛ فَإِنَّها أفضَلُ السّاعاتِ، یَنظُرُ اللّهُ عز و جل فیها بِالرَّحمَةِ إلی عِبادِهِ، یُجیبُهُم إذا ناجَوهُ، ویُلَبّیهِم إذا نادَوهُ ویَستَجیبُ لَهُم إذا دَعَوهُ. یا أیُّهَا النّاسُ، إنَّ أنفُسَکُم مَرهونَةٌ بِأَعمالِکُم فَفُکّوها بِاستِغفارِکُم، وظُهورَکُم ثَقیلَةٌ مِن أوزارِکُم فَخَفِّفوا عَنها بِطولِ سُجودِکُم، وَاعلَموا أنَّ اللّهَ تَعالی ذِکرُهُ أقسَمَ بِعِزَّتِهِ ألّا یُعَذِّبَ المُصَلّینَ وَالسّاجِدینَ، ولا یُرَوِّعَهُم بِالنّارِ یَومَ یَقومُ النّاسُ لِرَبِّ العالَمینَ. أیُّهَا النّاسُ، مَن فَطَّرَ مِنکُم صائِما مُؤمِنا فی هذَا الشَّهرِ کانَ لَهُ بِذلِکَ عِندَ اللّهِ عِتقُ نَسَمَةٍ ومَغفِرَةٌ لِما مَضی مِن ذُنوبِهِ. فَقیلَ: یا رَسولَ اللّهِ، ولَیسَ کُلُّنا یَقدِرُ عَلی ذلِکَ! فَقالَ صلی اللّه علیه و آله: اِتَّقُوا النّارَ ولَو بِشِقِّ تَمرَةٍ، اِتَّقُوا النّارَ ولَو بِشَربَةٍ مِن ماءٍ. أیُّهَا النّاسُ، مَن حَسَّنَ مِنکُم فی هذَا الشَّهرِ خُلُقَهُ کانَ لَهُ جَوازا عَلَی الصِّراطِ یَومَ تَزِلُّ فیهِ الأَقدامُ، ومَن خَفَّفَ فی هذَا الشَّهرِ عَمّا مَلَکَت یَمینُهُ خَفَّفَ اللّهُ عَنهُ حِسابَهُ، ومَن کَفَّ فیهِ شَرَّهُ کَفَّ اللّهُ فیهِ غَضَبَهُ یَومَ یَلقاهُ، ومَن أکرَمَ فیهِ یَتیما أکرَمَهُ اللّهُ یَومَ یَلقاهُ، ومَن وَصَلَ فیهِ رَحِمَهُ وَصَلَهُ اللّهُ بِرَحمَتِهِ یَومَ یَلقاهُ، ومَن قَطَعَ رَحِمَهُ قَطَعَ اللّهُ عَنهُ رَحمَتَهُ یَومَ یَلقاهُ، ومَن تَطَوَّعَ فیهِ بِصَلاةٍ کُتِبَ لَهُ بَراءَةٌ مِنَ النّارِ، ومَن أدّی فیهِ فَرضا کانَ لَهُ ثَوابُ مَن أدّی سَبعینَ فَریضَةً فیما سِواهُ مِنَ الشُّهورِ، ومَن أکثَرَ فیهِ مِنَ الصَّلاةِ عَلَیَّ ثَقَّلَ اللّهُ میزانَهُ یَومَ تَخَفَّفُ المَوازینُ، ومَن تَلا فیهِ آیَةً مِنَ القُرآنِ کانَ لَهُ مِثلُ أجرِ مَن خَتَمَ القُرآنَ فی غَیرِهِ مِنَ الشُّهورِ.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إنَّ أبوابَ الجِنانِ فی هذَا الشَّهرِ مُفَتَّحَةٌ، فَاسأَلوا رَبَّکُم ألّا یُغلِقَها عَلَیکُم، وأبوابَ النّیرانِ مُغَلَّقَةٌ فَاسأَلوا رَبَّکُم ألّا یَفتَحَها عَلَیکُم، وَالشَّیاطینَ مَغلولَةٌ فَاسأَلوا رَبَّکُم ألّا یُسَلِّطَها عَلَیکُم. قالَ أمیرُ المُؤمِنینَ علیه السلام: فَقُمتُ فَقُلتُ: یا رَسولَ اللّهِ، ما أفضَلُ الأَعمالِ فی هذا الشَّهرِ؟ فَقالَ: یا أبَا الحَسَنِ، أفضَلُ الأَعمالِ فی هذَا الشَّهرِ الوَرَعُ عَن مَحارِمِ اللّهِ عز و جل. ثُمَّ بَکی، فَقُلتُ: یا رَسولَ اللّهِ، ما یُبکیکَ؟ فَقالَ: یا عَلِیُّ، أبکی لِما یُستَحَلُّ مِنکَ فی هذَا الشَّهرِ، کَأَنّی بِکَ وأنتَ تُصَلّی لِرَبِّکَ، وقَدِ انبَعَثَ أشقَی الأَوَّلینَ وَالآخِرینَ، شَقیقُ عاقِرِ ناقَةِ ثَمودَ، فَضَرَبَکَ ضَربَةً عَلی فَرقِکَ (قَرنِکَ) فَخَضَّبَ مِنها لِحیَتَکَ. قالَ أمیرُ المُؤمِنینَ علیه السلام: فَقُلتُ: یا رَسولَ اللّهِ وذلِکَ فی سَلامَةٍ مِن دینی؟ فَقالَ: فی سَلامَةٍ مِن دینِکَ. ثُمَّ قالَ صلی اللّه علیه و آله: یا عَلِیُّ، مَن قَتَلَکَ فَقَد قَتَلَنی، ومَن أبغَضَکَ فَقَد أبغَضَنی، ومَن سَبَّکَ فَقَد سَبَّنی؛ لِأَنَّکَ مِنّی کَنَفسی، وَروحُکَ مِن روحی، وَطینَتُکَ مِن طینَتی. إنَّ اللّهَ تَبارَکَ وَتَعالی خَلَقَنی وإیّاکَ، وَاصطَفانی وَإیّاکَ، وَاختارَنی لِلنُّبُوَّةِ وَاختارَکَ لِلإِمامَةِ، وَمَن أنکَرَ إمامَتَکَ فَقَد أنکَرَنی نُبُوَّتی. یا عَلِیُّ، أنتَ وَصِیِّی، وأبو وُلدی، وزَوجُ ابنَتی، وخَلیفَتی عَلی اُمَّتی فی حَیاتی وبَعدَ مَوتی، أمرُکَ أمری ونَهیُکَ نَهیی. اُقسِمُ بِالَّذی بَعَثَنی بِالنُّبُوَّةِ وجَعَلَنی خَیرَ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البَرِیَّةِ، إنَّکَ لَحُجَّةُ اللّهِ عَلی خَلقِهِ، وأمینُهُ عَلی سِرِّهِ، وَخَلیفَتُهُ عَلی عِبادِهِ.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8560.</w:t>
      </w:r>
    </w:p>
    <w:p>
      <w:pPr>
        <w:pStyle w:val="BookText"/>
      </w:pPr>
      <w:r>
        <w:rPr>
          <w:rFonts w:ascii="Amiri" w:hAnsi="Amiri" w:eastAsia="Amiri" w:cs="Amiri"/>
          <w:lang w:bidi="ar-SA"/>
          <w:color w:val="111111"/>
          <w:sz w:val="28"/>
          <w:szCs w:val="28"/>
          <w:rtl/>
        </w:rPr>
        <w:t xml:space="preserve">الإمام الباقر علیه السلام: خَطَبَ رَسولُ اللّهِ صلی اللّه علیه و آله النّاسَ فی آخِرِ جُمُعَةٍ مِن شَعبانَ، فَحَمِدَ اللّهَ وأثنی عَلَیهِ، ثُمَّ قالَ: أیُّهَا النّاسُ، قَد أظَلَّکُم شَهرٌ فیهِ لَیلَةٌ خَیرٌ مِن ألفِ شَهرٍ، وهُوَ شَهرُ رَمَضانَ؛ فَرَضَ اللّهُ عز و جل صِیامَهُ، وجَعَلَ قِیامَ لَیلِهِ نافِلَةً، فَمَن تَطَوَّعَ بِصَلاةِ لَیلَةٍ فیهِ کانَ کَمَن تَطَوَّعَ بِسَبعینَ لَیلَةً فیما سِواهُ مِنَ الشُّهورِ، وجَعَلَ لِمَن تَطَوَّعَ فیهِ بِخَصلَةٍ مِن خِصالِ الخَیرِ وَالبِرِّ کَأَجرِ مَن أَدّی فَریضَةً مِن فَرائِضِ اللّهِ تَعالی، ومَن أدّی فیهِ فَریضَةً مِن فَرائِضِ اللّهِ تَعالی کانَ کَمَن أدّی سَبعینَ فَریضَةً مِن فَرائِضِ اللّهِ تَعالی فیما سِواهُ مِنَ الشُّهورِ. وهُوَ شَهرُ الصَّبرِ، وإنَّ الصَّبرَ ثَوابُهُ الجَنَّةُ، وهُوَ شَهرُ المُواساةِ، وهُوَ شَهرٌ یَزیدُ اللّهُ فی رِزقِ المُؤمِنِ فیهِ، ومَن فَطَّرَ فیهِ مُؤمِنا صائِما کانَ لَهُ عِندَ اللّهِ بِذلِکَ عِتقُ رَقَبَةٍ ومَغفِرَةٌ لِذُنوبِهِ فیما مَضَی. فَقیلَ: یا رَسولَ اللّهِ، لَیسَ کُلُّنا یَقدِرُ عَلی أن یُفَطِّرَ صائِما! فَقالَ: إنَّ اللّهَ کَریمٌ یُعطی هذَا الثَّوابَ لِمَن لا یَقدِرُ إلّا عَلی مَذقَةٍ مِن لَبَنٍ یُفَطِّرُ بِها صائِما، أو شَربَةِ ماءٍ عَذبٍ، أو تَمَراتٍ، لا یَقدِرُ عَلی أکثَرَ مِن ذلِکَ. ومَن خَفَّفَ فیهِ عَن مَملوکِهِ خَفَّفَ اللّهُ عَنهُ حِسابَهُ. وهُوَ شَهرٌ أوَّلُهُ رَحمَةٌ، وأوسَطُهُ مَغفِرَةٌ، وآخِرُهُ الإِجابَةُ وَالعِتقُ مِنَ النّارِ.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غِنی بِکُم عَن أربَعِ خِصالٍ: خَصلَتانِ تُرضونَ اللّهَ عز و جل بِهِما، وخَصلَتانِ لا غِنی بِکُم عَنهُما، فَأَمَّا اللَّتانِ تُرضونَ اللّهَ عز و جل بِهِما: فَشَهادَةُ أن لا إلهَ إلَا اللّهُ، وأنَّنی رَسولُ اللّهِ. وأمَّا اللَّتانِ لا غِنی بِکُم عَنهُما: فَتَسأَلونَ اللّهَ فیهِ حَوائِجَکُم وَالجَنَّةَ، وتَسأَلونَ اللّهَ العافِیَةَ، وتَعوذونَ بِاللّهِ مِنَ النّارِ.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8561.</w:t>
      </w:r>
    </w:p>
    <w:p>
      <w:pPr>
        <w:pStyle w:val="BookText"/>
      </w:pPr>
      <w:r>
        <w:rPr>
          <w:rFonts w:ascii="Amiri" w:hAnsi="Amiri" w:eastAsia="Amiri" w:cs="Amiri"/>
          <w:lang w:bidi="ar-SA"/>
          <w:color w:val="111111"/>
          <w:sz w:val="28"/>
          <w:szCs w:val="28"/>
          <w:rtl/>
        </w:rPr>
        <w:t xml:space="preserve">دعائم الإسلام: عَن رَسولِ اللّهِ صلی اللّه علیه و آله أ نَّهُ خَطَبَ النّاسَ آخِرَ یَومٍ مِن شَعبانَ، فَقالَ: أیُّهَا النّاسُ، إنَّهُ قَد أظَلَّکُم شَهرٌ عَظیمٌ، شَهرٌ مُبارَکٌ، شَهرٌ فیهِ لَیلَةٌ العَمَلُ فیها خَیرٌ مِنَ العَمَلِ فی ألفِ شَهرٍ. مَن تَقَرَّبَ فیهِ بِخَصلَةٍ مِن خِصالِ الخَیرِ کانَ کَمَن أدّی فَریضَةً فیما سِواهُ، ومَن أدّی فیهِ فَریضَةً کانَ کَمَن أدّی سَبعینَ فَریضَةً فیما سِواهُ. وهُوَ شَهرُ الصَّبرِ؛ وَالصَّبرُ ثَوابُهُ الجَنَّةُ، وشَهرُ المُواساةِ، شَهرٌ یُزادُ فیهِ فی رِزقِ المُؤمِنِ؛ مَن فَطَّرَ فیهِ صائِما کانَ لَهُ مَغفِرَةٌ لِذُنوبِهِ وعِتقُ رَقَبَتِهِ مِنَ النّارِ، وکانَ لَهُ مِثلُ أجرِهِ مِن غَیرِ أن یَنقُصَ مِن أجرِهِ شَیءٌ. فَقالَ بَعضُ القَومِ: یا رَسولَ اللّهِ، لَیسَ کُلُّنا یَجِدُ ما یُفَطِّرُ الصّائِمَ! فَقالَ صلی اللّه علیه و آله: یُعطِی اللّهُ هذَا الثَّوابَ مَن فَطَّرَ صائِما عَلی مَذقَةِ لَبَنٍ أو تَمرَةٍ أو شَربَةِ ماءٍ، ومَن أشبَعَ صائِما سَقاهُ اللّهُ مِن حَوضی شَربَةً لا یَظمَأُ بَعدَها. وهُوَ شَهرٌ أوَّلُهُ رَحمَةٌ، وأوسَطُهُ مَغفِرَةٌ، وآخِرُهُ عِتقٌ مِنَ النّارِ؛ مَن خَفَّفَ عَن مَملوکِهِ فیهِ غَفَرَ اللّهُ لَهُ وأعتَقَهُ مِنَ النّارِ. وَاستَکثِروا فیهِ مِن أربَعِ خِصالٍ؛ خَصلَتانِ تُرضونَ بِهِما رَبَّکُم،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وخَصلَتانِ لا غِنی بِکُم عَنهُما، فَأَمَّا الخَصلَتانِ اللَّتانِ تُرضونَ بِهِما رَبَّکُم: فَشَهادَةُ أن لا إلهَ إلَا اللّهُ، وتَستَغفِرونَهُ، وأمَّا اللَّتانِ لا غِنی بِکُم عَنهُما: فَتَسأَلونَ اللّهَ الجَنَّةَ، وتَعوذونَ بِهِ مِنَ النّارِ.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8562.</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لَمّا حَضَرَ شَهرُ رَمَضانَ وذلِکَ فی ثَلاثٍ بَقینَ مِن شَعبانَ، قالَ لِبِلالٍ: نادِ فِی النّاسِ. فَجَمَعَ النّاسَ، ثُمَّ صَعِدَ المِنبَرَ فَحَمِدَ اللّهَ وأثنی عَلَیهِ، ثُمَّ قالَ: أیُّهَا النّاسُ، إنَّ هذَا الشَّهرَ قَد خَصَّکُمُ اللّهُ بِهِ وحَضَرَکُم، وهُوَ سَیِّدُ الشُّهورِ، لَیلَةٌ فیهِ خَیرٌ مِن ألفِ شَهرٍ، تُغَلَّقُ فیهِ أبوابُ النّارِ وتُفَتَّحُ فیهِ أبوابُ الجِنانِ؛ فَمَن أدرَکَهُ ولَم یُغفَر لَهُ فَأَبعَدَهُ اللّهُ، ومَن أدرَکَ والِدَیهِ ولَم یُغفَر لَهُ فَأَبعَدَهُ اللّهُ، ومَن ذُکِرتُ عِندَهُ فَلَم یُصَلِّ عَلَیَّ فَلَم یَغفِرِ اللّهُ لَهُ فَأَبعَدَهُ اللّهُ.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8563.</w:t>
      </w:r>
    </w:p>
    <w:p>
      <w:pPr>
        <w:pStyle w:val="BookText"/>
      </w:pPr>
      <w:r>
        <w:rPr>
          <w:rFonts w:ascii="Amiri" w:hAnsi="Amiri" w:eastAsia="Amiri" w:cs="Amiri"/>
          <w:lang w:bidi="ar-SA"/>
          <w:color w:val="111111"/>
          <w:sz w:val="28"/>
          <w:szCs w:val="28"/>
          <w:rtl/>
        </w:rPr>
        <w:t xml:space="preserve">الکافی عن جابر عن الإمام الباقر علیه السلام: کانَ رَسولُ اللّهِ صلی اللّه علیه و آله یُقبِلُ بِوَجهِهِ إلَی النّاسِ فَیَقولُ: یا مَعشَرَ النّاسِ، إذا طَلَعَ هِلالُ شَهرِ رَمَضانَ غُلَّت مَرَدَةُ الشَّیاطینِ، وفُتِّحَت أبوابُ السَّماءِ وأبوابُ الجِنانِ وأبوابُ الرَّحمَةِ، وغُلِّقَت أبوابُ النّارِ، وَاستُجیبَ الدُّعاءُ، وکانَ للّه فیهِ عِندَ کُلِّ فِطرٍ عُتَقاءُ یُعتِقُهُمُ اللّهُ مِنَ النّارِ، ویُنادی مُنادٍ کُلَّ لَیلَةٍ: هَل مِن سائِلٍ؟ هَل مِن مُستَغفِرٍ؟ اللّهُمَّ أعطِ کُلَّ مُنفِقٍ خَلَفا، وأعطِ کُلَّ مُمسِکٍ تَلَفا. حَتّی إذا طَلَعَ هِلالُ شَوّالٍ نودِیَ المُؤمِنونَ: أنِ اغدوا إلی جَوائِزِکُم فَهُوَ یَومُ الجائِزَةِ.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جَعفَرٍ علیه السلام: أما وَالَّذی نَفسی بِیَدِهِ، ما هِیَ بِجائِزَةِ الدَّنانیرِ ولَا الدَّراهِمِ!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8564.</w:t>
      </w:r>
    </w:p>
    <w:p>
      <w:pPr>
        <w:pStyle w:val="BookText"/>
      </w:pPr>
      <w:r>
        <w:rPr>
          <w:rFonts w:ascii="Amiri" w:hAnsi="Amiri" w:eastAsia="Amiri" w:cs="Amiri"/>
          <w:lang w:bidi="ar-SA"/>
          <w:color w:val="111111"/>
          <w:sz w:val="28"/>
          <w:szCs w:val="28"/>
          <w:rtl/>
        </w:rPr>
        <w:t xml:space="preserve">رسول اللّه صلی اللّه علیه و آله مِن کَلامٍ لَهُ وقَد حَضَرَ شَهرُ رَمَضانَ: أتاکُم رَمَضانُ شَهرُ بَرَکَةٍ، یُغنیکُمُ اللّهُ فیهِ فَیُنزِلُ الرَّحمَةَ، ویَحُطُّ الخَطایا، ویَستَجیبُ فیهِ الدُّعاءَ، یَنظُرُ اللّهُ إلی تَنافُسِکُم، ویُباهی بِکُم مَلائِکَتَهُ؛ فَأَرُوا اللّهَ مِن أنفُسِکُم خَیرا؛ فَإِنَّ الشَّقِیَّ مَن حُرِمَ فیهِ رَحمَةَ اللّهِ عز و جل.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8565.</w:t>
      </w:r>
    </w:p>
    <w:p>
      <w:pPr>
        <w:pStyle w:val="BookText"/>
      </w:pPr>
      <w:r>
        <w:rPr>
          <w:rFonts w:ascii="Amiri" w:hAnsi="Amiri" w:eastAsia="Amiri" w:cs="Amiri"/>
          <w:lang w:bidi="ar-SA"/>
          <w:color w:val="111111"/>
          <w:sz w:val="28"/>
          <w:szCs w:val="28"/>
          <w:rtl/>
        </w:rPr>
        <w:t xml:space="preserve">فضائل الأشهر الثلاثة عن الحسن بن علیّ بن فضّال عن الإمام الرضا عن آبائه علیهم السلام: قالَ رَسولُ اللّهِ صلی اللّه علیه و آله: "إنَّ شَهرَ رَمَضانَ شَهرٌ عَظیمٌ، یُضاعِفُ اللّهُ فیهِ الحَسَناتِ، ویَمحو فیهِ السَّیِّئاتِ، ویَرفَعُ فیهِ الدَّرَجاتِ؛ مَن تَصَدَّقَ فی هذَا الشَّهرِ بِصَدَقَةٍ غَفَرَ اللّهُ لَهُ، ومَن أحسَنَ فیهِ إلی ما مَلَکَت یَمینُهُ غَفَرَ اللّهُ لَهُ". ثُمَّ قالَ علیه السلام: إنَّ شَهرَکُم هذا لَیسَ کَالشُّهورِ؛ إذا أقبَلَ إلَیکُم أقبَلَ بِالبَرَکَةِ وَالرَّحمَةِ، وإذا أدبَرَ عَنکُم أدبَرَ بِغُفرانِ الذُّنوبِ. هذا شَهرٌ الحَسَناتُ فیهِ مُضاعَفَةٌ، وأعمالُ الخَیرِ فیهِ مَقبولَةٌ، مَن صَلّی مِنکُم فی هذَا الشَّهرِ للّه عز و جل رَکعَتَینِ یَتَطَوَّعُ بِهِما غَفَرَ اللّهُ لَهُ. ثُمَّ قالَ علیه السلام: إنَّ الشَّقِیَ حَقَّ الشَّقِیِ مَن خَرَجَ عَنهُ هذَا الشَّهرُ ولَم یُغفَر ذُنوبُهُ، فَحینَئِذٍ یَخسَرُ حینَ یَفوزُ المُحسِنونَ بِجَوائِزِ الرَّبِّ الکَریمِ.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8566.</w:t>
      </w:r>
    </w:p>
    <w:p>
      <w:pPr>
        <w:pStyle w:val="BookText"/>
      </w:pPr>
      <w:r>
        <w:rPr>
          <w:rFonts w:ascii="Amiri" w:hAnsi="Amiri" w:eastAsia="Amiri" w:cs="Amiri"/>
          <w:lang w:bidi="ar-SA"/>
          <w:color w:val="111111"/>
          <w:sz w:val="28"/>
          <w:szCs w:val="28"/>
          <w:rtl/>
        </w:rPr>
        <w:t xml:space="preserve">رسول اللّه صلی اللّه علیه و آله: إنَّ بَینَ شَعبانَ وشَوّالٍ شَهرَ رَمَضانَ الَّذی اُنزِلَ فیهِ القُرآنُ، وهُوَ شَهرُ اللّهِ تَعالی ذِکرُهُ وهُوَ شَهرُالبَرَکَةِ، وهُوَ شَهرُالمَغفِرَةِ، وهُوَ شَهرُ الرَّحمَةِ، وهُوَ شَهرُ التَّوبَةِ،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شَهرُ الإِنابَةِ، وهُوَ شَهرُ قِراءَةِ القُرآنِ، وهُوَ شَهرُ الِاستِغفارِ، وهُوَ شَهرُ الصِّیامِ، وهُوَ شَهرُ الدُّعاءِ، وهُوَ شَهرُ العِبادَةِ، وهَوُ شَهرُ الطّاعَةِ، وهُوَ شَهرُ العِتقِ مِنَ النّارِ وَالفَوزِ بِالجَنَّةِ. مَن لَم یُغفَر لَهُ فی شَهرِ رَمَضانَ لَم یُغفَر لَهُ إلی قابِلٍ، فَأَیُّکُم مُتَّثِقٌ (یَثِقُ) بِبُلوغِ شَهرِ رَمَضانَ قابِلٍ؟ ! صوموهُ صِیامَ مَن یَری أ نَّهُ لا یَصومُ بَعدَهُ أبَدا؛ فَکَم مِن صائِمٍ لَهُ عاما أوَّلَ أمسی عامَکُم هذا فِی القَبرِ مَدفونا، وأصبَحَ فِی التُّرابِ وَحیدا فَریدا! یُنَبِّهُکُمُ‌اللّهُ مِن رَقدَهِ‌الغافِلینَ، وغَفَرَ لَنا ولَکُم یَومَ الدّینِ.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8567.</w:t>
      </w:r>
    </w:p>
    <w:p>
      <w:pPr>
        <w:pStyle w:val="BookText"/>
      </w:pPr>
      <w:r>
        <w:rPr>
          <w:rFonts w:ascii="Amiri" w:hAnsi="Amiri" w:eastAsia="Amiri" w:cs="Amiri"/>
          <w:lang w:bidi="ar-SA"/>
          <w:color w:val="111111"/>
          <w:sz w:val="28"/>
          <w:szCs w:val="28"/>
          <w:rtl/>
        </w:rPr>
        <w:t xml:space="preserve">عنه صلی اللّه علیه و آله: شَهرُ رَمَضانَ لَیسَ کَالشُّهورِ؛ لِما تُضاعَفُ فیهِ مِنَ الاُجورِ. هُوَ شَهرُ الصِّیامِ، وشَهرُ القِیامِ، وشَهرُ التَّوبَةِ وَالِاستِغفارِ، وشَهرُ تِلاوَةِ القُرآنِ؛ هُوَ شَهرٌ أبوابُ الجِنانِ فیهِ مُفَتَّحَةٌ وأبوابُ النّیرانِ فیهِ مُغَلَّقَةٌ؛ هُوَ شَهرٌ یُکتَبُ فیهِ الآجالُ، ویُبَثُّ فیهِ الأَرزاقُ، وفیهِ لَیلَةٌ فیها یُفرَقُ کُلُّ أمرٍ حَکیمٍ، ویُکتَبُ فیها وَفدُ بَیتِ اللّهِ الحَرامِ، تَتَنَزَّلُ المَلائِکَةُ وَالرّوحُ فیها عَلَی الصّائِمینَ وَالصّائِماتِ بِإِذنِ رَبِّهِم فی کُلِّ أمرٍ، سَلامٌ هِیَ حَتّی مَطلَعِ الفَجرِ. مَن لَم یُغفَر لَهُ فی شَهرِ رَمَضانَ لَم یُغفَر إلی قابِلٍ؛ فَبادِروا بِالأَعمالِ الصّالِحاتِ الآنَ وبابُ التَّوبَةِ مَفتوحٌ وَالدُّعاءُ مُستَجابٌ قَبلَ " أَنْ تَقُولَ نَفْسٌ یا حَسْرَتی عَلی ما فَرَّطْتُ فِی جَنْبِ اَللّهِ وَ إِنْ کُنْتُ لَمِنَ اَلسّاخِرِینَ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8568.</w:t>
      </w:r>
    </w:p>
    <w:p>
      <w:pPr>
        <w:pStyle w:val="BookText"/>
      </w:pPr>
      <w:r>
        <w:rPr>
          <w:rFonts w:ascii="Amiri" w:hAnsi="Amiri" w:eastAsia="Amiri" w:cs="Amiri"/>
          <w:lang w:bidi="ar-SA"/>
          <w:color w:val="111111"/>
          <w:sz w:val="28"/>
          <w:szCs w:val="28"/>
          <w:rtl/>
        </w:rPr>
        <w:t xml:space="preserve">عنه صلی اللّه علیه و آله: شَهرُ رَمَضانَ شَهرُ اللّهِ عز و جل، وهُوَ شَهرٌ یُضاعِفُ اللّهُ فیهِ الحَسَناتِ‌ویَمحو فیهِ السَّیِّئاتِ، وهُوَ شَهرُ البَرَکَةِ، وهُوَ شَهرُ الإِنابَةِ، وهُوَ شَهرُ التَّوبَةِ، وهُوَ شَهرُ المَغفِرَةِ، وهُوَ شَهرُ العِتقِ مِنَ النّارِ وَالفَوزِ بِالجَنَّةِ. ألا فَاجتَنِبوا فیهِ کُلَّ حَرامٍ، وأکثِروا فیهِ مِن تِلاوَةِ القُرآنِ، وسَلوا فیهِ حَوائِجَکُم، وَاشتَغِلوا فیهِ بِذِکرِ رَبِّکُم. ولا یَکونَنَّ شَهرُ رَمَضانَ عِندَکُم کَغَیرِهِ مِنَ الشُّهورِ؛ فَإِنَّ لَهُ عِندَ اللّهِ حُرمَةً وفَضلاً عَلی سائِرِ الشُّهورِ. ولا یَکونَنَّ شَهرُ رَمَضانَ یَومُ صَومِکُم کَیَومِ فِطرِکُم.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4453_155416"/>
    <w:bookmarkEnd w:id="32"/>
    <w:p>
      <w:pPr>
        <w:pStyle w:val="Heading4"/>
      </w:pPr>
      <w:bookmarkStart w:id="454" w:name="_Toc59"/>
      <w:r>
        <w:t>الفصل الرابع: أدعیة التّهیّؤ لضیافة اللّه</w:t>
      </w:r>
      <w:bookmarkEnd w:id="454"/>
    </w:p>
    <w:p>
      <w:pPr>
        <w:pStyle w:val="Heading5"/>
      </w:pPr>
      <w:bookmarkStart w:id="455" w:name="_Toc60"/>
      <w:r>
        <w:t>4/1 أدعِیَةُ رُؤیَةِ هِلالِ شَهرِ رَمَضانَ</w:t>
      </w:r>
      <w:bookmarkEnd w:id="455"/>
    </w:p>
    <w:p>
      <w:pPr>
        <w:pStyle w:val="BookText"/>
      </w:pPr>
      <w:r>
        <w:rPr>
          <w:rFonts w:ascii="Times New Roman" w:hAnsi="Times New Roman" w:eastAsia="Times New Roman" w:cs="Times New Roman"/>
          <w:lang w:val="en-US" w:bidi="en-US"/>
          <w:color w:val="111111"/>
          <w:sz w:val="28"/>
          <w:szCs w:val="28"/>
          <w:rtl/>
        </w:rPr>
        <w:t xml:space="preserve">8569.</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إذا اُهِلَّ هِلالُ شَهرِ رَمَضانَ استَقبَلَ القِبلَةَ ورَفَعَ یَدَیهِ فَقالَ: اللّهُمَّ أهِلَّهُ عَلَینا بِالأَمنِ وَالإِیمانِ، وَالسَّلامَةِ وَالإِسلامِ، وَالعافِیَةِ المُجَلِّلَةِ، وَالرِّزقِ الواسِعِ، ودَفعِ الأَسقامِ. اللّهُمَّ ارزُقناصِیامَهُ وقِیامَهُ وتِلاوَةَ القُرآنِ فیهِ. اللّهُمَّ سَلِّمهُ لَنا وتَسَلَّمهُ مِنّا وسَلِّمنا فیهِ.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8570.</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إذَا استُهِلَّ هِلالُ شَهرِ رَمَضانَ استَقبَلَ القِبلَةَ بِوَجهِهِ وقالَ: اللّهُمَّ أهِلَّهُ عَلَینا بِالأَمنِ وَالإِیمانِ، وَالسَّلامَةِ وَالإِسلامِ، وَالعافِیَةِ المُجَلِّلَةِ ودَفعِ الأَسقامِ، وَالرِّزقِ الواسِعِ، وَالعَونِ عَلَی‌الصَّلاةِ وَالصِّیامِ وَالقِیامِ وتِلاوَةِ القُرآنِ. اللّهُمَّ سَلِّمنا لِشَهرِ رَمَضانَ وتَسَلَّمهُ مِنّا وسَلِّمنا فیهِ؛ حَتّی یَنقَضِیَعَنّا شَهرُ رَمَضانَ وقَد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4453_155417"/>
    <w:bookmarkEnd w:id="33"/>
    <w:p>
      <w:pPr>
        <w:pStyle w:val="BookText"/>
      </w:pPr>
      <w:r>
        <w:rPr>
          <w:rFonts w:ascii="Amiri" w:hAnsi="Amiri" w:eastAsia="Amiri" w:cs="Amiri"/>
          <w:lang w:bidi="ar-SA"/>
          <w:color w:val="111111"/>
          <w:sz w:val="28"/>
          <w:szCs w:val="28"/>
          <w:rtl/>
        </w:rPr>
        <w:t xml:space="preserve">عَفَوتَ عَنّا وغَفَرتَ لَنا ورَحِمتَنا.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8571.</w:t>
      </w:r>
    </w:p>
    <w:p>
      <w:pPr>
        <w:pStyle w:val="BookText"/>
      </w:pPr>
      <w:r>
        <w:rPr>
          <w:rFonts w:ascii="Amiri" w:hAnsi="Amiri" w:eastAsia="Amiri" w:cs="Amiri"/>
          <w:lang w:bidi="ar-SA"/>
          <w:color w:val="111111"/>
          <w:sz w:val="28"/>
          <w:szCs w:val="28"/>
          <w:rtl/>
        </w:rPr>
        <w:t xml:space="preserve">الدعاء للطبرانی عن أنس: کانَ رَسولُ اللّهِ صلی اللّه علیه و آله إذا رَأی هِلالَ رَمَضانَ قالَ: "هِلالُ خَیرٍ ورُشدٍ ثَلاثَ مَرّاتٍ آمَنتُ بِالَّذی خَلَقَکَ".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56" w:name="_Toc61"/>
      <w:r>
        <w:t>4/2 أدعِیَةُ دُخولِ شَهرِ رَمَضانَ</w:t>
      </w:r>
      <w:bookmarkEnd w:id="456"/>
    </w:p>
    <w:p>
      <w:pPr>
        <w:pStyle w:val="BookText"/>
      </w:pPr>
      <w:r>
        <w:rPr>
          <w:rFonts w:ascii="Times New Roman" w:hAnsi="Times New Roman" w:eastAsia="Times New Roman" w:cs="Times New Roman"/>
          <w:lang w:val="en-US" w:bidi="en-US"/>
          <w:color w:val="111111"/>
          <w:sz w:val="28"/>
          <w:szCs w:val="28"/>
          <w:rtl/>
        </w:rPr>
        <w:t xml:space="preserve">8572.</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إذا دَخَلَ شَهرُ رَمَضانَ یَقولُ: اللّهُمَّ إنَّهُ قَد دَخَلَ شَهرُ رَمَضانَ، اللّهُمَّ رَبَّ شَهرِ رَمَضانَ الَّذی أنزَلتَ فیهِ القُرآنَ وجَعَلتَهُ بَیِّناتٍ مِنَ الهُدی وَالفُرقانِ. اللّهُمَّ فَبارِک لَنا فی شَهرِ رَمَضانَ، وأعِنّا عَلی صِیامِهِ وصَلاتِهِ، وتَقَبَّلهُ مِنّا.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8573.</w:t>
      </w:r>
    </w:p>
    <w:p>
      <w:pPr>
        <w:pStyle w:val="BookText"/>
      </w:pPr>
      <w:r>
        <w:rPr>
          <w:rFonts w:ascii="Amiri" w:hAnsi="Amiri" w:eastAsia="Amiri" w:cs="Amiri"/>
          <w:lang w:bidi="ar-SA"/>
          <w:color w:val="111111"/>
          <w:sz w:val="28"/>
          <w:szCs w:val="28"/>
          <w:rtl/>
        </w:rPr>
        <w:t xml:space="preserve">الدعاء للطبرانی عن عائشة: لَمّا حَضَرَ رَمَضانُ، قُلتُ: یا رَسولَ اللّهِ، قَد حَضَرَ رَمَضانُ فَما أقولُ؟ قالَ: قولی: اللّهُمَّ إنَّکَ عَفُوٌّ تُحِبُّ العَفوَ؛ فَاعفُ عَنّی.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8574.</w:t>
      </w:r>
    </w:p>
    <w:p>
      <w:pPr>
        <w:pStyle w:val="BookText"/>
      </w:pPr>
      <w:r>
        <w:rPr>
          <w:rFonts w:ascii="Amiri" w:hAnsi="Amiri" w:eastAsia="Amiri" w:cs="Amiri"/>
          <w:lang w:bidi="ar-SA"/>
          <w:color w:val="111111"/>
          <w:sz w:val="28"/>
          <w:szCs w:val="28"/>
          <w:rtl/>
        </w:rPr>
        <w:t xml:space="preserve">الدعاء للطبرانی عن عبادة بن الصامت: کانَ رَسولُ اللّهِ صلی اللّه علیه و آله یُعَلِّمُنا هؤُلاءِ الکَلِماتِ إذا جاءَ رَمَضانُ، أن یَقولَ أحَدُنا: اللّهُمَّ سَلِّمنی مِن رَمَضانَ، وسَلِّم رَمَضانَ لی، وتَسَلَّمهُ مِنّی مُتَقَبَّلاً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r>
        <w:rPr>
          <w:rStyle w:val="FootnoteReference"/>
        </w:rPr>
        <w:footnoteReference w:id="167"/>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4453_155418"/>
    <w:bookmarkEnd w:id="34"/>
    <w:p>
      <w:pPr>
        <w:pStyle w:val="Heading4"/>
      </w:pPr>
      <w:bookmarkStart w:id="457" w:name="_Toc62"/>
      <w:r>
        <w:t>الفصل الخامس: کیفیّة التّهیّؤ لضیافة اللّه</w:t>
      </w:r>
      <w:bookmarkEnd w:id="457"/>
    </w:p>
    <w:p>
      <w:pPr>
        <w:pStyle w:val="Heading5"/>
      </w:pPr>
      <w:bookmarkStart w:id="458" w:name="_Toc63"/>
      <w:r>
        <w:t>5/1 صِیامُ شَعبان</w:t>
      </w:r>
      <w:bookmarkEnd w:id="458"/>
    </w:p>
    <w:p>
      <w:pPr>
        <w:pStyle w:val="BookText"/>
      </w:pPr>
      <w:r>
        <w:rPr>
          <w:rFonts w:ascii="Times New Roman" w:hAnsi="Times New Roman" w:eastAsia="Times New Roman" w:cs="Times New Roman"/>
          <w:lang w:val="en-US" w:bidi="en-US"/>
          <w:color w:val="111111"/>
          <w:sz w:val="28"/>
          <w:szCs w:val="28"/>
          <w:rtl/>
        </w:rPr>
        <w:t xml:space="preserve">8575.</w:t>
      </w:r>
    </w:p>
    <w:p>
      <w:pPr>
        <w:pStyle w:val="BookText"/>
      </w:pPr>
      <w:r>
        <w:rPr>
          <w:rFonts w:ascii="Amiri" w:hAnsi="Amiri" w:eastAsia="Amiri" w:cs="Amiri"/>
          <w:lang w:bidi="ar-SA"/>
          <w:color w:val="111111"/>
          <w:sz w:val="28"/>
          <w:szCs w:val="28"/>
          <w:rtl/>
        </w:rPr>
        <w:t xml:space="preserve">السنن الکبری عن أنس: قیلَ: یا رَسولَ اللّهِ، أیُ الصَّومِ أفضَلُ؟ قالَ: صَومُ شَعبانَ تَعظیما لِرَمَضانَ.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59" w:name="_Toc64"/>
      <w:r>
        <w:t>5/2 أکل الحلال</w:t>
      </w:r>
      <w:bookmarkEnd w:id="459"/>
    </w:p>
    <w:p>
      <w:pPr>
        <w:pStyle w:val="Heading6"/>
      </w:pPr>
      <w:bookmarkStart w:id="460" w:name="_Toc65"/>
      <w:r>
        <w:t>اشارة</w:t>
      </w:r>
      <w:bookmarkEnd w:id="460"/>
    </w:p>
    <w:p>
      <w:pPr>
        <w:pStyle w:val="BookText"/>
      </w:pPr>
      <w:r>
        <w:rPr>
          <w:rFonts w:ascii="Times New Roman" w:hAnsi="Times New Roman" w:eastAsia="Times New Roman" w:cs="Times New Roman"/>
          <w:lang w:val="en-US" w:bidi="en-US"/>
          <w:color w:val="111111"/>
          <w:sz w:val="28"/>
          <w:szCs w:val="28"/>
          <w:rtl/>
        </w:rPr>
        <w:t xml:space="preserve">8576.</w:t>
      </w:r>
    </w:p>
    <w:p>
      <w:pPr>
        <w:pStyle w:val="BookText"/>
      </w:pPr>
      <w:r>
        <w:rPr>
          <w:rFonts w:ascii="Amiri" w:hAnsi="Amiri" w:eastAsia="Amiri" w:cs="Amiri"/>
          <w:lang w:bidi="ar-SA"/>
          <w:color w:val="111111"/>
          <w:sz w:val="28"/>
          <w:szCs w:val="28"/>
          <w:rtl/>
        </w:rPr>
        <w:t xml:space="preserve">رسول اللّه صلی اللّه علیه و آله: کُلُوا الحَلالَ یَتِمَّ لَکُم صَومُکُم.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8577.</w:t>
      </w:r>
    </w:p>
    <w:p>
      <w:pPr>
        <w:pStyle w:val="BookText"/>
      </w:pPr>
      <w:r>
        <w:rPr>
          <w:rFonts w:ascii="Amiri" w:hAnsi="Amiri" w:eastAsia="Amiri" w:cs="Amiri"/>
          <w:lang w:bidi="ar-SA"/>
          <w:color w:val="111111"/>
          <w:sz w:val="28"/>
          <w:szCs w:val="28"/>
          <w:rtl/>
        </w:rPr>
        <w:t xml:space="preserve">عدّة الداعی عن رسول اللّه صلی اللّه علیه و آله: العِبادَةُ مَعَ أکلِ الحَرامِ کَالبِناءِ عَلَی الرَّملِ. وقیلَ: عَلَی الماءِ.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8578.</w:t>
      </w:r>
    </w:p>
    <w:p>
      <w:pPr>
        <w:pStyle w:val="BookText"/>
      </w:pPr>
      <w:r>
        <w:rPr>
          <w:rFonts w:ascii="Amiri" w:hAnsi="Amiri" w:eastAsia="Amiri" w:cs="Amiri"/>
          <w:lang w:bidi="ar-SA"/>
          <w:color w:val="111111"/>
          <w:sz w:val="28"/>
          <w:szCs w:val="28"/>
          <w:rtl/>
        </w:rPr>
        <w:t xml:space="preserve">إرشاد القلوب عن حذیفة بن الیمان رفعه عن رسول اللّه صلی اللّه علیه و آله: إنَّ قَوما یَجیؤونَ یَومَ القِیامَةِ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ولَهُم مِنَ الحَسَناتِ أمثالُ الجِبالِ، فَیَجعَلُهَا اللّهُ هَباءً مَنثورا، ثُمَّ یُؤمَرُ بِهِم إلَی النّارِ. فَقالَ سَلمانُ: صِفهُم لَنا یا رَسولَ اللّهِ. فَقالَ: أما إنَّهُم قَد کانوا یَصومونَ ویُصَلّونَ، ویَأخُذونَ اُهبَةً مِنَ اللَّیلِ، ولکِنَّهُم کانوا إذا عَرَضَ لَهُم شَیءٌ مِنَ الحَرامِ وَثَبوا عَلَیهِ. </w:t>
      </w:r>
      <w:r>
        <w:rPr>
          <w:rStyle w:val="FootnoteReference"/>
        </w:rPr>
        <w:footnoteReference w:id="17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4453_155420"/>
    <w:bookmarkEnd w:id="35"/>
    <w:p>
      <w:pPr>
        <w:pStyle w:val="Heading6"/>
      </w:pPr>
      <w:bookmarkStart w:id="461" w:name="_Toc66"/>
      <w:r>
        <w:t>کلام فی الاستظهار للصّیام بإصلاح الطّعام</w:t>
      </w:r>
      <w:bookmarkEnd w:id="461"/>
    </w:p>
    <w:p>
      <w:pPr>
        <w:pStyle w:val="BookText"/>
      </w:pPr>
      <w:r>
        <w:rPr>
          <w:rFonts w:ascii="IRNazanin" w:hAnsi="IRNazanin" w:eastAsia="IRNazanin" w:cs="IRNazanin"/>
          <w:lang w:bidi="fa-IR"/>
          <w:color w:val="111111"/>
          <w:sz w:val="28"/>
          <w:szCs w:val="28"/>
          <w:rtl/>
        </w:rPr>
        <w:t xml:space="preserve">تعدّ عملیة تناول الطعام والشراب فی وقتی الإفطار والسحر قوام عملیة الصیام وروحها، ومن ثَمَّ فإنَّ حلّیة الأطعمه‌والأشربة وحرمتها، وکمّها ونوعها، وکذلک دوافع الصائمین فی تناولها، تلعب من منظور الإسلام دورا أساسیّا فی مدی الانتفاع من الصیام ولها تأثیرها البلیغ فیما یکسبه الصائم من برکات هذه الضیافة. فالشرط الأوّل للانتفاع من الصوم أن تکون الطاقة الّتی تؤمّنه والقوّة الّتی تعین الإنسان علیه من حلال، فالطعام‌الحرام لا یقتصر دوره المخرّب علی حرمان الإنسان من عطایا الصیام وبرکاته وحسب، بل هو آفة تهدّد العبادات کافّة، علی ما سلفت الإشارة إلیه فی الروایات السابقة. من هنا جاء عن رسول اللّه صلی اللّه علیه و آله، قوله:</w:t>
      </w:r>
    </w:p>
    <w:p>
      <w:pPr>
        <w:pStyle w:val="BookText"/>
      </w:pPr>
      <w:r>
        <w:rPr>
          <w:rFonts w:ascii="Amiri" w:hAnsi="Amiri" w:eastAsia="Amiri" w:cs="Amiri"/>
          <w:lang w:bidi="ar-SA"/>
          <w:color w:val="111111"/>
          <w:sz w:val="28"/>
          <w:szCs w:val="28"/>
          <w:rtl/>
        </w:rPr>
        <w:t xml:space="preserve">14-العِبادَةُ مَعَ أکلِ الحَرامِ کَالبِناءِ عَلَی الرَّملِ. </w:t>
      </w:r>
      <w:r>
        <w:rPr>
          <w:rStyle w:val="FootnoteReference"/>
        </w:rPr>
        <w:footnoteReference w:id="171"/>
      </w:r>
      <w:r>
        <w:rPr>
          <w:rFonts w:ascii="IRNazanin" w:hAnsi="IRNazanin" w:eastAsia="IRNazanin" w:cs="IRNazanin"/>
          <w:lang w:bidi="fa-IR"/>
          <w:color w:val="111111"/>
          <w:sz w:val="28"/>
          <w:szCs w:val="28"/>
          <w:rtl/>
        </w:rPr>
        <w:t xml:space="preserve">تأسیسا علی هذا المعنی، تستأثر معرفة الأطعمة المحرّمة بأهمّیة بلیغة بالنسبة إلی الصائم.</w:t>
      </w:r>
    </w:p>
    <w:p>
      <w:pPr>
        <w:pStyle w:val="Heading6"/>
      </w:pPr>
      <w:bookmarkStart w:id="462" w:name="_Toc67"/>
      <w:r>
        <w:t>ضروب الأطعمة والأشربة المحرّمة</w:t>
      </w:r>
      <w:bookmarkEnd w:id="462"/>
    </w:p>
    <w:p>
      <w:pPr>
        <w:pStyle w:val="BookText"/>
      </w:pPr>
      <w:r>
        <w:rPr>
          <w:rFonts w:ascii="IRNazanin" w:hAnsi="IRNazanin" w:eastAsia="IRNazanin" w:cs="IRNazanin"/>
          <w:lang w:bidi="fa-IR"/>
          <w:color w:val="111111"/>
          <w:sz w:val="28"/>
          <w:szCs w:val="28"/>
          <w:rtl/>
        </w:rPr>
        <w:t xml:space="preserve">تقسّم الأطعمة والأشربة المحرّمة إلی عدد من الأقسام، هی: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14453_155421"/>
    <w:bookmarkEnd w:id="3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یتّسم بالحرمة الذاتیة، مثل: لحوم الحیوانات المحرّمة، وبیوض الطیور المحرّمة، وبعض أعضاء الحیوانات المحلّلة (مثل: الطحال، والقضیب، والرحم، والأنثیین، والمثانة، والغدد، والمرارة، والنخاع وغیرها) ، والأعیان النجسة (مثل: المیتة، والدم، ولحم الخنزیر، والشراب المسکر، ویلحقه أی مائع آخرمسکر)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 ما یتّسم بالحرمة العرضیة، مثل: الأطعمة المتنجّسة بملاقاة الأعیان النجسة، أو ما یتّسم بإلحاق الضرر الشدید بجسم الإنسان ونفسه. 3. الأطعمة والأشربة الّتی تهیّأ من المال الحرام، ویدخل فی عدادها موائد الإفطار الّتی یُنفق علیها من بیت المال بدون إذن قانونی. 4. ما تمّ إعداده من مال مختلط بالحرام. 5. ما تمّ إعداده من مال لم تؤدَّ حقوقه الشرعیة، مثل الخمس والزکاة. 6. ما تمّ إعداده من مال حلال، لکن وقع الإسراف فی نوعیّتِهِ ومقداره.</w:t>
      </w:r>
    </w:p>
    <w:p>
      <w:pPr>
        <w:pStyle w:val="Heading6"/>
      </w:pPr>
      <w:bookmarkStart w:id="463" w:name="_Toc68"/>
      <w:r>
        <w:t>اجتناب الأغذیة المشتبهة</w:t>
      </w:r>
      <w:bookmarkEnd w:id="463"/>
    </w:p>
    <w:p>
      <w:pPr>
        <w:pStyle w:val="BookText"/>
      </w:pPr>
      <w:r>
        <w:rPr>
          <w:rFonts w:ascii="IRNazanin" w:hAnsi="IRNazanin" w:eastAsia="IRNazanin" w:cs="IRNazanin"/>
          <w:lang w:bidi="fa-IR"/>
          <w:color w:val="111111"/>
          <w:sz w:val="28"/>
          <w:szCs w:val="28"/>
          <w:rtl/>
        </w:rPr>
        <w:t xml:space="preserve">إذا أراد الصائم أن یستفید من صومه وینتفع به، فینبغی له ألّا یقتصر علی اجتناب الأغذیة الّتی ثبتت حرمتها قطعا، بل من الضروری له أن یجتنب الأطعمة المشتبهة أیضا. والأغذیة الّتی تخالطها الشبهات، وهی علی قسمین: القسم الأوّل: أن یکون المشتبه محکوما بالحلّیة فی الظاهر، کما هو حال الأطعمة الّتی یُهیّئها المضیّف المسلم لضیفه، والضیف یحتمل أن یکون مصدرها من المال الحرام. القسم الثانی: ما هو محکوما بالحرمة بحسب الظاهر، کما هو حال‌الأطعمة الّتی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7" w:name="pg14453_155422"/>
    <w:bookmarkEnd w:id="37"/>
    <w:p>
      <w:pPr>
        <w:pStyle w:val="BookText"/>
      </w:pPr>
      <w:r>
        <w:rPr>
          <w:rFonts w:ascii="IRNazanin" w:hAnsi="IRNazanin" w:eastAsia="IRNazanin" w:cs="IRNazanin"/>
          <w:lang w:bidi="fa-IR"/>
          <w:color w:val="111111"/>
          <w:sz w:val="28"/>
          <w:szCs w:val="28"/>
          <w:rtl/>
        </w:rPr>
        <w:t xml:space="preserve">تعدّ من المال المختلط بالحرام، علی النحو الّذی لا یمکن فصل الحلال من الحرام. علی أنَّ النقطة الّتی تبرز علی هذا الصعید، أنَّ الإسلام أخذ الحیطة لمعالجة هذه الشبهات ودبّر طریقا للخروج من ربقتها، متمثّلاً بإخراج خمس المال المشتبه عن هذا الطریق، بمقدور الصائم أن یتخلّص من مشکلة الأطعمة المشتبهة الّتی یتناولها ویطعم منها ضیوفه خاصّةً، ویطهّرها ممّا یلابسها من شبهات، لکی یصفوَ له صیام شهر رمضان المبارک وینعم بعطایاه المعنویة أکثر.</w:t>
      </w:r>
    </w:p>
    <w:p>
      <w:pPr>
        <w:pStyle w:val="Heading6"/>
      </w:pPr>
      <w:bookmarkStart w:id="464" w:name="_Toc69"/>
      <w:r>
        <w:t>دوافع تناول الطعام والشراب</w:t>
      </w:r>
      <w:bookmarkEnd w:id="464"/>
    </w:p>
    <w:p>
      <w:pPr>
        <w:pStyle w:val="BookText"/>
      </w:pPr>
      <w:r>
        <w:rPr>
          <w:rFonts w:ascii="IRNazanin" w:hAnsi="IRNazanin" w:eastAsia="IRNazanin" w:cs="IRNazanin"/>
          <w:lang w:bidi="fa-IR"/>
          <w:color w:val="111111"/>
          <w:sz w:val="28"/>
          <w:szCs w:val="28"/>
          <w:rtl/>
        </w:rPr>
        <w:t xml:space="preserve">إنَّ طبیعة الدافع الّذی یصدر منه الصائم فی تناول الطعام والشراب فی وقتَی الإفطار والسحر، له تأثیره فی بلوغ کمال الانتفاع من برکات الصوم. لقد جاء فی أحد وصایا النَّبی صلی اللّه علیه و آله إلی الصحابی الجلیل أبی ذرّ الغفاری، قوله:</w:t>
      </w:r>
    </w:p>
    <w:p>
      <w:pPr>
        <w:pStyle w:val="BookText"/>
      </w:pPr>
      <w:r>
        <w:rPr>
          <w:rFonts w:ascii="Amiri" w:hAnsi="Amiri" w:eastAsia="Amiri" w:cs="Amiri"/>
          <w:lang w:bidi="ar-SA"/>
          <w:color w:val="111111"/>
          <w:sz w:val="28"/>
          <w:szCs w:val="28"/>
          <w:rtl/>
        </w:rPr>
        <w:t xml:space="preserve">14-یا أبا ذَرٍّ لِیَکُن لَکَ فی کُلِّ شَیءٍ نِیَّةٌ صالِحَةٌ حَتَّی الأَکلِ وَالنَّومِ. </w:t>
      </w:r>
      <w:r>
        <w:rPr>
          <w:rStyle w:val="FootnoteReference"/>
        </w:rPr>
        <w:footnoteReference w:id="172"/>
      </w:r>
      <w:r>
        <w:rPr>
          <w:rFonts w:ascii="IRNazanin" w:hAnsi="IRNazanin" w:eastAsia="IRNazanin" w:cs="IRNazanin"/>
          <w:lang w:bidi="fa-IR"/>
          <w:color w:val="111111"/>
          <w:sz w:val="28"/>
          <w:szCs w:val="28"/>
          <w:rtl/>
        </w:rPr>
        <w:t xml:space="preserve">ثَمَّ فرق ولا ریب بین الصائم الّذی یتناول السحور والإفطار بباعث الجوع والعطش وحسب، وبین من یتناولهما بقصد القربة ورضا اللّه سبحانه، فالحالة النوریة الوضّاءة لصوم الصائم الّذی تناول الطعام فیه بباعث القربة الإلهیة، لا یقارن مطلقا بالصوم الّذی یتمّ تناول الطعام فیه والتقوّی علیه بباعث حیوانی وبمحض الشهوة، بدیهی أنَّ الدافع الإلهی فی هذه الممارسة، الّتی یقول فیها الصائم: إنّنی أتناول الطعام قربةً إلی اللّه، یحتاج تحقّقها إلی مقدّمات تتجاوب مع هذه الممارسة ولوازم تقترن معها، منها أن یتناسب الطعام فی النّوعیّة والمقدار مع حاجة البدن. علی ضوء ما مرَّ من المقدّمات والإیضاحات یمکن تکثیف خلاصة الکلام فی باب إصلاح الطعام، بسعی الصائم الالتزام بثلاثة اُمور تقود رعایتها للانغمار بهذه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الضیافة الإلهیة والانتفاع من مواهبها أکثر فأکثر، هذه الاُمور الثلاثة، هی: 1. حلیّة المأکول والمشروب، واجتناب الأطعمة المحرّمة وتلک الّتی تلابسها الشبهات. 2. أن تأتی نوعیّة هذه الأطعمة والأشربة ومقدارها، متّسقةً مع حاجة البدن ومتطلّباته، وألّا یُترف الصائم فی طعامه بالألوان الکثیرة الّتی تفیض عن حاجته. 3. أن یتناول ما یتناوله من الأطعمة والأشربة، بقصد القربة وبباعث رضا اللّه وامتثال أمره سبحانه. بعد أن ینتهی العالم الربانی آیة اللّه ملکی تبریزی قدس‌سره من بیان أصناف الصائمین لجهة طبیعة تعاملهم مع الطعام والشراب، یقول: " ومنهم: من یکون مأکله ومتقلّبه کلّها محلّلة ولا یُسرف ولا یُترف، بل یتواضع للّه فیمقدار طعامه وشرابه عن الحدّ المحلّل وغیر المکروه، وهکذا یترک اللّذیذ ویقتصر فی الأدام علی لون واحد، أو یترک بعض اللّذائذ وبعض الزیادة. فدرجاتهم عند ربّهم المراقِب لحفظ مجاهداتِهم ومراقباتِهم محفوظة مجزیّة مشکورة ولا یُظلَمون فتیلاً، فیجزیهم ربّهم بأحسن ما کانوا یعملون، ویزیدهم من فضله بغیر حساب، فلا تعلم نفس ما اُخفی لهم من قرّة أعین، بل ولا خطر علی قلب ". </w:t>
      </w:r>
      <w:r>
        <w:rPr>
          <w:rStyle w:val="FootnoteReference"/>
        </w:rPr>
        <w:footnoteReference w:id="173"/>
      </w:r>
      <w:r>
        <w:rPr>
          <w:rFonts w:ascii="Amiri" w:hAnsi="Amiri" w:eastAsia="Amiri" w:cs="Amiri"/>
          <w:lang w:bidi="ar-SA"/>
          <w:color w:val="111111"/>
          <w:sz w:val="28"/>
          <w:szCs w:val="28"/>
          <w:rtl/>
        </w:rPr>
        <w:t xml:space="preserve">اللّهمَّ اجعلنا منهم.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4453_155424"/>
    <w:bookmarkEnd w:id="38"/>
    <w:p>
      <w:pPr>
        <w:pStyle w:val="Heading4"/>
      </w:pPr>
      <w:bookmarkStart w:id="465" w:name="_Toc70"/>
      <w:r>
        <w:t>الفصل السادس: آداب الصّیام</w:t>
      </w:r>
      <w:bookmarkEnd w:id="465"/>
    </w:p>
    <w:p>
      <w:pPr>
        <w:pStyle w:val="Heading5"/>
      </w:pPr>
      <w:bookmarkStart w:id="466" w:name="_Toc71"/>
      <w:r>
        <w:t>6/1 أهَمُّ الآدابِ</w:t>
      </w:r>
      <w:bookmarkEnd w:id="466"/>
    </w:p>
    <w:p>
      <w:pPr>
        <w:pStyle w:val="Heading6"/>
      </w:pPr>
      <w:bookmarkStart w:id="467" w:name="_Toc72"/>
      <w:r>
        <w:t>أ الوَرَعُ عَن مَحارِمِ اللّهِ</w:t>
      </w:r>
      <w:bookmarkEnd w:id="467"/>
    </w:p>
    <w:p>
      <w:pPr>
        <w:pStyle w:val="BookText"/>
      </w:pPr>
      <w:r>
        <w:rPr>
          <w:rFonts w:ascii="Times New Roman" w:hAnsi="Times New Roman" w:eastAsia="Times New Roman" w:cs="Times New Roman"/>
          <w:lang w:val="en-US" w:bidi="en-US"/>
          <w:color w:val="111111"/>
          <w:sz w:val="28"/>
          <w:szCs w:val="28"/>
          <w:rtl/>
        </w:rPr>
        <w:t xml:space="preserve">8579.</w:t>
      </w:r>
    </w:p>
    <w:p>
      <w:pPr>
        <w:pStyle w:val="BookText"/>
      </w:pPr>
      <w:r>
        <w:rPr>
          <w:rFonts w:ascii="Amiri" w:hAnsi="Amiri" w:eastAsia="Amiri" w:cs="Amiri"/>
          <w:lang w:bidi="ar-SA"/>
          <w:color w:val="111111"/>
          <w:sz w:val="28"/>
          <w:szCs w:val="28"/>
          <w:rtl/>
        </w:rPr>
        <w:t xml:space="preserve">الإمام علیّ علیه السلام: قُلتُ [لِرَسولِ اللّهِ صلی اللّه علیه و آله ]: یا رَسولَ اللّهِ، ما أفضَلُ الأَعمالِ فی هذَا الشَّهرِ؟ فَقالَ: یا أبَا الحَسَنِ، أفضَلُ الأَعمالِ فی هذَا الشَّهرِ الوَرَعُ عَن مَحارِمِ اللّهِ.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8580.</w:t>
      </w:r>
    </w:p>
    <w:p>
      <w:pPr>
        <w:pStyle w:val="BookText"/>
      </w:pPr>
      <w:r>
        <w:rPr>
          <w:rFonts w:ascii="Amiri" w:hAnsi="Amiri" w:eastAsia="Amiri" w:cs="Amiri"/>
          <w:lang w:bidi="ar-SA"/>
          <w:color w:val="111111"/>
          <w:sz w:val="28"/>
          <w:szCs w:val="28"/>
          <w:rtl/>
        </w:rPr>
        <w:t xml:space="preserve">رسول اللّه صلی اللّه علیه و آله: یَقولُ اللّهُ عز و جل: مَن لَم تَصُم جَوارِحُهُ عَن مَحارِمی، فَلا حاجَةَ فی أن یَدَعَ طَعامَهُ وشَرابَهُ مِن أجلی.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8581.</w:t>
      </w:r>
    </w:p>
    <w:p>
      <w:pPr>
        <w:pStyle w:val="BookText"/>
      </w:pPr>
      <w:r>
        <w:rPr>
          <w:rFonts w:ascii="Amiri" w:hAnsi="Amiri" w:eastAsia="Amiri" w:cs="Amiri"/>
          <w:lang w:bidi="ar-SA"/>
          <w:color w:val="111111"/>
          <w:sz w:val="28"/>
          <w:szCs w:val="28"/>
          <w:rtl/>
        </w:rPr>
        <w:t xml:space="preserve">عنه صلی اللّه علیه و آله: أربَعَةٌ تُفسِدُ الصَّومَ وأعمالَ الخَیرِ: الغیبَةُ، وَالکَذِبُ، وَالنَّمیمَةُ، وَالنَّظَرُ إلَی الأَجنَبِیِّ.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8582.</w:t>
      </w:r>
    </w:p>
    <w:p>
      <w:pPr>
        <w:pStyle w:val="BookText"/>
      </w:pPr>
      <w:r>
        <w:rPr>
          <w:rFonts w:ascii="Amiri" w:hAnsi="Amiri" w:eastAsia="Amiri" w:cs="Amiri"/>
          <w:lang w:bidi="ar-SA"/>
          <w:color w:val="111111"/>
          <w:sz w:val="28"/>
          <w:szCs w:val="28"/>
          <w:rtl/>
        </w:rPr>
        <w:t xml:space="preserve">عنه صلی اللّه علیه و آله: مَن صامَ شَهرَ رَمَضانَ إیمانا وَاحتِسابا، وکَفَّ سَمعَهُ وبَصَرَهُ ولِسانَهُ عَنِ النّاسِ،</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14453_155425"/>
    <w:bookmarkEnd w:id="39"/>
    <w:p>
      <w:pPr>
        <w:pStyle w:val="BookText"/>
      </w:pPr>
      <w:r>
        <w:rPr>
          <w:rFonts w:ascii="Amiri" w:hAnsi="Amiri" w:eastAsia="Amiri" w:cs="Amiri"/>
          <w:lang w:bidi="ar-SA"/>
          <w:color w:val="111111"/>
          <w:sz w:val="28"/>
          <w:szCs w:val="28"/>
          <w:rtl/>
        </w:rPr>
        <w:t xml:space="preserve">قَبِلَ اللّهُ صَومَهُ وغَفَرَ لَهُ ما تَقَدَّمَ مِن ذَنبِهِ وما تَأَخَّرَ، وأعطاهُ ثَوابَ الصّابِرینَ.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8583.</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لِجابِرِ بنِ عَبدِ اللّهِ: یا جابِرُ، هذا شَهرُ رَمَضانَ؛ مَن صامَ نَهارَهُ وقامَ وِردا مِن لَیلِهِ وعَفَّ بَطنَهُ وفَرجَهُ وکَفَّ لِسانَهُ، خَرَجَ مِن ذُنوبِهِ کَخُروجِهِ مِنَ الشَّهرِ. فَقالَ جابِرٌ: یا رَسولَ اللّهِ، ما أحسَنَ هذَا الحَدیثَ! فَقالَ رَسولُ اللّهِ صلی اللّه علیه و آله: یا جابِرُ، وما أشَدَّ هذِهِ الشُّروطَ!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8584.</w:t>
      </w:r>
    </w:p>
    <w:p>
      <w:pPr>
        <w:pStyle w:val="BookText"/>
      </w:pPr>
      <w:r>
        <w:rPr>
          <w:rFonts w:ascii="Amiri" w:hAnsi="Amiri" w:eastAsia="Amiri" w:cs="Amiri"/>
          <w:lang w:bidi="ar-SA"/>
          <w:color w:val="111111"/>
          <w:sz w:val="28"/>
          <w:szCs w:val="28"/>
          <w:rtl/>
        </w:rPr>
        <w:t xml:space="preserve">رسول اللّه صلی اللّه علیه و آله: مَن تَأَمَّلَ خَلفَ امرَأَةٍ حَتّی یَتَبَیَّنَ لَهُ حَجمُ عِظامِها مِن وَراءِ ثِیابِها وهُوَ صائِمٌ، فَقَد أفطَرَ.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8585.</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 . . . یا أحمَدُ، لَیسَ شَیءٌ مِنَ العِبادَةِ أحَبَّ إلَیَّ مِنَ الصَّمتِ وَالصَّومِ؛ فَمَن صامَ ولَم یَحفَظ لِسانَهُ کانَ کَمَن قامَ ولَم یَقرَأ فی صَلاتِهِ، فَاُعطیهِ أجرَ القِیامِ ولَم اُعطِهِ أجرَ العابِدینَ. </w:t>
      </w:r>
      <w:r>
        <w:rPr>
          <w:rStyle w:val="FootnoteReference"/>
        </w:rPr>
        <w:footnoteReference w:id="180"/>
      </w:r>
    </w:p>
    <w:p>
      <w:pPr>
        <w:pStyle w:val="Heading6"/>
      </w:pPr>
      <w:bookmarkStart w:id="468" w:name="_Toc73"/>
      <w:r>
        <w:t>ب الِاجتِنابُ عَنِ الغیبَةِ</w:t>
      </w:r>
      <w:bookmarkEnd w:id="468"/>
    </w:p>
    <w:p>
      <w:pPr>
        <w:pStyle w:val="BookText"/>
      </w:pPr>
      <w:r>
        <w:rPr>
          <w:rFonts w:ascii="Times New Roman" w:hAnsi="Times New Roman" w:eastAsia="Times New Roman" w:cs="Times New Roman"/>
          <w:lang w:val="en-US" w:bidi="en-US"/>
          <w:color w:val="111111"/>
          <w:sz w:val="28"/>
          <w:szCs w:val="28"/>
          <w:rtl/>
        </w:rPr>
        <w:t xml:space="preserve">8586.</w:t>
      </w:r>
    </w:p>
    <w:p>
      <w:pPr>
        <w:pStyle w:val="BookText"/>
      </w:pPr>
      <w:r>
        <w:rPr>
          <w:rFonts w:ascii="Amiri" w:hAnsi="Amiri" w:eastAsia="Amiri" w:cs="Amiri"/>
          <w:lang w:bidi="ar-SA"/>
          <w:color w:val="111111"/>
          <w:sz w:val="28"/>
          <w:szCs w:val="28"/>
          <w:rtl/>
        </w:rPr>
        <w:t xml:space="preserve">رسول اللّه صلی اللّه علیه و آله: الصّائِمُ فی عِبادَةٍ وإن کانَ نائِماً عَلی فِراشِهِ؛ ما لَم یَغتَب مُسلِماً.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8587.</w:t>
      </w:r>
    </w:p>
    <w:p>
      <w:pPr>
        <w:pStyle w:val="BookText"/>
      </w:pPr>
      <w:r>
        <w:rPr>
          <w:rFonts w:ascii="Amiri" w:hAnsi="Amiri" w:eastAsia="Amiri" w:cs="Amiri"/>
          <w:lang w:bidi="ar-SA"/>
          <w:color w:val="111111"/>
          <w:sz w:val="28"/>
          <w:szCs w:val="28"/>
          <w:rtl/>
        </w:rPr>
        <w:t xml:space="preserve">عنه صلی اللّه علیه و آله: إذَا اغتابَ الصّائِمُ أفطَرَ.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8588.</w:t>
      </w:r>
    </w:p>
    <w:p>
      <w:pPr>
        <w:pStyle w:val="BookText"/>
      </w:pPr>
      <w:r>
        <w:rPr>
          <w:rFonts w:ascii="Amiri" w:hAnsi="Amiri" w:eastAsia="Amiri" w:cs="Amiri"/>
          <w:lang w:bidi="ar-SA"/>
          <w:color w:val="111111"/>
          <w:sz w:val="28"/>
          <w:szCs w:val="28"/>
          <w:rtl/>
        </w:rPr>
        <w:t xml:space="preserve">عنه صلی اللّه علیه و آله: مَنِ اغتابَ امرَأً مُسلِماً بَطَلَ صَومُهُ، ونُقِضَ وُضوؤُهُ. </w:t>
      </w:r>
      <w:r>
        <w:rPr>
          <w:rStyle w:val="FootnoteReference"/>
        </w:rPr>
        <w:footnoteReference w:id="18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14453_155426"/>
    <w:bookmarkEnd w:id="40"/>
    <w:p>
      <w:pPr>
        <w:pStyle w:val="BookText"/>
      </w:pPr>
      <w:r>
        <w:rPr>
          <w:rFonts w:ascii="Times New Roman" w:hAnsi="Times New Roman" w:eastAsia="Times New Roman" w:cs="Times New Roman"/>
          <w:lang w:val="en-US" w:bidi="en-US"/>
          <w:color w:val="111111"/>
          <w:sz w:val="28"/>
          <w:szCs w:val="28"/>
          <w:rtl/>
        </w:rPr>
        <w:t xml:space="preserve">8589.</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اِحذَرِ الغیبَةَ وَالنَّمیمَةَ؛ فَإِنَّ الغیبَةَ تُفطِرُ، وَالنَّمیمَةَ تُوجِبُ عَذابَ القَبرِ.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8590.</w:t>
      </w:r>
    </w:p>
    <w:p>
      <w:pPr>
        <w:pStyle w:val="BookText"/>
      </w:pPr>
      <w:r>
        <w:rPr>
          <w:rFonts w:ascii="Amiri" w:hAnsi="Amiri" w:eastAsia="Amiri" w:cs="Amiri"/>
          <w:lang w:bidi="ar-SA"/>
          <w:color w:val="111111"/>
          <w:sz w:val="28"/>
          <w:szCs w:val="28"/>
          <w:rtl/>
        </w:rPr>
        <w:t xml:space="preserve">عنه صلی اللّه علیه و آله: ما صامَ مَن ظَلَّ یَأکُلُ لُحومَ النّاسِ. </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8591.</w:t>
      </w:r>
    </w:p>
    <w:p>
      <w:pPr>
        <w:pStyle w:val="BookText"/>
      </w:pPr>
      <w:r>
        <w:rPr>
          <w:rFonts w:ascii="Amiri" w:hAnsi="Amiri" w:eastAsia="Amiri" w:cs="Amiri"/>
          <w:lang w:bidi="ar-SA"/>
          <w:color w:val="111111"/>
          <w:sz w:val="28"/>
          <w:szCs w:val="28"/>
          <w:rtl/>
        </w:rPr>
        <w:t xml:space="preserve">عنه صلی اللّه علیه و آله: مَنِ اغتابَ مُسلِماً فی شَهرِ رَمَضانَ، لَم یُؤجَر عَلی صِیامِهِ.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8592.</w:t>
      </w:r>
    </w:p>
    <w:p>
      <w:pPr>
        <w:pStyle w:val="BookText"/>
      </w:pPr>
      <w:r>
        <w:rPr>
          <w:rFonts w:ascii="Amiri" w:hAnsi="Amiri" w:eastAsia="Amiri" w:cs="Amiri"/>
          <w:lang w:bidi="ar-SA"/>
          <w:color w:val="111111"/>
          <w:sz w:val="28"/>
          <w:szCs w:val="28"/>
          <w:rtl/>
        </w:rPr>
        <w:t xml:space="preserve">عنه صلی اللّه علیه و آله: مَنِ اغتابَ مُسلِماً أو مُسلِمَةً لَم یَقبَلِ اللّهُ تَعالی صَلاتَهُ ولا صِیامَهُ أربَعینَ یَوماً ولَیلَةً، إلّا أن یَغفِرَ لَهُ صاحِبُهُ.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8593.</w:t>
      </w:r>
    </w:p>
    <w:p>
      <w:pPr>
        <w:pStyle w:val="BookText"/>
      </w:pPr>
      <w:r>
        <w:rPr>
          <w:rFonts w:ascii="Amiri" w:hAnsi="Amiri" w:eastAsia="Amiri" w:cs="Amiri"/>
          <w:lang w:bidi="ar-SA"/>
          <w:color w:val="111111"/>
          <w:sz w:val="28"/>
          <w:szCs w:val="28"/>
          <w:rtl/>
        </w:rPr>
        <w:t xml:space="preserve">مسند أبی یعلی عن عبید مولی رسول اللّه صلی اللّه علیه و آله: إنَّ امرَأَتَینِ کانَتا صائِمَتَینِ، فَکانَتا تَغتابانِ النّاسَ، فَدَعا رَسولُ اللّهِ صلی اللّه علیه و آله بِقَدَحٍ، فَقالَ لَهُما: قیئا! فَقاءَتا قَیحاً ودَماً ولَحماً عَبیطاً. ثُمَّ قالَ: إنَّ هاتَینِ صامَتا عَنِ الحَلالِ، وأفطَرَتا عَلَی الحَرامِ. </w:t>
      </w:r>
      <w:r>
        <w:rPr>
          <w:rStyle w:val="FootnoteReference"/>
        </w:rPr>
        <w:footnoteReference w:id="188"/>
      </w:r>
    </w:p>
    <w:p>
      <w:pPr>
        <w:pStyle w:val="Heading6"/>
      </w:pPr>
      <w:bookmarkStart w:id="469" w:name="_Toc74"/>
      <w:r>
        <w:t>ج الِاجتِنابُ عَنِ السَّبِّ</w:t>
      </w:r>
      <w:bookmarkEnd w:id="469"/>
    </w:p>
    <w:p>
      <w:pPr>
        <w:pStyle w:val="BookText"/>
      </w:pPr>
      <w:r>
        <w:rPr>
          <w:rFonts w:ascii="Times New Roman" w:hAnsi="Times New Roman" w:eastAsia="Times New Roman" w:cs="Times New Roman"/>
          <w:lang w:val="en-US" w:bidi="en-US"/>
          <w:color w:val="111111"/>
          <w:sz w:val="28"/>
          <w:szCs w:val="28"/>
          <w:rtl/>
        </w:rPr>
        <w:t xml:space="preserve">8594.</w:t>
      </w:r>
    </w:p>
    <w:p>
      <w:pPr>
        <w:pStyle w:val="BookText"/>
      </w:pPr>
      <w:r>
        <w:rPr>
          <w:rFonts w:ascii="Amiri" w:hAnsi="Amiri" w:eastAsia="Amiri" w:cs="Amiri"/>
          <w:lang w:bidi="ar-SA"/>
          <w:color w:val="111111"/>
          <w:sz w:val="28"/>
          <w:szCs w:val="28"/>
          <w:rtl/>
        </w:rPr>
        <w:t xml:space="preserve">الإمام الصادق علیه السلام: إنَّ أبی علیه السلام قالَ: سَمِعَ رَسولُ اللّهِ صلی اللّه علیه و آله امرَأَةً تُسابُّ جارِیَهً‌لَها وهِیَ صائِمَةٌ، فَدَعا رَسولُ اللّهِ صلی اللّه علیه و آله بِطَعامٍ فَقالَ لَها: کُلی! فَقالَت: أنَا صائِمَةٌ یا رَسولَ اللّهِ! فَقالَ: کَیفَ تَکونینَ صائِمَةً وقَد سَبَبتِ جارِیَتَکِ؟ ! إنَّ الصَّومَ لَیسَ مِنَ الطَّعامِ وَالشَّرابِ، وإنَّما جَعَلَ اللّهُ ذلِکَ حِجاباً عَن سِواهُما مِنَ الفَواحِشِ مِنَ الفِعلِ وَالقَولِ یُفطِرُ الصّائِمَ. ما أقَلَّ الصُّوّامَ وأکثَرَ الجُوّاعَ!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8595.</w:t>
      </w:r>
    </w:p>
    <w:p>
      <w:pPr>
        <w:pStyle w:val="BookText"/>
      </w:pPr>
      <w:r>
        <w:rPr>
          <w:rFonts w:ascii="Amiri" w:hAnsi="Amiri" w:eastAsia="Amiri" w:cs="Amiri"/>
          <w:lang w:bidi="ar-SA"/>
          <w:color w:val="111111"/>
          <w:sz w:val="28"/>
          <w:szCs w:val="28"/>
          <w:rtl/>
        </w:rPr>
        <w:t xml:space="preserve">رسول اللّه صلی اللّه علیه و آله: الصِّیامُ جُنَّةٌ، إذا کانَ أحَدُکُم صائِما فَلا یَرفَث ولا یَجهَل، فَإِنِ امرُؤٌ قاتَلَهُ أو شاتَمَهُ، فَلیَقُل: إنّی صائِمٌ، إنّی صائِمٌ.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8596.</w:t>
      </w:r>
    </w:p>
    <w:p>
      <w:pPr>
        <w:pStyle w:val="BookText"/>
      </w:pPr>
      <w:r>
        <w:rPr>
          <w:rFonts w:ascii="Amiri" w:hAnsi="Amiri" w:eastAsia="Amiri" w:cs="Amiri"/>
          <w:lang w:bidi="ar-SA"/>
          <w:color w:val="111111"/>
          <w:sz w:val="28"/>
          <w:szCs w:val="28"/>
          <w:rtl/>
        </w:rPr>
        <w:t xml:space="preserve">عنه صلی اللّه علیه و آله: ما مِن عَبدٍ یُصبِحُ صائِما فَیُشتَمُ فَیَقولُ: إنّی صائِمٌ سَلامٌ عَلَیکَ، إلّا قالَ الرَّبُّ تَبارَکَ وتَعالی لِمَلائِکَتِهِ: اِستَجارَ عَبدی بِالصَّومِ مِن عَبدی، أجیروهُ مِن ناری، وأدخِلوهُ جَنَّتی.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8597.</w:t>
      </w:r>
    </w:p>
    <w:p>
      <w:pPr>
        <w:pStyle w:val="BookText"/>
      </w:pPr>
      <w:r>
        <w:rPr>
          <w:rFonts w:ascii="Amiri" w:hAnsi="Amiri" w:eastAsia="Amiri" w:cs="Amiri"/>
          <w:lang w:bidi="ar-SA"/>
          <w:color w:val="111111"/>
          <w:sz w:val="28"/>
          <w:szCs w:val="28"/>
          <w:rtl/>
        </w:rPr>
        <w:t xml:space="preserve">عنه صلی اللّه علیه و آله: ما مِن عَبدٍ صالِحٍ یُشتَمُ فَیَقولُ: إنّی صائِمٌ سَلامٌ عَلَیکَ لا أشتِمُکَ کَما شَتَمتَنی، إلّا قالَ الرَّبُّ تَبارَکَ وتَعالی: اِستَجارَ عَبدی بِالصَّومِ مِن شَرِّ عَبدی، فَقَد أجَرتُهُ مِنَ النّارِ.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8598.</w:t>
      </w:r>
    </w:p>
    <w:p>
      <w:pPr>
        <w:pStyle w:val="BookText"/>
      </w:pPr>
      <w:r>
        <w:rPr>
          <w:rFonts w:ascii="Amiri" w:hAnsi="Amiri" w:eastAsia="Amiri" w:cs="Amiri"/>
          <w:lang w:bidi="ar-SA"/>
          <w:color w:val="111111"/>
          <w:sz w:val="28"/>
          <w:szCs w:val="28"/>
          <w:rtl/>
        </w:rPr>
        <w:t xml:space="preserve">عنه صلی اللّه علیه و آله: لا تُسابَّ وأنتَ صائِمٌ، فَإِن سَبَّکَ أحَدٌ فَقُل: إنّی صائِمٌ، وإن کُنتَ قائِما فَاجلِس.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8599.</w:t>
      </w:r>
    </w:p>
    <w:p>
      <w:pPr>
        <w:pStyle w:val="BookText"/>
      </w:pPr>
      <w:r>
        <w:rPr>
          <w:rFonts w:ascii="Amiri" w:hAnsi="Amiri" w:eastAsia="Amiri" w:cs="Amiri"/>
          <w:lang w:bidi="ar-SA"/>
          <w:color w:val="111111"/>
          <w:sz w:val="28"/>
          <w:szCs w:val="28"/>
          <w:rtl/>
        </w:rPr>
        <w:t xml:space="preserve">فضائل الأوقات للبیهقی عن أبی البختری: إنَّ امرَأَةً کانَت تَصومُ عَلی عَهدِ النَّبِیِّ صلی اللّه علیه و آله فی لِسانِها؛ یَعنی سَبّا. فَقالَ [ صلی اللّه علیه و آله ]: ما صامَت، فَتَحَفَّظَت، فَقالَ صلی اللّه علیه و آله: الآنَ.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8600.</w:t>
      </w:r>
    </w:p>
    <w:p>
      <w:pPr>
        <w:pStyle w:val="BookText"/>
      </w:pPr>
      <w:r>
        <w:rPr>
          <w:rFonts w:ascii="Amiri" w:hAnsi="Amiri" w:eastAsia="Amiri" w:cs="Amiri"/>
          <w:lang w:bidi="ar-SA"/>
          <w:color w:val="111111"/>
          <w:sz w:val="28"/>
          <w:szCs w:val="28"/>
          <w:rtl/>
        </w:rPr>
        <w:t xml:space="preserve">رسول اللّه صلی اللّه علیه و آله: مَن لَم یَدَع قَولَ الزّورِ وَالعَمَلَ بِهِ وَالجَهلَ، فَلَیسَ للّه حاجَةٌ أن یَدَعَ طَعامَهُ وشَرابَهُ.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8601.</w:t>
      </w:r>
    </w:p>
    <w:p>
      <w:pPr>
        <w:pStyle w:val="BookText"/>
      </w:pPr>
      <w:r>
        <w:rPr>
          <w:rFonts w:ascii="Amiri" w:hAnsi="Amiri" w:eastAsia="Amiri" w:cs="Amiri"/>
          <w:lang w:bidi="ar-SA"/>
          <w:color w:val="111111"/>
          <w:sz w:val="28"/>
          <w:szCs w:val="28"/>
          <w:rtl/>
        </w:rPr>
        <w:t xml:space="preserve">عنه صلی اللّه علیه و آله: مَن صامَ یَوما مِن رَمَضانَ فَسَلِمَ مِن ثَلاثَةٍ، ضَمِنتُ لَهُ الجَنَّةَ عَلی ما فیهِ سِوَی الثَّلاثِ: لِسانِهِ وبَطنِهِ وفَرجِهِ. </w:t>
      </w:r>
      <w:r>
        <w:rPr>
          <w:rStyle w:val="FootnoteReference"/>
        </w:rPr>
        <w:footnoteReference w:id="19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4453_155428"/>
    <w:bookmarkEnd w:id="41"/>
    <w:p>
      <w:pPr>
        <w:pStyle w:val="BookText"/>
      </w:pPr>
      <w:r>
        <w:rPr>
          <w:rFonts w:ascii="Times New Roman" w:hAnsi="Times New Roman" w:eastAsia="Times New Roman" w:cs="Times New Roman"/>
          <w:lang w:val="en-US" w:bidi="en-US"/>
          <w:color w:val="111111"/>
          <w:sz w:val="28"/>
          <w:szCs w:val="28"/>
          <w:rtl/>
        </w:rPr>
        <w:t xml:space="preserve">8602.</w:t>
      </w:r>
    </w:p>
    <w:p>
      <w:pPr>
        <w:pStyle w:val="BookText"/>
      </w:pPr>
      <w:r>
        <w:rPr>
          <w:rFonts w:ascii="Amiri" w:hAnsi="Amiri" w:eastAsia="Amiri" w:cs="Amiri"/>
          <w:lang w:bidi="ar-SA"/>
          <w:color w:val="111111"/>
          <w:sz w:val="28"/>
          <w:szCs w:val="28"/>
          <w:rtl/>
        </w:rPr>
        <w:t xml:space="preserve">عنه صلی اللّه علیه و آله: ما مِن عَبدٍ دَخَلَ عَلَیهِ شَهرُ رَمَضانَ فَصامَ نَهارَهُ وکَفَّ شَرَّهُ وغَضَّ بَصَرَهُ وَاجتَنَبَ ما حَرَّمَ اللّهُ عَلَیهِ، إلّا أوجَبَ اللّهُ لَهُ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70" w:name="_Toc75"/>
      <w:r>
        <w:t>د الِاجتِنابُ عَنِ الرِّیاءِ</w:t>
      </w:r>
      <w:bookmarkEnd w:id="470"/>
    </w:p>
    <w:p>
      <w:pPr>
        <w:pStyle w:val="BookText"/>
      </w:pPr>
      <w:r>
        <w:rPr>
          <w:rFonts w:ascii="Times New Roman" w:hAnsi="Times New Roman" w:eastAsia="Times New Roman" w:cs="Times New Roman"/>
          <w:lang w:val="en-US" w:bidi="en-US"/>
          <w:color w:val="111111"/>
          <w:sz w:val="28"/>
          <w:szCs w:val="28"/>
          <w:rtl/>
        </w:rPr>
        <w:t xml:space="preserve">8603.</w:t>
      </w:r>
    </w:p>
    <w:p>
      <w:pPr>
        <w:pStyle w:val="BookText"/>
      </w:pPr>
      <w:r>
        <w:rPr>
          <w:rFonts w:ascii="Amiri" w:hAnsi="Amiri" w:eastAsia="Amiri" w:cs="Amiri"/>
          <w:lang w:bidi="ar-SA"/>
          <w:color w:val="111111"/>
          <w:sz w:val="28"/>
          <w:szCs w:val="28"/>
          <w:rtl/>
        </w:rPr>
        <w:t xml:space="preserve">رسول اللّه صلی اللّه علیه و آله: مَن صامَ یُرائی فَقَد أشرَکَ.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71" w:name="_Toc76"/>
      <w:r>
        <w:t>ه الِاجتِنابُ عَن کُلِّ ما یَکرَهُهُ اللّهُ عز و جل</w:t>
      </w:r>
      <w:bookmarkEnd w:id="471"/>
    </w:p>
    <w:p>
      <w:pPr>
        <w:pStyle w:val="BookText"/>
      </w:pPr>
      <w:r>
        <w:rPr>
          <w:rFonts w:ascii="Times New Roman" w:hAnsi="Times New Roman" w:eastAsia="Times New Roman" w:cs="Times New Roman"/>
          <w:lang w:val="en-US" w:bidi="en-US"/>
          <w:color w:val="111111"/>
          <w:sz w:val="28"/>
          <w:szCs w:val="28"/>
          <w:rtl/>
        </w:rPr>
        <w:t xml:space="preserve">8604.</w:t>
      </w:r>
    </w:p>
    <w:p>
      <w:pPr>
        <w:pStyle w:val="BookText"/>
      </w:pPr>
      <w:r>
        <w:rPr>
          <w:rFonts w:ascii="Amiri" w:hAnsi="Amiri" w:eastAsia="Amiri" w:cs="Amiri"/>
          <w:lang w:bidi="ar-SA"/>
          <w:color w:val="111111"/>
          <w:sz w:val="28"/>
          <w:szCs w:val="28"/>
          <w:rtl/>
        </w:rPr>
        <w:t xml:space="preserve">رسول اللّه صلی اللّه علیه و آله: إنَّ الصِّیامَ لَیسَ مِنَ الأَکلِ وَالشُّربِ فَقَط؛ إنَّمَا الصِّیامُ مِنَ اللَّغوِ وَالرَّفَثِ، فَإِن سابَّکَ أحَدٌ أو جَهِلَ عَلَیکَ فَقُل: إنّی صائِمٌ.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72" w:name="_Toc77"/>
      <w:r>
        <w:t>6/2 ما یَنبَغی قَبلَ الصِّیامِ</w:t>
      </w:r>
      <w:bookmarkEnd w:id="472"/>
    </w:p>
    <w:p>
      <w:pPr>
        <w:pStyle w:val="Heading6"/>
      </w:pPr>
      <w:bookmarkStart w:id="473" w:name="_Toc78"/>
      <w:r>
        <w:t>أ السَّحور</w:t>
      </w:r>
      <w:bookmarkEnd w:id="473"/>
    </w:p>
    <w:p>
      <w:pPr>
        <w:pStyle w:val="BookText"/>
      </w:pPr>
      <w:r>
        <w:rPr>
          <w:rFonts w:ascii="Times New Roman" w:hAnsi="Times New Roman" w:eastAsia="Times New Roman" w:cs="Times New Roman"/>
          <w:lang w:val="en-US" w:bidi="en-US"/>
          <w:color w:val="111111"/>
          <w:sz w:val="28"/>
          <w:szCs w:val="28"/>
          <w:rtl/>
        </w:rPr>
        <w:t xml:space="preserve">8605.</w:t>
      </w:r>
    </w:p>
    <w:p>
      <w:pPr>
        <w:pStyle w:val="BookText"/>
      </w:pPr>
      <w:r>
        <w:rPr>
          <w:rFonts w:ascii="Amiri" w:hAnsi="Amiri" w:eastAsia="Amiri" w:cs="Amiri"/>
          <w:lang w:bidi="ar-SA"/>
          <w:color w:val="111111"/>
          <w:sz w:val="28"/>
          <w:szCs w:val="28"/>
          <w:rtl/>
        </w:rPr>
        <w:t xml:space="preserve">رسول اللّه صلی اللّه علیه و آله: السَّحورُ </w:t>
      </w:r>
      <w:r>
        <w:rPr>
          <w:rStyle w:val="FootnoteReference"/>
        </w:rPr>
        <w:footnoteReference w:id="196"/>
      </w:r>
      <w:r>
        <w:rPr>
          <w:rFonts w:ascii="Amiri" w:hAnsi="Amiri" w:eastAsia="Amiri" w:cs="Amiri"/>
          <w:lang w:bidi="ar-SA"/>
          <w:color w:val="111111"/>
          <w:sz w:val="28"/>
          <w:szCs w:val="28"/>
          <w:rtl/>
        </w:rPr>
        <w:t xml:space="preserve">بَرَکَةٌ.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8606.</w:t>
      </w:r>
    </w:p>
    <w:p>
      <w:pPr>
        <w:pStyle w:val="BookText"/>
      </w:pPr>
      <w:r>
        <w:rPr>
          <w:rFonts w:ascii="Amiri" w:hAnsi="Amiri" w:eastAsia="Amiri" w:cs="Amiri"/>
          <w:lang w:bidi="ar-SA"/>
          <w:color w:val="111111"/>
          <w:sz w:val="28"/>
          <w:szCs w:val="28"/>
          <w:rtl/>
        </w:rPr>
        <w:t xml:space="preserve">عنه صلی اللّه علیه و آله: تَسَحَّروا؛ فَإِنَّ فِی السَّحورِ بَرَکَةً. </w:t>
      </w:r>
      <w:r>
        <w:rPr>
          <w:rStyle w:val="FootnoteReference"/>
        </w:rPr>
        <w:footnoteReference w:id="198"/>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8607.</w:t>
      </w:r>
    </w:p>
    <w:p>
      <w:pPr>
        <w:pStyle w:val="BookText"/>
      </w:pPr>
      <w:r>
        <w:rPr>
          <w:rFonts w:ascii="Amiri" w:hAnsi="Amiri" w:eastAsia="Amiri" w:cs="Amiri"/>
          <w:lang w:bidi="ar-SA"/>
          <w:color w:val="111111"/>
          <w:sz w:val="28"/>
          <w:szCs w:val="28"/>
          <w:rtl/>
        </w:rPr>
        <w:t xml:space="preserve">عنه صلی اللّه علیه و آله: تَسَحَّروا مِن آخِرِ اللَّیلِ؛ وهُوَ الغِذاءُ المُبارَکُ.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8608.</w:t>
      </w:r>
    </w:p>
    <w:p>
      <w:pPr>
        <w:pStyle w:val="BookText"/>
      </w:pPr>
      <w:r>
        <w:rPr>
          <w:rFonts w:ascii="Amiri" w:hAnsi="Amiri" w:eastAsia="Amiri" w:cs="Amiri"/>
          <w:lang w:bidi="ar-SA"/>
          <w:color w:val="111111"/>
          <w:sz w:val="28"/>
          <w:szCs w:val="28"/>
          <w:rtl/>
        </w:rPr>
        <w:t xml:space="preserve">عنه صلی اللّه علیه و آله: عَلَیکُم بِغَداءِ السَّحورِ؛ فَإِنَّهُ هُوَ الغَداءُ المُبارَکُ.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8609.</w:t>
      </w:r>
    </w:p>
    <w:p>
      <w:pPr>
        <w:pStyle w:val="BookText"/>
      </w:pPr>
      <w:r>
        <w:rPr>
          <w:rFonts w:ascii="Amiri" w:hAnsi="Amiri" w:eastAsia="Amiri" w:cs="Amiri"/>
          <w:lang w:bidi="ar-SA"/>
          <w:color w:val="111111"/>
          <w:sz w:val="28"/>
          <w:szCs w:val="28"/>
          <w:rtl/>
        </w:rPr>
        <w:t xml:space="preserve">سنن أبی داوود عن العِرْباض بن ساریة: دَعانی رَسولُ اللّهِ صلی اللّه علیه و آله إلَی السَّحورِ فی رَمَضانَ، فَقالَ: هَلُمَّ إلَی الغَداءِ المُبارَکِ.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8610.</w:t>
      </w:r>
    </w:p>
    <w:p>
      <w:pPr>
        <w:pStyle w:val="BookText"/>
      </w:pPr>
      <w:r>
        <w:rPr>
          <w:rFonts w:ascii="Amiri" w:hAnsi="Amiri" w:eastAsia="Amiri" w:cs="Amiri"/>
          <w:lang w:bidi="ar-SA"/>
          <w:color w:val="111111"/>
          <w:sz w:val="28"/>
          <w:szCs w:val="28"/>
          <w:rtl/>
        </w:rPr>
        <w:t xml:space="preserve">رسول اللّه صلی اللّه علیه و آله: لا تَدَع اُمَّتِیَ السَّحورَ ولَو عَلی حَشَفَةٍ.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8611.</w:t>
      </w:r>
    </w:p>
    <w:p>
      <w:pPr>
        <w:pStyle w:val="BookText"/>
      </w:pPr>
      <w:r>
        <w:rPr>
          <w:rFonts w:ascii="Amiri" w:hAnsi="Amiri" w:eastAsia="Amiri" w:cs="Amiri"/>
          <w:lang w:bidi="ar-SA"/>
          <w:color w:val="111111"/>
          <w:sz w:val="28"/>
          <w:szCs w:val="28"/>
          <w:rtl/>
        </w:rPr>
        <w:t xml:space="preserve">عنه صلی اللّه علیه و آله: تَسَحَّروا ولَو بِجُرَعِ الماءِ، ألا صَلَواتُ اللّهِ عَلَی المُتَسَحِّرینَ!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8612.</w:t>
      </w:r>
    </w:p>
    <w:p>
      <w:pPr>
        <w:pStyle w:val="BookText"/>
      </w:pPr>
      <w:r>
        <w:rPr>
          <w:rFonts w:ascii="Amiri" w:hAnsi="Amiri" w:eastAsia="Amiri" w:cs="Amiri"/>
          <w:lang w:bidi="ar-SA"/>
          <w:color w:val="111111"/>
          <w:sz w:val="28"/>
          <w:szCs w:val="28"/>
          <w:rtl/>
        </w:rPr>
        <w:t xml:space="preserve">عنه صلی اللّه علیه و آله: مَن أرادَ أن یَصومَ فَلیَتَسَحَّر بِشَیءٍ.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8613.</w:t>
      </w:r>
    </w:p>
    <w:p>
      <w:pPr>
        <w:pStyle w:val="BookText"/>
      </w:pPr>
      <w:r>
        <w:rPr>
          <w:rFonts w:ascii="Amiri" w:hAnsi="Amiri" w:eastAsia="Amiri" w:cs="Amiri"/>
          <w:lang w:bidi="ar-SA"/>
          <w:color w:val="111111"/>
          <w:sz w:val="28"/>
          <w:szCs w:val="28"/>
          <w:rtl/>
        </w:rPr>
        <w:t xml:space="preserve">عنه صلی اللّه علیه و آله: اللّهُمَّ صَلِّ عَلَی المُتَسَحِّرینَ. </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8614.</w:t>
      </w:r>
    </w:p>
    <w:p>
      <w:pPr>
        <w:pStyle w:val="BookText"/>
      </w:pPr>
      <w:r>
        <w:rPr>
          <w:rFonts w:ascii="Amiri" w:hAnsi="Amiri" w:eastAsia="Amiri" w:cs="Amiri"/>
          <w:lang w:bidi="ar-SA"/>
          <w:color w:val="111111"/>
          <w:sz w:val="28"/>
          <w:szCs w:val="28"/>
          <w:rtl/>
        </w:rPr>
        <w:t xml:space="preserve">عنه صلی اللّه علیه و آله: إنَّ اللّهَ ومَلائِکَتَهُ یُصَلّونَ عَلَی المُتَسَحِّرینَ.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8615.</w:t>
      </w:r>
    </w:p>
    <w:p>
      <w:pPr>
        <w:pStyle w:val="BookText"/>
      </w:pPr>
      <w:r>
        <w:rPr>
          <w:rFonts w:ascii="Amiri" w:hAnsi="Amiri" w:eastAsia="Amiri" w:cs="Amiri"/>
          <w:lang w:bidi="ar-SA"/>
          <w:color w:val="111111"/>
          <w:sz w:val="28"/>
          <w:szCs w:val="28"/>
          <w:rtl/>
        </w:rPr>
        <w:t xml:space="preserve">عنه صلی اللّه علیه و آله: السَّحورُ أکلُهُ بَرَکَةٌ؛ فَلا تَدَعوهُ ولَو أن یَجرَعَ أحَدُکُم جُرعَةً مِن ماءٍ؛ فَإِنَّ اللّهَ عز و جل ومَلائِکَتَهُ یُصَلّونَ عَلَی المُتَسَحِّرینَ.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8616.</w:t>
      </w:r>
    </w:p>
    <w:p>
      <w:pPr>
        <w:pStyle w:val="BookText"/>
      </w:pPr>
      <w:r>
        <w:rPr>
          <w:rFonts w:ascii="Amiri" w:hAnsi="Amiri" w:eastAsia="Amiri" w:cs="Amiri"/>
          <w:lang w:bidi="ar-SA"/>
          <w:color w:val="111111"/>
          <w:sz w:val="28"/>
          <w:szCs w:val="28"/>
          <w:rtl/>
        </w:rPr>
        <w:t xml:space="preserve">عنه صلی اللّه علیه و آله: إنَّ اللّهَ تَبارَکَ وتَعالی ومَلائِکَتَهُ یُصَلّونَ عَلَی المُستَغفِرینَ وَالمُتَسَحِّرینَ بِالأَسحارِ؛ فَلیَتَسَحَّر أحَدُکُم ولَو بِشَربَةٍ مِن ماءٍ. </w:t>
      </w:r>
      <w:r>
        <w:rPr>
          <w:rStyle w:val="FootnoteReference"/>
        </w:rPr>
        <w:footnoteReference w:id="20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4453_155430"/>
    <w:bookmarkEnd w:id="42"/>
    <w:p>
      <w:pPr>
        <w:pStyle w:val="BookText"/>
      </w:pPr>
      <w:r>
        <w:rPr>
          <w:rFonts w:ascii="Times New Roman" w:hAnsi="Times New Roman" w:eastAsia="Times New Roman" w:cs="Times New Roman"/>
          <w:lang w:val="en-US" w:bidi="en-US"/>
          <w:color w:val="111111"/>
          <w:sz w:val="28"/>
          <w:szCs w:val="28"/>
          <w:rtl/>
        </w:rPr>
        <w:t xml:space="preserve">8617.</w:t>
      </w:r>
    </w:p>
    <w:p>
      <w:pPr>
        <w:pStyle w:val="BookText"/>
      </w:pPr>
      <w:r>
        <w:rPr>
          <w:rFonts w:ascii="Amiri" w:hAnsi="Amiri" w:eastAsia="Amiri" w:cs="Amiri"/>
          <w:lang w:bidi="ar-SA"/>
          <w:color w:val="111111"/>
          <w:sz w:val="28"/>
          <w:szCs w:val="28"/>
          <w:rtl/>
        </w:rPr>
        <w:t xml:space="preserve">عنه صلی اللّه علیه و آله: تَعاوَنوا بِأَکلِ السَّحورِ عَلی صِیامِ النَّهارِ، وبِالنَّومِ عِندَ القَیلولَةِ عَلی قِیامِ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74" w:name="_Toc79"/>
      <w:r>
        <w:t>ب أفضَلُ السَّحورِ</w:t>
      </w:r>
      <w:bookmarkEnd w:id="474"/>
    </w:p>
    <w:p>
      <w:pPr>
        <w:pStyle w:val="BookText"/>
      </w:pPr>
      <w:r>
        <w:rPr>
          <w:rFonts w:ascii="Times New Roman" w:hAnsi="Times New Roman" w:eastAsia="Times New Roman" w:cs="Times New Roman"/>
          <w:lang w:val="en-US" w:bidi="en-US"/>
          <w:color w:val="111111"/>
          <w:sz w:val="28"/>
          <w:szCs w:val="28"/>
          <w:rtl/>
        </w:rPr>
        <w:t xml:space="preserve">8618.</w:t>
      </w:r>
    </w:p>
    <w:p>
      <w:pPr>
        <w:pStyle w:val="BookText"/>
      </w:pPr>
      <w:r>
        <w:rPr>
          <w:rFonts w:ascii="Amiri" w:hAnsi="Amiri" w:eastAsia="Amiri" w:cs="Amiri"/>
          <w:lang w:bidi="ar-SA"/>
          <w:color w:val="111111"/>
          <w:sz w:val="28"/>
          <w:szCs w:val="28"/>
          <w:rtl/>
        </w:rPr>
        <w:t xml:space="preserve">رسول اللّه صلی اللّه علیه و آله: نِعمَ سَحورُ المُؤمِنِ التَّمرُ.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75" w:name="_Toc80"/>
      <w:r>
        <w:t>6/3 ما یَنبَغی لِلصّائِمِ</w:t>
      </w:r>
      <w:bookmarkEnd w:id="475"/>
    </w:p>
    <w:p>
      <w:pPr>
        <w:pStyle w:val="Heading6"/>
      </w:pPr>
      <w:bookmarkStart w:id="476" w:name="_Toc81"/>
      <w:r>
        <w:t>أ السِّواک</w:t>
      </w:r>
      <w:bookmarkEnd w:id="476"/>
    </w:p>
    <w:p>
      <w:pPr>
        <w:pStyle w:val="BookText"/>
      </w:pPr>
      <w:r>
        <w:rPr>
          <w:rFonts w:ascii="Times New Roman" w:hAnsi="Times New Roman" w:eastAsia="Times New Roman" w:cs="Times New Roman"/>
          <w:lang w:val="en-US" w:bidi="en-US"/>
          <w:color w:val="111111"/>
          <w:sz w:val="28"/>
          <w:szCs w:val="28"/>
          <w:rtl/>
        </w:rPr>
        <w:t xml:space="preserve">8619.</w:t>
      </w:r>
    </w:p>
    <w:p>
      <w:pPr>
        <w:pStyle w:val="BookText"/>
      </w:pPr>
      <w:r>
        <w:rPr>
          <w:rFonts w:ascii="Amiri" w:hAnsi="Amiri" w:eastAsia="Amiri" w:cs="Amiri"/>
          <w:lang w:bidi="ar-SA"/>
          <w:color w:val="111111"/>
          <w:sz w:val="28"/>
          <w:szCs w:val="28"/>
          <w:rtl/>
        </w:rPr>
        <w:t xml:space="preserve">رسول اللّه صلی اللّه علیه و آله: مِن خَیرِ خِصالِ الصّائِمِ السِّواکُ.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8620.</w:t>
      </w:r>
    </w:p>
    <w:p>
      <w:pPr>
        <w:pStyle w:val="BookText"/>
      </w:pPr>
      <w:r>
        <w:rPr>
          <w:rFonts w:ascii="Amiri" w:hAnsi="Amiri" w:eastAsia="Amiri" w:cs="Amiri"/>
          <w:lang w:bidi="ar-SA"/>
          <w:color w:val="111111"/>
          <w:sz w:val="28"/>
          <w:szCs w:val="28"/>
          <w:rtl/>
        </w:rPr>
        <w:t xml:space="preserve">عنه صلی اللّه علیه و آله: إذا صُمتُم فَاستاکوا بِالغَداةِ ولا تَستاکوا بِالعَشِیِّ، فَإِنَّهُ لَیسَ مِن صائِمٍ تَیبَسُ شَفَتاهُ بِالعَشِیِّ إلّا کانَ نورا بَینَ عَینَیهِ یَومَ القِیامَةِ. </w:t>
      </w:r>
      <w:r>
        <w:rPr>
          <w:rStyle w:val="FootnoteReference"/>
        </w:rPr>
        <w:footnoteReference w:id="210"/>
      </w:r>
    </w:p>
    <w:p>
      <w:pPr>
        <w:pStyle w:val="Heading6"/>
      </w:pPr>
      <w:bookmarkStart w:id="477" w:name="_Toc82"/>
      <w:r>
        <w:t>ب الزِّینَة</w:t>
      </w:r>
      <w:bookmarkEnd w:id="477"/>
    </w:p>
    <w:p>
      <w:pPr>
        <w:pStyle w:val="BookText"/>
      </w:pPr>
      <w:r>
        <w:rPr>
          <w:rFonts w:ascii="Times New Roman" w:hAnsi="Times New Roman" w:eastAsia="Times New Roman" w:cs="Times New Roman"/>
          <w:lang w:val="en-US" w:bidi="en-US"/>
          <w:color w:val="111111"/>
          <w:sz w:val="28"/>
          <w:szCs w:val="28"/>
          <w:rtl/>
        </w:rPr>
        <w:t xml:space="preserve">8621.</w:t>
      </w:r>
    </w:p>
    <w:p>
      <w:pPr>
        <w:pStyle w:val="BookText"/>
      </w:pPr>
      <w:r>
        <w:rPr>
          <w:rFonts w:ascii="Amiri" w:hAnsi="Amiri" w:eastAsia="Amiri" w:cs="Amiri"/>
          <w:lang w:bidi="ar-SA"/>
          <w:color w:val="111111"/>
          <w:sz w:val="28"/>
          <w:szCs w:val="28"/>
          <w:rtl/>
        </w:rPr>
        <w:t xml:space="preserve">المعجم الکبیر عن عبد اللّه بن مسعود: أوصانی رَسولُ اللّهِ صلی اللّه علیه و آله أن اُصبِحَ یَومَ صَومی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دَهینا مُتَرَجِّلاً، ولا تُصبِح یَومَ صَومِکَ عَبوسا.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4453_155431"/>
    <w:bookmarkEnd w:id="43"/>
    <w:p>
      <w:pPr>
        <w:pStyle w:val="BookText"/>
      </w:pPr>
      <w:r>
        <w:rPr>
          <w:rFonts w:ascii="Times New Roman" w:hAnsi="Times New Roman" w:eastAsia="Times New Roman" w:cs="Times New Roman"/>
          <w:lang w:val="en-US" w:bidi="en-US"/>
          <w:color w:val="111111"/>
          <w:sz w:val="28"/>
          <w:szCs w:val="28"/>
          <w:rtl/>
        </w:rPr>
        <w:t xml:space="preserve">8622.</w:t>
      </w:r>
    </w:p>
    <w:p>
      <w:pPr>
        <w:pStyle w:val="BookText"/>
      </w:pPr>
      <w:r>
        <w:rPr>
          <w:rFonts w:ascii="Amiri" w:hAnsi="Amiri" w:eastAsia="Amiri" w:cs="Amiri"/>
          <w:lang w:bidi="ar-SA"/>
          <w:color w:val="111111"/>
          <w:sz w:val="28"/>
          <w:szCs w:val="28"/>
          <w:rtl/>
        </w:rPr>
        <w:t xml:space="preserve">رسول اللّه صلی اللّه علیه و آله: تُحفَةُ الصّائِمِ الدُّهنُ وَالمِجمَرُ.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78" w:name="_Toc83"/>
      <w:r>
        <w:t>ج القَیلولَة</w:t>
      </w:r>
      <w:bookmarkEnd w:id="478"/>
    </w:p>
    <w:p>
      <w:pPr>
        <w:pStyle w:val="BookText"/>
      </w:pPr>
      <w:r>
        <w:rPr>
          <w:rFonts w:ascii="Times New Roman" w:hAnsi="Times New Roman" w:eastAsia="Times New Roman" w:cs="Times New Roman"/>
          <w:lang w:val="en-US" w:bidi="en-US"/>
          <w:color w:val="111111"/>
          <w:sz w:val="28"/>
          <w:szCs w:val="28"/>
          <w:rtl/>
        </w:rPr>
        <w:t xml:space="preserve">8623.</w:t>
      </w:r>
    </w:p>
    <w:p>
      <w:pPr>
        <w:pStyle w:val="BookText"/>
      </w:pPr>
      <w:r>
        <w:rPr>
          <w:rFonts w:ascii="Amiri" w:hAnsi="Amiri" w:eastAsia="Amiri" w:cs="Amiri"/>
          <w:lang w:bidi="ar-SA"/>
          <w:color w:val="111111"/>
          <w:sz w:val="28"/>
          <w:szCs w:val="28"/>
          <w:rtl/>
        </w:rPr>
        <w:t xml:space="preserve">رسول اللّه صلی اللّه علیه و آله: أربَعٌ مَن فَعَلَهُنَّ قَوِیَ عَلی صِیامِهِ: أن یَکونَ أوَّلُ فِطرِهِ عَلی ماءٍ. . . ولا یَدَعَ القائِلَةَ.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79" w:name="_Toc84"/>
      <w:r>
        <w:t>6/4 ما لا یَنبَغی لِلصّائِمِ</w:t>
      </w:r>
      <w:bookmarkEnd w:id="479"/>
    </w:p>
    <w:p>
      <w:pPr>
        <w:pStyle w:val="Heading6"/>
      </w:pPr>
      <w:bookmarkStart w:id="480" w:name="_Toc85"/>
      <w:r>
        <w:t>أ ما یُؤَدّی إلَی الضَّعفِ</w:t>
      </w:r>
      <w:bookmarkEnd w:id="480"/>
    </w:p>
    <w:p>
      <w:pPr>
        <w:pStyle w:val="BookText"/>
      </w:pPr>
      <w:r>
        <w:rPr>
          <w:rFonts w:ascii="Times New Roman" w:hAnsi="Times New Roman" w:eastAsia="Times New Roman" w:cs="Times New Roman"/>
          <w:lang w:val="en-US" w:bidi="en-US"/>
          <w:color w:val="111111"/>
          <w:sz w:val="28"/>
          <w:szCs w:val="28"/>
          <w:rtl/>
        </w:rPr>
        <w:t xml:space="preserve">8624.</w:t>
      </w:r>
    </w:p>
    <w:p>
      <w:pPr>
        <w:pStyle w:val="BookText"/>
      </w:pPr>
      <w:r>
        <w:rPr>
          <w:rFonts w:ascii="Amiri" w:hAnsi="Amiri" w:eastAsia="Amiri" w:cs="Amiri"/>
          <w:lang w:bidi="ar-SA"/>
          <w:color w:val="111111"/>
          <w:sz w:val="28"/>
          <w:szCs w:val="28"/>
          <w:rtl/>
        </w:rPr>
        <w:t xml:space="preserve">رسول اللّه صلی اللّه علیه و آله: ثَلاثٌ لا یُعَرِّض أحَدُکُم نَفسَهُ لَهُنَّ وهُوَ صائِمٌ: الحِجامَةُ، وَالحَمّامُ، وَالمَرأَةُ الحَسناءُ.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481" w:name="_Toc86"/>
      <w:r>
        <w:t>ب ما یُمکِنُ أن یُؤَدِّیَ إلی نَقضِ الصَّومِ</w:t>
      </w:r>
      <w:bookmarkEnd w:id="481"/>
    </w:p>
    <w:p>
      <w:pPr>
        <w:pStyle w:val="BookText"/>
      </w:pPr>
      <w:r>
        <w:rPr>
          <w:rFonts w:ascii="Times New Roman" w:hAnsi="Times New Roman" w:eastAsia="Times New Roman" w:cs="Times New Roman"/>
          <w:lang w:val="en-US" w:bidi="en-US"/>
          <w:color w:val="111111"/>
          <w:sz w:val="28"/>
          <w:szCs w:val="28"/>
          <w:rtl/>
        </w:rPr>
        <w:t xml:space="preserve">8625.</w:t>
      </w:r>
    </w:p>
    <w:p>
      <w:pPr>
        <w:pStyle w:val="BookText"/>
      </w:pPr>
      <w:r>
        <w:rPr>
          <w:rFonts w:ascii="Amiri" w:hAnsi="Amiri" w:eastAsia="Amiri" w:cs="Amiri"/>
          <w:lang w:bidi="ar-SA"/>
          <w:color w:val="111111"/>
          <w:sz w:val="28"/>
          <w:szCs w:val="28"/>
          <w:rtl/>
        </w:rPr>
        <w:t xml:space="preserve">رسول اللّه صلی اللّه علیه و آله: إنَّ اللّهَ کَرِهَ لی سِتَّ خِصالٍ، ثُمَّ کَرِهتُهُنَّ لِلأَوصِیاءِ مِن وُلدی وأتباعِهِم مِن بَعدی </w:t>
      </w:r>
      <w:r>
        <w:rPr>
          <w:rStyle w:val="FootnoteReference"/>
        </w:rPr>
        <w:footnoteReference w:id="211"/>
      </w:r>
      <w:r>
        <w:rPr>
          <w:rFonts w:ascii="Amiri" w:hAnsi="Amiri" w:eastAsia="Amiri" w:cs="Amiri"/>
          <w:lang w:bidi="ar-SA"/>
          <w:color w:val="111111"/>
          <w:sz w:val="28"/>
          <w:szCs w:val="28"/>
          <w:rtl/>
        </w:rPr>
        <w:t xml:space="preserve">: الرَّفَثُ </w:t>
      </w:r>
      <w:r>
        <w:rPr>
          <w:rStyle w:val="FootnoteReference"/>
        </w:rPr>
        <w:footnoteReference w:id="212"/>
      </w:r>
      <w:r>
        <w:rPr>
          <w:rFonts w:ascii="Amiri" w:hAnsi="Amiri" w:eastAsia="Amiri" w:cs="Amiri"/>
          <w:lang w:bidi="ar-SA"/>
          <w:color w:val="111111"/>
          <w:sz w:val="28"/>
          <w:szCs w:val="28"/>
          <w:rtl/>
        </w:rPr>
        <w:t xml:space="preserve">فِی الصَّومِ.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8626.</w:t>
      </w:r>
    </w:p>
    <w:p>
      <w:pPr>
        <w:pStyle w:val="BookText"/>
      </w:pPr>
      <w:r>
        <w:rPr>
          <w:rFonts w:ascii="Amiri" w:hAnsi="Amiri" w:eastAsia="Amiri" w:cs="Amiri"/>
          <w:lang w:bidi="ar-SA"/>
          <w:color w:val="111111"/>
          <w:sz w:val="28"/>
          <w:szCs w:val="28"/>
          <w:rtl/>
        </w:rPr>
        <w:t xml:space="preserve">عنه صلی اللّه علیه و آله: إذا تَوَضَّأتَ فَأَبلِغِ الِاستِنشاقَ ما لَم تَکُ صائِما. </w:t>
      </w:r>
      <w:r>
        <w:rPr>
          <w:rStyle w:val="FootnoteReference"/>
        </w:rPr>
        <w:footnoteReference w:id="21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14453_155432"/>
    <w:bookmarkEnd w:id="44"/>
    <w:p>
      <w:pPr>
        <w:pStyle w:val="BookText"/>
      </w:pPr>
      <w:r>
        <w:rPr>
          <w:rFonts w:ascii="Times New Roman" w:hAnsi="Times New Roman" w:eastAsia="Times New Roman" w:cs="Times New Roman"/>
          <w:lang w:val="en-US" w:bidi="en-US"/>
          <w:color w:val="111111"/>
          <w:sz w:val="28"/>
          <w:szCs w:val="28"/>
          <w:rtl/>
        </w:rPr>
        <w:t xml:space="preserve">8627.</w:t>
      </w:r>
    </w:p>
    <w:p>
      <w:pPr>
        <w:pStyle w:val="BookText"/>
      </w:pPr>
      <w:r>
        <w:rPr>
          <w:rFonts w:ascii="Amiri" w:hAnsi="Amiri" w:eastAsia="Amiri" w:cs="Amiri"/>
          <w:lang w:bidi="ar-SA"/>
          <w:color w:val="111111"/>
          <w:sz w:val="28"/>
          <w:szCs w:val="28"/>
          <w:rtl/>
        </w:rPr>
        <w:t xml:space="preserve">عنه صلی اللّه علیه و آله: أسبِغِ الوُضوءَ. . . وبالِغ فِی الِاستِنشاقِ إلّا أن تَکونَ صائِما.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82" w:name="_Toc87"/>
      <w:r>
        <w:t>6/5 ما یَنبَغی عِندَ الإِفطارِ</w:t>
      </w:r>
      <w:bookmarkEnd w:id="482"/>
    </w:p>
    <w:p>
      <w:pPr>
        <w:pStyle w:val="Heading6"/>
      </w:pPr>
      <w:bookmarkStart w:id="483" w:name="_Toc88"/>
      <w:r>
        <w:t>أ الدُّعاء</w:t>
      </w:r>
      <w:bookmarkEnd w:id="483"/>
    </w:p>
    <w:p>
      <w:pPr>
        <w:pStyle w:val="BookText"/>
      </w:pPr>
      <w:r>
        <w:rPr>
          <w:rFonts w:ascii="Times New Roman" w:hAnsi="Times New Roman" w:eastAsia="Times New Roman" w:cs="Times New Roman"/>
          <w:lang w:val="en-US" w:bidi="en-US"/>
          <w:color w:val="111111"/>
          <w:sz w:val="28"/>
          <w:szCs w:val="28"/>
          <w:rtl/>
        </w:rPr>
        <w:t xml:space="preserve">8628.</w:t>
      </w:r>
    </w:p>
    <w:p>
      <w:pPr>
        <w:pStyle w:val="BookText"/>
      </w:pPr>
      <w:r>
        <w:rPr>
          <w:rFonts w:ascii="Amiri" w:hAnsi="Amiri" w:eastAsia="Amiri" w:cs="Amiri"/>
          <w:lang w:bidi="ar-SA"/>
          <w:color w:val="111111"/>
          <w:sz w:val="28"/>
          <w:szCs w:val="28"/>
          <w:rtl/>
        </w:rPr>
        <w:t xml:space="preserve">رسول اللّه صلی اللّه علیه و آله: إنَّ لِلصّائِمِ عِندَ فِطرِهِ لَدَعوَةً ما تُرَدُّ.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8629.</w:t>
      </w:r>
    </w:p>
    <w:p>
      <w:pPr>
        <w:pStyle w:val="BookText"/>
      </w:pPr>
      <w:r>
        <w:rPr>
          <w:rFonts w:ascii="Amiri" w:hAnsi="Amiri" w:eastAsia="Amiri" w:cs="Amiri"/>
          <w:lang w:bidi="ar-SA"/>
          <w:color w:val="111111"/>
          <w:sz w:val="28"/>
          <w:szCs w:val="28"/>
          <w:rtl/>
        </w:rPr>
        <w:t xml:space="preserve">عنه صلی اللّه علیه و آله: إنَّ لِکُلِّ صائِمٍ دَعوَةً، فَإِذا هُوَ أرادَ أن یُفطِرَ فَلیَقُل عِندَ أوَّلِ لُقمَةٍ: یا واسِعَ المَغفِرَةِ اغفِر لی.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8630.</w:t>
      </w:r>
    </w:p>
    <w:p>
      <w:pPr>
        <w:pStyle w:val="BookText"/>
      </w:pPr>
      <w:r>
        <w:rPr>
          <w:rFonts w:ascii="Amiri" w:hAnsi="Amiri" w:eastAsia="Amiri" w:cs="Amiri"/>
          <w:lang w:bidi="ar-SA"/>
          <w:color w:val="111111"/>
          <w:sz w:val="28"/>
          <w:szCs w:val="28"/>
          <w:rtl/>
        </w:rPr>
        <w:t xml:space="preserve">عنه صلی اللّه علیه و آله: دَعوَةُ الصّائِمِ تُستَجابُ عِندَ إفطارِهِ.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8631.</w:t>
      </w:r>
    </w:p>
    <w:p>
      <w:pPr>
        <w:pStyle w:val="BookText"/>
      </w:pPr>
      <w:r>
        <w:rPr>
          <w:rFonts w:ascii="Amiri" w:hAnsi="Amiri" w:eastAsia="Amiri" w:cs="Amiri"/>
          <w:lang w:bidi="ar-SA"/>
          <w:color w:val="111111"/>
          <w:sz w:val="28"/>
          <w:szCs w:val="28"/>
          <w:rtl/>
        </w:rPr>
        <w:t xml:space="preserve">عنه صلی اللّه علیه و آله: لِکُلِّ عَبدٍ صائِمٍ دَعوَةٌ مُستَجابَةٌ عِندَ إفطارِهِ، اُعطِیَها فِی الدُّنیا أو ذُخِرَ لَهُ فِی الآخِرَةِ.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8632.</w:t>
      </w:r>
    </w:p>
    <w:p>
      <w:pPr>
        <w:pStyle w:val="BookText"/>
      </w:pPr>
      <w:r>
        <w:rPr>
          <w:rFonts w:ascii="Amiri" w:hAnsi="Amiri" w:eastAsia="Amiri" w:cs="Amiri"/>
          <w:lang w:bidi="ar-SA"/>
          <w:color w:val="111111"/>
          <w:sz w:val="28"/>
          <w:szCs w:val="28"/>
          <w:rtl/>
        </w:rPr>
        <w:t xml:space="preserve">عنه صلی اللّه علیه و آله: ثَلاثَةٌ لا تُرَدُّ دَعوَتُهُم: الصّائِمُ حَتّی یُفطِرَ، وَالإِمامُ العادِلُ، ودَعوَةُ المَظلومِ.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8633.</w:t>
      </w:r>
    </w:p>
    <w:p>
      <w:pPr>
        <w:pStyle w:val="BookText"/>
      </w:pPr>
      <w:r>
        <w:rPr>
          <w:rFonts w:ascii="Amiri" w:hAnsi="Amiri" w:eastAsia="Amiri" w:cs="Amiri"/>
          <w:lang w:bidi="ar-SA"/>
          <w:color w:val="111111"/>
          <w:sz w:val="28"/>
          <w:szCs w:val="28"/>
          <w:rtl/>
        </w:rPr>
        <w:t xml:space="preserve">عنه صلی اللّه علیه و آله: أربَعَةٌ لا تُرَدُّ لَهُم دَعوَةٌ حَتّی تُفتَحَ لَهُم أبوابُ السَّماءِ وتَصیرَ إلَی العَرشِ: .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14453_155433"/>
    <w:bookmarkEnd w:id="45"/>
    <w:p>
      <w:pPr>
        <w:pStyle w:val="BookText"/>
      </w:pPr>
      <w:r>
        <w:rPr>
          <w:rFonts w:ascii="Amiri" w:hAnsi="Amiri" w:eastAsia="Amiri" w:cs="Amiri"/>
          <w:lang w:bidi="ar-SA"/>
          <w:color w:val="111111"/>
          <w:sz w:val="28"/>
          <w:szCs w:val="28"/>
          <w:rtl/>
        </w:rPr>
        <w:t xml:space="preserve">وَالصّائِمُ حَتّی یُفطِرَ. </w:t>
      </w:r>
      <w:r>
        <w:rPr>
          <w:rStyle w:val="FootnoteReference"/>
        </w:rPr>
        <w:footnoteReference w:id="220"/>
      </w:r>
    </w:p>
    <w:p>
      <w:pPr>
        <w:pStyle w:val="Heading6"/>
      </w:pPr>
      <w:bookmarkStart w:id="484" w:name="_Toc89"/>
      <w:r>
        <w:t>ب الدُّعاءُ بِالمَأثورِ قَبلَ الإِفطارِ</w:t>
      </w:r>
      <w:bookmarkEnd w:id="484"/>
    </w:p>
    <w:p>
      <w:pPr>
        <w:pStyle w:val="BookText"/>
      </w:pPr>
      <w:r>
        <w:rPr>
          <w:rFonts w:ascii="Times New Roman" w:hAnsi="Times New Roman" w:eastAsia="Times New Roman" w:cs="Times New Roman"/>
          <w:lang w:val="en-US" w:bidi="en-US"/>
          <w:color w:val="111111"/>
          <w:sz w:val="28"/>
          <w:szCs w:val="28"/>
          <w:rtl/>
        </w:rPr>
        <w:t xml:space="preserve">8634.</w:t>
      </w:r>
    </w:p>
    <w:p>
      <w:pPr>
        <w:pStyle w:val="BookText"/>
      </w:pPr>
      <w:r>
        <w:rPr>
          <w:rFonts w:ascii="Amiri" w:hAnsi="Amiri" w:eastAsia="Amiri" w:cs="Amiri"/>
          <w:lang w:bidi="ar-SA"/>
          <w:color w:val="111111"/>
          <w:sz w:val="28"/>
          <w:szCs w:val="28"/>
          <w:rtl/>
        </w:rPr>
        <w:t xml:space="preserve">سنن أبی داوود: عَن مُعاذِ بنِ زُهرَةَ أ نَّهُ بَلَغَهُ أنَّ النَّبِیَّ صلی اللّه علیه و آله کانَ إذا أفطَرَ قالَ: اللّهُمَّ لَکَ صُمتُ وعَلی رِزقِکَ أفطَرتُ.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8635.</w:t>
      </w:r>
    </w:p>
    <w:p>
      <w:pPr>
        <w:pStyle w:val="BookText"/>
      </w:pPr>
      <w:r>
        <w:rPr>
          <w:rFonts w:ascii="Amiri" w:hAnsi="Amiri" w:eastAsia="Amiri" w:cs="Amiri"/>
          <w:lang w:bidi="ar-SA"/>
          <w:color w:val="111111"/>
          <w:sz w:val="28"/>
          <w:szCs w:val="28"/>
          <w:rtl/>
        </w:rPr>
        <w:t xml:space="preserve">رسول اللّه صلی اللّه علیه و آله کانَ یقول إذا أفطَرَ: بِاسمِ اللّهِ، اللّهُمَّ لَکَ صُمتُ وعَلی رِزقِکَ أفطَرتُ، تَقَبَّل مِنّی إنَّکَ أنتَ السَّمیعُ العَلیمُ.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8636.</w:t>
      </w:r>
    </w:p>
    <w:p>
      <w:pPr>
        <w:pStyle w:val="BookText"/>
      </w:pPr>
      <w:r>
        <w:rPr>
          <w:rFonts w:ascii="Amiri" w:hAnsi="Amiri" w:eastAsia="Amiri" w:cs="Amiri"/>
          <w:lang w:bidi="ar-SA"/>
          <w:color w:val="111111"/>
          <w:sz w:val="28"/>
          <w:szCs w:val="28"/>
          <w:rtl/>
        </w:rPr>
        <w:t xml:space="preserve">عنه صلی اللّه علیه و آله أیضا: اللّهُمَّ لَکَ صُمنا وعَلی رِزقِکَ أفطَرنا، فَتَقَبَّل مِنّا إنَّکَ أنتَ السَّمیعُ العَلیمُ.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8637.</w:t>
      </w:r>
    </w:p>
    <w:p>
      <w:pPr>
        <w:pStyle w:val="BookText"/>
      </w:pPr>
      <w:r>
        <w:rPr>
          <w:rFonts w:ascii="Amiri" w:hAnsi="Amiri" w:eastAsia="Amiri" w:cs="Amiri"/>
          <w:lang w:bidi="ar-SA"/>
          <w:color w:val="111111"/>
          <w:sz w:val="28"/>
          <w:szCs w:val="28"/>
          <w:rtl/>
        </w:rPr>
        <w:t xml:space="preserve">عنه صلی اللّه علیه و آله: إذا قُرِّبَ إلی أحَدِکُم طَعامٌ وهُوَ صائِمٌ فَلیَقُل: بِاسمِ اللّهِ وَالحَمدُ للّه، اللّهُمَّ لَکَ صُمتُ وعَلی رِزقِکَ أفطَرتُ وعَلَیکَ تَوَکَّلتُ، سُبحانَکَ وبِحَمدِکَ، تَقَبَّل مِنّی إنَّکَ أنتَ‌السَّمیعُ العَلیمُ.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8638.</w:t>
      </w:r>
    </w:p>
    <w:p>
      <w:pPr>
        <w:pStyle w:val="BookText"/>
      </w:pPr>
      <w:r>
        <w:rPr>
          <w:rFonts w:ascii="Amiri" w:hAnsi="Amiri" w:eastAsia="Amiri" w:cs="Amiri"/>
          <w:lang w:bidi="ar-SA"/>
          <w:color w:val="111111"/>
          <w:sz w:val="28"/>
          <w:szCs w:val="28"/>
          <w:rtl/>
        </w:rPr>
        <w:t xml:space="preserve">عنه صلی اللّه علیه و آله کانَ یقول إذا أفطَرَ: الحَمدُ للّه الَّذی أعانَنی فَصُمتُ، ورَزَقَنی فَأَفطَرتُ.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8639.</w:t>
      </w:r>
    </w:p>
    <w:p>
      <w:pPr>
        <w:pStyle w:val="BookText"/>
      </w:pPr>
      <w:r>
        <w:rPr>
          <w:rFonts w:ascii="Amiri" w:hAnsi="Amiri" w:eastAsia="Amiri" w:cs="Amiri"/>
          <w:lang w:bidi="ar-SA"/>
          <w:color w:val="111111"/>
          <w:sz w:val="28"/>
          <w:szCs w:val="28"/>
          <w:rtl/>
        </w:rPr>
        <w:t xml:space="preserve">عنه صلی اللّه علیه و آله: إنَّ لِلصّائِمِ عِندَ فِطرِهِ دَعوَةً: اللّهُمَّ إنّی أسأَلُکَ بِرَحمَتِکَ الَّتی وَسِعَت کُلَّ شَیءٍ أن تَغفِرَ لی ذُنوبی. </w:t>
      </w:r>
      <w:r>
        <w:rPr>
          <w:rStyle w:val="FootnoteReference"/>
        </w:rPr>
        <w:footnoteReference w:id="22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8640.</w:t>
      </w:r>
    </w:p>
    <w:p>
      <w:pPr>
        <w:pStyle w:val="BookText"/>
      </w:pPr>
      <w:r>
        <w:rPr>
          <w:rFonts w:ascii="Amiri" w:hAnsi="Amiri" w:eastAsia="Amiri" w:cs="Amiri"/>
          <w:lang w:bidi="ar-SA"/>
          <w:color w:val="111111"/>
          <w:sz w:val="28"/>
          <w:szCs w:val="28"/>
          <w:rtl/>
        </w:rPr>
        <w:t xml:space="preserve">عنه صلی اللّه علیه و آله: ما مِن عَبدٍ یَصومُ فَیَقولُ عِندَ إفطارِهِ: "یا عَظیمُ یا عَظیمُ؛ أنتَ إلهی لا إلهَ لی غَیرُکَ، اِغفِر لِیَ الذَّنبَ العَظیمَ؛ إنَّهُ لا یَغفِرُ الذَّنبَ العَظیمَ إلَا العَظیمُ" إلّا خَرَجَ مِن ذُنوبِهِ کَیَومَ وَلَدَتهُ اُمُّهُ.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8641.</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قالَ لِأَمیرِ المُؤمِنینَ علیه السلام: یا أبَا الحَسَنِ، هذا شَهرُ رَمَضانَ قَد أقبَلَ، فَاجعَل دُعاءَکَ قَبلَ فُطورِکَ؛ فَإِنَّ جَبرَئیلَ علیه السلام جاءَنی فَقالَ: یا مُحَمَّدُ، مَن دَعا بِهذَا الدُّعاءِ فی شَهرِ رَمَضانَ قَبلَ أن یُفطِرَ استَجابَ اللّهُ تَعالی دُعاءَهُ، وقَبِلَ صَومَهُ وصَلاتَهُ، وَاستَجابَ لَهُ عَشرَ دَعَواتٍ، وغَفَرَ لَهُ ذَنبَهُ، وفَرَّجَ هَمَّهُ، ونَفَّسَ کُربَتَهُ، وقَضی حَوائِجَهُ، وأنجَحَ طَلِبَتَهُ، ورَفَعَ عَمَلَهُ مَعَ أعمالِ النَّبِیِّینَ وَالصِّدِّیقینَ، وجاءَ یَومَ القِیامَةِ ووَجهُهُ أضوَأُ مِنَ القَمَرِ لَیلَةَ البَدرِ. فَقُلتُ: ما هُوَ یا جَبرَئیلُ؟ فَقالَ: قُل: اللّهُمَّ رَبَّ النّورِ العَظیمِ، ورَبَّ الکُرسِیِّ الرَّفیعِ، ورَبَّ البَحرِ المَسجورِ </w:t>
      </w:r>
      <w:r>
        <w:rPr>
          <w:rStyle w:val="FootnoteReference"/>
        </w:rPr>
        <w:footnoteReference w:id="228"/>
      </w:r>
      <w:r>
        <w:rPr>
          <w:rFonts w:ascii="Amiri" w:hAnsi="Amiri" w:eastAsia="Amiri" w:cs="Amiri"/>
          <w:lang w:bidi="ar-SA"/>
          <w:color w:val="111111"/>
          <w:sz w:val="28"/>
          <w:szCs w:val="28"/>
          <w:rtl/>
        </w:rPr>
        <w:t xml:space="preserve">، ورَبَّ الشَّفعِ الکَبیرِ، وَالنّورِ العَزیزِ، ورَبَّ التَّوراةِ وَالإِنجیلِ وَالزَّبورِ وَالفُرقانِ العَظیمِ. أنتَ إلهُ مَن فِی السَّماواتِ وإلهُ مَن فِی الأَرضِ لا إلهَ فیهِما غَیرُکَ، وأنتَ جَبّارُ مَن فِی السَّماواتِ وجَبّارُ مَن فِیالأَرضِ لا جَبّارَ فیهِما غَیرُکَ، أنتَ مَلِکُ مَن فِی السَّماواتِ ومَلِکُ مَن فِی الأَرضِ لا مَلِکَ فیهِما غَیرُکَ، أسأَلُکَ بِاسمِکَ الکَبیرِ ونورِ وَجهِکَ المُنیرِ وبِمُلکِکَ القَدیمِ. یا حَیُّ یا قَیّومُ، یا حَیُّ یا قَیّومُ، یا حَیُّ یا قَیّومُ، أسأَلُکَ بِاسمِکَ الَّذیأشرَقَ بِهِ کُلُّ شَیءٍ، وبِاسمِک، الَّذی أشرَقَت بِهِ‌السَّماواتُ وَالأَرضُ، وبِاسمِکَ الَّذی صَلَحَ بِهِ الأَوَّلونَ وبِهِ یَصلُحُ الآخِرونَ.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6" w:name="pg14453_155435"/>
    <w:bookmarkEnd w:id="46"/>
    <w:p>
      <w:pPr>
        <w:pStyle w:val="BookText"/>
      </w:pPr>
      <w:r>
        <w:rPr>
          <w:rFonts w:ascii="Amiri" w:hAnsi="Amiri" w:eastAsia="Amiri" w:cs="Amiri"/>
          <w:lang w:bidi="ar-SA"/>
          <w:color w:val="111111"/>
          <w:sz w:val="28"/>
          <w:szCs w:val="28"/>
          <w:rtl/>
        </w:rPr>
        <w:t xml:space="preserve">یا حَیّا قَبلَ کُلِّ حَیٍّ، ویا حَیّا بَعدَ کُلِّ حَیٍّ، ویا حَیُّ لا إلهَ إلّا أنتَ، صَلِّ عَلی مُحَمَّدٍ وآلِ مُحَمَّدٍ، وَاغفِر لی ذُنوبی، وَاجعَل لی مِن أمری یُسرا وفَرَجا قَریبا، وثَبِّتنی عَلی دینِ مُحَمَّدٍ وآلِ مُحَمَّدٍ، وعَلی هُدی مُحَمَّدٍ وآلِ مُحَمَّدٍ، وعَلی سُنَّةِ مُحَمَّدٍ وآلِ مُحَمَّدٍ، عَلَیهِ وعَلَیهِمُ السَّلامُ. وَاجعَل عَمَلی فِی المَرفوعِ المُتَقَبَّلِ، وهَب لی کَما وَهَبتَ لِأَولِیائِکَ وأهلِ طاعَتِکَ؛ فَإِنّی مُؤمِنٌ بِکَ ومُتَوَکِّلٌ عَلَیکَ، مُنیبٌ إلَیکَ مَعَ مَصیری إلَیکَ، وتَجمَعُ لی ولِأَهلی ولِوَلَدِیَ الخَیرَ کُلَّهُ، وتَصرِفُ عَنّی وعَن وَلَدی وأهلِیَ الشَّرَّ کُلَّهُ. أنتَ الحَنّانُ المَنّانُ، بَدیعُ السَّماواتِ وَالأَرضِ، تُعطِی الخَیرَ مَن تَشاءُ وتَصرِفُهُ عَمَّن تَشاءُ، فَامنُن عَلَیَّ بِرَحمَتِکَ یا أرحَمَ الرّاحِمینَ. </w:t>
      </w:r>
      <w:r>
        <w:rPr>
          <w:rStyle w:val="FootnoteReference"/>
        </w:rPr>
        <w:footnoteReference w:id="229"/>
      </w:r>
    </w:p>
    <w:p>
      <w:pPr>
        <w:pStyle w:val="Heading6"/>
      </w:pPr>
      <w:bookmarkStart w:id="485" w:name="_Toc90"/>
      <w:r>
        <w:t>ج الإِفطارُ بِالتَّمرِ، أوِ الزَّبیبِ، أوِ الشَّیءِ الحُلوِ، أوِ اللَّبَنِ، أوِ الماءِ الفاتِرِ</w:t>
      </w:r>
      <w:bookmarkEnd w:id="485"/>
    </w:p>
    <w:p>
      <w:pPr>
        <w:pStyle w:val="BookText"/>
      </w:pPr>
      <w:r>
        <w:rPr>
          <w:rFonts w:ascii="Times New Roman" w:hAnsi="Times New Roman" w:eastAsia="Times New Roman" w:cs="Times New Roman"/>
          <w:lang w:val="en-US" w:bidi="en-US"/>
          <w:color w:val="111111"/>
          <w:sz w:val="28"/>
          <w:szCs w:val="28"/>
          <w:rtl/>
        </w:rPr>
        <w:t xml:space="preserve">8642.</w:t>
      </w:r>
    </w:p>
    <w:p>
      <w:pPr>
        <w:pStyle w:val="BookText"/>
      </w:pPr>
      <w:r>
        <w:rPr>
          <w:rFonts w:ascii="Amiri" w:hAnsi="Amiri" w:eastAsia="Amiri" w:cs="Amiri"/>
          <w:lang w:bidi="ar-SA"/>
          <w:color w:val="111111"/>
          <w:sz w:val="28"/>
          <w:szCs w:val="28"/>
          <w:rtl/>
        </w:rPr>
        <w:t xml:space="preserve">رسول اللّه صلی اللّه علیه و آله: أفضَلُ ما یَبدَأُ بِهِ الصّائِمُ بِزَبیبٍ أو شَیءٍ حُلوٍ.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8643.</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أوَّلُ ما یُفطِرُ عَلَیهِ فی زَمَنِ الرُّطَبِ الرُّطَبُ، وفی زَمَنِ التَّمرِ التَّمرُ.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8644.</w:t>
      </w:r>
    </w:p>
    <w:p>
      <w:pPr>
        <w:pStyle w:val="BookText"/>
      </w:pPr>
      <w:r>
        <w:rPr>
          <w:rFonts w:ascii="Amiri" w:hAnsi="Amiri" w:eastAsia="Amiri" w:cs="Amiri"/>
          <w:lang w:bidi="ar-SA"/>
          <w:color w:val="111111"/>
          <w:sz w:val="28"/>
          <w:szCs w:val="28"/>
          <w:rtl/>
        </w:rPr>
        <w:t xml:space="preserve">تاریخ بغداد عن جابر بن عبد اللّه: کانَ رَسولُ اللّهِ صلی اللّه علیه و آله یُعجِبُهُ أن یُفطِرَ عَلَی الرُّطَبِ مادامَ الرُّطَبُ، وعَلَی التَّمرِ إذا لَم یَکُن رُطَبٌ، ویَختِمَ بِهِنَّ ویَجعَلَهُنّ وَترا؛ ثَلاثا أو خَمسا أو سَبعا. </w:t>
      </w:r>
      <w:r>
        <w:rPr>
          <w:rStyle w:val="FootnoteReference"/>
        </w:rPr>
        <w:footnoteReference w:id="23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7" w:name="pg14453_155436"/>
    <w:bookmarkEnd w:id="47"/>
    <w:p>
      <w:pPr>
        <w:pStyle w:val="BookText"/>
      </w:pPr>
      <w:r>
        <w:rPr>
          <w:rFonts w:ascii="Times New Roman" w:hAnsi="Times New Roman" w:eastAsia="Times New Roman" w:cs="Times New Roman"/>
          <w:lang w:val="en-US" w:bidi="en-US"/>
          <w:color w:val="111111"/>
          <w:sz w:val="28"/>
          <w:szCs w:val="28"/>
          <w:rtl/>
        </w:rPr>
        <w:t xml:space="preserve">8645.</w:t>
      </w:r>
    </w:p>
    <w:p>
      <w:pPr>
        <w:pStyle w:val="BookText"/>
      </w:pPr>
      <w:r>
        <w:rPr>
          <w:rFonts w:ascii="Amiri" w:hAnsi="Amiri" w:eastAsia="Amiri" w:cs="Amiri"/>
          <w:lang w:bidi="ar-SA"/>
          <w:color w:val="111111"/>
          <w:sz w:val="28"/>
          <w:szCs w:val="28"/>
          <w:rtl/>
        </w:rPr>
        <w:t xml:space="preserve">مسند أبی یعلی عن أنس: کانَ النَّبِیُّ صلی اللّه علیه و آله یُحِبُّ أن یُفطِرَ عَلی ثَلاثِ تَمَراتٍ، أو شَیءٍ لَم تُصِبهُ النّارُ. </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8646.</w:t>
      </w:r>
    </w:p>
    <w:p>
      <w:pPr>
        <w:pStyle w:val="BookText"/>
      </w:pPr>
      <w:r>
        <w:rPr>
          <w:rFonts w:ascii="Amiri" w:hAnsi="Amiri" w:eastAsia="Amiri" w:cs="Amiri"/>
          <w:lang w:bidi="ar-SA"/>
          <w:color w:val="111111"/>
          <w:sz w:val="28"/>
          <w:szCs w:val="28"/>
          <w:rtl/>
        </w:rPr>
        <w:t xml:space="preserve">رسول اللّه صلی اللّه علیه و آله: مَن أفطَرَ عَلی تَمرٍ حَلالٍ، زیدَ فی صَلاتِهِ أربَعُمِئَةِ صَلاةٍ.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8647.</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إذا صامَ فَلَم یَجِدِ الحَلواءَ أفطَرَ عَلَی الماءِ.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8648.</w:t>
      </w:r>
    </w:p>
    <w:p>
      <w:pPr>
        <w:pStyle w:val="BookText"/>
      </w:pPr>
      <w:r>
        <w:rPr>
          <w:rFonts w:ascii="Amiri" w:hAnsi="Amiri" w:eastAsia="Amiri" w:cs="Amiri"/>
          <w:lang w:bidi="ar-SA"/>
          <w:color w:val="111111"/>
          <w:sz w:val="28"/>
          <w:szCs w:val="28"/>
          <w:rtl/>
        </w:rPr>
        <w:t xml:space="preserve">رسول اللّه صلی اللّه علیه و آله: إذا کانَ أحَدُکُم صائِما فَلیُفطِر عَلَی التَّمرِ، فَإِن لَم یَجِدِ التَّمرَ فَعَلَی الماءِ؛ فَإِنَّ الماءَ طَهورٌ. </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8649.</w:t>
      </w:r>
    </w:p>
    <w:p>
      <w:pPr>
        <w:pStyle w:val="BookText"/>
      </w:pPr>
      <w:r>
        <w:rPr>
          <w:rFonts w:ascii="Amiri" w:hAnsi="Amiri" w:eastAsia="Amiri" w:cs="Amiri"/>
          <w:lang w:bidi="ar-SA"/>
          <w:color w:val="111111"/>
          <w:sz w:val="28"/>
          <w:szCs w:val="28"/>
          <w:rtl/>
        </w:rPr>
        <w:t xml:space="preserve">عنه صلی اللّه علیه و آله: أربَعٌ مَن فَعَلَهُنَّ قَوِیَ عَلی صِیامِهِ: أن یَکونَ أوَّلُ فِطرِهِ عَلی ماءٍ، ولا یَدَعَ السَّحورَ، ولا یَدَعَ القائِلَةَ، وأن یَشُمَّ شَیئا مِن طیبٍ.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8650.</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إذا أفطَرَ بَدَأَ بِحَلواءَ یُفطِرُ عَلَیها، فَإِن لَم یَجِد فَسُکَّرَةٍ أو تَمَراتٍ، فَإِذا أعوَزَ ذلِکَ کُلُّهُ فَماءٍ فاتِرٍ، وکانَ یَقولُ: یُنَقِّی المَعِدَةَ وَالکَبِدَ، ویُطَیِّبُ النَّکهَةَ وَالفَمَ، ویُقَوِّی الأَضراسَ، ویُقَوِّی الحَدَقَ، ویَجلُو النّاظِرَ، ویَغسِلُ الذُّنوبَ غَسلاً، ویُسَکِّنُ العُروقَ الهائِجَةَ وَالمِرَّةَ الغالِبَةَ، ویَقطَعُ البَلغَمَ، ویُطفِئُ الحَرارَةَ عَنِ المَعِدَةِ، ویَذهَبُ بِالصُّداعِ. </w:t>
      </w:r>
      <w:r>
        <w:rPr>
          <w:rStyle w:val="FootnoteReference"/>
        </w:rPr>
        <w:footnoteReference w:id="238"/>
      </w:r>
    </w:p>
    <w:p>
      <w:pPr>
        <w:pStyle w:val="Heading6"/>
      </w:pPr>
      <w:bookmarkStart w:id="486" w:name="_Toc91"/>
      <w:r>
        <w:t>د الدُّعاءُ بِالمَأثورِ إذا أفطَرَ</w:t>
      </w:r>
      <w:bookmarkEnd w:id="486"/>
    </w:p>
    <w:p>
      <w:pPr>
        <w:pStyle w:val="BookText"/>
      </w:pPr>
      <w:r>
        <w:rPr>
          <w:rFonts w:ascii="Times New Roman" w:hAnsi="Times New Roman" w:eastAsia="Times New Roman" w:cs="Times New Roman"/>
          <w:lang w:val="en-US" w:bidi="en-US"/>
          <w:color w:val="111111"/>
          <w:sz w:val="28"/>
          <w:szCs w:val="28"/>
          <w:rtl/>
        </w:rPr>
        <w:t xml:space="preserve">8651.</w:t>
      </w:r>
    </w:p>
    <w:p>
      <w:pPr>
        <w:pStyle w:val="BookText"/>
      </w:pPr>
      <w:r>
        <w:rPr>
          <w:rFonts w:ascii="Amiri" w:hAnsi="Amiri" w:eastAsia="Amiri" w:cs="Amiri"/>
          <w:lang w:bidi="ar-SA"/>
          <w:color w:val="111111"/>
          <w:sz w:val="28"/>
          <w:szCs w:val="28"/>
          <w:rtl/>
        </w:rPr>
        <w:t xml:space="preserve">الإمام الصادق عن آبائه علیهم السلام: إنَّ رَسولَ اللّهِ صلی اللّه علیه و آله کانَ إذا أفطَرَ قالَ: اللّهُمَّ لَکَ صُمنا وعَلی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8" w:name="pg14453_155437"/>
    <w:bookmarkEnd w:id="48"/>
    <w:p>
      <w:pPr>
        <w:pStyle w:val="BookText"/>
      </w:pPr>
      <w:r>
        <w:rPr>
          <w:rFonts w:ascii="Amiri" w:hAnsi="Amiri" w:eastAsia="Amiri" w:cs="Amiri"/>
          <w:lang w:bidi="ar-SA"/>
          <w:color w:val="111111"/>
          <w:sz w:val="28"/>
          <w:szCs w:val="28"/>
          <w:rtl/>
        </w:rPr>
        <w:t xml:space="preserve">رِزقِکَ أفطَرنا فَتَقَبَّلهُ مِنّا؛ ذَهَبَ الظَّمَأُ، وَابتَلَّتِ العُروقُ، وبَقِیَ الأَجرُ. </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8652.</w:t>
      </w:r>
    </w:p>
    <w:p>
      <w:pPr>
        <w:pStyle w:val="BookText"/>
      </w:pPr>
      <w:r>
        <w:rPr>
          <w:rFonts w:ascii="Amiri" w:hAnsi="Amiri" w:eastAsia="Amiri" w:cs="Amiri"/>
          <w:lang w:bidi="ar-SA"/>
          <w:color w:val="111111"/>
          <w:sz w:val="28"/>
          <w:szCs w:val="28"/>
          <w:rtl/>
        </w:rPr>
        <w:t xml:space="preserve">سنن أبی داوود عن ابن عمر: کانَ رَسولُ اللّهِ صلی اللّه علیه و آله إذا أفطَرَ قالَ: ذَهَبَ الظَّمَأُ، وَابتَلَّتِ العُروقُ، وثَبَتَ الأَجرُ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487" w:name="_Toc92"/>
      <w:r>
        <w:t>ه الشُّکرُ إذا أفطَرَ عِندَ قَومٍ</w:t>
      </w:r>
      <w:bookmarkEnd w:id="487"/>
    </w:p>
    <w:p>
      <w:pPr>
        <w:pStyle w:val="BookText"/>
      </w:pPr>
      <w:r>
        <w:rPr>
          <w:rFonts w:ascii="Times New Roman" w:hAnsi="Times New Roman" w:eastAsia="Times New Roman" w:cs="Times New Roman"/>
          <w:lang w:val="en-US" w:bidi="en-US"/>
          <w:color w:val="111111"/>
          <w:sz w:val="28"/>
          <w:szCs w:val="28"/>
          <w:rtl/>
        </w:rPr>
        <w:t xml:space="preserve">8653.</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إذا طَعِمَ عِندَ أهلِ بَیتٍ قالَ لَهُم: طَعِمَ عِندَکُمُ الصّائِمونَ، وأکَلَ عِندَکُمُ الأَبرارُ، وصَلَّت عَلَیکُمُ المَلائِکَةُ الأَخیارُ.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8654.</w:t>
      </w:r>
    </w:p>
    <w:p>
      <w:pPr>
        <w:pStyle w:val="BookText"/>
      </w:pPr>
      <w:r>
        <w:rPr>
          <w:rFonts w:ascii="Amiri" w:hAnsi="Amiri" w:eastAsia="Amiri" w:cs="Amiri"/>
          <w:lang w:bidi="ar-SA"/>
          <w:color w:val="111111"/>
          <w:sz w:val="28"/>
          <w:szCs w:val="28"/>
          <w:rtl/>
        </w:rPr>
        <w:t xml:space="preserve">الدعاء للطبرانی عن أنس: إنَّ رَسولَ اللّهِ صلی اللّه علیه و آله کانَ إذا أفطَرَ عِندَ أهلِ بَیتٍ قالَ لَهُم: أفطَرَ عِندَکُمُ الصّائِمونَ، وغَشِیَتکُمُ الرَّحمَةُ، وأکَلَ طَعامَکُمُ الأَبرارُ، وتَنَزَّلَت عَلَیکُمُ المَلائِکَةُ.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8655.</w:t>
      </w:r>
    </w:p>
    <w:p>
      <w:pPr>
        <w:pStyle w:val="BookText"/>
      </w:pPr>
      <w:r>
        <w:rPr>
          <w:rFonts w:ascii="Amiri" w:hAnsi="Amiri" w:eastAsia="Amiri" w:cs="Amiri"/>
          <w:lang w:bidi="ar-SA"/>
          <w:color w:val="111111"/>
          <w:sz w:val="28"/>
          <w:szCs w:val="28"/>
          <w:rtl/>
        </w:rPr>
        <w:t xml:space="preserve">الدعاء للطبرانی عن عبد اللّه بن الزبیر: إنَّ النَّبِیَّ صلی اللّه علیه و آله کانَ إذا أفطَرَ عِندَ قَومٍ قالَ: أفطَرَ عِندَکُمُ الصّائِمونَ، وصَلَّت عَلَیکُمُ المَلائِکَةُ. </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8656.</w:t>
      </w:r>
    </w:p>
    <w:p>
      <w:pPr>
        <w:pStyle w:val="BookText"/>
      </w:pPr>
      <w:r>
        <w:rPr>
          <w:rFonts w:ascii="Amiri" w:hAnsi="Amiri" w:eastAsia="Amiri" w:cs="Amiri"/>
          <w:lang w:bidi="ar-SA"/>
          <w:color w:val="111111"/>
          <w:sz w:val="28"/>
          <w:szCs w:val="28"/>
          <w:rtl/>
        </w:rPr>
        <w:t xml:space="preserve">سنن ابن ماجة عن عبد اللّه بن الزبیر: أفطَرَ رَسولُ اللّهِ صلی اللّه علیه و آله عِندَ سَعدِ بنِ مُعاذٍ فَقالَ: أفطَرَ عِندَکُمُ الصّائِمونَ، وأکَلَ طَعامَکُمُ الأَبرارُ، وصَلَّت عَلَیکُمُ المَلائِکَةُ. </w:t>
      </w:r>
      <w:r>
        <w:rPr>
          <w:rStyle w:val="FootnoteReference"/>
        </w:rPr>
        <w:footnoteReference w:id="243"/>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9" w:name="pg14453_155438"/>
    <w:bookmarkEnd w:id="49"/>
    <w:p>
      <w:pPr>
        <w:pStyle w:val="Heading4"/>
      </w:pPr>
      <w:bookmarkStart w:id="488" w:name="_Toc93"/>
      <w:r>
        <w:t>الفصل السّابع: ما یؤکّد استحبابه من الأعمال</w:t>
      </w:r>
      <w:bookmarkEnd w:id="488"/>
    </w:p>
    <w:p>
      <w:pPr>
        <w:pStyle w:val="Heading5"/>
      </w:pPr>
      <w:bookmarkStart w:id="489" w:name="_Toc94"/>
      <w:r>
        <w:t>7/1 التَّطَوُّعُ بِخَصلَةٍ مِن خِصالِ الخَیرِ</w:t>
      </w:r>
      <w:bookmarkEnd w:id="489"/>
    </w:p>
    <w:p>
      <w:pPr>
        <w:pStyle w:val="BookText"/>
      </w:pPr>
      <w:r>
        <w:rPr>
          <w:rFonts w:ascii="Times New Roman" w:hAnsi="Times New Roman" w:eastAsia="Times New Roman" w:cs="Times New Roman"/>
          <w:lang w:val="en-US" w:bidi="en-US"/>
          <w:color w:val="111111"/>
          <w:sz w:val="28"/>
          <w:szCs w:val="28"/>
          <w:rtl/>
        </w:rPr>
        <w:t xml:space="preserve">8657.</w:t>
      </w:r>
    </w:p>
    <w:p>
      <w:pPr>
        <w:pStyle w:val="BookText"/>
      </w:pPr>
      <w:r>
        <w:rPr>
          <w:rFonts w:ascii="Amiri" w:hAnsi="Amiri" w:eastAsia="Amiri" w:cs="Amiri"/>
          <w:lang w:bidi="ar-SA"/>
          <w:color w:val="111111"/>
          <w:sz w:val="28"/>
          <w:szCs w:val="28"/>
          <w:rtl/>
        </w:rPr>
        <w:t xml:space="preserve">رسول اللّه صلی اللّه علیه و آله: مَن تَطَوَّعَ بِخَصلَةٍ مِن خِصالِ الخَیرِ فی شَهرِ رَمَضانَ کانَ کَمَن أدّی سَبعینَ فَریضَةً مِن فَرائِضِ اللّهِ عز و جل، ومَن أدّی فیهِ فَریضَةً مِن فَرائِضِ اللّهِ کانَ کَمَن أدّی سَبعینَ فَریضَةً مِن فَرائِضِ اللّهِ تَعالی فیما سِواهُ مِنَ الشُّهورِ.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490" w:name="_Toc95"/>
      <w:r>
        <w:t>7/2 تَفطیرُ الصّائِمینَ</w:t>
      </w:r>
      <w:bookmarkEnd w:id="490"/>
    </w:p>
    <w:p>
      <w:pPr>
        <w:pStyle w:val="Heading6"/>
      </w:pPr>
      <w:bookmarkStart w:id="491" w:name="_Toc96"/>
      <w:r>
        <w:t>اشارة</w:t>
      </w:r>
      <w:bookmarkEnd w:id="491"/>
    </w:p>
    <w:p>
      <w:pPr>
        <w:pStyle w:val="BookText"/>
      </w:pPr>
      <w:r>
        <w:rPr>
          <w:rFonts w:ascii="Times New Roman" w:hAnsi="Times New Roman" w:eastAsia="Times New Roman" w:cs="Times New Roman"/>
          <w:lang w:val="en-US" w:bidi="en-US"/>
          <w:color w:val="111111"/>
          <w:sz w:val="28"/>
          <w:szCs w:val="28"/>
          <w:rtl/>
        </w:rPr>
        <w:t xml:space="preserve">8658.</w:t>
      </w:r>
    </w:p>
    <w:p>
      <w:pPr>
        <w:pStyle w:val="BookText"/>
      </w:pPr>
      <w:r>
        <w:rPr>
          <w:rFonts w:ascii="Amiri" w:hAnsi="Amiri" w:eastAsia="Amiri" w:cs="Amiri"/>
          <w:lang w:bidi="ar-SA"/>
          <w:color w:val="111111"/>
          <w:sz w:val="28"/>
          <w:szCs w:val="28"/>
          <w:rtl/>
        </w:rPr>
        <w:t xml:space="preserve">رسول اللّه صلی اللّه علیه و آله: مَن فَطَّرَ صائِما کانَ لَهُ مِثلُ أجرِهِ، غَیرَ أ نَّهُ لا یَنقُصُ مِن أجرِ الصّائِمِ شَیئا. </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8659.</w:t>
      </w:r>
    </w:p>
    <w:p>
      <w:pPr>
        <w:pStyle w:val="BookText"/>
      </w:pPr>
      <w:r>
        <w:rPr>
          <w:rFonts w:ascii="Amiri" w:hAnsi="Amiri" w:eastAsia="Amiri" w:cs="Amiri"/>
          <w:lang w:bidi="ar-SA"/>
          <w:color w:val="111111"/>
          <w:sz w:val="28"/>
          <w:szCs w:val="28"/>
          <w:rtl/>
        </w:rPr>
        <w:t xml:space="preserve">عنه صلی اللّه علیه و آله: مَن فَطَّرَ صائِما کانَ لَهُ مِثلُ أجرِهِ مِن غَیرِ أن یَنقُصَ مِنهُ شَیءٌ، وما عَمِلَ بِقُوَّةِ ذلِکَ الطَّعامِ مِن بِرٍّ. </w:t>
      </w:r>
      <w:r>
        <w:rPr>
          <w:rStyle w:val="FootnoteReference"/>
        </w:rPr>
        <w:footnoteReference w:id="24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8660.</w:t>
      </w:r>
    </w:p>
    <w:p>
      <w:pPr>
        <w:pStyle w:val="BookText"/>
      </w:pPr>
      <w:r>
        <w:rPr>
          <w:rFonts w:ascii="Amiri" w:hAnsi="Amiri" w:eastAsia="Amiri" w:cs="Amiri"/>
          <w:lang w:bidi="ar-SA"/>
          <w:color w:val="111111"/>
          <w:sz w:val="28"/>
          <w:szCs w:val="28"/>
          <w:rtl/>
        </w:rPr>
        <w:t xml:space="preserve">عنه صلی اللّه علیه و آله: فِطرُکَ لِأَخیکَ المُسلِمِ وإدخالُکَ السُّرورَ عَلَیهِ أعظَمُ أجرا مِن‌صِیامِکَ. </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8661.</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ثَلاثُ فَرَحاتٍ لِلمُؤمِنِ فِی الدُّنیا: لِقاءُ الإِخوانِ، وتَفطیرُ الصّائِمِ، وَالتَّهَجُّدُ مِن آخِرِ اللَّیلِ.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8662.</w:t>
      </w:r>
    </w:p>
    <w:p>
      <w:pPr>
        <w:pStyle w:val="BookText"/>
      </w:pPr>
      <w:r>
        <w:rPr>
          <w:rFonts w:ascii="Amiri" w:hAnsi="Amiri" w:eastAsia="Amiri" w:cs="Amiri"/>
          <w:lang w:bidi="ar-SA"/>
          <w:color w:val="111111"/>
          <w:sz w:val="28"/>
          <w:szCs w:val="28"/>
          <w:rtl/>
        </w:rPr>
        <w:t xml:space="preserve">عنه صلی اللّه علیه و آله: مَن فَطَّرَ مُؤمِنا فی شَهرِ رَمَضانَ کانَ لَهُ بِذلِکَ عِتقُ رَقَبَةٍ ومَغفِرَةٌ لِذُنوبِهِ فیما مَضی، فَإِن لَم یَقدِر إلّا عَلی مَذقَةِ لَبَنٍ فَفَطَّرَ بِها صائِما أو شَربَةٍ مِن ماءٍ عَذبٍ وتَمرٍ لا یَقدِرُ عَلی أکثَرَ مِن ذلِکَ، أعطاهُ اللّهُ هذَا الثَّوابَ. </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8663.</w:t>
      </w:r>
    </w:p>
    <w:p>
      <w:pPr>
        <w:pStyle w:val="BookText"/>
      </w:pPr>
      <w:r>
        <w:rPr>
          <w:rFonts w:ascii="Amiri" w:hAnsi="Amiri" w:eastAsia="Amiri" w:cs="Amiri"/>
          <w:lang w:bidi="ar-SA"/>
          <w:color w:val="111111"/>
          <w:sz w:val="28"/>
          <w:szCs w:val="28"/>
          <w:rtl/>
        </w:rPr>
        <w:t xml:space="preserve">شعب الإیمان عن سلمان عن رسول اللّه صلی اللّه علیه و آله: مَن فَطَّرَ صائِما فی رَمَضانَ مِن کَسبٍ حَلالٍ صَلَّت عَلَیهِ المَلائِکَةُ لَیالِیَ رَمَضانَ کُلَّها، وصافَحَهُ جَبرَئیلُ علیه السلام لَیلَةَ الفِطرِ </w:t>
      </w:r>
      <w:r>
        <w:rPr>
          <w:rStyle w:val="FootnoteReference"/>
        </w:rPr>
        <w:footnoteReference w:id="249"/>
      </w:r>
      <w:r>
        <w:rPr>
          <w:rFonts w:ascii="Amiri" w:hAnsi="Amiri" w:eastAsia="Amiri" w:cs="Amiri"/>
          <w:lang w:bidi="ar-SA"/>
          <w:color w:val="111111"/>
          <w:sz w:val="28"/>
          <w:szCs w:val="28"/>
          <w:rtl/>
        </w:rPr>
        <w:t xml:space="preserve">، ومَن صافَحَهُ جَبرَئیلُ تَکثُرُ دُموعُهُ ویَرِقُّ قَلبُهُ. فَقالَ رَجُلٌ: یا رَسولَ اللّهِ، أ رَأَیتَ مَن لَم یَکُن ذاکَ عِندَهُ؟ قالَ: فَلُقمَةُ خُبزٍ. قالَ: أ فَرَأَیتَ مَن لَم یَکُن ذاکَ عِندَهُ؟ قالَ: فَقَبضَةٌ مِن طَعامٍ. قالَ: أ فَرَأَیتَ مَن لَم یَکُن ذاکَ عِندَهُ؟ قالَ: فَمَذقَةٌ مِن لَبَنٍ. قالَ: أَ فَرَأَیتَ مَن لَم یَکُن ذاکَ عِندَهُ؟ قالَ: فَشَربَةٌ مِن ماءٍ. </w:t>
      </w:r>
      <w:r>
        <w:rPr>
          <w:rStyle w:val="FootnoteReference"/>
        </w:rPr>
        <w:footnoteReference w:id="25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0" w:name="pg14453_155440"/>
    <w:bookmarkEnd w:id="50"/>
    <w:p>
      <w:pPr>
        <w:pStyle w:val="Heading6"/>
      </w:pPr>
      <w:bookmarkStart w:id="492" w:name="_Toc97"/>
      <w:r>
        <w:t>تعلیق</w:t>
      </w:r>
      <w:bookmarkEnd w:id="492"/>
    </w:p>
    <w:p>
      <w:pPr>
        <w:pStyle w:val="BookText"/>
      </w:pPr>
      <w:r>
        <w:rPr>
          <w:rFonts w:ascii="IRNazanin" w:hAnsi="IRNazanin" w:eastAsia="IRNazanin" w:cs="IRNazanin"/>
          <w:lang w:bidi="fa-IR"/>
          <w:color w:val="111111"/>
          <w:sz w:val="28"/>
          <w:szCs w:val="28"/>
          <w:rtl/>
        </w:rPr>
        <w:t xml:space="preserve">قال العالم الربانی "ملکی تبریزی" قدس‌سره: من مهمّات أعمال هذا الشهر إفطار [ أی تفطیر ] الصائمین،</w:t>
      </w:r>
    </w:p>
    <w:p>
      <w:pPr>
        <w:pStyle w:val="BookText"/>
      </w:pPr>
      <w:r>
        <w:rPr>
          <w:rFonts w:ascii="IRNazanin" w:hAnsi="IRNazanin" w:eastAsia="IRNazanin" w:cs="IRNazanin"/>
          <w:lang w:bidi="fa-IR"/>
          <w:color w:val="111111"/>
          <w:sz w:val="28"/>
          <w:szCs w:val="28"/>
          <w:rtl/>
        </w:rPr>
        <w:t xml:space="preserve">وقد سمعتَ أجر ذلک فیخطبة النبیّ صلی اللّه علیه و آله، والأهمُّ فی ذلک أیضا إخلاصُ النیّة والتأدّب بأدب اللّه جلّ جلاله وألّا یکون باعِثُه علی‌ذلک إلّا تحصیل رضاه، لا إظهار شرف الدنیا ولا شرف الآخرة، ولا التقلید ولا رسوم العادات، ویَهتَمّ‌فی تخلیص عمله من هذه القصود، ویختبرها ببعض الکواشف، ولا یطمئنّ من تلبیس الهوی والشیطان، ویکون فی ذلک مستمدّا من اللّه جلّ جلاله فی أصل إفطاره، وفی تعیین من یُفطّره من المؤمنین، وفیما یفطّر به مِنَ الطعام، وکیفیّة معاملته مع ضیفه، فإنّ ذلک کلّه تختلف کیفیّاته مع القصود، ویَعرف أهل الیقظة مداخل الشیطان فیها، فیَجتَنِبُ عمّا یوافق أمرَه ویتّبع ما یوافق لأمر مولاه ورضا مالِکِ دینه ودنیاه، فیفوز بقبوله ومثوباته فوق آماله ومُناه. وهکذا یهتمّ فی إخلاص قصده بقبول دعوة الغیر للإفطار ویجتهد فی ذلک، وقد ینتفع المخلِصُ من قبول دعوة مؤمن وحضور مجلسه وإفطاره معه بما لا ینتفع غیره من عبادة دهر من الدهور، ولذا کانت هِمَّةُ الأولیاء علی‌تخلیص الأعمال لا تکثیرها اعتبارا من عمل آدم وإبلیس، وقد رُدَّت مِنَ الخبیث عبادةُ آلاف السنین وقُبِلَ من آدم توبة واحدة مع الإخلاص، وصارَت سببا لِاجتِبائِه واصطِفائِه. </w:t>
      </w:r>
      <w:r>
        <w:rPr>
          <w:rStyle w:val="FootnoteReference"/>
        </w:rPr>
        <w:footnoteReference w:id="251"/>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14453_155441"/>
    <w:bookmarkEnd w:id="51"/>
    <w:p>
      <w:pPr>
        <w:pStyle w:val="Heading5"/>
      </w:pPr>
      <w:bookmarkStart w:id="493" w:name="_Toc98"/>
      <w:r>
        <w:t>7/3 کَثرَةُ الإِنفاقِ</w:t>
      </w:r>
      <w:bookmarkEnd w:id="493"/>
    </w:p>
    <w:p>
      <w:pPr>
        <w:pStyle w:val="BookText"/>
      </w:pPr>
      <w:r>
        <w:rPr>
          <w:rFonts w:ascii="Times New Roman" w:hAnsi="Times New Roman" w:eastAsia="Times New Roman" w:cs="Times New Roman"/>
          <w:lang w:val="en-US" w:bidi="en-US"/>
          <w:color w:val="111111"/>
          <w:sz w:val="28"/>
          <w:szCs w:val="28"/>
          <w:rtl/>
        </w:rPr>
        <w:t xml:space="preserve">8664.</w:t>
      </w:r>
    </w:p>
    <w:p>
      <w:pPr>
        <w:pStyle w:val="BookText"/>
      </w:pPr>
      <w:r>
        <w:rPr>
          <w:rFonts w:ascii="Amiri" w:hAnsi="Amiri" w:eastAsia="Amiri" w:cs="Amiri"/>
          <w:lang w:bidi="ar-SA"/>
          <w:color w:val="111111"/>
          <w:sz w:val="28"/>
          <w:szCs w:val="28"/>
          <w:rtl/>
        </w:rPr>
        <w:t xml:space="preserve">سنن الترمذی عن أنس: سُئِلَ النَّبِیُّ صلی اللّه علیه و آله: . . . أیُّ الصَّدَقَةِ أفضَلُ؟ قالَ: صَدَقَةٌ فی رَمَضانَ.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8665.</w:t>
      </w:r>
    </w:p>
    <w:p>
      <w:pPr>
        <w:pStyle w:val="BookText"/>
      </w:pPr>
      <w:r>
        <w:rPr>
          <w:rFonts w:ascii="Amiri" w:hAnsi="Amiri" w:eastAsia="Amiri" w:cs="Amiri"/>
          <w:lang w:bidi="ar-SA"/>
          <w:color w:val="111111"/>
          <w:sz w:val="28"/>
          <w:szCs w:val="28"/>
          <w:rtl/>
        </w:rPr>
        <w:t xml:space="preserve">رسول اللّه صلی اللّه علیه و آله: ما مِن نَفَقَةٍ إلّا ویُسأَلُ العَبدُ عَنها، إلَا النَّفَقَةَ فی شَهرِ رَمَضانَ صِلَةً لِلعِبادِ، وکانَ کَفّارَةً لِذُنوبِهِم، ومَن تَصَدَّقَ فی شَهرِ رَمَضانَ بِصَدَقَةٍ مِثقالِ ذَرَّةٍ فَما فَوقَها؛ إذا کانَ أثقَلَ عِندَ اللّهِ عز و جل مِن جِبالِ الأَرضِ ذَهَبا تَصَدَّقَ بِها فی غَیرِ رَمَضانَ.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8666.</w:t>
      </w:r>
    </w:p>
    <w:p>
      <w:pPr>
        <w:pStyle w:val="BookText"/>
      </w:pPr>
      <w:r>
        <w:rPr>
          <w:rFonts w:ascii="Amiri" w:hAnsi="Amiri" w:eastAsia="Amiri" w:cs="Amiri"/>
          <w:lang w:bidi="ar-SA"/>
          <w:color w:val="111111"/>
          <w:sz w:val="28"/>
          <w:szCs w:val="28"/>
          <w:rtl/>
        </w:rPr>
        <w:t xml:space="preserve">صحیح البخاری عن ابن عبّاس: کانَ النَّبِیُّ صلی اللّه علیه و آله أجوَدَ النّاسِ بِالخَیرِ، وکانَ أجوَدُ ما یَکونُ فی رَمَضانَ حینَ یَلقاهُ جِبریلُ، وکانَ جِبریلُ علیه السلام یَلقاهُ کُلَّ لَیلَةٍ فی رَمَضانَ حَتّی یَنسَلِخَ، یَعرِضُ عَلَیهِ النَّبِیُّ صلی اللّه علیه و آله القُرآنَ، فَإِذا لَقِیَهُ جِبریلُ علیه السلام کانَ أجوَدَ بِالخَیرِ مِنَ الرّیحِ المُرسَلَةِ. </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8667.</w:t>
      </w:r>
    </w:p>
    <w:p>
      <w:pPr>
        <w:pStyle w:val="BookText"/>
      </w:pPr>
      <w:r>
        <w:rPr>
          <w:rFonts w:ascii="Amiri" w:hAnsi="Amiri" w:eastAsia="Amiri" w:cs="Amiri"/>
          <w:lang w:bidi="ar-SA"/>
          <w:color w:val="111111"/>
          <w:sz w:val="28"/>
          <w:szCs w:val="28"/>
          <w:rtl/>
        </w:rPr>
        <w:t xml:space="preserve">ثواب الأعمال عن ابن عبّاس: کانَ رَسولُ اللّهِ صلی اللّه علیه و آله إذا دَخَلَ شَهرُ رَمَضانَ أطلَقَ کُلَّ أسیرٍ، وأعطی کُلَّ سائِلٍ. </w:t>
      </w:r>
      <w:r>
        <w:rPr>
          <w:rStyle w:val="FootnoteReference"/>
        </w:rPr>
        <w:footnoteReference w:id="255"/>
      </w:r>
    </w:p>
    <w:p>
      <w:pPr>
        <w:pStyle w:val="Heading5"/>
      </w:pPr>
      <w:bookmarkStart w:id="494" w:name="_Toc99"/>
      <w:r>
        <w:t>7/4 کَثرَةُ تِلاوَةِ القُرآنِ</w:t>
      </w:r>
      <w:bookmarkEnd w:id="494"/>
    </w:p>
    <w:p>
      <w:pPr>
        <w:pStyle w:val="Heading6"/>
      </w:pPr>
      <w:bookmarkStart w:id="495" w:name="_Toc100"/>
      <w:r>
        <w:t>أ فَضلُ التِّلاوَةِ وَالحَثُّ عَلَیها</w:t>
      </w:r>
      <w:bookmarkEnd w:id="495"/>
    </w:p>
    <w:p>
      <w:pPr>
        <w:pStyle w:val="BookText"/>
      </w:pPr>
      <w:r>
        <w:rPr>
          <w:rFonts w:ascii="Times New Roman" w:hAnsi="Times New Roman" w:eastAsia="Times New Roman" w:cs="Times New Roman"/>
          <w:lang w:val="en-US" w:bidi="en-US"/>
          <w:color w:val="111111"/>
          <w:sz w:val="28"/>
          <w:szCs w:val="28"/>
          <w:rtl/>
        </w:rPr>
        <w:t xml:space="preserve">8668.</w:t>
      </w:r>
    </w:p>
    <w:p>
      <w:pPr>
        <w:pStyle w:val="BookText"/>
      </w:pPr>
      <w:r>
        <w:rPr>
          <w:rFonts w:ascii="Amiri" w:hAnsi="Amiri" w:eastAsia="Amiri" w:cs="Amiri"/>
          <w:lang w:bidi="ar-SA"/>
          <w:color w:val="111111"/>
          <w:sz w:val="28"/>
          <w:szCs w:val="28"/>
          <w:rtl/>
        </w:rPr>
        <w:t xml:space="preserve">رسول اللّه صلی اللّه علیه و آله فی آدابِ شَهرِ رَمَضانَ: أکثِروا فیهِ مِن تِلاوَةِ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14453_155442"/>
    <w:bookmarkEnd w:id="52"/>
    <w:p>
      <w:pPr>
        <w:pStyle w:val="BookText"/>
      </w:pPr>
      <w:r>
        <w:rPr>
          <w:rFonts w:ascii="Times New Roman" w:hAnsi="Times New Roman" w:eastAsia="Times New Roman" w:cs="Times New Roman"/>
          <w:lang w:val="en-US" w:bidi="en-US"/>
          <w:color w:val="111111"/>
          <w:sz w:val="28"/>
          <w:szCs w:val="28"/>
          <w:rtl/>
        </w:rPr>
        <w:t xml:space="preserve">8669.</w:t>
      </w:r>
    </w:p>
    <w:p>
      <w:pPr>
        <w:pStyle w:val="BookText"/>
      </w:pPr>
      <w:r>
        <w:rPr>
          <w:rFonts w:ascii="Amiri" w:hAnsi="Amiri" w:eastAsia="Amiri" w:cs="Amiri"/>
          <w:lang w:bidi="ar-SA"/>
          <w:color w:val="111111"/>
          <w:sz w:val="28"/>
          <w:szCs w:val="28"/>
          <w:rtl/>
        </w:rPr>
        <w:t xml:space="preserve">عنه صلی اللّه علیه و آله: مَن قَرَأَ آیَةً فی رَمَضانَ أو سَبَّحَ کانَ لَهُ مِنَ الفَضلِ عَلی غَیرِهِ کَفَضلی عَلی اُمَّتی، فَطوبی لِمَن أدرَکَ رَمَضانَ! ثُمَّ طوبی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96" w:name="_Toc101"/>
      <w:r>
        <w:t>ب الدُّعاءُ عِندَ خَتمِ القُرآنِ</w:t>
      </w:r>
      <w:bookmarkEnd w:id="496"/>
    </w:p>
    <w:p>
      <w:pPr>
        <w:pStyle w:val="BookText"/>
      </w:pPr>
      <w:r>
        <w:rPr>
          <w:rFonts w:ascii="Times New Roman" w:hAnsi="Times New Roman" w:eastAsia="Times New Roman" w:cs="Times New Roman"/>
          <w:lang w:val="en-US" w:bidi="en-US"/>
          <w:color w:val="111111"/>
          <w:sz w:val="28"/>
          <w:szCs w:val="28"/>
          <w:rtl/>
        </w:rPr>
        <w:t xml:space="preserve">8670.</w:t>
      </w:r>
    </w:p>
    <w:p>
      <w:pPr>
        <w:pStyle w:val="BookText"/>
      </w:pPr>
      <w:r>
        <w:rPr>
          <w:rFonts w:ascii="Amiri" w:hAnsi="Amiri" w:eastAsia="Amiri" w:cs="Amiri"/>
          <w:lang w:bidi="ar-SA"/>
          <w:color w:val="111111"/>
          <w:sz w:val="28"/>
          <w:szCs w:val="28"/>
          <w:rtl/>
        </w:rPr>
        <w:t xml:space="preserve">الإمام علیّ علیه السلام: حَبیبی رَسولُ اللّهِ صلی اللّه علیه و آله وسلم أمَرَنی أن أدعُوَ بِهِنَّ عِندَ خَتمِ القُرآنِ: اللّهُمَّ إنّی أسأَلُکَ إخباتَ‌المُخبِتینَ، وإخلاصَ الموقِنینَ، ومُرافَقَةَ الأَبرارِ، وَاستِحقاقَ حَقائِقِ الإِیمانِ، وَالغَنیمَةَ مِن کُلِّ بِرٍّ، وَالسَّلامَةَ مِن کُلِّ إثمٍ، ووُجوبَ رَحمَتِکَ، وعَزائِمَ مَغفِرَتِکَ، وَالفَوزَ بِالجَنَّةِ، وَالنَّجاةَ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97" w:name="_Toc102"/>
      <w:r>
        <w:t>7/5 کَثرَةُ الِاستِغفارِ</w:t>
      </w:r>
      <w:bookmarkEnd w:id="497"/>
    </w:p>
    <w:p>
      <w:pPr>
        <w:pStyle w:val="BookText"/>
      </w:pPr>
      <w:r>
        <w:rPr>
          <w:rFonts w:ascii="Times New Roman" w:hAnsi="Times New Roman" w:eastAsia="Times New Roman" w:cs="Times New Roman"/>
          <w:lang w:val="en-US" w:bidi="en-US"/>
          <w:color w:val="111111"/>
          <w:sz w:val="28"/>
          <w:szCs w:val="28"/>
          <w:rtl/>
        </w:rPr>
        <w:t xml:space="preserve">8671.</w:t>
      </w:r>
    </w:p>
    <w:p>
      <w:pPr>
        <w:pStyle w:val="BookText"/>
      </w:pPr>
      <w:r>
        <w:rPr>
          <w:rFonts w:ascii="Amiri" w:hAnsi="Amiri" w:eastAsia="Amiri" w:cs="Amiri"/>
          <w:lang w:bidi="ar-SA"/>
          <w:color w:val="111111"/>
          <w:sz w:val="28"/>
          <w:szCs w:val="28"/>
          <w:rtl/>
        </w:rPr>
        <w:t xml:space="preserve">رسول اللّه صلی اللّه علیه و آله: إنَّ فی رَمَضانَ یُنادی مُنادٍ بَعدَ ثُلُثِ اللَّیلِ الأَوَّلِ، أو ثُلُثِ اللَّیلِ الآخِرِ: ألا سائِلٌ یَسأَلُ فَیُعطی؟ ألا مُستَغفِرٌ یَستَغفِرُ فَیُغفَرَ لَهُ؟ ألا تائِبٌ یَتوبُ فَیَتوبَ اللّهُ عَلَیهِ؟ </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8672.</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 مَن قَرَأَ فی رَجَبٍ، وشَعبانَ، وشَهرِ رَمَضانَ کُلَّ یَومٍ ولَیلَةٍ: "فاتِحَةَ الکِتابِ"، و"آیَةَ الکُرسِیِّ"، و "قُلْ یا أَیُّهَا اَلْکافِرُونَ "   ، و " قُلْ هُوَ اَللّهُ أَحَدٌ "   و " قُلْ أَعُوذُ بِرَبِّ اَلنّاسِ "   ، و " قُلْ أَعُوذُ بِرَبِّ اَلْفَلَقِ "   ، ثَلاثَ مَرّاتٍ، ویَقولُ: "سُبحانَ اللّهِ وَالحَمدُ للّه ولا إلهَ إلَا اللّهُ وَاللّهُ أکبَرُ ولا حَولَ ولا قُوَّةَ إلّا بِاللّهِ العَلِیِّ العَظیمِ" ثَلاثَ مَرّاتٍ، ثُمَّ یُصَلّی عَلَی النَّبِیِّ وآلِهِ ثَلاثَ مَرّاتٍ، ویَقولُ: "اللّهُمَّ صَلِّ عَلی مُحَمَّدٍ وآلِ مُحَمَّدٍ ثَلاثَ مَرّاتٍ، وعَلی کُلِّ نَبِیٍّ"، ثُمَّ یَقولُ: "اللّهُمَّ اغفِر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14453_155443"/>
    <w:bookmarkEnd w:id="53"/>
    <w:p>
      <w:pPr>
        <w:pStyle w:val="BookText"/>
      </w:pPr>
      <w:r>
        <w:rPr>
          <w:rFonts w:ascii="Amiri" w:hAnsi="Amiri" w:eastAsia="Amiri" w:cs="Amiri"/>
          <w:lang w:bidi="ar-SA"/>
          <w:color w:val="111111"/>
          <w:sz w:val="28"/>
          <w:szCs w:val="28"/>
          <w:rtl/>
        </w:rPr>
        <w:t xml:space="preserve">لِلمُؤمِنینَ وَالمُؤمِناتِ" ثَلاثَ مَرّاتٍ، ثُمَّ یَقولُ: "أستَغفِرُ اللّهَ وأتوبُ إلَیهِ" أربَعَمِئَةِ مَرَّةٍ. ثُمَّ قالَ النَّبِیُّ صلی اللّه علیه و آله: وَالَّذی نَفسی بِیَدِهِ، مَن قَرَأَ هذِهِ السُّوَرَ وفَعَلَ ذلِکَ کُلَّهُ فِی الشُّهورِ الثَّلاثَةِ ولَیالیها، لا یَفوتُهُ </w:t>
      </w:r>
      <w:r>
        <w:rPr>
          <w:rStyle w:val="FootnoteReference"/>
        </w:rPr>
        <w:footnoteReference w:id="257"/>
      </w:r>
      <w:r>
        <w:rPr>
          <w:rFonts w:ascii="Amiri" w:hAnsi="Amiri" w:eastAsia="Amiri" w:cs="Amiri"/>
          <w:lang w:bidi="ar-SA"/>
          <w:color w:val="111111"/>
          <w:sz w:val="28"/>
          <w:szCs w:val="28"/>
          <w:rtl/>
        </w:rPr>
        <w:t xml:space="preserve">شَیءٌ، لَو کانَت ذُنوبُهُ عَدَدَ قَطرِ المَطَرِ، ووَرَقِ الشَّجَرِ، وزَبَدِ البَحرِ، غَفَرَ اللّهُ لَهُ، وإنَّهُ یُنادی مُنادٍ یَومَ الفِطرِ یَقولُ: یا عَبدی أنتَ وَلِیّی حَقّا حَقّا، ولَکَ عِندی بِکُلِّ حَرفٍ قَرَأتَهُ شَفاعَةٌ فِی الإِخوانِ وَالأَخَواتِ بِکَرامَتِکَ عَلَیَّ. </w:t>
      </w:r>
      <w:r>
        <w:rPr>
          <w:rStyle w:val="FootnoteReference"/>
        </w:rPr>
        <w:footnoteReference w:id="258"/>
      </w:r>
    </w:p>
    <w:p>
      <w:pPr>
        <w:pStyle w:val="Heading5"/>
      </w:pPr>
      <w:bookmarkStart w:id="498" w:name="_Toc103"/>
      <w:r>
        <w:t>7/6 کَثرَةُ الدُّعاءِ وَالذِّکرِ</w:t>
      </w:r>
      <w:bookmarkEnd w:id="498"/>
    </w:p>
    <w:p>
      <w:pPr>
        <w:pStyle w:val="Heading6"/>
      </w:pPr>
      <w:bookmarkStart w:id="499" w:name="_Toc104"/>
      <w:r>
        <w:t>الکتاب</w:t>
      </w:r>
      <w:bookmarkEnd w:id="499"/>
    </w:p>
    <w:p>
      <w:pPr>
        <w:pStyle w:val="BookText"/>
      </w:pPr>
      <w:r>
        <w:rPr>
          <w:rFonts w:ascii="Amiri" w:hAnsi="Amiri" w:eastAsia="Amiri" w:cs="Amiri"/>
          <w:lang w:bidi="ar-SA"/>
          <w:color w:val="111111"/>
          <w:sz w:val="28"/>
          <w:szCs w:val="28"/>
          <w:rtl/>
        </w:rPr>
        <w:t xml:space="preserve">" وَ إِذا سَأَلَکَ عِبادِی عَنِّی فَإِنِّی قَرِیبٌ أُجِیبُ دَعْوَةَ اَلدّاعِ إِذا دَعانِ فَلْیَسْتَجِیبُوا لِی وَ لْیُؤْمِنُوا بِی لَعَلَّهُمْ یَرْشُدُونَ ". 3</w:t>
      </w:r>
    </w:p>
    <w:p>
      <w:pPr>
        <w:pStyle w:val="Heading6"/>
      </w:pPr>
      <w:bookmarkStart w:id="500" w:name="_Toc105"/>
      <w:r>
        <w:t>الحدیث</w:t>
      </w:r>
      <w:bookmarkEnd w:id="500"/>
    </w:p>
    <w:p>
      <w:pPr>
        <w:pStyle w:val="BookText"/>
      </w:pPr>
      <w:r>
        <w:rPr>
          <w:rFonts w:ascii="Times New Roman" w:hAnsi="Times New Roman" w:eastAsia="Times New Roman" w:cs="Times New Roman"/>
          <w:lang w:val="en-US" w:bidi="en-US"/>
          <w:color w:val="111111"/>
          <w:sz w:val="28"/>
          <w:szCs w:val="28"/>
          <w:rtl/>
        </w:rPr>
        <w:t xml:space="preserve">8673.</w:t>
      </w:r>
    </w:p>
    <w:p>
      <w:pPr>
        <w:pStyle w:val="BookText"/>
      </w:pPr>
      <w:r>
        <w:rPr>
          <w:rFonts w:ascii="Amiri" w:hAnsi="Amiri" w:eastAsia="Amiri" w:cs="Amiri"/>
          <w:lang w:bidi="ar-SA"/>
          <w:color w:val="111111"/>
          <w:sz w:val="28"/>
          <w:szCs w:val="28"/>
          <w:rtl/>
        </w:rPr>
        <w:t xml:space="preserve">رسول اللّه صلی اللّه علیه و آله فی دُعاءِ اللَّیلَةِ الثّامِنَةِ مِن شَهرِ رَمَضانَ: اللّهُمَّ هذا شَهرُکَ الَّذی أمَرتَ فیهِ عِبادَکَ بِالدُّعاءِ وضَمِنتَ لَهُمُ الإِجابَةَ، وقُلتَ: "وَ إِذا سَأَلَکَ عِبادِی عَنِّی فَإِنِّی قَرِیبٌ أُجِیبُ دَعْوَةَ اَلدّاعِ إِذا دَعانِ"  .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8674.</w:t>
      </w:r>
    </w:p>
    <w:p>
      <w:pPr>
        <w:pStyle w:val="BookText"/>
      </w:pPr>
      <w:r>
        <w:rPr>
          <w:rFonts w:ascii="Amiri" w:hAnsi="Amiri" w:eastAsia="Amiri" w:cs="Amiri"/>
          <w:lang w:bidi="ar-SA"/>
          <w:color w:val="111111"/>
          <w:sz w:val="28"/>
          <w:szCs w:val="28"/>
          <w:rtl/>
        </w:rPr>
        <w:t xml:space="preserve">فضائل الأوقات للبیهقی عن عائشة: کانَ رَسولُ اللّهِ صلی اللّه علیه و آله إذا دَخَلَ رَمَضانُ تَغَیَّرَ لَونُهُ،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وکَثُرَت صَلاتُهُ، وَابتَهَلَ فِی الدُّعاءِ وأشفَقَ مِنهُ.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8675.</w:t>
      </w:r>
    </w:p>
    <w:p>
      <w:pPr>
        <w:pStyle w:val="BookText"/>
      </w:pPr>
      <w:r>
        <w:rPr>
          <w:rFonts w:ascii="Amiri" w:hAnsi="Amiri" w:eastAsia="Amiri" w:cs="Amiri"/>
          <w:lang w:bidi="ar-SA"/>
          <w:color w:val="111111"/>
          <w:sz w:val="28"/>
          <w:szCs w:val="28"/>
          <w:rtl/>
        </w:rPr>
        <w:t xml:space="preserve">رسول اللّه صلی اللّه علیه و آله: ذاکِرُ اللّهِ فی رَمَضانَ مَغفورٌ لَهُ، وسائِلُ اللّهِ فیهِ لا یُخَیَّبُ. </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8676.</w:t>
      </w:r>
    </w:p>
    <w:p>
      <w:pPr>
        <w:pStyle w:val="BookText"/>
      </w:pPr>
      <w:r>
        <w:rPr>
          <w:rFonts w:ascii="Amiri" w:hAnsi="Amiri" w:eastAsia="Amiri" w:cs="Amiri"/>
          <w:lang w:bidi="ar-SA"/>
          <w:color w:val="111111"/>
          <w:sz w:val="28"/>
          <w:szCs w:val="28"/>
          <w:rtl/>
        </w:rPr>
        <w:t xml:space="preserve">الإمام علیّ علیه السلام: لَمّا حَضَرَ شَهرُ رَمَضانَ قامَ رَسولُ اللّهِ صلی اللّه علیه و آله فَحَمِدَ اللّهَ وأثنی عَلَیهِ، ثُمَّ قالَ: أیُّهَا النّاسُ، کَفاکُمُ اللّهُ عَدُوَّکُم مِنَ الجِنِّ وَالإِنسِ، وقالَ: "اُدْعُونِی أَسْتَجِبْ لَکُمْ"  </w:t>
      </w:r>
      <w:r>
        <w:rPr>
          <w:rStyle w:val="FootnoteReference"/>
        </w:rPr>
        <w:footnoteReference w:id="262"/>
      </w:r>
      <w:r>
        <w:rPr>
          <w:rFonts w:ascii="Amiri" w:hAnsi="Amiri" w:eastAsia="Amiri" w:cs="Amiri"/>
          <w:lang w:bidi="ar-SA"/>
          <w:color w:val="111111"/>
          <w:sz w:val="28"/>
          <w:szCs w:val="28"/>
          <w:rtl/>
        </w:rPr>
        <w:t xml:space="preserve">ووَعَدَکُمُ الإِجابَةَ، ألا وأبوابُ السَّماءِ مُفَتَّحَةٌ مِن أوَّلِ لَیلَةٍ مِنهُ، ألا وَالدُّعاءُ فیهِ مَقبولٌ.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8677.</w:t>
      </w:r>
    </w:p>
    <w:p>
      <w:pPr>
        <w:pStyle w:val="BookText"/>
      </w:pPr>
      <w:r>
        <w:rPr>
          <w:rFonts w:ascii="Amiri" w:hAnsi="Amiri" w:eastAsia="Amiri" w:cs="Amiri"/>
          <w:lang w:bidi="ar-SA"/>
          <w:color w:val="111111"/>
          <w:sz w:val="28"/>
          <w:szCs w:val="28"/>
          <w:rtl/>
        </w:rPr>
        <w:t xml:space="preserve">رسول اللّه صلی اللّه علیه و آله مِن کَلامٍ لَهُ فی شَهرِ رَمَضانَ: إنَّ اللّهَ جَلَّ جَلالُهُ یَقولُ کُلَّ لَیلَةٍ مِن هذَا الشَّهرِ: وعِزَّتی وجَلالی لَقَد أمَرتُ مَلائِکَتی بِفَتحِ أبوابِ سَماواتی لِلدّاعینَ مِن عِبادی وإمائی، فَما لی أری عَبدِیَ الغافِلَ ساهِیا عَنّی، مَتی سَأَلَنی فَلَم اُعطِهِ؟ ومَتی نادانی فَلَم‌اُجِبهُ؟ ومَتی ناجانی فَلَم اُقَرِّبهُ؟ ومَتی رَجانی فَخَیَّبتُهُ؟ ومَتی أمَّلَنی فَحَرَمتُهُ؟ ومَتی قَصَدَ بابی فَحَجَبتُهُ؟ ومَتی تَقَرَّبَ فَباعَدتُهُ؟ ومَتی هَرَبَ مِنّی فَلَم أدعُهُ؟ ومَتی رَجَعَ إلَیَّ فَلَم أقبَلهُ؟ ومَتی أقَرَّ بِذُنوبِهِ فَلَم أرحَمهُ؟ ومَتَی استَغفَرَنی فَلَم أغفِر لَهُ ذَنبَهُ؟ ومَتی تابَ فَلَم أقبَلهُ تَوبَتَهُ؟ عَبدی! کَیفَ تَقصُدُ بِرَجائِکَ مَلِکا مَملوکا ولا تَقصُدُنی بِرَجائِکَ وأنَا مَلِکُ المُلوکِ! ؟ أم کَیفَ تَسأَلُ مَن یَخافُ الفَقرَ ولا تَسأَلُنی وأنَا الغَنِیُّ الَّذی لا أفتَقِرُ! ؟ أم کَیفَ تَخدُمُ مَلِکا یَنامُ ویَموتُ ولا تَخدُمُنی وأنَا الحَیُّ الَّذی لا یَموتُ ولا یَأخُذُنی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14453_155445"/>
    <w:bookmarkEnd w:id="54"/>
    <w:p>
      <w:pPr>
        <w:pStyle w:val="BookText"/>
      </w:pPr>
      <w:r>
        <w:rPr>
          <w:rFonts w:ascii="Amiri" w:hAnsi="Amiri" w:eastAsia="Amiri" w:cs="Amiri"/>
          <w:lang w:bidi="ar-SA"/>
          <w:color w:val="111111"/>
          <w:sz w:val="28"/>
          <w:szCs w:val="28"/>
          <w:rtl/>
        </w:rPr>
        <w:t xml:space="preserve">سِنَةٌ ولا نَومٌ! ؟ یا سَوأَةً لِمَن عَصانی! ویا بُؤسا لِلقانِطینَ مِن رَحمَتی! بِعِزَّتی حَلَفتُ لَاخُذَنَّهُ أخذَ عَزیزٍ مُقتَدِرٍ یَغضَبُ لِغَضَبِهِ السَّماءُ وَالأَرضُ، فَأَینَ تَفِرُّ مِنّی إلّا إلَیَّ؟ وأنَا اللّهُ العَزیزُ الحَکیمُ. </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8678.</w:t>
      </w:r>
    </w:p>
    <w:p>
      <w:pPr>
        <w:pStyle w:val="BookText"/>
      </w:pPr>
      <w:r>
        <w:rPr>
          <w:rFonts w:ascii="Amiri" w:hAnsi="Amiri" w:eastAsia="Amiri" w:cs="Amiri"/>
          <w:lang w:bidi="ar-SA"/>
          <w:color w:val="111111"/>
          <w:sz w:val="28"/>
          <w:szCs w:val="28"/>
          <w:rtl/>
        </w:rPr>
        <w:t xml:space="preserve">عنه صلی اللّه علیه و آله: رَمَضانُ شَهرُ اللّهِ تَبارَکَ وتَعالی اِستَکثِروا فیهِ مِنَ التَّهلیلِ وَالتَّکبیرِ وَالتَّحمیدِ وَالتَّمجیدِ وَالتَّسبیحِ، وهُوَ رَبیعُ الفُقَراءِ، وإنَّما جَعَلَ اللّهُ الأَضحی لِتَشبَعَ المَساکینُ مِنَ اللَّحمِ، فَأَظهِروا مِن فَضلِ ما أنعَمَ اللّهُ بِهِ عَلَیکُم عَلی عِیالاتِکُم وجیرانِکُم، وأحسِنوا جِوارَ نِعَمِ اللّهِ عَلَیکُم، وواصِلوا إخوانَکُم، وأطعِمُوا الفُقَراءَ وَالمَساکینَ مِن إخوانَکُم؛ فَإِنَّهُ مَن فَطَّرَ صائِما فَلَهُ مِثلُ أجرِهِ مِن غَیرِ أن یَنقُصَ مِن أجرِهِ شَیئا، وسُمِّیَ شَهرُ رَمَضانَ شَهرَ العِتقِ؛ لِأَنَّ للّه فی کُلِّ یَومٍ ولَیلَةٍ سِتَّمِئَةِ عَتیقٍ، وفی آخِرِهِ مِثلَ ما أعتَقَ فیما مَضی.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01" w:name="_Toc106"/>
      <w:r>
        <w:t>7/7 کَثرَةُ الصَّلاةِ</w:t>
      </w:r>
      <w:bookmarkEnd w:id="501"/>
    </w:p>
    <w:p>
      <w:pPr>
        <w:pStyle w:val="BookText"/>
      </w:pPr>
      <w:r>
        <w:rPr>
          <w:rFonts w:ascii="Times New Roman" w:hAnsi="Times New Roman" w:eastAsia="Times New Roman" w:cs="Times New Roman"/>
          <w:lang w:val="en-US" w:bidi="en-US"/>
          <w:color w:val="111111"/>
          <w:sz w:val="28"/>
          <w:szCs w:val="28"/>
          <w:rtl/>
        </w:rPr>
        <w:t xml:space="preserve">8679.</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إذا جاءَ شَهرُ رَمَضانَ زادَ فِی الصَّلاةِ، وأنَا أزیدُ فَزیدوا. </w:t>
      </w:r>
      <w:r>
        <w:rPr>
          <w:rStyle w:val="FootnoteReference"/>
        </w:rPr>
        <w:footnoteReference w:id="265"/>
      </w:r>
    </w:p>
    <w:p>
      <w:pPr>
        <w:pStyle w:val="BookText"/>
      </w:pPr>
      <w:r>
        <w:rPr>
          <w:rFonts w:ascii="Times New Roman" w:hAnsi="Times New Roman" w:eastAsia="Times New Roman" w:cs="Times New Roman"/>
          <w:lang w:val="en-US" w:bidi="en-US"/>
          <w:color w:val="111111"/>
          <w:sz w:val="28"/>
          <w:szCs w:val="28"/>
          <w:rtl/>
        </w:rPr>
        <w:t xml:space="preserve">8680.</w:t>
      </w:r>
    </w:p>
    <w:p>
      <w:pPr>
        <w:pStyle w:val="BookText"/>
      </w:pPr>
      <w:r>
        <w:rPr>
          <w:rFonts w:ascii="Amiri" w:hAnsi="Amiri" w:eastAsia="Amiri" w:cs="Amiri"/>
          <w:lang w:bidi="ar-SA"/>
          <w:color w:val="111111"/>
          <w:sz w:val="28"/>
          <w:szCs w:val="28"/>
          <w:rtl/>
        </w:rPr>
        <w:t xml:space="preserve">صحیح مسلم عن أبی هریرة: کانَ رَسولُ اللّهِ صلی اللّه علیه و آله یُرَغِّبُ فی قِیامِ رَمَضانَ مِن غَیرِ أن یَأمُرَهُم فیهِ بِعَزیمَةٍ، فَیَقولُ: مَن قامَ رَمَضانَ إیمانا وَاحتِسابا غُفِرَ لَهُ ما تَقَدَّمَ مِن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14453_155446"/>
    <w:bookmarkEnd w:id="55"/>
    <w:p>
      <w:pPr>
        <w:pStyle w:val="BookText"/>
      </w:pPr>
      <w:r>
        <w:rPr>
          <w:rFonts w:ascii="Amiri" w:hAnsi="Amiri" w:eastAsia="Amiri" w:cs="Amiri"/>
          <w:lang w:bidi="ar-SA"/>
          <w:color w:val="111111"/>
          <w:sz w:val="28"/>
          <w:szCs w:val="28"/>
          <w:rtl/>
        </w:rPr>
        <w:t xml:space="preserve">ذَنبِهِ. </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8681.</w:t>
      </w:r>
    </w:p>
    <w:p>
      <w:pPr>
        <w:pStyle w:val="BookText"/>
      </w:pPr>
      <w:r>
        <w:rPr>
          <w:rFonts w:ascii="Amiri" w:hAnsi="Amiri" w:eastAsia="Amiri" w:cs="Amiri"/>
          <w:lang w:bidi="ar-SA"/>
          <w:color w:val="111111"/>
          <w:sz w:val="28"/>
          <w:szCs w:val="28"/>
          <w:rtl/>
        </w:rPr>
        <w:t xml:space="preserve">مسند ابن حنبل عن أبی هریرة: سَمِعتُ رَسولَ اللّهِ صلی اللّه علیه و آله یُرَغِّبُ النّاسَ فی قِیامِ رَمَضانَ، ویَقولُ: "مَن قامَهُ إیمانا وَاحتِسابا غُفِرَ لَهُ ما تَقَدَّمَ مِن ذَنبِهِ". ولَم یَکُن رَسولُ اللّهِ صلی اللّه علیه و آله جَمَعَ النّاسَ عَلَی القِیامِ. </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8682.</w:t>
      </w:r>
    </w:p>
    <w:p>
      <w:pPr>
        <w:pStyle w:val="BookText"/>
      </w:pPr>
      <w:r>
        <w:rPr>
          <w:rFonts w:ascii="Amiri" w:hAnsi="Amiri" w:eastAsia="Amiri" w:cs="Amiri"/>
          <w:lang w:bidi="ar-SA"/>
          <w:color w:val="111111"/>
          <w:sz w:val="28"/>
          <w:szCs w:val="28"/>
          <w:rtl/>
        </w:rPr>
        <w:t xml:space="preserve">رسول اللّه صلی اللّه علیه و آله: مَن صَلّی مِنکُم فی هذَا الشَّهرِ للّه عز و جل رَکعَتَینِ یَتَطَوَّعُ بِهِما، غَفَرَ اللّهُ لَهُ. </w:t>
      </w:r>
      <w:r>
        <w:rPr>
          <w:rStyle w:val="FootnoteReference"/>
        </w:rPr>
        <w:footnoteReference w:id="268"/>
      </w:r>
    </w:p>
    <w:p>
      <w:pPr>
        <w:pStyle w:val="Heading5"/>
      </w:pPr>
      <w:bookmarkStart w:id="502" w:name="_Toc107"/>
      <w:r>
        <w:t>7/8 العُمرَة</w:t>
      </w:r>
      <w:bookmarkEnd w:id="502"/>
    </w:p>
    <w:p>
      <w:pPr>
        <w:pStyle w:val="BookText"/>
      </w:pPr>
      <w:r>
        <w:rPr>
          <w:rFonts w:ascii="Times New Roman" w:hAnsi="Times New Roman" w:eastAsia="Times New Roman" w:cs="Times New Roman"/>
          <w:lang w:val="en-US" w:bidi="en-US"/>
          <w:color w:val="111111"/>
          <w:sz w:val="28"/>
          <w:szCs w:val="28"/>
          <w:rtl/>
        </w:rPr>
        <w:t xml:space="preserve">8683.</w:t>
      </w:r>
    </w:p>
    <w:p>
      <w:pPr>
        <w:pStyle w:val="BookText"/>
      </w:pPr>
      <w:r>
        <w:rPr>
          <w:rFonts w:ascii="Amiri" w:hAnsi="Amiri" w:eastAsia="Amiri" w:cs="Amiri"/>
          <w:lang w:bidi="ar-SA"/>
          <w:color w:val="111111"/>
          <w:sz w:val="28"/>
          <w:szCs w:val="28"/>
          <w:rtl/>
        </w:rPr>
        <w:t xml:space="preserve">رسول اللّه صلی اللّه علیه و آله: إنَّ عُمرَةً فی رَمَضانَ تَقضی حَجَّةً مَعی.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8684.</w:t>
      </w:r>
    </w:p>
    <w:p>
      <w:pPr>
        <w:pStyle w:val="BookText"/>
      </w:pPr>
      <w:r>
        <w:rPr>
          <w:rFonts w:ascii="Amiri" w:hAnsi="Amiri" w:eastAsia="Amiri" w:cs="Amiri"/>
          <w:lang w:bidi="ar-SA"/>
          <w:color w:val="111111"/>
          <w:sz w:val="28"/>
          <w:szCs w:val="28"/>
          <w:rtl/>
        </w:rPr>
        <w:t xml:space="preserve">عنه صلی اللّه علیه و آله: عُمرَةٌ فی رَمَضانَ تَعدِلُ حَجَّةً. </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8685.</w:t>
      </w:r>
    </w:p>
    <w:p>
      <w:pPr>
        <w:pStyle w:val="BookText"/>
      </w:pPr>
      <w:r>
        <w:rPr>
          <w:rFonts w:ascii="Amiri" w:hAnsi="Amiri" w:eastAsia="Amiri" w:cs="Amiri"/>
          <w:lang w:bidi="ar-SA"/>
          <w:color w:val="111111"/>
          <w:sz w:val="28"/>
          <w:szCs w:val="28"/>
          <w:rtl/>
        </w:rPr>
        <w:t xml:space="preserve">عنه صلی اللّه علیه و آله لِامرَأَةٍ مِنَ الأَنصارِ: إذا کانَ رَمَضانُ اعتَمِری فیهِ؛ فَإِنَّ عُمرَةً فی رَمَضانَ حَجَّةٌ. </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8686.</w:t>
      </w:r>
    </w:p>
    <w:p>
      <w:pPr>
        <w:pStyle w:val="BookText"/>
      </w:pPr>
      <w:r>
        <w:rPr>
          <w:rFonts w:ascii="Amiri" w:hAnsi="Amiri" w:eastAsia="Amiri" w:cs="Amiri"/>
          <w:lang w:bidi="ar-SA"/>
          <w:color w:val="111111"/>
          <w:sz w:val="28"/>
          <w:szCs w:val="28"/>
          <w:rtl/>
        </w:rPr>
        <w:t xml:space="preserve">الکافی عن الولید بن صبیح: قُلتُ لِأَبی عَبدِ اللّهِ علیه السلام: بَلَغَنا أنَّ عُمرَةً فی شَهرِ رَمضانَ تَعدِلُ حَجَّةً. فَقالَ: إنَّما کانَ ذلِکَ فِی امرَأَةٍ وَعَدَها رَسولُ اللّهِ صلی اللّه علیه و آله فَقالَ لَها: اِعتَمِری فی شَهر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6" w:name="pg14453_155447"/>
    <w:bookmarkEnd w:id="56"/>
    <w:p>
      <w:pPr>
        <w:pStyle w:val="BookText"/>
      </w:pPr>
      <w:r>
        <w:rPr>
          <w:rFonts w:ascii="Amiri" w:hAnsi="Amiri" w:eastAsia="Amiri" w:cs="Amiri"/>
          <w:lang w:bidi="ar-SA"/>
          <w:color w:val="111111"/>
          <w:sz w:val="28"/>
          <w:szCs w:val="28"/>
          <w:rtl/>
        </w:rPr>
        <w:t xml:space="preserve">رَمَضانَ فَهِیَ لَکِ حَجَّةٌ. </w:t>
      </w:r>
      <w:r>
        <w:rPr>
          <w:rStyle w:val="FootnoteReference"/>
        </w:rPr>
        <w:footnoteReference w:id="272"/>
      </w:r>
    </w:p>
    <w:p>
      <w:pPr>
        <w:pStyle w:val="Heading5"/>
      </w:pPr>
      <w:bookmarkStart w:id="503" w:name="_Toc108"/>
      <w:r>
        <w:t>7/9 الحضور فی مکة</w:t>
      </w:r>
      <w:bookmarkEnd w:id="503"/>
    </w:p>
    <w:p>
      <w:pPr>
        <w:pStyle w:val="BookText"/>
      </w:pPr>
      <w:r>
        <w:rPr>
          <w:rFonts w:ascii="Times New Roman" w:hAnsi="Times New Roman" w:eastAsia="Times New Roman" w:cs="Times New Roman"/>
          <w:lang w:val="en-US" w:bidi="en-US"/>
          <w:color w:val="111111"/>
          <w:sz w:val="28"/>
          <w:szCs w:val="28"/>
          <w:rtl/>
        </w:rPr>
        <w:t xml:space="preserve">8687.</w:t>
      </w:r>
    </w:p>
    <w:p>
      <w:pPr>
        <w:pStyle w:val="BookText"/>
      </w:pPr>
      <w:r>
        <w:rPr>
          <w:rFonts w:ascii="Amiri" w:hAnsi="Amiri" w:eastAsia="Amiri" w:cs="Amiri"/>
          <w:lang w:bidi="ar-SA"/>
          <w:color w:val="111111"/>
          <w:sz w:val="28"/>
          <w:szCs w:val="28"/>
          <w:rtl/>
        </w:rPr>
        <w:t xml:space="preserve">رسول اللّه صلی اللّه علیه و آله: رَمَضانُ بِمَکَّةَ أفضَلُ مِن ألفِ رَمَضانَ بِغَیرِ مَکَّةَ.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8688.</w:t>
      </w:r>
    </w:p>
    <w:p>
      <w:pPr>
        <w:pStyle w:val="BookText"/>
      </w:pPr>
      <w:r>
        <w:rPr>
          <w:rFonts w:ascii="Amiri" w:hAnsi="Amiri" w:eastAsia="Amiri" w:cs="Amiri"/>
          <w:lang w:bidi="ar-SA"/>
          <w:color w:val="111111"/>
          <w:sz w:val="28"/>
          <w:szCs w:val="28"/>
          <w:rtl/>
        </w:rPr>
        <w:t xml:space="preserve">عنه صلی اللّه علیه و آله: مَن أدرَکَ شَهرَ رَمَضانَ بِمَکَّةَ مِن أوَّلِهِ إلی آخِرِهِ صِیامَهُ وقِیامَهُ، کَتَبَ اللّهُ لَهُ مِئَةَ ألفِ شَهرِ رَمَضانَ فی غَیرِها، وکانَ لَهُ بِکُلِّ یَومٍ مَغفِرَةٌ وشَفاعَةٌ، وبِکُلِّ لَیلَةٍ مَغفِرَةٌ وشَفاعَةٌ، وبِکُلِّ یَومٍ حُملانُ فَرَسٍ فی سَبیلِ اللّهِ، ولَهُ بِکُلِّ یَومٍ دَعوَةٌ مُستَجابَةٌ.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8689.</w:t>
      </w:r>
    </w:p>
    <w:p>
      <w:pPr>
        <w:pStyle w:val="BookText"/>
      </w:pPr>
      <w:r>
        <w:rPr>
          <w:rFonts w:ascii="Amiri" w:hAnsi="Amiri" w:eastAsia="Amiri" w:cs="Amiri"/>
          <w:lang w:bidi="ar-SA"/>
          <w:color w:val="111111"/>
          <w:sz w:val="28"/>
          <w:szCs w:val="28"/>
          <w:rtl/>
        </w:rPr>
        <w:t xml:space="preserve">عنه صلی اللّه علیه و آله: مَن أدرَکَ شَهرَ رَمَضانَ بِمَکَّةَ فَصامَهُ وقامَهُ بِما تَیَسَّرَ لَهُ عَدَلَ مِئَهَ‌ألفِ شَهرٍ فیما سِواهُ مِنَ البَلَدِ، وکانَ لَهُ بِکُلِّ یَومٍ حُملانُ فَرَسٍ فی سَبیلِ‌اللّهِ، وکُلِّ لَیلَةٍ حُملانُ فَرَسٍ فی سَبیلِ اللّهِ، فی کُلِّ لَیلَةٍ عِتقُ رَقَبَةٍ، وکُلِ‌یَومٍ صَدَقَةٌ، وکُلِّ لَیلَةٍ صَدَقَةٌ، وکُلِّ یَومٍ شَفاعَةٌ، وکُلِّ لَیلَةٍ شَفاعَةٌ، وکُلِّ یَومٍ دَرَجَةٌ. </w:t>
      </w:r>
      <w:r>
        <w:rPr>
          <w:rStyle w:val="FootnoteReference"/>
        </w:rPr>
        <w:footnoteReference w:id="275"/>
      </w:r>
    </w:p>
    <w:p>
      <w:pPr>
        <w:pStyle w:val="Heading5"/>
      </w:pPr>
      <w:bookmarkStart w:id="504" w:name="_Toc109"/>
      <w:r>
        <w:t>7/10 الِاعتِکاف</w:t>
      </w:r>
      <w:bookmarkEnd w:id="504"/>
    </w:p>
    <w:p>
      <w:pPr>
        <w:pStyle w:val="BookText"/>
      </w:pPr>
      <w:r>
        <w:rPr>
          <w:rFonts w:ascii="Times New Roman" w:hAnsi="Times New Roman" w:eastAsia="Times New Roman" w:cs="Times New Roman"/>
          <w:lang w:val="en-US" w:bidi="en-US"/>
          <w:color w:val="111111"/>
          <w:sz w:val="28"/>
          <w:szCs w:val="28"/>
          <w:rtl/>
        </w:rPr>
        <w:t xml:space="preserve">8690.</w:t>
      </w:r>
    </w:p>
    <w:p>
      <w:pPr>
        <w:pStyle w:val="BookText"/>
      </w:pPr>
      <w:r>
        <w:rPr>
          <w:rFonts w:ascii="Amiri" w:hAnsi="Amiri" w:eastAsia="Amiri" w:cs="Amiri"/>
          <w:lang w:bidi="ar-SA"/>
          <w:color w:val="111111"/>
          <w:sz w:val="28"/>
          <w:szCs w:val="28"/>
          <w:rtl/>
        </w:rPr>
        <w:t xml:space="preserve">رسول اللّه صلی اللّه علیه و آله: اِعتِکافُ عَشرٍ فی شَهرِ رَمَضانَ یَعدِلُ حَجَّتَینِ وعُمرَتَینِ.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8691.</w:t>
      </w:r>
    </w:p>
    <w:p>
      <w:pPr>
        <w:pStyle w:val="BookText"/>
      </w:pPr>
      <w:r>
        <w:rPr>
          <w:rFonts w:ascii="Amiri" w:hAnsi="Amiri" w:eastAsia="Amiri" w:cs="Amiri"/>
          <w:lang w:bidi="ar-SA"/>
          <w:color w:val="111111"/>
          <w:sz w:val="28"/>
          <w:szCs w:val="28"/>
          <w:rtl/>
        </w:rPr>
        <w:t xml:space="preserve">الإمام الصادق علیه السلام: کانَت بَدرٌ فی شَهرِ رَمَضانَ فَلَم یَعتَکِف رَسولُ اللّهِ صلی اللّه علیه و آله، فَلَمّا أن کانَ مِن قابِلٍ اِعتَکَفَ عِشرینَ: عَشرا لِعامِهِ، وعَشرا قَضاءً لِما فاتَهُ. </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8692.</w:t>
      </w:r>
    </w:p>
    <w:p>
      <w:pPr>
        <w:pStyle w:val="BookText"/>
      </w:pPr>
      <w:r>
        <w:rPr>
          <w:rFonts w:ascii="Amiri" w:hAnsi="Amiri" w:eastAsia="Amiri" w:cs="Amiri"/>
          <w:lang w:bidi="ar-SA"/>
          <w:color w:val="111111"/>
          <w:sz w:val="28"/>
          <w:szCs w:val="28"/>
          <w:rtl/>
        </w:rPr>
        <w:t xml:space="preserve">صحیح البخاری عن أبی هریرة: کانَ النَّبِیُّ صلی اللّه علیه و آله یَعتَکِفُ فی کُلِّ رَمَضانَ عَشَرَةَ أیّامٍ، فَلَمّا کانَ العامُ الَّذی قُبِضَ فیهِ اعتَکَفَ عِشرینَ یَوما. </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8693.</w:t>
      </w:r>
    </w:p>
    <w:p>
      <w:pPr>
        <w:pStyle w:val="BookText"/>
      </w:pPr>
      <w:r>
        <w:rPr>
          <w:rFonts w:ascii="Amiri" w:hAnsi="Amiri" w:eastAsia="Amiri" w:cs="Amiri"/>
          <w:lang w:bidi="ar-SA"/>
          <w:color w:val="111111"/>
          <w:sz w:val="28"/>
          <w:szCs w:val="28"/>
          <w:rtl/>
        </w:rPr>
        <w:t xml:space="preserve">الإمام الصادق علیه السلام: اِعتَکَفَ رَسولُ اللّهِ صلی اللّه علیه و آله فی شَهرِ رَمَضانَ فِی العَشرِ الأَوَّلِ، ثُمَّ اعتَکَفَ فِی الثّانِیَةِ فِی العَشرِ الوُسطی، ثُمَّ اعتَکَفَ فِی الثّالِثَةِ فِی العَشرِ الأَواخِرِ، ثُمَّ لَم یَزَل یَعتَکِفُ فِی العَشرِ الأَواخِرِ. </w:t>
      </w:r>
      <w:r>
        <w:rPr>
          <w:rStyle w:val="FootnoteReference"/>
        </w:rPr>
        <w:footnoteReference w:id="27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7" w:name="pg14453_155450"/>
    <w:bookmarkEnd w:id="57"/>
    <w:p>
      <w:pPr>
        <w:pStyle w:val="Heading4"/>
      </w:pPr>
      <w:bookmarkStart w:id="505" w:name="_Toc110"/>
      <w:r>
        <w:t>الفصل الثّامن: أدعیة شهر رمضان</w:t>
      </w:r>
      <w:bookmarkEnd w:id="505"/>
    </w:p>
    <w:p>
      <w:pPr>
        <w:pStyle w:val="Heading5"/>
      </w:pPr>
      <w:bookmarkStart w:id="506" w:name="_Toc111"/>
      <w:r>
        <w:t>اشارة</w:t>
      </w:r>
      <w:bookmarkEnd w:id="506"/>
    </w:p>
    <w:p>
      <w:pPr>
        <w:pStyle w:val="BookText"/>
      </w:pPr>
      <w:r>
        <w:rPr>
          <w:rFonts w:ascii="Times New Roman" w:hAnsi="Times New Roman" w:eastAsia="Times New Roman" w:cs="Times New Roman"/>
          <w:lang w:val="en-US" w:bidi="en-US"/>
          <w:color w:val="111111"/>
          <w:sz w:val="28"/>
          <w:szCs w:val="28"/>
          <w:rtl/>
        </w:rPr>
        <w:t xml:space="preserve">8694.</w:t>
      </w:r>
    </w:p>
    <w:p>
      <w:pPr>
        <w:pStyle w:val="BookText"/>
      </w:pPr>
      <w:r>
        <w:rPr>
          <w:rFonts w:ascii="Amiri" w:hAnsi="Amiri" w:eastAsia="Amiri" w:cs="Amiri"/>
          <w:lang w:bidi="ar-SA"/>
          <w:color w:val="111111"/>
          <w:sz w:val="28"/>
          <w:szCs w:val="28"/>
          <w:rtl/>
        </w:rPr>
        <w:t xml:space="preserve">رسول اللّه صلی اللّه علیه و آله: مَن دَعا بِهذَا الدُّعاءِ فی شَهرِ رَمَضانَ بَعدَ المَکتوبَةِ، غَفَرَ اللّهُ لَهُ ذُنوبَهُ إلی یَومِ القِیامَةِ، وهُوَ: اللّهُمَّ أدخِل عَلی أهلِ القُبورِ السُّرورَ، اللّهُمَّ أغنِ کُلَّ فَقیرٍ، اللّهُمَّ أشبِع کُلَّ جائِعٍ، اللّهُمَّ اکسُ کُلَّ عُریانٍ، اللّهُمَّ اقضِ‌دَینَ کُلِّ مَدیونٍ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اللّهُمَّ فَرِّجِ عَن کُلِّ مَکروبٍ، اللّهُمَّ رُدَّ کُلَّ غَریبٍ، اللّهُمَّ فُکَّ کُلَّ أسیرٍ، اللّهُمَّ أصلِح کُلَّ فاسِدٍ مِن اُمورِ المُسلِمینَ، اللّهُمَّ اشفِ کُلَّ مَریضٍ، اللّهُمَّ سُدَّ فَقرَنا بِغِناکَ، اللّهُمَّ غَیِّر سُوءَ حالِنا بِحُسنِ حالِکَ، اللّهُمَّ اقضِ عَنَّا الدَّینَ وأغنِنا مِنَ الفَقرِ، إنَّکَ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07" w:name="_Toc112"/>
      <w:r>
        <w:t>8/1 دُعاءُ اللَّیلَةِ الاُولی</w:t>
      </w:r>
      <w:bookmarkEnd w:id="507"/>
    </w:p>
    <w:p>
      <w:pPr>
        <w:pStyle w:val="BookText"/>
      </w:pPr>
      <w:r>
        <w:rPr>
          <w:rFonts w:ascii="Times New Roman" w:hAnsi="Times New Roman" w:eastAsia="Times New Roman" w:cs="Times New Roman"/>
          <w:lang w:val="en-US" w:bidi="en-US"/>
          <w:color w:val="111111"/>
          <w:sz w:val="28"/>
          <w:szCs w:val="28"/>
          <w:rtl/>
        </w:rPr>
        <w:t xml:space="preserve">8695.</w:t>
      </w:r>
    </w:p>
    <w:p>
      <w:pPr>
        <w:pStyle w:val="BookText"/>
      </w:pPr>
      <w:r>
        <w:rPr>
          <w:rFonts w:ascii="Amiri" w:hAnsi="Amiri" w:eastAsia="Amiri" w:cs="Amiri"/>
          <w:lang w:bidi="ar-SA"/>
          <w:color w:val="111111"/>
          <w:sz w:val="28"/>
          <w:szCs w:val="28"/>
          <w:rtl/>
        </w:rPr>
        <w:t xml:space="preserve">رسول اللّه صلی اللّه علیه و آله مِمّا کانَ یَدعو بِهِ أوَّلَ لَیلَةٍ مِن شَهرِ رَمَضانَ: الحَمدُ للّه الَّذی أکرَمَنا بِکَ أیُّهَا الشَّهرُ المُبارَکُ، اللّهُمَّ فَقَوِّنا عَلی صِیامِنا وقِیامِنا، وثَبِّت أقدامَنا وَانصُرنا عَلَی القَومِ‌الکافِرینَ.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8" w:name="pg14453_155451"/>
    <w:bookmarkEnd w:id="58"/>
    <w:p>
      <w:pPr>
        <w:pStyle w:val="BookText"/>
      </w:pPr>
      <w:r>
        <w:rPr>
          <w:rFonts w:ascii="Amiri" w:hAnsi="Amiri" w:eastAsia="Amiri" w:cs="Amiri"/>
          <w:lang w:bidi="ar-SA"/>
          <w:color w:val="111111"/>
          <w:sz w:val="28"/>
          <w:szCs w:val="28"/>
          <w:rtl/>
        </w:rPr>
        <w:t xml:space="preserve">اللّهُمَّ أنتَ الواحِدُ فَلا وَلَدَ لَکَ، وأنتَ الصَّمَدُ </w:t>
      </w:r>
      <w:r>
        <w:rPr>
          <w:rStyle w:val="FootnoteReference"/>
        </w:rPr>
        <w:footnoteReference w:id="279"/>
      </w:r>
      <w:r>
        <w:rPr>
          <w:rFonts w:ascii="Amiri" w:hAnsi="Amiri" w:eastAsia="Amiri" w:cs="Amiri"/>
          <w:lang w:bidi="ar-SA"/>
          <w:color w:val="111111"/>
          <w:sz w:val="28"/>
          <w:szCs w:val="28"/>
          <w:rtl/>
        </w:rPr>
        <w:t xml:space="preserve">فَلا شِبهَ لَکَ، وأنتَ العَزیزُ فَلا یُعِزُّکَ شَیءٌ، وأنتَ الغَنِیُّ وأنَا الفَقیرُ، وأنتَ المَولی وأنَا العَبدُ، وأنتَ الغَفورُ وأنَا المُذنِبُ، وأنتَ الرَّحیمُ وأنَا المُخطِئُ، وأنتَ الخالِقُ وأنَا المَخلوقُ، وأنتَ الحَیُّ وأنَا المَیِّتُ، أسأَلُکَ بِرَحمَتِکَ أن تَغفِرَ لی وتَرحَمَنی وتَتَجاوَزَ عَنّی، إنَّکَ عَلی کُلِّ شَیءٍ قَدیرٌ. </w:t>
      </w:r>
      <w:r>
        <w:rPr>
          <w:rStyle w:val="FootnoteReference"/>
        </w:rPr>
        <w:footnoteReference w:id="280"/>
      </w:r>
    </w:p>
    <w:p>
      <w:pPr>
        <w:pStyle w:val="Heading5"/>
      </w:pPr>
      <w:bookmarkStart w:id="508" w:name="_Toc113"/>
      <w:r>
        <w:t>8/2 دُعاءُ اللَّیلَةِ الثّانِیَةِ</w:t>
      </w:r>
      <w:bookmarkEnd w:id="508"/>
    </w:p>
    <w:p>
      <w:pPr>
        <w:pStyle w:val="BookText"/>
      </w:pPr>
      <w:r>
        <w:rPr>
          <w:rFonts w:ascii="Times New Roman" w:hAnsi="Times New Roman" w:eastAsia="Times New Roman" w:cs="Times New Roman"/>
          <w:lang w:val="en-US" w:bidi="en-US"/>
          <w:color w:val="111111"/>
          <w:sz w:val="28"/>
          <w:szCs w:val="28"/>
          <w:rtl/>
        </w:rPr>
        <w:t xml:space="preserve">8696.</w:t>
      </w:r>
    </w:p>
    <w:p>
      <w:pPr>
        <w:pStyle w:val="BookText"/>
      </w:pPr>
      <w:r>
        <w:rPr>
          <w:rFonts w:ascii="Amiri" w:hAnsi="Amiri" w:eastAsia="Amiri" w:cs="Amiri"/>
          <w:lang w:bidi="ar-SA"/>
          <w:color w:val="111111"/>
          <w:sz w:val="28"/>
          <w:szCs w:val="28"/>
          <w:rtl/>
        </w:rPr>
        <w:t xml:space="preserve">رسول اللّه صلی اللّه علیه و آله: یا إلهَ الأَوَّلینَ والآخِرینَ، وإلهَ مَن بَقِیَ وإلهَ مَن مَضی، رَبَّ السَّماواتِ السَّبعِ ومَن فیهِنَّ، فالِقَ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الإِصباحِ وجاعِلَ اللَّیلِ‌سَکَناً وَالشَّمسِ وَالقَمَرِ حُسباناً، لَکَ الحَمدُ ولَکَ الشُّکرُ، ولَکَ المَنُّ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ولَکَ الطَّولُ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وأنتَ الواحِدُ الصَّمَدُ. أسأَلُکَ بِجَلالِکَ سَیِّدی وجَمالِکَ مَولایَ، أن تُصَلِّیَ عَلی مُحَمَّدٍ وآلِ مُحَمَّدٍ، وأن تَغفِرَ لی وتَرحَمَنی وتَتَجاوَزَ عَنّی، إنَّکَ أنتَ الغَفورُ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509" w:name="_Toc114"/>
      <w:r>
        <w:t>8/3 دُعاءُ اللَّیلَةِ الثّالِثَةِ</w:t>
      </w:r>
      <w:bookmarkEnd w:id="509"/>
    </w:p>
    <w:p>
      <w:pPr>
        <w:pStyle w:val="BookText"/>
      </w:pPr>
      <w:r>
        <w:rPr>
          <w:rFonts w:ascii="Times New Roman" w:hAnsi="Times New Roman" w:eastAsia="Times New Roman" w:cs="Times New Roman"/>
          <w:lang w:val="en-US" w:bidi="en-US"/>
          <w:color w:val="111111"/>
          <w:sz w:val="28"/>
          <w:szCs w:val="28"/>
          <w:rtl/>
        </w:rPr>
        <w:t xml:space="preserve">8697.</w:t>
      </w:r>
    </w:p>
    <w:p>
      <w:pPr>
        <w:pStyle w:val="BookText"/>
      </w:pPr>
      <w:r>
        <w:rPr>
          <w:rFonts w:ascii="Amiri" w:hAnsi="Amiri" w:eastAsia="Amiri" w:cs="Amiri"/>
          <w:lang w:bidi="ar-SA"/>
          <w:color w:val="111111"/>
          <w:sz w:val="28"/>
          <w:szCs w:val="28"/>
          <w:rtl/>
        </w:rPr>
        <w:t xml:space="preserve">رسول اللّه صلی اللّه علیه و آله: یا إلهَ إبراهیمَ وإلهَ إسحاقَ وإلهَ یَعقوبَ وَالأَسباطِ، رَبَّ المَلائِکَةِ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9" w:name="pg14453_155452"/>
    <w:bookmarkEnd w:id="59"/>
    <w:p>
      <w:pPr>
        <w:pStyle w:val="BookText"/>
      </w:pPr>
      <w:r>
        <w:rPr>
          <w:rFonts w:ascii="Amiri" w:hAnsi="Amiri" w:eastAsia="Amiri" w:cs="Amiri"/>
          <w:lang w:bidi="ar-SA"/>
          <w:color w:val="111111"/>
          <w:sz w:val="28"/>
          <w:szCs w:val="28"/>
          <w:rtl/>
        </w:rPr>
        <w:t xml:space="preserve">وَالرّوحِ، السَّمیعَ العَلیمَ، الحَلیمَ الکَریمَ، العَلِیَّ العَظیمَ، لَکَ صُمتُ وعَلی رِزقِکَ أفطَرتُ، وإلی کَنَفِکَ </w:t>
      </w:r>
      <w:r>
        <w:rPr>
          <w:rStyle w:val="FootnoteReference"/>
        </w:rPr>
        <w:footnoteReference w:id="281"/>
      </w:r>
      <w:r>
        <w:rPr>
          <w:rFonts w:ascii="Amiri" w:hAnsi="Amiri" w:eastAsia="Amiri" w:cs="Amiri"/>
          <w:lang w:bidi="ar-SA"/>
          <w:color w:val="111111"/>
          <w:sz w:val="28"/>
          <w:szCs w:val="28"/>
          <w:rtl/>
        </w:rPr>
        <w:t xml:space="preserve">أوَیتُ، وإلَیکَ أنَبتُ وإلَیکَ المَصیرُ، وأنتَ الرَّؤوفُ الرَّحیمُ، قَوِّنی عَلَی الصَّلاةِ وَالصِّیامِ، ولا تُخزِنی یَومَ القِیامَةِ، إنَّکَ لا تُخلِفُ المیعادَ. </w:t>
      </w:r>
      <w:r>
        <w:rPr>
          <w:rStyle w:val="FootnoteReference"/>
        </w:rPr>
        <w:footnoteReference w:id="282"/>
      </w:r>
    </w:p>
    <w:p>
      <w:pPr>
        <w:pStyle w:val="Heading5"/>
      </w:pPr>
      <w:bookmarkStart w:id="510" w:name="_Toc115"/>
      <w:r>
        <w:t>8/4 دُعاءُ اللَّیلَةِ الرّابِعَةِ</w:t>
      </w:r>
      <w:bookmarkEnd w:id="510"/>
    </w:p>
    <w:p>
      <w:pPr>
        <w:pStyle w:val="BookText"/>
      </w:pPr>
      <w:r>
        <w:rPr>
          <w:rFonts w:ascii="Times New Roman" w:hAnsi="Times New Roman" w:eastAsia="Times New Roman" w:cs="Times New Roman"/>
          <w:lang w:val="en-US" w:bidi="en-US"/>
          <w:color w:val="111111"/>
          <w:sz w:val="28"/>
          <w:szCs w:val="28"/>
          <w:rtl/>
        </w:rPr>
        <w:t xml:space="preserve">8698.</w:t>
      </w:r>
    </w:p>
    <w:p>
      <w:pPr>
        <w:pStyle w:val="BookText"/>
      </w:pPr>
      <w:r>
        <w:rPr>
          <w:rFonts w:ascii="Amiri" w:hAnsi="Amiri" w:eastAsia="Amiri" w:cs="Amiri"/>
          <w:lang w:bidi="ar-SA"/>
          <w:color w:val="111111"/>
          <w:sz w:val="28"/>
          <w:szCs w:val="28"/>
          <w:rtl/>
        </w:rPr>
        <w:t xml:space="preserve">رسول اللّه صلی اللّه علیه و آله: یا رَحمنَ الدُّنیا وَالآخِرَةِ ورَحیمَهُما، ویا جَبّارَ الدُّنیا ویا مالِکَ المُلوکِ، ویا رازِقَ العِبادِ، هذا شَهرُ التَّوبَةِ وهذا شَهرُالثَّوابِ وهذا شَهرُ الرَّجاءِ، وأنتَ السَّمیعُ العَلیمُ. أسأَلُکَ أن تَجعَلَنی فی عِبادِکَ الصّالِحینَ الَّذینَ لا خَوفَ عَلَیهِم ولا هُم یَحزَنونَ، وأن تَستُرَنی بِالسِّترِ الَّذی لا یُهتَکُ، وتُجَلِّلَنی بِعافِیَتِکَ الَّتی لا تُرامُ، وتُعطِیَنی سُؤلی وتُدخِلَنِی الجَنَّةَ بِرَحمَتِکَ، وألّا تَدَعَ لی ذَنباً إلّا غَفَرتَهُ، ولا هَمّاً إلّا فَرَّجتَهُ، ولا کُربَةً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إلّا کَشَفتَها، ولا حاجَةً إلّا قَضَیتَها، بِحَقِّ مُحَمَّدٍ وآلِ مُحَمَّدٍ، إنَّکَ أنتَ الأَجَلُّ الأَعظَمُ.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511" w:name="_Toc116"/>
      <w:r>
        <w:t>8/5 دُعاءُ اللَّیلَةِ الخامِسَةِ</w:t>
      </w:r>
      <w:bookmarkEnd w:id="511"/>
    </w:p>
    <w:p>
      <w:pPr>
        <w:pStyle w:val="BookText"/>
      </w:pPr>
      <w:r>
        <w:rPr>
          <w:rFonts w:ascii="Times New Roman" w:hAnsi="Times New Roman" w:eastAsia="Times New Roman" w:cs="Times New Roman"/>
          <w:lang w:val="en-US" w:bidi="en-US"/>
          <w:color w:val="111111"/>
          <w:sz w:val="28"/>
          <w:szCs w:val="28"/>
          <w:rtl/>
        </w:rPr>
        <w:t xml:space="preserve">8699.</w:t>
      </w:r>
    </w:p>
    <w:p>
      <w:pPr>
        <w:pStyle w:val="BookText"/>
      </w:pPr>
      <w:r>
        <w:rPr>
          <w:rFonts w:ascii="Amiri" w:hAnsi="Amiri" w:eastAsia="Amiri" w:cs="Amiri"/>
          <w:lang w:bidi="ar-SA"/>
          <w:color w:val="111111"/>
          <w:sz w:val="28"/>
          <w:szCs w:val="28"/>
          <w:rtl/>
        </w:rPr>
        <w:t xml:space="preserve">رسول اللّه صلی اللّه علیه و آله: یا صانِعَ کُلِ‌ّ مَصنوعٍ، ویا جابِرَ کُلِّ کَسیرٍ، ویا شاهِدَ کُلِّ نَجوی، ویا رَبّاهُ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0" w:name="pg14453_155453"/>
    <w:bookmarkEnd w:id="60"/>
    <w:p>
      <w:pPr>
        <w:pStyle w:val="BookText"/>
      </w:pPr>
      <w:r>
        <w:rPr>
          <w:rFonts w:ascii="Amiri" w:hAnsi="Amiri" w:eastAsia="Amiri" w:cs="Amiri"/>
          <w:lang w:bidi="ar-SA"/>
          <w:color w:val="111111"/>
          <w:sz w:val="28"/>
          <w:szCs w:val="28"/>
          <w:rtl/>
        </w:rPr>
        <w:t xml:space="preserve">ویا سَیِّداهُ، أنتَ النّورُ فَوقَ النّورِ ونورُ کُلِ‌نورٍ، فَیا نورَ کُلِّ نورٍ أسأَلُکَ أن تَغفِرَ لی ذُنوبَ اللَّیلِ وذُنوبَ النَّهارِ، وذُنوبَ السِّرِّ وذُنوبَ العَلانِیَةِ. یا قادِرُ یا قَدیرُ، یا واحِدُ یا أحَدُ یا صَمَدُ، یا وَدودُ یا غَفورُ یا رَحیمُ، یا غافِرَ الذَّنبِ وقابِلَ التَّوبِ شَدیدَ العِقابِ‌ذَا الطَّولِ، لا إلهَ إلّا أنتَ وَحدَکَ لا شَریکَ لَکَ، تُحیی وتُمیتُ وتُمیتُ وتُحیی، وأنتَ الواحِدُ القَهّارُ، صَلِّ عَلی مُحَمَّدٍ وآلِ مُحَمَّدٍ، وَاغفِر لی وَارحَمنی وَاعفُ عَنّی، إنَّکَ أنتَ الرَّحمنُ الرَّحیمُ. </w:t>
      </w:r>
      <w:r>
        <w:rPr>
          <w:rStyle w:val="FootnoteReference"/>
        </w:rPr>
        <w:footnoteReference w:id="283"/>
      </w:r>
    </w:p>
    <w:p>
      <w:pPr>
        <w:pStyle w:val="Heading5"/>
      </w:pPr>
      <w:bookmarkStart w:id="512" w:name="_Toc117"/>
      <w:r>
        <w:t>8/6 دُعاءُ اللَّیلَةِ السّادِسَةِ</w:t>
      </w:r>
      <w:bookmarkEnd w:id="512"/>
    </w:p>
    <w:p>
      <w:pPr>
        <w:pStyle w:val="BookText"/>
      </w:pPr>
      <w:r>
        <w:rPr>
          <w:rFonts w:ascii="Times New Roman" w:hAnsi="Times New Roman" w:eastAsia="Times New Roman" w:cs="Times New Roman"/>
          <w:lang w:val="en-US" w:bidi="en-US"/>
          <w:color w:val="111111"/>
          <w:sz w:val="28"/>
          <w:szCs w:val="28"/>
          <w:rtl/>
        </w:rPr>
        <w:t xml:space="preserve">8700.</w:t>
      </w:r>
    </w:p>
    <w:p>
      <w:pPr>
        <w:pStyle w:val="BookText"/>
      </w:pPr>
      <w:r>
        <w:rPr>
          <w:rFonts w:ascii="Amiri" w:hAnsi="Amiri" w:eastAsia="Amiri" w:cs="Amiri"/>
          <w:lang w:bidi="ar-SA"/>
          <w:color w:val="111111"/>
          <w:sz w:val="28"/>
          <w:szCs w:val="28"/>
          <w:rtl/>
        </w:rPr>
        <w:t xml:space="preserve">رسول اللّه صلی اللّه علیه و آله: اللّهُمَّ أنتَ السَّمیعُ العَلیمُ، وأنتَ الواحِدُ الکَریمُ، وأنتَ الإِلهُ الصَّمَدُ، رَفَعتَ السَّماواتِ بِقُدرَتِکَ، ودَحَوتَ الأَرضَ‌بِعِزَّتِکَ، وأنشَأتَ السَّحابَ بِوَحدانِیَّتِکَ، وأجرَیتَ البِحارَ بِسُلطانِکَ. یا مَن سَبَّحَت لَهُ الحیتانُ فِی البُحورِ وَالسِّباعُ فِی الفَلَواتِ، یا مَن لا تَخفی عَلَیهِ خافِیَةٌ فِی السَّماواتِ السَّبعِ وَالأَرَضینَ‌السَّبعِ. یا مَن یُسَبِّحُ لَهُ السَّماواتُ السَّبعُ وَالأَرَضونَ السَّبعُ وما فیهِنَّ، یا مَن لا یَموتُ ولا یَبقی إلّا وَجهُهُ الجَلیلُ الجَبّارُ، صَلِ‌عَلی مُحَمَّدٍ وآلِهِ، وَاغفِر لی وَارحَمنی وَاعفُ عَنّی، إنَّکَ أنتَ الغَفورُ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1" w:name="pg14453_155454"/>
    <w:bookmarkEnd w:id="61"/>
    <w:p>
      <w:pPr>
        <w:pStyle w:val="Heading5"/>
      </w:pPr>
      <w:bookmarkStart w:id="513" w:name="_Toc118"/>
      <w:r>
        <w:t>8/7 دُعاءُ اللَّیلَةِ السّابِعَةِ</w:t>
      </w:r>
      <w:bookmarkEnd w:id="513"/>
    </w:p>
    <w:p>
      <w:pPr>
        <w:pStyle w:val="BookText"/>
      </w:pPr>
      <w:r>
        <w:rPr>
          <w:rFonts w:ascii="Times New Roman" w:hAnsi="Times New Roman" w:eastAsia="Times New Roman" w:cs="Times New Roman"/>
          <w:lang w:val="en-US" w:bidi="en-US"/>
          <w:color w:val="111111"/>
          <w:sz w:val="28"/>
          <w:szCs w:val="28"/>
          <w:rtl/>
        </w:rPr>
        <w:t xml:space="preserve">8701.</w:t>
      </w:r>
    </w:p>
    <w:p>
      <w:pPr>
        <w:pStyle w:val="BookText"/>
      </w:pPr>
      <w:r>
        <w:rPr>
          <w:rFonts w:ascii="Amiri" w:hAnsi="Amiri" w:eastAsia="Amiri" w:cs="Amiri"/>
          <w:lang w:bidi="ar-SA"/>
          <w:color w:val="111111"/>
          <w:sz w:val="28"/>
          <w:szCs w:val="28"/>
          <w:rtl/>
        </w:rPr>
        <w:t xml:space="preserve">رسول اللّه صلی اللّه علیه و آله: یا مَن کانَ ویَکونُ ولَیسَ کَمِثلِهِ شَیءٌ، یا مَن لا یَموتُ ولا یَبقی إلّا وَجهُهُ الجَبّارُ، یا مَن یُسَبِّحُ الرَّعدُ بِحَمدِهِ‌وَالمَلائِکَةُ مِن خیفَتِهِ، یا مَن إذا دُعِیَ أجابَ، یا مَن إذَا استُرحِمَ رَحِمَ، یا مَن لا یُدرِکُ الواصِفونَ صِفَتَهُ مِن عَظَمَتِهِ، یا مَن لا تُدرِکُهُ الأَبصارُ وهُوَ یُدرِکُ الأَبصارَ وهُوَ اللَّطیفُ الخَبیرُ، یا مَن یَری ولا یُری وهُوَ بِالمَنظَرِ الأَعلی، یا مَن لا یُعِزُّهُ شَیءٌ ولا یَفوقُهُ أحَدٌ، یا مَن بِیَدِهِ نَواصِی العِبادِ. أسأَلُکَ بِحَقِّ مُحَمَّدٍ عَلَیکَ وحَقِّکَ عَلی مُحَمَّدٍ، أن تُصَلِّیَ عَلی مُحَمَّدٍ وآلِ مُحَمَّدٍ وأن تَرحَمَ مُحَمَّداً وآلَ مُحَمَّدٍ، کَماصَلَّیتَ وبارَکتَ وتَرَحَّمتَ عَلی إبراهیمَ وآلِ إبراهیمَ فِی العالَمینَ، إنَّکَ حَمیدٌ مَجیدٌ.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14" w:name="_Toc119"/>
      <w:r>
        <w:t>8/8 دُعاءُ اللَّیلَةِ الثّامِنَةِ</w:t>
      </w:r>
      <w:bookmarkEnd w:id="514"/>
    </w:p>
    <w:p>
      <w:pPr>
        <w:pStyle w:val="BookText"/>
      </w:pPr>
      <w:r>
        <w:rPr>
          <w:rFonts w:ascii="Times New Roman" w:hAnsi="Times New Roman" w:eastAsia="Times New Roman" w:cs="Times New Roman"/>
          <w:lang w:val="en-US" w:bidi="en-US"/>
          <w:color w:val="111111"/>
          <w:sz w:val="28"/>
          <w:szCs w:val="28"/>
          <w:rtl/>
        </w:rPr>
        <w:t xml:space="preserve">8702.</w:t>
      </w:r>
    </w:p>
    <w:p>
      <w:pPr>
        <w:pStyle w:val="BookText"/>
      </w:pPr>
      <w:r>
        <w:rPr>
          <w:rFonts w:ascii="Amiri" w:hAnsi="Amiri" w:eastAsia="Amiri" w:cs="Amiri"/>
          <w:lang w:bidi="ar-SA"/>
          <w:color w:val="111111"/>
          <w:sz w:val="28"/>
          <w:szCs w:val="28"/>
          <w:rtl/>
        </w:rPr>
        <w:t xml:space="preserve">رسول اللّه صلی اللّه علیه و آله: اللّهُمَّ هذا شَهرُکَ الَّذی أمَرتَ فیهِ عِبادَکَ بِالدُّعاءِ وضَمِنتَ لَهُمُ الإِجابَةَ، وقُلتَ: "وَ إِذا سَأَلَکَ عِبادِی عَنِّی فَإِنِّی قَرِیبٌ أُجِیبُ دَعْوَةَ اَلدّاعِ إِذا دَعانِ"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فَأَدعوکَ یا مُجیبَ دَعوَةِ المُضطَرِّ، ویا کاشِفَ السّوءِ عَنِ المَکروبِ، ویا جاعِلَ‌اللَّیلِ سَکَناً، ویا مَن لا یَموتُ اغفِر لِمَن یَموتُ، قَدَّرتَ وخَلَقتَ وسَوَّیتَ فَلَکَ الحَمدُ، أطعَمتَ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2" w:name="pg14453_155455"/>
    <w:bookmarkEnd w:id="62"/>
    <w:p>
      <w:pPr>
        <w:pStyle w:val="BookText"/>
      </w:pPr>
      <w:r>
        <w:rPr>
          <w:rFonts w:ascii="Amiri" w:hAnsi="Amiri" w:eastAsia="Amiri" w:cs="Amiri"/>
          <w:lang w:bidi="ar-SA"/>
          <w:color w:val="111111"/>
          <w:sz w:val="28"/>
          <w:szCs w:val="28"/>
          <w:rtl/>
        </w:rPr>
        <w:t xml:space="preserve">وسَقَیتَ‌وآوَیتَ ورَزَقتَ فَلَکَ الحَمدُ. أسأَلُکَ أن تُصَلِّیَ عَلی مُحَمَّدٍ وآلِ مُحَمَّدٍ فِی اللَّیلِ إذا یَغشی، وفِی النَّهارِ إذا تَجَلّی، وفِی الآخِرَةِ وَالاُولی، وأن‌تَکفِیَنیما أهَمَّنی، وتَغفِرَ لی إنَّکَ أنتَ الغَفورُ الرَّحیمُ. </w:t>
      </w:r>
      <w:r>
        <w:rPr>
          <w:rStyle w:val="FootnoteReference"/>
        </w:rPr>
        <w:footnoteReference w:id="284"/>
      </w:r>
    </w:p>
    <w:p>
      <w:pPr>
        <w:pStyle w:val="Heading5"/>
      </w:pPr>
      <w:bookmarkStart w:id="515" w:name="_Toc120"/>
      <w:r>
        <w:t>8/9 دُعاءُ اللَّیلَةِ التّاسِعَةِ</w:t>
      </w:r>
      <w:bookmarkEnd w:id="515"/>
    </w:p>
    <w:p>
      <w:pPr>
        <w:pStyle w:val="BookText"/>
      </w:pPr>
      <w:r>
        <w:rPr>
          <w:rFonts w:ascii="Times New Roman" w:hAnsi="Times New Roman" w:eastAsia="Times New Roman" w:cs="Times New Roman"/>
          <w:lang w:val="en-US" w:bidi="en-US"/>
          <w:color w:val="111111"/>
          <w:sz w:val="28"/>
          <w:szCs w:val="28"/>
          <w:rtl/>
        </w:rPr>
        <w:t xml:space="preserve">8703.</w:t>
      </w:r>
    </w:p>
    <w:p>
      <w:pPr>
        <w:pStyle w:val="BookText"/>
      </w:pPr>
      <w:r>
        <w:rPr>
          <w:rFonts w:ascii="Amiri" w:hAnsi="Amiri" w:eastAsia="Amiri" w:cs="Amiri"/>
          <w:lang w:bidi="ar-SA"/>
          <w:color w:val="111111"/>
          <w:sz w:val="28"/>
          <w:szCs w:val="28"/>
          <w:rtl/>
        </w:rPr>
        <w:t xml:space="preserve">رسول اللّه صلی اللّه علیه و آله: یا سَیِّداهُ ویا رَبّاهُ، ویا ذَا الجَلالِ وَالإِکرامِ، ویا ذَا العَرشِ الَّذی لا یَنامُ، ویا ذَا العِزِّ الَّذی لا یُرامُ، یا قاضِیَ الاُمورِ، یاشافِیَ الصُّدورِ، اجعَل‌لی مِن أمری فَرَجاً ومَخرَجاً، وَاقذِف رَجاءَکَ فی قَلبی حَتّی لا أرجُوَ أحَداً سِواکَ، عَلَیکَ سَیِّدی تَوَکَّلتُ، وإلَیکَ مَولایَ أنَبتُ وإلَیکَ المَصیرُ. أسأَلُکَ یا إلهَ الآلِهَةِ، ویا جَبّارَ الجَبابِرَةِ، ویا کَبیرَ الأَکابِرِ، الَّذی مَن تَوَکَّلَ عَلَیهِ کَفاهُ وکانَ حَسبَهُ وبالِغَ أمرِهِ، عَلَیکَ‌تَوَکَّلتُ فَاکفِنی، وإلَیکَ أنَبتُ فَارحَمنی، وإلَیکَ المَصیرُ فَاغفِر لی، ولا تُسَوِّد وَجهی یَومَ تَسوَدُّ وُجوهٌ وتَبیَضُّ وُجوهٌ، إنَّکَ أنتَ العَزیزُ الحَکیمُ، وصَلِّ اللّهُمَّ عَلی مُحَمَّدٍ وآلِ مُحَمَّدٍ، وَارحَمنی وتَجاوَز عَنّی إنَّکَ أنتَ الغَفورُ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16" w:name="_Toc121"/>
      <w:r>
        <w:t>8/10 دُعاءُ اللَّیلَةِ العاشِرَةِ</w:t>
      </w:r>
      <w:bookmarkEnd w:id="516"/>
    </w:p>
    <w:p>
      <w:pPr>
        <w:pStyle w:val="BookText"/>
      </w:pPr>
      <w:r>
        <w:rPr>
          <w:rFonts w:ascii="Times New Roman" w:hAnsi="Times New Roman" w:eastAsia="Times New Roman" w:cs="Times New Roman"/>
          <w:lang w:val="en-US" w:bidi="en-US"/>
          <w:color w:val="111111"/>
          <w:sz w:val="28"/>
          <w:szCs w:val="28"/>
          <w:rtl/>
        </w:rPr>
        <w:t xml:space="preserve">8704.</w:t>
      </w:r>
    </w:p>
    <w:p>
      <w:pPr>
        <w:pStyle w:val="BookText"/>
      </w:pPr>
      <w:r>
        <w:rPr>
          <w:rFonts w:ascii="Amiri" w:hAnsi="Amiri" w:eastAsia="Amiri" w:cs="Amiri"/>
          <w:lang w:bidi="ar-SA"/>
          <w:color w:val="111111"/>
          <w:sz w:val="28"/>
          <w:szCs w:val="28"/>
          <w:rtl/>
        </w:rPr>
        <w:t xml:space="preserve">رسول اللّه صلی اللّه علیه و آله: اللّهُمَّ یا سَلامُ یا مُؤمِنُ یا مُهَیمِنُ، یا جَبّارُ یا مُتَکَبِّرُ، یا أحَدُ یا صَمَدُ، یا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3" w:name="pg14453_155456"/>
    <w:bookmarkEnd w:id="63"/>
    <w:p>
      <w:pPr>
        <w:pStyle w:val="BookText"/>
      </w:pPr>
      <w:r>
        <w:rPr>
          <w:rFonts w:ascii="Amiri" w:hAnsi="Amiri" w:eastAsia="Amiri" w:cs="Amiri"/>
          <w:lang w:bidi="ar-SA"/>
          <w:color w:val="111111"/>
          <w:sz w:val="28"/>
          <w:szCs w:val="28"/>
          <w:rtl/>
        </w:rPr>
        <w:t xml:space="preserve">واحِدُ یا فَردُ، یا غَفورُ یا رَحیمُ، یا وَدودُ یاحَلیمُ، مَضی مِنَ الشَّهرِ المُبارَکِ الثُّلُثُ، ولَستُ أدری سَیِّدی ما صَنَعتَ فی حاجَتی، هَل غَفَرتَ لی؟ إن أنتَ‌غَفَرتَ لی فَطوبی لی، وإن لَم تَکُن غَفَرتَ لی فَواسَوأَتاهُ. فَمِنَ الآنَ سَیِّدی فَاغفِر لی وَارحَمنی وتُب عَلَیَّ ولا تَخذُلنی، وأقِلنی عَثرَتی، وَاستُرنی بِسِترِکَ وَاعفُ عَنّی بِعَفوِکَ‌وَارحَمنی بِرَحمَتِکَ، وتَجاوَز عَنّی بِقُدرَتِکَ، إنَّکَ تَقضی ولا یُقضی عَلَیکَ وأنتَ عَلی کُلِّ شَیءٍ قَدیرٌ. </w:t>
      </w:r>
      <w:r>
        <w:rPr>
          <w:rStyle w:val="FootnoteReference"/>
        </w:rPr>
        <w:footnoteReference w:id="285"/>
      </w:r>
    </w:p>
    <w:p>
      <w:pPr>
        <w:pStyle w:val="Heading5"/>
      </w:pPr>
      <w:bookmarkStart w:id="517" w:name="_Toc122"/>
      <w:r>
        <w:t>8/11 دُعاءُ اللَّیلَةِ الحادِیَةَ عَشرَةَ</w:t>
      </w:r>
      <w:bookmarkEnd w:id="517"/>
    </w:p>
    <w:p>
      <w:pPr>
        <w:pStyle w:val="BookText"/>
      </w:pPr>
      <w:r>
        <w:rPr>
          <w:rFonts w:ascii="Times New Roman" w:hAnsi="Times New Roman" w:eastAsia="Times New Roman" w:cs="Times New Roman"/>
          <w:lang w:val="en-US" w:bidi="en-US"/>
          <w:color w:val="111111"/>
          <w:sz w:val="28"/>
          <w:szCs w:val="28"/>
          <w:rtl/>
        </w:rPr>
        <w:t xml:space="preserve">8705.</w:t>
      </w:r>
    </w:p>
    <w:p>
      <w:pPr>
        <w:pStyle w:val="BookText"/>
      </w:pPr>
      <w:r>
        <w:rPr>
          <w:rFonts w:ascii="Amiri" w:hAnsi="Amiri" w:eastAsia="Amiri" w:cs="Amiri"/>
          <w:lang w:bidi="ar-SA"/>
          <w:color w:val="111111"/>
          <w:sz w:val="28"/>
          <w:szCs w:val="28"/>
          <w:rtl/>
        </w:rPr>
        <w:t xml:space="preserve">رسول اللّه صلی اللّه علیه و آله: اللّهُمَّ إنّی أستَأنِفُ العَمَلَ وأرجُو العَفوَ، وهذِهِ أوَّلُ لَیلَةٍ مِن لَیالِی الثُّلُثَینِ، أدعوکَ بِأَسمائِکَ الحُسنی، وأستَجیرُ بِکَ مِن‌نارِکَ الَّتی لا تُطفَأُ، وأسأَلُکَ أن تُقَوِّیَنی عَلی قِیامِهِ وصِیامِهِ، وأن تَغفِرَ لی وتَرحَمَنی إنَّکَ لا تُخلِفُ المیعادَ. اللّهُمَّ بِرَحمَتِکَ الَّتی وَسِعَت کُلَّ شَیءٍ وبِها تَتِمُّ الصّالِحاتُ، وعَلَیهَا اتَّکَلتُ، وأنتَ الصَّمَدُ الَّذی لَم یَلِد ولَم یولَد، ولَم‌یَکُن لَهُ کُفُواً أحَدٌ، صَلِّ عَلی مُحَمَّدٍ وآلِ مُحَمَّدٍ، وَاغفِر لی وَارحَمنی وتَجاوَز عَنّی، إنَّکَ أنتَ التَّوّابُ‌الرَّحیمُ.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18" w:name="_Toc123"/>
      <w:r>
        <w:t>8/12 دُعاءُ اللَّیلَةِ الثّانِیَةَ عَشرَةَ</w:t>
      </w:r>
      <w:bookmarkEnd w:id="518"/>
    </w:p>
    <w:p>
      <w:pPr>
        <w:pStyle w:val="BookText"/>
      </w:pPr>
      <w:r>
        <w:rPr>
          <w:rFonts w:ascii="Times New Roman" w:hAnsi="Times New Roman" w:eastAsia="Times New Roman" w:cs="Times New Roman"/>
          <w:lang w:val="en-US" w:bidi="en-US"/>
          <w:color w:val="111111"/>
          <w:sz w:val="28"/>
          <w:szCs w:val="28"/>
          <w:rtl/>
        </w:rPr>
        <w:t xml:space="preserve">8706.</w:t>
      </w:r>
    </w:p>
    <w:p>
      <w:pPr>
        <w:pStyle w:val="BookText"/>
      </w:pPr>
      <w:r>
        <w:rPr>
          <w:rFonts w:ascii="Amiri" w:hAnsi="Amiri" w:eastAsia="Amiri" w:cs="Amiri"/>
          <w:lang w:bidi="ar-SA"/>
          <w:color w:val="111111"/>
          <w:sz w:val="28"/>
          <w:szCs w:val="28"/>
          <w:rtl/>
        </w:rPr>
        <w:t xml:space="preserve">رسول اللّه صلی اللّه علیه و آله: اللّهُمَّ أنتَ العَزیزُ الحَکیمُ وأنتَ الغَفورُ الرَّحیمُ وأنتَ العَلِیُّ العَظیمُ، لَکَ الحَمدُ حَمداً یَبقی ولا یَفنی، ولَکَ الشُّکرُ شُکراًیَبقی ولا یَفنی، وأنتَ الحَیُّ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4" w:name="pg14453_155457"/>
    <w:bookmarkEnd w:id="64"/>
    <w:p>
      <w:pPr>
        <w:pStyle w:val="BookText"/>
      </w:pPr>
      <w:r>
        <w:rPr>
          <w:rFonts w:ascii="Amiri" w:hAnsi="Amiri" w:eastAsia="Amiri" w:cs="Amiri"/>
          <w:lang w:bidi="ar-SA"/>
          <w:color w:val="111111"/>
          <w:sz w:val="28"/>
          <w:szCs w:val="28"/>
          <w:rtl/>
        </w:rPr>
        <w:t xml:space="preserve">الحَکیمُ العَلیمُ. أسأَلُکَ بِنورِ وَجهِکَ الکَریمِ، وبِجَلالِکَ الَّذی لا یُرامُ، وبِعِزَّتِکَ الَّتی لا تُقهَرُ، أن تُصَلِّیَ عَلی مُحَمَّدٍ وآلِ مُحَمَّدٍ، وأن‌تَغفِرَ لی وتَرحَمَنی، إنَّکَ أنتَ أرحَمُ الرّاحِمینَ. </w:t>
      </w:r>
      <w:r>
        <w:rPr>
          <w:rStyle w:val="FootnoteReference"/>
        </w:rPr>
        <w:footnoteReference w:id="286"/>
      </w:r>
    </w:p>
    <w:p>
      <w:pPr>
        <w:pStyle w:val="Heading5"/>
      </w:pPr>
      <w:bookmarkStart w:id="519" w:name="_Toc124"/>
      <w:r>
        <w:t>8/13 دُعاءُ اللَّیلَةِ الثّالِثَةَ عَشرَةَ</w:t>
      </w:r>
      <w:bookmarkEnd w:id="519"/>
    </w:p>
    <w:p>
      <w:pPr>
        <w:pStyle w:val="BookText"/>
      </w:pPr>
      <w:r>
        <w:rPr>
          <w:rFonts w:ascii="Times New Roman" w:hAnsi="Times New Roman" w:eastAsia="Times New Roman" w:cs="Times New Roman"/>
          <w:lang w:val="en-US" w:bidi="en-US"/>
          <w:color w:val="111111"/>
          <w:sz w:val="28"/>
          <w:szCs w:val="28"/>
          <w:rtl/>
        </w:rPr>
        <w:t xml:space="preserve">8707.</w:t>
      </w:r>
    </w:p>
    <w:p>
      <w:pPr>
        <w:pStyle w:val="BookText"/>
      </w:pPr>
      <w:r>
        <w:rPr>
          <w:rFonts w:ascii="Amiri" w:hAnsi="Amiri" w:eastAsia="Amiri" w:cs="Amiri"/>
          <w:lang w:bidi="ar-SA"/>
          <w:color w:val="111111"/>
          <w:sz w:val="28"/>
          <w:szCs w:val="28"/>
          <w:rtl/>
        </w:rPr>
        <w:t xml:space="preserve">رسول اللّه صلی اللّه علیه و آله: یا جَبّارَ السَّماواتِ وجَبّارَ الأَرَضینَ، ویا مَن لَهُ مَلَکوتُ السَّماواتِ ومَلَکوتُ الأَرَضینَ، وغَفّارَ الذُّنوبِ وَالسَّمیعَ‌العَلیمَ، الغَفورَ العَزیزَ الحَلیمَ الرَّحیمَ، الصَّمَدَ الفَردَ الَّذی لا شَبیهَ لَکَ ولا وَلِیَّ لَکَ، أنتَ العَلِیُّ الأَعلی وَالقَدیرُ القادِرُ، وأنتَ التَّوّابُ الرَّحیمُ، أسأَلُکَ أن تُصَلِّیَ عَلی مُحَمَّدٍ وآلِهِ، وأن تَغفِرَ لی وتَرحَمَنی إنَّکَ أنتَ أرحَمُ الرّاحِمینَ.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20" w:name="_Toc125"/>
      <w:r>
        <w:t>8/14 دُعاءُ اللَّیلَةِ الرّابِعَةَ عَشرَةَ</w:t>
      </w:r>
      <w:bookmarkEnd w:id="520"/>
    </w:p>
    <w:p>
      <w:pPr>
        <w:pStyle w:val="BookText"/>
      </w:pPr>
      <w:r>
        <w:rPr>
          <w:rFonts w:ascii="Times New Roman" w:hAnsi="Times New Roman" w:eastAsia="Times New Roman" w:cs="Times New Roman"/>
          <w:lang w:val="en-US" w:bidi="en-US"/>
          <w:color w:val="111111"/>
          <w:sz w:val="28"/>
          <w:szCs w:val="28"/>
          <w:rtl/>
        </w:rPr>
        <w:t xml:space="preserve">8708.</w:t>
      </w:r>
    </w:p>
    <w:p>
      <w:pPr>
        <w:pStyle w:val="BookText"/>
      </w:pPr>
      <w:r>
        <w:rPr>
          <w:rFonts w:ascii="IRNazanin" w:hAnsi="IRNazanin" w:eastAsia="IRNazanin" w:cs="IRNazanin"/>
          <w:lang w:bidi="fa-IR"/>
          <w:color w:val="111111"/>
          <w:sz w:val="28"/>
          <w:szCs w:val="28"/>
          <w:rtl/>
        </w:rPr>
        <w:t xml:space="preserve">[رسول اللّه صلی اللّه علیه و آله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یا أوَّلَ الأَوَّلینَ ویا آخِرَ الآخِرینَ، یا وَلِیَّ الأَولِیاءِ وجَبّارَ الجَبابِرَةِ، أنتَ خَلَقتَنی ولَم أکُ شَیئاً، وأنتَ أمَرتَنی بِالطّاعَهِ‌فَأَطَعتُ سَیِّدی جَهدی، فَإِن کُنتُ تَوانَیتُ أو أخطَأتُ أو نَسیتُ فَتَفَضَّل عَلَیَّ سَیِّدی، ولا تَقطَع رَجائی فَامنُن عَلَیَّ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5" w:name="pg14453_155458"/>
    <w:bookmarkEnd w:id="65"/>
    <w:p>
      <w:pPr>
        <w:pStyle w:val="BookText"/>
      </w:pPr>
      <w:r>
        <w:rPr>
          <w:rFonts w:ascii="Amiri" w:hAnsi="Amiri" w:eastAsia="Amiri" w:cs="Amiri"/>
          <w:lang w:bidi="ar-SA"/>
          <w:color w:val="111111"/>
          <w:sz w:val="28"/>
          <w:szCs w:val="28"/>
          <w:rtl/>
        </w:rPr>
        <w:t xml:space="preserve">بِالجَنَّةِ، وَاجمَع بَینی وبَینَ نَبِیِّ الرَّحمَةِ مُحَمَّدِ بنِ عَبدِ اللّهِ صلی اللّه علیه و آله، وَاغفِر لی إنَّکَ أنتَ التَّوّابُ الرَّحیمُ. </w:t>
      </w:r>
      <w:r>
        <w:rPr>
          <w:rStyle w:val="FootnoteReference"/>
        </w:rPr>
        <w:footnoteReference w:id="287"/>
      </w:r>
    </w:p>
    <w:p>
      <w:pPr>
        <w:pStyle w:val="Heading5"/>
      </w:pPr>
      <w:bookmarkStart w:id="521" w:name="_Toc126"/>
      <w:r>
        <w:t>8/15 صَلاةُ اللَّیلَةِ الخامِسَةَ عَشرَةَ ودُعاؤها</w:t>
      </w:r>
      <w:bookmarkEnd w:id="521"/>
    </w:p>
    <w:p>
      <w:pPr>
        <w:pStyle w:val="BookText"/>
      </w:pPr>
      <w:r>
        <w:rPr>
          <w:rFonts w:ascii="Times New Roman" w:hAnsi="Times New Roman" w:eastAsia="Times New Roman" w:cs="Times New Roman"/>
          <w:lang w:val="en-US" w:bidi="en-US"/>
          <w:color w:val="111111"/>
          <w:sz w:val="28"/>
          <w:szCs w:val="28"/>
          <w:rtl/>
        </w:rPr>
        <w:t xml:space="preserve">8709.</w:t>
      </w:r>
    </w:p>
    <w:p>
      <w:pPr>
        <w:pStyle w:val="BookText"/>
      </w:pPr>
      <w:r>
        <w:rPr>
          <w:rFonts w:ascii="Amiri" w:hAnsi="Amiri" w:eastAsia="Amiri" w:cs="Amiri"/>
          <w:lang w:bidi="ar-SA"/>
          <w:color w:val="111111"/>
          <w:sz w:val="28"/>
          <w:szCs w:val="28"/>
          <w:rtl/>
        </w:rPr>
        <w:t xml:space="preserve">رسول اللّه صلی اللّه علیه و آله: مَن صَلّی لَیلَةَ النِّصفِ مِن شَهرِ رَمَضانَ مِئَةَ رَکعَةٍ، یَقرَأُ فی کُلِّ رَکعَةٍ "الحَمدَ"، و " قُلْ هُوَ اَللّهُ أَحَدٌ "  عَشرَ مَرّاتٍ، أهبَطَ اللّهُ إلَیهِ عَشَرَةَ أملاکٍ یَدرَؤونَ عَنهُ أعداءَهُ مِنَ الجِنِّ وَالإِنسِ، وأهبَطَ اللّهُ عِندَ مَوتِهِ ثَلاثینَ مَلَکاً یُبَشِّرونَهُ بِالجَنَّةِ، وثَلاثینَ مَلَکاً یُؤَمِّنونَهُ مِنَ النّارِ. </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8710.</w:t>
      </w:r>
    </w:p>
    <w:p>
      <w:pPr>
        <w:pStyle w:val="BookText"/>
      </w:pPr>
      <w:r>
        <w:rPr>
          <w:rFonts w:ascii="Amiri" w:hAnsi="Amiri" w:eastAsia="Amiri" w:cs="Amiri"/>
          <w:lang w:bidi="ar-SA"/>
          <w:color w:val="111111"/>
          <w:sz w:val="28"/>
          <w:szCs w:val="28"/>
          <w:rtl/>
        </w:rPr>
        <w:t xml:space="preserve">[ رسول اللّه صلی اللّه علیه و آله وسلم]: الحَنّانُ أنتَ سَیِّدی، المَنّانُ أنتَ مَولایَ، الکَریمُ أنتَ سَیِّدی، العَفُوُّ أنتَ مَولایَ، الحَلیمُ أنتَ سَیِّدی، الوَهّابُ أنتَ‌مَولایَ، العَزیزُ أنتَ سَیِّدی، القَریبُ أنتَ مَولایَ، الواحِدُ أنتَ سَیِّدی، القاهِرُ أنتَ مَولایَ، الصَّمَدُ أنتَ‌سَیِّدی، العَزیزُ أنتَ مَولایَ، صَلِّ عَلی مُحَمَّدٍ وآلِهِ، وَاغفِر لی وَارحَمنی وتَجاوَز عَنّی إنَّکَ أنتَ الأَجَلُ‌الأَعظَمُ. </w:t>
      </w:r>
      <w:r>
        <w:rPr>
          <w:rStyle w:val="FootnoteReference"/>
        </w:rPr>
        <w:footnoteReference w:id="289"/>
      </w:r>
    </w:p>
    <w:p>
      <w:pPr>
        <w:pStyle w:val="Heading5"/>
      </w:pPr>
      <w:bookmarkStart w:id="522" w:name="_Toc127"/>
      <w:r>
        <w:t>8/16 دُعاءُ اللَّیلَةِ السّادِسَةَ عَشرَةَ</w:t>
      </w:r>
      <w:bookmarkEnd w:id="522"/>
    </w:p>
    <w:p>
      <w:pPr>
        <w:pStyle w:val="BookText"/>
      </w:pPr>
      <w:r>
        <w:rPr>
          <w:rFonts w:ascii="Times New Roman" w:hAnsi="Times New Roman" w:eastAsia="Times New Roman" w:cs="Times New Roman"/>
          <w:lang w:val="en-US" w:bidi="en-US"/>
          <w:color w:val="111111"/>
          <w:sz w:val="28"/>
          <w:szCs w:val="28"/>
          <w:rtl/>
        </w:rPr>
        <w:t xml:space="preserve">8711.</w:t>
      </w:r>
    </w:p>
    <w:p>
      <w:pPr>
        <w:pStyle w:val="BookText"/>
      </w:pPr>
      <w:r>
        <w:rPr>
          <w:rFonts w:ascii="Amiri" w:hAnsi="Amiri" w:eastAsia="Amiri" w:cs="Amiri"/>
          <w:lang w:bidi="ar-SA"/>
          <w:color w:val="111111"/>
          <w:sz w:val="28"/>
          <w:szCs w:val="28"/>
          <w:rtl/>
        </w:rPr>
        <w:t xml:space="preserve">رسول اللّه صلی اللّه علیه و آله: یا أللّهُ یا أللّهُ، یا أللّهُ یا أللّهُ، یا أللّهُ یا أللّهُ، یا أللّهُ یا أللّهُ، یا رَحمنُ یا رَحمنُ، یا رَحمنُ یا رَحمنُ، یا رَحمنُ یارَحمنُ، یا رَحمنُ یارَحمنُ، یا رَحیمُ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14453_155459"/>
    <w:bookmarkEnd w:id="66"/>
    <w:p>
      <w:pPr>
        <w:pStyle w:val="BookText"/>
      </w:pPr>
      <w:r>
        <w:rPr>
          <w:rFonts w:ascii="Amiri" w:hAnsi="Amiri" w:eastAsia="Amiri" w:cs="Amiri"/>
          <w:lang w:bidi="ar-SA"/>
          <w:color w:val="111111"/>
          <w:sz w:val="28"/>
          <w:szCs w:val="28"/>
          <w:rtl/>
        </w:rPr>
        <w:t xml:space="preserve">یا رَحیمُ، یا رَحیمُ یا رَحیمُ، یا رَحیمُ یا رَحیمُ، یا رَحیمُ یا رَحیمُ، یاغَفورُ یا غَفورُ، یا غَفورُ یا غَفورُ، یا غَفورُ یا غَفورُ، یا غَفورُ یا غَفورُ، یا رَؤوفُ یا رَؤوفُ، یا رَؤوفُ یارَؤوفُ، یا رَؤوفُ یا رَؤوفُ، یا رَؤوفُ یا رَؤوفُ، یا حَنّانُ یا حَنّانُ، یا حَنّانُ یا حَنّانُ، یا حَنّانُ یا حَنّانُ، یاحَنّانُ یا حَنّانُ، یا عَلِیُّ یا عَلِیُّ، یا عَلِیُّ یا عَلِیُّ، یا عَلِیُّ یا عَلِیُّ، یا عَلِیُّ یا عَلِیُّ، صَلِّ عَلی مُحَمَّدٍ وآلِهِ إنَّکَ أنتَ الغَفورُ الرَّحیمُ. </w:t>
      </w:r>
      <w:r>
        <w:rPr>
          <w:rStyle w:val="FootnoteReference"/>
        </w:rPr>
        <w:footnoteReference w:id="290"/>
      </w:r>
    </w:p>
    <w:p>
      <w:pPr>
        <w:pStyle w:val="Heading5"/>
      </w:pPr>
      <w:bookmarkStart w:id="523" w:name="_Toc128"/>
      <w:r>
        <w:t>8/17 دُعاءُ اللَّیلَةِ السّابِعَةَ عَشرَةَ</w:t>
      </w:r>
      <w:bookmarkEnd w:id="523"/>
    </w:p>
    <w:p>
      <w:pPr>
        <w:pStyle w:val="BookText"/>
      </w:pPr>
      <w:r>
        <w:rPr>
          <w:rFonts w:ascii="Times New Roman" w:hAnsi="Times New Roman" w:eastAsia="Times New Roman" w:cs="Times New Roman"/>
          <w:lang w:val="en-US" w:bidi="en-US"/>
          <w:color w:val="111111"/>
          <w:sz w:val="28"/>
          <w:szCs w:val="28"/>
          <w:rtl/>
        </w:rPr>
        <w:t xml:space="preserve">8712.</w:t>
      </w:r>
    </w:p>
    <w:p>
      <w:pPr>
        <w:pStyle w:val="BookText"/>
      </w:pPr>
      <w:r>
        <w:rPr>
          <w:rFonts w:ascii="Amiri" w:hAnsi="Amiri" w:eastAsia="Amiri" w:cs="Amiri"/>
          <w:lang w:bidi="ar-SA"/>
          <w:color w:val="111111"/>
          <w:sz w:val="28"/>
          <w:szCs w:val="28"/>
          <w:rtl/>
        </w:rPr>
        <w:t xml:space="preserve">رسول اللّه صلی اللّه علیه و آله: اللّهُمَّ هذا شَهرُ رَمَضانَ الَّذی أنزَلتَ فیهِ القُرآنَ، وأمَرتَ فیهِ بِعِمارَةِ المَساجِدِ وَالدُّعاءِ وَالصِّیامِ وَالقِیامِ وضَمِنتَ لَنا فیهِ‌الِاستِجابَةَ، فَقَدِ اجتَهَدنا وأنتَ أعَنتَنا فَاغفِر لَنا فیهِ، ولا تَجعَلهُ آخِرَ العَهدِ مِنّا، وَاعفُ عَنّا فَإِنَّکَ رَبُّنا، وَارحَمنا فَإِنَّکَ سَیِّدُنا، وَاجعَلنا مِمَّن یَنقَلِبُ إلی مَغفِرَتِکَ ورِضوانِکَ إنَّکَ أنتَ الأَجَلُّ الأَعظَمُ.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24" w:name="_Toc129"/>
      <w:r>
        <w:t>8/18 دُعاءُ اللَّیلَةِ الثّامِنَةَ عَشرَةَ</w:t>
      </w:r>
      <w:bookmarkEnd w:id="524"/>
    </w:p>
    <w:p>
      <w:pPr>
        <w:pStyle w:val="BookText"/>
      </w:pPr>
      <w:r>
        <w:rPr>
          <w:rFonts w:ascii="Times New Roman" w:hAnsi="Times New Roman" w:eastAsia="Times New Roman" w:cs="Times New Roman"/>
          <w:lang w:val="en-US" w:bidi="en-US"/>
          <w:color w:val="111111"/>
          <w:sz w:val="28"/>
          <w:szCs w:val="28"/>
          <w:rtl/>
        </w:rPr>
        <w:t xml:space="preserve">8713.</w:t>
      </w:r>
    </w:p>
    <w:p>
      <w:pPr>
        <w:pStyle w:val="BookText"/>
      </w:pPr>
      <w:r>
        <w:rPr>
          <w:rFonts w:ascii="Amiri" w:hAnsi="Amiri" w:eastAsia="Amiri" w:cs="Amiri"/>
          <w:lang w:bidi="ar-SA"/>
          <w:color w:val="111111"/>
          <w:sz w:val="28"/>
          <w:szCs w:val="28"/>
          <w:rtl/>
        </w:rPr>
        <w:t xml:space="preserve">رسول اللّه صلی اللّه علیه و آله: الحَمدُ للّه الَّذی أکرَمَنا بِشَهرِنا هذا وأنزَلَ عَلَینا فیهِ القُرآنَ وعَرَّفَنا حَقَّهُ، وَالحَمدُ للّه عَلَی البَصیرَةِ، فَبِنورِ وَجهِکَ یا إلهَناوإلهَ آبائِنا الأَوَّلینَ ارزُقنا فیهِ التَّوبَةَ، ولا تَخذُلنا ولا تُخلِف ظَنَّنا، إنَّکَ أنتَ الجَلیلُ الجَبّارُ.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14453_155460"/>
    <w:bookmarkEnd w:id="67"/>
    <w:p>
      <w:pPr>
        <w:pStyle w:val="Heading5"/>
      </w:pPr>
      <w:bookmarkStart w:id="525" w:name="_Toc130"/>
      <w:r>
        <w:t>8/19 دُعاءُ اللَّیلَةِ التّاسِعَةَ عَشرَةَ</w:t>
      </w:r>
      <w:bookmarkEnd w:id="525"/>
    </w:p>
    <w:p>
      <w:pPr>
        <w:pStyle w:val="BookText"/>
      </w:pPr>
      <w:r>
        <w:rPr>
          <w:rFonts w:ascii="Times New Roman" w:hAnsi="Times New Roman" w:eastAsia="Times New Roman" w:cs="Times New Roman"/>
          <w:lang w:val="en-US" w:bidi="en-US"/>
          <w:color w:val="111111"/>
          <w:sz w:val="28"/>
          <w:szCs w:val="28"/>
          <w:rtl/>
        </w:rPr>
        <w:t xml:space="preserve">8714.</w:t>
      </w:r>
    </w:p>
    <w:p>
      <w:pPr>
        <w:pStyle w:val="BookText"/>
      </w:pPr>
      <w:r>
        <w:rPr>
          <w:rFonts w:ascii="Amiri" w:hAnsi="Amiri" w:eastAsia="Amiri" w:cs="Amiri"/>
          <w:lang w:bidi="ar-SA"/>
          <w:color w:val="111111"/>
          <w:sz w:val="28"/>
          <w:szCs w:val="28"/>
          <w:rtl/>
        </w:rPr>
        <w:t xml:space="preserve">رسول اللّه صلی اللّه علیه و آله: سُبحانَ مَن لا یَموتُ، سُبحانَ مَن لا یَزولُ مُلکُهُ، سُبحانَ مَن لا یَخفی عَلَیهِ خافِیَةٌ، سُبحانَ مَن لاتَسقُطُ وَرَقَةٌ إلّابِعِلمِهِ، ولا حَبَّةٌ فی ظُلُماتِ الأَرضِ ولا رَطبٌ ولا یابِسٌ إلّا فی کِتابٍ مُبینٍ إلّا بِعِلمِهِ وبِقُدرَتِهِ. فَسُبحانَهُ سُبحانَهُ، سُبحانَهُ سُبحانَهُ، سُبحانَهُ سُبحانَهُ، ما أعظَمَ شَأنَهُ وأجَلَّ سُلطانَهُ، اللّهُمَّ صَلِّ عَلی مُحَمَّدٍ وآلِهِ، وَاجعَلنا مِن عُتَقائِکَ وسُعَداءِ خَلقِکَ بِمَغفِرَتِکَ، إنَّکَ أنتَ الغَفورُ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26" w:name="_Toc131"/>
      <w:r>
        <w:t>8/20 دُعاءُ اللَّیلَةِ العِشرینَ</w:t>
      </w:r>
      <w:bookmarkEnd w:id="526"/>
    </w:p>
    <w:p>
      <w:pPr>
        <w:pStyle w:val="BookText"/>
      </w:pPr>
      <w:r>
        <w:rPr>
          <w:rFonts w:ascii="Times New Roman" w:hAnsi="Times New Roman" w:eastAsia="Times New Roman" w:cs="Times New Roman"/>
          <w:lang w:val="en-US" w:bidi="en-US"/>
          <w:color w:val="111111"/>
          <w:sz w:val="28"/>
          <w:szCs w:val="28"/>
          <w:rtl/>
        </w:rPr>
        <w:t xml:space="preserve">8715.</w:t>
      </w:r>
    </w:p>
    <w:p>
      <w:pPr>
        <w:pStyle w:val="BookText"/>
      </w:pPr>
      <w:r>
        <w:rPr>
          <w:rFonts w:ascii="Amiri" w:hAnsi="Amiri" w:eastAsia="Amiri" w:cs="Amiri"/>
          <w:lang w:bidi="ar-SA"/>
          <w:color w:val="111111"/>
          <w:sz w:val="28"/>
          <w:szCs w:val="28"/>
          <w:rtl/>
        </w:rPr>
        <w:t xml:space="preserve">رسول اللّه صلی اللّه علیه و آله: أستَغفِرُ اللّهَ مِمّا مَضی مِن ذُنوبی فَاُنسیتُها وهِیَ مُثبَتَةٌ عَلَیَّ یُحصیها عَلَیَّ الکِرامُ الکاتِبونَ یَعلَمونَ ما أفعَلُ، وأستَغفِرُ اللّهَ‌مِن موبِقاتِ الذُّنوبِ، وأستَغفِرُهُ مِن مُفظِعاتِ الذُّنوبِ، وأستَغفِرُهُ مِمّا فَرَضَ عَلَیَّ فَتَوانَیتُ، وأستَغفِرُهُ مِن‌نِسیانِ الشَّیءِ الَّذی باعَدَنی مِن رَبّی. وأستَغفِرُهُ مِنَ الزَّلّاتِ وَالضَّلالاتِ ومِمّا کَسَبَت یَدایَ، واُومِنُ بِهِ وأتَوَکَّلُ عَلَیهِ کَثیراً، وأستَغفِرُهُ وأستَغفِرُهُ و أستَغفِرُهُ و أستَغفِرُهُ و أستَغفِرُهُ وأستَغفِرُهُ وأستَغفِرُهُ، فَصَلِّ عَلی مُحَمَّدٍ وآلِ مُحَمَّدٍ، وأن تَعفُوَ عَنّی وتَغفِرَ لی ما سَلَفَ مِن ذُنوبی، وَاستَجِب یا سَیِّدی دُعائی، فَإِنَّکَ أنتَ التَّوّابُ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4453_155461"/>
    <w:bookmarkEnd w:id="68"/>
    <w:p>
      <w:pPr>
        <w:pStyle w:val="Heading5"/>
      </w:pPr>
      <w:bookmarkStart w:id="527" w:name="_Toc132"/>
      <w:r>
        <w:t>8/21 دُعاءُ اللَّیلَةِ الحادِیَةِ وَالعِشرینَ</w:t>
      </w:r>
      <w:bookmarkEnd w:id="527"/>
    </w:p>
    <w:p>
      <w:pPr>
        <w:pStyle w:val="BookText"/>
      </w:pPr>
      <w:r>
        <w:rPr>
          <w:rFonts w:ascii="Times New Roman" w:hAnsi="Times New Roman" w:eastAsia="Times New Roman" w:cs="Times New Roman"/>
          <w:lang w:val="en-US" w:bidi="en-US"/>
          <w:color w:val="111111"/>
          <w:sz w:val="28"/>
          <w:szCs w:val="28"/>
          <w:rtl/>
        </w:rPr>
        <w:t xml:space="preserve">8716.</w:t>
      </w:r>
    </w:p>
    <w:p>
      <w:pPr>
        <w:pStyle w:val="BookText"/>
      </w:pPr>
      <w:r>
        <w:rPr>
          <w:rFonts w:ascii="Amiri" w:hAnsi="Amiri" w:eastAsia="Amiri" w:cs="Amiri"/>
          <w:lang w:bidi="ar-SA"/>
          <w:color w:val="111111"/>
          <w:sz w:val="28"/>
          <w:szCs w:val="28"/>
          <w:rtl/>
        </w:rPr>
        <w:t xml:space="preserve">رسول اللّه صلی اللّه علیه و آله: أشهَدُ أن لا إلهَ إلَا اللّهُ وَحدَهُ لا شَریکَ لَهُ، وأشهَدُ أنَّ مُحَمَّداً عَبدُهُ ورَسولُهُ، وأشهَدُ أنَّ الجَنَّةَ حَقٌّ وَالنّارَ حَقٌّ، وأنَ‌السّاعَةَ آتِیَةٌ لارَیبَ فیها، وأنَّ اللّهَ یَبعَثُ مَن فِی القُبورِ. وأشهَدُ أنَّ الرَّبَّ رَبّی لا شَریکَ لَهُ، ولا وَلَدَ لَهُ ولا والِدَ لَهُ، وأشهَدُ أ نَّهُ الفَعّالُ لِما یُریدُ، وَالقادِرُ عَلی کُلِّ شَیءٍ وَالصّانِعُ‌لِما یُریدُ، وَالقاهِرُ مَن یَشاءُ، وَالرّافِعُ مَن یَشاءُ، مالِکُ المُلکِ ورازِقُ العِبادِ، الغَفورُ الرَّحیمُ العَلیمُ الحَلیمُ. أشهَدُ أشهَدُ، أشهَدُ أشهَدُ، أشهَدُ أشهَدُ، أشهَدُ أنَّکَ سَیِّدی کَذلِکَ وفَوقَ ذلِکَ، لا یَبلُغُ الواصِفونَ کُنهَ عَظَمَتِکَ، اللّهُمَّ صَلِّ عَلی مُحَمَّدٍ وآلِهِ، وَاهدِنی ولا تُضِلَّنی بَعدَ إذ هَدَیتَنی، إنَّکَ أنتَ الهادِی المَهدِیُّ.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28" w:name="_Toc133"/>
      <w:r>
        <w:t>8/22 دُعاءُ اللَّیلَةِ الثّانِیَةِ وَالعِشرینَ</w:t>
      </w:r>
      <w:bookmarkEnd w:id="528"/>
    </w:p>
    <w:p>
      <w:pPr>
        <w:pStyle w:val="BookText"/>
      </w:pPr>
      <w:r>
        <w:rPr>
          <w:rFonts w:ascii="Times New Roman" w:hAnsi="Times New Roman" w:eastAsia="Times New Roman" w:cs="Times New Roman"/>
          <w:lang w:val="en-US" w:bidi="en-US"/>
          <w:color w:val="111111"/>
          <w:sz w:val="28"/>
          <w:szCs w:val="28"/>
          <w:rtl/>
        </w:rPr>
        <w:t xml:space="preserve">8717.</w:t>
      </w:r>
    </w:p>
    <w:p>
      <w:pPr>
        <w:pStyle w:val="BookText"/>
      </w:pPr>
      <w:r>
        <w:rPr>
          <w:rFonts w:ascii="Amiri" w:hAnsi="Amiri" w:eastAsia="Amiri" w:cs="Amiri"/>
          <w:lang w:bidi="ar-SA"/>
          <w:color w:val="111111"/>
          <w:sz w:val="28"/>
          <w:szCs w:val="28"/>
          <w:rtl/>
        </w:rPr>
        <w:t xml:space="preserve">رسول اللّه صلی اللّه علیه و آله: أنتَ سَیِّدی جَبّارٌ غَفّارٌ قادِرٌ قاهِرٌ، سَمیعٌ عَلیمٌ غَفورٌ رَحیمٌ، غافِرُ الذَّنبِ وقابِلُ التَّوبِ شَدیدُ العِقابِ، فالِقُ الحَبِ‌وَالنَّوی، مولِجُ اللَّیلِ فِی النَّهارِ ومولِجُ النَّهارِ فِی اللَّیلِ، ومُخرِجُ الحَیِّ مِنَ المَیِّتِ ومُخرِجُ المَیِّتِ مِنَ الحَیِّ، ورازِقُ العِبادِ بِغَیرِ حِسابٍ.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4453_155462"/>
    <w:bookmarkEnd w:id="69"/>
    <w:p>
      <w:pPr>
        <w:pStyle w:val="BookText"/>
      </w:pPr>
      <w:r>
        <w:rPr>
          <w:rFonts w:ascii="Amiri" w:hAnsi="Amiri" w:eastAsia="Amiri" w:cs="Amiri"/>
          <w:lang w:bidi="ar-SA"/>
          <w:color w:val="111111"/>
          <w:sz w:val="28"/>
          <w:szCs w:val="28"/>
          <w:rtl/>
        </w:rPr>
        <w:t xml:space="preserve">یا جَبّارُ یا جَبّارُ، یا جَبّارُ یا جَبّارُ، یا جَبّارُ یا جَبّارُ یا جَبّارُ (صَلِّ عَلی مُحَمَّدٍ وآلِ مُحَمَّدٍ) وَاعفُ عَنّی وَاغفِر لی وَارحَمنی، إنَّکَ أنتَ الغَفورُ الرَّحیمُ. </w:t>
      </w:r>
      <w:r>
        <w:rPr>
          <w:rStyle w:val="FootnoteReference"/>
        </w:rPr>
        <w:footnoteReference w:id="291"/>
      </w:r>
    </w:p>
    <w:p>
      <w:pPr>
        <w:pStyle w:val="Heading5"/>
      </w:pPr>
      <w:bookmarkStart w:id="529" w:name="_Toc134"/>
      <w:r>
        <w:t>8/23 دُعاءُ اللَّیلَةِ الثّالِثَةِ وَالعِشرینَ</w:t>
      </w:r>
      <w:bookmarkEnd w:id="529"/>
    </w:p>
    <w:p>
      <w:pPr>
        <w:pStyle w:val="BookText"/>
      </w:pPr>
      <w:r>
        <w:rPr>
          <w:rFonts w:ascii="Times New Roman" w:hAnsi="Times New Roman" w:eastAsia="Times New Roman" w:cs="Times New Roman"/>
          <w:lang w:val="en-US" w:bidi="en-US"/>
          <w:color w:val="111111"/>
          <w:sz w:val="28"/>
          <w:szCs w:val="28"/>
          <w:rtl/>
        </w:rPr>
        <w:t xml:space="preserve">8718.</w:t>
      </w:r>
    </w:p>
    <w:p>
      <w:pPr>
        <w:pStyle w:val="BookText"/>
      </w:pPr>
      <w:r>
        <w:rPr>
          <w:rFonts w:ascii="Amiri" w:hAnsi="Amiri" w:eastAsia="Amiri" w:cs="Amiri"/>
          <w:lang w:bidi="ar-SA"/>
          <w:color w:val="111111"/>
          <w:sz w:val="28"/>
          <w:szCs w:val="28"/>
          <w:rtl/>
        </w:rPr>
        <w:t xml:space="preserve">رسول اللّه صلی اللّه علیه و آله: سُبّوحٌ قُدّوسٌ رَبُّ المَلائِکَةِ وَالرّوحِ، سُبّوحٌ قُدّوسٌ رَبُّ الرّوحِ وَالعَرشِ، سُبّوحٌ قُدّوسٌ رَبُّ السَّماواتِ وَالأَرَضینَ، سُبّوحٌ قُدّوسٌ رَبُّ البِحارِ وَالجِبالِ، سُبّوحٌ قُدّوسٌ یُسَبِّحُ لَهُ الحیتانُ وَالهَوامُّ وَالسِّباعُ فِی الآکامِ، سُبّوحٌ قُدّوسٌ سَبَّحَت لَهُ المَلائِکَةُ المُقَرَّبونَ، سُبّوحٌ قُدّوسٌ عَلا فَقَهَرَ وخَلَقَ فَقَدَّرَ، سُبّوحٌ سُبّوحٌ، سُبّوحٌ سُبّوحٌ، سُبّوحٌ سُبّوحٌ سُبّوحٌ، قُدّوسٌ قُدّوسٌ، قُدّوسٌ قُدّوسٌ، قُدّوسٌ قُدّوسٌ قُدّوسٌ.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30" w:name="_Toc135"/>
      <w:r>
        <w:t>8/24 دُعاءُ اللَّیلَةِ الرّابِعَةِ وَالعِشرینَ</w:t>
      </w:r>
      <w:bookmarkEnd w:id="530"/>
    </w:p>
    <w:p>
      <w:pPr>
        <w:pStyle w:val="BookText"/>
      </w:pPr>
      <w:r>
        <w:rPr>
          <w:rFonts w:ascii="Times New Roman" w:hAnsi="Times New Roman" w:eastAsia="Times New Roman" w:cs="Times New Roman"/>
          <w:lang w:val="en-US" w:bidi="en-US"/>
          <w:color w:val="111111"/>
          <w:sz w:val="28"/>
          <w:szCs w:val="28"/>
          <w:rtl/>
        </w:rPr>
        <w:t xml:space="preserve">8719.</w:t>
      </w:r>
    </w:p>
    <w:p>
      <w:pPr>
        <w:pStyle w:val="BookText"/>
      </w:pPr>
      <w:r>
        <w:rPr>
          <w:rFonts w:ascii="Amiri" w:hAnsi="Amiri" w:eastAsia="Amiri" w:cs="Amiri"/>
          <w:lang w:bidi="ar-SA"/>
          <w:color w:val="111111"/>
          <w:sz w:val="28"/>
          <w:szCs w:val="28"/>
          <w:rtl/>
        </w:rPr>
        <w:t xml:space="preserve">رسول اللّه صلی اللّه علیه و آله: اللّهُمَّ أنتَ أمَرتَ بِالدُّعاءِ وضَمِنتَ الإِجابَةَ، فَدَعَوناکَ ونَحنُ عِبادُکَ وبَنو إمائِکَ نَواصینا بِیَدِکَ، وأنتَ رَبُّنا ونَحنُ‌عِبادُکَ، ولَم یَسأَلِ العِبادُ مِثلَکَ، ونَرغَبُ إلَیکَ ولَم یَرغَبِ الخَلائِقُ إلی مِثلِکَ، یا مَوضِعَ شَکوَی السّائِلینَ‌ومُنتَهی حاجَةِ الرّاغِبینَ، ویا ذَا الجَبَروتِ وَالمَلَکوتِ، ویا ذَا السُّلطانِ وَالعِزِّ. یا حَیُّ یا قَیّومُ، یا بارُّ یا رَحیمُ، یا حَنّانُ یا مَنّانُ، یا بَدیعَ السَّماواتِ وَالأَرضِ، یا ذَا الجَلالِ وَالإِکرامِ، یا ذَا النِّعَمِ‌الجِسامِ وَالطَّولِ الَّذی لا یُرامُ، صَلِّ عَلی مُحَمَّدٍ وآلِهِ،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4453_155463"/>
    <w:bookmarkEnd w:id="70"/>
    <w:p>
      <w:pPr>
        <w:pStyle w:val="BookText"/>
      </w:pPr>
      <w:r>
        <w:rPr>
          <w:rFonts w:ascii="Amiri" w:hAnsi="Amiri" w:eastAsia="Amiri" w:cs="Amiri"/>
          <w:lang w:bidi="ar-SA"/>
          <w:color w:val="111111"/>
          <w:sz w:val="28"/>
          <w:szCs w:val="28"/>
          <w:rtl/>
        </w:rPr>
        <w:t xml:space="preserve">وَاغفِر لی إنَّکَ أنتَ الغَفورُ الرَّحیمُ. </w:t>
      </w:r>
      <w:r>
        <w:rPr>
          <w:rStyle w:val="FootnoteReference"/>
        </w:rPr>
        <w:footnoteReference w:id="292"/>
      </w:r>
    </w:p>
    <w:p>
      <w:pPr>
        <w:pStyle w:val="Heading5"/>
      </w:pPr>
      <w:bookmarkStart w:id="531" w:name="_Toc136"/>
      <w:r>
        <w:t>8/25 دُعاءُ اللَّیلَةِ الخامِسَةِ وَالعِشرینَ</w:t>
      </w:r>
      <w:bookmarkEnd w:id="531"/>
    </w:p>
    <w:p>
      <w:pPr>
        <w:pStyle w:val="BookText"/>
      </w:pPr>
      <w:r>
        <w:rPr>
          <w:rFonts w:ascii="Times New Roman" w:hAnsi="Times New Roman" w:eastAsia="Times New Roman" w:cs="Times New Roman"/>
          <w:lang w:val="en-US" w:bidi="en-US"/>
          <w:color w:val="111111"/>
          <w:sz w:val="28"/>
          <w:szCs w:val="28"/>
          <w:rtl/>
        </w:rPr>
        <w:t xml:space="preserve">8720.</w:t>
      </w:r>
    </w:p>
    <w:p>
      <w:pPr>
        <w:pStyle w:val="BookText"/>
      </w:pPr>
      <w:r>
        <w:rPr>
          <w:rFonts w:ascii="Amiri" w:hAnsi="Amiri" w:eastAsia="Amiri" w:cs="Amiri"/>
          <w:lang w:bidi="ar-SA"/>
          <w:color w:val="111111"/>
          <w:sz w:val="28"/>
          <w:szCs w:val="28"/>
          <w:rtl/>
        </w:rPr>
        <w:t xml:space="preserve">رسول اللّه صلی اللّه علیه و آله: تَبارَکَ اللّهُ أحسَنُ الخالِقینَ، خالِقُ الخَلقِ ومُنشِئُ السَّحابِ، وآمِرُ الرَّعدِ أن یُسَبِّحَ لَهُ، تَبارَکَ الَّذی بِیَدِهِ المُلکُ وهُوَعَلی کُلِّ شَیءٍ قَدیرٌ، الَّذی خَلَقَ المَوتَ وَالحَیاةَ لِیَبلُوَکُم أیُّکُم أحسَنُ عَمَلاً، تَبارَکَ الَّذی نَزَّلَ الفُرقانَ عَلی عَبدِهِ لِیَکونَ لِلعالَمینَ نَذیراً. تَبارَکَ الَّذی إن شاءَ جَعَلَ لَکَ خَیراً مِن ذلِکَ جَنّاتٍ تَجری مِن تَحتِهَا الأَنهارُ ویَجعَلُ لَکَ قُصوراً، تَبارَکَ اللّهُ أحسَنُ‌الخالِقینَ.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32" w:name="_Toc137"/>
      <w:r>
        <w:t>8/26 دُعاءُ اللَّیلَةِ السّادِسَةِ وَالعِشرینَ</w:t>
      </w:r>
      <w:bookmarkEnd w:id="532"/>
    </w:p>
    <w:p>
      <w:pPr>
        <w:pStyle w:val="BookText"/>
      </w:pPr>
      <w:r>
        <w:rPr>
          <w:rFonts w:ascii="Times New Roman" w:hAnsi="Times New Roman" w:eastAsia="Times New Roman" w:cs="Times New Roman"/>
          <w:lang w:val="en-US" w:bidi="en-US"/>
          <w:color w:val="111111"/>
          <w:sz w:val="28"/>
          <w:szCs w:val="28"/>
          <w:rtl/>
        </w:rPr>
        <w:t xml:space="preserve">8721.</w:t>
      </w:r>
    </w:p>
    <w:p>
      <w:pPr>
        <w:pStyle w:val="BookText"/>
      </w:pPr>
      <w:r>
        <w:rPr>
          <w:rFonts w:ascii="Amiri" w:hAnsi="Amiri" w:eastAsia="Amiri" w:cs="Amiri"/>
          <w:lang w:bidi="ar-SA"/>
          <w:color w:val="111111"/>
          <w:sz w:val="28"/>
          <w:szCs w:val="28"/>
          <w:rtl/>
        </w:rPr>
        <w:t xml:space="preserve">رسول اللّه صلی اللّه علیه و آله: رَبَّنا لا تُزِغ قُلوبَنا بَعدَ إذ هَدَیتَنا وهَب لَنا مِن لَدُنکَ رَحمَةً إنَّکَ أنتَ الوَهّابُ، رَبَّنا إنَّنا سَمِعنا مُنادِیاً یُنادِی لِلإِیمانِ أن‌آمِنوا بِرَبِّکُم فَآمَنّا، رَبَّنا فَاغفِر لَنا ذُنوبَنا وکَفِّر عَنّا سَیِّئاتِنا وتَوَفَّنا مَعَ الأَبرارِ. رَبَّنا وآتِنا ما وَعَدتَنا عَلی رُسُلِکَ ولا تُخزِنا یَومَ القِیامَةِ إنَّکَ لا تُخلِفُ المیعادَ. رَبَّنا لا تُؤاخِذنا إن نَسینا أو أخطَأنا، رَبَّنا ولا تَحمِل عَلَینا إصراً کَما حَمَلتَهُ عَلَی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4453_155464"/>
    <w:bookmarkEnd w:id="71"/>
    <w:p>
      <w:pPr>
        <w:pStyle w:val="BookText"/>
      </w:pPr>
      <w:r>
        <w:rPr>
          <w:rFonts w:ascii="Amiri" w:hAnsi="Amiri" w:eastAsia="Amiri" w:cs="Amiri"/>
          <w:lang w:bidi="ar-SA"/>
          <w:color w:val="111111"/>
          <w:sz w:val="28"/>
          <w:szCs w:val="28"/>
          <w:rtl/>
        </w:rPr>
        <w:t xml:space="preserve">الَّذینَ مِن قَبلِنا، رَبَّنا ولا تُحَمِّلنا ما لاطاقَةَ لَنا بِهِ، وَاعفُ عَنّا وَاغفِر لَنا وَارحَمنا أنتَ مَولانا فَانصُرنا عَلَی القَومِ الکافِرینَ. </w:t>
      </w:r>
      <w:r>
        <w:rPr>
          <w:rStyle w:val="FootnoteReference"/>
        </w:rPr>
        <w:footnoteReference w:id="293"/>
      </w:r>
    </w:p>
    <w:p>
      <w:pPr>
        <w:pStyle w:val="Heading5"/>
      </w:pPr>
      <w:bookmarkStart w:id="533" w:name="_Toc138"/>
      <w:r>
        <w:t>8/27 دُعاءُ اللَّیلَةِ السّابِعَةِ وَالعِشرینَ</w:t>
      </w:r>
      <w:bookmarkEnd w:id="533"/>
    </w:p>
    <w:p>
      <w:pPr>
        <w:pStyle w:val="BookText"/>
      </w:pPr>
      <w:r>
        <w:rPr>
          <w:rFonts w:ascii="Times New Roman" w:hAnsi="Times New Roman" w:eastAsia="Times New Roman" w:cs="Times New Roman"/>
          <w:lang w:val="en-US" w:bidi="en-US"/>
          <w:color w:val="111111"/>
          <w:sz w:val="28"/>
          <w:szCs w:val="28"/>
          <w:rtl/>
        </w:rPr>
        <w:t xml:space="preserve">8722.</w:t>
      </w:r>
    </w:p>
    <w:p>
      <w:pPr>
        <w:pStyle w:val="BookText"/>
      </w:pPr>
      <w:r>
        <w:rPr>
          <w:rFonts w:ascii="Amiri" w:hAnsi="Amiri" w:eastAsia="Amiri" w:cs="Amiri"/>
          <w:lang w:bidi="ar-SA"/>
          <w:color w:val="111111"/>
          <w:sz w:val="28"/>
          <w:szCs w:val="28"/>
          <w:rtl/>
        </w:rPr>
        <w:t xml:space="preserve">رسول اللّه صلی اللّه علیه و آله: إنَّ مَن صَلّی لَیلَةَ سَبعٍ وعِشرینَ رَکعَتَینِ یَقرَأُ فی کُلِّ رَکعَةٍ "فاتِحَةَ الکِتابِ"، و " إِنّا أَنْزَلْناهُ "  مَرَّةً، و " قُلْ هُوَ اَللّهُ أَحَدٌ "   خَمساً وعِشرینَ مَرَّةً، فَإِذا سَلَّمَ استَغفَرَ مِئَةَ مَرَّةٍ، وصَلّی عَلَی النَّبِیِّ وآلِهِ مِئَةَ مَرَّةٍ، فَقَد أدرَکَ لَیلَةَ القَدرِ. </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8723.</w:t>
      </w:r>
    </w:p>
    <w:p>
      <w:pPr>
        <w:pStyle w:val="BookText"/>
      </w:pPr>
      <w:r>
        <w:rPr>
          <w:rFonts w:ascii="Amiri" w:hAnsi="Amiri" w:eastAsia="Amiri" w:cs="Amiri"/>
          <w:lang w:bidi="ar-SA"/>
          <w:color w:val="111111"/>
          <w:sz w:val="28"/>
          <w:szCs w:val="28"/>
          <w:rtl/>
        </w:rPr>
        <w:t xml:space="preserve">عنه صلی اللّه علیه و آله: رَبَّنا آمَنّا فَاغفِر لَنا ذُنوبَنا وکَفِّر عَنّا سَیِّئاتِنا وتَوَفَّنا مَعَ‌الأَبرارِ، رَبَّنا وآتِنا ما وَعَدتَنا عَلی رُسُلِکَ ولا تُخزِنا یَومَ القِیامَهِ‌إنَّکَ لا تُخلِفُ المیعادَ، رَبَّنا أمَتَّنَا اثنَتَینِ وأحیَیتَنَا اثنَتَینِ فَاعتَرَفنا بِذُنوبِنا فَهَل إلی خُروجٍ مِن سَبیلٍ. رَبَّنَا اصرِف عَنّا عَذابَ جَهَنَّمَ إنَّ عَذابَها کانَ غَراماً، رَبَّنا هَب لَنا مِن أزواجِنا وذُرِّیّاتِنا قُرَّةَ أعیُنٍ وَاجعَلنا لِلمُتَّقینَ إماماً، رَبَّنا عَلَیکَ تَوَکَّلنا وإلَیکَ أنَبنا وإلَیکَ المَصیرُ. رَبَّنا لا تَجعَلنا فِتنَةً لِلَّذینَ کَفَروا، رَبَّنَا اغفِر لَنا ولِاءِخوانِنَا الَّذینَ سَبَقونا بِالإِیمانِ، ولا تَجعَل فی قُلوبِنا غِلّاً لِلَّذینَ آمَنوا، رَبَّنا إنَّکَ رَؤوفٌ رَحیمٌ. </w:t>
      </w:r>
      <w:r>
        <w:rPr>
          <w:rStyle w:val="FootnoteReference"/>
        </w:rPr>
        <w:footnoteReference w:id="295"/>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2" w:name="pg14453_155465"/>
    <w:bookmarkEnd w:id="72"/>
    <w:p>
      <w:pPr>
        <w:pStyle w:val="Heading5"/>
      </w:pPr>
      <w:bookmarkStart w:id="534" w:name="_Toc139"/>
      <w:r>
        <w:t>8/28 دُعاءُ اللَّیلَةِ الثّامِنَةِ وَالعِشرینَ</w:t>
      </w:r>
      <w:bookmarkEnd w:id="534"/>
    </w:p>
    <w:p>
      <w:pPr>
        <w:pStyle w:val="BookText"/>
      </w:pPr>
      <w:r>
        <w:rPr>
          <w:rFonts w:ascii="Times New Roman" w:hAnsi="Times New Roman" w:eastAsia="Times New Roman" w:cs="Times New Roman"/>
          <w:lang w:val="en-US" w:bidi="en-US"/>
          <w:color w:val="111111"/>
          <w:sz w:val="28"/>
          <w:szCs w:val="28"/>
          <w:rtl/>
        </w:rPr>
        <w:t xml:space="preserve">8724.</w:t>
      </w:r>
    </w:p>
    <w:p>
      <w:pPr>
        <w:pStyle w:val="BookText"/>
      </w:pPr>
      <w:r>
        <w:rPr>
          <w:rFonts w:ascii="Amiri" w:hAnsi="Amiri" w:eastAsia="Amiri" w:cs="Amiri"/>
          <w:lang w:bidi="ar-SA"/>
          <w:color w:val="111111"/>
          <w:sz w:val="28"/>
          <w:szCs w:val="28"/>
          <w:rtl/>
        </w:rPr>
        <w:t xml:space="preserve">رسول اللّه صلی اللّه علیه و آله: آمَنّا بِاللّهِ وکَفَرنا بِالجِبتِ وَالطّاغوتِ، آمَنّا بِمَن لا یَموتُ، آمَنّا بِمَن خَلَقَ السَّماواتِ وَالأَرَضینَ وَالشَّمسَ وَالقَمَرَوَالنُّجومَ وَالجِبالَ وَالشَّجَرَ وَالدَّوابَّ، وخَلَقَ الجِنَّ وَالإِنسَ. آمَنّا بِما اُنزِلَ إلَینا واُنزِلَ إلَیکُم وإلهُنا وإلهُکُم واحِدٌ ونَحنُ لَهُ مُسلِمونَ، آمَنّا بِرَبِّ هارونَ وموسی، آمَنّا بِرَبِّ المَلائِکَةِ وَالرّوحِ، آمَنّا بِاللّهِ وَحدَهُ لا شَریکَ لَهُ، آمَنّا بِمَن أنشَأَ السَّحابَ، وخَلَقَ العَذابَ وَالعِقابَ، آمَنّا آمَنّا آمَنّا آمَنّا آمَنّا آمَنّا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35" w:name="_Toc140"/>
      <w:r>
        <w:t>8/29 دُعاءُ اللَّیلَةِ التّاسِعَةِ وَالعِشرینَ</w:t>
      </w:r>
      <w:bookmarkEnd w:id="535"/>
    </w:p>
    <w:p>
      <w:pPr>
        <w:pStyle w:val="BookText"/>
      </w:pPr>
      <w:r>
        <w:rPr>
          <w:rFonts w:ascii="Times New Roman" w:hAnsi="Times New Roman" w:eastAsia="Times New Roman" w:cs="Times New Roman"/>
          <w:lang w:val="en-US" w:bidi="en-US"/>
          <w:color w:val="111111"/>
          <w:sz w:val="28"/>
          <w:szCs w:val="28"/>
          <w:rtl/>
        </w:rPr>
        <w:t xml:space="preserve">8725.</w:t>
      </w:r>
    </w:p>
    <w:p>
      <w:pPr>
        <w:pStyle w:val="BookText"/>
      </w:pPr>
      <w:r>
        <w:rPr>
          <w:rFonts w:ascii="Amiri" w:hAnsi="Amiri" w:eastAsia="Amiri" w:cs="Amiri"/>
          <w:lang w:bidi="ar-SA"/>
          <w:color w:val="111111"/>
          <w:sz w:val="28"/>
          <w:szCs w:val="28"/>
          <w:rtl/>
        </w:rPr>
        <w:t xml:space="preserve">رسول اللّه صلی اللّه علیه و آله: تَوَکَّلتُ عَلَی السَّیِّدِ الَّذی لا یَغلِبُهُ أحَدٌ، تَوَکَّلتُ عَلَی الجَبّارِ الَّذی لا یَقهَرُهُ أحَدٌ، تَوَکَّلتُ عَلَی العَزیزِ الرَّحیمِ الَّذییَرانی حینَ أقومُ وتَقَلُّبی فِی السّاجِدینَ، تَوَکَّلتُ عَلَی الحَیِّ الَّذی لا یَموتُ، تَوَکَّلتُ عَلی مَن بِیَدِهِ نَواصِی العِبادِ. تَوَکَّلتُ عَلَی الحَلیمِ الَّذی لا یَعجَلُ، تَوَکَّلتُ عَلَی العَدلِ الَّذی لایَجورُ، تَوَکَّلتُ عَلَی الصَّمَدِ الَّذی لَم یَلِد ولَم یولَد ولَم‌یَکُن لَهُ کُفُواً أحَدٌ، تَوَکَّلتُ عَلَی القادِرِ القاهِرِ العَلِیِّ الصَّمَدِ، تَوَکَّلتُ تَوَکَّلتُ تَوَکَّلتُ تَوَکَّلتُ تَوَکَّلتُ تَوَکَّلتُ‌تَوَکَّلتُ.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3" w:name="pg14453_155466"/>
    <w:bookmarkEnd w:id="73"/>
    <w:p>
      <w:pPr>
        <w:pStyle w:val="Heading5"/>
      </w:pPr>
      <w:bookmarkStart w:id="536" w:name="_Toc141"/>
      <w:r>
        <w:t>8/30 دُعاءُ اللَّیلَةِ الثَّلاثینَ</w:t>
      </w:r>
      <w:bookmarkEnd w:id="536"/>
    </w:p>
    <w:p>
      <w:pPr>
        <w:pStyle w:val="BookText"/>
      </w:pPr>
      <w:r>
        <w:rPr>
          <w:rFonts w:ascii="Times New Roman" w:hAnsi="Times New Roman" w:eastAsia="Times New Roman" w:cs="Times New Roman"/>
          <w:lang w:val="en-US" w:bidi="en-US"/>
          <w:color w:val="111111"/>
          <w:sz w:val="28"/>
          <w:szCs w:val="28"/>
          <w:rtl/>
        </w:rPr>
        <w:t xml:space="preserve">8726.</w:t>
      </w:r>
    </w:p>
    <w:p>
      <w:pPr>
        <w:pStyle w:val="BookText"/>
      </w:pPr>
      <w:r>
        <w:rPr>
          <w:rFonts w:ascii="Amiri" w:hAnsi="Amiri" w:eastAsia="Amiri" w:cs="Amiri"/>
          <w:lang w:bidi="ar-SA"/>
          <w:color w:val="111111"/>
          <w:sz w:val="28"/>
          <w:szCs w:val="28"/>
          <w:rtl/>
        </w:rPr>
        <w:t xml:space="preserve">رسول اللّه صلی اللّه علیه و آله: رَبَّنا فاتَنا هذَا الشَّهرُ المُبارَکُ الَّذی أمَرتَنا فیهِ بِالصِّیامِ وَالقِیامِ، اللّهُمَّ ولا تَجعَلهُ آخِرَ العَهدِ مِنّا بِهِ، وَاغفِر لَنا ما تَقَدَّمَ مِن‌ذُنوبِنا وما تَأَخَّرَ، رَبَّنا ولا تَخذُلنا ولا تَحرِمنَا المَغفِرَةَ، وَاعفُ عَنّا وَاغفِر لَنا وَارحَمنا وتُب عَلَینا وَارزُقناوَارضَ عَنّا، وَاجعَلنا مِن أولِیائِکَ المُهتَدینَ ومِن أولِیائِکَ المُتَّقینَ بِحَقِّ مُحَمَّدٍ وآلِ مُحَمَّدٍ، وتَقَبَّل مِنّا هذَا الشَّهرَ ولا تَجعَلهُ آخِرَ العَهدِ مِنّا بِهِ، وَارزُقنا حَجَّ بَیتِکَ الحَرامِ فی عامِنا هذا وفی کُلِّ عامٍ، إنَّکَ أنتَ المُعطِی الرّازِقُ الحَنّانُ المَنّانُ.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37" w:name="_Toc142"/>
      <w:r>
        <w:t>8/31 أدعِیَةُ أیّام شَهرِ رَمَضان</w:t>
      </w:r>
      <w:bookmarkEnd w:id="537"/>
    </w:p>
    <w:p>
      <w:pPr>
        <w:pStyle w:val="BookText"/>
      </w:pPr>
      <w:r>
        <w:rPr>
          <w:rFonts w:ascii="Times New Roman" w:hAnsi="Times New Roman" w:eastAsia="Times New Roman" w:cs="Times New Roman"/>
          <w:lang w:val="en-US" w:bidi="en-US"/>
          <w:color w:val="111111"/>
          <w:sz w:val="28"/>
          <w:szCs w:val="28"/>
          <w:rtl/>
        </w:rPr>
        <w:t xml:space="preserve">8727.</w:t>
      </w:r>
    </w:p>
    <w:p>
      <w:pPr>
        <w:pStyle w:val="BookText"/>
      </w:pPr>
      <w:r>
        <w:rPr>
          <w:rFonts w:ascii="Amiri" w:hAnsi="Amiri" w:eastAsia="Amiri" w:cs="Amiri"/>
          <w:lang w:bidi="ar-SA"/>
          <w:color w:val="111111"/>
          <w:sz w:val="28"/>
          <w:szCs w:val="28"/>
          <w:rtl/>
        </w:rPr>
        <w:t xml:space="preserve">المصباح للکفعمی: یُستَحَبُّ أن یَدعُوَ فی أیّامِ شَهرِ رَمَضانَ بِهذِهِ الأَدعِیَةِ لِکُلِّ یَومٍ دُعاءٌ عَلی حِدَةٍ مِن أوَّلِهِ إلی آخِرِهِ، مِن کِتابِ الذَّخیرَةِ رَواهَا ابنُ عَبّاسٍ عَنِ النَّبِیِّ صلی اللّه علیه و آله: تَقولُ فِی الیَومِ الأَوَّلِ: "اللّهُمَّ اجعَل صِیامی فیهِ صِیامَ الصّائِمینَ، وهَب لی جُرمی فیهِ یا إلهَ العالَمینَ، وَاعفُ‌عَنّی یا عافِیاً عَنِ المُجرِمینَ"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لِیُعطی ألفَ ألفِ حَسَنَةٍ. الخبر. وفِی الیَومِ الثّانی: "اللّهُمَّ قَرِّبنی فیهِ إلی مَرضاتِکَ وجَنِّبنی فیهِ سَخَطَکَ ونَقِماتِکَ، ووَفِّقنی فیهِ لِقِراءَةِ آیاتِکَ‌بِرَحمَتِکَ یا أرحَمَ الرّاحِمینَ" لِیُعطی بِکُلِّ خُطوَةٍ لَهُ فی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 عُمُرِهِ عِبادَةَ سَنَةٍ صائِماً نَهارَها قائِماً لَیلَها. وفِی الیَومِ الثّالِثِ: "اللّهُمَّ ارزُقنی فیهِ الذِّهنَ وَالتَّنبیهَ وأبعِدنی مِنَ السَّفاهَةِ وَالتَّمویهِ، وَاجعَل لی نَصیباً فی کُلِ‌خَیرٍ اُنزِلَ فیهِ </w:t>
      </w:r>
      <w:r>
        <w:rPr>
          <w:rStyle w:val="FootnoteReference"/>
        </w:rPr>
        <w:footnoteReference w:id="296"/>
      </w:r>
      <w:r>
        <w:rPr>
          <w:rFonts w:ascii="Amiri" w:hAnsi="Amiri" w:eastAsia="Amiri" w:cs="Amiri"/>
          <w:lang w:bidi="ar-SA"/>
          <w:color w:val="111111"/>
          <w:sz w:val="28"/>
          <w:szCs w:val="28"/>
          <w:rtl/>
        </w:rPr>
        <w:t xml:space="preserve">یا أجوَدَ الأَجوَدینَ" لِیُبنی لَهُ بَیتٌ فی جَنَّةِ الفِردَوسِ. الخبر. وفِی الیَومِ الرّابِعِ: "اللّهُمَّ قَوِّنی فیهِ عَلی إقامَةِ أمرِکَ </w:t>
      </w:r>
      <w:r>
        <w:rPr>
          <w:rStyle w:val="FootnoteReference"/>
        </w:rPr>
        <w:footnoteReference w:id="297"/>
      </w:r>
      <w:r>
        <w:rPr>
          <w:rFonts w:ascii="Amiri" w:hAnsi="Amiri" w:eastAsia="Amiri" w:cs="Amiri"/>
          <w:lang w:bidi="ar-SA"/>
          <w:color w:val="111111"/>
          <w:sz w:val="28"/>
          <w:szCs w:val="28"/>
          <w:rtl/>
        </w:rPr>
        <w:t xml:space="preserve">وأوزِعنی لِأَداءِ شُکرِکَ بِکَرَمِکَ، وَاحفَظنی بِحِفظِکَ‌وسِترِکَ یا أبصَرَ النّاظِرینَ" لِیُعطی فی جَنَّةِ الخُلدِ سَبعینَ ألفَ سَریرٍ عَلی کُلِّ سَریرٍ حَوراءُ. وفِی الیَومِ الخامِسِ: "اللّهُمَّ اجعَلنی فیهِ مِنَ المُستَغفِرینَ، وَاجعَلنی فیهِ مِن عِبادِکَ الصّالِحینَ وَاجعَلنی فیهِ مِن‌أولِیائِکَ المُتَّقینَ بِرَأفَتِکَ یا أکرَمَ الأَکرَمینَ" </w:t>
      </w:r>
      <w:r>
        <w:rPr>
          <w:rStyle w:val="FootnoteReference"/>
        </w:rPr>
        <w:footnoteReference w:id="298"/>
      </w:r>
      <w:r>
        <w:rPr>
          <w:rFonts w:ascii="Amiri" w:hAnsi="Amiri" w:eastAsia="Amiri" w:cs="Amiri"/>
          <w:lang w:bidi="ar-SA"/>
          <w:color w:val="111111"/>
          <w:sz w:val="28"/>
          <w:szCs w:val="28"/>
          <w:rtl/>
        </w:rPr>
        <w:t xml:space="preserve">لِیُعطی فی جَنَّةِ المَأوی ألفَ ألفِ قَصعَةٍ، فی کُلِّ قَصعَةٍ ألفُ ألفِ لَونٍ مِنَ الطَّعامِ. وفِی الیَومِ السّادِسِ: "اللّهُمَّ لا تَخذُلنی [ فیهِ] </w:t>
      </w:r>
      <w:r>
        <w:rPr>
          <w:rStyle w:val="FootnoteReference"/>
        </w:rPr>
        <w:footnoteReference w:id="299"/>
      </w:r>
      <w:r>
        <w:rPr>
          <w:rFonts w:ascii="Amiri" w:hAnsi="Amiri" w:eastAsia="Amiri" w:cs="Amiri"/>
          <w:lang w:bidi="ar-SA"/>
          <w:color w:val="111111"/>
          <w:sz w:val="28"/>
          <w:szCs w:val="28"/>
          <w:rtl/>
        </w:rPr>
        <w:t xml:space="preserve">لِتَعَرُّضِ مَعاصیکَ، وأعِذنی مِن سِیاطِ نِقمَتِکَ ومَهاویکَ، وأجِرنی </w:t>
      </w:r>
      <w:r>
        <w:rPr>
          <w:rStyle w:val="FootnoteReference"/>
        </w:rPr>
        <w:footnoteReference w:id="300"/>
      </w:r>
      <w:r>
        <w:rPr>
          <w:rFonts w:ascii="Amiri" w:hAnsi="Amiri" w:eastAsia="Amiri" w:cs="Amiri"/>
          <w:lang w:bidi="ar-SA"/>
          <w:color w:val="111111"/>
          <w:sz w:val="28"/>
          <w:szCs w:val="28"/>
          <w:rtl/>
        </w:rPr>
        <w:t xml:space="preserve">مِن موجِباتِ سَخَطِکَ بِمَنِّکَ وأیادیکَ یا مُنتَهی رَغبَةِ الرّاغِبینَ" لِیُعطِیَهُ اللّهُ أربَعینَ ألفَ مَدینَةٍ. الخبر. وفِی الیَومِ السّابِعِ: "اللّهُمَّ أعِنّی [ فیهِ] </w:t>
      </w:r>
      <w:r>
        <w:rPr>
          <w:rStyle w:val="FootnoteReference"/>
        </w:rPr>
        <w:footnoteReference w:id="301"/>
      </w:r>
      <w:r>
        <w:rPr>
          <w:rFonts w:ascii="Amiri" w:hAnsi="Amiri" w:eastAsia="Amiri" w:cs="Amiri"/>
          <w:lang w:bidi="ar-SA"/>
          <w:color w:val="111111"/>
          <w:sz w:val="28"/>
          <w:szCs w:val="28"/>
          <w:rtl/>
        </w:rPr>
        <w:t xml:space="preserve">عَلی صِیامِهِ وقِیامِهِ وجَنِّبنی فیهِ مِن هَفَواتِهِ وآثامِهِ، وَارزُقنی ذِکرَکَ‌وشُکرَکَ بِدَوامِ هِدایَتِکَ یا هادِیَ المُؤمِنینَ" </w:t>
      </w:r>
      <w:r>
        <w:rPr>
          <w:rStyle w:val="FootnoteReference"/>
        </w:rPr>
        <w:footnoteReference w:id="302"/>
      </w:r>
      <w:r>
        <w:rPr>
          <w:rFonts w:ascii="Amiri" w:hAnsi="Amiri" w:eastAsia="Amiri" w:cs="Amiri"/>
          <w:lang w:bidi="ar-SA"/>
          <w:color w:val="111111"/>
          <w:sz w:val="28"/>
          <w:szCs w:val="28"/>
          <w:rtl/>
        </w:rPr>
        <w:t xml:space="preserve">لِیُعطی فِی الجَنَّةِ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یُعطَی الشُّهَداءُ وَالسُّعَداءُ وَالأَولِیاءُ. وفِی الیَومِ الثّامِنِ: "اللّهُمَّ ارزُقنی فیهِ رَحمَةَ الأَیتامِ وإطعامَ الطَّعامِ وإفشاءَ السَّلامِ، وَارزُقنی فیهِ صُحبَةَ الکِرامِ‌ومُجانَبَةَ اللِّئامِ بِطَولِکَ یا أمَلَ الآمِلینَ" </w:t>
      </w:r>
      <w:r>
        <w:rPr>
          <w:rStyle w:val="FootnoteReference"/>
        </w:rPr>
        <w:footnoteReference w:id="303"/>
      </w:r>
      <w:r>
        <w:rPr>
          <w:rFonts w:ascii="Amiri" w:hAnsi="Amiri" w:eastAsia="Amiri" w:cs="Amiri"/>
          <w:lang w:bidi="ar-SA"/>
          <w:color w:val="111111"/>
          <w:sz w:val="28"/>
          <w:szCs w:val="28"/>
          <w:rtl/>
        </w:rPr>
        <w:t xml:space="preserve">لِیُرفَعَ عَمَلُهُ بِعَمَلِ ألفِ صِدّیقٍ. وفِی الیَومِ التّاسِعِ: "اللّهُمَّ اجعَل لی فیهِ نَصیباً مِن رَحمَتِکَ الواسِعَةِ، وَاهدِنی فیهِ بِبَراهینِکَ القاطِعَةِ </w:t>
      </w:r>
      <w:r>
        <w:rPr>
          <w:rStyle w:val="FootnoteReference"/>
        </w:rPr>
        <w:footnoteReference w:id="304"/>
      </w:r>
      <w:r>
        <w:rPr>
          <w:rFonts w:ascii="Amiri" w:hAnsi="Amiri" w:eastAsia="Amiri" w:cs="Amiri"/>
          <w:lang w:bidi="ar-SA"/>
          <w:color w:val="111111"/>
          <w:sz w:val="28"/>
          <w:szCs w:val="28"/>
          <w:rtl/>
        </w:rPr>
        <w:t xml:space="preserve">، وخُذبِناصِیَتی إلی مَرضاتِکَ الجامِعَةِ بِمَحَبَّتِکَ یا أمَلَ المُشتاقینَ" لِیُعطی ثَوابَ بَنی إسرائیلَ. وفِی الیَومِ العاشِرِ: "اللّهُمَّ اجعَلنی فیهِ مِنَ المُتَوَکِّلینَ عَلَیکَ، الفائِزینَ لَدَیکَ، المُقَرَّبینَ إلَیکَ [ بِإِحسانِکَ] </w:t>
      </w:r>
      <w:r>
        <w:rPr>
          <w:rStyle w:val="FootnoteReference"/>
        </w:rPr>
        <w:footnoteReference w:id="305"/>
      </w:r>
      <w:r>
        <w:rPr>
          <w:rFonts w:ascii="Amiri" w:hAnsi="Amiri" w:eastAsia="Amiri" w:cs="Amiri"/>
          <w:lang w:bidi="ar-SA"/>
          <w:color w:val="111111"/>
          <w:sz w:val="28"/>
          <w:szCs w:val="28"/>
          <w:rtl/>
        </w:rPr>
        <w:t xml:space="preserve">یاغایَةَ الطّالِبینَ" لِیَستَغفِرَ لَهُ کُلُّ شَیءٍ. وفِی الیَومِ الحادی عَشَرَ: "اللّهُمَّ حَبِّب إلَیَّ فیهِ الإِحسانَ وکَرِّه إلَیَّ فیهِ الفُسوقَ وَالعِصیانَ، وحَرِّم عَلَیَّ فیهِ‌السَّخَطَ وَالنّیرانَ بِقُوَّتِکَ </w:t>
      </w:r>
      <w:r>
        <w:rPr>
          <w:rStyle w:val="FootnoteReference"/>
        </w:rPr>
        <w:footnoteReference w:id="306"/>
      </w:r>
      <w:r>
        <w:rPr>
          <w:rFonts w:ascii="Amiri" w:hAnsi="Amiri" w:eastAsia="Amiri" w:cs="Amiri"/>
          <w:lang w:bidi="ar-SA"/>
          <w:color w:val="111111"/>
          <w:sz w:val="28"/>
          <w:szCs w:val="28"/>
          <w:rtl/>
        </w:rPr>
        <w:t xml:space="preserve">یا غَوثَ المُستَغیثینَ" لِیُکتَبَ لَهُ حَجَّةٌ مَقبولَةٌ مَعَ النَّبِیِّ صلی اللّه علیه و آله. الخبر. وفِی الیَومِ الثّانی عَشَرَ: "اللّهُمَّ ارزُقنی فیهِ السَّترَ وَالعَفافَ وألبِسنی فیهِ لِباسَ القُنوعِ وَالکَفافِ، ونَجِّنی فیهِ مِمّاأحذَرُ وأخافُ </w:t>
      </w:r>
      <w:r>
        <w:rPr>
          <w:rStyle w:val="FootnoteReference"/>
        </w:rPr>
        <w:footnoteReference w:id="307"/>
      </w:r>
      <w:r>
        <w:rPr>
          <w:rFonts w:ascii="Amiri" w:hAnsi="Amiri" w:eastAsia="Amiri" w:cs="Amiri"/>
          <w:lang w:bidi="ar-SA"/>
          <w:color w:val="111111"/>
          <w:sz w:val="28"/>
          <w:szCs w:val="28"/>
          <w:rtl/>
        </w:rPr>
        <w:t xml:space="preserve">، بِعِصمَتِکَ یا عِصمَةَ الخائِفینَ" لِیُغفَرَ لَهُ ما تَقَدَّمَ مِن ذَنبِهِ وما تَأَخَّرَ، ویُبَدِّلُ اللّهُ سَیِّئاتِهِ حَسَناتٍ. وفِی الیَومِ الثّالِثَ عَشَرَ: "اللّهُمَّ طَهِّرنی فیهِ مِنَ الدَّنَسِ وَالأَقذارِ، وصَبِّرنی عَلی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کائِناتِ الأَقدارِ، ووَفِّقنی لِلتُّقی وصُحبَةِ الأَبرارِ بِعَونِکَ یا قُرَّةَ عُیونِ المَساکینِ" لِیُعطی بِکُلِّ حَجَرٍ ومَدَرٍ حَسَنَةً ودَرَجَةً فِی الجَنَّةِ. وفِی الیَومِ الرّابِعَ عَشَرَ: "اللّهُمَّ لا تُؤاخِذنی فیهِ بِالعَثَراتِ وأقِلنی فیهِ مِنَ الخَطایا وَالهَفَواتِ، ولا تَجعَلنی غَرَضاًلِلبَلایا وَالآفاتِ بِعِزِّکَ یا عِزَّ المُسلِمینَ" فَکَأَنَّما صامَ مَعَ النَّبِیِّینَ وَالشُّهَداءِ وَالصّالِحینَ. وفِی الیَومِ الخامِسَ عَشَرَ: "اللّهُمَّ ارزُقنی فیهِ طاعَةَ العابِدینَ، وَاشرَح فیهِ صَدری بِإِنابَةِ المُخبِتینَ </w:t>
      </w:r>
      <w:r>
        <w:rPr>
          <w:rStyle w:val="FootnoteReference"/>
        </w:rPr>
        <w:footnoteReference w:id="308"/>
      </w:r>
      <w:r>
        <w:rPr>
          <w:rFonts w:ascii="Amiri" w:hAnsi="Amiri" w:eastAsia="Amiri" w:cs="Amiri"/>
          <w:lang w:bidi="ar-SA"/>
          <w:color w:val="111111"/>
          <w:sz w:val="28"/>
          <w:szCs w:val="28"/>
          <w:rtl/>
        </w:rPr>
        <w:t xml:space="preserve">بِأَمانِکَ یاأمانَ الخائِفینَ" لِیَقضِیَ اللّهُ لَهُ ثَمانینَ حاجَةً مِن حَوائِجِ الدُّنیا. الخبر. وفِی الیَومِ السّادِسَ عَشَرَ: "اللّهُمَّ اهدِنی فیهِ لِعَمَلِ الأَبرارِ، وجَنِّبنی فیهِ مُرافَقَةَ الأَشرارِ، وأدخِلنی فیهِ بِرَحمَتِکَ دارَ القَرارِ بِإِلهِیَّتِکَ یا إلهَ العالَمینَ"لِیُعطی یَومَ خُروجِهِ مِن‌قَبرِهِ نوراً ساطِعاً یَمشی بِهِ‌وحُلَّةً یَلبَسُها وناقَةً یَرکَبُها ویُسقی مِن‌شَرابِ الجَنَّةِ. وفِی الیَومِ السّابِعَ عَشَرَ: "اللّهُمَّ اهدِنی فیهِ لِصالِحِ الأَعمالِ وَاقضِ لی فیهِ الحَوائِجَ وَالآمالَ، یا مَن لا یَحتاجُ إلَی السُّؤالِ </w:t>
      </w:r>
      <w:r>
        <w:rPr>
          <w:rStyle w:val="FootnoteReference"/>
        </w:rPr>
        <w:footnoteReference w:id="309"/>
      </w:r>
      <w:r>
        <w:rPr>
          <w:rFonts w:ascii="Amiri" w:hAnsi="Amiri" w:eastAsia="Amiri" w:cs="Amiri"/>
          <w:lang w:bidi="ar-SA"/>
          <w:color w:val="111111"/>
          <w:sz w:val="28"/>
          <w:szCs w:val="28"/>
          <w:rtl/>
        </w:rPr>
        <w:t xml:space="preserve">، یا عالِماً بِما فی صُدورِ العالَمینَ" لِیُغفَرَ لَهُ ولَو کانَ مِنَ الخاسِرینَ. وفِی الیَومِ الثّامِنَ عَشَرَ: "اللّهُمَّ نَبِّهنی فیهِ لِبَرَکاتِ أسحارِهِ، ونَوِّر قَلبی بِضِیاءِ أنوارِهِ، وخُذ بِکُلِّ أعضائی إلَی‌اتِّباعِ آثارِهِ، یا مُنَوِّرَ قُلوبِ العارِفینَ" لِیُعطی ثَوابَ ألفِ نَبِیٍّ. وفِی الیَومِ التّاسِعَ عَشَرَ: "اللّهُمَّ وَفِّر [ فیهِ] </w:t>
      </w:r>
      <w:r>
        <w:rPr>
          <w:rStyle w:val="FootnoteReference"/>
        </w:rPr>
        <w:footnoteReference w:id="310"/>
      </w:r>
      <w:r>
        <w:rPr>
          <w:rFonts w:ascii="Amiri" w:hAnsi="Amiri" w:eastAsia="Amiri" w:cs="Amiri"/>
          <w:lang w:bidi="ar-SA"/>
          <w:color w:val="111111"/>
          <w:sz w:val="28"/>
          <w:szCs w:val="28"/>
          <w:rtl/>
        </w:rPr>
        <w:t xml:space="preserve">حَظّی بِبَرَکاتِهِ، وسَهِّل سَبیلی إلی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خَیراتِهِ، ولا تَحرِمنی قَبولَ‌حَسَناتِهِ، یا هادِیاً </w:t>
      </w:r>
      <w:r>
        <w:rPr>
          <w:rStyle w:val="FootnoteReference"/>
        </w:rPr>
        <w:footnoteReference w:id="311"/>
      </w:r>
      <w:r>
        <w:rPr>
          <w:rFonts w:ascii="Amiri" w:hAnsi="Amiri" w:eastAsia="Amiri" w:cs="Amiri"/>
          <w:lang w:bidi="ar-SA"/>
          <w:color w:val="111111"/>
          <w:sz w:val="28"/>
          <w:szCs w:val="28"/>
          <w:rtl/>
        </w:rPr>
        <w:t xml:space="preserve">إلَی الحَقِّ المُبینِ" لِیَستَغفِرَ لَهُ مَلائِکَةُ السَّماواتِ وَالأَرضِ ویَدعوا لَهُ. وفِی الیَومِ العِشرینَ: "اللّهُمَّ افتَح لی فیهِ أبوابَ الجِنانِ، وأغلِق عَنّی أبوابَ النِّیرانِ، ووَفِّقنی فیهِ لِتِلاوَةِ القُرآنِ، یا مُنزِلَ السَّکینَةِ فی قُلوبِ المُؤمِنینَ" لِیُکتَبَ لَهُ بِکُلِّ مَن صامَ شَهرَ رَمَضانَ سِتّینَ سَنَةً مَقبولَةً. الخبر. وفِی الیَومِ الحادی وَالعِشرینَ: "اللّهُمَّ اجعَل لی فیهِ إلی مَرضاتِکَ دَلیلاً، ولا تَجعَل عَلَیَّ فیهِ لِلشَّیطانِ سَبیلاً </w:t>
      </w:r>
      <w:r>
        <w:rPr>
          <w:rStyle w:val="FootnoteReference"/>
        </w:rPr>
        <w:footnoteReference w:id="312"/>
      </w:r>
      <w:r>
        <w:rPr>
          <w:rFonts w:ascii="Amiri" w:hAnsi="Amiri" w:eastAsia="Amiri" w:cs="Amiri"/>
          <w:lang w:bidi="ar-SA"/>
          <w:color w:val="111111"/>
          <w:sz w:val="28"/>
          <w:szCs w:val="28"/>
          <w:rtl/>
        </w:rPr>
        <w:t xml:space="preserve">، یا قاضِیَ حَوائِجِ السّائِلینَ" لِیُنَوِّرَ اللّهُ قَبرَهُ، ویُبَیِّضَ وَجهَهُ، ویَمُرَّ عَلَی الصِّراطِ کَالبَرقِ الخاطِفِ. وفِی الیَومِ الثّانی وَالعِشرینَ: "اللّهُمَّ افتَح لی فیهِ أبوابَ فَضلِکَ وأنزِل عَلَیَّ فیهِ بَرَکاتِکَ، ووَفِّقنی فیهِ لِموجِباتِ‌مَرضاتِکَ، وأسکِنّی فیهِ بُحبوحَةَ جَنّاتِکَ یا مُجیبَ دَعوَةِ المُضطَرّینَ" لِیُهَوِّنَ اللّهُ عَلَیهِ سَکَراتِ المَوتِ، ومَسأَلَةَ مُنکَرٍ ونَکیرٍ ویُثَبِّتَهُ بِالقَولِ الثّابِتِ. وفِی الیَومِ الثّالِثِ وَالعِشرینَ: "اللّهُمَّ اغسِلنی فیهِ مِنَ الذُّنوبِ وطَهِّرنی فیهِ مِنَ العُیوبِ، وَامتَحِن فیهِ قَلبیبِتَقوَی القُلوبِ یا مُقیلَ عَثَراتِ المُذنِبینَ" لِیَمُرَّ عَلَی الصِّراطِ کَالبَرقِ الخاطِفِ مَعَ النِّبِیِّینَ وَالشُّهَداءِ وَالصّالِحینَ. وفِی الیَومِ الرّابِعِ وَالعِشرینَ: "اللّهُمَّ إنّی أسأَلُکَ فیهِ ما یُرضیکَ وأعوذُ بِکَ فیهِ مِمّا یُؤذیکَ، بِأَن اُطیعَکَ ولاأعصِیَکَ، یا عالِماً بِما فی صُدورِ العالَمینَ" </w:t>
      </w:r>
      <w:r>
        <w:rPr>
          <w:rStyle w:val="FootnoteReference"/>
        </w:rPr>
        <w:footnoteReference w:id="313"/>
      </w:r>
      <w:r>
        <w:rPr>
          <w:rFonts w:ascii="Amiri" w:hAnsi="Amiri" w:eastAsia="Amiri" w:cs="Amiri"/>
          <w:lang w:bidi="ar-SA"/>
          <w:color w:val="111111"/>
          <w:sz w:val="28"/>
          <w:szCs w:val="28"/>
          <w:rtl/>
        </w:rPr>
        <w:t xml:space="preserve">لِیُعطی بِعَدَدِ کُلِّ شَعرَةٍ عَلی رَأسِهِ وجَسَدِهِ ألفَ خادِمٍ وألفَ غُلامٍ کَالمَرجانِ وَالیاقوتِ.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الیَومِ الخامِسِ وَالعِشرینَ: </w:t>
      </w:r>
      <w:r>
        <w:rPr>
          <w:rStyle w:val="FootnoteReference"/>
        </w:rPr>
        <w:footnoteReference w:id="314"/>
      </w:r>
      <w:r>
        <w:rPr>
          <w:rFonts w:ascii="Amiri" w:hAnsi="Amiri" w:eastAsia="Amiri" w:cs="Amiri"/>
          <w:lang w:bidi="ar-SA"/>
          <w:color w:val="111111"/>
          <w:sz w:val="28"/>
          <w:szCs w:val="28"/>
          <w:rtl/>
        </w:rPr>
        <w:t xml:space="preserve">"اللّهُمَّ اجعَلنی [ فیهِ] مُحِبّاً لِأَولِیائِکَ ومُعادِیاً لِأَعدائِکَ، ومُتَمَسِّکاً بِسُنَّةِ خاتَمِ‌أنبِیائِکَ یا عَظیماً فی قُلوبِ النَّبِیِّینَ" لِیُبنی لَهُ فِی الجَنَّةِ مِئَةُ قَصرٍ عَلی کُلِّ قَصرٍ خَیمَةٌ خَضراءُ. وفِی الیَومِ السّادِسِ وَالعِشرینَ </w:t>
      </w:r>
      <w:r>
        <w:rPr>
          <w:rStyle w:val="FootnoteReference"/>
        </w:rPr>
        <w:footnoteReference w:id="315"/>
      </w:r>
      <w:r>
        <w:rPr>
          <w:rFonts w:ascii="Amiri" w:hAnsi="Amiri" w:eastAsia="Amiri" w:cs="Amiri"/>
          <w:lang w:bidi="ar-SA"/>
          <w:color w:val="111111"/>
          <w:sz w:val="28"/>
          <w:szCs w:val="28"/>
          <w:rtl/>
        </w:rPr>
        <w:t xml:space="preserve">: "اللّهُمَّ اجعَل سَعیی فیهِ مَشکوراً وذَنبی فیهِ مَغفوراً، وعَمَلی فیهِ مَقبولاً، وعَیبی فیهِ مَستوراً، یا أسمَعَ السّامِعینَ" لِیُنادی فِی القِیامَةِ: لا تَخَف ولا تَحزَن فَقَد غُفِرَ لَکَ. وفِی الیَومِ السّابِعِ وَالعِشرینَ </w:t>
      </w:r>
      <w:r>
        <w:rPr>
          <w:rStyle w:val="FootnoteReference"/>
        </w:rPr>
        <w:footnoteReference w:id="316"/>
      </w:r>
      <w:r>
        <w:rPr>
          <w:rFonts w:ascii="Amiri" w:hAnsi="Amiri" w:eastAsia="Amiri" w:cs="Amiri"/>
          <w:lang w:bidi="ar-SA"/>
          <w:color w:val="111111"/>
          <w:sz w:val="28"/>
          <w:szCs w:val="28"/>
          <w:rtl/>
        </w:rPr>
        <w:t xml:space="preserve">: "اللّهُمَّ وَفِّر حَظّی فیهِ مِنَ النَّوافِلِ، وأکرِمنی فیهِ بِإِحضارِ الأَحرازِ مِنَ </w:t>
      </w:r>
      <w:r>
        <w:rPr>
          <w:rStyle w:val="FootnoteReference"/>
        </w:rPr>
        <w:footnoteReference w:id="317"/>
      </w:r>
      <w:r>
        <w:rPr>
          <w:rFonts w:ascii="Amiri" w:hAnsi="Amiri" w:eastAsia="Amiri" w:cs="Amiri"/>
          <w:lang w:bidi="ar-SA"/>
          <w:color w:val="111111"/>
          <w:sz w:val="28"/>
          <w:szCs w:val="28"/>
          <w:rtl/>
        </w:rPr>
        <w:t xml:space="preserve">المَسائِلِ، وقَرِّب وَسیلَتی إلَیکَ مِن بَینِ الوَسائِلِ، یا مَن لا یَشغَلُهُ إلحاحُ المُلِحّینَ" فَکَأَنَّما أطعَمَ کُلَّ جائِعٍ. الخبر. وفِی الیَومِ الثّامِنِ وَالعِشرینَ </w:t>
      </w:r>
      <w:r>
        <w:rPr>
          <w:rStyle w:val="FootnoteReference"/>
        </w:rPr>
        <w:footnoteReference w:id="318"/>
      </w:r>
      <w:r>
        <w:rPr>
          <w:rFonts w:ascii="Amiri" w:hAnsi="Amiri" w:eastAsia="Amiri" w:cs="Amiri"/>
          <w:lang w:bidi="ar-SA"/>
          <w:color w:val="111111"/>
          <w:sz w:val="28"/>
          <w:szCs w:val="28"/>
          <w:rtl/>
        </w:rPr>
        <w:t xml:space="preserve">: "اللّهُمَّ غَشِّنی فیهِ بِالرَّحمَةِ وَالتَّوفیقِ وَالعِصمَةِ، وطَهِّر قَلبی مِن عائِباتِ التُّهَمَةِ، یا رَؤوفاً بِعِبادِهِ المُؤمِنینَ" لَو قیسَ نَصیبُهُ فِی الجَنَّةِ بِالدُّنیا لَکانَ مِثلَها أربَعینَ مَرَّةً. وفِی الیَومِ التّاسِعِ وَالعِشرینَ </w:t>
      </w:r>
      <w:r>
        <w:rPr>
          <w:rStyle w:val="FootnoteReference"/>
        </w:rPr>
        <w:footnoteReference w:id="319"/>
      </w:r>
      <w:r>
        <w:rPr>
          <w:rFonts w:ascii="Amiri" w:hAnsi="Amiri" w:eastAsia="Amiri" w:cs="Amiri"/>
          <w:lang w:bidi="ar-SA"/>
          <w:color w:val="111111"/>
          <w:sz w:val="28"/>
          <w:szCs w:val="28"/>
          <w:rtl/>
        </w:rPr>
        <w:t xml:space="preserve">: "اللّهُمَّ ارزُقنی فیهِ لَیلَةَ القَدرِ، وصَیِّر لی کُلَّ عُسرٍ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14453_155472"/>
    <w:bookmarkEnd w:id="74"/>
    <w:p>
      <w:pPr>
        <w:pStyle w:val="BookText"/>
      </w:pPr>
      <w:r>
        <w:rPr>
          <w:rFonts w:ascii="Amiri" w:hAnsi="Amiri" w:eastAsia="Amiri" w:cs="Amiri"/>
          <w:lang w:bidi="ar-SA"/>
          <w:color w:val="111111"/>
          <w:sz w:val="28"/>
          <w:szCs w:val="28"/>
          <w:rtl/>
        </w:rPr>
        <w:t xml:space="preserve">إلی یُسرٍ، وَاقبَل مَعاذیریوحُطَّ عَنِّی الوِزرَ یا رَحیماً بِعِبادِهِ المُؤمِنینَ" لِیُبنی لَهُ ألفُ مَدینَةٍ فِی الجَنَّةِ مِنَ الذَّهَبِ وَالفِضَّةِ وَالزُّمُرُّدِ وَاللُّؤلُؤِ. وفِی الیَومِ الثَّلاثینَ: "اللّهُمَّ اجعَل صِیامی فیهِ بِالشُّکرِ وَالقَبولِ عَلی ما تَرضاهُ ویَرضاهُ الرَّسولُ، مُحکَمَةً فُروعُهُ بِالاُصولِ، بِحَقِّ مُحَمَّدٍ وآلِهِ الطَّیِّبینَ الطّاهِرینَ" </w:t>
      </w:r>
      <w:r>
        <w:rPr>
          <w:rStyle w:val="FootnoteReference"/>
        </w:rPr>
        <w:footnoteReference w:id="320"/>
      </w:r>
      <w:r>
        <w:rPr>
          <w:rFonts w:ascii="Amiri" w:hAnsi="Amiri" w:eastAsia="Amiri" w:cs="Amiri"/>
          <w:lang w:bidi="ar-SA"/>
          <w:color w:val="111111"/>
          <w:sz w:val="28"/>
          <w:szCs w:val="28"/>
          <w:rtl/>
        </w:rPr>
        <w:t xml:space="preserve">لِیُکرِمَهُ اللّهُ تَعالی کَرامَةَ الأَنبِیاءِ وَالأَوصِیاءِ. </w:t>
      </w:r>
      <w:r>
        <w:rPr>
          <w:rStyle w:val="FootnoteReference"/>
        </w:rPr>
        <w:footnoteReference w:id="321"/>
      </w:r>
    </w:p>
    <w:p>
      <w:pPr>
        <w:pStyle w:val="Heading5"/>
      </w:pPr>
      <w:bookmarkStart w:id="538" w:name="_Toc143"/>
      <w:r>
        <w:t>8/32 دُعاءُ المُجیر</w:t>
      </w:r>
      <w:bookmarkEnd w:id="538"/>
    </w:p>
    <w:p>
      <w:pPr>
        <w:pStyle w:val="BookText"/>
      </w:pPr>
      <w:r>
        <w:rPr>
          <w:rFonts w:ascii="IRNazanin" w:hAnsi="IRNazanin" w:eastAsia="IRNazanin" w:cs="IRNazanin"/>
          <w:lang w:bidi="fa-IR"/>
          <w:color w:val="111111"/>
          <w:sz w:val="28"/>
          <w:szCs w:val="28"/>
          <w:rtl/>
        </w:rPr>
        <w:t xml:space="preserve">رواه الکفعمی قدس‌سره فی البلد الأمین والمصباح، وقال فی حاشیة مصباحه: "هذا الدعاء یسمّی "دعاء المجیر"، رفیع الشأن عظیم المنزلة. وله نسخ کثیرة، أکملها ما رقمناه، وهو مرویّ عن النبیّ صلی اللّه علیه و آله، نزل جبریل علیه السلام وهو یصلّی فی مقام إبراهیم علیه السلام. وملخّص فضله أنّه من قرأه فی الأیّام البیض من شهر رمضان غفرت ذنوبه. . . وبه یشفی اللّه تعالی المریض ویقضی الدین. . .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8728.</w:t>
      </w:r>
    </w:p>
    <w:p>
      <w:pPr>
        <w:pStyle w:val="BookText"/>
      </w:pPr>
      <w:r>
        <w:rPr>
          <w:rFonts w:ascii="Amiri" w:hAnsi="Amiri" w:eastAsia="Amiri" w:cs="Amiri"/>
          <w:lang w:bidi="ar-SA"/>
          <w:color w:val="111111"/>
          <w:sz w:val="28"/>
          <w:szCs w:val="28"/>
          <w:rtl/>
        </w:rPr>
        <w:t xml:space="preserve">البلد الأمین: دُعاءُ المُجیرِ وهُوَ مَروِیٌّ عَنِ النَّبِیِّ صلی اللّه علیه و آله: بِسمِ اللّهِ الرَّحمنِ الرَّحیمِ سُبحانَکَ یا أللّهُ، تَعالَیتَ یا رَحمانُ، أجِرنا مِنَ النّارِ یا مُجیرُ. سُبحانَکَ یا رَحیمُ، تَعالَیتَ یاکَریمُ، أجِرنا مِنَ النّارِ یا مُجیرُ. سُبحانَکَ یا مَلِکُ، تَعالَیتَ یا مالِکُ، أجِرنا مِنَ النّارِ یا مُجیرُ. سُبحانَکَ یاقُدّوسُ، تَعالَیتَ یا سَلامُ، أجِرنا مِنَ النّارِ یا مُجیرُ. سُبحانَکَ یا مُؤمِنُ، تَعالَیتَ یا مُهَیمِنُ، أجِرنا مِنَ النّارِ یامُجیرُ. سُبحانَکَ یا عَزیزُ، تَعالَیتَ یا جَبّارُ، أجِرنا مِنَ النّارِ یا مُجیرُ. سُبحانَکَ یا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مُتَکَبِّرُ، تَعالَیتَ یا مُتَجَبِّرُ، أجِرنا مِنَ النّارِ یا مُجیرُ. سُبحانَکَ یا خالِقُ، تَعالَیتَ یا بارِئُ، أجِرنا مِنَ النّارِ یا مُجیرُ. سُبحانَکَ یا مُصَوِّرُ، تَعالَیتَ یا مُقَدِّرُ، أجِرنا مِنَ النّارِ یا مُجیرُ. سُبحانَکَ یا هادی، تَعالَیتَ یا باقی، أجِرنا مِنَ النّارِ یا مُجیرُ. سُبحانَکَ یا وَهّابُ، تَعالَیتَ یا تَوّابُ، أجِرنا مِنَ النّارِ یا مُجیرُ. سُبحانَکَ یا فَتّاحُ، تَعالَیتَ یا مُرتاحُ، أجِرنا مِنَ النّارِ یا مُجیرُ. سُبحانَکَ یا سَیِّدی، تَعالَیتَ یا مَولایَ، أجِرنا مِنَ النّارِ یا مُجیرُ. سُبحانَکَ یا قَریبُ، تَعالَیتَ یا رَقیبُ، أجِرنا مِنَ النّارِ یا مُجیرُ. سُبحانَکَ یا مُبدِئُ، تَعالَیتَ یا مُعیدُ، أجِرنا مِنَ النّارِ یا مُجیرُ. سُبحانَکَ یا حَمیدُ، تَعالَیتَ یا مَجیدُ، أجِرنا مِنَ النّارِ یا مُجیرُ. سُبحانَکَ یا قَدیمُ، تَعالَیتَ یا عَظیمُ، أجِرنا مِنَ النّارِ یا مُجیرُ. سُبحانَکَ یا غَفورُ، تَعالَیتَ یا شَکورُ، أجِرنا مِنَ النّارِ یا مُجیرُ. سُبحانَکَ یا شاهِدُ، تَعالَیتَ یا شَهیدُ، أجِرنا مِنَ النّارِ یا مُجیرُ. سُبحانَکَ یا حَنّانُ، تَعالَیتَ یا مَنّانُ، أجِرنا مِنَ النّارِ یا مُجیرُ. سُبحانَکَ یا باعِثُ، تَعالَیتَ یا وارِثُ، أجِرنا مِنَ النّارِ یا مُجیرُ. سُبحانَکَ یا مُحیی، تَعالَیتَ یا مُمیتُ، أجِرنا مِنَ النّارِ یا مُجیرُ. سُبحانَکَ یا شَفیقُ، تَعالَیتَ یا رَفیقُ، أجِرنا مِنَ النّارِ یا مُجیرُ. سُبحانَکَ یا أنیسُ، تَعالَیتَ یا مُؤنِسُ، أجِرنا مِنَ النّارِ یا مُجیرُ. سُبحانَکَ یا جَلیلُ، تَعالَیتَ یا جَمیلُ، أجِرنا مِنَ النّارِ یا مُجیرُ. سُبحانَکَ یا خَبیرُ، تَعالَیتَ یا بَصیرُ، أجِرنا مِنَ النّارِ یا مُجیرُ. سُبحانَکَ یا حَفِیُّ </w:t>
      </w:r>
      <w:r>
        <w:rPr>
          <w:rStyle w:val="FootnoteReference"/>
        </w:rPr>
        <w:footnoteReference w:id="323"/>
      </w:r>
      <w:r>
        <w:rPr>
          <w:rFonts w:ascii="Amiri" w:hAnsi="Amiri" w:eastAsia="Amiri" w:cs="Amiri"/>
          <w:lang w:bidi="ar-SA"/>
          <w:color w:val="111111"/>
          <w:sz w:val="28"/>
          <w:szCs w:val="28"/>
          <w:rtl/>
        </w:rPr>
        <w:t xml:space="preserve">، تَعالَیتَ یا مَلِیُّ، أجِرنا مِنَ النّارِ یا مُجیرُ. سُبحانَکَ یا مَعبودُ، تَعالَیتَ یا مَوجودُ، أجِرنا مِنَ النّارِ یا مُجیرُ. سُبحانَکَ یا غَفّارُ، تَعالَیتَ یا قَهّارُ، أجِرنا مِنَ النّارِ یا مُجیرُ. سُبحانَکَ یا مَذکورُ، تَعالَیتَ یا مَشکورُ، أجِرنا مِنَ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یا مُجیرُ. سُبحانَکَ یا جَوادُ، تَعالَیتَ یا مَعاذُ، أجِرنا مِنَ النّارِ یا مُجیرُ. سُبحانَکَ یا جَمالُ، تَعالَیتَ یا جَلالُ، أجِرنا مِنَ النّارِ یا مُجیرُ. سُبحانَکَ یا سابِقُ، تَعالَیتَ یا رازِقُ، أجِرنا مِنَ النّارِ یا مُجیرُ. سُبحانَکَ یا صادِقُ، تَعالَیتَ یا فالِقُ، أجِرنا مِنَ النّارِ یا مُجیرُ. سُبحانَکَ یا سَمیعُ، تَعالَیتَ یا سَریعُ، أجِرنا مِنَ النّارِ یا مُجیرُ. سُبحانَکَ یا رَفیعُ، تَعالَیتَ یا بَدیعُ، أجِرنا مِنَ النّارِ یا مُجیرُ. سُبحانَکَ یا فَعّالُ، تَعالَیتَ یا مُتَعالِ، أجِرنا مِنَ النّارِ یا مُجیرُ. سُبحانَکَ یا قاضی، تَعالَیتَ یا راضی، أجِرنا مِنَ النّارِ یا مُجیرُ. سُبحانَکَ یا قاهِرُ، تَعالَیتَ یا ظاهِرُ، أجِرنا مِنَ النّارِ یا مُجیرُ. سُبحانَکَ یا عالِمُ، تَعالَیتَ یا حاکِمُ، أجِرنا مِنَ النّارِ یا مُجیرُ. سُبحانَکَ یا دائِمُ، تَعالَیتَ یا قائِمُ، أجِرنا مِنَ النّارِ یا مُجیرُ. سُبحانَکَ یا عاصِمُ، تَعالَیتَ یا قاصِمُ، أجِرنا مِنَ النّارِ یا مُجیرُ. سُبحانَکَ یا غَنِیُّ، تَعالَیتَ یا مُغنی، أجِرنا مِنَ النّارِ یا مُجیرُ. سُبحانَکَ یا وَفِیُّ، تَعالَیتَ یا قَوِیُّ، أجِرنا مِنَ النّارِ یا مُجیرُ. سُبحانَکَ یا کافی، تَعالَیتَ یا شافی، أجِرنا مِنَ النّارِ یا مُجیرُ. سُبحانَکَ یا مُقَدِّمُ، تَعالَیتَ یا مُؤَخِّرُ، أجِرنا مِنَ النّارِ یا مُجیرُ. سُبحانَکَ یا أوَّلُ، تَعالَیتَ یا آخِرُ، أجِرنا مِنَ النّارِ یا مُجیرُ. سُبحانَکَ یا ظاهِرُ، تَعالَیتَ یا باطِنُ، أجِرنا مِنَ النّارِ یا مُجیرُ. سُبحانَکَ یا رَجاءُ، تَعالَیتَ یا مُرتَجی، أجِرنا مِنَ النّارِ یا مُجیرُ. سُبحانَکَ یا ذَا المَنِّ، تَعالَیتَ یا ذَا الطَّولِ، أجِرنا مِنَ النّارِ یا مُجیرُ. سُبحانَکَ یا حَیُّ، تَعالَیتَ یا قَیّومُ، أجِرنا مِنَ النّارِ یا مُجیرُ. سُبحانَکَ یا واحِدُ، تَعالَیتَ یا أحَدُ، أجِرنا مِنَ النّارِ یا مُجیرُ. سُبحانَکَ یا سَیِّدُ، تَعالَیتَ یا صَمَدُ، أجِرنا مِنَ النّارِ یا مُجیرُ. سُبحانَکَ یا قَدیرُ، تَعالَیتَ یا کَبیرُ، أجِرنا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یا مُجیرُ. سُبحانَکَ یا والی، تَعالَیتَ یا عالی، </w:t>
      </w:r>
      <w:r>
        <w:rPr>
          <w:rStyle w:val="FootnoteReference"/>
        </w:rPr>
        <w:footnoteReference w:id="324"/>
      </w:r>
      <w:r>
        <w:rPr>
          <w:rFonts w:ascii="Amiri" w:hAnsi="Amiri" w:eastAsia="Amiri" w:cs="Amiri"/>
          <w:lang w:bidi="ar-SA"/>
          <w:color w:val="111111"/>
          <w:sz w:val="28"/>
          <w:szCs w:val="28"/>
          <w:rtl/>
        </w:rPr>
        <w:t xml:space="preserve">أجِرنا مِنَ النّارِ یا مُجیرُ. سُبحانَکَ یا عَلِیُّ، تَعالَیتَ یا أعلی، أجِرنا مِنَ النّارِ یا مُجیرُ. سُبحانَکَ یا وَلِیُّ، تَعالَیتَ یا مَولی، أجِرنا مِنَ النّارِ یا مُجیرُ. سُبحانَکَ یا ذارِئُ، تَعالَیتَ یا بارِئُ، أجِرنا مِنَ النّارِ یا مُجیرُ. سُبحانَکَ یا خافِضُ، تَعالَیتَ یا رافِعُ، أجِرنا مِنَ النّارِ یا مُجیرُ. سُبحانَکَ یا مُقسِطُ، تَعالَیتَ یا جامِعُ، أجِرنا مِنَ النّارِ یا مُجیرُ. سُبحانَکَ یا مُعِزُّ، تَعالَیتَ یا مُذِلُّ، أجِرنا مِنَ النّارِ یا مُجیرُ. سُبحانَکَ یا حافِظُ، تَعالَیتَ یا حَفیظُ، أجِرنا مِنَ النّارِ یا مُجیرُ. سُبحانَکَ یا قادِرُ، تَعالَیتَ یا مُقتَدِرُ، أجِرنا مِنَ النّارِ یا مُجیرُ. سُبحانَکَ یا عَلیمُ، تَعالَیتَ یا حَلیمُ، أجِرنا مِنَ النّارِ یا مُجیرُ. سُبحانَکَ یا حَکَمُ، تَعالَیتَ یا حَکیمُ، أجِرنا مِنَ النّارِ یا مُجیرُ. سُبحانَکَ یا مُعطی، تَعالَیتَ یا مانِعُ، أجِرنا مِنَ النّارِ یا مُجیرُ. سُبحانَکَ یا ضارُّ، تَعالَیتَ یا نافِعُ، أجِرنا مِنَ النّارِ یا مُجیرُ. سُبحانَکَ یا مُجیبُ، تَعالَیتَ یا حَسیبُ، أجِرنا مِنَ النّارِ یا مُجیرُ. سُبحانَکَ یا عادِلُ، تَعالَیتَ یا فاضِلُ، أجِرنا مِنَ النّارِ یا مُجیرُ. سُبحانَکَ یا لَطِیفُ، تَعالَیتَ یا شَرِیفُ، أجِرنا مِنَ النّارِ یا مُجیرُ. سُبحانَکَ یا رَبُّ، تَعالَیتَ یا حَقُّ، أجِرنا مِنَ النّارِ یا مُجیرُ. سُبحانَکَ یا ماجِدُ، تَعالَیتَ یا واحِدُ، أجِرنا مِنَ النّارِ یا مُجیرُ. سُبحانَکَ یا عَفُوُّ، تَعالَیتَ یا مُنتَقِمُ، أجِرنا مِنَ النّارِ یا مُجیرُ. سُبحانَکَ یا واسِعُ، تَعالَیتَ یا موسِعُ، أجِرنا مِنَ النّارِ یا مُجیرُ. سُبحانَکَ یا رَؤوفُ، تَعالَیتَ یا عَطوفُ، أجِرنا مِنَ النّارِ یا مُجیرُ. سُبحانَکَ یا فَردُ، تَعالَیتَ یا وَترُ، أجِرنا مِنَ النّارِ یا مُجیرُ. سُبحانَکَ یا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14453_155476"/>
    <w:bookmarkEnd w:id="75"/>
    <w:p>
      <w:pPr>
        <w:pStyle w:val="BookText"/>
      </w:pPr>
      <w:r>
        <w:rPr>
          <w:rFonts w:ascii="Amiri" w:hAnsi="Amiri" w:eastAsia="Amiri" w:cs="Amiri"/>
          <w:lang w:bidi="ar-SA"/>
          <w:color w:val="111111"/>
          <w:sz w:val="28"/>
          <w:szCs w:val="28"/>
          <w:rtl/>
        </w:rPr>
        <w:t xml:space="preserve">مُقیتُ، تَعالَیتَ یا مُحیطُ، أجِرنا مِنَ النّارِ یا مُجیرُ. سُبحانَکَ یا وَکیلُ، تَعالَیتَ یا عَدلُ، أجِرنا مِنَ النّارِ یا مُجیرُ. سُبحانَکَ یا مُبینُ، تَعالَیتَ یا مَتینُ، أجِرنا مِنَ النّارِ یا مُجیرُ. سُبحانَکَ یا بَرُّ، تَعالَیتَ یا وَدودُ، أجِرنا مِنَ النّارِ یا مُجیرُ. سُبحانَکَ یا رَشیدُ، تَعالَیتَ یا مُرشِدُ، أجِرنا مِنَ النّارِ یا مُجیرُ. سُبحانَکَ یا نورُ، تَعالَیتَ یا مُنَوِّرُ، أجِرنا مِنَ النّارِ یا مُجیرُ. سُبحانَکَ یا نَصیرُ، تَعالَیتَ یا ناصِرُ، أجِرنا مِنَ النّارِ یا مُجیرُ. سُبحانَکَ یا صَبورُ، تَعالَیتَ یا صابِرُ، أجِرنا مِنَ النّارِ یا مُجیرُ. سُبحانَکَ یا مُحصی، تَعالَیتَ یا مُنشِی، أجِرنا مِنَ النّارِ یا مُجیرُ. سُبحانَکَ یا سُبحانُ، تَعالَیتَ یا دَیّانُ، أجِرنا مِنَ النّارِ یا مُجیرُ. سُبحانَکَ یا مُغیثُ، تَعالَیتَ یا غِیاثُ، أجِرنا مِنَ النّارِ یا مُجیرُ. سُبحانَکَ یا فاطِرُ، تَعالَیتَ یا حاضِرُ، أجِرنا مِنَ النّارِ یا مُجیرُ. سُبحانَکَ یا ذَا العِزِّ وَالجَمالِ، تَبارَکتَ یا ذَا الجَبَروتِ وَالجَلالِ. سُبحانَکَ </w:t>
      </w:r>
      <w:r>
        <w:rPr>
          <w:rStyle w:val="FootnoteReference"/>
        </w:rPr>
        <w:footnoteReference w:id="325"/>
      </w:r>
      <w:r>
        <w:rPr>
          <w:rFonts w:ascii="Amiri" w:hAnsi="Amiri" w:eastAsia="Amiri" w:cs="Amiri"/>
          <w:lang w:bidi="ar-SA"/>
          <w:color w:val="111111"/>
          <w:sz w:val="28"/>
          <w:szCs w:val="28"/>
          <w:rtl/>
        </w:rPr>
        <w:t xml:space="preserve">لا إلهَ إلّا أنتَ، سُبحانَکَ إنّی کُنتُ مِنَ الظّالِمینَ، فَاستَجَبنا لَهُ ونَجَّیناهُ مِنَ الغَمِّ، وکَذلِکَ نُنجِی المُؤمِنینَ، وصَلَّی اللّهُ عَلی مُحَمَّدٍ وآلِهِ (أجمَعینَ، وَالحَمدُ للّه رَبِّ العالَمینَ، وحَسبُنَا اللّهُ ونِعمَ الوَکیلُ؛ ولا حَولَ ولا قُوَّةَ إلّا بِاللّهِ العَلِیِّ العَظیمِ)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r>
        <w:rPr>
          <w:rStyle w:val="FootnoteReference"/>
        </w:rPr>
        <w:footnoteReference w:id="327"/>
      </w:r>
    </w:p>
    <w:p>
      <w:pPr>
        <w:pStyle w:val="Heading5"/>
      </w:pPr>
      <w:bookmarkStart w:id="539" w:name="_Toc144"/>
      <w:r>
        <w:t>8/33 دُعاءُ الجَوشَنِ الکَبیرِ</w:t>
      </w:r>
      <w:bookmarkEnd w:id="539"/>
    </w:p>
    <w:p>
      <w:pPr>
        <w:pStyle w:val="BookText"/>
      </w:pPr>
      <w:r>
        <w:rPr>
          <w:rFonts w:ascii="Times New Roman" w:hAnsi="Times New Roman" w:eastAsia="Times New Roman" w:cs="Times New Roman"/>
          <w:lang w:val="en-US" w:bidi="en-US"/>
          <w:color w:val="111111"/>
          <w:sz w:val="28"/>
          <w:szCs w:val="28"/>
          <w:rtl/>
        </w:rPr>
        <w:t xml:space="preserve">8729.</w:t>
      </w:r>
    </w:p>
    <w:p>
      <w:pPr>
        <w:pStyle w:val="BookText"/>
      </w:pPr>
      <w:r>
        <w:rPr>
          <w:rFonts w:ascii="Amiri" w:hAnsi="Amiri" w:eastAsia="Amiri" w:cs="Amiri"/>
          <w:lang w:bidi="ar-SA"/>
          <w:color w:val="111111"/>
          <w:sz w:val="28"/>
          <w:szCs w:val="28"/>
          <w:rtl/>
        </w:rPr>
        <w:t xml:space="preserve">الإمام زین العابدین عن أبیه عن جدّه علیهم السلام: نَزَلَ جَبرَئیلُ علیه السلام عَلَی النَّبِیِ صلی اللّه علیه و آله وهُوَ فی بَعضِ</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غَزَواتِهِ وعَلَیهِ جَوشَنٌ ثَقیلٌ آلَمَهُ ثِقلُهُ، وقالَ: "یا مُحَمَّدُ رَبُّکَ یُقرِئُکَ السَّلامَ ویَقولُ لَکَ: اِخلَع هذَا الجَوشَنَ وَاقرَأ هذَا الدُّعاءَ، فَهُوَ أمانٌ لَکَ ولِاُمَّتِکَ؛ فَمَن قَرَأَهُ عِندَ خُروجِهِ مِن مَنزِلِهِ أو حَمَلَهُ، حَفِظَهُ اللّهُ وأوجَبَ حَقَّهُ عَلَیهِ، ووَفَّقَهُ اللّهُ تَعالی لِصالِحِ الأَعمالِ. . . . ومَن دَعا بِهِ بِنِیَّةٍ خالِصَةٍ فی أوَّلِ شَهرِ رَمَضانَ رَزَقَهُ اللّهُ تَعالی لَیلَةَ القَدرِ، وخَلَقَ لَهُ سَبعینَ ألفَ مَلَکٍ یُسَبِّحونَ اللّهَ ویُقَدِّسونَهُ، وجَعَلَ ثَوابَهُم لَهُ. [ یا مُحَمَّدُ، مَن دَعا بِهِ لَم یَبقَ بَینَهُ وبَینَ اللّهِ تَعالی حِجابٌ، ولَم یَطلُب مِنَ اللّهِ تَعالی شَیئا إلّا أعطاهُ]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 . . </w:t>
      </w:r>
      <w:r>
        <w:rPr>
          <w:rStyle w:val="FootnoteReference"/>
        </w:rPr>
        <w:footnoteReference w:id="329"/>
      </w:r>
      <w:r>
        <w:rPr>
          <w:rFonts w:ascii="Amiri" w:hAnsi="Amiri" w:eastAsia="Amiri" w:cs="Amiri"/>
          <w:lang w:bidi="ar-SA"/>
          <w:color w:val="111111"/>
          <w:sz w:val="28"/>
          <w:szCs w:val="28"/>
          <w:rtl/>
        </w:rPr>
        <w:t xml:space="preserve">ومَن دَعا بِهِ فی شَهرِ رَمَضانَ ثَلاثَ مَرّاتٍ [ أو مَرَّةً واحِدَةً] </w:t>
      </w:r>
      <w:r>
        <w:rPr>
          <w:rStyle w:val="FootnoteReference"/>
        </w:rPr>
        <w:footnoteReference w:id="330"/>
      </w:r>
      <w:r>
        <w:rPr>
          <w:rFonts w:ascii="Amiri" w:hAnsi="Amiri" w:eastAsia="Amiri" w:cs="Amiri"/>
          <w:lang w:bidi="ar-SA"/>
          <w:color w:val="111111"/>
          <w:sz w:val="28"/>
          <w:szCs w:val="28"/>
          <w:rtl/>
        </w:rPr>
        <w:t xml:space="preserve">حَرَّمَ اللّهُ تَعالی جَسَدَهُ عَلَی النّارِ، وأوجَبَ لَهُ الجَنَّةَ، وَوَکَّلَ اللّهُ بِهِ مَلَکَینِ یَحفَظانِهِ‌مِنَ المَعاصی، وکانَ فی أمانِ اللّهِ طولَ حَیاتِهِ، یا مُحَمَّدُ، ولا تُعَلِّمهُ إلّالِمُؤمِنٍ تَقِیٍ". قالَ الحُسَینُ علیه السلام: أوصانی أبی عَلِیُ بنُ أبی طالِبٍ علیه السلام بِحِفظِ هذَا الدُّعاءِ وتَعظیمِهِ، وأن أکتُبَهُ عَلی کَفَنِهِ، وأن اُعَلِّمَهُ أهلی وأحُثَّهُم عَلَیهِ، وهُوَ ألفُ اسمٍ وفیهِ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الأَعظَمُ.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8730.</w:t>
      </w:r>
    </w:p>
    <w:p>
      <w:pPr>
        <w:pStyle w:val="BookText"/>
      </w:pPr>
      <w:r>
        <w:rPr>
          <w:rFonts w:ascii="IRNazanin" w:hAnsi="IRNazanin" w:eastAsia="IRNazanin" w:cs="IRNazanin"/>
          <w:lang w:bidi="fa-IR"/>
          <w:color w:val="111111"/>
          <w:sz w:val="28"/>
          <w:szCs w:val="28"/>
          <w:rtl/>
        </w:rPr>
        <w:t xml:space="preserve">المصباح للکفعمی: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دُعاءُ الجَوشَنِ الکَبیرِ مَروِیٌ عَنِ النَّبِیِ صلی اللّه علیه و آله وهُوَ مِئَةُ فَصلٍ کُلُّ فَصلٍ عَشَرَةُ أسماءٍ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وتَقولُ فی آخِرِ کُلِّ فَصلٍ مِنها: سُبحانَکَ یا لا إلهَ إلّا أنتَ الغَوثَ الغَوثَ خَلِّصنا مِنَ النّارِ یا رَبِّ. الأَوَّل: اللّهُمَّ إنّی أسأَلُکَ بِاسمِکَ یا أللّهُ، یا رَحمانُ، یا رَحیمُ، یا کَریمُ، یا مُقیمُ، یا عَظیمُ، یا قَدیمُ، یا عَلیمُ، یا حَلیمُ، یاحَکیمُ. الثّانی: یا سَیِّدَ السّاداتِ، یا مُجیبَ الدَّعَواتِ، یا رافِعَ الدَّرَجاتِ، یا وَلِیَ الحَسَناتِ، یا غافِرَ الخَطیئاتِ، یا مُعطِیَالمَسأَلاتِ، یا قابِلَ التَّوباتِ، یا سامِعَ الأَصواتِ، یا عالِمَ الخَفِیّاتِ، یا دافِعَ البَلِیّاتِ. الثّالِث: یا خَیرَ الغافِرینَ، یا خَیرَ الفاتِحینَ، یا خَیرَ النّاصِرینَ، یا خَیرَ الحاکِمینَ، یا خَیرَ الرّازِقینَ، یا خَیرَ الوارِثینَ، یاخَیرَ الحامِدینَ، یا خَیرَ الذّاکِرینَ، یا خَیرَ المُنزِلینَ، یا خَیرَ المُحسِنینَ. الرّابِع: یا مَن لَهُ العِزَّةُ وَالجَمالُ، یا مَن لَهُ القُدرَةُ وَالکَمالُ، یا مَن لَهُ المُلکُ وَالجَلالُ، یا مَن هُوَ الکَبیرُ المُتَعالِ، یا مُنشِئَالسَّحابِ الثِّقالِ، یا مَن هُوَ شَدیدُ المِحالِ، یا مَن هُوَ سَریعُ الحِسابِ، یا مَن هُوَ شَدیدُ العِقابِ، یا مَن عِندَهُ حُسنُ الثَّوابِ، یا مَن عِندَهُ اُمُّ الکِتابِ.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اللّهُمَّ إنّی أسأَلُکَ بِاسمِکَ یا حَنّانُ، یا مَنّانُ، یا دَیّانُ، یا بُرهانُ، یا سُلطانُ، یا رِضوانُ، یا غُفرانُ، یا سُبحانُ، یا مُستَعانُ، یا ذَا المَنِّ وَالبَیانِ. السّادِس: یا مَن تَواضَعَ کُلُّ شَیءٍ لِعَظَمَتِهِ، یا مَنِ استَسلَمَ کُلُّ شَیءٍ لِقُدرَتِهِ، یا مَن ذَلَّ کُلُّ شَیءٍ لِعِزَّتِهِ، یا مَن خَضَعَ کُلُ‌شَیءٍ لِهَیبَتِهِ، یا مَنِ انقادَ کُلُّ شَیءٍ مِن خَشیَتِهِ، یا مَن تَشَقَّقَتِ الجِبالُ مِن مَخافَتِهِ، یا مَن قامَتِ السَّماواتُ‌بِأَمرِهِ، یا مَنِ استَقَرَّتِ الأَرَضونَ بِإِذنِهِ، یا مَن یُسَبِّحُ الرَّعدُ بِحَمدِهِ، یا مَن لا یَعتَدی عَلی أهلِ مَملَکَتِهِ. السّابِع: یا غافِرَ الخَطایا، یا کاشِفَ البَلایا، یا مُنتَهَی الرَّجایا، یا مُجزِلَ العَطایا، یا واهِبَ الهَدایا، یا رازِقَ البَرایا، یاقاضِیَ المَنایا، یا سامِعَ الشَّکایا، یا باعِثَ البَرایا، یا مُطلِقَ الاُساری. الثّامِن: یا ذَا الحَمدِ وَالثَّناءِ، یا ذَا الفَخرِ وَالبَهاءِ یا ذَا المَجدِ وَالسَّناءِ، یا ذَا العَهدِ وَالوَفاءِ، یا ذَا العَفوِ وَالرِّضاءِ، یا ذَا المَنِ‌وَالعَطاءِ، یا ذَا الفَصلِ </w:t>
      </w:r>
      <w:r>
        <w:rPr>
          <w:rStyle w:val="FootnoteReference"/>
        </w:rPr>
        <w:footnoteReference w:id="332"/>
      </w:r>
      <w:r>
        <w:rPr>
          <w:rFonts w:ascii="Amiri" w:hAnsi="Amiri" w:eastAsia="Amiri" w:cs="Amiri"/>
          <w:lang w:bidi="ar-SA"/>
          <w:color w:val="111111"/>
          <w:sz w:val="28"/>
          <w:szCs w:val="28"/>
          <w:rtl/>
        </w:rPr>
        <w:t xml:space="preserve">وَالقَضاءِ، یا ذَا العِزِّ وَالبَقاءِ، یا ذَا الجودِ وَالسَّخاءِ، یا ذَا الآلاءِ وَالنَّعماءِ. التّاسِع: اللّهُمَّ إنّی أسأَلُکَ یا مانِعُ، یا دافِعُ، یا رافِعُ، یا صانِعُ، یا نافِعُ، یا سامِعُ، یا جامِعُ، یا شافِعُ، یا واسِعُ، یا مُوَسِّعُ. العاشِر: یا صانِعَ کُلِّ مَصنوعٍ، یا خالِقَ کُلِّ مَخلوقٍ، یا رازِقَ کُلِّ مَرزوقٍ، یا مالِکَ کُلِّ مَملوکٍ، یا کاشِفَ کُلِّ مَکروبٍ، یا فارِجَ کُلِّ مَهمومٍ، یا راحِمَ کُلِّ مَرحومٍ، یا ناصِرَ کُلِّ مَخذولٍ، یا ساتِرَ کُلِّ مَعیوبٍ، یا مَلجَأَ کُلِّ مَطرودٍ. الحادی عَشَر: یا عُدَّتی عِندَ شِدَّتی، یا رَجائی عِندَ مُصیبَتی، یا مُؤنِسی عِندَ وَحشَتی، یا صاحِبی عِندَ غُربَتی، یا وَلِیِّیعِندَ نِعمَتی، یا غِیاثی عِندَ کُربَتی، یا دَلیلی عِندَ حَیرَتی، یا غِنائی عِندَ افتِقاری، یا مَلجَئی عِندَ اضطِراری، یا مُعینی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مَفزَعی. الثّانی عَشَر: یا عَلّامَ الغُیوبِ، یا غَفّارَ الذُّنوبِ، یا سَتّارَ العُیوبِ، یا کاشِفَ الکُروبِ، یا مُقَلِّبَ القُلوبِ، یا طَبیبَ‌القُلوبِ، یا مُنَوِّرَ القُلوبِ، یا أنیسَ القُلوبِ، یا مُفَرِّجَ الهُمومِ، یا مُنَفِّسَ الغُمومِ. الثّالِث عَشَر: اللّهُمَّ إنّی أسأَلُکَ بِاسمِکَ یا جَلیلُ، یا جَمیلُ، یا وَکیلُ، یا کَفیلُ، یا دَلیلُ، یا قَبیلُ، یا مُدیلُ، یا مُنیلُ، یامُقیلُ، یا مُحیلُ. الرّابع عَشَر: یا دَلیلَ المُتَحَیِّرینَ، یا غِیاثَ المُستَغیثینَ، یا صَریخَ المُستَصرِخینَ، یا جارَ المُستَجیرینَ، یا أمانَ الخائِفینَ، یا عَونَ المُؤمِنینَ، یا راحِمَ المَساکینِ، یا مَلجَأَ العاصینَ، یا غافِرَ المُذنِبینَ، یا مُجیبَ دَعوَةِ المُضطَرّینَ. الخامِس عَشَر: یا ذَا الجودِ وَالإِحسانِ، یا ذَا الفَضلِ وَالِامتِنانِ، یا ذَا الأَمنِ وَالأَمانِ، یا ذَا القُدسِ وَالسُّبحانِ، یا ذَاالحِکمَةِ وَالبَیانِ، یا ذَا الرَّحمَةِ وَالرِّضوانِ، یا ذَا الحُجَّةِ وَالبُرهانِ، یا ذَا العَظَمَةِ وَالسُّلطانِ، یا ذَا الرَّأفَهِ‌وَالمُستَعانِ، یا ذَا العَفوِ وَالغُفرانِ. السّادِس عَشَر: یا مَن هُوَ رَبُّ کُلِّ شَیءٍ، یا مَن هُوَ إلهُ کُلِّ شَیءٍ، یا مَن هُوَ خالِقُ کُلِّ شَیءٍ، یا مَن هُوَ صانِعُ کُلِّ شَیءٍ، یا مَن هُوَ قَبلَ کُلِّ شَیءٍ، یا مَن هُوَ بَعدَ کُلِّ شَیءٍ، یا مَن هُوَ فَوقَ کُلِّ شَیءٍ، یا مَن هُوَ عالِمٌ بِکُلِّ شَیءٍ، یا مَن هُوَ قادِرٌ عَلی کُلِّ شَیءٍ، یا مَن هُوَ یَبقی ویَفنی کُلُّ شَیءٍ. السّابِع عَشَر: اللّهُمَّ إنّی أسأَلُکَ بِاسمِکَ یا مُؤمِنُ، یا مُهَیمِنُ، یا مُکَوِّنُ، یا مُلَقِّنُ، یا مُبَیِّنُ، یا مُهَوِّنُ، یا مُمَکِّنُ، یا مُزَیِّنُ، یا مُعلِنُ، یا مُقَسِّمُ. الثّامِن عَشَر: یا مَن هُوَ فی مُلکِهِ مُقیمٌ، یا مَن هُوَ فی سُلطانِهِ قَدیمٌ، یا مَن هُوَ فی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جَلالِهِ عَظیمٌ، یا مَن هُوَ عَلی عِبادِهِ‌رَحیمٌ، یا مَن هُوَ بِکُلِّ شَیءٍ عَلیمٌ، یا مَن هُوَ بِمَن عَصاهُ حَلیمٌ، یا مَن هُوَ بِمَن رَجاهُ کَریمٌ، یا مَن هُوَ فیصُنعِهِ حَکیمٌ، یا مَن هُوَ فی حِکمَتِهِ لَطیفٌ، یا مَن هُوَ فی لُطفِهِ قَدیمٌ. التّاسِع عَشَر: یا مَن لا یُرجی إلّا فَضلُهُ، یا مَن لا یُسأَلُ إلّا عَفوُهُ، یا مَن لا یُنظَرُ إلّا بِرُّهُ، یا مَن لا یُخافُ إلّا عَدلُهُ، یا مَن‌لا یَدومُ إلّا مُلکُهُ، یا مَن لا سُلطانَ إلّا سُلطانُهُ، یا مَن وَسِعَت کُلَّ شَیءٍ رَحمَتُهُ، یا مَن سَبَقَت رَحمَتُهُ غَضَبَهُ، یا مَن أحاطَ بِکُلِّ شَیءٍ عِلمُهُ، یا مَن لَیسَ أحَدٌ مِثلَهُ. العِشرون: یا فارِجَ الهَمِّ، یا کاشِفَ الغَمِّ، یا غافِرَ الذَّنبِ، یا قابِلَ التَّوبِ، یا خالِقَ الخَلقِ، یا صادِقَ الوَعدِ، یا موفِیَالعَهدِ، یا عالِمَ السِّرِّ، یا فالِقَ الحَبِّ، یا رازِقَ الأَنامِ. الحادی وَالعِشرون: اللّهُمَّ إنّی أسأَلُکَ بِاسمِکَ یا عَلِیُ، یا وَفِیُ، یا غَنِیُ، یا مَلِیُ، یا حَفِیُّ، یا رَضِیُ، یا زَکِیُ، یا بَدِیُّ، یاقَوِیُ، یا وَلِیُ. الثّانی وَالعِشرون: یا مَن أظهَرَ الجَمیلَ، یا مَن سَتَرَ القَبیحَ، یا مَن لَم یُؤاخِذ بِالجَریرَةِ، یا مَن لَم یَهتِکِ السِّترَ، یا عَظیمَ‌العَفوِ، یا حَسَنَ التَّجاوُزِ، یا واسِعَ المَغفِرَةِ، یا باسِطَ الیَدَینِ بِالرَّحمَةِ، یا صاحِبَ کُلِّ نَجوی، یا مُنتَهی کُلِ‌شَکوی. الثّالث والعِشرون: یا ذَا النِّعمَةِ السّابِغَةِ، یا ذَا الرَّحمَةِ الواسِعَةِ، یا ذَا المِنَّةِ السّابِقَةِ، یا ذَا الحِکمَةِ البالِغَةِ، یا ذَا القُدرَهِ‌الکامِلَةِ، یا ذَا الحُجَّةِ القاطِعَةِ، یا ذَا الکَرامَةِ الظّاهِرَةِ، یا ذَا العِزَّةِ الدّائِمَةِ، یا ذَا القُوَّةِ المَتینَةِ، یا ذَا العَظَمَهِ‌المَنیعَةِ. الرّابِع والعِشرون: یا بَدیعَ السَّماواتِ، یا جاعِلَ الظُّلُماتِ، یا راحِمَ العَبَراتِ، یا مُقیلَ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العَثَراتِ، یا ساتِرَ العَوراتِ، یامُحیِیَ الأَمواتِ، یا مُنزِلَ الآیاتِ، یا مُضَعِّفَ الحَسَناتِ، یا ماحِیَ السَّیِّئاتِ، یا شَدیدَ النَّقِماتِ. الخامِس وَالعِشرون: اللّهُمَّ إنّی أسأَلُکَ بِاسمِکَ یا مُصَوِّرُ، یا مُقَدِّرُ، یا مُدَبِّرُ، یا مُطَهِّرُ، یا مُنَوِّرُ، یا مُیَسِّرُ، یا مُبَشِّرُ، یا مُنذِرُ، یا مُقَدِّمُ، یا مُؤَخِّرُ. السّادِس وَالعِشرون: یا رَبَّ البَیتِ الحَرامِ، یا رَبَّ الشَّهرِ الحَرام، یا رَبَّ البَلَدِ الحَرامِ، یا رَبَّ الرُّکنِ وَالمَقامِ، یا رَبَ‌المَشعَرِ الحَرامِ، یا رَبَّ المَسجِدِ الحَرامِ، یا رَبَّ الحِلِّ وَالحَرامِ، یا رَبَّ النّورِ وَالظَّلامِ، یا رَبَّ التَّحِیَّةِ وَالسَّلامِ، یا رَبَّ القُدرَةِ فِی الأَنامِ. السّابِع وَالعِشرون: یا أحکَمَ الحاکِمینَ، یا أعدَلَ العادِلینَ، یا أصدَقَ الصّادِقینَ، یا أطهَرَ الطّاهِرینَ، یا أحسَنَ الخالِقینَ، یاأسرَعَ الحاسِبینَ، یا أسمَعَ السّامِعینَ، یا أبصَرَ النّاظِرینَ، یا أشفَعَ الشّافِعینَ، یا أکرَمَ الأَکرَمینَ. الثّامِن وَالعِشرون: یا عِمادَ مَن لا عِمادَ لَهُ، یا سَنَدَ مَن لا سَنَدَ لَهُ، یا ذُخرَ مَن لا ذُخرَ لَهُ، یا حِرزَ مَن لا حِرزَ لَهُ، یا غِیاثَ مَن لا غِیاثَ لَهُ، یا فَخرَ مَن لا فَخرَ لَهُ، یا عِزَّ مَن لا عِزَّ لَهُ، یا مُعینَ مَن لا مُعینَ لَهُ، یا أنیسَ مَن لا أنَیسَ لَهُ، یا أمانَ مَن لا أمانَ لَهُ. التّاسِع وَالعِشرون: اللّهُمَّ إنّی أسأَلُکَ بِاسمِکَ یا عاصِمُ، یا قائِمُ، یا دائِمُ، یا راحِمُ، یا سالِمُ، یا حاکِمُ، یا عالِمُ، یا قاسِمُ، یا قابِضُ، یا باسِطُ. الثَّلاثون: یا عاصِمَ مَنِ استَعصَمَهُ، یا راحِمَ مَنِ استَرحَمَهُ، یا غافِرَ مَنِ استَغفَرَهُ، یا ناصِرَ مَنِ استَنصَرَهُ، یا حافِظَ مَنِ‌استَحفَظَهُ، یا مُکرِمَ مَنِ استَکرَمَهُ، یا مُرشِدَ مَنِ استَرشَدَهُ، یا صَریخَ مَنِ استَصرَخَهُ، یا مُعینَ مَنِ استَعانَهُ، یامُغیثَ مَنِ استَغاثَهُ.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الحادی وَالثَّلاثون: یا عَزیزا لا یُضامُ، یا لَطیفا لا یُرامُ، یا قَیّوما لا یَنامُ، یا دائِما لا یَفوتُ، یا حَیّا لا یَموتُ، یا مَلِکا لایَزولُ، یا باقِیا لا یَفنی، یا عالِما لا یَجهَلُ یا صَمَدا لا یُطعَمُ، یا قَوِیّا لا یُضعَفُ. الثّانی وَالثَّلاثون: اللّهُمَّ إنّی أسأَلُکَ بِاسمِکَ یا أحَدُ، یا واحِدُ، یا شاهِدُ، یا ماجِدُ، یا حامِدُ، یا راشِدُ، یا باعِثُ، یاوارِثُ، یا ضارُّ، یا نافِعُ. الثّالِث وَالثَّلاثون: یا أعظَمَ مِن کُلِّ عَظیمٍ، یا أکرَمَ مِن کُلِّ کَریمٍ، یا أرحَمَ مِن کُلِّ رَحیمٍ، یا أعلَمَ مِن کُلِّ عَلیمٍ، یا أحکَمَ‌مِن کُلِّ حَکیمٍ، یا أقدَمَ مِن کُلِّ قَدیمٍ، یا أکبَرَ مِن کُلِّ کَبیرٍ، یا ألطَفَ مِن کُلِّ لَطیفٍ، یا أجَلَّ مِن کُلِّ جَلیلٍ، یا أعَزَّ مِن کُلِّ عَزیزٍ. الرّابِع وَالثَّلاثون: یا کَریمَ الصَّفحِ، یا عَظیمَ المَنِّ، یا کَثیرَ الخَیرِ، یا قَدیمَ الفَضلِ، یا دائِمَ اللُّطفِ، یا لَطیفَ الصُّنعِ، یا مُنَفِّسَ‌الکَربِ، یا کاشِفَ الضُّرِّ، یا مالِکَ المُلکِ، یا قاضِیَ الحَقِّ. الخامِس وَالثَّلاثون: یا مَن هُوَ فی عَهدِهِ وَفِیٌ، یا مَن هُوَ فی وَفائِهِ قَوِیٌّ، یا مَن هُوَ فی قُوَّتِهِ عَلِیٌّ، یا مَن هُوَ فی عُلُوِّهِ‌قَریبٌ، یا مَن هُوَ فی قُربِهِ لَطیفٌ، یا مَن هُوَ فی لُطفِهِ شَریفٌ، یا مَن هُوَ فی شَرَفِهِ عَزیزٌ، یا مَن هُوَ فی عِزِّهِ عَظیمٌ، یا مَن هُوَ فی عَظَمَتِهِ مَجیدٌ، یا مَن هُوَ فی مَجدِهِ حَمیدٌ. السّادِس وَالثَّلاثون: اللّهُمَّ إنّی أسأَلُکَ بِاسمِکَ یا کافی، یا شافی، یا وافی، یا مُعافی، یا هادی، یا داعی، یا قاضی، یاراضی، یا عالی، یا باقی. السّابِع وَالثَّلاثون: یا مَن کُلُّ شَیءٍ خاضِعٌ لَهُ، یا مَن کُلُّ شَیءٍ خاشِعٌ لَهُ، یا مَن کُلُّ شَیءٍ کائِنٌ لَهُ، یا مَن کُلُّ شَیءٍمَوجودٌ بِهِ، یا مَن کُلُّ شَیءٍ مُنیبٌ إلَیهِ، یا مَن کُلُّ شَیءٍ</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خائِفٌ مِنهُ، یا مَن کُلُّ شَیءٍ قائِمٌ بِهِ، یا مَن کُلُّ شَیءٍ صائِرٌ إلَیهِ، یا مَن کُلُّ شَیءٍ یُسَبِّحُ بِحَمدِهِ، یا مَن کُلُّ شَیءٍ هالِکٌ إلّا وَجهَهُ. الثّامِن وَالثَّلاثون: یا مَن لا مَفَرَّ إلّا إلَیهِ، یا مَن لا مَفزَعَ إلّا إلَیهِ، یا مَن لا مَقصَدَ إلّا إلَیهِ، یا مَن لا مَنجی مِنهُ إلّا إلَیهِ، یا مَن‌لا یُرغَبُ إلّا إلَیهِ، یا مَن لا حَولَ ولا قُوَّةَ إلّا بِهِ، یا مَن لا یُستَعانُ إلّا بِهِ، یا مَن لا یُتَوَکَّلُ إلّا عَلَیهِ، یا مَن لایُرجی إلّا هُوَ، یا مَن لا یُعبَدُ إلّا إیّاهُ. التّاسِع وَالثَّلاثون: یا خَیرَ المَرهوبینَ، یا خَیرَ المَرغوبینَ، یا خَیرَ المَطلوبینَ، یا خَیرَ المَسؤولینَ، یا خَیرَ المَقصودینَ، یا خَیرَ المَذکورینَ، یا خَیرَ المَشکورینَ، یا خَیرَ المَحبوبینَ، یا خَیرَ المَدعُوّینَ، یا خَیرَ المُستَأنِسینَ. الأَربَعون: اللّهُمَّ إنّی أسأَلُکَ بِاسمِکَ یا غافِرُ، یا ساتِرُ، یا قادِرُ، یا قاهِرُ، یا فاطِرُ، یا کاسِرُ، یا جابِرُ، یا ذاکِرُ، یا ناظِرُ، یا ناصِرُ. الحادی وَالأَربَعون: یا مَن خَلَقَ فَسَوّی، یا مَن قَدَّرَ فَهَدی، یا مَن یَکشِفُ البَلوی، یا مَن یَسمَعُ النَّجوی، یا مَن یُنقِذُالغَرقی، یا مَن یُنَجِّی الهَلکی، یا مَن یَشفِی المَرضی، یا مَن أضحَکَ وأبکی، یا مَن أماتَ وأحیا، یا مَن خَلَقَ الزَّوجَینِ الذَّکَرَ وَالاُنثی. الثّانی وَالأَربَعون: یا مَن فِی البَرِّ وَالبَحرِ سَبیلُهُ، یا مَن فِی الآفاقِ آیاتُهُ، یا مَن فِی الآیاتِ بُرهانُهُ، یا مَن فِی المَماتِ‌قُدرَتُهُ، یا مَن فِی القُبورِ عِبرَتُهُ، یا مَن فِی القِیامَةِ مُلکُهُ، یا مَن فِی الحِسابِ هَیبَتُهُ، یا مَن فِی المیزانِ قَضاؤُهُ، یا مَن فِی الجَنَّةِ ثَوابُهُ، یا مَن فِی النّارِ عِقابُهُ. الثّالِث وَالأَربَعون: یا مَن إلَیهِ یَهرَبُ الخائِفونَ، یا مَن إلَیهِ یَفزَعُ المُذنِبونَ، یا مَن إلَیهِ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یَقصُدُ المُنیبونَ، یا مَن إلَیهِ یَرغَبُ‌الزّاهِدونَ، یا مَن إلَیهِ یَلجَأُ المُتَحَیِّرونَ، یا مَن بِهِ یَستَأنِسُ المُریدونَ </w:t>
      </w:r>
      <w:r>
        <w:rPr>
          <w:rStyle w:val="FootnoteReference"/>
        </w:rPr>
        <w:footnoteReference w:id="333"/>
      </w:r>
      <w:r>
        <w:rPr>
          <w:rFonts w:ascii="Amiri" w:hAnsi="Amiri" w:eastAsia="Amiri" w:cs="Amiri"/>
          <w:lang w:bidi="ar-SA"/>
          <w:color w:val="111111"/>
          <w:sz w:val="28"/>
          <w:szCs w:val="28"/>
          <w:rtl/>
        </w:rPr>
        <w:t xml:space="preserve">، یا مَن بِهِ یَفتَخِرُ المُحِبّونَ، یا مَن فی عَفوِهِ یَطمَعُ الخاطِئونَ </w:t>
      </w:r>
      <w:r>
        <w:rPr>
          <w:rStyle w:val="FootnoteReference"/>
        </w:rPr>
        <w:footnoteReference w:id="334"/>
      </w:r>
      <w:r>
        <w:rPr>
          <w:rFonts w:ascii="Amiri" w:hAnsi="Amiri" w:eastAsia="Amiri" w:cs="Amiri"/>
          <w:lang w:bidi="ar-SA"/>
          <w:color w:val="111111"/>
          <w:sz w:val="28"/>
          <w:szCs w:val="28"/>
          <w:rtl/>
        </w:rPr>
        <w:t xml:space="preserve">یا مَن إلَیهِ یَسکُنُ الموقِنونَ، یا مَن عَلَیهِ یَتَوَکَّلُ المُتَوَکِّلونَ. الرّابِع وَالأَربَعون: اللّهُمَّ إنّی أسأَلُکَ بِاسمِکَ یا حَبیبُ، یا طَبیبُ، یا قَریبُ، یا رَقیبُ، یا حَسیبُ، یا مُهیبُ، یا مُثیبُ، یامُجیبُ، یا خَبیرُ، یا بَصیرُ. الخامِس وَالأَربَعون: یا أقرَبَ مِن کُلِّ قَریبٍ، یا أحَبَّ مِن کُلِّ حَبیبٍ، یا أبصَرَ مِن کُلِّ بَصیرٍ، یا أخبَرَ مِن کُلِّ خَبیرٍ، یاأشرَفَ مِن کُلِّ شَریفٍ، یا أرفَعَ مِن کُلِّ رَفیعٍ، یا أقوی مِن کُلِّ قَوِیٍّ، یا أغنی مِن کُلِّ غَنِیٍّ، یا أجوَدَ مِن کُلِ‌جَوادٍ، یا أرأَفَ مِن کُلِّ رَؤوفٍ. السّادِس وَالأَربَعون: یا غالِبا غَیرَ مَغلوبٍ، یا صانِعا غَیرَ مَصنوعٍ، یا خالِقا غَیرَ مَخلوقٍ، یا مالِکا غَیرَ مَملوکٍ، یا قاهِراغَیرَ مَقهورٍ، یا رافِعا غَیرَ مَرفوعٍ، یا حافِظا غَیرَ مَحفوظٍ، یا ناصِرا غَیرَ مَنصورٍ، یا شاهِدا غَیرَ غائِبٍ، یاقَریبا غَیرَ بَعیدٍ. السّابِع والأَربَعون: یا نورَ النّورِ، یا مُنَوِّرَ النّورِ، یا خالِقَ النّورِ، یا مُدَبِّرَ النّورِ، یا مُقَدِّرَ النّورِ، یا نورَ کُلِّ نورٍ، یا نورا قَبلَ‌کُلِّ نورٍ، یا نورا بَعدَ کُلِّ نورٍ، یا نورا فَوقَ کُلِّ نورٍ، یا نورا لَیسَ کَمِثلِهِ نورٌ. الثّامِن وَالأَربَعون: یا مَن عَطاؤُهُ شَریفٌ، یا مَن فِعلُهُ لَطیفٌ، یا مَن لُطفُهُ مُقیمٌ، یا مَن إحسانُهُ قَدیمٌ، یا مَن قَولُهُ حَقٌّ، یامَن وَعدُهُ صِدقٌ، یا مَن عَفوُهُ فَضلٌ، یا مَن عَذابُهُ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یا مَن ذِکرُهُ حُلوٌ، یا مَن فَضلُهُ عَمیمٌ. التّاسِع وَالأَربَعون: اللّهُمَّ إنّی أسأَلُکَ بِاسمِکَ یا مُسَهِّلُ، یا مُفَضِّلُ، یا مُبَدِّلُ، یا مُذَلِّلُ، یا مُنَزِّلُ، یا مُنَوِّلُ، یا مُفَصِّلُ، یامُجزِلُ، یا مُمهِلُ، یا مُجمِلُ. الخَمسون: یا مَن یَری ولا یُری، یا مَن یَخلُقُ ولا یُخلَقُ، یا مَن یَهدی ولا یُهدی، یا مَن یُحیی ولا یُحیا، یا مَن یُسأَلُ‌ولا یَسأَلُ، یا مَن یُطعِمُ ولا یُطعَمُ، یا مَن یُجیرُ ولا یُجارُ عَلَیهِ، یا مَن یَقضی ولا یُقضی عَلَیهِ، یا مَن یَحکُمُ ولا یُحکَمُ عَلَیهِ، یا مَن لَم یَلِد ولَم یولَد ولَم یَکُن لَهُ کُفُوا أحَدٌ. الحادی وَالخَمسون: یا نِعمَ الحَسیبِ، یا نِعمَ الطَّبیبِ، یا نِعمَ الرَّقیبِ، یا نِعمَ القَریبِ، یا نِعمَ المُجیبِ، یا نِعمَ الحَبیبِ، یانِعمَ الکَفیلِ، یا نِعمَ الوَکیلِ، یا نِعمَ المَولی، یا نِعمَ النَّصیرِ. الثّانی وَالخَمسون: یا سُرورَ العارِفینَ، یا مُنَی المُحِبّینَ، یا أنیسَ المُریدینَ، یا حَبیبَ التَّوّابینَ، یا رازِقَ المُقِلّینَ، یا رَجاءَالمَدینینَ </w:t>
      </w:r>
      <w:r>
        <w:rPr>
          <w:rStyle w:val="FootnoteReference"/>
        </w:rPr>
        <w:footnoteReference w:id="335"/>
      </w:r>
      <w:r>
        <w:rPr>
          <w:rFonts w:ascii="Amiri" w:hAnsi="Amiri" w:eastAsia="Amiri" w:cs="Amiri"/>
          <w:lang w:bidi="ar-SA"/>
          <w:color w:val="111111"/>
          <w:sz w:val="28"/>
          <w:szCs w:val="28"/>
          <w:rtl/>
        </w:rPr>
        <w:t xml:space="preserve">، یا قُرَّةَ عَینِ العابِدینَ، یا مُنَفِّسا عَنِ المَکروبینَ، یا مُفَرِّجا عَنِ المَغمومینَ، یا إلهَ الأَوَّلینَ‌وَالآخِرینَ. الثّالِث وَالخَمسون: اللّهُمَّ إنّی أسأَلُکَ بِاسمِکَ یا رَبَّنا، یا إلهَنا، یا سَیِّدَنا، یا مَولانا، یا ناصِرَنا، یا حافِظَنا، یا دَلیلَنا، یامُعینَنا، یا حَبیبَنا، یا طَبیبَنا. الرّابِع وَالخَمسون: یا رَبَّ النَّبِیِّینَ وَالأَبرارِ، یا رَبَّ الصِّدّیقینَ وَالأَخیارِ، یا رَبَّ الجَنَّةِ وَالنّارِ، یا رَبَّ الصِّغارِ وَالکِبارِ، یارَبَّ الحُبوبِ‌وَالثِّمارِ، یا رَبَّ الأَنهارِ وَالأَشجارِ، یا رَبَّ الصَّحاری وَالقِفارِ، یا رَبَّ البَراری وَالبِحارِ، یا رَبَ‌اللَّیلِ وَالنَّهارِ،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الإِعلانِ وَالإِسرارِ. الخامِس وَالخَمسون: یا مَن نَفَذَ فی کُلِّ شَیءٍ أمرُهُ، یا مَن لَحِقَ بِکُلِّ شَیءٍ عِلمُهُ، یا مَن بَلَغَت إلی کُلِّ شَیءٍ قُدرَتُهُ، یا مَن‌لا تُحصِی العِبادُ نِعَمَهُ، یا مَن لا تَبلُغُ الخَلائِقُ شُکرَهُ، یا مَن لا تُدرِکُ الأَفهامُ جَلالَهُ، یا مَن لا تَنالُ الأَوهامُ‌کُنهَهُ، یا مَنِ العَظَمَةُ وَالکِبرِیاءُ رِداؤُهُ، یا مَن لا تَرُدُّ العِبادُ قَضاءَهُ، یا مَن لا مُلکَ إلّا مُلکُهُ، یا مَن لا عَطاءَ إلّا عَطاؤُهُ. السّادِس وَالخَمسون: یا مَن لَهُ المَثَلُ الأَعلی، یا مَن لَهُ الصِّفاتُ العُلیا، یا مَن لَهُ الآخِرَةُ وَالاُولی، یا مَن لَهُ جَنَّةُ المَأوی، یا مَن لَهُ الآیاتُ الکُبری، یا مَن لَهُ الأَسماءُ الحُسنی، یا مَن لَهُ الحُکمُ وَالقَضاءُ، یا مَن لَهُ الهَواءُ وَالفَضاءُ یا مَن لَهُ العَرشُ وَالثَّری، یا مَن لَهُ السَّماواتُ العُلی. السّابِع وَالخَمسون: اللّهُمَّ إنّی أسأَلُکَ بِاسمِکَ یا عَفُوُّ، یا غَفورُ، یا صَبورُ، یا شَکورُ، یا رَؤوفُ، یا عَطوفُ، یا مَسؤولُ، یا وَدودُ، یا سُبّوحُ، یا قُدّوسُ. الثّامِن وَالخَمسون: یا مَن فِی السَّماواتِ </w:t>
      </w:r>
      <w:r>
        <w:rPr>
          <w:rStyle w:val="FootnoteReference"/>
        </w:rPr>
        <w:footnoteReference w:id="336"/>
      </w:r>
      <w:r>
        <w:rPr>
          <w:rFonts w:ascii="Amiri" w:hAnsi="Amiri" w:eastAsia="Amiri" w:cs="Amiri"/>
          <w:lang w:bidi="ar-SA"/>
          <w:color w:val="111111"/>
          <w:sz w:val="28"/>
          <w:szCs w:val="28"/>
          <w:rtl/>
        </w:rPr>
        <w:t xml:space="preserve">عَظَمَتُهُ، یا مَن فِی الأَرضِ آیاتُهُ، یا مَن فی کُلِّ شَیءٍ دَلائِلُهُ، یا مَن فِی البِحارِعَجائِبُهُ، یا مَن فِی الجِبالِ خَزائِنُهُ، یا مَن یَبدَأُ الخَلقَ ثُمَّ یُعیدُهُ، یا مَن إلَیهِ یَرجِعُ الأَمرُ کُلُّهُ، یا مَن أظهَرَ فی کُلِّ شَیءٍ لُطفَهُ، یا مَن أحسَنَ کُلَّ شَیءٍ خَلَقَهُ، یا مَن تَصَرَّفَ فِی الخَلائِقِ قُدرَتُهُ. التّاسِع وَالخَمسون: یا حَبیبَ مَن لا حَبیبَ لَهُ، یا طَبیبَ مَن لا طَبیبَ لَهُ، یا مُجیبَ مَن لا مُجیبَ لَهُ، یا شَفیقَ مَن لا شَفیقَ‌لَهُ، یا رَفیقَ مَن لا رَفیقَ لَهُ، یا مُغیثَ مَن لا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مُغیثَ لَهُ، یا دَلیلَ مَن لا دَلیلَ لَهُ، یا أنیسَ مَن لا أنیسَ لَهُ، یا راحِمَ مَن لا راحِمَ لَهُ، یا صاحِبَ مَن لا صاحِبَ لَهُ. السِّتّون: یا کافِیَ مَنِ استَکفاهُ، یا هادِیَ مَنِ استَهداهُ، یا کالِئَ مَنِ استَکلاهُ، یا راعِیَ مَنِ استَرعاهُ، یا شافِیَ مَنِ‌استَشفاهُ، یا قاضِیَ مَنِ استَقضاهُ، یا مُغنِیَ مَنِ استَغناهُ، یا موفِیَ مَنِ استَوفاهُ، یا مُقَوِّیَ مَنِ استَقواهُ، یا وَلِیَ مَنِ استَولاهُ. الحادی وَالسِّتّون: اللّهُمَّ إنّی أسأَلُکَ بِاسمِکَ یا خالِقُ یا رازِقُ، یا ناطِقُ یا صادِقُ، یا فالِقُ یا فارِقُ، یا فاتِقُ یا راتِقُ، یاسابِقُ یا سامِقُ. الثّانی وَالسِّتّون: یا مَن یُقَلِّبُ اللَّیلَ وَالنَّهارَ، یا مَن جَعَلَ الظُّلُماتِ وَالأَنوارَ، یا مَن خَلَقَ الظِّلَّ وَالحَرورَ، یا مَن سَخَّرَالشَّمسَ وَالقَمَرَ، یا مَن قَدَّرَ الخَیرَ وَالشَّرَّ، یا مَن خَلَقَ المَوتَ وَالحَیاةَ، یا مَن لَهُ الخَلقُ وَالأَمرُ، یا مَن لَم یَتَّخِذ صاحِبَةً ولا وَلَدا، یا مَن لَیسَ لَهُ شَریکٌ فِی المُلکِ، یا مَن لَم یَکُن لَهُ وَلِیٌ مِنَ الذُّلِّ. الثّالِثُ وَالسِّتّون: یا مَن یَعلَمُ مُرادَ المُریدینَ، یا مَن یَعلَمُ ضَمیرَ الصّامِتینَ، یا مَن یَسمَعُ أنینَ الواهِنینَ، یا مَن یَری بُکاءَالخائِفینَ، یا مَن یَملِکُ حَوائِجَ السّائِلینَ، یا مَن یَقبَلُ عُذرَ التّائِبینَ، یا مَن لا یُصلِحُ عَمَلَ </w:t>
      </w:r>
      <w:r>
        <w:rPr>
          <w:rStyle w:val="FootnoteReference"/>
        </w:rPr>
        <w:footnoteReference w:id="337"/>
      </w:r>
      <w:r>
        <w:rPr>
          <w:rFonts w:ascii="Amiri" w:hAnsi="Amiri" w:eastAsia="Amiri" w:cs="Amiri"/>
          <w:lang w:bidi="ar-SA"/>
          <w:color w:val="111111"/>
          <w:sz w:val="28"/>
          <w:szCs w:val="28"/>
          <w:rtl/>
        </w:rPr>
        <w:t xml:space="preserve">المُفسِدینَ، یا مَن لا یُضیعُ أجرَ المُحسِنینَ، یا مَن لا یَبعُدُ عَن قُلوبِ العارِفینَ، یا أجوَدَ الأَجوَدینَ. الرّابِعُ وَالسِّتّون: یا دائِمَ البَقاءِ، یا سامِعَ الدُّعاءِ، یا واسِعَ العَطاءِ، یا غافِرَ الخَطاءِ، یا بَدیعَ السَّماءِ، یا حَسَنَ البَلاءِ، یاجَمیلَ الثَّناءِ، یا قَدیمَ السَّناءِ، یا کَثیرَ الوَفاءِ، یا شَریفَ الجَزاءِ.</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وَالسَّتّون: اللّهُمَّ إنّی أسأَلُکَ بِاسمِکَ یا سَتّارُ یا غَفّارُ، یا قَهّارُ یا جَبّارُ، یا صَبّارُ یا بارُّ، یا مُختارُ یا فَتّاحُ، یا نَفّاحُ‌یا مُرتاحُ. السّادِسُ وَالسِّتّون: یا مَن خَلَقَنی وسَوّانی، یا مَن رَزَقَنی ورَبّانی، یا مَن أطعَمَنی وسَقانی، یا مَن قَرَّبَنی وأدنانی، یا مَن‌عَصَمَنی وکَفانی، یا مَن حَفِظَنی وکَلانی، یا مَن أعَزَّنی وأغنانی، یا مَن وَفَّقَنی وهَدانی، یا مَن آنَسَنیوآوانی، یا مَن أماتَنی وأحیانی. السّابِع وَالسِّتّون: یا مَن یُحِقُّ الحَقَّ بِکَلِماتِهِ، یا مَن یَقبَلُ التَّوبَةَ عَن عِبادِهِ، یا مَن یَحولُ بَینَ المَرءِ وقَلبِهِ، یا مَن لا تَنفَعُ‌الشَّفاعَةُ إلّا بِإِذنِهِ، یا مَن هُوَ أعلَمُ بِمَن ضَلَّ عَن سَبیلِهِ، یا مَن لا مُعَقِّبَ لِحُکمِهِ، یا مَن لا رادَّ لِقَضائِهِ، یا مَنِ انقادَ کُلُّ شَیءٍ لِأَمرِهِ، یا مَنِ السَّماواتُ مَطوِیّاتٌ بِیَمینِهِ، یا مَن یُرسِلُ الرِّیاحَ بُشرا بَینَ یَدَی رَحمَتِهِ. الثّامِنُ وَالسِّتّون: یا مَن جَعَلَ الأَرضَ مِهادا، یا مَن جَعَلَ الجِبالَ أوتادا، یا مَن جَعَلَ الشَّمسَ سِراجا، یا مَن جَعَلَ القَمَرَنورا، یا مَن جَعَلَ اللَّیلَ لِباسا، یا مَن جَعَلَ النَّهارَ مَعاشا، یا مَن جَعَلَ النَّومَ سُباتا، یا مَن جَعَلَ السَّماءَ بِناءً، یامَن جَعَلَ الأَشیاءَ أزواجا، یا مَن جَعَلَ النّارَ مِرصادا. التّاسِعُ وَالسِّتّون: اللّهُمَّ إنّی أسأَ لُکَ بِاسمِکَ یا سَمیعُ یا شَفیعُ، یا رَفیعُ یا مَنیعُ، یا سَریعُ یا بَدیعُ، یا کَبیرُ یا قَدیرُ، یا خَبیرُیا مُجیرُ. السَّبعون: یا حَیّا قَبلَ کُلِّ حَیٍ، یا حَیّا بَعدَ کُلِّ حَیٍ، یا حَیُّ الَّذی لَیسَ کَمِثلِهِ حَیٌ، یا حَیُ الَّذی لا یُشارِکُهُ حَیٌ، یاحَیُالَّذی لا یَحتاجُ إلی حَیٍ، یا حَیُ الَّذی یُمیتُ کُلَّ حَیٍّ، یا حَیُ الَّذی یَرزُقُ کُلَّ حَیٍ، یا حَیّا لَم یَرِثِ الحَیاةَ مِن حَیٍ، یا حَیُ الَّذی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المَوتی، یا حَیُ یا قَیّومُ لا تَأخُذُهُ سِنَةٌ ولا نَومٌ. الحادی وَالسَّبعون: یا مَن لَهُ ذِکرٌ لا یُنسی، یا مَن لَهُ نورٌ لا یُطفی، یا مَن لَهُ نِعَمٌ لا تُعَدُّ، یا مَن لَهُ مُلکٌ لا یَزولُ، یا مَن لَهُ‌ثَناءٌ لا یُحصی، یا مَن لَهُ جَلالٌ لا یُکَیَّفُ، یا مَن لَهُ کَمالٌ لا یُدرَکُ، یا مَن لَهُ قَضاءٌ لا یُرَدُّ، یا مَن لَهُ صِفاتٌ لاتُبَدَّلُ، یا مَن لَهُ نُعوتٌ لا تُغَیَّرُ. الثّانی وَالسَّبعون: یا رَبَّ العالَمینَ، یا مالِکَ یَومِ الدّینِ، یا غایَةَ الطّالِبینَ، یا ظَهرَ اللّاجِئینَ، یا مُدرِکَ الهارِبینَ، یا مَن‌یُحِبُّ الصّابِرینَ، یا مَن یُحِبُّ التَّوّابینَ، یا مَن یُحِبُّ المُتَطَهِّرینَ، یا مَن یُحِبُّ المُحسِنینَ، یا مَن هُوَ أعلَمُ بِالمُهتَدینَ. الثّالِثُ وَالسَّبعون: اللّهُمَّ إنّی أسأَلُکَ بِاسمِکَ یا شَفیقُ یا رَفیقُ، یا حَفیظُ یا مُحیطُ، یا مُقیتُ یا مُغیثُ، یا مُعِزُّ یا مُذِلُّ، یامُبدِئُ یا مُعیدُ. الرّابِعُ وَالسَّبعون: یا مَن هُوَ أحَدٌ بِلا ضِدٍّ، یا مَن هُوَ فَردٌ بِلا نِدٍّ، یا مَن هُوَ صَمَدٌ بِلا عَیبٍ، یا مَن هُوَ وَترٌ بِلا کَیفٍ، یا مَن‌هُوَ قاضٍ بِلا حَیفٍ، یا مَن هُوَ رَبٌّ بِلا وَزیرٍ، یا مَن هُوَ عَزیزٌ بِلا ذُلٍّ، یا مَن هُوَ غَنِیٌ بِلا فَقرٍ، یا مَن هُوَ مَلِکٌ بِلا عَزلٍ، یا مَن هُوَ مَوصوفٌ بِلا شَبیهٍ. الخامِسُ وَالسَّبعون: یا مَن ذِکرُهُ شَرَفٌ لِلذّاکِرینَ، یا مَن شُکرُهُ فَوزٌ لِلشّاکِرینَ، یا مَن حَمدُهُ عِزٌّ لِلحامِدینَ، یا مَن طاعَتُهُ‌نَجاةٌ لِلمُطیعینَ، یا مَن بابُهُ مَفتوحٌ لِلطّالِبینَ، یا مَن سَبیلُهُ واضِحٌ لِلمُنیبینَ، یا مَن آیاتُهُ بُرهانٌ لِلنّاظِرینَ، یا مَن کِتابُهُ تَذکِرَةٌ لِلمُتَّقینَ، یا مَن رِزقُهُ عُمومٌ لِلطّائِعینَ وَالعاصینَ، یا مَن رَحمَتُهُ قَریبٌ مِنَ المُحسِنینَ. السّادِسُ وَالسَّبعون: یا مَن تَبارَکَ اسمُهُ، یا مَن تَعالی جَدُّهُ، یا مَن لا إلهَ غَیرُهُ، یا مَن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ثَناؤُهُ، یا مَن تَقَدَّسَت أسماؤُهُ، یا مَن یَدومُ بَقاؤُهُ، یا مَنِ العَظَمَةُ بَهاؤُهُ، یا مَنِ الکِبرِیاءُ رِداؤُهُ، یا مَن لا تُحصی آلاؤُهُ، یا مَن لا تُعَدُّ نَعماؤُهُ. السّابِعُ وَالسَّبعون: اللّهُمَّ إنّی أسأَلُکَ بِاسمِکَ یا مُعینُ یا أمینُ، یا مُبینُ یا مَتینُ، یا مَکینُ یا رَشیدُ، یا حَمیدُ یا مَجیدُ، یاشَدیدُ یا شَهیدُ. الثّامِنُ وَالسَّبعون: یا ذَا العَرشِ المَجیدِ، یا ذَا القَولِ السَّدیدِ، یا ذَا الفِعلِ الرَّشیدِ، یا ذَا البَطشِ الشَّدیدِ، یا ذَا الوَعدِوَالوَعیدِ، یا مَن هُوَ الوَلِیُ الحَمیدُ، یا مَن هُوَ فَعّالٌ لِما یُریدُ، یا مَن هُوَ قَریبٌ غَیرُ بَعیدٍ، یا مَن هُوَ عَلی کُلِّ شَیءٍ شَهیدٌ، یا مَن هُوَ لَیسَ بِظَلّامٍ لِلعَبیدِ. التّاسِعُ وَالسَّبعون: یا مَن لا شَریکَ لَهُ ولا وَزیرَ، یا مَن لا شَبیهَ‌لَهُ ولا نَظیرَ، یا خالِقَ الشَّمسِ وَالقَمَرِ المُنیرِ، یا مُغنِیَالبائِسِ الفَقیرِ، یا رازِقَ الطِّفلِ الصَّغیرِ، یا راحِمَ الشَّیخِ الکَبیرِ، یا جابِرَ العَظمِ الکَسیرِ، یا عِصمَةَ الخائِفِ‌المُستَجیرِ، یا مَن هُوَ بِعِبادِهِ خَبیرٌ بَصیرٌ، یا مَن هُوَ عَلی کُلِّ شَیءٍ قَدیرٌ. الثَّمانون: یا ذَا الجُودِ وَالنِّعَمِ، یا ذَا الفَضلِ وَالکَرَمِ، یا خالِقَ اللَّوحِ وَالقَلَمِ، یا بارِئَ الذَّرِّ وَالنَّسَمِ، یا ذَا البَأسِ وَالنِّقَمِ، یامُلهِمَ العَرَبِ وَالعَجَمِ، یا کاشِفَ الضُّرِّ وَالأَلَمِ، یا عالِمَ السِّرِّ وَالهِمَمِ، یا رَبَّ البَیتِ وَالحَرَمِ، یا مَن خَلَقَ الأَشیاءَمِنَ العَدَمِ. الحادی وَالثَّمانون: اللّهُمَّ إنّی أسأَلُکَ بِاسمِکَ یا فاعِلُ یا جاعِلُ، یا قابِلُ یا کامِلُ، یا فاضِلُ یا فاصِلُ </w:t>
      </w:r>
      <w:r>
        <w:rPr>
          <w:rStyle w:val="FootnoteReference"/>
        </w:rPr>
        <w:footnoteReference w:id="338"/>
      </w:r>
      <w:r>
        <w:rPr>
          <w:rFonts w:ascii="Amiri" w:hAnsi="Amiri" w:eastAsia="Amiri" w:cs="Amiri"/>
          <w:lang w:bidi="ar-SA"/>
          <w:color w:val="111111"/>
          <w:sz w:val="28"/>
          <w:szCs w:val="28"/>
          <w:rtl/>
        </w:rPr>
        <w:t xml:space="preserve">، یا عادِلُ یا غالِبُ، یا طالِبُ یا واهِبُ. الثّانی وَالثَّمانون: یا مَن أنعَمَ بِطَولِهِ، یا مَن أکرَمَ بِجودِهِ، یا مَن جادَ بِلُطفِهِ، یا مَن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تَعَزَّزَ بِقُدرَتِهِ، یا مَن قَدَّرَ بِحِکمَتِهِ، یامَن حَکَمَ بِتَدبیرِهِ، یا مَن دَبَّرَ بِعِلمِهِ، یا مَن تَجاوَزَ بِحِلمِهِ، یا مَن دَنا فی عُلُوِّهِ، یا مَن عَلا فی دُنُوِّهِ. الثّالِثُ وَالثَّمانون: یا مَن یَخلُقُ ما یَشاءُ، یا مَن یَفعَلُ ما یَشاءُ، یا مَن یَهدی مَن یَشاءُ، یا مَن یُضِلُّ مَن یَشاءُ، یا مَن‌یُعَذِّبُ مَن یَشاءُ، یا مَن یَغفِرُ لِمَن یَشاءُ، یا مَن یُعِزُّ مَن یَشاءُ، یا مَن یُذِلُّ مَن یَشاءُ، یا مَن یُصَوِّرُ فِی الأَرحامِ ما یَشاءُ، یا مَن یَختَصُّ بِرَحمَتِهِ مَن یَشاءُ. الرّابِعُ وَالثَّمانون: یا مَن لَم یَتَّخِذ صاحِبَةً ولا وَلَدا، یا مَن جَعَلَ لِکُلِّ شَیءٍ قَدرا، یا مَن لا یُشرِکُ فی حُکمِهِ أحَدا، یا مَن‌جَعَلَ المَلائِکَةَ رُسُلاً، یا مَن جَعَلَ فِی السَّماءِ بُروجا، یا مَن جَعَلَ الأَرضَ قَرارا، یا مَن خَلَقَ مِنَ‌الماءِ بَشَراً، یا مَن جَعَلَ لِکُلِّ شَیءٍ أمَدا، یا مَن أحاطَ بِکُلِّ شَیءٍ عِلما، یا مَن أحصی کُلَّ شَیءٍ عَدَدا. الخامِسُ وَالثَّمانون: اللّهُمَّ إنّی أسأَلُکَ بِاسمِکَ یا أوَّلُ یا آخِرُ، یا باطِنُ یا ظاهِرُ، یا بَرُّ یا حَقُّ، یا فَردُ یا وَترُ، یا صَمَدُ یاسَرمَدُ. السّادِسُ وَالثَّمانون: یا خَیرَ مَعروفٍ عُرِفَ، یا أفضَلَ مَعبودٍ عُبِدَ، یا أجَلَّ مَشکورٍ شُکِرَ، یا أعَزَّ مَذکورٍ ذُکِرَ، یا أعلی مَحمودٍ حُمِدَ، یا أقدَمَ مَوجودٍ طُلِبَ، یا أرفَعَ مَوصوفٍ وُصِفَ، یا أکبَرَ مَقصودٍ قُصِدَ، یا أکرَمَ مَسؤولٍ سُئِلَ، یا أشرَفَ مَحبوبٍ عُلِمَ. السّابِعُ وَالثَّمانون: یا حَبیبَ الباکینَ، یا سَیِّدَ المُتَوَکِّلینَ، یا هادِیَ المُضِلّینَ، یا وَلِیَ المُؤمِنینَ، یا أنیسَ الذّاکِرینَ، یامَفزَعَ المَلهوفینَ، یا مُنجِیَ الصّادِقینَ، یا أقدَرَ القادِرینَ، یا أعلَمَ العالِمینَ، یا إلهَ الخَلقِ أجمَعینَ.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وَالثَّمانون: یا مَن عَلا فَقَهَرَ، یا مَن مَلَکَ فَقَدَرَ، یا مَن بَطَنَ فَخَبَرَ، یا مَن عُبِدَ فَشَکَرَ، یا مَن عُصِیَ فَغَفَرَ، یا مَن لاتَحویهِ الفِکَرُ، یا مَن لا یُدرِکُهُ بَصَرٌ، یا مَن لا یَخفی عَلَیهِ أثَرٌ، یا رازِقَ البَشَرِ، یا مُقَدِّرَ کُلِّ قَدَرٍ. التّاسِعُ وَالثَّمانون: اللّهُمَّ إنّی أسأَلُکَ بِاسمِکَ یا حافِظُ یا بارِئُ، یا ذارِئُ یا باذِخُ، یاسفارِجُ یا فاتِحُ، یا کاشِفُ یا ضامِنُ، یاآمِرُ یا ناهی. التِّسعون: یا مَن لا یَعلَمُ الغَیبَ إلّا هُوَ، یا مَن لا یَصرِفُ السُّوءَ إلّا هُوَ، یا مَن لا یَخلُقُ الخَلقَ إلّا هُوَ، یا مَن لا یَغفِرُالذَّنبَ إلّا هُوَ، یا مَن لا یُتِمُّ النِّعمَةَ إلّا هُوَ، یا مَن لا یُقَلِّبُ القُلوبَ إلّا هُوَ، یا مَن لا یُدَبِّرُ الأَمرَ إلّا هُوَ، یا مَن لا یُنَزِّلُ الغَیثَ إلّا هُوَ، یا مَن لا یَبسُطُ الرِّزقَ إلّا هُوَ، یا مَن لا یُحیِی المَوتی إلّا هُوَ. الحادی وَالتِّسعون: یا مُعینَ الضُّعَفاءِ، یا صاحِبَ الغُرَباءِ، یا ناصِرَ الأَولِیاءِ، یا قاهِرَ الأَعداءِ، یا رافِعَ السَّماءِ، یا أنیسَ الأَصفِیاءِ، یا حَبیبَ الأَتقِیاءِ، یا کَنزَ الفُقَراءِ، یا إلهَ الأَغنِیاءِ، یا أکرَمَ الکُرَماءِ. الثانی وَالتِّسعون: یا کافِیا مِن کُلِّ شَیءٍ، یا قائِما عَلی کُلِّ شَیءٍ، یا مَن لا یُشبِهُهُ شَیءٌ، یا مَن لا یَزیدُ فی مُلکِهِ شَیءٌ، یامَن لا یَخفی عَلَیهِ شَیءٌ، یا مَن لا یَنقُصُ مِن خَزائِنِهِ شَیءٌ، یا مَن لَیسَ کَمِثلِهِ شَیءٌ، یا مَن لا یَعزُبُ عَن عِلمِهِ شَیءٌ </w:t>
      </w:r>
      <w:r>
        <w:rPr>
          <w:rStyle w:val="FootnoteReference"/>
        </w:rPr>
        <w:footnoteReference w:id="339"/>
      </w:r>
      <w:r>
        <w:rPr>
          <w:rFonts w:ascii="Amiri" w:hAnsi="Amiri" w:eastAsia="Amiri" w:cs="Amiri"/>
          <w:lang w:bidi="ar-SA"/>
          <w:color w:val="111111"/>
          <w:sz w:val="28"/>
          <w:szCs w:val="28"/>
          <w:rtl/>
        </w:rPr>
        <w:t xml:space="preserve">، یا مَن هُوَ خَبیرٌ بِکُلِّ شَیءٍ، یا مَن وَسِعَت رَحمَتُهُ کُلَّ شَیءٍ. الثّالِثُ وَالتِّسعون: اللّهُمَّ إنّی أسأَلُکَ بِاسمِکَ یا مُکرِمُ یا مُطعِمُ، یا مُنعِمُ یا مُعطی، یا مُغنی یا مُقنی، یا مُفنی یا مُحیی، یامُرضی یا مُنجی.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وَالتِّسعون: یا أوَّلَ کُلِّ شَیءٍ وآخِرَهُ، یا إلهَ کُلِّ شَیءٍ ومَلیکَهُ، یا رَبَّ کُلِّ شَیءٍ وصانِعَهُ، یا بارِئَ </w:t>
      </w:r>
      <w:r>
        <w:rPr>
          <w:rStyle w:val="FootnoteReference"/>
        </w:rPr>
        <w:footnoteReference w:id="340"/>
      </w:r>
      <w:r>
        <w:rPr>
          <w:rFonts w:ascii="Amiri" w:hAnsi="Amiri" w:eastAsia="Amiri" w:cs="Amiri"/>
          <w:lang w:bidi="ar-SA"/>
          <w:color w:val="111111"/>
          <w:sz w:val="28"/>
          <w:szCs w:val="28"/>
          <w:rtl/>
        </w:rPr>
        <w:t xml:space="preserve">کُلِّ شَیءٍ وخالِقَهُ، یا قابِضَ کُلِّ شَیءٍ وباسِطَهُ، یا مُبدِئَ کُلِّ شَیءٍ ومُعیدَهُ، یا مُنشِئَ کُلِّ شَیءٍ ومُقَدِّرَهُ، یا مُکَوِّنَ کُلِّ شَیءٍ ومُحَوِّلَهُ، یا مُحیِیَ کُلِّ شَیءٍ ومُمیتَهُ، یا خالِقَ کُلِّ شَیءٍ ووارِثَهُ. الخامِسُ وَالتِّسعون: یا خَیرَ ذاکِرٍ ومَذکورٍ، یا خَیرَ شاکِرٍ ومَشکورٍ، یا خَیرَ حامِدٍ ومَحمودٍ، یا خَیرَ شاهِدٍ ومَشهودٍ، یاخَیرَ داعٍ ومَدعُوٍّ، یا خَیرَ مُجیبٍ ومُجابٍ، یا خَیرَ مُؤنِسٍ وأنیسٍ، یا خَیرَ صاحِبٍ وجَلیسٍ، یا خَیرَ مَقصودٍومَطلوبٍ، یا خَیرَ حَبیبٍ ومَحبوبٍ. السّادِسُ وَالتِّسعون: یا مَن هُوَ لِمَن دَعاهُ مُجیبٌ، یا مَن هُوَ لِمَن أطاعَهُ حَبیبٌ، یا مَن هُوَ إلی مَن أحَبَّهُ قَریبٌ، یا مَن هُوَبِمَنِ استَحفَظَهُ رَقیبٌ، یا مَن هُوَ بِمَن رَجاهُ کَریمٌ، یا مَن هُوَ بِمَن عَصاهُ حَلیمٌ، یا مَن هُوَ فی عَظَمَتِهِ رَحیمٌ، یا مَن هُوَ فی حِکمَتِهِ عَظیمٌ، یا مَن هُوَ فی إحسانِهِ قَدیمٌ، یا مَن هُوَ بِمَن أرادَ عَلیمٌ. السّابِعُ وَالتِّسعون: اللّهُمَّ إنّی أسأَلُکَ بِاسمِکَ یا مُسَبِّبُ، یا مُرَغِّبُ، یا مُقَلِّبُ، یا مُعَقِّبُ، یا مُرَتِّبُ، یا مُخَوِّفُ، یا مُحَذِّرُ، یامُذَکِّرُ، یا مُسَخِّرُ، یا مُغَیِّرُ. الثّامِنُ وَالتِّسعون: یا مَن عِلمُهُ سابِقٌ، یا مَن وَعدُهُ صادِقٌ، یا مَن لُطفُهُ ظاهِرٌ، یا مَن أمرُهُ غالِبٌ، یا مَن کِتابُهُ مُحکَمٌ، یامَن قَضاؤُهُ کائِنٌ، یا مَن قُرآنُهُ مَجیدٌ، یا مَن مُلکُهُ قَدیمٌ، یا مَن فَضلُهُ عَمیمٌ، یا مَن عَرشُهُ عَظیمٌ. التّاسِعُ وَالتِّسعون: یا مَن لا یَشغَلُهُ سَمعٌ عَن سَمعٍ، یا مَن لا یَمنَعُهُ فِعلٌ عَن فِعلٍ،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لا یُلهیهِ قَولٌ عَن قَولٍ، یا مَن لایُغَلِّطُهُ سُؤالٌ عَن سُؤالٍ، یا مَن لا یَحجُبُهُ شَیءٌ عَن شَیءٍ، یا مَن لا یُبرِمُهُ إلحاحُ المُلِحّینَ، یا مَن هُوَ غایَةُ مُرادِ المُریدینَ، یا مَن هُوَ مُنتَهی هِمَمِ العارِفینَ، یا مَن هُوَ مُنتَهی طَلَبِ الطّالِبینَ، یا مَن لا یَخفی عَلَیهِ ذَرَّةٌ فِیالعالَمینَ. المِئَة: یا حَلیما لا یَعجَلُ، یا جَوادا لا یَبخَلُ، یا صادِقا لا یُخلِفُ، یا وَهّابا لا یَمَلُّ، یا قاهِرا لا یُغلَبُ، یا عَظیما لایوصَفُ، یا عَدلاً لا یَحیفُ، یا غَنِیّا لا یَفتَقِرُ، یا کَبیرا لا یَصغَرُ، یا حافِظا لا یَغفُلُ. سُبحانَکَ یا لا إلهَ إلّا أنتَ، الغَوثَ الغَوثَ، خَلِّصنا مِنَ النّارِ یا رَبِّ. </w:t>
      </w:r>
      <w:r>
        <w:rPr>
          <w:rStyle w:val="FootnoteReference"/>
        </w:rPr>
        <w:footnoteReference w:id="34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14453_155496"/>
    <w:bookmarkEnd w:id="76"/>
    <w:p>
      <w:pPr>
        <w:pStyle w:val="Heading4"/>
      </w:pPr>
      <w:bookmarkStart w:id="540" w:name="_Toc145"/>
      <w:r>
        <w:t>الفصل التاسع: الأعمال المختصّة بالعشر الأواخر</w:t>
      </w:r>
      <w:bookmarkEnd w:id="540"/>
    </w:p>
    <w:p>
      <w:pPr>
        <w:pStyle w:val="Heading5"/>
      </w:pPr>
      <w:bookmarkStart w:id="541" w:name="_Toc146"/>
      <w:r>
        <w:t>9/1 الغُسل</w:t>
      </w:r>
      <w:bookmarkEnd w:id="541"/>
    </w:p>
    <w:p>
      <w:pPr>
        <w:pStyle w:val="BookText"/>
      </w:pPr>
      <w:r>
        <w:rPr>
          <w:rFonts w:ascii="Times New Roman" w:hAnsi="Times New Roman" w:eastAsia="Times New Roman" w:cs="Times New Roman"/>
          <w:lang w:val="en-US" w:bidi="en-US"/>
          <w:color w:val="111111"/>
          <w:sz w:val="28"/>
          <w:szCs w:val="28"/>
          <w:rtl/>
        </w:rPr>
        <w:t xml:space="preserve">8731.</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یَغتَسِلُ فی شَهرِ رَمَضانَ فِی العَشرِ الأَواخِرِ فی کُلِّ لَیلَةٍ.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42" w:name="_Toc147"/>
      <w:r>
        <w:t>9/2 الاِعتِکاف</w:t>
      </w:r>
      <w:bookmarkEnd w:id="542"/>
    </w:p>
    <w:p>
      <w:pPr>
        <w:pStyle w:val="Heading6"/>
      </w:pPr>
      <w:bookmarkStart w:id="543" w:name="_Toc148"/>
      <w:r>
        <w:t>اشارة</w:t>
      </w:r>
      <w:bookmarkEnd w:id="543"/>
    </w:p>
    <w:p>
      <w:pPr>
        <w:pStyle w:val="BookText"/>
      </w:pPr>
      <w:r>
        <w:rPr>
          <w:rFonts w:ascii="Times New Roman" w:hAnsi="Times New Roman" w:eastAsia="Times New Roman" w:cs="Times New Roman"/>
          <w:lang w:val="en-US" w:bidi="en-US"/>
          <w:color w:val="111111"/>
          <w:sz w:val="28"/>
          <w:szCs w:val="28"/>
          <w:rtl/>
        </w:rPr>
        <w:t xml:space="preserve">8732.</w:t>
      </w:r>
    </w:p>
    <w:p>
      <w:pPr>
        <w:pStyle w:val="BookText"/>
      </w:pPr>
      <w:r>
        <w:rPr>
          <w:rFonts w:ascii="Amiri" w:hAnsi="Amiri" w:eastAsia="Amiri" w:cs="Amiri"/>
          <w:lang w:bidi="ar-SA"/>
          <w:color w:val="111111"/>
          <w:sz w:val="28"/>
          <w:szCs w:val="28"/>
          <w:rtl/>
        </w:rPr>
        <w:t xml:space="preserve">الکافی عن الحلبی عن الإمام الصادق علیه السلام: کانَ رَسولُ اللّهِ صلی اللّه علیه و آله إذا کانَ العَشرُ الأَواخِرُ اعتَکَفَ فِی المَسجِدِ، وضُرِبَت لَهُ قُبَّةٌ مِن شَعرٍ، وشَمَّرَ المِئزَرَ، وطَوی فِراشَهُ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وقالَ بَعضُهُم: وَاعتَزَلَ النِّساءَ، فَقالَ أبو عَبدِ اللّهِ علیه السلام: أمَّا اعتِزالُ النِّساءِ فَلا.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7" w:name="pg14453_155497"/>
    <w:bookmarkEnd w:id="77"/>
    <w:p>
      <w:pPr>
        <w:pStyle w:val="Heading6"/>
      </w:pPr>
      <w:bookmarkStart w:id="544" w:name="_Toc149"/>
      <w:r>
        <w:t>تعلیق</w:t>
      </w:r>
      <w:bookmarkEnd w:id="544"/>
    </w:p>
    <w:p>
      <w:pPr>
        <w:pStyle w:val="BookText"/>
      </w:pPr>
      <w:r>
        <w:rPr>
          <w:rFonts w:ascii="IRNazanin" w:hAnsi="IRNazanin" w:eastAsia="IRNazanin" w:cs="IRNazanin"/>
          <w:lang w:bidi="fa-IR"/>
          <w:color w:val="111111"/>
          <w:sz w:val="28"/>
          <w:szCs w:val="28"/>
          <w:rtl/>
        </w:rPr>
        <w:t xml:space="preserve">قال السیّد ابن طاووس قدس‌سره: اعلم أنّ کمال الاعتکاف هو إیقاف العقول والقلوب والجوارح علی مجرّد العمل الصالح</w:t>
      </w:r>
    </w:p>
    <w:p>
      <w:pPr>
        <w:pStyle w:val="BookText"/>
      </w:pPr>
      <w:r>
        <w:rPr>
          <w:rFonts w:ascii="IRNazanin" w:hAnsi="IRNazanin" w:eastAsia="IRNazanin" w:cs="IRNazanin"/>
          <w:lang w:bidi="fa-IR"/>
          <w:color w:val="111111"/>
          <w:sz w:val="28"/>
          <w:szCs w:val="28"/>
          <w:rtl/>
        </w:rPr>
        <w:t xml:space="preserve">، وحبسها علی باب اللّه جلّ جلاله، ومقدّس إرادته، وتقییدها بقیود مراقباته، وصیانتها عمّا یصون الصائم کمال صونه عنه، ویزید علی احتیاط الصائم فی صومه زیادة معنی المراد من الاعتکاف، والتلزّم بإقباله علی اللّه وترک الإعراض عنه. فمتی أطلق المعتکف خاطرا لغیر اللّه فی طرق أنوار عقله وقلبه، أو استعمل جارحة فی غیر الطاعة لربّه، فإنّه یکون‌قد أفسد من حقیقة کمال الاعتکاف بقدر ما غفل أو هوّن به من کمال الأوصاف. </w:t>
      </w:r>
      <w:r>
        <w:rPr>
          <w:rStyle w:val="FootnoteReference"/>
        </w:rPr>
        <w:footnoteReference w:id="342"/>
      </w:r>
    </w:p>
    <w:p>
      <w:pPr>
        <w:pStyle w:val="Heading5"/>
      </w:pPr>
      <w:bookmarkStart w:id="545" w:name="_Toc150"/>
      <w:r>
        <w:t>9/3 الِاجتِهادُ فِی العِبادَةِ</w:t>
      </w:r>
      <w:bookmarkEnd w:id="545"/>
    </w:p>
    <w:p>
      <w:pPr>
        <w:pStyle w:val="BookText"/>
      </w:pPr>
      <w:r>
        <w:rPr>
          <w:rFonts w:ascii="Times New Roman" w:hAnsi="Times New Roman" w:eastAsia="Times New Roman" w:cs="Times New Roman"/>
          <w:lang w:val="en-US" w:bidi="en-US"/>
          <w:color w:val="111111"/>
          <w:sz w:val="28"/>
          <w:szCs w:val="28"/>
          <w:rtl/>
        </w:rPr>
        <w:t xml:space="preserve">8733.</w:t>
      </w:r>
    </w:p>
    <w:p>
      <w:pPr>
        <w:pStyle w:val="BookText"/>
      </w:pPr>
      <w:r>
        <w:rPr>
          <w:rFonts w:ascii="Amiri" w:hAnsi="Amiri" w:eastAsia="Amiri" w:cs="Amiri"/>
          <w:lang w:bidi="ar-SA"/>
          <w:color w:val="111111"/>
          <w:sz w:val="28"/>
          <w:szCs w:val="28"/>
          <w:rtl/>
        </w:rPr>
        <w:t xml:space="preserve">السنن الکبری عن عائشة: کانَ رَسولُ اللّهِ صلی اللّه علیه و آله یَجتَهِدُ فِی العَشرِ الأَواخِرِ مِن رَمَضانَ ما لا یَجتَهِدُ فی غَیرِها.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8734.</w:t>
      </w:r>
    </w:p>
    <w:p>
      <w:pPr>
        <w:pStyle w:val="BookText"/>
      </w:pPr>
      <w:r>
        <w:rPr>
          <w:rFonts w:ascii="Amiri" w:hAnsi="Amiri" w:eastAsia="Amiri" w:cs="Amiri"/>
          <w:lang w:bidi="ar-SA"/>
          <w:color w:val="111111"/>
          <w:sz w:val="28"/>
          <w:szCs w:val="28"/>
          <w:rtl/>
        </w:rPr>
        <w:t xml:space="preserve">صحیح مسلم عن عائشة: کانَ رَسولُ اللّهِ صلی اللّه علیه و آله إذا دَخَلَ العَشرُ أحیَا اللَّیلَ، وأیقَظَ أهلَهُ، وجَدَّ وشَدَّ المِئزَرَ. </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8735.</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کانَ یوقِظُ أهلَهُ فِی العَشرِ الأَواخِرِ مِن رَمَضانَ. </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8736.</w:t>
      </w:r>
    </w:p>
    <w:p>
      <w:pPr>
        <w:pStyle w:val="BookText"/>
      </w:pPr>
      <w:r>
        <w:rPr>
          <w:rFonts w:ascii="Amiri" w:hAnsi="Amiri" w:eastAsia="Amiri" w:cs="Amiri"/>
          <w:lang w:bidi="ar-SA"/>
          <w:color w:val="111111"/>
          <w:sz w:val="28"/>
          <w:szCs w:val="28"/>
          <w:rtl/>
        </w:rPr>
        <w:t xml:space="preserve">عنه علیه السلام: کانَ رَسولُ اللّهِ صلی اللّه علیه و آله إذا کانَ العَشرُ الأَواخِرُ مِن رَمَضانَ شَمَّرَ المِئزَرَ، وَاعتَزَلَ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8737.</w:t>
      </w:r>
    </w:p>
    <w:p>
      <w:pPr>
        <w:pStyle w:val="BookText"/>
      </w:pPr>
      <w:r>
        <w:rPr>
          <w:rFonts w:ascii="Amiri" w:hAnsi="Amiri" w:eastAsia="Amiri" w:cs="Amiri"/>
          <w:lang w:bidi="ar-SA"/>
          <w:color w:val="111111"/>
          <w:sz w:val="28"/>
          <w:szCs w:val="28"/>
          <w:rtl/>
        </w:rPr>
        <w:t xml:space="preserve">عنه علیه السلام: إذا کانَ أوَّلُ لَیلَةٍ مِنَ العَشرِ قامَ [ رَسولُ اللّهِ صلی اللّه علیه و آله ] فَحَمِدَ اللّهَ وأثنی عَلَیهِ. . . ثُمَّ قامَ، وشَمَّرَ وشَدَّ المِئزَرَ، وبَرَزَ مِن بَیتِهِ، وَاعتَکَفَ وأحیَا اللَّیلَ کُلَّهُ، وکانَ یَغتَسِلُ کُلَّ لَیلَةٍ مِنهُ بَینَ العِشاءَینِ. </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8738.</w:t>
      </w:r>
    </w:p>
    <w:p>
      <w:pPr>
        <w:pStyle w:val="BookText"/>
      </w:pPr>
      <w:r>
        <w:rPr>
          <w:rFonts w:ascii="Amiri" w:hAnsi="Amiri" w:eastAsia="Amiri" w:cs="Amiri"/>
          <w:lang w:bidi="ar-SA"/>
          <w:color w:val="111111"/>
          <w:sz w:val="28"/>
          <w:szCs w:val="28"/>
          <w:rtl/>
        </w:rPr>
        <w:t xml:space="preserve">الإمام الصادق علیه السلام: کانَ رَسولُ اللّهِ إذا دَخَلَ العَشرُ الأَواخِرُ شَدَّ المِئزَرَ، وَاجتَنَبَ النِّساءَ، وأحیَا اللَّیلَ، وتَفَرَّغَ لِلعِبادَةِ. </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8739.</w:t>
      </w:r>
    </w:p>
    <w:p>
      <w:pPr>
        <w:pStyle w:val="BookText"/>
      </w:pPr>
      <w:r>
        <w:rPr>
          <w:rFonts w:ascii="Amiri" w:hAnsi="Amiri" w:eastAsia="Amiri" w:cs="Amiri"/>
          <w:lang w:bidi="ar-SA"/>
          <w:color w:val="111111"/>
          <w:sz w:val="28"/>
          <w:szCs w:val="28"/>
          <w:rtl/>
        </w:rPr>
        <w:t xml:space="preserve">الاُصول الستّة عشر عن إسحاق بن عمّار أو سماعة بن مهران عن الإمام الصادق علیه السلام: کانَ رَسولُ اللّهِ صلی اللّه علیه و آله إذا دَخَلَ العَشرُ الأَواخِرُ، ضُرِبَت لَهُ قُبَّةُ شَعرٍ، وشَدَّ المِئزَرَ. قالَ: قُلتُ لَهُ: وَاعتَزَلَ النِّساءَ؟ قالَ: أمَّا اعتِزالُ النِّساءِ فَلا. </w:t>
      </w:r>
      <w:r>
        <w:rPr>
          <w:rStyle w:val="FootnoteReference"/>
        </w:rPr>
        <w:footnoteReference w:id="34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8" w:name="pg14453_155500"/>
    <w:bookmarkEnd w:id="78"/>
    <w:p>
      <w:pPr>
        <w:pStyle w:val="Heading4"/>
      </w:pPr>
      <w:bookmarkStart w:id="546" w:name="_Toc151"/>
      <w:r>
        <w:t>الفصل العاشر: نوافل شهر رمضان</w:t>
      </w:r>
      <w:bookmarkEnd w:id="546"/>
    </w:p>
    <w:p>
      <w:pPr>
        <w:pStyle w:val="Heading5"/>
      </w:pPr>
      <w:bookmarkStart w:id="547" w:name="_Toc152"/>
      <w:r>
        <w:t>10/1 صَلاةُ رَکعَتَینِ فی کُلِّ لَیلَةٍ</w:t>
      </w:r>
      <w:bookmarkEnd w:id="547"/>
    </w:p>
    <w:p>
      <w:pPr>
        <w:pStyle w:val="BookText"/>
      </w:pPr>
      <w:r>
        <w:rPr>
          <w:rFonts w:ascii="Times New Roman" w:hAnsi="Times New Roman" w:eastAsia="Times New Roman" w:cs="Times New Roman"/>
          <w:lang w:val="en-US" w:bidi="en-US"/>
          <w:color w:val="111111"/>
          <w:sz w:val="28"/>
          <w:szCs w:val="28"/>
          <w:rtl/>
        </w:rPr>
        <w:t xml:space="preserve">8740.</w:t>
      </w:r>
    </w:p>
    <w:p>
      <w:pPr>
        <w:pStyle w:val="BookText"/>
      </w:pPr>
      <w:r>
        <w:rPr>
          <w:rFonts w:ascii="Amiri" w:hAnsi="Amiri" w:eastAsia="Amiri" w:cs="Amiri"/>
          <w:lang w:bidi="ar-SA"/>
          <w:color w:val="111111"/>
          <w:sz w:val="28"/>
          <w:szCs w:val="28"/>
          <w:rtl/>
        </w:rPr>
        <w:t xml:space="preserve">رسول اللّه صلی اللّه علیه و آله: مَن صَلّی فی شَهرِ رَمَضانَ فی کُلِّ لَیلَةٍ رَکعَتَینِ، یَقرَأُ فی کُلِّ رَکعَةٍ: بِ‍ "فاتِحَةِ الکِتابِ" مَرَّةً، و "قُلْ هُوَ اَللّهُ أَحَدٌ "   ثَلاثَ مَرّاتٍ إن شاءَ صَلّاهُما فی أوَّلِ اللَّیلِ وإن شاءَ فی آخِرِ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وَالَّذی بَعَثَنی بِالحَقِّ نَبِیّا، إنَّ اللّهَ عز و جل یَبعَثُ بِکُلِّ رَکعَةٍ مِئَةَ ألفِ مَلَکٍ یَکتُبونَ لَهُ الحَسَناتِ ویَمحونَ عَنهُ السَّیِّئاتِ ویَرفَعونَ لَهُ الدَّرَجاتِ، وأعطاهُ ثَوابَ مَن أعتَقَ سَبعینَ رَقَبَةً.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48" w:name="_Toc153"/>
      <w:r>
        <w:t>10/2 تَرتیبُ نَوافِلِ شَهرِ رَمَضانَ</w:t>
      </w:r>
      <w:bookmarkEnd w:id="548"/>
    </w:p>
    <w:p>
      <w:pPr>
        <w:pStyle w:val="BookText"/>
      </w:pPr>
      <w:r>
        <w:rPr>
          <w:rFonts w:ascii="Times New Roman" w:hAnsi="Times New Roman" w:eastAsia="Times New Roman" w:cs="Times New Roman"/>
          <w:lang w:val="en-US" w:bidi="en-US"/>
          <w:color w:val="111111"/>
          <w:sz w:val="28"/>
          <w:szCs w:val="28"/>
          <w:rtl/>
        </w:rPr>
        <w:t xml:space="preserve">8741.</w:t>
      </w:r>
    </w:p>
    <w:p>
      <w:pPr>
        <w:pStyle w:val="BookText"/>
      </w:pPr>
      <w:r>
        <w:rPr>
          <w:rFonts w:ascii="Amiri" w:hAnsi="Amiri" w:eastAsia="Amiri" w:cs="Amiri"/>
          <w:lang w:bidi="ar-SA"/>
          <w:color w:val="111111"/>
          <w:sz w:val="28"/>
          <w:szCs w:val="28"/>
          <w:rtl/>
        </w:rPr>
        <w:t xml:space="preserve">الإمام الصادق علیه السلام: مِمّا کانَ رَسولُ اللّهِ صلی اللّه علیه و آله یَصنَعُ فی شَهرِ رَمَضانَ، کانَ یَتَنَفَّلُ فی کُلِّ لَیلَةٍ، ویَزیدُ عَلی صَلاتِهِ الَّتی کانَ یُصَلّیها قَبلَ ذلِکَ مُنذُ أوَّلِ لَیلَةٍ إلی تَمامِ عِشرینَ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فی کُلِّ لَیلَةٍ عِشرینَ رَکعَةً؛ ثَمانِیَ رَکَعاتٍ مِنها بَعدَ المَغرِبِ وَاثنَتَی عَشرَةَ بَعدَ العِشاءِ الآخِرَةِ، ویُصَلِّی فِی العَشرِ الأَواخِرِ فی کُلِّ لَیلَةٍ ثَلاثینَ رَکعَةً؛ اِثنَتَی عَشرَةَ مِنها بَعدَ المَغرِبِ وثَمانِیَ عَشرَةَ بَعدَ العِشاءِ الآخِرَةِ، ویَدعو ویَجتَهِدُ اجتِهاداً شَدیداً، وکانَ یُصَلِّی فی لَیلَةِ إحدی وعِشرینَ مِئَةَ رَکعَةٍ، ویُصَلّی فی لَیلَةِ ثَلاثٍ وعِشرینَ مِئَةَ رَکعَةٍ، ویَجتَهِدُ فیهِما. </w:t>
      </w:r>
      <w:r>
        <w:rPr>
          <w:rStyle w:val="FootnoteReference"/>
        </w:rPr>
        <w:footnoteReference w:id="350"/>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9" w:name="pg14453_155502"/>
    <w:bookmarkEnd w:id="79"/>
    <w:p>
      <w:pPr>
        <w:pStyle w:val="Heading5"/>
      </w:pPr>
      <w:bookmarkStart w:id="549" w:name="_Toc154"/>
      <w:r>
        <w:t>کلام فی فضل نوافل شهر رمضان والحثّ علیها</w:t>
      </w:r>
      <w:bookmarkEnd w:id="549"/>
    </w:p>
    <w:p>
      <w:pPr>
        <w:pStyle w:val="BookText"/>
      </w:pPr>
      <w:r>
        <w:rPr>
          <w:rFonts w:ascii="Amiri" w:hAnsi="Amiri" w:eastAsia="Amiri" w:cs="Amiri"/>
          <w:lang w:bidi="ar-SA"/>
          <w:color w:val="111111"/>
          <w:sz w:val="28"/>
          <w:szCs w:val="28"/>
          <w:rtl/>
        </w:rPr>
        <w:t xml:space="preserve">قال الشیخ المفید قدس‌سره: اعلم أنّ اللّه جلّ جلاله فضّل شهر رمضان علی سائر الشهور؛ لِما عَلِمَ من المصلحة فی ذلک لِخَلقِهِ، فَحَکَمَ به فی الکتاب المسطور، وأوجب فیه الصومَ إلزاماً، وأکّد فیه المحافظة علی الفرائض تأکیداً، ونَدَبَ فیه إلی أفعال الخیر ترغیباً، وعظّم رُتبَتَهُ وشرّفه، وأعلی شَأنَهُ وشیّد بنیانه، فَخَبّر جلَّ اسمُهُ أنّه أنزل فیه القرآنَ العظیمَ، وأنّ فیه لیلةً خیراً من ألفِ شهر للعالَمین. وکان ممّا نَدَبَ إلیه من جملة ما رَغَّبَ فیه وحَثَّ علیه، ألفُ رکعةٍ یأتی بها العبدُ فی جمیعه تقرّباً إلیه، وهی مع ذلک جُبرانٌ لِما یدخل من الخلل فی الفرائض علیه، فافهَمها أرشدک اللّه، وحَصِّل عِلمَها، واعزم علی تأدیتها تَکُن من المخلصین. </w:t>
      </w:r>
      <w:r>
        <w:rPr>
          <w:rStyle w:val="FootnoteReference"/>
        </w:rPr>
        <w:footnoteReference w:id="351"/>
      </w:r>
      <w:r>
        <w:rPr>
          <w:rFonts w:ascii="Amiri" w:hAnsi="Amiri" w:eastAsia="Amiri" w:cs="Amiri"/>
          <w:lang w:bidi="ar-SA"/>
          <w:color w:val="111111"/>
          <w:sz w:val="28"/>
          <w:szCs w:val="28"/>
          <w:rtl/>
        </w:rPr>
        <w:t xml:space="preserve">وقال أیضاً: واعلم أنّ هذه الألفَ رکعةٍ هی سِوی نوافلک الّتی تَطَّوَّعُ بها فی سائر الشهور من نوافل اللیل والنهار؛ إذ هی لعظیم حرمة شهر رمضان زیادة علیها، فلا تَدَعَنَّ تلک لاستعمالِ هذه، ولا هذه لتلک، واجمع بینهما، واسأل اللّه تعالی المعونة والتوفیق لها. فقد روی عن الصادق علیه السلام أنّه قال حین فرغ من شرح هذه الصلاة للمفضّل بن عمر الجعفی: "یا مُفَضَّلُ ذلِکَ فَضلُ اللّهِ یُؤتیهِ مَن یَشاءُ، وَاللّهُ ذُو الفَضلِ العَظیمِ". </w:t>
      </w:r>
      <w:r>
        <w:rPr>
          <w:rStyle w:val="FootnoteReference"/>
        </w:rPr>
        <w:footnoteReference w:id="352"/>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العالم الربّانی ملکی تبریزی قدس‌سره: ثمّ إنّه ینبغی للسالک أن یتروّی فی حاله، ویتأمّل فی نشاطه وکسله، وشغله وفراغه، وقوّته وضعفه، بالنسبة إلی النوافل والمستحبّات، ویختار منها بعد مراعاة حاله الأفضل فالأفضل. ومن جملة ذلک ما ورد فی الأخبار الکثیرة من زیادة النوافل فی هذا الشهر بألف رکعة، فإن رأی العمل بالنسبة إلیه أحسن، فهنیئاً له فی توفیقه بذلک، ولکن لایترک الدعوات الواردة فیها؛ فإنّ فیها مضامین عالیةً بعضُها لایوجد فی غیرها من‌الدعوات، ولیکن فی ذلک حیّاً وصادقاً فیکون حظّه من قراءتها المناجاة مع قاضی الحاجات، لا مجرّد التفوّه بالألفاظ، فإن حصل له حقیقة ما یقوله، ویصف من حاله ومقامه فی هذه الدعوات، فطوبی له وحسن مآب! فإنّ العبد إذا اتّصف قلبه بحال مثلاً یدعو فیه لنفسه الویل، ویذکر ( من) ویله وثبوره: أنّ ذنوبه بحیث لو علمت بها الأرض لَابتَلَعَتهُ، ولو عَلِمَت بها الجبالُ لَهدَّتهُ، ولو علمت بها البحار لأغرقَتهُ کما ذکر ذلک فی بعض الأدعیة فإنّ ذلک حالٌ أظُنُّ أنّه لو حصل لإبلیس لَأنجاهُ، وکیف بمسلمٍ أو مؤمن! ؟ [ و ] لاسیّما إذا کان خوفه واضطرابه من سَخَط مولاه أشدَّ من اضطرابه من عذاب النار کما یذکره بعد هذه الفقرات. فهذا حالٌ سَنِیٌّ </w:t>
      </w:r>
      <w:r>
        <w:rPr>
          <w:rStyle w:val="FootnoteReference"/>
        </w:rPr>
        <w:footnoteReference w:id="353"/>
      </w:r>
      <w:r>
        <w:rPr>
          <w:rFonts w:ascii="IRNazanin" w:hAnsi="IRNazanin" w:eastAsia="IRNazanin" w:cs="IRNazanin"/>
          <w:lang w:bidi="fa-IR"/>
          <w:color w:val="111111"/>
          <w:sz w:val="28"/>
          <w:szCs w:val="28"/>
          <w:rtl/>
        </w:rPr>
        <w:t xml:space="preserve">لا یوجد فی قلب إلّا وربُّهُ عنه راضٍ، وهکذا غیرُها من المضامین الفاخرة الّتی أودَعوها فی هذه الدعوات؛ فإنّها مثارُ حالاتٍ وصفاتٍ للنفس والقلبِ یُحییهما ویُنجیهما من الهَلَکاتِ، ویوصلهما إلی سنیّ الحالات وعالی الدرجات. ثمّ إنّ العامل إن کسل فی بعض الأوقات ولم یکن له نشاطٌ للعمل، فله أن یراقب حاله، فإن ظنّ من حاله أنّه لو اشتغل بالعمل ولو بالتعمّل یورث له الحالَ، فلیَشتَغِل ولا یترک حتّی لا یتمکّن الخبیث من نفسه؛ فإنّ الإنسان إن ترک العمل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بمجرّد الکسل، فإنّه ینجرّ ذلک إلی الترک الکلّیّ، ولکن یتأمّل ویجتهد فی حاله، فإن رآه بترک عمل یزید شوقه إلیه فیما یأتی فلیترک ولا یعوّد نفسه بالعمل عن الکسل، وإن رأی أنّ ترکه یورث ترکاً آخر فلیَعمَل ولا یترک، وکثیراً ما یدخل السالک فی العمل بالضجر والکسل، ثمّ یحسن حاله فی الأثناء فوق الأمل، وله ألّا یخطئ فی اجتهاده فی ترجیح الترک علی العمل؛ فإنّ الکسل فی النفس أحلی من العسل، وذلک قد یُعمیهِ عن معرفة حقّ الواقع هذا. </w:t>
      </w:r>
      <w:r>
        <w:rPr>
          <w:rStyle w:val="FootnoteReference"/>
        </w:rPr>
        <w:footnoteReference w:id="354"/>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0" w:name="pg14453_155506"/>
    <w:bookmarkEnd w:id="80"/>
    <w:p>
      <w:pPr>
        <w:pStyle w:val="Heading4"/>
      </w:pPr>
      <w:bookmarkStart w:id="550" w:name="_Toc155"/>
      <w:r>
        <w:t>الفصل الحادی عشر: لیلة القدر</w:t>
      </w:r>
      <w:bookmarkEnd w:id="550"/>
    </w:p>
    <w:p>
      <w:pPr>
        <w:pStyle w:val="Heading5"/>
      </w:pPr>
      <w:bookmarkStart w:id="551" w:name="_Toc156"/>
      <w:r>
        <w:t>11/1 فَضائِلُ لَیلَةِ القَدرِ</w:t>
      </w:r>
      <w:bookmarkEnd w:id="551"/>
    </w:p>
    <w:p>
      <w:pPr>
        <w:pStyle w:val="Heading6"/>
      </w:pPr>
      <w:bookmarkStart w:id="552" w:name="_Toc157"/>
      <w:r>
        <w:t>الکتاب</w:t>
      </w:r>
      <w:bookmarkEnd w:id="552"/>
    </w:p>
    <w:p>
      <w:pPr>
        <w:pStyle w:val="BookText"/>
      </w:pPr>
      <w:r>
        <w:rPr>
          <w:rFonts w:ascii="Amiri" w:hAnsi="Amiri" w:eastAsia="Amiri" w:cs="Amiri"/>
          <w:lang w:bidi="ar-SA"/>
          <w:color w:val="111111"/>
          <w:sz w:val="28"/>
          <w:szCs w:val="28"/>
          <w:rtl/>
        </w:rPr>
        <w:t xml:space="preserve">" إِنّا أَنْزَلْناهُ فِی لَیْلَةِ اَلْقَدْرِ * وَ ما أَدْراکَ ما لَیْلَةُ اَلْقَدْرِ * لَیْلَةُ اَلْقَدْرِ خَیْرٌ مِنْ أَلْفِ شَهْرٍ * تَنَزَّلُ اَلْمَلائِکَةُ وَ اَلرُّوحُ فِیها بِإِذْنِ رَبِّهِمْ مِنْ کُلِّ أَمْرٍ * سَلامٌ هِیَ حَتّی مَطْلَعِ اَلْفَجْرِ ". 1   " حم * وَ اَلْکِتابِ اَلْمُبِینِ * إِنّا أَنْزَلْناهُ فِی لَیْلَةٍ مُبارَکَةٍ إِنّا کُنّا مُنْذِرِینَ * فِیها یُفْرَقُ کُلُّ أَمْرٍ حَکِیمٍ * أَمْراً مِنْ عِنْدِنا إِنّا کُنّا مُرْسِلِینَ ". 2   " یُنَزِّلُ اَلْمَلائِکَةَ بِالرُّوحِ مِنْ أَمْرِهِ عَلی مَنْ یَشاءُ مِنْ عِبادِهِ أَنْ أَنْذِرُوا أَنَّهُ لا إِلهَ إِلاّ أَنَا فَاتَّقُونِ ". 3   " شَهْرُ رَمَضانَ اَلَّذِی أُنْزِلَ فِیهِ اَلْقُرْآنُ هُدیً لِلنّاسِ وَ بَیِّناتٍ مِنَ اَلْهُدی وَ اَلْفُرْقانِ ". 4</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14453_155507"/>
    <w:bookmarkEnd w:id="81"/>
    <w:p>
      <w:pPr>
        <w:pStyle w:val="Heading6"/>
      </w:pPr>
      <w:bookmarkStart w:id="553" w:name="_Toc158"/>
      <w:r>
        <w:t>الحدیث</w:t>
      </w:r>
      <w:bookmarkEnd w:id="553"/>
    </w:p>
    <w:p>
      <w:pPr>
        <w:pStyle w:val="BookText"/>
      </w:pPr>
      <w:r>
        <w:rPr>
          <w:rFonts w:ascii="Times New Roman" w:hAnsi="Times New Roman" w:eastAsia="Times New Roman" w:cs="Times New Roman"/>
          <w:lang w:val="en-US" w:bidi="en-US"/>
          <w:color w:val="111111"/>
          <w:sz w:val="28"/>
          <w:szCs w:val="28"/>
          <w:rtl/>
        </w:rPr>
        <w:t xml:space="preserve">8742.</w:t>
      </w:r>
    </w:p>
    <w:p>
      <w:pPr>
        <w:pStyle w:val="BookText"/>
      </w:pPr>
      <w:r>
        <w:rPr>
          <w:rFonts w:ascii="Amiri" w:hAnsi="Amiri" w:eastAsia="Amiri" w:cs="Amiri"/>
          <w:lang w:bidi="ar-SA"/>
          <w:color w:val="111111"/>
          <w:sz w:val="28"/>
          <w:szCs w:val="28"/>
          <w:rtl/>
        </w:rPr>
        <w:t xml:space="preserve">رسول اللّه صلی اللّه علیه و آله: شَهرُ رَمَضانَ سَیِّدُ الشُّهورِ، ولَیلَةُ القَدرِ سَیِّدَةُ اللَّیالی.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8743.</w:t>
      </w:r>
    </w:p>
    <w:p>
      <w:pPr>
        <w:pStyle w:val="BookText"/>
      </w:pPr>
      <w:r>
        <w:rPr>
          <w:rFonts w:ascii="Amiri" w:hAnsi="Amiri" w:eastAsia="Amiri" w:cs="Amiri"/>
          <w:lang w:bidi="ar-SA"/>
          <w:color w:val="111111"/>
          <w:sz w:val="28"/>
          <w:szCs w:val="28"/>
          <w:rtl/>
        </w:rPr>
        <w:t xml:space="preserve">عنه صلی اللّه علیه و آله: إنَّ اللّهَ عز و جل اختارَ مِنَ الأَیّامِ الجُمُعَةَ، ومِنَ الشُّهورِ شَهرَ رَمَضانَ، ومِنَ اللَّیالی لَیلَةَ القَدرِ.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8744.</w:t>
      </w:r>
    </w:p>
    <w:p>
      <w:pPr>
        <w:pStyle w:val="BookText"/>
      </w:pPr>
      <w:r>
        <w:rPr>
          <w:rFonts w:ascii="Amiri" w:hAnsi="Amiri" w:eastAsia="Amiri" w:cs="Amiri"/>
          <w:lang w:bidi="ar-SA"/>
          <w:color w:val="111111"/>
          <w:sz w:val="28"/>
          <w:szCs w:val="28"/>
          <w:rtl/>
        </w:rPr>
        <w:t xml:space="preserve">عنه صلی اللّه علیه و آله: قالَ موسی: إلهی اُریدُ قُربَکَ. قالَ: "قُربی لِمَن یَستَیقِظُ لَیلَةَ القَدرِ". قالَ: إلهی اُریدُ رَحمَتَکَ. قالَ: "رَحمَتی لِمَن رَحِمَ المَساکینَ لَیلَةَ القَدرِ". قالَ: إلهی اُریدُ الجَوازَ عَلَی الصِّراطِ. قالَ: "ذلِکَ لِمَن تَصَدَّقَ بِصَدَقَةٍ فی لَیلَةِ القَدرِ". قالَ: إلهی اُریدُ أشجارَ الجَنَّةِ وثِمارَها. قالَ: "ذلِکَ لِمَن سَبَّحَ تَسبیحَةً فی لَیلَةِ القَدرِ". قالَ: إلهی اُریدُ النَّجاةَ مِنَ النّارِ. قالَ: "ذلِکَ لِمَن استَغفَرَ فی لَیلَةِ القَدرِ". قالَ: إلهی اُریدُ رِضاکَ. قالَ: "رِضایَ لِمَن صَلّی رَکعَتَینِ فی لَیلَةِ القَدرِ". </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8745.</w:t>
      </w:r>
    </w:p>
    <w:p>
      <w:pPr>
        <w:pStyle w:val="BookText"/>
      </w:pPr>
      <w:r>
        <w:rPr>
          <w:rFonts w:ascii="Amiri" w:hAnsi="Amiri" w:eastAsia="Amiri" w:cs="Amiri"/>
          <w:lang w:bidi="ar-SA"/>
          <w:color w:val="111111"/>
          <w:sz w:val="28"/>
          <w:szCs w:val="28"/>
          <w:rtl/>
        </w:rPr>
        <w:t xml:space="preserve">عنه صلی اللّه علیه و آله: یُفتَحُ أبوابُ السَّماواتِ فی لَیلَةِ القَدرِ، فَما مِن عَبدٍ یُصَلِّی فیها إلّا کَتَبَ اللّهُ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لَهُ بِکُلِّ سَجدَةٍ شَجَرَةً فِی الجَنَّةِ لَو یَسیرُ الرّاکِبُ فی ظِلِّها مِئَةَ عامٍ لا یَقطَعُها، وبِکُلِّ رَکعَةٍ بَیتا فِی الجَنَّةِ مِن دُرٍّ ویاقوتٍ وزَبَرجَدٍ ولُؤلُؤٍ، وبِکُلِّ آیَةٍ تاجا مِن تیجانِ الجَنَّةِ. </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8746.</w:t>
      </w:r>
    </w:p>
    <w:p>
      <w:pPr>
        <w:pStyle w:val="BookText"/>
      </w:pPr>
      <w:r>
        <w:rPr>
          <w:rFonts w:ascii="Amiri" w:hAnsi="Amiri" w:eastAsia="Amiri" w:cs="Amiri"/>
          <w:lang w:bidi="ar-SA"/>
          <w:color w:val="111111"/>
          <w:sz w:val="28"/>
          <w:szCs w:val="28"/>
          <w:rtl/>
        </w:rPr>
        <w:t xml:space="preserve">السنن الکبری عن مجاهد: إنَّ النَّبِیَّ صلی اللّه علیه و آله ذَکَرَ رَجُلاً مِن بَنی إسرائیلَ لَبِسَ السِّلاحَ فی سَبیلِ اللّهِ ألفَ شَهرٍ. قال: فَعَجِبَ المُسلِمونَ مِن ذلِکَ. قالَ: فَأنزَلَ اللّهُ عز و جل "إِنّا أَنْزَلْناهُ فِی لَیْلَةِ اَلْقَدْرِ * وَ ما أَدْراکَ ما لَیْلَةُ اَلْقَدْرِ * لَیْلَةُ اَلْقَدْرِ خَیْرٌ مِنْ أَلْفِ شَهْرٍ"  الَّتی لَبِسَ فیها ذلِکَ الرَّجُلُ السِّلاحَ فی سَبیلِ اللّهِ ألفَ شَهرٍ.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8747.</w:t>
      </w:r>
    </w:p>
    <w:p>
      <w:pPr>
        <w:pStyle w:val="BookText"/>
      </w:pPr>
      <w:r>
        <w:rPr>
          <w:rFonts w:ascii="Amiri" w:hAnsi="Amiri" w:eastAsia="Amiri" w:cs="Amiri"/>
          <w:lang w:bidi="ar-SA"/>
          <w:color w:val="111111"/>
          <w:sz w:val="28"/>
          <w:szCs w:val="28"/>
          <w:rtl/>
        </w:rPr>
        <w:t xml:space="preserve">تفسیر ابن کثیر عن علیّ بن عروة: ذَکَرَ رَسولُ اللّهِ صلی اللّه علیه و آله یَوما أربَعَةً مِن بَنی إسرائیلَ عَبَدوا اللّهَ ثَمانینَ عاما، لَم یَعصُوهُ طَرفَةَ عَینٍ؛ فَذَکَرَ أیُّوبَ، وَزَکَریّا، وحِزقیلَ بنَ العَجوزِ، ویوشَعَ بَنَ نونٍ. قالَ: فَعَجِبَ أصحابُ رَسولِ اللّهِ صلی اللّه علیه و آله مِن ذلِکَ فَأتاهُ جِبرِیلُ، فقالَ: یا مُحَمَّدُ، عَجِبَت أُمَّتُکَ مِن عِبادَةِ هؤُلاءِ النَّفَرِ ثَمانینَ سَنَةً لَم یَعصُوهُ طَرفَةَ عَینٍ؛ فَقَد أنزَلَ اللّهُ خَیرا مِن ذلِکَ فَقَرَأَ عَلَیهِ "إِنّا أَنْزَلْناهُ فِی لَیْلَةِ اَلْقَدْرِ * وَ ما أَدْراکَ ما لَیْلَةُ اَلْقَدْرِ * لَیْلَةُ اَلْقَدْرِ خَیْرٌ مِنْ أَلْفِ شَهْرٍ"  ، هذا أفضَلُ مِمّا عَجِبتَ أنتَ وَ أُمَّتُکَ. قالَ: فَسُرَّ بِذلِکَ رَسولُ اللّهِ صلی اللّه علیه و آله وَالنّاسُ مَعَهُ. </w:t>
      </w:r>
      <w:r>
        <w:rPr>
          <w:rStyle w:val="FootnoteReference"/>
        </w:rPr>
        <w:footnoteReference w:id="360"/>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2" w:name="pg14453_155509"/>
    <w:bookmarkEnd w:id="82"/>
    <w:p>
      <w:pPr>
        <w:pStyle w:val="Heading5"/>
      </w:pPr>
      <w:bookmarkStart w:id="554" w:name="_Toc159"/>
      <w:r>
        <w:t>11/2 خَصائِصُ لَیلَةِ القَدرِ</w:t>
      </w:r>
      <w:bookmarkEnd w:id="554"/>
    </w:p>
    <w:p>
      <w:pPr>
        <w:pStyle w:val="Heading6"/>
      </w:pPr>
      <w:bookmarkStart w:id="555" w:name="_Toc160"/>
      <w:r>
        <w:t>أ اِختِصاصُها بِوُلاةِ الأَمرِ</w:t>
      </w:r>
      <w:bookmarkEnd w:id="555"/>
    </w:p>
    <w:p>
      <w:pPr>
        <w:pStyle w:val="BookText"/>
      </w:pPr>
      <w:r>
        <w:rPr>
          <w:rFonts w:ascii="Times New Roman" w:hAnsi="Times New Roman" w:eastAsia="Times New Roman" w:cs="Times New Roman"/>
          <w:lang w:val="en-US" w:bidi="en-US"/>
          <w:color w:val="111111"/>
          <w:sz w:val="28"/>
          <w:szCs w:val="28"/>
          <w:rtl/>
        </w:rPr>
        <w:t xml:space="preserve">8748.</w:t>
      </w:r>
    </w:p>
    <w:p>
      <w:pPr>
        <w:pStyle w:val="BookText"/>
      </w:pPr>
      <w:r>
        <w:rPr>
          <w:rFonts w:ascii="Amiri" w:hAnsi="Amiri" w:eastAsia="Amiri" w:cs="Amiri"/>
          <w:lang w:bidi="ar-SA"/>
          <w:color w:val="111111"/>
          <w:sz w:val="28"/>
          <w:szCs w:val="28"/>
          <w:rtl/>
        </w:rPr>
        <w:t xml:space="preserve">رسول اللّه صلی اللّه علیه و آله: آمِنوا بِلَیلَةِ القَدرِ؛ إنَّها تَکونُ لِعَلِیِّ بنِ أبی طالِبٍ ولِوُلدِهِ الأَحَدَ عَشَرَ مِن بَعدی.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8749.</w:t>
      </w:r>
    </w:p>
    <w:p>
      <w:pPr>
        <w:pStyle w:val="BookText"/>
      </w:pPr>
      <w:r>
        <w:rPr>
          <w:rFonts w:ascii="Amiri" w:hAnsi="Amiri" w:eastAsia="Amiri" w:cs="Amiri"/>
          <w:lang w:bidi="ar-SA"/>
          <w:color w:val="111111"/>
          <w:sz w:val="28"/>
          <w:szCs w:val="28"/>
          <w:rtl/>
        </w:rPr>
        <w:t xml:space="preserve">الإمام الجواد علیه السلام: إنَّ أمیرَ المُؤمِنینَ علیه السلام قالَ لِابنِ عَبّاسٍ: إنَّ لَیلَةَ القَدرِ فی کُلِّ سَنَةٍ، وإنَّهُ یَنزِلُ فی تِلکَ اللَّیلَةِ أمرُ السَّنَةِ، ولِذلِکَ الأَمرِ وُلاةٌ بَعدَ رَسولِ اللّهِ صلی اللّه علیه و آله. فَقالَ ابنُ عَبَّاسٍ: مَن هُم؟ قالَ علیه السلام: أنَا وأحَدَ عَشَرَ مِن صُلبی أئِمَّةٌ مُحَدَّثونَ.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8750.</w:t>
      </w:r>
    </w:p>
    <w:p>
      <w:pPr>
        <w:pStyle w:val="BookText"/>
      </w:pPr>
      <w:r>
        <w:rPr>
          <w:rFonts w:ascii="Amiri" w:hAnsi="Amiri" w:eastAsia="Amiri" w:cs="Amiri"/>
          <w:lang w:bidi="ar-SA"/>
          <w:color w:val="111111"/>
          <w:sz w:val="28"/>
          <w:szCs w:val="28"/>
          <w:rtl/>
        </w:rPr>
        <w:t xml:space="preserve">الإمام علیّ علیه السلام: قالَ لی رَسولُ اللّهِ صلی اللّه علیه و آله: یا عَلِیُّ، أتَدری ما مَعنی لَیلَةِ القَدرِ؟ فَقُلتُ: لا، یا رَسولَ اللّهِ. فَقالَ صلی اللّه علیه و آله: إنَّ اللّهَ تَبارَکَ وتَعالی قَدَّرَ فیها ما هُوَ کائِنٌ إلی یَومِ القِیامَةِ، فَکانَ فیما قَدَّرَ عز و جل وِلایَتُکَ ووِلایَةُ الأَئِمَّةِ مِن وُلدِکَ إلی یَومِ القِیامَةِ. </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8751.</w:t>
      </w:r>
    </w:p>
    <w:p>
      <w:pPr>
        <w:pStyle w:val="BookText"/>
      </w:pPr>
      <w:r>
        <w:rPr>
          <w:rFonts w:ascii="Amiri" w:hAnsi="Amiri" w:eastAsia="Amiri" w:cs="Amiri"/>
          <w:lang w:bidi="ar-SA"/>
          <w:color w:val="111111"/>
          <w:sz w:val="28"/>
          <w:szCs w:val="28"/>
          <w:rtl/>
        </w:rPr>
        <w:t xml:space="preserve">الإمام الباقر علیه السلام: یا مَعشَرَ الشّیعَةِ، خاصِموا بِسورَةِ "إِنّا أَنْزَلْناهُ"  تَفلُجوا </w:t>
      </w:r>
      <w:r>
        <w:rPr>
          <w:rStyle w:val="FootnoteReference"/>
        </w:rPr>
        <w:footnoteReference w:id="364"/>
      </w:r>
      <w:r>
        <w:rPr>
          <w:rFonts w:ascii="Amiri" w:hAnsi="Amiri" w:eastAsia="Amiri" w:cs="Amiri"/>
          <w:lang w:bidi="ar-SA"/>
          <w:color w:val="111111"/>
          <w:sz w:val="28"/>
          <w:szCs w:val="28"/>
          <w:rtl/>
        </w:rPr>
        <w:t xml:space="preserve">، فَوَاللّهِ إنَّها لَحُجَّةُ اللّهِ تَبارَکَ وتَعالی عَلَی الخَلقِ بَعدَ رَسولِ اللّهِ صلی اللّه علیه و آله، وإنَّها لَسَیِّدَةُ دینِکُم، وإنَّها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3" w:name="pg14453_155510"/>
    <w:bookmarkEnd w:id="83"/>
    <w:p>
      <w:pPr>
        <w:pStyle w:val="BookText"/>
      </w:pPr>
      <w:r>
        <w:rPr>
          <w:rFonts w:ascii="Amiri" w:hAnsi="Amiri" w:eastAsia="Amiri" w:cs="Amiri"/>
          <w:lang w:bidi="ar-SA"/>
          <w:color w:val="111111"/>
          <w:sz w:val="28"/>
          <w:szCs w:val="28"/>
          <w:rtl/>
        </w:rPr>
        <w:t xml:space="preserve">لَغایَةُ عِلمِنا. یا مَعشَرَ الشّیعَةِ، خاصِموا ب‍ "حم * وَ اَلْکِتابِ اَلْمُبِینِ * إِنّا أَنْزَلْناهُ فِی لَیْلَةٍ مُبارَکَةٍ إِنّا کُنّا مُنْذِرِینَ "   ؛ فَإِنَّها لِوُلاةِ الأمرِ خاصَّةً بَعدَ رَسولِ اللّهِ صلی اللّه علیه و آله. </w:t>
      </w:r>
      <w:r>
        <w:rPr>
          <w:rStyle w:val="FootnoteReference"/>
        </w:rPr>
        <w:footnoteReference w:id="365"/>
      </w:r>
    </w:p>
    <w:p>
      <w:pPr>
        <w:pStyle w:val="Heading6"/>
      </w:pPr>
      <w:bookmarkStart w:id="556" w:name="_Toc161"/>
      <w:r>
        <w:t>ب هِیَ خَیرٌ مِن ألفِ شَهر</w:t>
      </w:r>
      <w:bookmarkEnd w:id="556"/>
    </w:p>
    <w:p>
      <w:pPr>
        <w:pStyle w:val="BookText"/>
      </w:pPr>
      <w:r>
        <w:rPr>
          <w:rFonts w:ascii="Amiri" w:hAnsi="Amiri" w:eastAsia="Amiri" w:cs="Amiri"/>
          <w:lang w:bidi="ar-SA"/>
          <w:color w:val="111111"/>
          <w:sz w:val="28"/>
          <w:szCs w:val="28"/>
          <w:rtl/>
        </w:rPr>
        <w:t xml:space="preserve">"وَ ما أَدْراکَ ما لَیْلَةُ اَلْقَدْرِ * لَیْلَةُ اَلْقَدْرِ خَیْرٌ مِنْ أَلْفِ شَهْرٍ ". 2</w:t>
      </w:r>
    </w:p>
    <w:p>
      <w:pPr>
        <w:pStyle w:val="Heading6"/>
      </w:pPr>
      <w:bookmarkStart w:id="557" w:name="_Toc162"/>
      <w:r>
        <w:t>ج سَلامٌ هِیَ حَتّی مَطلَعِ الفَجرِ</w:t>
      </w:r>
      <w:bookmarkEnd w:id="557"/>
    </w:p>
    <w:p>
      <w:pPr>
        <w:pStyle w:val="BookText"/>
      </w:pPr>
      <w:r>
        <w:rPr>
          <w:rFonts w:ascii="Times New Roman" w:hAnsi="Times New Roman" w:eastAsia="Times New Roman" w:cs="Times New Roman"/>
          <w:lang w:val="en-US" w:bidi="en-US"/>
          <w:color w:val="111111"/>
          <w:sz w:val="28"/>
          <w:szCs w:val="28"/>
          <w:rtl/>
        </w:rPr>
        <w:t xml:space="preserve">8752.</w:t>
      </w:r>
    </w:p>
    <w:p>
      <w:pPr>
        <w:pStyle w:val="BookText"/>
      </w:pPr>
      <w:r>
        <w:rPr>
          <w:rFonts w:ascii="Amiri" w:hAnsi="Amiri" w:eastAsia="Amiri" w:cs="Amiri"/>
          <w:lang w:bidi="ar-SA"/>
          <w:color w:val="111111"/>
          <w:sz w:val="28"/>
          <w:szCs w:val="28"/>
          <w:rtl/>
        </w:rPr>
        <w:t xml:space="preserve">رسول اللّه صلی اللّه علیه و آله: إنَّ الشَّیطانَ لا یَخرُجُ فی هذِهِ اللَّیلَةِ حَتّی یُضِیء فَجرُها وَلا یَستَطِیعُ فیها عَلی أحَدٍ بِخَبَلٍ أو داءٍ، أو ضَربٍ مِن ضُروبِ الفَسادِ، ولا یُنفَذُ فیهِ سِحرُ ساحِرٍ.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58" w:name="_Toc163"/>
      <w:r>
        <w:t>11/3 اِستِمرارُ لَیلَةِ القَدرِ فی کُلِّ عامٍ</w:t>
      </w:r>
      <w:bookmarkEnd w:id="558"/>
    </w:p>
    <w:p>
      <w:pPr>
        <w:pStyle w:val="BookText"/>
      </w:pPr>
      <w:r>
        <w:rPr>
          <w:rFonts w:ascii="Times New Roman" w:hAnsi="Times New Roman" w:eastAsia="Times New Roman" w:cs="Times New Roman"/>
          <w:lang w:val="en-US" w:bidi="en-US"/>
          <w:color w:val="111111"/>
          <w:sz w:val="28"/>
          <w:szCs w:val="28"/>
          <w:rtl/>
        </w:rPr>
        <w:t xml:space="preserve">8753.</w:t>
      </w:r>
    </w:p>
    <w:p>
      <w:pPr>
        <w:pStyle w:val="BookText"/>
      </w:pPr>
      <w:r>
        <w:rPr>
          <w:rFonts w:ascii="Amiri" w:hAnsi="Amiri" w:eastAsia="Amiri" w:cs="Amiri"/>
          <w:lang w:bidi="ar-SA"/>
          <w:color w:val="111111"/>
          <w:sz w:val="28"/>
          <w:szCs w:val="28"/>
          <w:rtl/>
        </w:rPr>
        <w:t xml:space="preserve">المستدرک علی الصحیحین عن أبی ذرّ: قُلتُ: یا رَسولَ اللّهِ، تَکُونُ [ لَیلَةُ القَدرِ ]مَعَ الأنبِیاءِ ما کانوا فَإذا قُبِضَ الأنبِیاءُ رُفِعَت أم هِیَ إلی یَومِ القیامَةِ؟ قالَ: بَل هِیَ إلی یَومِ القیامَةِ. </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8754.</w:t>
      </w:r>
    </w:p>
    <w:p>
      <w:pPr>
        <w:pStyle w:val="BookText"/>
      </w:pPr>
      <w:r>
        <w:rPr>
          <w:rFonts w:ascii="Amiri" w:hAnsi="Amiri" w:eastAsia="Amiri" w:cs="Amiri"/>
          <w:lang w:bidi="ar-SA"/>
          <w:color w:val="111111"/>
          <w:sz w:val="28"/>
          <w:szCs w:val="28"/>
          <w:rtl/>
        </w:rPr>
        <w:t xml:space="preserve">المصنَّف لابن أبی شیبة عن مرثد بن أبی مرثد عن أبیه: کُنتُ مَعَ أبی ذَرٍّ عِندَ الجَمرَةِ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الوُسطی فَسَأَلتُهُ عَن لَیلَةِ القَدرِ. فَقالَ: کانَ أسأَلَ النّاسِ عَنها رَسولَ اللّهِ صلی اللّه علیه و آله [ أنَا، قُلتُ: یا رَسولَ اللّهِ] </w:t>
      </w:r>
      <w:r>
        <w:rPr>
          <w:rStyle w:val="FootnoteReference"/>
        </w:rPr>
        <w:footnoteReference w:id="367"/>
      </w:r>
      <w:r>
        <w:rPr>
          <w:rFonts w:ascii="Amiri" w:hAnsi="Amiri" w:eastAsia="Amiri" w:cs="Amiri"/>
          <w:lang w:bidi="ar-SA"/>
          <w:color w:val="111111"/>
          <w:sz w:val="28"/>
          <w:szCs w:val="28"/>
          <w:rtl/>
        </w:rPr>
        <w:t xml:space="preserve">لَیلَةُ القَدرِ کانَت تَکونُ عَلی عَهدِ الأنبِیاءِ فإذا ذَهَبوا رُفِعَت؟ قالَ: لا، وَلکِن تَکونُ إلی یَومِ القِیامَةِ. </w:t>
      </w:r>
      <w:r>
        <w:rPr>
          <w:rStyle w:val="FootnoteReference"/>
        </w:rPr>
        <w:footnoteReference w:id="368"/>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14453_155513"/>
    <w:bookmarkEnd w:id="84"/>
    <w:p>
      <w:pPr>
        <w:pStyle w:val="Heading4"/>
      </w:pPr>
      <w:bookmarkStart w:id="559" w:name="_Toc164"/>
      <w:r>
        <w:t>الفصل الثّانی عشر: أیّ لیلة هی؟</w:t>
      </w:r>
      <w:bookmarkEnd w:id="559"/>
    </w:p>
    <w:p>
      <w:pPr>
        <w:pStyle w:val="Heading5"/>
      </w:pPr>
      <w:bookmarkStart w:id="560" w:name="_Toc165"/>
      <w:r>
        <w:t>12/1 فِی العَشرِ الأَواخِرِ</w:t>
      </w:r>
      <w:bookmarkEnd w:id="560"/>
    </w:p>
    <w:p>
      <w:pPr>
        <w:pStyle w:val="BookText"/>
      </w:pPr>
      <w:r>
        <w:rPr>
          <w:rFonts w:ascii="Times New Roman" w:hAnsi="Times New Roman" w:eastAsia="Times New Roman" w:cs="Times New Roman"/>
          <w:lang w:val="en-US" w:bidi="en-US"/>
          <w:color w:val="111111"/>
          <w:sz w:val="28"/>
          <w:szCs w:val="28"/>
          <w:rtl/>
        </w:rPr>
        <w:t xml:space="preserve">8755.</w:t>
      </w:r>
    </w:p>
    <w:p>
      <w:pPr>
        <w:pStyle w:val="BookText"/>
      </w:pPr>
      <w:r>
        <w:rPr>
          <w:rFonts w:ascii="Amiri" w:hAnsi="Amiri" w:eastAsia="Amiri" w:cs="Amiri"/>
          <w:lang w:bidi="ar-SA"/>
          <w:color w:val="111111"/>
          <w:sz w:val="28"/>
          <w:szCs w:val="28"/>
          <w:rtl/>
        </w:rPr>
        <w:t xml:space="preserve">رسول اللّه صلی اللّه علیه و آله: تَحَرَّوا لَیلَةَ القَدرِ فِی العَشرِ الأَواخِرِ مِن رَمَضانَ. </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8756.</w:t>
      </w:r>
    </w:p>
    <w:p>
      <w:pPr>
        <w:pStyle w:val="BookText"/>
      </w:pPr>
      <w:r>
        <w:rPr>
          <w:rFonts w:ascii="Amiri" w:hAnsi="Amiri" w:eastAsia="Amiri" w:cs="Amiri"/>
          <w:lang w:bidi="ar-SA"/>
          <w:color w:val="111111"/>
          <w:sz w:val="28"/>
          <w:szCs w:val="28"/>
          <w:rtl/>
        </w:rPr>
        <w:t xml:space="preserve">عنه صلی اللّه علیه و آله: تَحَرَّوا لَیلَةَ القَدرِ فِی الوَترِ مِنَ العَشرِ الأَواخِرِ مِن رَمَضانَ. </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8757.</w:t>
      </w:r>
    </w:p>
    <w:p>
      <w:pPr>
        <w:pStyle w:val="BookText"/>
      </w:pPr>
      <w:r>
        <w:rPr>
          <w:rFonts w:ascii="Amiri" w:hAnsi="Amiri" w:eastAsia="Amiri" w:cs="Amiri"/>
          <w:lang w:bidi="ar-SA"/>
          <w:color w:val="111111"/>
          <w:sz w:val="28"/>
          <w:szCs w:val="28"/>
          <w:rtl/>
        </w:rPr>
        <w:t xml:space="preserve">عنه صلی اللّه علیه و آله عِندَما سُئِلَ صلی اللّه علیه و آله عَن لَیلَةِ القَدرِ: اِلتَمِسوها فی العَشرِ الأواخِرِ مِن شَهرِ رَمَضانَ.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8758.</w:t>
      </w:r>
    </w:p>
    <w:p>
      <w:pPr>
        <w:pStyle w:val="BookText"/>
      </w:pPr>
      <w:r>
        <w:rPr>
          <w:rFonts w:ascii="Amiri" w:hAnsi="Amiri" w:eastAsia="Amiri" w:cs="Amiri"/>
          <w:lang w:bidi="ar-SA"/>
          <w:color w:val="111111"/>
          <w:sz w:val="28"/>
          <w:szCs w:val="28"/>
          <w:rtl/>
        </w:rPr>
        <w:t xml:space="preserve">عنه صلی اللّه علیه و آله فی إخبارِهِ عَن لَیلَةِ القَدرِ: هِیَ فی شَهرِ رَمَضانَ، فَالتَمِسوها فِی العَشرِ الأَواخِرِ؛ فَإِنَّها وَترٌ لَیلَةُ إحدی وعِشرینَ، أو ثَلاثٍ وعِشرینَ، أو خَمسٍ وعِشرینَ، أو سَبعٍ وعِشرینَ، أو آخِرُ لَیلَةٍ مِن رَمَضانَ، مَن قامَهَا احتِساباً، غُفِرَ لَهُ ما تَقَدَّمَ مِن ذَنبِهِ. </w:t>
      </w:r>
      <w:r>
        <w:rPr>
          <w:rStyle w:val="FootnoteReference"/>
        </w:rPr>
        <w:footnoteReference w:id="372"/>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5" w:name="pg14453_155514"/>
    <w:bookmarkEnd w:id="85"/>
    <w:p>
      <w:pPr>
        <w:pStyle w:val="Heading5"/>
      </w:pPr>
      <w:bookmarkStart w:id="561" w:name="_Toc166"/>
      <w:r>
        <w:t>12/2 لَیلَةُ ثَلاثٍ وعِشرینَ</w:t>
      </w:r>
      <w:bookmarkEnd w:id="561"/>
    </w:p>
    <w:p>
      <w:pPr>
        <w:pStyle w:val="BookText"/>
      </w:pPr>
      <w:r>
        <w:rPr>
          <w:rFonts w:ascii="Times New Roman" w:hAnsi="Times New Roman" w:eastAsia="Times New Roman" w:cs="Times New Roman"/>
          <w:lang w:val="en-US" w:bidi="en-US"/>
          <w:color w:val="111111"/>
          <w:sz w:val="28"/>
          <w:szCs w:val="28"/>
          <w:rtl/>
        </w:rPr>
        <w:t xml:space="preserve">8759.</w:t>
      </w:r>
    </w:p>
    <w:p>
      <w:pPr>
        <w:pStyle w:val="BookText"/>
      </w:pPr>
      <w:r>
        <w:rPr>
          <w:rFonts w:ascii="Amiri" w:hAnsi="Amiri" w:eastAsia="Amiri" w:cs="Amiri"/>
          <w:lang w:bidi="ar-SA"/>
          <w:color w:val="111111"/>
          <w:sz w:val="28"/>
          <w:szCs w:val="28"/>
          <w:rtl/>
        </w:rPr>
        <w:t xml:space="preserve">رسول اللّه صلی اللّه علیه و آله: لَیلَةُ القَدرِ لَیلَةُ ثَلاثٍ وعِشرینَ. </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8760.</w:t>
      </w:r>
    </w:p>
    <w:p>
      <w:pPr>
        <w:pStyle w:val="BookText"/>
      </w:pPr>
      <w:r>
        <w:rPr>
          <w:rFonts w:ascii="Amiri" w:hAnsi="Amiri" w:eastAsia="Amiri" w:cs="Amiri"/>
          <w:lang w:bidi="ar-SA"/>
          <w:color w:val="111111"/>
          <w:sz w:val="28"/>
          <w:szCs w:val="28"/>
          <w:rtl/>
        </w:rPr>
        <w:t xml:space="preserve">المصنّف لعبد الرزاق عن عبد اللّه بن اُنیس: أمَرَنِیَ النَّبِیُّ صلی اللّه علیه و آله أن أنزِلَ المَدینَةَ لَیلَةَ ثَلاثٍ وعِشرینَ مِن رَمَضانَ.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8761.</w:t>
      </w:r>
    </w:p>
    <w:p>
      <w:pPr>
        <w:pStyle w:val="BookText"/>
      </w:pPr>
      <w:r>
        <w:rPr>
          <w:rFonts w:ascii="Amiri" w:hAnsi="Amiri" w:eastAsia="Amiri" w:cs="Amiri"/>
          <w:lang w:bidi="ar-SA"/>
          <w:color w:val="111111"/>
          <w:sz w:val="28"/>
          <w:szCs w:val="28"/>
          <w:rtl/>
        </w:rPr>
        <w:t xml:space="preserve">المصنّف لعبد الرزاق عن أبی النضر: إنَّ عَبدَاللّهِ بنِ اُ نَیسٍ الجُهَنِیَّ قالَ: یا رَسولَ اللّهِ، إنّی رَجُلٌ شاسِعُ الدَّارِ فَأمُرنی بِلَیلَةٍ أنزِلُ فیها. فَقالَ النَّبِیُّ صلی اللّه علیه و آله: اِنزِل لَیلَةَ ثَلاثٍ وعِشرینَ.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8762.</w:t>
      </w:r>
    </w:p>
    <w:p>
      <w:pPr>
        <w:pStyle w:val="BookText"/>
      </w:pPr>
      <w:r>
        <w:rPr>
          <w:rFonts w:ascii="Amiri" w:hAnsi="Amiri" w:eastAsia="Amiri" w:cs="Amiri"/>
          <w:lang w:bidi="ar-SA"/>
          <w:color w:val="111111"/>
          <w:sz w:val="28"/>
          <w:szCs w:val="28"/>
          <w:rtl/>
        </w:rPr>
        <w:t xml:space="preserve">السنن الکبری عن عبد اللّه بن اُنیس: کُنّا بِالبادِیَةِ فَقُلنا: إن قَدِمنا بِأَهلینا شَقَّ عَلَینا، وإن خَلَّفناهُم أصابَتهُم ضَیقَةٌ. فَبَعَثونی وکُنتُ أصغَرَهُم إلی رَسولِ اللّهِ صلی اللّه علیه و آله، فَذَکَرتُ لَهُ قَولَهُم، فَأَمَرَنا بِلَیلَةِ ثَلاثٍ وعِشرینَ. </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8763.</w:t>
      </w:r>
    </w:p>
    <w:p>
      <w:pPr>
        <w:pStyle w:val="BookText"/>
      </w:pPr>
      <w:r>
        <w:rPr>
          <w:rFonts w:ascii="Amiri" w:hAnsi="Amiri" w:eastAsia="Amiri" w:cs="Amiri"/>
          <w:lang w:bidi="ar-SA"/>
          <w:color w:val="111111"/>
          <w:sz w:val="28"/>
          <w:szCs w:val="28"/>
          <w:rtl/>
        </w:rPr>
        <w:t xml:space="preserve">المصنّف لعبد الرزاق عن ابن جریج: اُخبِرتُ أنَّ الجُهَنِیَّ عَبدَاللّهِ بنَ اُ نَیسٍ جاءَ النَّبِیَّ صلی اللّه علیه و آله فَقالَ: یا رَسولَ اللّهِ، إنّی ذو ثَقِلَةٍ وضَیعَةٍ وکانَ صاحِبَ زَرعٍ فَأمُرنی بِلَیلَةٍ، قالَ: أو لَیلَتَینِ؟ قالَ: بَل لَیلَةٍ، فَدَعاهُ فَسارَّهُ مَرَّتَینِ أو ثَلاثا، فَأَمَرَهُ بِلَیلَةِ ثَلاثٍ وعِشرینَ. فَکانَ یُمسی تِلکَ اللَّیلَةِ فِی المَسجِدِ، و لا یَخرُجُ مِنهُ حَتّی یُصبِحَ، ولا یَشهَدُ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مِن رَمَضانَ قَبلَها ولا بَعدَها، ولا یَومَ الفِطرِ.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8764.</w:t>
      </w:r>
    </w:p>
    <w:p>
      <w:pPr>
        <w:pStyle w:val="BookText"/>
      </w:pPr>
      <w:r>
        <w:rPr>
          <w:rFonts w:ascii="Amiri" w:hAnsi="Amiri" w:eastAsia="Amiri" w:cs="Amiri"/>
          <w:lang w:bidi="ar-SA"/>
          <w:color w:val="111111"/>
          <w:sz w:val="28"/>
          <w:szCs w:val="28"/>
          <w:rtl/>
        </w:rPr>
        <w:t xml:space="preserve">الإمام الباقر علیه السلام: إنَّ الجُهَنِیَّ أتی إلی رَسولِ اللّهِ صلی اللّه علیه و آله فَقالَ لَهُ: یا رَسولَ اللّهِ، إنَّ لی إبِلاً وغَنَما وغِلمَةً، فَاُحِبُّ أن تَأمُرَنی لَیلَةً أدخُلُ فیها فَأَشهَدُ الصَّلاةَ وذلِکَ فی شَهرِ رَمَضانَ فَدَعاهُ رَسولُ اللّهِ صلی اللّه علیه و آله فَسارَّهُ فی اُذُنِهِ. قالَ: فَکانَ الجُهَنِیُّ إذا کانَت لَیلَةُ ثَلاثٍ وعِشرینَ دَخَلَ بِإِبِلِهِ وغَنَمِهِ وأهلِهِ ووُلدِهِ وغِلمَتِهِ، فَکانَ تِلکَ اللَّیلَةُ لَیلَةَ ثَلاثٍ وعِشرینَ بِالمَدینَةِ، فَإِذا أصبَحَ خَرَجَ بِأَهلِهِ وغَنَمِهِ وإ بِلِهِ إلی مَکانِهِ.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8765.</w:t>
      </w:r>
    </w:p>
    <w:p>
      <w:pPr>
        <w:pStyle w:val="BookText"/>
      </w:pPr>
      <w:r>
        <w:rPr>
          <w:rFonts w:ascii="Amiri" w:hAnsi="Amiri" w:eastAsia="Amiri" w:cs="Amiri"/>
          <w:lang w:bidi="ar-SA"/>
          <w:color w:val="111111"/>
          <w:sz w:val="28"/>
          <w:szCs w:val="28"/>
          <w:rtl/>
        </w:rPr>
        <w:t xml:space="preserve">الإمام الباقر أو الإمام الصادق علیهماالسلام: لَیلَةُ ثَلاثٍ وعِشرینَ وهِیَ لَیلَةُ الجُهَنِیِّ، وحَدیثُهُ أ نَّهُ قالَ لِرَسولِ اللّهِ صلی اللّه علیه و آله: إنَّ مَنزِلی ناءٍ عَنِ المَدینَةِ، فَمُرنی بِلَیلَةٍ أدخُلُ فیها، فَأَمَرَهُ بِلَیلَةِ ثَلاثٍ وعِشرینَ. </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8766.</w:t>
      </w:r>
    </w:p>
    <w:p>
      <w:pPr>
        <w:pStyle w:val="BookText"/>
      </w:pPr>
      <w:r>
        <w:rPr>
          <w:rFonts w:ascii="Amiri" w:hAnsi="Amiri" w:eastAsia="Amiri" w:cs="Amiri"/>
          <w:lang w:bidi="ar-SA"/>
          <w:color w:val="111111"/>
          <w:sz w:val="28"/>
          <w:szCs w:val="28"/>
          <w:rtl/>
        </w:rPr>
        <w:t xml:space="preserve">مستدرک الوسائل عن ضمرة بن عبد اللّه: کُنتُ فی جَماعَةٍ مِن بَنی سَلَمَةَ، فَقالُوا: مَنِ الَّذی یَذهَبُ إلی رَسولِ اللّهِ صلی اللّه علیه و آله، فَیَسأَلُهُ عَن لَیلَةِ القَدرِ؟ فَقُلتُ: أنَا. فَأَتَیتُ المَدینَةَ لَیلاً، وذَهَبتُ إلی بابِ بَیتِ رَسولِ اللّهِ صلی اللّه علیه و آله، فَأَمَرَ لی بِطَعامٍ فَأَکَلتُ، فَقالَ: إیتِنی بِنَعلی، فَوَضَعتُهُ بَینَ یَدَیهِ، وخَرَجَ وأتی إلَی المَسجِدِ، فَقالَ: ألَکَ حاجَةٌ؟ فَقُلتُ: إنَّ بَنی سَلَمَةَ أرسَلونی لِأَسأَلَکَ عَن لَیلَةِ القَدرِ، أیُّ لَیلَةٍ هِیَ؟ فَقالَ: أیُّ لَیلَةٍ هذِهِ اللَّیلَةُ مِنَ الشَّهرِ؟ قُلتُ: الثّانِیَةِ وَالعِشرینَ. فَقالَ صلی اللّه علیه و آله: اللَّیلَةُ الآتِیَةُ لَیلَةُ الثّالِثَةِ وَالعِشرینَ. </w:t>
      </w:r>
      <w:r>
        <w:rPr>
          <w:rStyle w:val="FootnoteReference"/>
        </w:rPr>
        <w:footnoteReference w:id="380"/>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6" w:name="pg14453_155516"/>
    <w:bookmarkEnd w:id="86"/>
    <w:p>
      <w:pPr>
        <w:pStyle w:val="Heading5"/>
      </w:pPr>
      <w:bookmarkStart w:id="562" w:name="_Toc167"/>
      <w:r>
        <w:t>12/3 سَتَرَها نَظَراً للنّاس</w:t>
      </w:r>
      <w:bookmarkEnd w:id="562"/>
    </w:p>
    <w:p>
      <w:pPr>
        <w:pStyle w:val="BookText"/>
      </w:pPr>
      <w:r>
        <w:rPr>
          <w:rFonts w:ascii="Times New Roman" w:hAnsi="Times New Roman" w:eastAsia="Times New Roman" w:cs="Times New Roman"/>
          <w:lang w:val="en-US" w:bidi="en-US"/>
          <w:color w:val="111111"/>
          <w:sz w:val="28"/>
          <w:szCs w:val="28"/>
          <w:rtl/>
        </w:rPr>
        <w:t xml:space="preserve">8767.</w:t>
      </w:r>
    </w:p>
    <w:p>
      <w:pPr>
        <w:pStyle w:val="BookText"/>
      </w:pPr>
      <w:r>
        <w:rPr>
          <w:rFonts w:ascii="Amiri" w:hAnsi="Amiri" w:eastAsia="Amiri" w:cs="Amiri"/>
          <w:lang w:bidi="ar-SA"/>
          <w:color w:val="111111"/>
          <w:sz w:val="28"/>
          <w:szCs w:val="28"/>
          <w:rtl/>
        </w:rPr>
        <w:t xml:space="preserve">مجمع الزوائد عن عبد اللّه بن اُنیس: یا رَسولَ اللّهِ، أخبِرنی أیُّ لَیلَةٍ تُبتَغی فیها لَیلَةُ القَدرِ؟ فَقالَ: لَولا أن تَترُکَ النّاسُ الصَّلاةَ إلّا تِلکَ اللَّیلَةَ لَأَخبَرتُکَ.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63" w:name="_Toc168"/>
      <w:r>
        <w:t>12/4 مَن یُدرِکُ لَیلَةَ القَدرِ</w:t>
      </w:r>
      <w:bookmarkEnd w:id="563"/>
    </w:p>
    <w:p>
      <w:pPr>
        <w:pStyle w:val="BookText"/>
      </w:pPr>
      <w:r>
        <w:rPr>
          <w:rFonts w:ascii="Times New Roman" w:hAnsi="Times New Roman" w:eastAsia="Times New Roman" w:cs="Times New Roman"/>
          <w:lang w:val="en-US" w:bidi="en-US"/>
          <w:color w:val="111111"/>
          <w:sz w:val="28"/>
          <w:szCs w:val="28"/>
          <w:rtl/>
        </w:rPr>
        <w:t xml:space="preserve">8768.</w:t>
      </w:r>
    </w:p>
    <w:p>
      <w:pPr>
        <w:pStyle w:val="BookText"/>
      </w:pPr>
      <w:r>
        <w:rPr>
          <w:rFonts w:ascii="Amiri" w:hAnsi="Amiri" w:eastAsia="Amiri" w:cs="Amiri"/>
          <w:lang w:bidi="ar-SA"/>
          <w:color w:val="111111"/>
          <w:sz w:val="28"/>
          <w:szCs w:val="28"/>
          <w:rtl/>
        </w:rPr>
        <w:t xml:space="preserve">الإمام الباقر علیه السلام: إنَّ النَّبِیَّ صلی اللّه علیه و آله لَمَّا انصَرَفَ مِن عَرَفاتٍ وسارَ إلی مِنی، دَخَلَ المَسجِدَ فَاجتَمَعَ إلَیهِ النّاسُ یَسأَلونَهُ عَن لَیلَةِ القَدرِ، فَقامَ خَطیبا، فَقالَ بَعدَ الثَّناءِ عَلَی اللّهِ عز و جل: أمّا بَعدُ، فَإِنَّکُم سَأَلتُمونی عَن لَیلَةِ القَدرِ ولَم أطوِها عَنکُم لِأَنّی لَم أکُن بِها عالِما، اِعلَموا أیُّهَا النّاسُ أ نَّهُ مَن وَرَدَ عَلَیهِ شَهرُ رَمَضانَ وهُوَ صَحیحٌ سَوِیٌّ فَصامَ نَهارَهُ، وقامَ وِردا مِن لَیلِهِ، وواظَبَ عَلی صَلاتِهِ وهَجَّرَ إلی جُمُعَتِهِ، وغَدا إلی عیدِهِ؛ فَقَد أدرَکَ لَیلَةَ القَدرِ، وفازَ بِجائِزَةِ الرَّبِّ عز و جل.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8769.</w:t>
      </w:r>
    </w:p>
    <w:p>
      <w:pPr>
        <w:pStyle w:val="BookText"/>
      </w:pPr>
      <w:r>
        <w:rPr>
          <w:rFonts w:ascii="Amiri" w:hAnsi="Amiri" w:eastAsia="Amiri" w:cs="Amiri"/>
          <w:lang w:bidi="ar-SA"/>
          <w:color w:val="111111"/>
          <w:sz w:val="28"/>
          <w:szCs w:val="28"/>
          <w:rtl/>
        </w:rPr>
        <w:t xml:space="preserve">رسول اللّه صلی اللّه علیه و آله: مَن صَلّی مِن أوَّلِ شَهرِ رَمَضانَ إلی آخِرِهِ فی جَماعَةٍ، فَقَد أخَذَ بِحَظٍّ مِن لَیلَةِ القَدرِ.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8770.</w:t>
      </w:r>
    </w:p>
    <w:p>
      <w:pPr>
        <w:pStyle w:val="BookText"/>
      </w:pPr>
      <w:r>
        <w:rPr>
          <w:rFonts w:ascii="Amiri" w:hAnsi="Amiri" w:eastAsia="Amiri" w:cs="Amiri"/>
          <w:lang w:bidi="ar-SA"/>
          <w:color w:val="111111"/>
          <w:sz w:val="28"/>
          <w:szCs w:val="28"/>
          <w:rtl/>
        </w:rPr>
        <w:t xml:space="preserve">عنه صلی اللّه علیه و آله: مَن صلّی لَیلَةَ القَدرِ العِشاءَ وَالفَجرَ فی جَماعَةٍ، فَقَد أخَذَ مِن لَیلَةِ القَدرِ بِالنَّصیبِ الوافِرِ. </w:t>
      </w:r>
      <w:r>
        <w:rPr>
          <w:rStyle w:val="FootnoteReference"/>
        </w:rPr>
        <w:footnoteReference w:id="38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8771.</w:t>
      </w:r>
    </w:p>
    <w:p>
      <w:pPr>
        <w:pStyle w:val="BookText"/>
      </w:pPr>
      <w:r>
        <w:rPr>
          <w:rFonts w:ascii="Amiri" w:hAnsi="Amiri" w:eastAsia="Amiri" w:cs="Amiri"/>
          <w:lang w:bidi="ar-SA"/>
          <w:color w:val="111111"/>
          <w:sz w:val="28"/>
          <w:szCs w:val="28"/>
          <w:rtl/>
        </w:rPr>
        <w:t xml:space="preserve">عنه صلی اللّه علیه و آله: مَن صَلَّی المَغرِبَ وَالعِشاءَ فی جَماعَةٍ، حَتّی یَنقَضِیَ شَهرُ رَمَضانَ، فَقَد أصابَ مِن لَیلَةِ القَدرِ بِحَظٍّ وافِرٍ.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8772.</w:t>
      </w:r>
    </w:p>
    <w:p>
      <w:pPr>
        <w:pStyle w:val="BookText"/>
      </w:pPr>
      <w:r>
        <w:rPr>
          <w:rFonts w:ascii="Amiri" w:hAnsi="Amiri" w:eastAsia="Amiri" w:cs="Amiri"/>
          <w:lang w:bidi="ar-SA"/>
          <w:color w:val="111111"/>
          <w:sz w:val="28"/>
          <w:szCs w:val="28"/>
          <w:rtl/>
        </w:rPr>
        <w:t xml:space="preserve">عنه صلی اللّه علیه و آله: مَن صَلَّی العِشاءَ الآخِرَةَ فی جَماعَةٍ فی رَمَضانَ، فَقَد أدرَکَ لَیلَةَ القَدرِ. </w:t>
      </w:r>
      <w:r>
        <w:rPr>
          <w:rStyle w:val="FootnoteReference"/>
        </w:rPr>
        <w:footnoteReference w:id="385"/>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7" w:name="pg14453_155519"/>
    <w:bookmarkEnd w:id="87"/>
    <w:p>
      <w:pPr>
        <w:pStyle w:val="Heading5"/>
      </w:pPr>
      <w:bookmarkStart w:id="564" w:name="_Toc169"/>
      <w:r>
        <w:t>دراسة حول لیلة القدر</w:t>
      </w:r>
      <w:bookmarkEnd w:id="564"/>
    </w:p>
    <w:p>
      <w:pPr>
        <w:pStyle w:val="Heading6"/>
      </w:pPr>
      <w:bookmarkStart w:id="565" w:name="_Toc170"/>
      <w:r>
        <w:t>اشارة</w:t>
      </w:r>
      <w:bookmarkEnd w:id="565"/>
    </w:p>
    <w:p>
      <w:pPr>
        <w:pStyle w:val="BookText"/>
      </w:pPr>
      <w:r>
        <w:rPr>
          <w:rFonts w:ascii="Amiri" w:hAnsi="Amiri" w:eastAsia="Amiri" w:cs="Amiri"/>
          <w:lang w:bidi="ar-SA"/>
          <w:color w:val="111111"/>
          <w:sz w:val="28"/>
          <w:szCs w:val="28"/>
          <w:rtl/>
        </w:rPr>
        <w:t xml:space="preserve">"إِنّا أَنْزَلْناهُ فِی لَیْلَةِ اَلْقَدْرِ"   . </w:t>
      </w:r>
      <w:r>
        <w:rPr>
          <w:rStyle w:val="FootnoteReference"/>
        </w:rPr>
        <w:footnoteReference w:id="386"/>
      </w:r>
      <w:r>
        <w:rPr>
          <w:rFonts w:ascii="IRNazanin" w:hAnsi="IRNazanin" w:eastAsia="IRNazanin" w:cs="IRNazanin"/>
          <w:lang w:bidi="fa-IR"/>
          <w:color w:val="111111"/>
          <w:sz w:val="28"/>
          <w:szCs w:val="28"/>
          <w:rtl/>
        </w:rPr>
        <w:t xml:space="preserve">إنّها لیلة القدر؛ اللّیلة المجلّلة بنزول القرآن، هی اللّیلة الّتی تعدّ أسمی لیالی السنة وأعظمها برکة، وهی اللّیلة العظیمه‌الّتی نعتها رسول اللّه صلی اللّه علیه و آله، بقوله:</w:t>
      </w:r>
    </w:p>
    <w:p>
      <w:pPr>
        <w:pStyle w:val="BookText"/>
      </w:pPr>
      <w:r>
        <w:rPr>
          <w:rFonts w:ascii="Amiri" w:hAnsi="Amiri" w:eastAsia="Amiri" w:cs="Amiri"/>
          <w:lang w:bidi="ar-SA"/>
          <w:color w:val="111111"/>
          <w:sz w:val="28"/>
          <w:szCs w:val="28"/>
          <w:rtl/>
        </w:rPr>
        <w:t xml:space="preserve">14-شَهرُ رَمَضانَ سَیِّدُ الشُّهورِ، ولَیلَةُ القَدرِ سَیِّدَةُ اللَّیالی. </w:t>
      </w:r>
      <w:r>
        <w:rPr>
          <w:rStyle w:val="FootnoteReference"/>
        </w:rPr>
        <w:footnoteReference w:id="387"/>
      </w:r>
      <w:r>
        <w:rPr>
          <w:rFonts w:ascii="IRNazanin" w:hAnsi="IRNazanin" w:eastAsia="IRNazanin" w:cs="IRNazanin"/>
          <w:lang w:bidi="fa-IR"/>
          <w:color w:val="111111"/>
          <w:sz w:val="28"/>
          <w:szCs w:val="28"/>
          <w:rtl/>
        </w:rPr>
        <w:t xml:space="preserve">لقد بلغ من منزلة هذه اللّیلة والدور البلیغ الّذی تؤدّیه فی الضیافة الرمضانیة والانتفاع من برکات هذه الضیافة ومواهبها، أن وصفها الإمام الصادق علیه السلام بأنّها قلب هذا الشهر:</w:t>
      </w:r>
    </w:p>
    <w:p>
      <w:pPr>
        <w:pStyle w:val="BookText"/>
      </w:pPr>
      <w:r>
        <w:rPr>
          <w:rFonts w:ascii="Amiri" w:hAnsi="Amiri" w:eastAsia="Amiri" w:cs="Amiri"/>
          <w:lang w:bidi="ar-SA"/>
          <w:color w:val="111111"/>
          <w:sz w:val="28"/>
          <w:szCs w:val="28"/>
          <w:rtl/>
        </w:rPr>
        <w:t xml:space="preserve">قَلبُ شَهرِ رَمَضانَ لَیلَةُ القَدرِ. </w:t>
      </w:r>
      <w:r>
        <w:rPr>
          <w:rStyle w:val="FootnoteReference"/>
        </w:rPr>
        <w:footnoteReference w:id="388"/>
      </w:r>
      <w:r>
        <w:rPr>
          <w:rFonts w:ascii="IRNazanin" w:hAnsi="IRNazanin" w:eastAsia="IRNazanin" w:cs="IRNazanin"/>
          <w:lang w:bidi="fa-IR"/>
          <w:color w:val="111111"/>
          <w:sz w:val="28"/>
          <w:szCs w:val="28"/>
          <w:rtl/>
        </w:rPr>
        <w:t xml:space="preserve">فمن یرید أن یعیش رمضان شهرا حیّا نابضا بالحرکة والحیاة مشعّا بالفاعلیة والعطاء، ینبغی له أن یراقب ذلک‌القلب، فمراقبة هذا القلب یمکن أن تغیّر المصیر وتُؤمّن عمر الإنسان برمته: " لَیْلَةُ اَلْقَدْرِ خَیْرٌ مِنْ أَلْفِ شَهْرٍ "   . بغیة التعرّف علی قلب شهر رمضان، ومن أجل کسب المزید من خیرات هذه اللّیلة وبلوغ الأمل من عطاءاتها و حبواتها، نسجّل فیما یلی عددا من النقاط المستلهمة من هدی نصوص أهل البیت علیهم السلام وأحادیثهم الوضّاءة: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8" w:name="pg14453_155520"/>
    <w:bookmarkEnd w:id="88"/>
    <w:p>
      <w:pPr>
        <w:pStyle w:val="Heading6"/>
      </w:pPr>
      <w:bookmarkStart w:id="566" w:name="_Toc171"/>
      <w:r>
        <w:t>1. معنی لیلة القدر</w:t>
      </w:r>
      <w:bookmarkEnd w:id="566"/>
    </w:p>
    <w:p>
      <w:pPr>
        <w:pStyle w:val="BookText"/>
      </w:pPr>
      <w:r>
        <w:rPr>
          <w:rFonts w:ascii="IRNazanin" w:hAnsi="IRNazanin" w:eastAsia="IRNazanin" w:cs="IRNazanin"/>
          <w:lang w:bidi="fa-IR"/>
          <w:color w:val="111111"/>
          <w:sz w:val="28"/>
          <w:szCs w:val="28"/>
          <w:rtl/>
        </w:rPr>
        <w:t xml:space="preserve">قوله سبحانه: " وَ ما أَدْراکَ ما لَیْلَةُ اَلْقَدْرِ "   . یدلّ بوضوح، علی أنَّ إدراک المعنی الحقیقی للیلة القدر هو أمر شاقّ تکتنفه‌صعوبات جمّة، وأنَّ هذا المعنی هو فوق المستوی الإدراکی لعامّة الناس. بدیهی إذا کان المخاطب بالآیة هو رسول اللّه صلی اللّه علیه و آله، فسیکون الاستفهام فی قوله: " ما أَدْراکَ "   لتعظیم لیلة القدر وتکریمها علی ما یظهر، مردّ ذلک، أنَّ من نزل القرآن علی قلبه، ومن روحه موضع لیلة القدر، وتهبط علیه الملائکة لتدبیر اُمور العالم‌وتقدیر شؤونه، لا یمکن أن یکون جاهلاً بحقیقة لیلة القدر. أکثر من ذلک، قد تتیسّر مشاهدة حقیقة لیلة القدر ولو بقدر لعدد من أهل السیر والسلوک، عبر انتفاعهم من تعالیم‌أهل البیت علیهم السلام فی هذا المجال. لقد عرض العالم الربانی آیة اللّه ملکی تبریزی للسؤال التالی: " مامعنی رؤیة لیلة القدر، وما معنی لذّته؟ " ثُمَّ أجاب علیه بما یلی: " رؤیة لیلة القدر عبارة عن کشف ما یقع فیها من نزول الأمر إلی الأرض، کما یُکشف لإمام العصر علیه السلام فی اللّیلة " </w:t>
      </w:r>
      <w:r>
        <w:rPr>
          <w:rStyle w:val="FootnoteReference"/>
        </w:rPr>
        <w:footnoteReference w:id="389"/>
      </w:r>
      <w:r>
        <w:rPr>
          <w:rFonts w:ascii="IRNazanin" w:hAnsi="IRNazanin" w:eastAsia="IRNazanin" w:cs="IRNazanin"/>
          <w:lang w:bidi="fa-IR"/>
          <w:color w:val="111111"/>
          <w:sz w:val="28"/>
          <w:szCs w:val="28"/>
          <w:rtl/>
        </w:rPr>
        <w:t xml:space="preserve">. علی أنَّ رؤیة هذه الحقیقة والارتقاء إلیها أمر عظیم وشأن جلیل، وهو کما وصفه الإمام الصادق علیه السلام بقوله:</w:t>
      </w:r>
    </w:p>
    <w:p>
      <w:pPr>
        <w:pStyle w:val="BookText"/>
      </w:pPr>
      <w:r>
        <w:rPr>
          <w:rFonts w:ascii="Amiri" w:hAnsi="Amiri" w:eastAsia="Amiri" w:cs="Amiri"/>
          <w:lang w:bidi="ar-SA"/>
          <w:color w:val="111111"/>
          <w:sz w:val="28"/>
          <w:szCs w:val="28"/>
          <w:rtl/>
        </w:rPr>
        <w:t xml:space="preserve">إنَّ القَلبَ الَّذی یُعایِنُ ما یُنزَلُ فی لَیلَةِ القَدرِ لَعَظیمُ الشَّأنِ. </w:t>
      </w:r>
      <w:r>
        <w:rPr>
          <w:rStyle w:val="FootnoteReference"/>
        </w:rPr>
        <w:footnoteReference w:id="390"/>
      </w:r>
      <w:r>
        <w:rPr>
          <w:rFonts w:ascii="IRNazanin" w:hAnsi="IRNazanin" w:eastAsia="IRNazanin" w:cs="IRNazanin"/>
          <w:lang w:bidi="fa-IR"/>
          <w:color w:val="111111"/>
          <w:sz w:val="28"/>
          <w:szCs w:val="28"/>
          <w:rtl/>
        </w:rPr>
        <w:t xml:space="preserve">بید أنَّ الإسلام لم یترک الناس هَمَلاً علی هذا الصعید، فمن أجل أن ینعم عامّة الناس بمعرفة إجمالیة عن معنی لیله‌القدر، اضطلعت النصوص الإسلامیة بتصویر ملامح لهذه الحقیقة، عبر بیان خصائص تلک اللّیلة وتلمّس‌فضائلها، ممّا سنطلّ علی أمثلة له فی النقطة التالیة.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9" w:name="pg14453_155521"/>
    <w:bookmarkEnd w:id="89"/>
    <w:p>
      <w:pPr>
        <w:pStyle w:val="Heading6"/>
      </w:pPr>
      <w:bookmarkStart w:id="567" w:name="_Toc172"/>
      <w:r>
        <w:t>2. خصائص لیلة القدر</w:t>
      </w:r>
      <w:bookmarkEnd w:id="567"/>
    </w:p>
    <w:p>
      <w:pPr>
        <w:pStyle w:val="Heading6"/>
      </w:pPr>
      <w:bookmarkStart w:id="568" w:name="_Toc173"/>
      <w:r>
        <w:t>أ تقدیر اُمور السَّنة</w:t>
      </w:r>
      <w:bookmarkEnd w:id="568"/>
    </w:p>
    <w:p>
      <w:pPr>
        <w:pStyle w:val="BookText"/>
      </w:pPr>
      <w:r>
        <w:rPr>
          <w:rFonts w:ascii="IRNazanin" w:hAnsi="IRNazanin" w:eastAsia="IRNazanin" w:cs="IRNazanin"/>
          <w:lang w:bidi="fa-IR"/>
          <w:color w:val="111111"/>
          <w:sz w:val="28"/>
          <w:szCs w:val="28"/>
          <w:rtl/>
        </w:rPr>
        <w:t xml:space="preserve">جاء التأکید فی عدد کبیر من روایات المرویة عن أهل البیت علیهم السلام </w:t>
      </w:r>
      <w:r>
        <w:rPr>
          <w:rStyle w:val="FootnoteReference"/>
        </w:rPr>
        <w:footnoteReference w:id="391"/>
      </w:r>
      <w:r>
        <w:rPr>
          <w:rFonts w:ascii="IRNazanin" w:hAnsi="IRNazanin" w:eastAsia="IRNazanin" w:cs="IRNazanin"/>
          <w:lang w:bidi="fa-IR"/>
          <w:color w:val="111111"/>
          <w:sz w:val="28"/>
          <w:szCs w:val="28"/>
          <w:rtl/>
        </w:rPr>
        <w:t xml:space="preserve">أنَّ أول خصائص هذه اللّیلة، هو تقدیر اُمور الناس وتدبیر أحوالهم وأوضاعهم‌خلال السَّنة، وهی اللّیلة الّتی ینزل فیها ما یحدث ویفرق فیها کلّ أمر إلی مثلها، وربما لهذه الجهة بالذات نزل القرآن الکریم فی هذه اللّیلة؛ هذا الکتاب الّذی یعدّ بدوره برنامج حیاة الإنسان. انطلاقا من هذا المعنی، بمقدور الإنسان أن یغیّر مصیره ومسار حیاته فی لیلة القدر عبر استثمار البرنامج الّذی رسمه له القرآن، ویستحوذ لسنته المقبلة علی أفضل المقدّرات، ویحقّق لنفسه أغنی المکاسب وأکثرها عطاءً ونفعا، علی أنَّ هاهنا ملاحظتین حریّتین بالانتباه، هما: الملاحظة الاُولی: إنَّ تقدیر مصیر الإنسان فی لیلة القدر یأتی فی سیاق مقدّراته فی العلم الأزلی للّه سبحانه، بعبارة أُخری، تفید روایات أهل البیت علیهم السلام، أنَّ ما هو مقدَّر للناس فی علم الحق سبحانه خلال السَّنة، یبرز بصیغة برنامج مکتوب تکتبه الملائکة ویسلّم إلی إمام العصر بواسطتهم؛ وذلک تبعا لما یقوم به الإنسان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14453_155522"/>
    <w:bookmarkEnd w:id="90"/>
    <w:p>
      <w:pPr>
        <w:pStyle w:val="BookText"/>
      </w:pPr>
      <w:r>
        <w:rPr>
          <w:rFonts w:ascii="IRNazanin" w:hAnsi="IRNazanin" w:eastAsia="IRNazanin" w:cs="IRNazanin"/>
          <w:lang w:bidi="fa-IR"/>
          <w:color w:val="111111"/>
          <w:sz w:val="28"/>
          <w:szCs w:val="28"/>
          <w:rtl/>
        </w:rPr>
        <w:t xml:space="preserve">فی لیلة القدر. الملاحظة الثانیة: یفید عدد من الروایات بأنَّ تقدیر مصیر الإنسان خلال لیلة القدر وتدبیر ما سیکون علیه أمره خلال سنة کاملة، لا یعنی استسلامه للمصیر، بحیث لن یکون بمقدوره أن یغیّر شیئا من اُموره ومستقبله، بل بمقدوره أن یغیّر من مقدّراته القطعیّة فی لیلة القدر عبر لجوئه إلی الدعاء وتوسّله بالأعمال الصالحة، ولذلک کلّه جاء عن الإمام الباقر علیه السلام، قوله:</w:t>
      </w:r>
    </w:p>
    <w:p>
      <w:pPr>
        <w:pStyle w:val="BookText"/>
      </w:pPr>
      <w:r>
        <w:rPr>
          <w:rFonts w:ascii="Amiri" w:hAnsi="Amiri" w:eastAsia="Amiri" w:cs="Amiri"/>
          <w:lang w:bidi="ar-SA"/>
          <w:color w:val="111111"/>
          <w:sz w:val="28"/>
          <w:szCs w:val="28"/>
          <w:rtl/>
        </w:rPr>
        <w:t xml:space="preserve">فَما قُدِّرَ فی تِلکَ اللَّیلَةِ وقُضِیَ فَهُوَ مِنَ المَحتومِ وللّهِ عز و جل فیهِ المَشِیَّةُ. </w:t>
      </w:r>
      <w:r>
        <w:rPr>
          <w:rStyle w:val="FootnoteReference"/>
        </w:rPr>
        <w:footnoteReference w:id="392"/>
      </w:r>
      <w:r>
        <w:rPr>
          <w:rFonts w:ascii="IRNazanin" w:hAnsi="IRNazanin" w:eastAsia="IRNazanin" w:cs="IRNazanin"/>
          <w:lang w:bidi="fa-IR"/>
          <w:color w:val="111111"/>
          <w:sz w:val="28"/>
          <w:szCs w:val="28"/>
          <w:rtl/>
        </w:rPr>
        <w:t xml:space="preserve">عندما نأخذ بنظر الاعتبار هذه الروایة وما یقع علی شاکلتها، ونضیف إلی ذلک الأدلّة القطعیة الّتی تفید إجابة الدعاء طوال السنة خاصّةً فی عرفات، وفی المشاهد المشرّفة، فلا یمکن عندئذٍ قبول ظاهر بعض الروایات الّتی تنصّ علی أنَّ مقدّرات لیلة القدر لا ینالها التحوّل والتغییر.</w:t>
      </w:r>
    </w:p>
    <w:p>
      <w:pPr>
        <w:pStyle w:val="Heading6"/>
      </w:pPr>
      <w:bookmarkStart w:id="569" w:name="_Toc174"/>
      <w:r>
        <w:t>ب بدایة سنة التقدیر</w:t>
      </w:r>
      <w:bookmarkEnd w:id="569"/>
    </w:p>
    <w:p>
      <w:pPr>
        <w:pStyle w:val="BookText"/>
      </w:pPr>
      <w:r>
        <w:rPr>
          <w:rFonts w:ascii="Amiri" w:hAnsi="Amiri" w:eastAsia="Amiri" w:cs="Amiri"/>
          <w:lang w:bidi="ar-SA"/>
          <w:color w:val="111111"/>
          <w:sz w:val="28"/>
          <w:szCs w:val="28"/>
          <w:rtl/>
        </w:rPr>
        <w:t xml:space="preserve">جدیر بالذّکر أنَّ بدایة السَّنة تختلف تبعا لتعدد الاعتبارات، ومن ثَمَّ فإنَّ الروایات الّتی تنصّ علی أنَّ لیله‌القدر هی أوّل السَّنة ورأسها </w:t>
      </w:r>
      <w:r>
        <w:rPr>
          <w:rStyle w:val="FootnoteReference"/>
        </w:rPr>
        <w:footnoteReference w:id="393"/>
      </w:r>
      <w:r>
        <w:rPr>
          <w:rFonts w:ascii="IRNazanin" w:hAnsi="IRNazanin" w:eastAsia="IRNazanin" w:cs="IRNazanin"/>
          <w:lang w:bidi="fa-IR"/>
          <w:color w:val="111111"/>
          <w:sz w:val="28"/>
          <w:szCs w:val="28"/>
          <w:rtl/>
        </w:rPr>
        <w:t xml:space="preserve">، إنّما جاءت باعتبار سنة تقدیر اُمور الناس وتدبیر شؤونهم وما یحصل لهم وما یکون، وهی بهذه المثابة أو الاعتبار آخر السَّنة أیضا، أی آخر السَّنة المقدَّرة الّتی مضت، وأوّل السَّنة المقدّرة الجدیدة.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1" w:name="pg14453_155523"/>
    <w:bookmarkEnd w:id="91"/>
    <w:p>
      <w:pPr>
        <w:pStyle w:val="Heading6"/>
      </w:pPr>
      <w:bookmarkStart w:id="570" w:name="_Toc175"/>
      <w:r>
        <w:t>ج اختصاصها بولاة الأمر</w:t>
      </w:r>
      <w:bookmarkEnd w:id="570"/>
    </w:p>
    <w:p>
      <w:pPr>
        <w:pStyle w:val="BookText"/>
      </w:pPr>
      <w:r>
        <w:rPr>
          <w:rFonts w:ascii="Amiri" w:hAnsi="Amiri" w:eastAsia="Amiri" w:cs="Amiri"/>
          <w:lang w:bidi="ar-SA"/>
          <w:color w:val="111111"/>
          <w:sz w:val="28"/>
          <w:szCs w:val="28"/>
          <w:rtl/>
        </w:rPr>
        <w:t xml:space="preserve">الخصیصة الثالثة الّتی تحفّ لیلة القدر، أنَّ اللّه سبحانه یُطلع فی هذه اللیلة أکمل الناس وأفضل بنی آدم وأسماهم علی‌صورة تقدیره وحکمه ومسار تدبیره للعباد. فنجد فی تفسیر القمیِّ فی ذیل الآیة الکریمة: " تَنَزَّلُ اَلْمَلائِکَةُ وَ اَلرُّوحُ فِیها "   ما نصّه: تَنَزَّلُ المَلائِکةُ وروحُ القُدُسِ عَلی إمامِ الزَّمانِ، ویَدفَعونَ إلَیهِ ما قَد کَتَبوهُ مِن هذِهِ الاُمورِ. </w:t>
      </w:r>
      <w:r>
        <w:rPr>
          <w:rStyle w:val="FootnoteReference"/>
        </w:rPr>
        <w:footnoteReference w:id="394"/>
      </w:r>
      <w:r>
        <w:rPr>
          <w:rFonts w:ascii="IRNazanin" w:hAnsi="IRNazanin" w:eastAsia="IRNazanin" w:cs="IRNazanin"/>
          <w:lang w:bidi="fa-IR"/>
          <w:color w:val="111111"/>
          <w:sz w:val="28"/>
          <w:szCs w:val="28"/>
          <w:rtl/>
        </w:rPr>
        <w:t xml:space="preserve">هذه العملیة وإن کانت لا تنسب إلی المعصوم صراحةً، إلّا أنّها تعدّ حصیلة لمدلولات ما جاء من روایات فی هذا الباب، وعندئذٍ یمکن القول: إنَّ من خصائص لیلة القدر اختصاصها بالإمام المهدی عجل اللّه تعالی فرجه، ممّا یعنی أنَّ التوسل به علیه السلام فی هذه اللیلة خاصّة له دوره النافذ فی تیسیر اُمور الإنسان وفتح الآفاق أمامه، لما یؤدّی إلی تغییر مصیره باتجاه تحقیق المزید من المکاسب لسنته الجدیدة.</w:t>
      </w:r>
    </w:p>
    <w:p>
      <w:pPr>
        <w:pStyle w:val="Heading6"/>
      </w:pPr>
      <w:bookmarkStart w:id="571" w:name="_Toc176"/>
      <w:r>
        <w:t>د خیر من ألف شهر!</w:t>
      </w:r>
      <w:bookmarkEnd w:id="571"/>
    </w:p>
    <w:p>
      <w:pPr>
        <w:pStyle w:val="BookText"/>
      </w:pPr>
      <w:r>
        <w:rPr>
          <w:rFonts w:ascii="Amiri" w:hAnsi="Amiri" w:eastAsia="Amiri" w:cs="Amiri"/>
          <w:lang w:bidi="ar-SA"/>
          <w:color w:val="111111"/>
          <w:sz w:val="28"/>
          <w:szCs w:val="28"/>
          <w:rtl/>
        </w:rPr>
        <w:t xml:space="preserve">یسجّل القرآن الکریم صراحةً: " لَیْلَةُ اَلْقَدْرِ خَیْرٌ مِنْ أَلْفِ شَهْرٍ "   الأمر الّذی یدلّل علی الطابع الاستثنائی المتمیّز لهذه البرهه‌الزمنیة وما تنطوی علیه من فرادة فی برکاتها، علی النحو الّذی یعادل العمل الصالح فیها؛ العملَ الصالح خلال عمر طویل ینوف علی الثمانین عاما! تجاوبا مع هذا المعنی، جاء فی تفسیر الآیة ما نصّه:</w:t>
      </w:r>
    </w:p>
    <w:p>
      <w:pPr>
        <w:pStyle w:val="BookText"/>
      </w:pPr>
      <w:r>
        <w:rPr>
          <w:rFonts w:ascii="Amiri" w:hAnsi="Amiri" w:eastAsia="Amiri" w:cs="Amiri"/>
          <w:lang w:bidi="ar-SA"/>
          <w:color w:val="111111"/>
          <w:sz w:val="28"/>
          <w:szCs w:val="28"/>
          <w:rtl/>
        </w:rPr>
        <w:t xml:space="preserve">العَمَلُ الصّالِحُ فیها مِنَ الصَّلاةِ وَالزَّکاةِ وأنواعِ الخَیرِ، خَیرٌ مِنَ العَمَلِ فی ألفِ شَهرٍ لَیسَ فیها لَیلَةُ القَدرِ. </w:t>
      </w:r>
      <w:r>
        <w:rPr>
          <w:rStyle w:val="FootnoteReference"/>
        </w:rPr>
        <w:footnoteReference w:id="395"/>
      </w:r>
      <w:r>
        <w:rPr>
          <w:rFonts w:ascii="IRNazanin" w:hAnsi="IRNazanin" w:eastAsia="IRNazanin" w:cs="IRNazanin"/>
          <w:lang w:bidi="fa-IR"/>
          <w:color w:val="111111"/>
          <w:sz w:val="28"/>
          <w:szCs w:val="28"/>
          <w:rtl/>
        </w:rPr>
        <w:t xml:space="preserve">وهذا الثراء العریض فی برکات هذه اللّیلة وغناها، هو الّذی یفسّر فی الحقیقة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2" w:name="pg14453_155524"/>
    <w:bookmarkEnd w:id="92"/>
    <w:p>
      <w:pPr>
        <w:pStyle w:val="BookText"/>
      </w:pPr>
      <w:r>
        <w:rPr>
          <w:rFonts w:ascii="IRNazanin" w:hAnsi="IRNazanin" w:eastAsia="IRNazanin" w:cs="IRNazanin"/>
          <w:lang w:bidi="fa-IR"/>
          <w:color w:val="111111"/>
          <w:sz w:val="28"/>
          <w:szCs w:val="28"/>
          <w:rtl/>
        </w:rPr>
        <w:t xml:space="preserve">حثّ النَّبی والأئمّة و تحریضهم المسلمین علی أن ینتفعوا من لیلة القدر لحظة فلحظة، حتّی نهی النَّبی صلی اللّه علیه و آله من النوم فی اللّیلة الثالثة والعشرین من شهر رمضان، وهو الّذی یفسّر أیضا حرص بضعته البتول السیّدة فاطمة الزهراء علیهاالسلام علی ألّا ینام أحد من أهل بیتها فی هذه اللّیلة. أجل، إنَّ من یعیش نعمة الإیمان بالقرآن، ویدرک أنَّ العملَ فی لیلة واحدة یعادل فی برکاته لحیاته الخالدة وعطاءاته‌لتلک الحیاة الأبدیة، العملَ خلال عمر طویل، لا یسعه التفریط بهذه الفرصة الثمینة الغالیة والهبة الّتی لا تضاهی.</w:t>
      </w:r>
    </w:p>
    <w:p>
      <w:pPr>
        <w:pStyle w:val="Heading6"/>
      </w:pPr>
      <w:bookmarkStart w:id="572" w:name="_Toc177"/>
      <w:r>
        <w:t>3. دوام لیلة القدر</w:t>
      </w:r>
      <w:bookmarkEnd w:id="572"/>
    </w:p>
    <w:p>
      <w:pPr>
        <w:pStyle w:val="BookText"/>
      </w:pPr>
      <w:r>
        <w:rPr>
          <w:rFonts w:ascii="IRNazanin" w:hAnsi="IRNazanin" w:eastAsia="IRNazanin" w:cs="IRNazanin"/>
          <w:lang w:bidi="fa-IR"/>
          <w:color w:val="111111"/>
          <w:sz w:val="28"/>
          <w:szCs w:val="28"/>
          <w:rtl/>
        </w:rPr>
        <w:t xml:space="preserve">تفید عملیّة دراسة آیات سورة القدر وتحلیل النصوص الإسلامیة، أنَّ لیلة القدر لا تختصّ بزمان نزول القرآن وبعصرالنَّبی صلی اللّه علیه و آله، وإنَّما هی دائمة مستمرّة منذ بدایة خلق الإنسان، وأوّل وجوده إلی نهایة العالم وآخر وجودالإنسان فیه، وذلک للاعتبارات التالیة: أوّلاً: إنَّ لیلة القدر ظرف لنزول القرآن، ولابدّ أن یکون الظرف موجودا قبل المظروف. ثانیا: استخدام الفعل المضارع " تنَزّل " فی سورة القدر له دلالته علی الاستمرار، وکذلک یشیر استعمال الجملة الاسمیة: " سَلامٌ هِیَ حَتّی مَطْلَعِ اَلْفَجْرِ "   </w:t>
      </w:r>
      <w:r>
        <w:rPr>
          <w:rStyle w:val="FootnoteReference"/>
        </w:rPr>
        <w:footnoteReference w:id="396"/>
      </w:r>
      <w:r>
        <w:rPr>
          <w:rFonts w:ascii="IRNazanin" w:hAnsi="IRNazanin" w:eastAsia="IRNazanin" w:cs="IRNazanin"/>
          <w:lang w:bidi="fa-IR"/>
          <w:color w:val="111111"/>
          <w:sz w:val="28"/>
          <w:szCs w:val="28"/>
          <w:rtl/>
        </w:rPr>
        <w:t xml:space="preserve">إلی الدوام. ثالثا: أکّد القرآن الکریم عدّة مرّات علی ثبات السنّة الإلهیة فی تدبیر العالم، وأنَّه لا تغییر فی هذه السنّة ولا تبدیل </w:t>
      </w:r>
      <w:r>
        <w:rPr>
          <w:rStyle w:val="FootnoteReference"/>
        </w:rPr>
        <w:footnoteReference w:id="397"/>
      </w:r>
      <w:r>
        <w:rPr>
          <w:rFonts w:ascii="IRNazanin" w:hAnsi="IRNazanin" w:eastAsia="IRNazanin" w:cs="IRNazanin"/>
          <w:lang w:bidi="fa-IR"/>
          <w:color w:val="111111"/>
          <w:sz w:val="28"/>
          <w:szCs w:val="28"/>
          <w:rtl/>
        </w:rPr>
        <w:t xml:space="preserve">، ومن ثَمَّ فإنّ هذه السنّة الإلهیة الّتی تقضی بتدبیر أُمور الإنسانیة وتقدیر شؤونها، عامّة تشمل الاُمم والأقوام جمیعا فی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3" w:name="pg14453_155525"/>
    <w:bookmarkEnd w:id="93"/>
    <w:p>
      <w:pPr>
        <w:pStyle w:val="BookText"/>
      </w:pPr>
      <w:r>
        <w:rPr>
          <w:rFonts w:ascii="IRNazanin" w:hAnsi="IRNazanin" w:eastAsia="IRNazanin" w:cs="IRNazanin"/>
          <w:lang w:bidi="fa-IR"/>
          <w:color w:val="111111"/>
          <w:sz w:val="28"/>
          <w:szCs w:val="28"/>
          <w:rtl/>
        </w:rPr>
        <w:t xml:space="preserve">الماضی والحاضر والمستقبل. رابعا: ثَمَّ روایات مستفیضة وربما متواترة تفید دوام لیلة القدر واستمرارها بعد رسول اللّه صلی اللّه علیه و آله، کما ثَمَّ عدد من‌الروایات یؤیّد دوام هذه اللّیلة، وأنّها کانت منذ أول الخلیقة وتستمرّ مع الإنسان حتّی نهایة العالم. علی ضوء ذلک کلّه یتّضح مصیر الروایة الّتی جاءت فی تفسیر " الدرّ المنثور " فیما روی عن النَّبی صلی اللّه علیه و آله، من قوله:</w:t>
      </w:r>
    </w:p>
    <w:p>
      <w:pPr>
        <w:pStyle w:val="BookText"/>
      </w:pPr>
      <w:r>
        <w:rPr>
          <w:rFonts w:ascii="Amiri" w:hAnsi="Amiri" w:eastAsia="Amiri" w:cs="Amiri"/>
          <w:lang w:bidi="ar-SA"/>
          <w:color w:val="111111"/>
          <w:sz w:val="28"/>
          <w:szCs w:val="28"/>
          <w:rtl/>
        </w:rPr>
        <w:t xml:space="preserve">14-" إنَّ اللّهَ وَهَبَ لِاُمَّتی لَیلَةَ القَدرِولَم یُعطِها مَن کانَ قَبلَهُم " </w:t>
      </w:r>
      <w:r>
        <w:rPr>
          <w:rStyle w:val="FootnoteReference"/>
        </w:rPr>
        <w:footnoteReference w:id="398"/>
      </w:r>
      <w:r>
        <w:rPr>
          <w:rFonts w:ascii="IRNazanin" w:hAnsi="IRNazanin" w:eastAsia="IRNazanin" w:cs="IRNazanin"/>
          <w:lang w:bidi="fa-IR"/>
          <w:color w:val="111111"/>
          <w:sz w:val="28"/>
          <w:szCs w:val="28"/>
          <w:rtl/>
        </w:rPr>
        <w:t xml:space="preserve">فعلاوة علی ما فیها من ضعف السند، فلا یمکن الرکون إلی‌مدلولها باعتبار القرائن والأدلّة الّتی سلفت الإشارة إلیها.</w:t>
      </w:r>
    </w:p>
    <w:p>
      <w:pPr>
        <w:pStyle w:val="Heading6"/>
      </w:pPr>
      <w:bookmarkStart w:id="573" w:name="_Toc178"/>
      <w:r>
        <w:t>4. تحدید لیلة القدر</w:t>
      </w:r>
      <w:bookmarkEnd w:id="573"/>
    </w:p>
    <w:p>
      <w:pPr>
        <w:pStyle w:val="BookText"/>
      </w:pPr>
      <w:r>
        <w:rPr>
          <w:rFonts w:ascii="Amiri" w:hAnsi="Amiri" w:eastAsia="Amiri" w:cs="Amiri"/>
          <w:lang w:bidi="ar-SA"/>
          <w:color w:val="111111"/>
          <w:sz w:val="28"/>
          <w:szCs w:val="28"/>
          <w:rtl/>
        </w:rPr>
        <w:t xml:space="preserve">علی ضوء ما یسجّله القرآن من جهةٍ بقوله: " شَهْرُ رَمَضانَ اَلَّذِی أُنْزِلَ فِیهِ اَلْقُرْآنُ "  ، </w:t>
      </w:r>
      <w:r>
        <w:rPr>
          <w:rStyle w:val="FootnoteReference"/>
        </w:rPr>
        <w:footnoteReference w:id="399"/>
      </w:r>
      <w:r>
        <w:rPr>
          <w:rFonts w:ascii="Amiri" w:hAnsi="Amiri" w:eastAsia="Amiri" w:cs="Amiri"/>
          <w:lang w:bidi="ar-SA"/>
          <w:color w:val="111111"/>
          <w:sz w:val="28"/>
          <w:szCs w:val="28"/>
          <w:rtl/>
        </w:rPr>
        <w:t xml:space="preserve">وما ینصّ علیه من جهة اُخری بقوله: " إِنّا أَنْزَلْناهُ فِی لَیْلَةِ اَلْقَدْرِ "  </w:t>
      </w:r>
      <w:r>
        <w:rPr>
          <w:rStyle w:val="FootnoteReference"/>
        </w:rPr>
        <w:footnoteReference w:id="400"/>
      </w:r>
      <w:r>
        <w:rPr>
          <w:rFonts w:ascii="IRNazanin" w:hAnsi="IRNazanin" w:eastAsia="IRNazanin" w:cs="IRNazanin"/>
          <w:lang w:bidi="fa-IR"/>
          <w:color w:val="111111"/>
          <w:sz w:val="28"/>
          <w:szCs w:val="28"/>
          <w:rtl/>
        </w:rPr>
        <w:t xml:space="preserve">فإنَّ مقتضی الجمع بین الآیتین، هو أنَّ لیلة القدر فی شهر رمضان حتما، ولکن مع ذلک هناک اختلافات فاحشة فی روایات أهل السنّة لتحدید اللّیلة الّتی هی لیلة القدر من بین لیالی شهر رمضان، علی النحو الّذی لا یمکن الجمع بینها </w:t>
      </w:r>
      <w:r>
        <w:rPr>
          <w:rStyle w:val="FootnoteReference"/>
        </w:rPr>
        <w:footnoteReference w:id="401"/>
      </w:r>
      <w:r>
        <w:rPr>
          <w:rFonts w:ascii="IRNazanin" w:hAnsi="IRNazanin" w:eastAsia="IRNazanin" w:cs="IRNazanin"/>
          <w:lang w:bidi="fa-IR"/>
          <w:color w:val="111111"/>
          <w:sz w:val="28"/>
          <w:szCs w:val="28"/>
          <w:rtl/>
        </w:rPr>
        <w:t xml:space="preserve">. أمّا ما جاء بشأن تحدیدها من روایات عن طریق أهل البیت، فیکمن تقسیمه إلی خمس مجامیع، کما جرت علی ذلک منهجیة الکتاب، هی: المجموعة الاُولی: الروایات الّتی تدلّ علی أنَّ لیلة القدر فی العشر الأُخَر من شهر رمضان.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المجموعة الثانیة: الروایات الّتی تدلّ علی تحرّیها فی إحدی اللیالی الثلاث: التاسعة عشرة، الحادیة والعشرین، والثالثة والعشرین </w:t>
      </w:r>
      <w:r>
        <w:rPr>
          <w:rStyle w:val="FootnoteReference"/>
        </w:rPr>
        <w:footnoteReference w:id="402"/>
      </w:r>
      <w:r>
        <w:rPr>
          <w:rFonts w:ascii="IRNazanin" w:hAnsi="IRNazanin" w:eastAsia="IRNazanin" w:cs="IRNazanin"/>
          <w:lang w:bidi="fa-IR"/>
          <w:color w:val="111111"/>
          <w:sz w:val="28"/>
          <w:szCs w:val="28"/>
          <w:rtl/>
        </w:rPr>
        <w:t xml:space="preserve">. المجموعة الثالثة: الروایات الّتی تدلّ علی أنّها فی إحدی لیلتین: اللیلة الحادیة والعشرین، أو الثّالثة والعشرین </w:t>
      </w:r>
      <w:r>
        <w:rPr>
          <w:rStyle w:val="FootnoteReference"/>
        </w:rPr>
        <w:footnoteReference w:id="403"/>
      </w:r>
      <w:r>
        <w:rPr>
          <w:rFonts w:ascii="IRNazanin" w:hAnsi="IRNazanin" w:eastAsia="IRNazanin" w:cs="IRNazanin"/>
          <w:lang w:bidi="fa-IR"/>
          <w:color w:val="111111"/>
          <w:sz w:val="28"/>
          <w:szCs w:val="28"/>
          <w:rtl/>
        </w:rPr>
        <w:t xml:space="preserve">. المجموعة الرابعة: الروایات الّتی تدلّ علی أنَّ اللیلة الثالثة والعشرین، هی لیلة القدر علی التحدید. المجموعة الخامسة: الروایات الّتی تدلّ علی أنَّ اللیالی الثلاث: التّاسعة عشرة، و الحادیة والعشرین و الثّالثه و العشرین، لکلّ واحدة منها دورها الّذی تنهض به فی تحدید مقادیر الإنسان وتقریر مصیره واُموره، ولکن‌الدور الأساسی والأخیر منوط بلیلة الثّالثة والعشرین. إنَّ التأمّل ملیّا فی هذه المجموعات الخمس الّتی أشرنا إلیها، یدلّل لیس علی غیاب التعارض فیما بینها وحسب، بل‌یشیر أیضا إلی تعاضدها وأنَّ بعضها یؤیّد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4" w:name="pg14453_155527"/>
    <w:bookmarkEnd w:id="94"/>
    <w:p>
      <w:pPr>
        <w:pStyle w:val="BookText"/>
      </w:pPr>
      <w:r>
        <w:rPr>
          <w:rFonts w:ascii="IRNazanin" w:hAnsi="IRNazanin" w:eastAsia="IRNazanin" w:cs="IRNazanin"/>
          <w:lang w:bidi="fa-IR"/>
          <w:color w:val="111111"/>
          <w:sz w:val="28"/>
          <w:szCs w:val="28"/>
          <w:rtl/>
        </w:rPr>
        <w:t xml:space="preserve">بعضا، وتوضیح: أنَّ لیلة القدر من منظور أحادیث أهل البیت علیهم السلام ومعها قدر لا یُستهان به من أحادیث أهل السنّة هی: اللیلة الثّالثة والعشرون من شهر رمضان. وقد قال شیخ المحدّثین ابن بابویه (م 381 ق) : اتّفق مشایخنا رضی اللّه عنهم [ فی لیلة القدر ] علی أنّها اللیلة الثالثة والعشرون من شهر رمضان. </w:t>
      </w:r>
      <w:r>
        <w:rPr>
          <w:rStyle w:val="FootnoteReference"/>
        </w:rPr>
        <w:footnoteReference w:id="404"/>
      </w:r>
      <w:r>
        <w:rPr>
          <w:rFonts w:ascii="IRNazanin" w:hAnsi="IRNazanin" w:eastAsia="IRNazanin" w:cs="IRNazanin"/>
          <w:lang w:bidi="fa-IR"/>
          <w:color w:val="111111"/>
          <w:sz w:val="28"/>
          <w:szCs w:val="28"/>
          <w:rtl/>
        </w:rPr>
        <w:t xml:space="preserve">أمّا حثّ روایات المجموعة الاُولی والثانیة والثالثة وترکیزها علی إحیاء العشر الأُخَر من شهر رمضان، والمثابرة فیهاعلی الأعمال الصالحة لدرک فضیلة لیلة القدر، وکذلک ما أوصت به من إحیاء اللیالی التاسعة عشرة و الحادیه و العشرین و الثالثة و العشرین أو اللیلتین الحادیة والعشرین والثّالثة والعشرین کما فی بعضها الآخر؛ فإنَّ ذلک کلّه یعود إلی الأمرین التالیین: أوّلاً: أن یحقّق المسلمون منافع أکبر من إحیاء لیالی شهر رمضان ویکون لهم أوفر نصیب من هباتها وعطایاها، ولذاجاء فی نص روائی عن سرّ ستر لیلة القدر وتغییبها بین اللّیالی:</w:t>
      </w:r>
    </w:p>
    <w:p>
      <w:pPr>
        <w:pStyle w:val="BookText"/>
      </w:pPr>
      <w:r>
        <w:rPr>
          <w:rFonts w:ascii="Amiri" w:hAnsi="Amiri" w:eastAsia="Amiri" w:cs="Amiri"/>
          <w:lang w:bidi="ar-SA"/>
          <w:color w:val="111111"/>
          <w:sz w:val="28"/>
          <w:szCs w:val="28"/>
          <w:rtl/>
        </w:rPr>
        <w:t xml:space="preserve">" أنَّ اللّهَ إنَّما یَستُرُها عَنکم نَظَرا لَکم ". </w:t>
      </w:r>
      <w:r>
        <w:rPr>
          <w:rStyle w:val="FootnoteReference"/>
        </w:rPr>
        <w:footnoteReference w:id="405"/>
      </w:r>
      <w:r>
        <w:rPr>
          <w:rFonts w:ascii="IRNazanin" w:hAnsi="IRNazanin" w:eastAsia="IRNazanin" w:cs="IRNazanin"/>
          <w:lang w:bidi="fa-IR"/>
          <w:color w:val="111111"/>
          <w:sz w:val="28"/>
          <w:szCs w:val="28"/>
          <w:rtl/>
        </w:rPr>
        <w:t xml:space="preserve">وثانیا: أنَّ لیلة القدر وإن کانت هی اللیلة الثّالثة والعشرین، إلّا أنَّ ذلک لا یعنی غیاب دور اللّیلتین التّاسعة عشره‌والحادیة والعشرین تماما، بحیث لیس لهما مطلقا أی دور تؤدّیانه علی صعید تحدید مقادیر الإنسان وتقریر مصیره.</w:t>
      </w:r>
    </w:p>
    <w:p>
      <w:pPr>
        <w:pStyle w:val="Heading6"/>
      </w:pPr>
      <w:bookmarkStart w:id="574" w:name="_Toc179"/>
      <w:r>
        <w:t>5. لیلة القدر واختلاف المناطق</w:t>
      </w:r>
      <w:bookmarkEnd w:id="574"/>
    </w:p>
    <w:p>
      <w:pPr>
        <w:pStyle w:val="BookText"/>
      </w:pPr>
      <w:r>
        <w:rPr>
          <w:rFonts w:ascii="IRNazanin" w:hAnsi="IRNazanin" w:eastAsia="IRNazanin" w:cs="IRNazanin"/>
          <w:lang w:bidi="fa-IR"/>
          <w:color w:val="111111"/>
          <w:sz w:val="28"/>
          <w:szCs w:val="28"/>
          <w:rtl/>
        </w:rPr>
        <w:t xml:space="preserve">تبرز واحدة من المسائل المهمّة علی صعید البحث فی لیلة القدر، بطبیعة هذه اللّیلة، وفیما إذا کانت واحدة فی المناطق‌المختلفة أم متفاوتة؟ لقد قاد البحث فی هذه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إلی تبلور عدد من النظریات، نشیر لها کما یلی: 1. النظریة المنسوبة إلی مشهور فقهاء الإمامیة، فیما یذهب إلیه هؤلاء من عدم تساوی بدایة الشهور القمریة فیجمیع البلدان، بل یعدّ اتحاد الاُفق </w:t>
      </w:r>
      <w:r>
        <w:rPr>
          <w:rStyle w:val="FootnoteReference"/>
        </w:rPr>
        <w:footnoteReference w:id="406"/>
      </w:r>
      <w:r>
        <w:rPr>
          <w:rFonts w:ascii="IRNazanin" w:hAnsi="IRNazanin" w:eastAsia="IRNazanin" w:cs="IRNazanin"/>
          <w:lang w:bidi="fa-IR"/>
          <w:color w:val="111111"/>
          <w:sz w:val="28"/>
          <w:szCs w:val="28"/>
          <w:rtl/>
        </w:rPr>
        <w:t xml:space="preserve">بینها شرطا فی ثبوت الهلال. والنتیجة الّتی تترتّب علی هذه النظریة، أنَّ لیلة القدر لن تکون واحدة فی جمیع المناطق والبلدان. 2. ما ذهب إلیه عدد من المحققین </w:t>
      </w:r>
      <w:r>
        <w:rPr>
          <w:rStyle w:val="FootnoteReference"/>
        </w:rPr>
        <w:footnoteReference w:id="407"/>
      </w:r>
      <w:r>
        <w:rPr>
          <w:rFonts w:ascii="IRNazanin" w:hAnsi="IRNazanin" w:eastAsia="IRNazanin" w:cs="IRNazanin"/>
          <w:lang w:bidi="fa-IR"/>
          <w:color w:val="111111"/>
          <w:sz w:val="28"/>
          <w:szCs w:val="28"/>
          <w:rtl/>
        </w:rPr>
        <w:t xml:space="preserve">، من أنَّ بدایة الشهور القمریة هی واحدة فی جمیع‌المناطق، وعندئذٍ إذا ثبت‌شهر رمضان فی منطقه‌فسیثبت فی بقیة المناطق أیضا </w:t>
      </w:r>
      <w:r>
        <w:rPr>
          <w:rStyle w:val="FootnoteReference"/>
        </w:rPr>
        <w:footnoteReference w:id="408"/>
      </w:r>
      <w:r>
        <w:rPr>
          <w:rFonts w:ascii="IRNazanin" w:hAnsi="IRNazanin" w:eastAsia="IRNazanin" w:cs="IRNazanin"/>
          <w:lang w:bidi="fa-IR"/>
          <w:color w:val="111111"/>
          <w:sz w:val="28"/>
          <w:szCs w:val="28"/>
          <w:rtl/>
        </w:rPr>
        <w:t xml:space="preserve">. وَفقا للمبنی الّذی تستند إلیه هذه النظریة، فإنّ لیلة القدر واحدة فی جمیع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المناطق والأقالیم والبلدان. 3. تفید النظریة الثالثة إلی أنَّ لیلة القدر عبارة عن دورة کاملة للَّیل فی کلّ الکرة الأرضیة، وحینئذٍ لیس هناک فرق بین تساوی بدایة الشهور القمریة فی جمیع الأقالیم والمناطق وبین اختلافها فیها. توضیح ذلک: " أنَّ اللَّیل عبارة عن ظلّ نصف الکرة الأرضیة الساقط علی النصف الآخر، ونحن نعرف أنَّ هذا الظلّ‌فی حرکة تبعا لدوران الأرض، بحیث تتمّ دورته الکاملة خلال أربع وعشرین ساعةً، علی هذا الأساس‌یمکن للیلة القدر أن تکون عبارة عن دورة لیلیّة کاملة حول الأرض، بمعنی أنَّ أربعا وعشرین ساعةً من الظلام الّذی یغطی جمیع نقاط الأرض تمثّل لیلة القدر، الّتی تبتدأ من نقطة معیّنة وتنتهی فی نقطة اُخری " </w:t>
      </w:r>
      <w:r>
        <w:rPr>
          <w:rStyle w:val="FootnoteReference"/>
        </w:rPr>
        <w:footnoteReference w:id="409"/>
      </w:r>
      <w:r>
        <w:rPr>
          <w:rFonts w:ascii="IRNazanin" w:hAnsi="IRNazanin" w:eastAsia="IRNazanin" w:cs="IRNazanin"/>
          <w:lang w:bidi="fa-IR"/>
          <w:color w:val="111111"/>
          <w:sz w:val="28"/>
          <w:szCs w:val="28"/>
          <w:rtl/>
        </w:rPr>
        <w:t xml:space="preserve">. علی هذا الضوء، یبدو من غیر الصحیح فصل حکم لیلة القدر عن حکم الیوم الأوّل من الشهر، فلو قبلنا استدلال‌النظریة الثالثة، واعتبرنا لیلة القدر أربعا وعشرین ساعةً فیمکن أن نتعامل بالطریقة ذاتها مع الیوم الأوّل ونعدّه واحدا فی جمیع المناطق وفی الأقالیم کافّة، خاصّةً وأنَّ إطلاقات الروایات ستکون مؤیّدة لذلک، وحینئذٍ ستتوحّد هذه النظریة مع النظریة الثانیة. أجل، نحن نعتقد أنَّ النظریة الثانیة أقرب إلی ظواهر القرآن والحدیث وإلی مقتضی العقل والاعتبار، علی أنَّ هاهنانقطة تضاف إلی کلّ الاستدلالات المذکورة لتحدید لیلة القدر وبیان وحدتها، تتمثّل بموقف أهل البیت علیهم السلام، فمقتضی الأهمیة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الاستثنائیة الّتی تحظی بها لیلة القدر کانت تملی تنبیه أهل البیت علیهم السلام لتعدّدها لو کانت متعدّدة، خاصّةً بعد أن اتّسعت جغرافیة الإسلام إثر الفتوحات الإسلامیة الضخمة الّتی امتدت إلی أقاصی بلدان العالم. ومع ذلک کلّه، فإنَّ رعایة الاحتیاط بملاحظة النظریة المشهورة، یملی الاستفاضة بالمزید من عطایا شهر رمضان وبرکاته. لکن یالها من سعادة غامرة ینعم بها اُولئک النفر ممّن لا یحتاج إلی مثل هذا الکلام فی تحدید لیلة القدر ومعرفتها، فاُولئک یشاهدون حقائق هذه اللَّیلة ونزول الملائکة والروح ببصیرة القلوب، وهم من ثَمَّ ینغمرون‌بجلال هذه اللَّیلة وینعمون ببرکاتها وهباتها علی أفضل ما یُرجی، علی أنَّ هذه النعمة الّتی یحظی‌بها هؤلاء لا تقف عند حدود لیلة القدر، بل تتخطّی ذلک إلی تحدید أوّل الشهر أیضا من دون حاجة إلی‌الاستهلال وإلی شهادة الشهود وإلی استعمال الأجهزة العلمیة. إنّ الفقیه العارف الجلیل السیّد ابن طاووس قدس‌سره یصف هذه الحالة بقوله: اعلم أنّ تعریف اللّه جلّ جلاله لعباده بشیء من مراده فإنّه لا ینحصر بمجرّد العقل جمیع أسبابه، ولا یدرک بعین الشرع تفصیل أبوابه؛ لأنّ اللّه جلّ جلاله قادرلذاته، فهو قادر علی أن یعرِّف عباده مهما شاء ومتی شاء بحسب إرادته، وأعرف علی الیقین من یعرف أوائل الشهور وإن لم یکن ناظرا إلی‌الهلال، ولاحضر عنده أحد من‌المشاهدین، ولا یعمل علی شیء ممّا تقدَّم من الروایات، ولا بقول منجّم ولا باستخارة، ولا بقول أهل العدد، ولا فیالمنام، بل هو من فضل ربّ العالمین الّذی وهبه نور الألباب‌من غیر سؤال، وألهمه العلم بالبدیهیّات من غیر طلب لتلک الحال، ولکن هو مکلَّف بذلک وحدَه علی الیقین حیث علم به علی التعیین. </w:t>
      </w:r>
      <w:r>
        <w:rPr>
          <w:rStyle w:val="FootnoteReference"/>
        </w:rPr>
        <w:footnoteReference w:id="410"/>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5" w:name="pg14453_155531"/>
    <w:bookmarkEnd w:id="95"/>
    <w:p>
      <w:pPr>
        <w:pStyle w:val="BookText"/>
      </w:pPr>
      <w:r>
        <w:rPr>
          <w:rFonts w:ascii="IRNazanin" w:hAnsi="IRNazanin" w:eastAsia="IRNazanin" w:cs="IRNazanin"/>
          <w:lang w:bidi="fa-IR"/>
          <w:color w:val="111111"/>
          <w:sz w:val="28"/>
          <w:szCs w:val="28"/>
          <w:rtl/>
        </w:rPr>
        <w:t xml:space="preserve">یبدو أنَّ الإشارة فی النصّ هی إلی شخص السیّد ابن طاووس نفسه، بید أنّه امتنع عن التصریح نأیا عن امتداح‌النفس والثناء علیها.</w:t>
      </w:r>
    </w:p>
    <w:p>
      <w:pPr>
        <w:pStyle w:val="Heading6"/>
      </w:pPr>
      <w:bookmarkStart w:id="575" w:name="_Toc180"/>
      <w:r>
        <w:t>6. أفضل أعمال لیلة القدر</w:t>
      </w:r>
      <w:bookmarkEnd w:id="575"/>
    </w:p>
    <w:p>
      <w:pPr>
        <w:pStyle w:val="BookText"/>
      </w:pPr>
      <w:r>
        <w:rPr>
          <w:rFonts w:ascii="IRNazanin" w:hAnsi="IRNazanin" w:eastAsia="IRNazanin" w:cs="IRNazanin"/>
          <w:lang w:bidi="fa-IR"/>
          <w:color w:val="111111"/>
          <w:sz w:val="28"/>
          <w:szCs w:val="28"/>
          <w:rtl/>
        </w:rPr>
        <w:t xml:space="preserve">فی سیاق بیانه لنوافل لیالی شهر رمضان فی المجلس‌الثالث والتسعین من کتاب " الأمالی "، وبعد أن ذکر صلاة مِئَة رکعه‌للیلة إحدی وعشرین ولیلة ثلاث وعشرین، عاد شیخ المحدّثین ابن بابویه قدس‌سرهلیقول: " ومن أحیا هاتین اللیلتین بمذاکرة العلم فهو أفضل " </w:t>
      </w:r>
      <w:r>
        <w:rPr>
          <w:rStyle w:val="FootnoteReference"/>
        </w:rPr>
        <w:footnoteReference w:id="411"/>
      </w:r>
      <w:r>
        <w:rPr>
          <w:rFonts w:ascii="IRNazanin" w:hAnsi="IRNazanin" w:eastAsia="IRNazanin" w:cs="IRNazanin"/>
          <w:lang w:bidi="fa-IR"/>
          <w:color w:val="111111"/>
          <w:sz w:val="28"/>
          <w:szCs w:val="28"/>
          <w:rtl/>
        </w:rPr>
        <w:t xml:space="preserve">. یبدو أنَّ هذا المطلب مستمدّ من حدیث تکلّم فیه النَّبی صلی اللّه علیه و آله إلی أبی ذرّ، ذکر فیه بالتفصیل أفضلیة العلم وتفوّقه علی‌العبادة، جاء فی آخره:</w:t>
      </w:r>
    </w:p>
    <w:p>
      <w:pPr>
        <w:pStyle w:val="BookText"/>
      </w:pPr>
      <w:r>
        <w:rPr>
          <w:rFonts w:ascii="Amiri" w:hAnsi="Amiri" w:eastAsia="Amiri" w:cs="Amiri"/>
          <w:lang w:bidi="ar-SA"/>
          <w:color w:val="111111"/>
          <w:sz w:val="28"/>
          <w:szCs w:val="28"/>
          <w:rtl/>
        </w:rPr>
        <w:t xml:space="preserve">14-یا أبا ذَرٍّ الجُلوسُ ساعَةً عِندَ مُذاکرَةِ العِلمِ خَیرٌ لَک مِن عِبادَةِ سَنَةٍ صِیامِ نَهارِها وَقِیامِ لَیلِها. </w:t>
      </w:r>
      <w:r>
        <w:rPr>
          <w:rStyle w:val="FootnoteReference"/>
        </w:rPr>
        <w:footnoteReference w:id="412"/>
      </w:r>
      <w:r>
        <w:rPr>
          <w:rFonts w:ascii="IRNazanin" w:hAnsi="IRNazanin" w:eastAsia="IRNazanin" w:cs="IRNazanin"/>
          <w:lang w:bidi="fa-IR"/>
          <w:color w:val="111111"/>
          <w:sz w:val="28"/>
          <w:szCs w:val="28"/>
          <w:rtl/>
        </w:rPr>
        <w:t xml:space="preserve">علی أنَّ المدوّنات الروائیة تضمّ بالإضافة إلی هذا الحدیث عددا کبیرا من الروایات الصادرة عن أهل البیت علیهم السلام </w:t>
      </w:r>
      <w:r>
        <w:rPr>
          <w:rStyle w:val="FootnoteReference"/>
        </w:rPr>
        <w:footnoteReference w:id="413"/>
      </w:r>
      <w:r>
        <w:rPr>
          <w:rFonts w:ascii="IRNazanin" w:hAnsi="IRNazanin" w:eastAsia="IRNazanin" w:cs="IRNazanin"/>
          <w:lang w:bidi="fa-IR"/>
          <w:color w:val="111111"/>
          <w:sz w:val="28"/>
          <w:szCs w:val="28"/>
          <w:rtl/>
        </w:rPr>
        <w:t xml:space="preserve">، ممّا له دلالة علی أنَّ طلب العلم یفوق العبادة ویرجّح علیها بمراتب، لإضاءة هذه المسألة بالمزید من‌الإیضاحات، من الضروری الانتباه إلی الاُمور التالیة:</w:t>
      </w:r>
    </w:p>
    <w:p>
      <w:pPr>
        <w:pStyle w:val="Heading6"/>
      </w:pPr>
      <w:bookmarkStart w:id="576" w:name="_Toc181"/>
      <w:r>
        <w:t>أ أیّ علم وأیّ عبادة؟</w:t>
      </w:r>
      <w:bookmarkEnd w:id="576"/>
    </w:p>
    <w:p>
      <w:pPr>
        <w:pStyle w:val="BookText"/>
      </w:pPr>
      <w:r>
        <w:rPr>
          <w:rFonts w:ascii="IRNazanin" w:hAnsi="IRNazanin" w:eastAsia="IRNazanin" w:cs="IRNazanin"/>
          <w:lang w:bidi="fa-IR"/>
          <w:color w:val="111111"/>
          <w:sz w:val="28"/>
          <w:szCs w:val="28"/>
          <w:rtl/>
        </w:rPr>
        <w:t xml:space="preserve">حسبا للرّؤیة الفقهیة لعملیّة التّعلم خمسة احکام، والتأمّل فی نصوص الأحادیث الّتی ترجّح العلم علی العبادة یشیربوضوح، أنَّ المقصود هو ترجیح</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6" w:name="pg14453_155532"/>
    <w:bookmarkEnd w:id="96"/>
    <w:p>
      <w:pPr>
        <w:pStyle w:val="BookText"/>
      </w:pPr>
      <w:r>
        <w:rPr>
          <w:rFonts w:ascii="IRNazanin" w:hAnsi="IRNazanin" w:eastAsia="IRNazanin" w:cs="IRNazanin"/>
          <w:lang w:bidi="fa-IR"/>
          <w:color w:val="111111"/>
          <w:sz w:val="28"/>
          <w:szCs w:val="28"/>
          <w:rtl/>
        </w:rPr>
        <w:t xml:space="preserve">التعلّم الواجب أو المستحبّ علی العبادات المستحبّة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6"/>
      </w:pPr>
      <w:bookmarkStart w:id="577" w:name="_Toc182"/>
      <w:r>
        <w:t>ب دور العبادة فی انبثاق نور العلم</w:t>
      </w:r>
      <w:bookmarkEnd w:id="577"/>
    </w:p>
    <w:p>
      <w:pPr>
        <w:pStyle w:val="BookText"/>
      </w:pPr>
      <w:r>
        <w:rPr>
          <w:rFonts w:ascii="IRNazanin" w:hAnsi="IRNazanin" w:eastAsia="IRNazanin" w:cs="IRNazanin"/>
          <w:lang w:bidi="fa-IR"/>
          <w:color w:val="111111"/>
          <w:sz w:val="28"/>
          <w:szCs w:val="28"/>
          <w:rtl/>
        </w:rPr>
        <w:t xml:space="preserve">للعبادات من منظور النصوص الإسلامیة دورها الأساسی الّذی تنهض به فی انبثاق نور العلم ودوامه </w:t>
      </w:r>
      <w:r>
        <w:rPr>
          <w:rStyle w:val="FootnoteReference"/>
        </w:rPr>
        <w:footnoteReference w:id="415"/>
      </w:r>
      <w:r>
        <w:rPr>
          <w:rFonts w:ascii="IRNazanin" w:hAnsi="IRNazanin" w:eastAsia="IRNazanin" w:cs="IRNazanin"/>
          <w:lang w:bidi="fa-IR"/>
          <w:color w:val="111111"/>
          <w:sz w:val="28"/>
          <w:szCs w:val="28"/>
          <w:rtl/>
        </w:rPr>
        <w:t xml:space="preserve">، من هذا المنطلق لاتهدف الأحادیث الّتی ترجّح العلم علی العبادات تضعیف العبادة أو إنکار دورها الإیجابی الفاعل الّذی تقوم به إلی جوار العلم، وإنّما تبتغی الترکیز علی تقارن العبادة مع العلم وأنّهما توأمان، ومن ثَمَّ فهی تأتی فیسیاق التحذیر من العبادة الجاهلة الّتی لا یسندها العلم، فمثل هذه العبادة لا قیمة لها، لیس ذلک وحسب، بل هی منشأ للخطر أیضا.</w:t>
      </w:r>
    </w:p>
    <w:p>
      <w:pPr>
        <w:pStyle w:val="Heading6"/>
      </w:pPr>
      <w:bookmarkStart w:id="578" w:name="_Toc183"/>
      <w:r>
        <w:t>ج سیرة أهل البیت علیهم السلام</w:t>
      </w:r>
      <w:bookmarkEnd w:id="578"/>
    </w:p>
    <w:p>
      <w:pPr>
        <w:pStyle w:val="BookText"/>
      </w:pPr>
      <w:r>
        <w:rPr>
          <w:rFonts w:ascii="IRNazanin" w:hAnsi="IRNazanin" w:eastAsia="IRNazanin" w:cs="IRNazanin"/>
          <w:lang w:bidi="fa-IR"/>
          <w:color w:val="111111"/>
          <w:sz w:val="28"/>
          <w:szCs w:val="28"/>
          <w:rtl/>
        </w:rPr>
        <w:t xml:space="preserve">دراسة السیرة العملیة لأهل البیت علیهم السلام فی لیلة القدر، وتأمّل اهتمامهم الفائق بالعبادة والذکر فی اللّیالی التّاسعة عشرة والحادیة والعشرین والثّالثة والعشرین وملاحظة التعالیم الّتی عرضوها، والوصایا الّتی ترکوها من أجل تحقیق أقصی حالات الانتفاع من هذه اللَّیالی؛ کلّها عوامل تدلل بوضوح علی ضرورة إحیاء هذه اللَّیالی فی التّوجّه إلی العبادة والتّضرّع والذکر والأنس باللّه سبحانه، ما خلا بعض الموارد الاستثنائیة. علی أنَّ هذا لا یعنی تعذّر تخصیص جزء من لیلة القدر للتألیف </w:t>
      </w:r>
      <w:r>
        <w:rPr>
          <w:rStyle w:val="FootnoteReference"/>
        </w:rPr>
        <w:footnoteReference w:id="416"/>
      </w:r>
      <w:r>
        <w:rPr>
          <w:rFonts w:ascii="IRNazanin" w:hAnsi="IRNazanin" w:eastAsia="IRNazanin" w:cs="IRNazanin"/>
          <w:lang w:bidi="fa-IR"/>
          <w:color w:val="111111"/>
          <w:sz w:val="28"/>
          <w:szCs w:val="28"/>
          <w:rtl/>
        </w:rPr>
        <w:t xml:space="preserve">، أو تبیین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والعلوم لما یؤدّی إلی رقیالمستوی المعرفی والعلمی للناس، إنّما المقصود هو التنبیه لعدم الغفلة عن برکات الأنس مع اللّه والانغمار فی لذّة التّضرّع بین یدیه سبحانه، بذریعة الاستناد إلی روایات ترجیح العلم علی العبادة.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7" w:name="pg14453_155534"/>
    <w:bookmarkEnd w:id="97"/>
    <w:p>
      <w:pPr>
        <w:pStyle w:val="Heading4"/>
      </w:pPr>
      <w:bookmarkStart w:id="579" w:name="_Toc184"/>
      <w:r>
        <w:t>الفصل الثّالث عشر: آداب لیلة القدر</w:t>
      </w:r>
      <w:bookmarkEnd w:id="579"/>
    </w:p>
    <w:p>
      <w:pPr>
        <w:pStyle w:val="Heading5"/>
      </w:pPr>
      <w:bookmarkStart w:id="580" w:name="_Toc185"/>
      <w:r>
        <w:t>13/1 الإِحیاء</w:t>
      </w:r>
      <w:bookmarkEnd w:id="580"/>
    </w:p>
    <w:p>
      <w:pPr>
        <w:pStyle w:val="BookText"/>
      </w:pPr>
      <w:r>
        <w:rPr>
          <w:rFonts w:ascii="Times New Roman" w:hAnsi="Times New Roman" w:eastAsia="Times New Roman" w:cs="Times New Roman"/>
          <w:lang w:val="en-US" w:bidi="en-US"/>
          <w:color w:val="111111"/>
          <w:sz w:val="28"/>
          <w:szCs w:val="28"/>
          <w:rtl/>
        </w:rPr>
        <w:t xml:space="preserve">8773.</w:t>
      </w:r>
    </w:p>
    <w:p>
      <w:pPr>
        <w:pStyle w:val="BookText"/>
      </w:pPr>
      <w:r>
        <w:rPr>
          <w:rFonts w:ascii="Amiri" w:hAnsi="Amiri" w:eastAsia="Amiri" w:cs="Amiri"/>
          <w:lang w:bidi="ar-SA"/>
          <w:color w:val="111111"/>
          <w:sz w:val="28"/>
          <w:szCs w:val="28"/>
          <w:rtl/>
        </w:rPr>
        <w:t xml:space="preserve">رسول اللّه صلی اللّه علیه و آله: مَن أحیا لَیلَةَ القَدرِ حُوِّلَ عَنهُ العَذابُ إلَی السَّنَةِ القابِلَةِ.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8774.</w:t>
      </w:r>
    </w:p>
    <w:p>
      <w:pPr>
        <w:pStyle w:val="BookText"/>
      </w:pPr>
      <w:r>
        <w:rPr>
          <w:rFonts w:ascii="Amiri" w:hAnsi="Amiri" w:eastAsia="Amiri" w:cs="Amiri"/>
          <w:lang w:bidi="ar-SA"/>
          <w:color w:val="111111"/>
          <w:sz w:val="28"/>
          <w:szCs w:val="28"/>
          <w:rtl/>
        </w:rPr>
        <w:t xml:space="preserve">مستدرک الوسائل عن رسول اللّه صلی اللّه علیه و آله: مَن أحیا لَیلَةَ القَدرِ فَهُوَ أکرَمُ عَلَی اللّهِ مِمَّن أحیا شَهرَ رَمَضانَ ولَم یُحیِ تِلکَ اللَّیلَةَ، وَالَّذی بَعَثَنی بِالحَقِّ، إنَّ أهلَهُ ووُلدَهُ یَشفَعونَ فی سَبعِمِئَةِ ألفٍ، لِکُلِّ واحِدٍ فی سَبعِمِئَةِ ألفٍ، إلی آخِرِ ثَلاثِ مَرّاتٍ. وقالَ صلی اللّه علیه و آله: إنَّ لَیلَةَ القَدرِ تَکرِمَةُ الأَحیاءِ، وغَنیمَةُ الأَمواتِ. </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8775.</w:t>
      </w:r>
    </w:p>
    <w:p>
      <w:pPr>
        <w:pStyle w:val="BookText"/>
      </w:pPr>
      <w:r>
        <w:rPr>
          <w:rFonts w:ascii="Amiri" w:hAnsi="Amiri" w:eastAsia="Amiri" w:cs="Amiri"/>
          <w:lang w:bidi="ar-SA"/>
          <w:color w:val="111111"/>
          <w:sz w:val="28"/>
          <w:szCs w:val="28"/>
          <w:rtl/>
        </w:rPr>
        <w:t xml:space="preserve">فضائل الأشهر الثلاثة عن أبی هریرة: قالَ رَسولُ اللّهِ صلی اللّه علیه و آله: مَن قامَ لَیلَةَ القَدرِ إیمانا وَاحتِسابا غُفِرَ لَهُ ما تَقَدَّمَ مِن ذَنبِهِ. وکانَ رَسولُ اللّهِ صلی اللّه علیه و آله یُحییهِ ولایَختِمُهُ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8776.</w:t>
      </w:r>
    </w:p>
    <w:p>
      <w:pPr>
        <w:pStyle w:val="BookText"/>
      </w:pPr>
      <w:r>
        <w:rPr>
          <w:rFonts w:ascii="Amiri" w:hAnsi="Amiri" w:eastAsia="Amiri" w:cs="Amiri"/>
          <w:lang w:bidi="ar-SA"/>
          <w:color w:val="111111"/>
          <w:sz w:val="28"/>
          <w:szCs w:val="28"/>
          <w:rtl/>
        </w:rPr>
        <w:t xml:space="preserve">الإمام الباقر عن آبائه علیهم السلام: إنَّ رَسولَ اللّهِ صلی اللّه علیه و آله نَهی أن یُغفَلَ عَن لَیلَةِ إحدی وعِشرینَ،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8" w:name="pg14453_155535"/>
    <w:bookmarkEnd w:id="98"/>
    <w:p>
      <w:pPr>
        <w:pStyle w:val="BookText"/>
      </w:pPr>
      <w:r>
        <w:rPr>
          <w:rFonts w:ascii="Amiri" w:hAnsi="Amiri" w:eastAsia="Amiri" w:cs="Amiri"/>
          <w:lang w:bidi="ar-SA"/>
          <w:color w:val="111111"/>
          <w:sz w:val="28"/>
          <w:szCs w:val="28"/>
          <w:rtl/>
        </w:rPr>
        <w:t xml:space="preserve">وعَن لَیلَةِ ثَلاثٍ وعِشرینَ، ونَهی أن یَنامَ أحَدٌ تِلکَ اللَّیلَةَ. </w:t>
      </w:r>
      <w:r>
        <w:rPr>
          <w:rStyle w:val="FootnoteReference"/>
        </w:rPr>
        <w:footnoteReference w:id="421"/>
      </w:r>
    </w:p>
    <w:p>
      <w:pPr>
        <w:pStyle w:val="Heading5"/>
      </w:pPr>
      <w:bookmarkStart w:id="581" w:name="_Toc186"/>
      <w:r>
        <w:t>13/2 إیقاظ الأهل</w:t>
      </w:r>
      <w:bookmarkEnd w:id="581"/>
    </w:p>
    <w:p>
      <w:pPr>
        <w:pStyle w:val="BookText"/>
      </w:pPr>
      <w:r>
        <w:rPr>
          <w:rFonts w:ascii="Times New Roman" w:hAnsi="Times New Roman" w:eastAsia="Times New Roman" w:cs="Times New Roman"/>
          <w:lang w:val="en-US" w:bidi="en-US"/>
          <w:color w:val="111111"/>
          <w:sz w:val="28"/>
          <w:szCs w:val="28"/>
          <w:rtl/>
        </w:rPr>
        <w:t xml:space="preserve">8777.</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کانَ یَطوی فِراشَهُ، ویَشُدُّ مِئزَرَهُ فِی العَشرِ الأَواخِرِ مِن شَهرِ رَمَضانَ، وکانَ یوقِظُ أهلَهُ لَیلَةَ ثَلاثٍ وعِشرینَ، وکانَ یَرُشُّ وُجوهَ النِّیامِ بِالماءِ فی تِلکَ اللَّیلَةِ.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8778.</w:t>
      </w:r>
    </w:p>
    <w:p>
      <w:pPr>
        <w:pStyle w:val="BookText"/>
      </w:pPr>
      <w:r>
        <w:rPr>
          <w:rFonts w:ascii="Amiri" w:hAnsi="Amiri" w:eastAsia="Amiri" w:cs="Amiri"/>
          <w:lang w:bidi="ar-SA"/>
          <w:color w:val="111111"/>
          <w:sz w:val="28"/>
          <w:szCs w:val="28"/>
          <w:rtl/>
        </w:rPr>
        <w:t xml:space="preserve">الإقبال: رَوی أبو نَعیمٍ فی کِتابِ الصِّیامِ وَالقِیامِ بِإِسنادِه أنَّ النَّبِیَّ صلی اللّه علیه و آله کانَ یَرُشَّ عَلی أهلِهِ الماءَ لَیلَةَ ثَلاثٍ وعِشرینَ، یَعنی مِن شَهرِ رَمَضانَ. </w:t>
      </w:r>
      <w:r>
        <w:rPr>
          <w:rStyle w:val="FootnoteReference"/>
        </w:rPr>
        <w:footnoteReference w:id="423"/>
      </w:r>
    </w:p>
    <w:p>
      <w:pPr>
        <w:pStyle w:val="Heading5"/>
      </w:pPr>
      <w:bookmarkStart w:id="582" w:name="_Toc187"/>
      <w:r>
        <w:t>13/3 الدُّعاء</w:t>
      </w:r>
      <w:bookmarkEnd w:id="582"/>
    </w:p>
    <w:p>
      <w:pPr>
        <w:pStyle w:val="Heading6"/>
      </w:pPr>
      <w:bookmarkStart w:id="583" w:name="_Toc188"/>
      <w:r>
        <w:t>اشارة</w:t>
      </w:r>
      <w:bookmarkEnd w:id="583"/>
    </w:p>
    <w:p>
      <w:pPr>
        <w:pStyle w:val="BookText"/>
      </w:pPr>
      <w:r>
        <w:rPr>
          <w:rFonts w:ascii="Times New Roman" w:hAnsi="Times New Roman" w:eastAsia="Times New Roman" w:cs="Times New Roman"/>
          <w:lang w:val="en-US" w:bidi="en-US"/>
          <w:color w:val="111111"/>
          <w:sz w:val="28"/>
          <w:szCs w:val="28"/>
          <w:rtl/>
        </w:rPr>
        <w:t xml:space="preserve">8779.</w:t>
      </w:r>
    </w:p>
    <w:p>
      <w:pPr>
        <w:pStyle w:val="BookText"/>
      </w:pPr>
      <w:r>
        <w:rPr>
          <w:rFonts w:ascii="Amiri" w:hAnsi="Amiri" w:eastAsia="Amiri" w:cs="Amiri"/>
          <w:lang w:bidi="ar-SA"/>
          <w:color w:val="111111"/>
          <w:sz w:val="28"/>
          <w:szCs w:val="28"/>
          <w:rtl/>
        </w:rPr>
        <w:t xml:space="preserve">المعجم الأوسط: عَن عَبدِ اللّهِ بنِ یَزیدَ عَن عائِشَةَ أنَّها قالَت: یا رَسولَ اللّهِ، إن وافَقتُ لَیلَةَ القَدرِ ما أسأَلُ اللّهَ؟ قالَ [ صلی اللّه علیه و آله ]: سَلیهِ العافِیَةَ.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8780.</w:t>
      </w:r>
    </w:p>
    <w:p>
      <w:pPr>
        <w:pStyle w:val="BookText"/>
      </w:pPr>
      <w:r>
        <w:rPr>
          <w:rFonts w:ascii="Amiri" w:hAnsi="Amiri" w:eastAsia="Amiri" w:cs="Amiri"/>
          <w:lang w:bidi="ar-SA"/>
          <w:color w:val="111111"/>
          <w:sz w:val="28"/>
          <w:szCs w:val="28"/>
          <w:rtl/>
        </w:rPr>
        <w:t xml:space="preserve">سنن الترمذی عن عائشة: قُلتُ: یا رَسولَ اللّهِ، أرَأَیتَ إن عَلِمتُ أیَّ لَیلَةٍ لَیلَةَ القَدرِ ما أقولُ فیها؟ قالَ: قولی: اللّهُمَّ إنَّکَ عَفُوٌّ کَریمٌ تُحِبُّ العَفوَ، فَاعفُ عَنّی. </w:t>
      </w:r>
      <w:r>
        <w:rPr>
          <w:rStyle w:val="FootnoteReference"/>
        </w:rPr>
        <w:footnoteReference w:id="425"/>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9" w:name="pg14453_155536"/>
    <w:bookmarkEnd w:id="99"/>
    <w:p>
      <w:pPr>
        <w:pStyle w:val="Heading6"/>
      </w:pPr>
      <w:bookmarkStart w:id="584" w:name="_Toc189"/>
      <w:r>
        <w:t>نُکتَةٌ لَطیفةٌ</w:t>
      </w:r>
      <w:bookmarkEnd w:id="584"/>
    </w:p>
    <w:p>
      <w:pPr>
        <w:pStyle w:val="BookText"/>
      </w:pPr>
      <w:r>
        <w:rPr>
          <w:rFonts w:ascii="Amiri" w:hAnsi="Amiri" w:eastAsia="Amiri" w:cs="Amiri"/>
          <w:lang w:bidi="ar-SA"/>
          <w:color w:val="111111"/>
          <w:sz w:val="28"/>
          <w:szCs w:val="28"/>
          <w:rtl/>
        </w:rPr>
        <w:t xml:space="preserve">قالَ السیّدُ ابنُ طاووسَ قدس‌سره: کنتُ فی لیلةٍ جلیلةٍ من شهر رَمضانَ بعدَ تصنیفِ هذا الکتابِ (الإقبال) بزمانٍ، وأنا أدعو فی السَّحَرِ لمَن‌یجبُ أو یَحسنُ تَقدیمُ الدعاءِ لَهُ وَلی ولِمَن یَلیقُ بالتَّوفیقِ أن أدعوَ لَهُ، فَوردَ علی خاطِری أنّ الجاحِدینَللّهِ جَلَّ جَلالُهُ ولِنِعَمِهِ والمُستخفّینَ بِحُرمَتهِ، والمُبدّلینَ لِحکمهِ فی عِبادِهِ وخَلیقَتهِ، یَنبغِی أن یُبدَأ بالدُّعاءِ لَهُم بالهِدایةِ مِن ضَلالتِهم؛ فإنَّ جِنایَتهُم علی الرُّبوبیّةِ، والحِکمَةِ الإلهیّةِ، والجَلالةِ النَّبویّةِ أشدُّ مِن جنایةِ العارفینَ باللّهِ وبالرَّسولِ صَلوات اللّهِ عَلیهِ وآلهِ. فَیقتضِی تَعظیمُ اللّهِ وتَعظیمُ جَلالِهِ، وتعظیمُ رَسولهِ صلی اللّه علیه و آله وحقوقُ هِدایتهِ بِمقالهِ وفِعالهِ، أن یُقَدَّمَ الدُّعاءُ بهِدایةِ مَن هوأعظمُ ضرراً، وأشدُّ خطراً، حَیثُ لَم یَقدر أن یَزالَ ذلکَ بالجِهادِ، ومَنعهم مِنَ الإلحادِ والفَسادِ. أقولُ: فدعوتُ لکلِّ ضالٍّ عَن اللّهِ بِالهِدایةِ إلیهِ، ولکلِّ ضالٍّ عَن الرَّسولِ بِالرُّجوعِ إلیهِ، ولکلِّ ضالٍّ عَن الحقِ‌بالاعترافِ بِهِ والاعتِمادِ عَلیهِ. ثُمَّ دَعوتُ لأهلِ التَّوفیقِ والتَّحقیقِ بِالثُّبوتِ علی تَوفیقِهم، والزِّیادةِ فی تَحقیقِهم، ودَعوتُ لنفسی ومن یعنینی أمرُهُ‌بِحَسبِ ما رَجوتُه مِنَ التَّرتیب الَّذی یکونُ أقرب إلی مَن أتضرّعُ إلیهِ، وإلی مرادِ رَسولهِ صلی اللّه علیه و آله، وقَد قَدَّمتُ‌مهمّاتِ الحاجاتِ بِحسبِ ما رَجوتُ أن یَکونَ أقرب إلَی الإجاباتِ. أفلا تَری ما تَضمّنه مقدّسُ القرآنِ مِن شفاعةِ إبراهیمَ علیه السلام فی أهلِ الکفرانِ! ؟ فقالَ اللّه جل جلاله: "یُجادِلُنا فِی قَوْمِ لُوطٍ * إِنَّ إِبْراهِیمَ لَحَلِیمٌ أَوّاهٌ مُنِیبٌ "   </w:t>
      </w:r>
      <w:r>
        <w:rPr>
          <w:rStyle w:val="FootnoteReference"/>
        </w:rPr>
        <w:footnoteReference w:id="426"/>
      </w:r>
      <w:r>
        <w:rPr>
          <w:rFonts w:ascii="Amiri" w:hAnsi="Amiri" w:eastAsia="Amiri" w:cs="Amiri"/>
          <w:lang w:bidi="ar-SA"/>
          <w:color w:val="111111"/>
          <w:sz w:val="28"/>
          <w:szCs w:val="28"/>
          <w:rtl/>
        </w:rPr>
        <w:t xml:space="preserve">، فَمَدحَهُ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جلالُهُ علی حِلمهِ وشَفاعتِهِ‌ومُجادَلتهِ فی قَومِ لوط، الَّذین قَد بَلغَ کُفرُهُم إلی تعجیلِ نِقمتهِ. أما رأیتَ ما تَضمّنتهُ أخبارُ صاحبِ الرِّسالةِ وَهو قدوةُ أهلِ الجَلالةِ کیفَ کان کُلّما آذاهُ قَومُهُ الکفّارُ وبالغُوا فِیمایَفعلونَ. قالَ صلوات اللّهِ عَلیهِ وآلهِ: "اللّهُمَّ اغفِر لِقَومی؛ فَإِنَّهُم لا یَعلَمونَ". أما رأیتَ الحدیثَ عَن عیسی علیه السلام: "کُن کَالشَّمسِ تَطلُعُ عَلَی البَرِّ وَالفاجِرِ"! ؟ وقولَ نَبیّنا صَلوات اللّه عَلیهِ وآله: "اِصنَعِ‌الخَیرَ إلی أهلِهِ وإلی غَیرِ أهلِهِ؛ فَإِن لَم یَکُن أهلَهُ فَکُن أنتَ أهلَهُ". وقَد تَضمّنَ تَرجیحَ مقامِ المُحسنینَ إلَی المسیئینَ قولُهُ جلَّ جَلالُه: "لا یَنْهاکُمُ اَللّهُ عَنِ اَلَّذِینَ لَمْ یُقاتِلُوکُمْ فِی اَلدِّینِ وَ لَمْ یُخْرِجُوکُمْ مِنْ دِیارِکُمْ أَنْ تَبَرُّوهُمْ وَ تُقْسِطُوا إِلَیْهِمْ إِنَّ اَللّهَ یُحِبُّ اَلْمُقْسِطِینَ "   ، </w:t>
      </w:r>
      <w:r>
        <w:rPr>
          <w:rStyle w:val="FootnoteReference"/>
        </w:rPr>
        <w:footnoteReference w:id="427"/>
      </w:r>
      <w:r>
        <w:rPr>
          <w:rFonts w:ascii="Amiri" w:hAnsi="Amiri" w:eastAsia="Amiri" w:cs="Amiri"/>
          <w:lang w:bidi="ar-SA"/>
          <w:color w:val="111111"/>
          <w:sz w:val="28"/>
          <w:szCs w:val="28"/>
          <w:rtl/>
        </w:rPr>
        <w:t xml:space="preserve">ویَکفی أنّ محمّداً صلی اللّه علیه و آله بُعِثَ رَحمةً للعالمینَ. </w:t>
      </w:r>
      <w:r>
        <w:rPr>
          <w:rStyle w:val="FootnoteReference"/>
        </w:rPr>
        <w:footnoteReference w:id="42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0" w:name="pg14453_155538"/>
    <w:bookmarkEnd w:id="100"/>
    <w:p>
      <w:pPr>
        <w:pStyle w:val="Heading5"/>
      </w:pPr>
      <w:bookmarkStart w:id="585" w:name="_Toc190"/>
      <w:r>
        <w:t>13/4 الصَّلاة</w:t>
      </w:r>
      <w:bookmarkEnd w:id="585"/>
    </w:p>
    <w:p>
      <w:pPr>
        <w:pStyle w:val="BookText"/>
      </w:pPr>
      <w:r>
        <w:rPr>
          <w:rFonts w:ascii="Times New Roman" w:hAnsi="Times New Roman" w:eastAsia="Times New Roman" w:cs="Times New Roman"/>
          <w:lang w:val="en-US" w:bidi="en-US"/>
          <w:color w:val="111111"/>
          <w:sz w:val="28"/>
          <w:szCs w:val="28"/>
          <w:rtl/>
        </w:rPr>
        <w:t xml:space="preserve">8781.</w:t>
      </w:r>
    </w:p>
    <w:p>
      <w:pPr>
        <w:pStyle w:val="BookText"/>
      </w:pPr>
      <w:r>
        <w:rPr>
          <w:rFonts w:ascii="Amiri" w:hAnsi="Amiri" w:eastAsia="Amiri" w:cs="Amiri"/>
          <w:lang w:bidi="ar-SA"/>
          <w:color w:val="111111"/>
          <w:sz w:val="28"/>
          <w:szCs w:val="28"/>
          <w:rtl/>
        </w:rPr>
        <w:t xml:space="preserve">رسول اللّه صلی اللّه علیه و آله: مَن صَلّی لَیلَةَ القَدرِ إیمانا وَاحتِسابا غَفَرَ اللّهُ لَهُ ما تَقَدَّمَ مِن ذَنبِهِ.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8782.</w:t>
      </w:r>
    </w:p>
    <w:p>
      <w:pPr>
        <w:pStyle w:val="BookText"/>
      </w:pPr>
      <w:r>
        <w:rPr>
          <w:rFonts w:ascii="Amiri" w:hAnsi="Amiri" w:eastAsia="Amiri" w:cs="Amiri"/>
          <w:lang w:bidi="ar-SA"/>
          <w:color w:val="111111"/>
          <w:sz w:val="28"/>
          <w:szCs w:val="28"/>
          <w:rtl/>
        </w:rPr>
        <w:t xml:space="preserve">عنه صلی اللّه علیه و آله: مَن یَقُم لَیلَةَ القَدرِ إیمانا وَاحتِسابا غُفِرَ لَهُ ما تَقَدَّمَ مِن ذَنبِهِ.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8783.</w:t>
      </w:r>
    </w:p>
    <w:p>
      <w:pPr>
        <w:pStyle w:val="BookText"/>
      </w:pPr>
      <w:r>
        <w:rPr>
          <w:rFonts w:ascii="Amiri" w:hAnsi="Amiri" w:eastAsia="Amiri" w:cs="Amiri"/>
          <w:lang w:bidi="ar-SA"/>
          <w:color w:val="111111"/>
          <w:sz w:val="28"/>
          <w:szCs w:val="28"/>
          <w:rtl/>
        </w:rPr>
        <w:t xml:space="preserve">رسول اللّه صلی اللّه علیه و آله: مَن صَلّی رَکعَتَینِ فی لَیلَةِ القَدرِ، یَقرَأُ فی کُلِّ رَکعَةٍ: "فاتِحَةَ الکِتابِ" مَرَّةً و "قُلْ هُوَ اَللّهُ أَحَدٌ "  سَبعَ مَرّاتٍ، فَإِذا فَرَغَ یَستَغفِرُ سَبعینَ مَرَّةً، لا یَقومُ مِن مَقامِهِ حَتّی یَغفِرَ اللّهُ لَهُ ولِأَبَوَیهِ، وبَعَثَ اللّهُ مَلائِکَةً یَکتُبونَ لَهُ الحَسَناتِ إلی سَنَةٍ اُخری، وبَعَثَ اللّهُ مَلائِکَةً إلَی الجِنانِ یَغرِسونَ لَهُ الأَشجارَ، ویَبنونَ لَهُ القُصورَ، ویُجرونَ لَهُ الأَنهارَ، ولا یَخرُجُ مِنَ الدُّنیا حَتّی یَری ذلِکَ کُلَّهُ. </w:t>
      </w:r>
      <w:r>
        <w:rPr>
          <w:rStyle w:val="FootnoteReference"/>
        </w:rPr>
        <w:footnoteReference w:id="431"/>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1" w:name="pg14453_155540"/>
    <w:bookmarkEnd w:id="101"/>
    <w:p>
      <w:pPr>
        <w:pStyle w:val="Heading4"/>
      </w:pPr>
      <w:bookmarkStart w:id="586" w:name="_Toc191"/>
      <w:r>
        <w:t>الفصل الرّابع عشر: وداع شهر رمضان</w:t>
      </w:r>
      <w:bookmarkEnd w:id="586"/>
    </w:p>
    <w:p>
      <w:pPr>
        <w:pStyle w:val="Heading5"/>
      </w:pPr>
      <w:bookmarkStart w:id="587" w:name="_Toc192"/>
      <w:r>
        <w:t>آداب الخروج من ضیافة اللّه</w:t>
      </w:r>
      <w:bookmarkEnd w:id="587"/>
    </w:p>
    <w:p>
      <w:pPr>
        <w:pStyle w:val="BookText"/>
      </w:pPr>
      <w:r>
        <w:rPr>
          <w:rFonts w:ascii="IRNazanin" w:hAnsi="IRNazanin" w:eastAsia="IRNazanin" w:cs="IRNazanin"/>
          <w:lang w:bidi="fa-IR"/>
          <w:color w:val="111111"/>
          <w:sz w:val="28"/>
          <w:szCs w:val="28"/>
          <w:rtl/>
        </w:rPr>
        <w:t xml:space="preserve">یبرز أهمّ آداب الخروج من الضیافة الإلهیة فی شهر رمضان، بالمراجعة الذاتیة الّتی یُخضع لها الصائم نفسه، فللصائم أن یراجع نفسه فی اللحظات الأخیرة من هذا الشهر، لینظر المدی الّذی بلغه وکم اقترب من هدف هذه الضیافة؟ ، فهل یحسّ بأنَّ تغییرا معنویا قد طرأ علیه أم أنّه لا یزال عند النقطة ذاتها الّتی انطلق منها فی بدایة شهر رمضان؟ فی هذا السیاق یقول السیّد ابن طاووس رضوان اللّه علیه ضمن أعمال الیوم الأخیر من شهر رمضان ما نصّه: "ومنها اعتبار جریدة أعمالک من أوّل الشهر إلی آخر یوم منه وقبل انفصاله. . . فینظر ما کان علیه من حیث دخل دار ضیافة اللّه جلّ جلاله والحضور بین یدیه، ویعتبر معارفه باللّه جلّ جلاله وبرسوله صلی اللّه علیه و آله وبخاصَّته، وبما عرفه من الاُمور الّتی هی من مهامّ تکلیفه فی دنیاه وتشریفه فی آخرته. وهل ازداد معرفة بها وحبّا لها وإقبالاً علیها ونشاطا ومیلاً إلیها، أم حاله فی التقصیر علی ما دخل علیه فی أوَّل الشهر من سوء التدبیر، وکذلک حال رضاه بتدبیر اللّه جلَّ جلاله هل هو قام فی جمیع اُموره، أو تارة یرضی وتارة یکره ما یختاره اللّه جلَّ جلاله من تدبیره. وکیف توکُّله علی اللّه جلَّ جلالهِ، هل هو علی غایة ما یراد منه من السکون إلی مولاه، أو یحتاج إلی الثقة باللّه جلّ جلاله إلی غیر اللّه جلّ جلاله من علائق دنیاه؟</w:t>
      </w:r>
    </w:p>
    <w:p>
      <w:pPr>
        <w:pStyle w:val="BookText"/>
      </w:pPr>
      <w:r>
        <w:rPr>
          <w:rFonts w:ascii="IRNazanin" w:hAnsi="IRNazanin" w:eastAsia="IRNazanin" w:cs="IRNazanin"/>
          <w:lang w:bidi="fa-IR"/>
          <w:color w:val="111111"/>
          <w:sz w:val="28"/>
          <w:szCs w:val="28"/>
          <w:rtl/>
        </w:rPr>
        <w:t xml:space="preserve">ص:193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تفویضه إلی مالک أمره؟ وکیف استحضاره بمراقبة اطّلاع اللّه جلّ جلاله علی سرّه؟ وکیف اُنسه باللّه فی خلواته وجلواته؟ وکیف وثوقه بوعود اللّه جلّ جلاله وتصدیقه لإنجاز عداته؟ وکیف إیثاره للّه جلّ جلاله علی من سواه؟ وکیف حبّه له وطلب قربه منه واهتمامه بتحصیل رضاه؟ وکیف شوقه إلی الخلاص من دار الابتلاء والانتقال إلی منازل الأمان من الجفاء؟ وهل هو مستثقل من التکلیف، أو یعتقد أنّ ذلک من أفضل التشریف؟ وکیف کراهته لما کره اللّه جلّ جلاله من الغیبة والکذب، والنمیمة والحسد، وحبّ الرئاسة، وکلّ ما یشغله عن مالک دنیاه ومعاده؟ وغیر ذلک من الأسقام للأدیان الّتی تعرض لإنسان دون إنسان، وفی زمان دون زمان، بکلّ مرض کان قد زال حمد اللّه جلّ جلاله علی زواله، وقام بما یتهیَّأ له من قضاء حقّ إنعام اللّه جلّ جلاله وإفضاله. ولیکن سروره بزوال أمراض الأدیان أهمّ عنده من زوال أمراض الأبدان، وأکمل من المسارّ بالظفر بالغنی بالدرهم والدینار، لیکون علیه شعار التصدیق بمقدار التفاوت بین الانتفاع بالدنیا الفانیة والآخرة الباقیة. أقول: فإن رأی شیئا من أمراضه وسوء أغراضه قد تخلّف وما نفع فیه علاج الشهر بعبادته، فلیعتقد أنّ الذنب له وإنّما أتاه البلاء من جهته، فیبکی بین یدی مالک رقبته، ویستعین برحمته علی إزالته".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ص:194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2" w:name="pg14453_155542"/>
    <w:bookmarkEnd w:id="102"/>
    <w:p>
      <w:pPr>
        <w:pStyle w:val="Heading4"/>
      </w:pPr>
      <w:bookmarkStart w:id="588" w:name="_Toc193"/>
      <w:r>
        <w:t>الفصل الخامس عشر: عید الفطر</w:t>
      </w:r>
      <w:bookmarkEnd w:id="588"/>
    </w:p>
    <w:p>
      <w:pPr>
        <w:pStyle w:val="Heading5"/>
      </w:pPr>
      <w:bookmarkStart w:id="589" w:name="_Toc194"/>
      <w:r>
        <w:t>15/1 فَضلُ لَیلَةِ العِید</w:t>
      </w:r>
      <w:bookmarkEnd w:id="589"/>
    </w:p>
    <w:p>
      <w:pPr>
        <w:pStyle w:val="Heading6"/>
      </w:pPr>
      <w:bookmarkStart w:id="590" w:name="_Toc195"/>
      <w:r>
        <w:t>اشارة</w:t>
      </w:r>
      <w:bookmarkEnd w:id="590"/>
    </w:p>
    <w:p>
      <w:pPr>
        <w:pStyle w:val="BookText"/>
      </w:pPr>
      <w:r>
        <w:rPr>
          <w:rFonts w:ascii="Times New Roman" w:hAnsi="Times New Roman" w:eastAsia="Times New Roman" w:cs="Times New Roman"/>
          <w:lang w:val="en-US" w:bidi="en-US"/>
          <w:color w:val="111111"/>
          <w:sz w:val="28"/>
          <w:szCs w:val="28"/>
          <w:rtl/>
        </w:rPr>
        <w:t xml:space="preserve">8785.</w:t>
      </w:r>
    </w:p>
    <w:p>
      <w:pPr>
        <w:pStyle w:val="BookText"/>
      </w:pPr>
      <w:r>
        <w:rPr>
          <w:rFonts w:ascii="Amiri" w:hAnsi="Amiri" w:eastAsia="Amiri" w:cs="Amiri"/>
          <w:lang w:bidi="ar-SA"/>
          <w:color w:val="111111"/>
          <w:sz w:val="28"/>
          <w:szCs w:val="28"/>
          <w:rtl/>
        </w:rPr>
        <w:t xml:space="preserve">رسول اللّه صلی اللّه علیه و آله: یَسُحُّ اللّهُ عز و جل مِنَ الخَیرِ فی أربَعِ لَیالٍ سَحّا: لَیلَةِ الأَضحی، وَالفِطرِ. . . . </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8786.</w:t>
      </w:r>
    </w:p>
    <w:p>
      <w:pPr>
        <w:pStyle w:val="BookText"/>
      </w:pPr>
      <w:r>
        <w:rPr>
          <w:rFonts w:ascii="Amiri" w:hAnsi="Amiri" w:eastAsia="Amiri" w:cs="Amiri"/>
          <w:lang w:bidi="ar-SA"/>
          <w:color w:val="111111"/>
          <w:sz w:val="28"/>
          <w:szCs w:val="28"/>
          <w:rtl/>
        </w:rPr>
        <w:t xml:space="preserve">الکافی عن جابر عن الإمام الباقر علیه السلام: کانَ رَسولُ اللّهِ صلی اللّه علیه و آله یُقبِلُ بِوَجهِهِ إلَی النّاسِ فَیَقولُ: یا مَعشَرَ النّاسِ، إذا طَلَعَ هِلالُ شهَرِ رَمَضانَ غُلَّت مَرَدَةُ الشَّیاطینِ و. . . حَتّی إذا طَلَعَ هِلالُ شَوّالٍ نُودِیَالمُؤمِنونَ: أنِ اغدوا إلی جَوائِزِکُم فَهُوَ یَومُ الجائِزَةِ. ثُمَّ قالَ أبو جَعفَرٍ علیه السلام: أما وَالَّذی نَفسی بِیَدِهِ، ما هِیَ بِجائِزَةِ الدَّنانیرِ ولَا الدَّراهِمِ. </w:t>
      </w:r>
      <w:r>
        <w:rPr>
          <w:rStyle w:val="FootnoteReference"/>
        </w:rPr>
        <w:footnoteReference w:id="434"/>
      </w:r>
    </w:p>
    <w:p>
      <w:pPr>
        <w:pStyle w:val="Heading6"/>
      </w:pPr>
      <w:bookmarkStart w:id="591" w:name="_Toc196"/>
      <w:r>
        <w:t>تعلیق</w:t>
      </w:r>
      <w:bookmarkEnd w:id="591"/>
    </w:p>
    <w:p>
      <w:pPr>
        <w:pStyle w:val="BookText"/>
      </w:pPr>
      <w:r>
        <w:rPr>
          <w:rFonts w:ascii="Amiri" w:hAnsi="Amiri" w:eastAsia="Amiri" w:cs="Amiri"/>
          <w:lang w:bidi="ar-SA"/>
          <w:color w:val="111111"/>
          <w:sz w:val="28"/>
          <w:szCs w:val="28"/>
          <w:rtl/>
        </w:rPr>
        <w:t xml:space="preserve">قالَ الشیخُ المفیدُ قدس‌سره: أوَّلُ لَیلَةٍ مِنهُ [ شَهرِ شَوّالٍ] فیها غُسلٌ عِندَ وجُوبِ </w:t>
      </w:r>
      <w:r>
        <w:rPr>
          <w:rStyle w:val="FootnoteReference"/>
        </w:rPr>
        <w:footnoteReference w:id="435"/>
      </w:r>
      <w:r>
        <w:rPr>
          <w:rFonts w:ascii="Amiri" w:hAnsi="Amiri" w:eastAsia="Amiri" w:cs="Amiri"/>
          <w:lang w:bidi="ar-SA"/>
          <w:color w:val="111111"/>
          <w:sz w:val="28"/>
          <w:szCs w:val="28"/>
          <w:rtl/>
        </w:rPr>
        <w:t xml:space="preserve">الشَّمسِ، کَما ذَکَرنا ذلِکَ فی أوَّلِ لَیلَةٍ مِن شَهرِرَمَضانَ، وفیها دُعاءُ الِاستِهلالِ وهُوَ عِندَ رُؤیَةِ</w:t>
      </w:r>
    </w:p>
    <w:p>
      <w:pPr>
        <w:pStyle w:val="BookText"/>
      </w:pPr>
      <w:r>
        <w:rPr>
          <w:rFonts w:ascii="IRNazanin" w:hAnsi="IRNazanin" w:eastAsia="IRNazanin" w:cs="IRNazanin"/>
          <w:lang w:bidi="fa-IR"/>
          <w:color w:val="111111"/>
          <w:sz w:val="28"/>
          <w:szCs w:val="28"/>
          <w:rtl/>
        </w:rPr>
        <w:t xml:space="preserve">ص:195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3" w:name="pg14453_155543"/>
    <w:bookmarkEnd w:id="103"/>
    <w:p>
      <w:pPr>
        <w:pStyle w:val="BookText"/>
      </w:pPr>
      <w:r>
        <w:rPr>
          <w:rFonts w:ascii="Amiri" w:hAnsi="Amiri" w:eastAsia="Amiri" w:cs="Amiri"/>
          <w:lang w:bidi="ar-SA"/>
          <w:color w:val="111111"/>
          <w:sz w:val="28"/>
          <w:szCs w:val="28"/>
          <w:rtl/>
        </w:rPr>
        <w:t xml:space="preserve">الهِلالِ، وفیهَا ابتِداءُ التَّکبیرِ عِندَ الفَراغِ مِن فَرضِ المَغرِبِ، وَانتِهاؤُهُ عِندَ الفَراغِ مِن صَلاةِ العیدِ مِن یَومِ الفِطرِ، فَیَکونُ ذلِکَ فی عَقِبِ أربَعِ صَلَواتٍ. . . . وتَطابَقَتِ الآثارُ عَن أئِمَّةِ الهُدی علیهم السلام بِالحَثِّ عَلَی القِیامِ فی هذِهِ اللَّیلَةِ، وَالاِنتِصابِ لِلمَسأَلَةِ وَالِاستغفارِ وَالدُّعاءِ. </w:t>
      </w:r>
      <w:r>
        <w:rPr>
          <w:rStyle w:val="FootnoteReference"/>
        </w:rPr>
        <w:footnoteReference w:id="436"/>
      </w:r>
    </w:p>
    <w:p>
      <w:pPr>
        <w:pStyle w:val="Heading5"/>
      </w:pPr>
      <w:bookmarkStart w:id="592" w:name="_Toc197"/>
      <w:r>
        <w:t>15/2 آدابُ لَیلَةِ العِید</w:t>
      </w:r>
      <w:bookmarkEnd w:id="592"/>
    </w:p>
    <w:p>
      <w:pPr>
        <w:pStyle w:val="Heading6"/>
      </w:pPr>
      <w:bookmarkStart w:id="593" w:name="_Toc198"/>
      <w:r>
        <w:t>أ صَلاةُ رَکعَتَینِ</w:t>
      </w:r>
      <w:bookmarkEnd w:id="593"/>
    </w:p>
    <w:p>
      <w:pPr>
        <w:pStyle w:val="BookText"/>
      </w:pPr>
      <w:r>
        <w:rPr>
          <w:rFonts w:ascii="Times New Roman" w:hAnsi="Times New Roman" w:eastAsia="Times New Roman" w:cs="Times New Roman"/>
          <w:lang w:val="en-US" w:bidi="en-US"/>
          <w:color w:val="111111"/>
          <w:sz w:val="28"/>
          <w:szCs w:val="28"/>
          <w:rtl/>
        </w:rPr>
        <w:t xml:space="preserve">8787.</w:t>
      </w:r>
    </w:p>
    <w:p>
      <w:pPr>
        <w:pStyle w:val="BookText"/>
      </w:pPr>
      <w:r>
        <w:rPr>
          <w:rFonts w:ascii="Amiri" w:hAnsi="Amiri" w:eastAsia="Amiri" w:cs="Amiri"/>
          <w:lang w:bidi="ar-SA"/>
          <w:color w:val="111111"/>
          <w:sz w:val="28"/>
          <w:szCs w:val="28"/>
          <w:rtl/>
        </w:rPr>
        <w:t xml:space="preserve">رسول اللّه صلی اللّه علیه و آله: مَن صَلّی لَیلَةَ الفِطرِ رَکعَتَینِ یَقرَأُ فی أوَّلِ رَکعَةٍ مِنهُمَا: "الحَمدَ"، و "قُلْ هُوَ اَللّهُ أَحَدٌ "  ألفَ مَرَّةٍ، وفِی الرَّکعَةِ الثّانِیَةِ: "الحَمدَ"، و "قُلْ هُوَ اَللّهُ أَحَدٌ "   مَرَّةً واحِدَةً، لَم یَسأَلِ اللّهَ تَعالی شَیئا إلّا أعطاهُ اللّهُ إیّاهُ.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94" w:name="_Toc199"/>
      <w:r>
        <w:t>ب صَلاةُ سِتِّ رَکَعاتٍ</w:t>
      </w:r>
      <w:bookmarkEnd w:id="594"/>
    </w:p>
    <w:p>
      <w:pPr>
        <w:pStyle w:val="BookText"/>
      </w:pPr>
      <w:r>
        <w:rPr>
          <w:rFonts w:ascii="Times New Roman" w:hAnsi="Times New Roman" w:eastAsia="Times New Roman" w:cs="Times New Roman"/>
          <w:lang w:val="en-US" w:bidi="en-US"/>
          <w:color w:val="111111"/>
          <w:sz w:val="28"/>
          <w:szCs w:val="28"/>
          <w:rtl/>
        </w:rPr>
        <w:t xml:space="preserve">8788.</w:t>
      </w:r>
    </w:p>
    <w:p>
      <w:pPr>
        <w:pStyle w:val="BookText"/>
      </w:pPr>
      <w:r>
        <w:rPr>
          <w:rFonts w:ascii="Amiri" w:hAnsi="Amiri" w:eastAsia="Amiri" w:cs="Amiri"/>
          <w:lang w:bidi="ar-SA"/>
          <w:color w:val="111111"/>
          <w:sz w:val="28"/>
          <w:szCs w:val="28"/>
          <w:rtl/>
        </w:rPr>
        <w:t xml:space="preserve">رسول اللّه صلی اللّه علیه و آله: مَن صَلّی لَیلَةِ العیدِ سِتَّ رَکَعاتٍ، یَقرَأُ فی کُلِّ رَکعَةٍ خَمسَ مَرّاتٍ "قُلْ هُوَ اَللّهُ أَحَدٌ "  ، إلّا شُفِّعَ فی أهلِ بَیتِهِ کُلِّهِم وإن کانوا قَد وَجَبَت لَهُمُ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595" w:name="_Toc200"/>
      <w:r>
        <w:t>ج صَلاةُ عَشرِ رَکَعاتٍ</w:t>
      </w:r>
      <w:bookmarkEnd w:id="595"/>
    </w:p>
    <w:p>
      <w:pPr>
        <w:pStyle w:val="BookText"/>
      </w:pPr>
      <w:r>
        <w:rPr>
          <w:rFonts w:ascii="Times New Roman" w:hAnsi="Times New Roman" w:eastAsia="Times New Roman" w:cs="Times New Roman"/>
          <w:lang w:val="en-US" w:bidi="en-US"/>
          <w:color w:val="111111"/>
          <w:sz w:val="28"/>
          <w:szCs w:val="28"/>
          <w:rtl/>
        </w:rPr>
        <w:t xml:space="preserve">8789.</w:t>
      </w:r>
    </w:p>
    <w:p>
      <w:pPr>
        <w:pStyle w:val="BookText"/>
      </w:pPr>
      <w:r>
        <w:rPr>
          <w:rFonts w:ascii="Amiri" w:hAnsi="Amiri" w:eastAsia="Amiri" w:cs="Amiri"/>
          <w:lang w:bidi="ar-SA"/>
          <w:color w:val="111111"/>
          <w:sz w:val="28"/>
          <w:szCs w:val="28"/>
          <w:rtl/>
        </w:rPr>
        <w:t xml:space="preserve">ثواب الأعمال: عَن عَبدِ اللّهِ بنِ مَسعودٍ عَنِ النَّبی صلی اللّه علیه و آله عَن جِبرائیلَ عَن إسرافیلَ عَن ربِّهِ تَبارَکَ وتَعالی أ نَّهُ قالَ: مَن صَلّی لَیلَةَ الفِطرِ عَشرَ رَکَعاتٍ، یَقرَأُ فی کُلِّ رَکعَةٍ</w:t>
      </w:r>
    </w:p>
    <w:p>
      <w:pPr>
        <w:pStyle w:val="BookText"/>
      </w:pPr>
      <w:r>
        <w:rPr>
          <w:rFonts w:ascii="IRNazanin" w:hAnsi="IRNazanin" w:eastAsia="IRNazanin" w:cs="IRNazanin"/>
          <w:lang w:bidi="fa-IR"/>
          <w:color w:val="111111"/>
          <w:sz w:val="28"/>
          <w:szCs w:val="28"/>
          <w:rtl/>
        </w:rPr>
        <w:t xml:space="preserve">ص:196</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4" w:name="pg14453_155544"/>
    <w:bookmarkEnd w:id="104"/>
    <w:p>
      <w:pPr>
        <w:pStyle w:val="BookText"/>
      </w:pPr>
      <w:r>
        <w:rPr>
          <w:rFonts w:ascii="Amiri" w:hAnsi="Amiri" w:eastAsia="Amiri" w:cs="Amiri"/>
          <w:lang w:bidi="ar-SA"/>
          <w:color w:val="111111"/>
          <w:sz w:val="28"/>
          <w:szCs w:val="28"/>
          <w:rtl/>
        </w:rPr>
        <w:t xml:space="preserve">بِ‍ "فاتِحةِ الکِتابِ"، و "قُلْ هُوَ اَللّهُ أَحَدٌ "   عَشرَ مَرّاتٍ، ویَقولُ فی رُکوعِهِ وسُجودِهِ: "سُبحانَ اللّهِ وَالحَمدُ للّه ولا إلهَ إلَا اللّهُ وَاللّهُ أکبَرُ"، ثُمَّ یَتَشَهَّدُ ویُسَلِّمُ بَینَ کُلِّ رَکعَتَینِ؛ فَإِذا فَرَغَ مِنها قالَ ألفَ مَرَّةٍ: "أستَغفِرُ اللّهَ وأتوبُ إلَیهِ"، ثُمَّ یَسجُدُ ویَقولُ فی سُجودِهِ: یا حَیُّ یا قَیّومُ یا ذَا الجَلالِ وَالإِکرامِ، یا رَحمانَ الدُّنیا وَالآخِرَةِ ورَحیمَهُما، یا أکرَمَ الأَکرَمینَ یا أرحَمَ الرّاحِمینَ، یاإلهَ الأَوَّلینَ وَالآخِرینَ، اغفِر لی ذُنوبی وتَقَبَّل صَومی وصَلاتی وقِیامی. قالَ رَسولُ اللّهِ صلی اللّه علیه و آله: وَالَّذی بَعَثَنی بِالحَقِّ نَبِیّا إنَّهُ لا یَرفَعُ رَأسَهُ مِنَ السُّجودِ حَتّی یَغفِرَ اللّهُ لَهُ ویَتَقَبَّلَ مِنهُ شَهرَ رَمَضانَ، ویَتَجاوَزَ عَن ذُنوبِهِ. </w:t>
      </w:r>
      <w:r>
        <w:rPr>
          <w:rStyle w:val="FootnoteReference"/>
        </w:rPr>
        <w:footnoteReference w:id="437"/>
      </w:r>
    </w:p>
    <w:p>
      <w:pPr>
        <w:pStyle w:val="Heading6"/>
      </w:pPr>
      <w:bookmarkStart w:id="596" w:name="_Toc201"/>
      <w:r>
        <w:t>د الإِحیاء</w:t>
      </w:r>
      <w:bookmarkEnd w:id="596"/>
    </w:p>
    <w:p>
      <w:pPr>
        <w:pStyle w:val="BookText"/>
      </w:pPr>
      <w:r>
        <w:rPr>
          <w:rFonts w:ascii="Times New Roman" w:hAnsi="Times New Roman" w:eastAsia="Times New Roman" w:cs="Times New Roman"/>
          <w:lang w:val="en-US" w:bidi="en-US"/>
          <w:color w:val="111111"/>
          <w:sz w:val="28"/>
          <w:szCs w:val="28"/>
          <w:rtl/>
        </w:rPr>
        <w:t xml:space="preserve">8790.</w:t>
      </w:r>
    </w:p>
    <w:p>
      <w:pPr>
        <w:pStyle w:val="BookText"/>
      </w:pPr>
      <w:r>
        <w:rPr>
          <w:rFonts w:ascii="Amiri" w:hAnsi="Amiri" w:eastAsia="Amiri" w:cs="Amiri"/>
          <w:lang w:bidi="ar-SA"/>
          <w:color w:val="111111"/>
          <w:sz w:val="28"/>
          <w:szCs w:val="28"/>
          <w:rtl/>
        </w:rPr>
        <w:t xml:space="preserve">رسول اللّه صلی اللّه علیه و آله: مَن أحیا لَیلَةَ العیدِ لَم یَمُت قَلبُهُ یَومَ تَموتُ القُلوبُ. </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8791.</w:t>
      </w:r>
    </w:p>
    <w:p>
      <w:pPr>
        <w:pStyle w:val="BookText"/>
      </w:pPr>
      <w:r>
        <w:rPr>
          <w:rFonts w:ascii="Amiri" w:hAnsi="Amiri" w:eastAsia="Amiri" w:cs="Amiri"/>
          <w:lang w:bidi="ar-SA"/>
          <w:color w:val="111111"/>
          <w:sz w:val="28"/>
          <w:szCs w:val="28"/>
          <w:rtl/>
        </w:rPr>
        <w:t xml:space="preserve">عنه صلی اللّه علیه و آله: مَن قامَ لَیلَتَیِ العیدَینِ مُحتَسِبا للّه، لَم یَمُت قَلبُهُ یَومَ تَموتُ القُلوبُ. </w:t>
      </w:r>
      <w:r>
        <w:rPr>
          <w:rStyle w:val="FootnoteReference"/>
        </w:rPr>
        <w:footnoteReference w:id="439"/>
      </w:r>
    </w:p>
    <w:p>
      <w:pPr>
        <w:pStyle w:val="Heading5"/>
      </w:pPr>
      <w:bookmarkStart w:id="597" w:name="_Toc202"/>
      <w:r>
        <w:t>15/3 فَضلُ یَومِ العِید</w:t>
      </w:r>
      <w:bookmarkEnd w:id="597"/>
    </w:p>
    <w:p>
      <w:pPr>
        <w:pStyle w:val="BookText"/>
      </w:pPr>
      <w:r>
        <w:rPr>
          <w:rFonts w:ascii="Times New Roman" w:hAnsi="Times New Roman" w:eastAsia="Times New Roman" w:cs="Times New Roman"/>
          <w:lang w:val="en-US" w:bidi="en-US"/>
          <w:color w:val="111111"/>
          <w:sz w:val="28"/>
          <w:szCs w:val="28"/>
          <w:rtl/>
        </w:rPr>
        <w:t xml:space="preserve">8792.</w:t>
      </w:r>
    </w:p>
    <w:p>
      <w:pPr>
        <w:pStyle w:val="BookText"/>
      </w:pPr>
      <w:r>
        <w:rPr>
          <w:rFonts w:ascii="Amiri" w:hAnsi="Amiri" w:eastAsia="Amiri" w:cs="Amiri"/>
          <w:lang w:bidi="ar-SA"/>
          <w:color w:val="111111"/>
          <w:sz w:val="28"/>
          <w:szCs w:val="28"/>
          <w:rtl/>
        </w:rPr>
        <w:t xml:space="preserve">رسول اللّه صلی اللّه علیه و آله: قَدِمتُ المَدینَةَ ولِأهلِ المَدینَهِ‌یَومانِ یَلعَبونَ فیهِما فیالجاهِلِیَّةِ، وإنَّ اللّهَ قَد أبدَلَکُم بِهِما خَیرا مِنهُما: یَومَ الفِطرِ، ویَومَ النَّحرِ.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ص:197</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8793.</w:t>
      </w:r>
    </w:p>
    <w:p>
      <w:pPr>
        <w:pStyle w:val="BookText"/>
      </w:pPr>
      <w:r>
        <w:rPr>
          <w:rFonts w:ascii="Amiri" w:hAnsi="Amiri" w:eastAsia="Amiri" w:cs="Amiri"/>
          <w:lang w:bidi="ar-SA"/>
          <w:color w:val="111111"/>
          <w:sz w:val="28"/>
          <w:szCs w:val="28"/>
          <w:rtl/>
        </w:rPr>
        <w:t xml:space="preserve">الکافی عن جابر عن الإمام الباقر علیه السلام: قالَ النَّبِیُّ صلی اللّه علیه و آله: "إذا کانَ أوَّلُ یَومٍ مِن شَوّالٍ نادی مُنادٍ: أیُّهَا المُؤمِنونَ، اُغدوا إلی جَوائِزِکُم". ثُمَّ قالَ: یا جابِرُ جَوائِزُ اللّهِ لَیسَت بِجَوائِزِ هؤُلاءِ المُلوکِ، ثُمَّ قالَ: هُوَ یَومُ الجَوائِزِ. </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8794.</w:t>
      </w:r>
    </w:p>
    <w:p>
      <w:pPr>
        <w:pStyle w:val="BookText"/>
      </w:pPr>
      <w:r>
        <w:rPr>
          <w:rFonts w:ascii="Amiri" w:hAnsi="Amiri" w:eastAsia="Amiri" w:cs="Amiri"/>
          <w:lang w:bidi="ar-SA"/>
          <w:color w:val="111111"/>
          <w:sz w:val="28"/>
          <w:szCs w:val="28"/>
          <w:rtl/>
        </w:rPr>
        <w:t xml:space="preserve">رسول اللّه صلی اللّه علیه و آله: إنَّ المَلائِکَةَ یَقومونَ یَومَ العیدِ عَلی أفواهِ السِّکَّةِ، ویَقولونَ: اُغدوا إلی رَبٍّ کَریمٍ یُعطِی الجَزیلَ ویَغفِرُ العَظیمَ. </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8795.</w:t>
      </w:r>
    </w:p>
    <w:p>
      <w:pPr>
        <w:pStyle w:val="BookText"/>
      </w:pPr>
      <w:r>
        <w:rPr>
          <w:rFonts w:ascii="Amiri" w:hAnsi="Amiri" w:eastAsia="Amiri" w:cs="Amiri"/>
          <w:lang w:bidi="ar-SA"/>
          <w:color w:val="111111"/>
          <w:sz w:val="28"/>
          <w:szCs w:val="28"/>
          <w:rtl/>
        </w:rPr>
        <w:t xml:space="preserve">عنه صلی اللّه علیه و آله: إذا کانَ یَومُ الفِطرِ وَقَفَتِ المَلائِکَةُ عَلی أبوابِ الطُّرُقِ فَنادَوا: "اُغدوا یا مَعشَرَ المُسلِمینَ إلی رَبٍّ کَریمٍ، یَمُنُّ بِالخَیرِ، ثُمَّ یُثیبُ عَلیهِ الجَزیلَ، ولَقَد اُمِرتُم بِقِیامِ اللَّیلِ فَقُمتُم، واُمِرتُم بِصِیامِ النَّهارِ فَصُمتُم وأطَعتُم رَبَّکُم؛ فَاقبِضوا جَوائِزَکُم". فَإِذا صَلَّوا نادی مُنادٍ: "ألا إنَّ رَبَّکُم قَد غَفَرَ لَکُم، فَارجِعوا راشِدینَ إلی رِحالِکُم فَهُوَ یَومُ الجائِزَةِ، ویُسمّی ذلِکَ الیَومُ فِی السَّماءِ یَومَ الجائِزَةِ".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8796.</w:t>
      </w:r>
    </w:p>
    <w:p>
      <w:pPr>
        <w:pStyle w:val="BookText"/>
      </w:pPr>
      <w:r>
        <w:rPr>
          <w:rFonts w:ascii="Amiri" w:hAnsi="Amiri" w:eastAsia="Amiri" w:cs="Amiri"/>
          <w:lang w:bidi="ar-SA"/>
          <w:color w:val="111111"/>
          <w:sz w:val="28"/>
          <w:szCs w:val="28"/>
          <w:rtl/>
        </w:rPr>
        <w:t xml:space="preserve">عنه صلی اللّه علیه و آله: إذا کانَ لَیلَةُ القَدرِ نَزَلَ جِبریلُ علیه السلام فی کُبکُبَةٍ مِنَ المَلائِکَةِ یُصَلّونَ عَلی کُلِّ عَبدٍ قائِمٍ أو قاعِدٍ یَذکُرُ اللّهَ عز و جل فَإِذا کانَ یَومُ عیدِهِم یَعنی یومَ فِطرِهِم باهی بِهِم مَلائِکَتَهُ، فَقالَ: یا مَلائِکَتی، ما جَزاءُ أجیرٍ وَفّی عَمَلَهُ؟ قالوا: رَبَّنا جَزاؤُهُ أن یُؤتی أجرَهُ. قالَ: یا مَلائِکَتی، عَبیدی وإمائی قَضَوا فَریضَتی عَلَیهِم ثُمَّ خَرَجوا یَعِجّونَ إلَیَّ</w:t>
      </w:r>
    </w:p>
    <w:p>
      <w:pPr>
        <w:pStyle w:val="BookText"/>
      </w:pPr>
      <w:r>
        <w:rPr>
          <w:rFonts w:ascii="IRNazanin" w:hAnsi="IRNazanin" w:eastAsia="IRNazanin" w:cs="IRNazanin"/>
          <w:lang w:bidi="fa-IR"/>
          <w:color w:val="111111"/>
          <w:sz w:val="28"/>
          <w:szCs w:val="28"/>
          <w:rtl/>
        </w:rPr>
        <w:t xml:space="preserve">ص:198</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5" w:name="pg14453_155546"/>
    <w:bookmarkEnd w:id="105"/>
    <w:p>
      <w:pPr>
        <w:pStyle w:val="BookText"/>
      </w:pPr>
      <w:r>
        <w:rPr>
          <w:rFonts w:ascii="Amiri" w:hAnsi="Amiri" w:eastAsia="Amiri" w:cs="Amiri"/>
          <w:lang w:bidi="ar-SA"/>
          <w:color w:val="111111"/>
          <w:sz w:val="28"/>
          <w:szCs w:val="28"/>
          <w:rtl/>
        </w:rPr>
        <w:t xml:space="preserve">بِالدُّعاءِ، وعِزَّتی وجَلالی وکَرَمی وعُلُوّی وَارتِفاعِ مَکانی لاُجیبَنَّهُم. فَیَقولُ: اِرجِعوا فَقَد غَفَرتُ لَکُم، وبَدَّلتُ سَیِّئاتِکُم حَسَناتٍ. فَیَرجِعونَ مَغفوراً لَهُم. </w:t>
      </w:r>
      <w:r>
        <w:rPr>
          <w:rStyle w:val="FootnoteReference"/>
        </w:rPr>
        <w:footnoteReference w:id="443"/>
      </w:r>
    </w:p>
    <w:p>
      <w:pPr>
        <w:pStyle w:val="Heading5"/>
      </w:pPr>
      <w:bookmarkStart w:id="598" w:name="_Toc203"/>
      <w:r>
        <w:t>15/4 مایَنبَغی قَبلَ الخُروجِ إلی الصَّلاةِ</w:t>
      </w:r>
      <w:bookmarkEnd w:id="598"/>
    </w:p>
    <w:p>
      <w:pPr>
        <w:pStyle w:val="Heading6"/>
      </w:pPr>
      <w:bookmarkStart w:id="599" w:name="_Toc204"/>
      <w:r>
        <w:t>أ الغُسل</w:t>
      </w:r>
      <w:bookmarkEnd w:id="599"/>
    </w:p>
    <w:p>
      <w:pPr>
        <w:pStyle w:val="BookText"/>
      </w:pPr>
      <w:r>
        <w:rPr>
          <w:rFonts w:ascii="Times New Roman" w:hAnsi="Times New Roman" w:eastAsia="Times New Roman" w:cs="Times New Roman"/>
          <w:lang w:val="en-US" w:bidi="en-US"/>
          <w:color w:val="111111"/>
          <w:sz w:val="28"/>
          <w:szCs w:val="28"/>
          <w:rtl/>
        </w:rPr>
        <w:t xml:space="preserve">8797.</w:t>
      </w:r>
    </w:p>
    <w:p>
      <w:pPr>
        <w:pStyle w:val="BookText"/>
      </w:pPr>
      <w:r>
        <w:rPr>
          <w:rFonts w:ascii="Amiri" w:hAnsi="Amiri" w:eastAsia="Amiri" w:cs="Amiri"/>
          <w:lang w:bidi="ar-SA"/>
          <w:color w:val="111111"/>
          <w:sz w:val="28"/>
          <w:szCs w:val="28"/>
          <w:rtl/>
        </w:rPr>
        <w:t xml:space="preserve">سنن ابن ماجة عن الفاکه بن سعد: إنَّ رَسولَ اللّهِ صلی اللّه علیه و آله کانَ یَغتَسِلُ یَومَ الفِطرِ، ویَومَ النَّحرِ، ویَومَ عَرَفَةَ.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00" w:name="_Toc205"/>
      <w:r>
        <w:t>ب الإِفطار</w:t>
      </w:r>
      <w:bookmarkEnd w:id="600"/>
    </w:p>
    <w:p>
      <w:pPr>
        <w:pStyle w:val="BookText"/>
      </w:pPr>
      <w:r>
        <w:rPr>
          <w:rFonts w:ascii="Times New Roman" w:hAnsi="Times New Roman" w:eastAsia="Times New Roman" w:cs="Times New Roman"/>
          <w:lang w:val="en-US" w:bidi="en-US"/>
          <w:color w:val="111111"/>
          <w:sz w:val="28"/>
          <w:szCs w:val="28"/>
          <w:rtl/>
        </w:rPr>
        <w:t xml:space="preserve">8798.</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إذا أرادَ أن یَخرُجَ إلَی المُصَلّی یَومَ الفِطرِ، کانَ یُفطِرُ عَلی تَمَراتٍ أو زَبیباتٍ.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8799.</w:t>
      </w:r>
    </w:p>
    <w:p>
      <w:pPr>
        <w:pStyle w:val="BookText"/>
      </w:pPr>
      <w:r>
        <w:rPr>
          <w:rFonts w:ascii="Amiri" w:hAnsi="Amiri" w:eastAsia="Amiri" w:cs="Amiri"/>
          <w:lang w:bidi="ar-SA"/>
          <w:color w:val="111111"/>
          <w:sz w:val="28"/>
          <w:szCs w:val="28"/>
          <w:rtl/>
        </w:rPr>
        <w:t xml:space="preserve">سنن الترمذی عن أنس: إنَّ النَّبِیَّ صلی اللّه علیه و آله کانَ یُفطِرُ عَلی تَمَراتٍ یَومَ الفِطرِ قَبلَ أن یَخرُجَ إلَی المُصَلّی.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8800.</w:t>
      </w:r>
    </w:p>
    <w:p>
      <w:pPr>
        <w:pStyle w:val="BookText"/>
      </w:pPr>
      <w:r>
        <w:rPr>
          <w:rFonts w:ascii="Amiri" w:hAnsi="Amiri" w:eastAsia="Amiri" w:cs="Amiri"/>
          <w:lang w:bidi="ar-SA"/>
          <w:color w:val="111111"/>
          <w:sz w:val="28"/>
          <w:szCs w:val="28"/>
          <w:rtl/>
        </w:rPr>
        <w:t xml:space="preserve">سنن الترمذی عن بریدة: کانَ النَّبِیُّ صلی اللّه علیه و آله لا یَخرُجُ یَومَ الفِطرِ حَتّی یَطعَمَ، ولا یَطعَمُ یَومَ الأَضحی حَتّی یُصَلِّیَ.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ص:199</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6" w:name="pg14453_155547"/>
    <w:bookmarkEnd w:id="106"/>
    <w:p>
      <w:pPr>
        <w:pStyle w:val="BookText"/>
      </w:pPr>
      <w:r>
        <w:rPr>
          <w:rFonts w:ascii="Times New Roman" w:hAnsi="Times New Roman" w:eastAsia="Times New Roman" w:cs="Times New Roman"/>
          <w:lang w:val="en-US" w:bidi="en-US"/>
          <w:color w:val="111111"/>
          <w:sz w:val="28"/>
          <w:szCs w:val="28"/>
          <w:rtl/>
        </w:rPr>
        <w:t xml:space="preserve">8801.</w:t>
      </w:r>
    </w:p>
    <w:p>
      <w:pPr>
        <w:pStyle w:val="BookText"/>
      </w:pPr>
      <w:r>
        <w:rPr>
          <w:rFonts w:ascii="Amiri" w:hAnsi="Amiri" w:eastAsia="Amiri" w:cs="Amiri"/>
          <w:lang w:bidi="ar-SA"/>
          <w:color w:val="111111"/>
          <w:sz w:val="28"/>
          <w:szCs w:val="28"/>
          <w:rtl/>
        </w:rPr>
        <w:t xml:space="preserve">المعجم الکبیر عن جابر بن سمرة: کانَ النَّبِیُّ صلی اللّه علیه و آله لا یَغدو یَومَ الفِطرِ حَتّی یَأکُلَ سَبعَ تَمراتٍ.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8802.</w:t>
      </w:r>
    </w:p>
    <w:p>
      <w:pPr>
        <w:pStyle w:val="BookText"/>
      </w:pPr>
      <w:r>
        <w:rPr>
          <w:rFonts w:ascii="Amiri" w:hAnsi="Amiri" w:eastAsia="Amiri" w:cs="Amiri"/>
          <w:lang w:bidi="ar-SA"/>
          <w:color w:val="111111"/>
          <w:sz w:val="28"/>
          <w:szCs w:val="28"/>
          <w:rtl/>
        </w:rPr>
        <w:t xml:space="preserve">صحیح البخاری عن أنس: کانَ رَسولُ اللّهِ صلی اللّه علیه و آله لا یَغدو یَومَ الفِطرِ حَتّی یَأکُلَ تَمَراتٍ. . . ویَأکُلُهُنَّ وَترا.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8803.</w:t>
      </w:r>
    </w:p>
    <w:p>
      <w:pPr>
        <w:pStyle w:val="BookText"/>
      </w:pPr>
      <w:r>
        <w:rPr>
          <w:rFonts w:ascii="Amiri" w:hAnsi="Amiri" w:eastAsia="Amiri" w:cs="Amiri"/>
          <w:lang w:bidi="ar-SA"/>
          <w:color w:val="111111"/>
          <w:sz w:val="28"/>
          <w:szCs w:val="28"/>
          <w:rtl/>
        </w:rPr>
        <w:t xml:space="preserve">المستدرک علی الصحیحین عن أنس: ما خَرَجَ رَسولُ اللّهِ صلی اللّه علیه و آله یَومَ فِطرٍ حَتّی یَأکُلَ تَمَراتٍ ثَلاثا أو خَمسا أو سَبعا، أو أقَلَّ مِن ذلِکَ، أو أکثَرَ مِن ذلِکَ وَترا. </w:t>
      </w:r>
      <w:r>
        <w:rPr>
          <w:rStyle w:val="FootnoteReference"/>
        </w:rPr>
        <w:footnoteReference w:id="449"/>
      </w:r>
    </w:p>
    <w:p>
      <w:pPr>
        <w:pStyle w:val="Heading6"/>
      </w:pPr>
      <w:bookmarkStart w:id="601" w:name="_Toc206"/>
      <w:r>
        <w:t>ج إخراجُ الزَّکاةِ</w:t>
      </w:r>
      <w:bookmarkEnd w:id="601"/>
    </w:p>
    <w:p>
      <w:pPr>
        <w:pStyle w:val="BookText"/>
      </w:pPr>
      <w:r>
        <w:rPr>
          <w:rFonts w:ascii="Times New Roman" w:hAnsi="Times New Roman" w:eastAsia="Times New Roman" w:cs="Times New Roman"/>
          <w:lang w:val="en-US" w:bidi="en-US"/>
          <w:color w:val="111111"/>
          <w:sz w:val="28"/>
          <w:szCs w:val="28"/>
          <w:rtl/>
        </w:rPr>
        <w:t xml:space="preserve">8804.</w:t>
      </w:r>
    </w:p>
    <w:p>
      <w:pPr>
        <w:pStyle w:val="BookText"/>
      </w:pPr>
      <w:r>
        <w:rPr>
          <w:rFonts w:ascii="Amiri" w:hAnsi="Amiri" w:eastAsia="Amiri" w:cs="Amiri"/>
          <w:lang w:bidi="ar-SA"/>
          <w:color w:val="111111"/>
          <w:sz w:val="28"/>
          <w:szCs w:val="28"/>
          <w:rtl/>
        </w:rPr>
        <w:t xml:space="preserve">السنن الکبری عن عمرو بن عوف المزنی: إنَّ رَسولَ اللّهِ صلی اللّه علیه و آله سُئِلَ عَن قَولِهِ "قَدْ أَفْلَحَ مَنْ تَزَکّی * وَ ذَکَرَ اِسْمَ رَبِّهِ فَصَلّی"  </w:t>
      </w:r>
      <w:r>
        <w:rPr>
          <w:rStyle w:val="FootnoteReference"/>
        </w:rPr>
        <w:footnoteReference w:id="450"/>
      </w:r>
      <w:r>
        <w:rPr>
          <w:rFonts w:ascii="Amiri" w:hAnsi="Amiri" w:eastAsia="Amiri" w:cs="Amiri"/>
          <w:lang w:bidi="ar-SA"/>
          <w:color w:val="111111"/>
          <w:sz w:val="28"/>
          <w:szCs w:val="28"/>
          <w:rtl/>
        </w:rPr>
        <w:t xml:space="preserve">. قالَ: "هِیَ زَکاةُ الفِطرِ".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8805.</w:t>
      </w:r>
    </w:p>
    <w:p>
      <w:pPr>
        <w:pStyle w:val="BookText"/>
      </w:pPr>
      <w:r>
        <w:rPr>
          <w:rFonts w:ascii="Amiri" w:hAnsi="Amiri" w:eastAsia="Amiri" w:cs="Amiri"/>
          <w:lang w:bidi="ar-SA"/>
          <w:color w:val="111111"/>
          <w:sz w:val="28"/>
          <w:szCs w:val="28"/>
          <w:rtl/>
        </w:rPr>
        <w:t xml:space="preserve">رسول اللّه صلی اللّه علیه و آله: لایَزالُ صِیامُ‌العَبدِ مُعَلَّقا بَینَ‌السَّماءِ وَالأَرضِ حَتّی تُؤَدِّیَ زَکاةَ فِطرِهِ. </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8806.</w:t>
      </w:r>
    </w:p>
    <w:p>
      <w:pPr>
        <w:pStyle w:val="BookText"/>
      </w:pPr>
      <w:r>
        <w:rPr>
          <w:rFonts w:ascii="Amiri" w:hAnsi="Amiri" w:eastAsia="Amiri" w:cs="Amiri"/>
          <w:lang w:bidi="ar-SA"/>
          <w:color w:val="111111"/>
          <w:sz w:val="28"/>
          <w:szCs w:val="28"/>
          <w:rtl/>
        </w:rPr>
        <w:t xml:space="preserve">سنن الترمذی عن ابن عمر: إنَّ رَسولَ اللّهِ صلی اللّه علیه و آله کانَ یَأمُرُ بِإِخراجِ الزَّکاةِ قَبلَ الغُدُوِّ لِلصَّلاةِ یَومَ الفِطرِ.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8807.</w:t>
      </w:r>
    </w:p>
    <w:p>
      <w:pPr>
        <w:pStyle w:val="BookText"/>
      </w:pPr>
      <w:r>
        <w:rPr>
          <w:rFonts w:ascii="Amiri" w:hAnsi="Amiri" w:eastAsia="Amiri" w:cs="Amiri"/>
          <w:lang w:bidi="ar-SA"/>
          <w:color w:val="111111"/>
          <w:sz w:val="28"/>
          <w:szCs w:val="28"/>
          <w:rtl/>
        </w:rPr>
        <w:t xml:space="preserve">رسول اللّه صلی اللّه علیه و آله: أدّوا صاعا مِن قَمحٍ أو صاعا مِن بُرٍّ عَن کُلِّ اثنَینِ صَغیرٍ أو کبیرٍ، ذَکَرٍ أو اُنثی، حَرٍّ أو مَملوکٍ، غَنِیٍّ أو فَقیرٍ، أمّا غَنِیُّکُم فَیُزَکّیهِ اللّهُ، وأمّا فَقیرُکُم فَیُرَدُّ عَلَیهِ</w:t>
      </w:r>
    </w:p>
    <w:p>
      <w:pPr>
        <w:pStyle w:val="BookText"/>
      </w:pPr>
      <w:r>
        <w:rPr>
          <w:rFonts w:ascii="IRNazanin" w:hAnsi="IRNazanin" w:eastAsia="IRNazanin" w:cs="IRNazanin"/>
          <w:lang w:bidi="fa-IR"/>
          <w:color w:val="111111"/>
          <w:sz w:val="28"/>
          <w:szCs w:val="28"/>
          <w:rtl/>
        </w:rPr>
        <w:t xml:space="preserve">ص:200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7" w:name="pg14453_155548"/>
    <w:bookmarkEnd w:id="107"/>
    <w:p>
      <w:pPr>
        <w:pStyle w:val="BookText"/>
      </w:pPr>
      <w:r>
        <w:rPr>
          <w:rFonts w:ascii="Amiri" w:hAnsi="Amiri" w:eastAsia="Amiri" w:cs="Amiri"/>
          <w:lang w:bidi="ar-SA"/>
          <w:color w:val="111111"/>
          <w:sz w:val="28"/>
          <w:szCs w:val="28"/>
          <w:rtl/>
        </w:rPr>
        <w:t xml:space="preserve">أکثَرُ مِمّا یُعطی.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8808.</w:t>
      </w:r>
    </w:p>
    <w:p>
      <w:pPr>
        <w:pStyle w:val="BookText"/>
      </w:pPr>
      <w:r>
        <w:rPr>
          <w:rFonts w:ascii="Amiri" w:hAnsi="Amiri" w:eastAsia="Amiri" w:cs="Amiri"/>
          <w:lang w:bidi="ar-SA"/>
          <w:color w:val="111111"/>
          <w:sz w:val="28"/>
          <w:szCs w:val="28"/>
          <w:rtl/>
        </w:rPr>
        <w:t xml:space="preserve">صحیح مسلم عن ابن عمر: إنَّ رَسولَ اللّهِ صلی اللّه علیه و آله فَرَضَ زَکاةَ الفِطرِ مِن رَمَضانَ عَلَی النّاسِ صاعا مِن تَمرٍ، أو صاعا مِن شَعیرٍ، عَلی کُلِّ حُرٍّ أو عَبدٍ، ذَکَرٍ أو اُنثی مِنَ المُسلِمینَ. </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8809.</w:t>
      </w:r>
    </w:p>
    <w:p>
      <w:pPr>
        <w:pStyle w:val="BookText"/>
      </w:pPr>
      <w:r>
        <w:rPr>
          <w:rFonts w:ascii="Amiri" w:hAnsi="Amiri" w:eastAsia="Amiri" w:cs="Amiri"/>
          <w:lang w:bidi="ar-SA"/>
          <w:color w:val="111111"/>
          <w:sz w:val="28"/>
          <w:szCs w:val="28"/>
          <w:rtl/>
        </w:rPr>
        <w:t xml:space="preserve">سنن أبی داوود عن ابن عبّاس: فَرَضَ رَسولُ اللّهِ صلی اللّه علیه و آله زَکاةَ الفِطرِ طُهرَةً لِلصّائِمِ مِنَ اللَّغوِ وَالرَّفَثِ، وطُعمَةً لِلمَساکینِ، مَن أدّاها قَبلَ الصَّلاةِ فَهِیَ زَکاةٌ مَقبولَةٌ، ومَن أدّاها بَعدَ الصَّلاةِ فَهِیَ صَدَقَةٌ مِنَ الصَّدَقاتِ. </w:t>
      </w:r>
      <w:r>
        <w:rPr>
          <w:rStyle w:val="FootnoteReference"/>
        </w:rPr>
        <w:footnoteReference w:id="456"/>
      </w:r>
    </w:p>
    <w:p>
      <w:pPr>
        <w:pStyle w:val="Heading5"/>
      </w:pPr>
      <w:bookmarkStart w:id="602" w:name="_Toc207"/>
      <w:r>
        <w:t>15/5 ما یَنبَغی فِی الخُروجِ إلَی الصَّلاةِ</w:t>
      </w:r>
      <w:bookmarkEnd w:id="602"/>
    </w:p>
    <w:p>
      <w:pPr>
        <w:pStyle w:val="Heading6"/>
      </w:pPr>
      <w:bookmarkStart w:id="603" w:name="_Toc208"/>
      <w:r>
        <w:t>أ الخُروجُ بَعدَ طُلوعِ الشَّمسِ</w:t>
      </w:r>
      <w:bookmarkEnd w:id="603"/>
    </w:p>
    <w:p>
      <w:pPr>
        <w:pStyle w:val="BookText"/>
      </w:pPr>
      <w:r>
        <w:rPr>
          <w:rFonts w:ascii="Times New Roman" w:hAnsi="Times New Roman" w:eastAsia="Times New Roman" w:cs="Times New Roman"/>
          <w:lang w:val="en-US" w:bidi="en-US"/>
          <w:color w:val="111111"/>
          <w:sz w:val="28"/>
          <w:szCs w:val="28"/>
          <w:rtl/>
        </w:rPr>
        <w:t xml:space="preserve">8810.</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یَخرُجُ بَعدَ طُلوعِ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604" w:name="_Toc209"/>
      <w:r>
        <w:t>ب رَفعُ الصَّوتِ بِالتَّهلیلِ وَالتَّکبیرِ</w:t>
      </w:r>
      <w:bookmarkEnd w:id="604"/>
    </w:p>
    <w:p>
      <w:pPr>
        <w:pStyle w:val="BookText"/>
      </w:pPr>
      <w:r>
        <w:rPr>
          <w:rFonts w:ascii="Times New Roman" w:hAnsi="Times New Roman" w:eastAsia="Times New Roman" w:cs="Times New Roman"/>
          <w:lang w:val="en-US" w:bidi="en-US"/>
          <w:color w:val="111111"/>
          <w:sz w:val="28"/>
          <w:szCs w:val="28"/>
          <w:rtl/>
        </w:rPr>
        <w:t xml:space="preserve">8811.</w:t>
      </w:r>
    </w:p>
    <w:p>
      <w:pPr>
        <w:pStyle w:val="BookText"/>
      </w:pPr>
      <w:r>
        <w:rPr>
          <w:rFonts w:ascii="Amiri" w:hAnsi="Amiri" w:eastAsia="Amiri" w:cs="Amiri"/>
          <w:lang w:bidi="ar-SA"/>
          <w:color w:val="111111"/>
          <w:sz w:val="28"/>
          <w:szCs w:val="28"/>
          <w:rtl/>
        </w:rPr>
        <w:t xml:space="preserve">شعب الإیمان عن ابن عمر: کانَ صلی اللّه علیه و آله یَخرُجُ فِی العیدَینِ رافِعا صَوتَهُ بِالتَّهلیلِ وَالتَّکبیرِ. </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8812.</w:t>
      </w:r>
    </w:p>
    <w:p>
      <w:pPr>
        <w:pStyle w:val="BookText"/>
      </w:pPr>
      <w:r>
        <w:rPr>
          <w:rFonts w:ascii="Amiri" w:hAnsi="Amiri" w:eastAsia="Amiri" w:cs="Amiri"/>
          <w:lang w:bidi="ar-SA"/>
          <w:color w:val="111111"/>
          <w:sz w:val="28"/>
          <w:szCs w:val="28"/>
          <w:rtl/>
        </w:rPr>
        <w:t xml:space="preserve">سنن الدارقطنی عن ابن عمر: إنَّ رَسولَ اللّهِ صلی اللّه علیه و آله کانَ یُکَبِّرُ یَومَ الفِطرِ مِن حینِ یَخرُجُ مِن</w:t>
      </w:r>
    </w:p>
    <w:p>
      <w:pPr>
        <w:pStyle w:val="BookText"/>
      </w:pPr>
      <w:r>
        <w:rPr>
          <w:rFonts w:ascii="IRNazanin" w:hAnsi="IRNazanin" w:eastAsia="IRNazanin" w:cs="IRNazanin"/>
          <w:lang w:bidi="fa-IR"/>
          <w:color w:val="111111"/>
          <w:sz w:val="28"/>
          <w:szCs w:val="28"/>
          <w:rtl/>
        </w:rPr>
        <w:t xml:space="preserve">ص:201</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8" w:name="pg14453_155549"/>
    <w:bookmarkEnd w:id="108"/>
    <w:p>
      <w:pPr>
        <w:pStyle w:val="BookText"/>
      </w:pPr>
      <w:r>
        <w:rPr>
          <w:rFonts w:ascii="Amiri" w:hAnsi="Amiri" w:eastAsia="Amiri" w:cs="Amiri"/>
          <w:lang w:bidi="ar-SA"/>
          <w:color w:val="111111"/>
          <w:sz w:val="28"/>
          <w:szCs w:val="28"/>
          <w:rtl/>
        </w:rPr>
        <w:t xml:space="preserve">بَیتِهِ حَتّی یَأتِیَ المُصَلّی.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8813.</w:t>
      </w:r>
    </w:p>
    <w:p>
      <w:pPr>
        <w:pStyle w:val="BookText"/>
      </w:pPr>
      <w:r>
        <w:rPr>
          <w:rFonts w:ascii="Amiri" w:hAnsi="Amiri" w:eastAsia="Amiri" w:cs="Amiri"/>
          <w:lang w:bidi="ar-SA"/>
          <w:color w:val="111111"/>
          <w:sz w:val="28"/>
          <w:szCs w:val="28"/>
          <w:rtl/>
        </w:rPr>
        <w:t xml:space="preserve">رسول اللّه صلی اللّه علیه و آله: زَیِّنوا أعیادَکُم بِالتَّکبیرِ.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8814.</w:t>
      </w:r>
    </w:p>
    <w:p>
      <w:pPr>
        <w:pStyle w:val="BookText"/>
      </w:pPr>
      <w:r>
        <w:rPr>
          <w:rFonts w:ascii="Amiri" w:hAnsi="Amiri" w:eastAsia="Amiri" w:cs="Amiri"/>
          <w:lang w:bidi="ar-SA"/>
          <w:color w:val="111111"/>
          <w:sz w:val="28"/>
          <w:szCs w:val="28"/>
          <w:rtl/>
        </w:rPr>
        <w:t xml:space="preserve">عنه صلی اللّه علیه و آله: زَیِّنوا العیدَینِ بِالتَّهلیلِ و التَّکبیرِ و التَّحمیدِ والتَّقدیسِ. </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8815.</w:t>
      </w:r>
    </w:p>
    <w:p>
      <w:pPr>
        <w:pStyle w:val="BookText"/>
      </w:pPr>
      <w:r>
        <w:rPr>
          <w:rFonts w:ascii="Amiri" w:hAnsi="Amiri" w:eastAsia="Amiri" w:cs="Amiri"/>
          <w:lang w:bidi="ar-SA"/>
          <w:color w:val="111111"/>
          <w:sz w:val="28"/>
          <w:szCs w:val="28"/>
          <w:rtl/>
        </w:rPr>
        <w:t xml:space="preserve">النهایة للمحققّ الحلّی: کانَ النَّبِیُّ صلی اللّه علیه و آله یَخرُجُ یَومَ الفِطرِ وَالأَضحی رافِعا صَوتَهُ بِالتَّکبیرِ. </w:t>
      </w:r>
      <w:r>
        <w:rPr>
          <w:rStyle w:val="FootnoteReference"/>
        </w:rPr>
        <w:footnoteReference w:id="461"/>
      </w:r>
    </w:p>
    <w:p>
      <w:pPr>
        <w:pStyle w:val="Heading6"/>
      </w:pPr>
      <w:bookmarkStart w:id="605" w:name="_Toc210"/>
      <w:r>
        <w:t>ج المشی</w:t>
      </w:r>
      <w:bookmarkEnd w:id="605"/>
    </w:p>
    <w:p>
      <w:pPr>
        <w:pStyle w:val="BookText"/>
      </w:pPr>
      <w:r>
        <w:rPr>
          <w:rFonts w:ascii="Times New Roman" w:hAnsi="Times New Roman" w:eastAsia="Times New Roman" w:cs="Times New Roman"/>
          <w:lang w:val="en-US" w:bidi="en-US"/>
          <w:color w:val="111111"/>
          <w:sz w:val="28"/>
          <w:szCs w:val="28"/>
          <w:rtl/>
        </w:rPr>
        <w:t xml:space="preserve">8816.</w:t>
      </w:r>
    </w:p>
    <w:p>
      <w:pPr>
        <w:pStyle w:val="BookText"/>
      </w:pPr>
      <w:r>
        <w:rPr>
          <w:rFonts w:ascii="Amiri" w:hAnsi="Amiri" w:eastAsia="Amiri" w:cs="Amiri"/>
          <w:lang w:bidi="ar-SA"/>
          <w:color w:val="111111"/>
          <w:sz w:val="28"/>
          <w:szCs w:val="28"/>
          <w:rtl/>
        </w:rPr>
        <w:t xml:space="preserve">سنن ابن ماجة عن ابن عمر: کانَ رَسولُ اللّهِ صلی اللّه علیه و آله یَخرُجُ إلَی العیدِ ماشِیا، ویَرجِعُ ماشِیا.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606" w:name="_Toc211"/>
      <w:r>
        <w:t>د الرُّجوعُ مِن غَیرِ طَریقِ الذَّهابِ</w:t>
      </w:r>
      <w:bookmarkEnd w:id="606"/>
    </w:p>
    <w:p>
      <w:pPr>
        <w:pStyle w:val="BookText"/>
      </w:pPr>
      <w:r>
        <w:rPr>
          <w:rFonts w:ascii="Times New Roman" w:hAnsi="Times New Roman" w:eastAsia="Times New Roman" w:cs="Times New Roman"/>
          <w:lang w:val="en-US" w:bidi="en-US"/>
          <w:color w:val="111111"/>
          <w:sz w:val="28"/>
          <w:szCs w:val="28"/>
          <w:rtl/>
        </w:rPr>
        <w:t xml:space="preserve">8817.</w:t>
      </w:r>
    </w:p>
    <w:p>
      <w:pPr>
        <w:pStyle w:val="BookText"/>
      </w:pPr>
      <w:r>
        <w:rPr>
          <w:rFonts w:ascii="Amiri" w:hAnsi="Amiri" w:eastAsia="Amiri" w:cs="Amiri"/>
          <w:lang w:bidi="ar-SA"/>
          <w:color w:val="111111"/>
          <w:sz w:val="28"/>
          <w:szCs w:val="28"/>
          <w:rtl/>
        </w:rPr>
        <w:t xml:space="preserve">السنن الکبری عن ابن عمر: إنَّ رَسولَ اللّهِ صلی اللّه علیه و آله کانَ یَخرُجُ فِی العیدَینِ مَعَ الفَضلِ بنِ العَبّاسِ، وعَبدِ اللّهِ، وَالعَبّاسِ، وعَلِیٍّ، وجَعفَرٍ، وَالحَسَنِ، وَالحُسَینِ، واُسامَةَ بنِ زَیدٍ، وزَیدِ بنِ حارِثَةَ، وأیمَنَ بنِ أُمِّ أیمَنَ رافِعا صَوتَهُ بِالتَّهلیلِ وَالتَّکبیرِ، فَیَأخُذُ طَریقَ الحَدّادینَ حَتّی یَأتِیَ المُصَلّی، وإذا فَرَغَ رَجَعَ عَلَی الحَذّائینَ حَتّی یَأتِیَ مَنزِلَهُ. </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8818.</w:t>
      </w:r>
    </w:p>
    <w:p>
      <w:pPr>
        <w:pStyle w:val="BookText"/>
      </w:pPr>
      <w:r>
        <w:rPr>
          <w:rFonts w:ascii="Amiri" w:hAnsi="Amiri" w:eastAsia="Amiri" w:cs="Amiri"/>
          <w:lang w:bidi="ar-SA"/>
          <w:color w:val="111111"/>
          <w:sz w:val="28"/>
          <w:szCs w:val="28"/>
          <w:rtl/>
        </w:rPr>
        <w:t xml:space="preserve">سنن الترمذی عن أبی هریرة: کانَ النَّبِیُ صلی اللّه علیه و آله إذا خَرَجَ یَومَ العیدِ فی طَریقٍ رَجَعَ فی غَیرِهِ. </w:t>
      </w:r>
      <w:r>
        <w:rPr>
          <w:rStyle w:val="FootnoteReference"/>
        </w:rPr>
        <w:footnoteReference w:id="463"/>
      </w:r>
    </w:p>
    <w:p>
      <w:pPr>
        <w:pStyle w:val="BookText"/>
      </w:pPr>
      <w:r>
        <w:rPr>
          <w:rFonts w:ascii="Times New Roman" w:hAnsi="Times New Roman" w:eastAsia="Times New Roman" w:cs="Times New Roman"/>
          <w:lang w:val="en-US" w:bidi="en-US"/>
          <w:color w:val="111111"/>
          <w:sz w:val="28"/>
          <w:szCs w:val="28"/>
          <w:rtl/>
        </w:rPr>
        <w:t xml:space="preserve">8819.</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إذا خَرَجَ إلَی المُصَلّی لَم یَرجِع فِی الطَّریقِ الَّذِی</w:t>
      </w:r>
    </w:p>
    <w:p>
      <w:pPr>
        <w:pStyle w:val="BookText"/>
      </w:pPr>
      <w:r>
        <w:rPr>
          <w:rFonts w:ascii="IRNazanin" w:hAnsi="IRNazanin" w:eastAsia="IRNazanin" w:cs="IRNazanin"/>
          <w:lang w:bidi="fa-IR"/>
          <w:color w:val="111111"/>
          <w:sz w:val="28"/>
          <w:szCs w:val="28"/>
          <w:rtl/>
        </w:rPr>
        <w:t xml:space="preserve">ص:202</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9" w:name="pg14453_155550"/>
    <w:bookmarkEnd w:id="109"/>
    <w:p>
      <w:pPr>
        <w:pStyle w:val="BookText"/>
      </w:pPr>
      <w:r>
        <w:rPr>
          <w:rFonts w:ascii="Amiri" w:hAnsi="Amiri" w:eastAsia="Amiri" w:cs="Amiri"/>
          <w:lang w:bidi="ar-SA"/>
          <w:color w:val="111111"/>
          <w:sz w:val="28"/>
          <w:szCs w:val="28"/>
          <w:rtl/>
        </w:rPr>
        <w:t xml:space="preserve">ابتَدَأَ بِهِ. </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8820.</w:t>
      </w:r>
    </w:p>
    <w:p>
      <w:pPr>
        <w:pStyle w:val="BookText"/>
      </w:pPr>
      <w:r>
        <w:rPr>
          <w:rFonts w:ascii="Amiri" w:hAnsi="Amiri" w:eastAsia="Amiri" w:cs="Amiri"/>
          <w:lang w:bidi="ar-SA"/>
          <w:color w:val="111111"/>
          <w:sz w:val="28"/>
          <w:szCs w:val="28"/>
          <w:rtl/>
        </w:rPr>
        <w:t xml:space="preserve">تاریخ دمشق عن عبدالرحمن بن حاطب: رَأَیتُ رَسولَ اللّهِ صلی اللّه علیه و آله یَأتِی العیدَ یَذهَبُ فی طَریقٍ، ویَرجِعُ فی طَریقٍ آخَرَ. </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8821.</w:t>
      </w:r>
    </w:p>
    <w:p>
      <w:pPr>
        <w:pStyle w:val="BookText"/>
      </w:pPr>
      <w:r>
        <w:rPr>
          <w:rFonts w:ascii="Amiri" w:hAnsi="Amiri" w:eastAsia="Amiri" w:cs="Amiri"/>
          <w:lang w:bidi="ar-SA"/>
          <w:color w:val="111111"/>
          <w:sz w:val="28"/>
          <w:szCs w:val="28"/>
          <w:rtl/>
        </w:rPr>
        <w:t xml:space="preserve">عوالی اللآلی: کانَ صلی اللّه علیه و آله یَخرُجُ إلَی العیدِ مِن طَریقِ الشَّجَرَةِ، ویَدخُلُ مِن طَریقِ المُعَرِّسِ. وکانَ صلی اللّه علیه و آله یَقصُدُ فِی الخُرُوجِ أبعَدَ الطَّریقَینِ، ویَقصُدُ فِی الرُّجوعِ أقرَبَهُما. </w:t>
      </w:r>
      <w:r>
        <w:rPr>
          <w:rStyle w:val="FootnoteReference"/>
        </w:rPr>
        <w:footnoteReference w:id="466"/>
      </w:r>
    </w:p>
    <w:p>
      <w:pPr>
        <w:pStyle w:val="Heading5"/>
      </w:pPr>
      <w:bookmarkStart w:id="607" w:name="_Toc212"/>
      <w:r>
        <w:t>15/6 صَلاةُ العِیدِ</w:t>
      </w:r>
      <w:bookmarkEnd w:id="607"/>
    </w:p>
    <w:p>
      <w:pPr>
        <w:pStyle w:val="Heading6"/>
      </w:pPr>
      <w:bookmarkStart w:id="608" w:name="_Toc213"/>
      <w:r>
        <w:t>أ فَضلُها</w:t>
      </w:r>
      <w:bookmarkEnd w:id="608"/>
    </w:p>
    <w:p>
      <w:pPr>
        <w:pStyle w:val="BookText"/>
      </w:pPr>
      <w:r>
        <w:rPr>
          <w:rFonts w:ascii="Times New Roman" w:hAnsi="Times New Roman" w:eastAsia="Times New Roman" w:cs="Times New Roman"/>
          <w:lang w:val="en-US" w:bidi="en-US"/>
          <w:color w:val="111111"/>
          <w:sz w:val="28"/>
          <w:szCs w:val="28"/>
          <w:rtl/>
        </w:rPr>
        <w:t xml:space="preserve">8822.</w:t>
      </w:r>
    </w:p>
    <w:p>
      <w:pPr>
        <w:pStyle w:val="BookText"/>
      </w:pPr>
      <w:r>
        <w:rPr>
          <w:rFonts w:ascii="Amiri" w:hAnsi="Amiri" w:eastAsia="Amiri" w:cs="Amiri"/>
          <w:lang w:bidi="ar-SA"/>
          <w:color w:val="111111"/>
          <w:sz w:val="28"/>
          <w:szCs w:val="28"/>
          <w:rtl/>
        </w:rPr>
        <w:t xml:space="preserve">تاریخ دمشق عن جابر: کانَ رَسولُ اللّهِ صلی اللّه علیه و آله لا یَکادُ یَدَعُ أحَدا مِن أهلِهِ یَومَ عیدٍ إلّا أخرَجَهُ. </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8823.</w:t>
      </w:r>
    </w:p>
    <w:p>
      <w:pPr>
        <w:pStyle w:val="BookText"/>
      </w:pPr>
      <w:r>
        <w:rPr>
          <w:rFonts w:ascii="Amiri" w:hAnsi="Amiri" w:eastAsia="Amiri" w:cs="Amiri"/>
          <w:lang w:bidi="ar-SA"/>
          <w:color w:val="111111"/>
          <w:sz w:val="28"/>
          <w:szCs w:val="28"/>
          <w:rtl/>
        </w:rPr>
        <w:t xml:space="preserve">مسند ابن حنبل عن ابن عبّاس: کانَ رَسولُ اللّهِ صلی اللّه علیه و آله یَأمُرُ بَناتِهِ ونِساءَهُ أن یَخرُجنَ فِی العیدَینِ. </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8824.</w:t>
      </w:r>
    </w:p>
    <w:p>
      <w:pPr>
        <w:pStyle w:val="BookText"/>
      </w:pPr>
      <w:r>
        <w:rPr>
          <w:rFonts w:ascii="Amiri" w:hAnsi="Amiri" w:eastAsia="Amiri" w:cs="Amiri"/>
          <w:lang w:bidi="ar-SA"/>
          <w:color w:val="111111"/>
          <w:sz w:val="28"/>
          <w:szCs w:val="28"/>
          <w:rtl/>
        </w:rPr>
        <w:t xml:space="preserve">رسول اللّه صلی اللّه علیه و آله: إنَّ اللّهَ تعالی یَطَّلِعُ فِی العیدَینِ إلَی الأَرضِ، فَابرُزوا مِنَ المَنازِلِ تَلحَقکُمُ الرَّحمَةُ. </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8825.</w:t>
      </w:r>
    </w:p>
    <w:p>
      <w:pPr>
        <w:pStyle w:val="BookText"/>
      </w:pPr>
      <w:r>
        <w:rPr>
          <w:rFonts w:ascii="Amiri" w:hAnsi="Amiri" w:eastAsia="Amiri" w:cs="Amiri"/>
          <w:lang w:bidi="ar-SA"/>
          <w:color w:val="111111"/>
          <w:sz w:val="28"/>
          <w:szCs w:val="28"/>
          <w:rtl/>
        </w:rPr>
        <w:t xml:space="preserve">عنه صلی اللّه علیه و آله: إذا کانَ یَومُ الفِطرِ وخَرَجَ النّاسُ إلَی الجَبّانَةِ اطَّلَعَ اللّهُ عَلَیهِم، ویَقولُ: عِبادی لی</w:t>
      </w:r>
    </w:p>
    <w:p>
      <w:pPr>
        <w:pStyle w:val="BookText"/>
      </w:pPr>
      <w:r>
        <w:rPr>
          <w:rFonts w:ascii="IRNazanin" w:hAnsi="IRNazanin" w:eastAsia="IRNazanin" w:cs="IRNazanin"/>
          <w:lang w:bidi="fa-IR"/>
          <w:color w:val="111111"/>
          <w:sz w:val="28"/>
          <w:szCs w:val="28"/>
          <w:rtl/>
        </w:rPr>
        <w:t xml:space="preserve">ص:203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0" w:name="pg14453_155551"/>
    <w:bookmarkEnd w:id="110"/>
    <w:p>
      <w:pPr>
        <w:pStyle w:val="BookText"/>
      </w:pPr>
      <w:r>
        <w:rPr>
          <w:rFonts w:ascii="Amiri" w:hAnsi="Amiri" w:eastAsia="Amiri" w:cs="Amiri"/>
          <w:lang w:bidi="ar-SA"/>
          <w:color w:val="111111"/>
          <w:sz w:val="28"/>
          <w:szCs w:val="28"/>
          <w:rtl/>
        </w:rPr>
        <w:t xml:space="preserve">صُمتُم ولی صَلَّیتُم عودوا مَغفوراً لَکُم. </w:t>
      </w:r>
      <w:r>
        <w:rPr>
          <w:rStyle w:val="FootnoteReference"/>
        </w:rPr>
        <w:footnoteReference w:id="470"/>
      </w:r>
    </w:p>
    <w:p>
      <w:pPr>
        <w:pStyle w:val="Heading6"/>
      </w:pPr>
      <w:bookmarkStart w:id="609" w:name="_Toc214"/>
      <w:r>
        <w:t>ب الصَّلاةُ فِی الصَّحراءِ أو مَکانٍ بارِزٍ</w:t>
      </w:r>
      <w:bookmarkEnd w:id="609"/>
    </w:p>
    <w:p>
      <w:pPr>
        <w:pStyle w:val="BookText"/>
      </w:pPr>
      <w:r>
        <w:rPr>
          <w:rFonts w:ascii="Times New Roman" w:hAnsi="Times New Roman" w:eastAsia="Times New Roman" w:cs="Times New Roman"/>
          <w:lang w:val="en-US" w:bidi="en-US"/>
          <w:color w:val="111111"/>
          <w:sz w:val="28"/>
          <w:szCs w:val="28"/>
          <w:rtl/>
        </w:rPr>
        <w:t xml:space="preserve">8826.</w:t>
      </w:r>
    </w:p>
    <w:p>
      <w:pPr>
        <w:pStyle w:val="BookText"/>
      </w:pPr>
      <w:r>
        <w:rPr>
          <w:rFonts w:ascii="Amiri" w:hAnsi="Amiri" w:eastAsia="Amiri" w:cs="Amiri"/>
          <w:lang w:bidi="ar-SA"/>
          <w:color w:val="111111"/>
          <w:sz w:val="28"/>
          <w:szCs w:val="28"/>
          <w:rtl/>
        </w:rPr>
        <w:t xml:space="preserve">الإمام الصادق علیه السلام: قیلَ لِرَسولِ اللّهِ صلی اللّه علیه و آله یَومَ فِطرٍ أو یَومَ أضحی: لَو صَلَّیتَ فی مَسجِدِکَ. فَقالَ: إنّی لَاُحِبُّ أن أبرُزَ إلی آفاقِ السَّماءِ. </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8827.</w:t>
      </w:r>
    </w:p>
    <w:p>
      <w:pPr>
        <w:pStyle w:val="BookText"/>
      </w:pPr>
      <w:r>
        <w:rPr>
          <w:rFonts w:ascii="Amiri" w:hAnsi="Amiri" w:eastAsia="Amiri" w:cs="Amiri"/>
          <w:lang w:bidi="ar-SA"/>
          <w:color w:val="111111"/>
          <w:sz w:val="28"/>
          <w:szCs w:val="28"/>
          <w:rtl/>
        </w:rPr>
        <w:t xml:space="preserve">الإقبال عن محمّد بن الحسن بن الولید بإسناده إلی الإمام الصادق علیه السلام: إنَّ رَسولَ اللّهِ صلی اللّه علیه و آله کانَ یَخرُجُ حَتّی یَنظُرَ إلی آفاقِ السَّماءِ، وقالَ: لاتُصَلَّیَنَّ یَومَئِذٍ عَلی بِساطٍ ولا بارِیَةٍ، یَعنی: فِی العیدینِ. </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8828.</w:t>
      </w:r>
    </w:p>
    <w:p>
      <w:pPr>
        <w:pStyle w:val="BookText"/>
      </w:pPr>
      <w:r>
        <w:rPr>
          <w:rFonts w:ascii="Amiri" w:hAnsi="Amiri" w:eastAsia="Amiri" w:cs="Amiri"/>
          <w:lang w:bidi="ar-SA"/>
          <w:color w:val="111111"/>
          <w:sz w:val="28"/>
          <w:szCs w:val="28"/>
          <w:rtl/>
        </w:rPr>
        <w:t xml:space="preserve">الإمام الصادق علیه السلام: لا یُصلّی فِی العیدَینِ فِی السَّقائِفِ ولا فِی البُیوتِ؛ فَإِنَّ رَسولَ اللّهِ صلی اللّه علیه و آله کانَ یَخرُجُ فیها حَتّی یَبرُزَ لِاُفُقِ السَّماءِ، ویَضَعُ جَبهَتَهُ عَلَی الأَرضِ. </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8829.</w:t>
      </w:r>
    </w:p>
    <w:p>
      <w:pPr>
        <w:pStyle w:val="BookText"/>
      </w:pPr>
      <w:r>
        <w:rPr>
          <w:rFonts w:ascii="Amiri" w:hAnsi="Amiri" w:eastAsia="Amiri" w:cs="Amiri"/>
          <w:lang w:bidi="ar-SA"/>
          <w:color w:val="111111"/>
          <w:sz w:val="28"/>
          <w:szCs w:val="28"/>
          <w:rtl/>
        </w:rPr>
        <w:t xml:space="preserve">عنه عَن أبیهِ علیهماالسلام: أ نَّهُ کانَ إذا خَرَجَ یَومَ الفِطرِ وَالأَضحی أبی أن یُؤتی بِطُنفَسَةٍ یُصَلِّی عَلَیها، یَقولُ: هذا یَومٌ کانَ رَسولُ اللّهِ صلی اللّه علیه و آله یَخرُجُ فیهِ حَتّی یَبرُزَ لِافاقِ السَّماءِ، ثُمَّ یَضَعُ جَبهَتَهُ عَلَی الأَرضِ. </w:t>
      </w:r>
      <w:r>
        <w:rPr>
          <w:rStyle w:val="FootnoteReference"/>
        </w:rPr>
        <w:footnoteReference w:id="474"/>
      </w:r>
    </w:p>
    <w:p>
      <w:pPr>
        <w:pStyle w:val="Heading6"/>
      </w:pPr>
      <w:bookmarkStart w:id="610" w:name="_Toc215"/>
      <w:r>
        <w:t>ج الصَّلاةُ بِغَیرِ أذانٍ ولا إقامَةٍ</w:t>
      </w:r>
      <w:bookmarkEnd w:id="610"/>
    </w:p>
    <w:p>
      <w:pPr>
        <w:pStyle w:val="BookText"/>
      </w:pPr>
      <w:r>
        <w:rPr>
          <w:rFonts w:ascii="Times New Roman" w:hAnsi="Times New Roman" w:eastAsia="Times New Roman" w:cs="Times New Roman"/>
          <w:lang w:val="en-US" w:bidi="en-US"/>
          <w:color w:val="111111"/>
          <w:sz w:val="28"/>
          <w:szCs w:val="28"/>
          <w:rtl/>
        </w:rPr>
        <w:t xml:space="preserve">8830.</w:t>
      </w:r>
    </w:p>
    <w:p>
      <w:pPr>
        <w:pStyle w:val="BookText"/>
      </w:pPr>
      <w:r>
        <w:rPr>
          <w:rFonts w:ascii="Amiri" w:hAnsi="Amiri" w:eastAsia="Amiri" w:cs="Amiri"/>
          <w:lang w:bidi="ar-SA"/>
          <w:color w:val="111111"/>
          <w:sz w:val="28"/>
          <w:szCs w:val="28"/>
          <w:rtl/>
        </w:rPr>
        <w:t xml:space="preserve">المعجم الکبیر عن أبی رافع: إنَّ النَّبِیَّ صلی اللّه علیه و آله کانَ یَخرُجُ إلَی العیدَینِ ماشِیاً، ویُصَلّی بِغَیرِ أذانٍ ولا إقامَةٍ، ثُمَّ یَرجِعُ ماشِیاً فی طَریقٍ آخَرَ.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ص:204</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1" w:name="pg14453_155552"/>
    <w:bookmarkEnd w:id="111"/>
    <w:p>
      <w:pPr>
        <w:pStyle w:val="Heading3"/>
      </w:pPr>
      <w:bookmarkStart w:id="611" w:name="_Toc216"/>
      <w:r>
        <w:t>الباب الخامس: الحجّ والعمرة</w:t>
      </w:r>
      <w:bookmarkEnd w:id="611"/>
    </w:p>
    <w:p>
      <w:pPr>
        <w:pStyle w:val="Heading4"/>
      </w:pPr>
      <w:bookmarkStart w:id="612" w:name="_Toc217"/>
      <w:r>
        <w:t>اشارة</w:t>
      </w:r>
      <w:bookmarkEnd w:id="612"/>
    </w:p>
    <w:p>
      <w:pPr>
        <w:pStyle w:val="BookText"/>
      </w:pPr>
      <w:r>
        <w:rPr>
          <w:rFonts w:ascii="IRNazanin" w:hAnsi="IRNazanin" w:eastAsia="IRNazanin" w:cs="IRNazanin"/>
          <w:lang w:bidi="fa-IR"/>
          <w:color w:val="111111"/>
          <w:sz w:val="28"/>
          <w:szCs w:val="28"/>
          <w:rtl/>
        </w:rPr>
        <w:t xml:space="preserve">ص:205</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ص:206</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2" w:name="pg14453_155554"/>
    <w:bookmarkEnd w:id="112"/>
    <w:p>
      <w:pPr>
        <w:pStyle w:val="Heading4"/>
      </w:pPr>
      <w:bookmarkStart w:id="613" w:name="_Toc218"/>
      <w:r>
        <w:t>الفصل الأوّل: حکمة الحجّ وفضله وبرکاته</w:t>
      </w:r>
      <w:bookmarkEnd w:id="613"/>
    </w:p>
    <w:p>
      <w:pPr>
        <w:pStyle w:val="Heading5"/>
      </w:pPr>
      <w:bookmarkStart w:id="614" w:name="_Toc219"/>
      <w:r>
        <w:t>1/1 حِکمَةُ الحَجِّ</w:t>
      </w:r>
      <w:bookmarkEnd w:id="614"/>
    </w:p>
    <w:p>
      <w:pPr>
        <w:pStyle w:val="Heading6"/>
      </w:pPr>
      <w:bookmarkStart w:id="615" w:name="_Toc220"/>
      <w:r>
        <w:t>الکتاب</w:t>
      </w:r>
      <w:bookmarkEnd w:id="615"/>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1   " لِیَشْهَدُوا مَنافِعَ لَهُمْ وَ یَذْکُرُوا اِسْمَ اَللّهِ فِی أَیّامٍ مَعْلُوماتٍ عَلی ما رَزَقَهُمْ مِنْ بَهِیمَةِ اَلْأَنْعامِ فَکُلُوا مِنْها وَ أَطْعِمُوا اَلْبائِسَ اَلْفَقِیرَ ". 2</w:t>
      </w:r>
    </w:p>
    <w:p>
      <w:pPr>
        <w:pStyle w:val="Heading6"/>
      </w:pPr>
      <w:bookmarkStart w:id="616" w:name="_Toc221"/>
      <w:r>
        <w:t>الحدیث</w:t>
      </w:r>
      <w:bookmarkEnd w:id="616"/>
    </w:p>
    <w:p>
      <w:pPr>
        <w:pStyle w:val="BookText"/>
      </w:pPr>
      <w:r>
        <w:rPr>
          <w:rFonts w:ascii="Times New Roman" w:hAnsi="Times New Roman" w:eastAsia="Times New Roman" w:cs="Times New Roman"/>
          <w:lang w:val="en-US" w:bidi="en-US"/>
          <w:color w:val="111111"/>
          <w:sz w:val="28"/>
          <w:szCs w:val="28"/>
          <w:rtl/>
        </w:rPr>
        <w:t xml:space="preserve">8831.</w:t>
      </w:r>
    </w:p>
    <w:p>
      <w:pPr>
        <w:pStyle w:val="BookText"/>
      </w:pPr>
      <w:r>
        <w:rPr>
          <w:rFonts w:ascii="Amiri" w:hAnsi="Amiri" w:eastAsia="Amiri" w:cs="Amiri"/>
          <w:lang w:bidi="ar-SA"/>
          <w:color w:val="111111"/>
          <w:sz w:val="28"/>
          <w:szCs w:val="28"/>
          <w:rtl/>
        </w:rPr>
        <w:t xml:space="preserve">رسول اللّه صلی اللّه علیه و آله: إِنَّما جُعِلَ الطَّوافُ بِالبَیتِ، وبَینَ الصَّفا والمَروَةِ، ورَمیُ الجِمارِ لِاءِقامَةِ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ص:207</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3" w:name="pg14453_155555"/>
    <w:bookmarkEnd w:id="113"/>
    <w:p>
      <w:pPr>
        <w:pStyle w:val="Heading5"/>
      </w:pPr>
      <w:bookmarkStart w:id="617" w:name="_Toc222"/>
      <w:r>
        <w:t>1/2 فَضلُ الحَجِّ</w:t>
      </w:r>
      <w:bookmarkEnd w:id="617"/>
    </w:p>
    <w:p>
      <w:pPr>
        <w:pStyle w:val="Heading6"/>
      </w:pPr>
      <w:bookmarkStart w:id="618" w:name="_Toc223"/>
      <w:r>
        <w:t>الکتاب</w:t>
      </w:r>
      <w:bookmarkEnd w:id="618"/>
    </w:p>
    <w:p>
      <w:pPr>
        <w:pStyle w:val="BookText"/>
      </w:pPr>
      <w:r>
        <w:rPr>
          <w:rFonts w:ascii="Amiri" w:hAnsi="Amiri" w:eastAsia="Amiri" w:cs="Amiri"/>
          <w:lang w:bidi="ar-SA"/>
          <w:color w:val="111111"/>
          <w:sz w:val="28"/>
          <w:szCs w:val="28"/>
          <w:rtl/>
        </w:rPr>
        <w:t xml:space="preserve">" وَ أَذِّنْ فِی اَلنّاسِ بِالْحَجِّ یَأْتُوکَ رِجالاً وَ عَلی کُلِّ ضامِرٍ یَأْتِینَ مِنْ کُلِّ فَجٍّ عَمِیقٍ ". 1</w:t>
      </w:r>
    </w:p>
    <w:p>
      <w:pPr>
        <w:pStyle w:val="Heading6"/>
      </w:pPr>
      <w:bookmarkStart w:id="619" w:name="_Toc224"/>
      <w:r>
        <w:t>الحدیث</w:t>
      </w:r>
      <w:bookmarkEnd w:id="619"/>
    </w:p>
    <w:p>
      <w:pPr>
        <w:pStyle w:val="BookText"/>
      </w:pPr>
      <w:r>
        <w:rPr>
          <w:rFonts w:ascii="Times New Roman" w:hAnsi="Times New Roman" w:eastAsia="Times New Roman" w:cs="Times New Roman"/>
          <w:lang w:val="en-US" w:bidi="en-US"/>
          <w:color w:val="111111"/>
          <w:sz w:val="28"/>
          <w:szCs w:val="28"/>
          <w:rtl/>
        </w:rPr>
        <w:t xml:space="preserve">8832.</w:t>
      </w:r>
    </w:p>
    <w:p>
      <w:pPr>
        <w:pStyle w:val="BookText"/>
      </w:pPr>
      <w:r>
        <w:rPr>
          <w:rFonts w:ascii="Amiri" w:hAnsi="Amiri" w:eastAsia="Amiri" w:cs="Amiri"/>
          <w:lang w:bidi="ar-SA"/>
          <w:color w:val="111111"/>
          <w:sz w:val="28"/>
          <w:szCs w:val="28"/>
          <w:rtl/>
        </w:rPr>
        <w:t xml:space="preserve">رسول اللّه صلی اللّه علیه و آله: الحَجُّ جِهادُ الضَّعیفِ.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8833.</w:t>
      </w:r>
    </w:p>
    <w:p>
      <w:pPr>
        <w:pStyle w:val="BookText"/>
      </w:pPr>
      <w:r>
        <w:rPr>
          <w:rFonts w:ascii="Amiri" w:hAnsi="Amiri" w:eastAsia="Amiri" w:cs="Amiri"/>
          <w:lang w:bidi="ar-SA"/>
          <w:color w:val="111111"/>
          <w:sz w:val="28"/>
          <w:szCs w:val="28"/>
          <w:rtl/>
        </w:rPr>
        <w:t xml:space="preserve">الکافی عن عبد اللّهِ بن یَحیَی الکاهِلِیّ: سَمِعتُ أبا عَبدِاللّهِ علیه السلام یَقولُ ویَذکُرُ الحَجَّ، فَقالَ: قالَ رَسولُ اللّهِ صلی اللّه علیه و آله: هُوَ أحَدُ الجِهادَینِ، هُوَ جِهادُ الضُّعَفاءِ ونَحنُ الضُّعَفاءُ.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8834.</w:t>
      </w:r>
    </w:p>
    <w:p>
      <w:pPr>
        <w:pStyle w:val="BookText"/>
      </w:pPr>
      <w:r>
        <w:rPr>
          <w:rFonts w:ascii="Amiri" w:hAnsi="Amiri" w:eastAsia="Amiri" w:cs="Amiri"/>
          <w:lang w:bidi="ar-SA"/>
          <w:color w:val="111111"/>
          <w:sz w:val="28"/>
          <w:szCs w:val="28"/>
          <w:rtl/>
        </w:rPr>
        <w:t xml:space="preserve">الإمام الحسین علیه السلام: جاءَ رَجُلٌ إلَی النَّبِیِّ صلی اللّه علیه و آله فَقالَ: إنّی جَبانٌ وإنّی ضَعیفٌ، قالَ: هَلُمَّ إلی جِهادٍ لا شَوکَةَ فیهِ، الحَجِّ.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8835.</w:t>
      </w:r>
    </w:p>
    <w:p>
      <w:pPr>
        <w:pStyle w:val="BookText"/>
      </w:pPr>
      <w:r>
        <w:rPr>
          <w:rFonts w:ascii="Amiri" w:hAnsi="Amiri" w:eastAsia="Amiri" w:cs="Amiri"/>
          <w:lang w:bidi="ar-SA"/>
          <w:color w:val="111111"/>
          <w:sz w:val="28"/>
          <w:szCs w:val="28"/>
          <w:rtl/>
        </w:rPr>
        <w:t xml:space="preserve">رَسول اللّهِ صلی اللّه علیه و آله لَمّا سَأَلَتهُ نِساؤُهُ عَنِ الجِهادِ: نِعمَ الجِهادُ الحَجُّ. </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8836.</w:t>
      </w:r>
    </w:p>
    <w:p>
      <w:pPr>
        <w:pStyle w:val="BookText"/>
      </w:pPr>
      <w:r>
        <w:rPr>
          <w:rFonts w:ascii="Amiri" w:hAnsi="Amiri" w:eastAsia="Amiri" w:cs="Amiri"/>
          <w:lang w:bidi="ar-SA"/>
          <w:color w:val="111111"/>
          <w:sz w:val="28"/>
          <w:szCs w:val="28"/>
          <w:rtl/>
        </w:rPr>
        <w:t xml:space="preserve">صحیح البخاری عن عائِشَة أنَّها قالَت: یا رَسولَ اللّهِ، نَرَی الجِهادَ أفضَلَ العَمَلِ، أفَلا نُجاهِدُ؟ قالَ: لا، لکِنَّ أفضَلَ الجِهادِ حَجٌّ مَبرورٌ. </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8837.</w:t>
      </w:r>
    </w:p>
    <w:p>
      <w:pPr>
        <w:pStyle w:val="BookText"/>
      </w:pPr>
      <w:r>
        <w:rPr>
          <w:rFonts w:ascii="Amiri" w:hAnsi="Amiri" w:eastAsia="Amiri" w:cs="Amiri"/>
          <w:lang w:bidi="ar-SA"/>
          <w:color w:val="111111"/>
          <w:sz w:val="28"/>
          <w:szCs w:val="28"/>
          <w:rtl/>
        </w:rPr>
        <w:t xml:space="preserve">رسول اللّه صلی اللّه علیه و آله: الحَجُّ مِنَ الجِهادِ، ونَفَقَتُهُ تُضاعَفُ سَبعَمِئَةِ ضِعفٍ.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ص:208</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14453_155556"/>
    <w:bookmarkEnd w:id="114"/>
    <w:p>
      <w:pPr>
        <w:pStyle w:val="BookText"/>
      </w:pPr>
      <w:r>
        <w:rPr>
          <w:rFonts w:ascii="Times New Roman" w:hAnsi="Times New Roman" w:eastAsia="Times New Roman" w:cs="Times New Roman"/>
          <w:lang w:val="en-US" w:bidi="en-US"/>
          <w:color w:val="111111"/>
          <w:sz w:val="28"/>
          <w:szCs w:val="28"/>
          <w:rtl/>
        </w:rPr>
        <w:t xml:space="preserve">8838.</w:t>
      </w:r>
    </w:p>
    <w:p>
      <w:pPr>
        <w:pStyle w:val="BookText"/>
      </w:pPr>
      <w:r>
        <w:rPr>
          <w:rFonts w:ascii="Amiri" w:hAnsi="Amiri" w:eastAsia="Amiri" w:cs="Amiri"/>
          <w:lang w:bidi="ar-SA"/>
          <w:color w:val="111111"/>
          <w:sz w:val="28"/>
          <w:szCs w:val="28"/>
          <w:rtl/>
        </w:rPr>
        <w:t xml:space="preserve">صحیح البخاری عن أبی هُرَیرَة: سُئِلَ النَّبِیُّ صلی اللّه علیه و آله: أیُّ الأَعمالِ أفضَلُ؟ قالَ: إیمانٌ بِاللّهِ ورَسولِهِ. قیلَ: ثُمَّ ماذا؟ قالَ: جِهادٌ فی سَبیلِ اللّهِ. قیلَ: ثُمَّ ماذا؟ قالَ: حَجٌّ مَبرورٌ.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8839.</w:t>
      </w:r>
    </w:p>
    <w:p>
      <w:pPr>
        <w:pStyle w:val="BookText"/>
      </w:pPr>
      <w:r>
        <w:rPr>
          <w:rFonts w:ascii="Amiri" w:hAnsi="Amiri" w:eastAsia="Amiri" w:cs="Amiri"/>
          <w:lang w:bidi="ar-SA"/>
          <w:color w:val="111111"/>
          <w:sz w:val="28"/>
          <w:szCs w:val="28"/>
          <w:rtl/>
        </w:rPr>
        <w:t xml:space="preserve">رسول اللّه صلی اللّه علیه و آله: لَحَجَّةٌ مَقبولَةٌ خَیرٌ من عِشرینَ صَلاةً نافِلَةً، ومَن طافَ بِهذَا البَیتِ طَوافًا أحصی فیهِ اُسبوعَهُ، وأحسَنَ رَکعَتَیهِ غَفَرَ اللّهُ لَهُ. </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8840.</w:t>
      </w:r>
    </w:p>
    <w:p>
      <w:pPr>
        <w:pStyle w:val="BookText"/>
      </w:pPr>
      <w:r>
        <w:rPr>
          <w:rFonts w:ascii="Amiri" w:hAnsi="Amiri" w:eastAsia="Amiri" w:cs="Amiri"/>
          <w:lang w:bidi="ar-SA"/>
          <w:color w:val="111111"/>
          <w:sz w:val="28"/>
          <w:szCs w:val="28"/>
          <w:rtl/>
        </w:rPr>
        <w:t xml:space="preserve">الإمام الصادق علیه السلام: لَمّا أفاضَ رَسولُ اللّهِ صلی اللّه علیه و آله تَلَقّاهُ أعرابِیٌّ فِی الأَبطَحِ فَقالَ: یا رَسولَ اللّهِ، إنّی خَرَجتُ اُریدُ الحَجَّ فَعاقَنی عائِقٌ، وأنَا رَجُلٌ مَیِّلٌ کَثیرُ المالِ، فَمُرنی أصنَع فی مالی ما أبلُغُ ما بَلَغَ الحاجُّ. فَالتَفَتَ رَسولُ اللّهِ صلی اللّه علیه و آله إلی أبی قُبَیسٍ فَقالَ: لَو أنَّ أبا قُبَیسٍ لَکَ زِنَتَهُ ذَهَبَةٌ حَمراءُ أنفَقتَهُ فی سَبیلِ اللّهِ ما بَلَغتَ ما بَلَغَ الحاجُّ.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8841.</w:t>
      </w:r>
    </w:p>
    <w:p>
      <w:pPr>
        <w:pStyle w:val="BookText"/>
      </w:pPr>
      <w:r>
        <w:rPr>
          <w:rFonts w:ascii="Amiri" w:hAnsi="Amiri" w:eastAsia="Amiri" w:cs="Amiri"/>
          <w:lang w:bidi="ar-SA"/>
          <w:color w:val="111111"/>
          <w:sz w:val="28"/>
          <w:szCs w:val="28"/>
          <w:rtl/>
        </w:rPr>
        <w:t xml:space="preserve">رسول اللّه صلی اللّه علیه و آله: النَّفَقَةُ فِی الحَجِّ کَالنَّفَقَةِ فی سَبیلِ اللّهِ عز و جل بِسَبعِمِائَةِ ضِعفٍ. </w:t>
      </w:r>
      <w:r>
        <w:rPr>
          <w:rStyle w:val="FootnoteReference"/>
        </w:rPr>
        <w:footnoteReference w:id="484"/>
      </w:r>
    </w:p>
    <w:p>
      <w:pPr>
        <w:pStyle w:val="Heading5"/>
      </w:pPr>
      <w:bookmarkStart w:id="620" w:name="_Toc225"/>
      <w:r>
        <w:t>1/3 ثَوابُ الحَجِّ</w:t>
      </w:r>
      <w:bookmarkEnd w:id="620"/>
    </w:p>
    <w:p>
      <w:pPr>
        <w:pStyle w:val="BookText"/>
      </w:pPr>
      <w:r>
        <w:rPr>
          <w:rFonts w:ascii="Times New Roman" w:hAnsi="Times New Roman" w:eastAsia="Times New Roman" w:cs="Times New Roman"/>
          <w:lang w:val="en-US" w:bidi="en-US"/>
          <w:color w:val="111111"/>
          <w:sz w:val="28"/>
          <w:szCs w:val="28"/>
          <w:rtl/>
        </w:rPr>
        <w:t xml:space="preserve">8842.</w:t>
      </w:r>
    </w:p>
    <w:p>
      <w:pPr>
        <w:pStyle w:val="BookText"/>
      </w:pPr>
      <w:r>
        <w:rPr>
          <w:rFonts w:ascii="Amiri" w:hAnsi="Amiri" w:eastAsia="Amiri" w:cs="Amiri"/>
          <w:lang w:bidi="ar-SA"/>
          <w:color w:val="111111"/>
          <w:sz w:val="28"/>
          <w:szCs w:val="28"/>
          <w:rtl/>
        </w:rPr>
        <w:t xml:space="preserve">رسول اللّه صلی اللّه علیه و آله: لَیسَ لِلحَجَّةِ المَبرورَةِ ثَوابٌ إلَا الجَنَّةَ.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8843.</w:t>
      </w:r>
    </w:p>
    <w:p>
      <w:pPr>
        <w:pStyle w:val="BookText"/>
      </w:pPr>
      <w:r>
        <w:rPr>
          <w:rFonts w:ascii="Amiri" w:hAnsi="Amiri" w:eastAsia="Amiri" w:cs="Amiri"/>
          <w:lang w:bidi="ar-SA"/>
          <w:color w:val="111111"/>
          <w:sz w:val="28"/>
          <w:szCs w:val="28"/>
          <w:rtl/>
        </w:rPr>
        <w:t xml:space="preserve">عنه صلی اللّه علیه و آله: العُمرَةُ إلَی العُمرَةِ کَفّارَةُ ما بَینَهُما، والحَجَّةُ المُتَقَبَّلَةُ ثَوابُهَا الجَنَّةُ.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8844.</w:t>
      </w:r>
    </w:p>
    <w:p>
      <w:pPr>
        <w:pStyle w:val="BookText"/>
      </w:pPr>
      <w:r>
        <w:rPr>
          <w:rFonts w:ascii="Amiri" w:hAnsi="Amiri" w:eastAsia="Amiri" w:cs="Amiri"/>
          <w:lang w:bidi="ar-SA"/>
          <w:color w:val="111111"/>
          <w:sz w:val="28"/>
          <w:szCs w:val="28"/>
          <w:rtl/>
        </w:rPr>
        <w:t xml:space="preserve">عنه صلی اللّه علیه و آله: ما سَبَّحَ الحاجُّ مِن تَسبیحَةٍ ولا هَلَّلَ مِن تَهلیلَةٍ ولا کَبَّرَ مِن تَکبیرَةٍ إِلّا بُشِّرَ بِها</w:t>
      </w:r>
    </w:p>
    <w:p>
      <w:pPr>
        <w:pStyle w:val="BookText"/>
      </w:pPr>
      <w:r>
        <w:rPr>
          <w:rFonts w:ascii="IRNazanin" w:hAnsi="IRNazanin" w:eastAsia="IRNazanin" w:cs="IRNazanin"/>
          <w:lang w:bidi="fa-IR"/>
          <w:color w:val="111111"/>
          <w:sz w:val="28"/>
          <w:szCs w:val="28"/>
          <w:rtl/>
        </w:rPr>
        <w:t xml:space="preserve">ص:209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تَبشیرَةً.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8845.</w:t>
      </w:r>
    </w:p>
    <w:p>
      <w:pPr>
        <w:pStyle w:val="BookText"/>
      </w:pPr>
      <w:r>
        <w:rPr>
          <w:rFonts w:ascii="Amiri" w:hAnsi="Amiri" w:eastAsia="Amiri" w:cs="Amiri"/>
          <w:lang w:bidi="ar-SA"/>
          <w:color w:val="111111"/>
          <w:sz w:val="28"/>
          <w:szCs w:val="28"/>
          <w:rtl/>
        </w:rPr>
        <w:t xml:space="preserve">عنه صلی اللّه علیه و آله عِندَما نَظَرَ إلی قِطارِ جِمالِ الحَجیجِ: لا تَرفَعُ خُفًّا إلّا کُتِبَت لَهُم حَسَنَةٌ، ولا تَضَعُ إلّا مُحِیَت عَنهُم سَیِّئَةٌ، وإذا قَضَوا مَناسِکَهُم قیلَ لَهُم: بَنَیتُم بِناءً فَلا تَهدِموهُ، کُفیتُم ما مَضی فَأَحسِنوا فیما تَستَقبِلونَ. </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8846.</w:t>
      </w:r>
    </w:p>
    <w:p>
      <w:pPr>
        <w:pStyle w:val="BookText"/>
      </w:pPr>
      <w:r>
        <w:rPr>
          <w:rFonts w:ascii="Amiri" w:hAnsi="Amiri" w:eastAsia="Amiri" w:cs="Amiri"/>
          <w:lang w:bidi="ar-SA"/>
          <w:color w:val="111111"/>
          <w:sz w:val="28"/>
          <w:szCs w:val="28"/>
          <w:rtl/>
        </w:rPr>
        <w:t xml:space="preserve">عنه صلی اللّه علیه و آله: الحاجُّ ثَلاثَةٌ: فَأَفضَلُهُم نَصیبًا رَجُلٌ غُفِرَ لَهُ ذَنبُهُ ما تَقَدَّمَ مِنهُ وما تَأَخَّرَ، ووَقاهُ اللّهُ عَذابَ القَبرِ، وأمَّا الَّذی یَلیهِ فَرَجُلٌ غُفِرَ لَهُ ذَنبُهُ ما تَقَدَّمَ مِنهُ، ویَستَأنِفُ العَمَلَ فیما بَقِیَ مِن عُمُرِهِ، وأمَّا الَّذی یَلیهِ فَرَجُلٌ حُفِظَ فی أهلِهِ ومالِهِ. </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8847.</w:t>
      </w:r>
    </w:p>
    <w:p>
      <w:pPr>
        <w:pStyle w:val="BookText"/>
      </w:pPr>
      <w:r>
        <w:rPr>
          <w:rFonts w:ascii="Amiri" w:hAnsi="Amiri" w:eastAsia="Amiri" w:cs="Amiri"/>
          <w:lang w:bidi="ar-SA"/>
          <w:color w:val="111111"/>
          <w:sz w:val="28"/>
          <w:szCs w:val="28"/>
          <w:rtl/>
        </w:rPr>
        <w:t xml:space="preserve">عنه صلی اللّه علیه و آله: أیُّ رَجُلٍ خَرَجَ مِن مَنزِلِهِ حاجًّا أو مُعتَمِرًا، فَکُلَّما رَفَعَ قَدَمًا ووَضَعَ قَدَمًا تَناثَرَتِ الذُّنوبُ مِن بَدَنِهِ کَما یَتَناثَرُ الوَرَقُ مِنَ الشَّجَرِ، فَإِذا وَرَدَ المَدینَةَ وصافَحَنی بِالسَّلامِ صافَحَتهُ المَلائِکَةُ بِالسَّلامِ، فَإِذا وَرَدَ ذَا الحُلَیفَةِ، واغتَسَلَ طَهَّرَهُ اللّهُ مِنَ الذُّنوبِ، وإذا لَبِسَ ثَوبَینِ جَدیدَینِ جَدَّدَ اللّهُ لَهُ الحَسَناتِ، وإذا قالَ: لَبَّیکَ اللَّهُمَّ لَبَّیکَ أجابَهُ الرَّبُّ عز و جل: لَبَّیکَ وسَعدَیکَ، أسمَعُ کَلامَکَ، وأنظُرُ إلَیکَ. فَإِذا دَخَلَ مَکَّةَ وطافَ وسَعی بَینَ الصَّفا والمَروَةِ وَصَلَ اللّهُ لَهُ الخَیراتِ. فإِذا وَقَفوا فی عَرَفاتٍ، وضَجَّتِ الأَصواتُ بِالحاجاتِ، باهَی اللّهُ بِهِم مَلائِکةَ سَبعِ سَماواتٍ، ویَقولُ: مَلائِکَتی وسُکّانَ سَماواتی، أما تَرَونَ إلی عِبادی، أتَونی مِن کُلِّ فَجٍّ عَمیقٍ شُعثًا غُبرًا، قد أنفَقُوا الأَموالَ، وأتعَبُوا الأَبدانَ؟ ! فَوَعِزَّتی وجَلالی لَأَهَبَنَّ</w:t>
      </w:r>
    </w:p>
    <w:p>
      <w:pPr>
        <w:pStyle w:val="BookText"/>
      </w:pPr>
      <w:r>
        <w:rPr>
          <w:rFonts w:ascii="IRNazanin" w:hAnsi="IRNazanin" w:eastAsia="IRNazanin" w:cs="IRNazanin"/>
          <w:lang w:bidi="fa-IR"/>
          <w:color w:val="111111"/>
          <w:sz w:val="28"/>
          <w:szCs w:val="28"/>
          <w:rtl/>
        </w:rPr>
        <w:t xml:space="preserve">ص:210</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مُسیئَهُم بِمُحسِنِهِم، ولَاُخرِ جَنَّهُم مِنَ الذُّنوبِ کَیَومِ وَلَدَتهُم اُمَّهاتُهُم، فَإِذا رَمَوُا الجِمارَ، وحَلَقُوا الرُّؤوسَ، وزارُوا البَیتَ، نادی مُنادٍ مِن بُطنانِ العَرشِ: اِرجِعوا مَغفورًا لَکُم، واستَأنِفُوا العَمَلَ.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8848.</w:t>
      </w:r>
    </w:p>
    <w:p>
      <w:pPr>
        <w:pStyle w:val="BookText"/>
      </w:pPr>
      <w:r>
        <w:rPr>
          <w:rFonts w:ascii="Amiri" w:hAnsi="Amiri" w:eastAsia="Amiri" w:cs="Amiri"/>
          <w:lang w:bidi="ar-SA"/>
          <w:color w:val="111111"/>
          <w:sz w:val="28"/>
          <w:szCs w:val="28"/>
          <w:rtl/>
        </w:rPr>
        <w:t xml:space="preserve">عنه صلی اللّه علیه و آله لِرَجُلٍ مِنَ الأَنصارِ: اِعلَم أنَّکَ إذا تَوَجَّهتَ إلی سَبیلِ الحَجِّ ثُمَّ رَکِبتَ راحِلَتَکَ وقُلتَ: بِسمِ اللّهِ، ومَضَت بِکَ راحِلَتُکَ لَم تَضَع راحِلَتُکَ خُفًّا ولَم تَرفَع خُفًّا إلّا کَتَبَ اللّهُ عز و جل لَکَ حَسَنَةً ومَحا عَنکَ سَیِّئَةً. فَإِذا أحرَمتَ ولَبَّیتَ کَتَبَ اللّهُ تَعالی لَکَ فی کُلِّ تَلبِیَةٍ عَشرَ حَسَناتٍ ومَحا عَنکَ عَشرَ سَیِّئاتٍ. فَإِذا طُفتَ بِالبَیتِ اُسبوعًا کانَ لَکَ بِذلِکَ عِندَ اللّهِ عَهدٌ وذِکرٌ یَستَحی مِنکَ رَبُّکَ أن یُعَذِّبَکَ بَعدَهُ، فَإِذا صَلَّیتَ عِندَ المَقامِ رَکعَتَینِ کَتَبَ اللّهُ لَکَ بِهِما ألفَی رَکعَةٍ مَقبولَةٍ. فَإِذا سَعَیتَ بَینَ الصَّفا والمَروَةِ سَبعَةَ أشواطٍ کانَ لَکَ بِذلِکَ عِندَ اللّهِ عز و جل مِثلُ أجرِ مَن حَجَّ ماشِیًا مِن بِلادِهِ، ومِثلُ أجرِ مَن أعتَقَ سَبعینَ رَقَبَةً مُؤمِنَةً. وإذا وَقَفتَ بِعَرَفاتٍ إلی غُروبِ الشَّمسِ فَلَو کانَ عَلَیکَ مِنَ الذُّنوبِ مِثلُ رَملٍ عالِجٍ وزَبَدِ البَحرِ لَغَفَرَهَا اللّهُ لَکَ. فَإِذا رَمَیتَ الجِمارَ کَتَبَ اللّهُ لَکَ بِکُلِّ حَصاةٍ عَشرَ حَسَناتٍ فیما تَستَقبِلُ مِن عُمُرِکَ، فَإِذا حَلَقتَ رَأسَکَ کانَ لَکَ بِعَدَدِ کُلِّ شَعرَةٍ حَسَنَةٌ، تُکتَبُ لَکَ فیما تَستَقبِلُ مِن عُمُرِکَ.</w:t>
      </w:r>
    </w:p>
    <w:p>
      <w:pPr>
        <w:pStyle w:val="BookText"/>
      </w:pPr>
      <w:r>
        <w:rPr>
          <w:rFonts w:ascii="IRNazanin" w:hAnsi="IRNazanin" w:eastAsia="IRNazanin" w:cs="IRNazanin"/>
          <w:lang w:bidi="fa-IR"/>
          <w:color w:val="111111"/>
          <w:sz w:val="28"/>
          <w:szCs w:val="28"/>
          <w:rtl/>
        </w:rPr>
        <w:t xml:space="preserve">ص:211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5" w:name="pg14453_155559"/>
    <w:bookmarkEnd w:id="115"/>
    <w:p>
      <w:pPr>
        <w:pStyle w:val="BookText"/>
      </w:pPr>
      <w:r>
        <w:rPr>
          <w:rFonts w:ascii="Amiri" w:hAnsi="Amiri" w:eastAsia="Amiri" w:cs="Amiri"/>
          <w:lang w:bidi="ar-SA"/>
          <w:color w:val="111111"/>
          <w:sz w:val="28"/>
          <w:szCs w:val="28"/>
          <w:rtl/>
        </w:rPr>
        <w:t xml:space="preserve">فَإِذا ذَبَحتَ هَدیَکَ أو نَحَرتَ بُدنَتَکَ کانَ لَکَ بِکُلِّ قَطرَةٍ مِن دَمِها حَسَنَةٌ، تُکتَبُ لَکَ فیما تَستَقبِلُ مِن عُمُرِکَ. فَإِذا طُفتَ بِالبَیتِ اُسبوعًا لِلزِّیارَةِ وصَلَّیتَ عِندَ المَقامِ رَکعَتَینِ ضَرَبَ مَلَکٌ کَریمٌ عَلی کِتفَیکَ فَقالَ: أمّا ما مَضی فَقَد غُفِرَ لَکَ، فَاستَأنِفِ العَمَلَ فیما بَینَکَ وبَینَ عِشرینَ ومِائَةِ یَومٍ. </w:t>
      </w:r>
      <w:r>
        <w:rPr>
          <w:rStyle w:val="FootnoteReference"/>
        </w:rPr>
        <w:footnoteReference w:id="491"/>
      </w:r>
    </w:p>
    <w:p>
      <w:pPr>
        <w:pStyle w:val="Heading5"/>
      </w:pPr>
      <w:bookmarkStart w:id="621" w:name="_Toc226"/>
      <w:r>
        <w:t>1/4 فَضلُ إدمانِهِ</w:t>
      </w:r>
      <w:bookmarkEnd w:id="621"/>
    </w:p>
    <w:p>
      <w:pPr>
        <w:pStyle w:val="BookText"/>
      </w:pPr>
      <w:r>
        <w:rPr>
          <w:rFonts w:ascii="Times New Roman" w:hAnsi="Times New Roman" w:eastAsia="Times New Roman" w:cs="Times New Roman"/>
          <w:lang w:val="en-US" w:bidi="en-US"/>
          <w:color w:val="111111"/>
          <w:sz w:val="28"/>
          <w:szCs w:val="28"/>
          <w:rtl/>
        </w:rPr>
        <w:t xml:space="preserve">8849.</w:t>
      </w:r>
    </w:p>
    <w:p>
      <w:pPr>
        <w:pStyle w:val="BookText"/>
      </w:pPr>
      <w:r>
        <w:rPr>
          <w:rFonts w:ascii="Amiri" w:hAnsi="Amiri" w:eastAsia="Amiri" w:cs="Amiri"/>
          <w:lang w:bidi="ar-SA"/>
          <w:color w:val="111111"/>
          <w:sz w:val="28"/>
          <w:szCs w:val="28"/>
          <w:rtl/>
        </w:rPr>
        <w:t xml:space="preserve">رسول اللّه صلی اللّه علیه و آله: مَن أرادَ الدُّنیا والآخِرَةَ فَلیَؤُمَّ هذَا البَیتَ، ومَن رَجَعَ مِن مَکَّةَ وهُوَ یَنوِی الحَجَّ مِن قابِلٍ زیدَ فی عُمُرِهِ.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8850.</w:t>
      </w:r>
    </w:p>
    <w:p>
      <w:pPr>
        <w:pStyle w:val="BookText"/>
      </w:pPr>
      <w:r>
        <w:rPr>
          <w:rFonts w:ascii="Amiri" w:hAnsi="Amiri" w:eastAsia="Amiri" w:cs="Amiri"/>
          <w:lang w:bidi="ar-SA"/>
          <w:color w:val="111111"/>
          <w:sz w:val="28"/>
          <w:szCs w:val="28"/>
          <w:rtl/>
        </w:rPr>
        <w:t xml:space="preserve">عنه صلی اللّه علیه و آله: لا یُحالِفُ الفَقرُ والحُمّی مُدمِنَ الحَجِّ والعُمرَةِ. </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8851.</w:t>
      </w:r>
    </w:p>
    <w:p>
      <w:pPr>
        <w:pStyle w:val="BookText"/>
      </w:pPr>
      <w:r>
        <w:rPr>
          <w:rFonts w:ascii="Amiri" w:hAnsi="Amiri" w:eastAsia="Amiri" w:cs="Amiri"/>
          <w:lang w:bidi="ar-SA"/>
          <w:color w:val="111111"/>
          <w:sz w:val="28"/>
          <w:szCs w:val="28"/>
          <w:rtl/>
        </w:rPr>
        <w:t xml:space="preserve">عنه صلی اللّه علیه و آله: کَثرَةُ الحَجِّ والعُمرَةِ تَمنَعُ العَیلَةَ. </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8852.</w:t>
      </w:r>
    </w:p>
    <w:p>
      <w:pPr>
        <w:pStyle w:val="BookText"/>
      </w:pPr>
      <w:r>
        <w:rPr>
          <w:rFonts w:ascii="Amiri" w:hAnsi="Amiri" w:eastAsia="Amiri" w:cs="Amiri"/>
          <w:lang w:bidi="ar-SA"/>
          <w:color w:val="111111"/>
          <w:sz w:val="28"/>
          <w:szCs w:val="28"/>
          <w:rtl/>
        </w:rPr>
        <w:t xml:space="preserve">عنه صلی اللّه علیه و آله: إنَّ اللّهَ تَعالی یَقولُ: مَن أنسَأتُ لَهُ فی أجَلِهِ، ووَسَّعتُ عَلَیهِ فی رِزقِهِ، وصَحَّحتُ لَهُ جِسمَهُ، ولَم یَزُرنی فی کُلِّ خَمسَةِ أعوامٍ فَهُوَ مَحرومٌ. </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8853.</w:t>
      </w:r>
    </w:p>
    <w:p>
      <w:pPr>
        <w:pStyle w:val="BookText"/>
      </w:pPr>
      <w:r>
        <w:rPr>
          <w:rFonts w:ascii="Amiri" w:hAnsi="Amiri" w:eastAsia="Amiri" w:cs="Amiri"/>
          <w:lang w:bidi="ar-SA"/>
          <w:color w:val="111111"/>
          <w:sz w:val="28"/>
          <w:szCs w:val="28"/>
          <w:rtl/>
        </w:rPr>
        <w:t xml:space="preserve">عنه صلی اللّه علیه و آله: مَن رَجَعَ مِن مَکَّةَ وهُوَ لا یَنوِی العَودَ إلَیها فَقَد قَرُبَ أجَلُهُ، ودَنا عَذابُهُ.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ص:212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6" w:name="pg14453_155560"/>
    <w:bookmarkEnd w:id="116"/>
    <w:p>
      <w:pPr>
        <w:pStyle w:val="Heading5"/>
      </w:pPr>
      <w:bookmarkStart w:id="622" w:name="_Toc227"/>
      <w:r>
        <w:t>1/5 فَضلُ مَن ماتَ فی طَریقِهِ</w:t>
      </w:r>
      <w:bookmarkEnd w:id="622"/>
    </w:p>
    <w:p>
      <w:pPr>
        <w:pStyle w:val="BookText"/>
      </w:pPr>
      <w:r>
        <w:rPr>
          <w:rFonts w:ascii="Times New Roman" w:hAnsi="Times New Roman" w:eastAsia="Times New Roman" w:cs="Times New Roman"/>
          <w:lang w:val="en-US" w:bidi="en-US"/>
          <w:color w:val="111111"/>
          <w:sz w:val="28"/>
          <w:szCs w:val="28"/>
          <w:rtl/>
        </w:rPr>
        <w:t xml:space="preserve">8854.</w:t>
      </w:r>
    </w:p>
    <w:p>
      <w:pPr>
        <w:pStyle w:val="BookText"/>
      </w:pPr>
      <w:r>
        <w:rPr>
          <w:rFonts w:ascii="Amiri" w:hAnsi="Amiri" w:eastAsia="Amiri" w:cs="Amiri"/>
          <w:lang w:bidi="ar-SA"/>
          <w:color w:val="111111"/>
          <w:sz w:val="28"/>
          <w:szCs w:val="28"/>
          <w:rtl/>
        </w:rPr>
        <w:t xml:space="preserve">رسول اللّه صلی اللّه علیه و آله: مَن ماتَ مُحرِمًا حُشِرَ مُلَبِّیًا. </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8855.</w:t>
      </w:r>
    </w:p>
    <w:p>
      <w:pPr>
        <w:pStyle w:val="BookText"/>
      </w:pPr>
      <w:r>
        <w:rPr>
          <w:rFonts w:ascii="Amiri" w:hAnsi="Amiri" w:eastAsia="Amiri" w:cs="Amiri"/>
          <w:lang w:bidi="ar-SA"/>
          <w:color w:val="111111"/>
          <w:sz w:val="28"/>
          <w:szCs w:val="28"/>
          <w:rtl/>
        </w:rPr>
        <w:t xml:space="preserve">صحیح مسلم عن ابن عَبّاس: إنَّ رَجُلًا أوقَصَتهُ راحِلَتُهُ وهُوَ مُحرِمٌ، فَماتَ، فَقالَ رَسولُ اللّهِ صلی اللّه علیه و آله: اِغسِلوهُ بِماءٍ وسِدرٍ، وکَفِّنوهُ فی ثَوبَیهِ، ولا تُخَمِّروا رَأسَهُ ولا وَجهَهُ، فَإِنَّهُ یُبعَثُ یَومَ القِیامَةِ مُلَبِّیًا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8856.</w:t>
      </w:r>
    </w:p>
    <w:p>
      <w:pPr>
        <w:pStyle w:val="BookText"/>
      </w:pPr>
      <w:r>
        <w:rPr>
          <w:rFonts w:ascii="Amiri" w:hAnsi="Amiri" w:eastAsia="Amiri" w:cs="Amiri"/>
          <w:lang w:bidi="ar-SA"/>
          <w:color w:val="111111"/>
          <w:sz w:val="28"/>
          <w:szCs w:val="28"/>
          <w:rtl/>
        </w:rPr>
        <w:t xml:space="preserve">رسول اللّه صلی اللّه علیه و آله: مَن ماتَ فی هذَا الوَجهِ مِن حاجٍّ أو مُعتَمِرٍ لَم یُعرَض ولَم یُحاسَب، وقیلَ لَهُ: اُدخُلِ الجَنَّةَ. </w:t>
      </w:r>
      <w:r>
        <w:rPr>
          <w:rStyle w:val="FootnoteReference"/>
        </w:rPr>
        <w:footnoteReference w:id="499"/>
      </w:r>
    </w:p>
    <w:p>
      <w:pPr>
        <w:pStyle w:val="Heading5"/>
      </w:pPr>
      <w:bookmarkStart w:id="623" w:name="_Toc228"/>
      <w:r>
        <w:t>1/6 فَضلُ الحاجِّ</w:t>
      </w:r>
      <w:bookmarkEnd w:id="623"/>
    </w:p>
    <w:p>
      <w:pPr>
        <w:pStyle w:val="BookText"/>
      </w:pPr>
      <w:r>
        <w:rPr>
          <w:rFonts w:ascii="Times New Roman" w:hAnsi="Times New Roman" w:eastAsia="Times New Roman" w:cs="Times New Roman"/>
          <w:lang w:val="en-US" w:bidi="en-US"/>
          <w:color w:val="111111"/>
          <w:sz w:val="28"/>
          <w:szCs w:val="28"/>
          <w:rtl/>
        </w:rPr>
        <w:t xml:space="preserve">8857.</w:t>
      </w:r>
    </w:p>
    <w:p>
      <w:pPr>
        <w:pStyle w:val="BookText"/>
      </w:pPr>
      <w:r>
        <w:rPr>
          <w:rFonts w:ascii="Amiri" w:hAnsi="Amiri" w:eastAsia="Amiri" w:cs="Amiri"/>
          <w:lang w:bidi="ar-SA"/>
          <w:color w:val="111111"/>
          <w:sz w:val="28"/>
          <w:szCs w:val="28"/>
          <w:rtl/>
        </w:rPr>
        <w:t xml:space="preserve">رسول اللّه صلی اللّه علیه و آله: وَفدُ اللّهِ ثَلاثَةٌ: الغازی والحاجُّ والمُعتَمِرُ.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8858.</w:t>
      </w:r>
    </w:p>
    <w:p>
      <w:pPr>
        <w:pStyle w:val="BookText"/>
      </w:pPr>
      <w:r>
        <w:rPr>
          <w:rFonts w:ascii="Amiri" w:hAnsi="Amiri" w:eastAsia="Amiri" w:cs="Amiri"/>
          <w:lang w:bidi="ar-SA"/>
          <w:color w:val="111111"/>
          <w:sz w:val="28"/>
          <w:szCs w:val="28"/>
          <w:rtl/>
        </w:rPr>
        <w:t xml:space="preserve">عنه صلی اللّه علیه و آله: الحاجُّ فی ضَمانِ اللّهِ عز و جل مُقبِلًا ومُدبِرًا، فَإِن أصابَهُ فی سَفَرِهِ تَعَبٌ أو نَصَبٌ غُفِرَ لَهُ بِذلِکَ سَیِّئاتُهُ، وکانَ لَهُ بِکُلِّ قَدَمٍ یَرفَعُهُ ألفُ دَرَجَةٍ فِی الجَنَّةِ، وبِکُلِّ قَطرَةٍ تُصیبُهُ مِن مَطَرٍ أجرُ شَهیدٍ. </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8859.</w:t>
      </w:r>
    </w:p>
    <w:p>
      <w:pPr>
        <w:pStyle w:val="BookText"/>
      </w:pPr>
      <w:r>
        <w:rPr>
          <w:rFonts w:ascii="Amiri" w:hAnsi="Amiri" w:eastAsia="Amiri" w:cs="Amiri"/>
          <w:lang w:bidi="ar-SA"/>
          <w:color w:val="111111"/>
          <w:sz w:val="28"/>
          <w:szCs w:val="28"/>
          <w:rtl/>
        </w:rPr>
        <w:t xml:space="preserve">عنه صلی اللّه علیه و آله: ثَلاثُ دَعَواتٍ مُستَجابَةٌ: دُعاءُ الحاجِّ فی تَخَلُّفِ أهلِهِ، ودُعاءُ المَریضِ فَلا</w:t>
      </w:r>
    </w:p>
    <w:p>
      <w:pPr>
        <w:pStyle w:val="BookText"/>
      </w:pPr>
      <w:r>
        <w:rPr>
          <w:rFonts w:ascii="IRNazanin" w:hAnsi="IRNazanin" w:eastAsia="IRNazanin" w:cs="IRNazanin"/>
          <w:lang w:bidi="fa-IR"/>
          <w:color w:val="111111"/>
          <w:sz w:val="28"/>
          <w:szCs w:val="28"/>
          <w:rtl/>
        </w:rPr>
        <w:t xml:space="preserve">ص:213</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7" w:name="pg14453_155561"/>
    <w:bookmarkEnd w:id="117"/>
    <w:p>
      <w:pPr>
        <w:pStyle w:val="BookText"/>
      </w:pPr>
      <w:r>
        <w:rPr>
          <w:rFonts w:ascii="Amiri" w:hAnsi="Amiri" w:eastAsia="Amiri" w:cs="Amiri"/>
          <w:lang w:bidi="ar-SA"/>
          <w:color w:val="111111"/>
          <w:sz w:val="28"/>
          <w:szCs w:val="28"/>
          <w:rtl/>
        </w:rPr>
        <w:t xml:space="preserve">تُؤذوهُ ولا تُضجِروهُ، ودُعاءُ المَظلومِ.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8860.</w:t>
      </w:r>
    </w:p>
    <w:p>
      <w:pPr>
        <w:pStyle w:val="BookText"/>
      </w:pPr>
      <w:r>
        <w:rPr>
          <w:rFonts w:ascii="Amiri" w:hAnsi="Amiri" w:eastAsia="Amiri" w:cs="Amiri"/>
          <w:lang w:bidi="ar-SA"/>
          <w:color w:val="111111"/>
          <w:sz w:val="28"/>
          <w:szCs w:val="28"/>
          <w:rtl/>
        </w:rPr>
        <w:t xml:space="preserve">عنه صلی اللّه علیه و آله: الحُجّاجُ والعُمّارُ وَفدُ اللّهِ، دَعاهُم فَأَجابوهُ، وسَأَلوهُ فَأَعطاهُم.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24" w:name="_Toc229"/>
      <w:r>
        <w:t>1/7 بَرَکاتُ الحَجِّ</w:t>
      </w:r>
      <w:bookmarkEnd w:id="624"/>
    </w:p>
    <w:p>
      <w:pPr>
        <w:pStyle w:val="BookText"/>
      </w:pPr>
      <w:r>
        <w:rPr>
          <w:rFonts w:ascii="Times New Roman" w:hAnsi="Times New Roman" w:eastAsia="Times New Roman" w:cs="Times New Roman"/>
          <w:lang w:val="en-US" w:bidi="en-US"/>
          <w:color w:val="111111"/>
          <w:sz w:val="28"/>
          <w:szCs w:val="28"/>
          <w:rtl/>
        </w:rPr>
        <w:t xml:space="preserve">8861.</w:t>
      </w:r>
    </w:p>
    <w:p>
      <w:pPr>
        <w:pStyle w:val="BookText"/>
      </w:pPr>
      <w:r>
        <w:rPr>
          <w:rFonts w:ascii="Amiri" w:hAnsi="Amiri" w:eastAsia="Amiri" w:cs="Amiri"/>
          <w:lang w:bidi="ar-SA"/>
          <w:color w:val="111111"/>
          <w:sz w:val="28"/>
          <w:szCs w:val="28"/>
          <w:rtl/>
        </w:rPr>
        <w:t xml:space="preserve">رسول اللّه صلی اللّه علیه و آله: حُجّوا، فَإِنَّ الحَجَّ یَغسِلُ الذُّنوبَ کَما یَغسِلُ الماءُ الدَّرَنَ. </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8862.</w:t>
      </w:r>
    </w:p>
    <w:p>
      <w:pPr>
        <w:pStyle w:val="BookText"/>
      </w:pPr>
      <w:r>
        <w:rPr>
          <w:rFonts w:ascii="Amiri" w:hAnsi="Amiri" w:eastAsia="Amiri" w:cs="Amiri"/>
          <w:lang w:bidi="ar-SA"/>
          <w:color w:val="111111"/>
          <w:sz w:val="28"/>
          <w:szCs w:val="28"/>
          <w:rtl/>
        </w:rPr>
        <w:t xml:space="preserve">عنه صلی اللّه علیه و آله: تابِعوا بَینَ الحَجِّ والعُمرَةِ، فَإِنَّهُما یَنفِیانِ الفَقرَ والذُّنوبَ کَما یَنفِی الکیرُ خَبَثَ الحَدیدِ. </w:t>
      </w:r>
      <w:r>
        <w:rPr>
          <w:rStyle w:val="FootnoteReference"/>
        </w:rPr>
        <w:footnoteReference w:id="504"/>
      </w:r>
    </w:p>
    <w:p>
      <w:pPr>
        <w:pStyle w:val="BookText"/>
      </w:pPr>
      <w:r>
        <w:rPr>
          <w:rFonts w:ascii="Times New Roman" w:hAnsi="Times New Roman" w:eastAsia="Times New Roman" w:cs="Times New Roman"/>
          <w:lang w:val="en-US" w:bidi="en-US"/>
          <w:color w:val="111111"/>
          <w:sz w:val="28"/>
          <w:szCs w:val="28"/>
          <w:rtl/>
        </w:rPr>
        <w:t xml:space="preserve">8863.</w:t>
      </w:r>
    </w:p>
    <w:p>
      <w:pPr>
        <w:pStyle w:val="BookText"/>
      </w:pPr>
      <w:r>
        <w:rPr>
          <w:rFonts w:ascii="Amiri" w:hAnsi="Amiri" w:eastAsia="Amiri" w:cs="Amiri"/>
          <w:lang w:bidi="ar-SA"/>
          <w:color w:val="111111"/>
          <w:sz w:val="28"/>
          <w:szCs w:val="28"/>
          <w:rtl/>
        </w:rPr>
        <w:t xml:space="preserve">عنه صلی اللّه علیه و آله: مَن حَجَّ للّه، فَلَم یَرفَث ولَم یَفسُق، رَجَعَ کَیَومَ وَلَدَتهُ اُمُّهُ.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8864.</w:t>
      </w:r>
    </w:p>
    <w:p>
      <w:pPr>
        <w:pStyle w:val="BookText"/>
      </w:pPr>
      <w:r>
        <w:rPr>
          <w:rFonts w:ascii="Amiri" w:hAnsi="Amiri" w:eastAsia="Amiri" w:cs="Amiri"/>
          <w:lang w:bidi="ar-SA"/>
          <w:color w:val="111111"/>
          <w:sz w:val="28"/>
          <w:szCs w:val="28"/>
          <w:rtl/>
        </w:rPr>
        <w:t xml:space="preserve">عنه صلی اللّه علیه و آله: مَن خَرَجَ حاجًّا یُریدُ وَجهَ اللّهِ فَقَد غَفَرَ اللّهُ لَهُ ما تَقَدَّمَ مِن ذَنبِهِ وما تَأَخَّرَ، وشُفِّعَ فیمَن دَعا لَهُ.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8865.</w:t>
      </w:r>
    </w:p>
    <w:p>
      <w:pPr>
        <w:pStyle w:val="BookText"/>
      </w:pPr>
      <w:r>
        <w:rPr>
          <w:rFonts w:ascii="Amiri" w:hAnsi="Amiri" w:eastAsia="Amiri" w:cs="Amiri"/>
          <w:lang w:bidi="ar-SA"/>
          <w:color w:val="111111"/>
          <w:sz w:val="28"/>
          <w:szCs w:val="28"/>
          <w:rtl/>
        </w:rPr>
        <w:t xml:space="preserve">عنه صلی اللّه علیه و آله: معاشِرَ النّاسِ، ما وَقَفَ بِالمَوقِفِ مُؤمِنٌ إلّا غَفَرَ اللّهُ لَهُ ما سَلَفَ مِن ذَنبِهِ إلی وَقتِهِ ذلِکَ، فَإِذَا انقَضَت حَجَّتُهُ استُؤنِفَ عَمَلُهُ.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ص:214</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8866.</w:t>
      </w:r>
    </w:p>
    <w:p>
      <w:pPr>
        <w:pStyle w:val="BookText"/>
      </w:pPr>
      <w:r>
        <w:rPr>
          <w:rFonts w:ascii="Amiri" w:hAnsi="Amiri" w:eastAsia="Amiri" w:cs="Amiri"/>
          <w:lang w:bidi="ar-SA"/>
          <w:color w:val="111111"/>
          <w:sz w:val="28"/>
          <w:szCs w:val="28"/>
          <w:rtl/>
        </w:rPr>
        <w:t xml:space="preserve">عنه صلی اللّه علیه و آله: اللّهُمَّ اغفِر لِلحاجِّ، ولِمَنِ استَغفَرَ لَهُ الحاجُّ.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8867.</w:t>
      </w:r>
    </w:p>
    <w:p>
      <w:pPr>
        <w:pStyle w:val="BookText"/>
      </w:pPr>
      <w:r>
        <w:rPr>
          <w:rFonts w:ascii="Amiri" w:hAnsi="Amiri" w:eastAsia="Amiri" w:cs="Amiri"/>
          <w:lang w:bidi="ar-SA"/>
          <w:color w:val="111111"/>
          <w:sz w:val="28"/>
          <w:szCs w:val="28"/>
          <w:rtl/>
        </w:rPr>
        <w:t xml:space="preserve">عنه صلی اللّه علیه و آله: حُجّوا لَن تَفتَقِروا. </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8868.</w:t>
      </w:r>
    </w:p>
    <w:p>
      <w:pPr>
        <w:pStyle w:val="BookText"/>
      </w:pPr>
      <w:r>
        <w:rPr>
          <w:rFonts w:ascii="Amiri" w:hAnsi="Amiri" w:eastAsia="Amiri" w:cs="Amiri"/>
          <w:lang w:bidi="ar-SA"/>
          <w:color w:val="111111"/>
          <w:sz w:val="28"/>
          <w:szCs w:val="28"/>
          <w:rtl/>
        </w:rPr>
        <w:t xml:space="preserve">عنه صلی اللّه علیه و آله: الحَجُّ والعُمرَةُ یَنفِیانِ الفَقرَ، کَما یَنفِی الکیرُ خَبَثَ الحَدیدِ.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8869.</w:t>
      </w:r>
    </w:p>
    <w:p>
      <w:pPr>
        <w:pStyle w:val="BookText"/>
      </w:pPr>
      <w:r>
        <w:rPr>
          <w:rFonts w:ascii="Amiri" w:hAnsi="Amiri" w:eastAsia="Amiri" w:cs="Amiri"/>
          <w:lang w:bidi="ar-SA"/>
          <w:color w:val="111111"/>
          <w:sz w:val="28"/>
          <w:szCs w:val="28"/>
          <w:rtl/>
        </w:rPr>
        <w:t xml:space="preserve">عنه صلی اللّه علیه و آله: حُجّوا تَستَغنوا. </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8870.</w:t>
      </w:r>
    </w:p>
    <w:p>
      <w:pPr>
        <w:pStyle w:val="BookText"/>
      </w:pPr>
      <w:r>
        <w:rPr>
          <w:rFonts w:ascii="Amiri" w:hAnsi="Amiri" w:eastAsia="Amiri" w:cs="Amiri"/>
          <w:lang w:bidi="ar-SA"/>
          <w:color w:val="111111"/>
          <w:sz w:val="28"/>
          <w:szCs w:val="28"/>
          <w:rtl/>
        </w:rPr>
        <w:t xml:space="preserve">عنه صلی اللّه علیه و آله: مَعاشِرَ النّاسِ، حُجّوا البَیتَ؛ فَما وَرَدَهُ أهلُ بَیتٍ إلَا استَغنَوا، ولا تَخَلَّفوا عَنهُ إلَا افتَقَروا. </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8871.</w:t>
      </w:r>
    </w:p>
    <w:p>
      <w:pPr>
        <w:pStyle w:val="BookText"/>
      </w:pPr>
      <w:r>
        <w:rPr>
          <w:rFonts w:ascii="Amiri" w:hAnsi="Amiri" w:eastAsia="Amiri" w:cs="Amiri"/>
          <w:lang w:bidi="ar-SA"/>
          <w:color w:val="111111"/>
          <w:sz w:val="28"/>
          <w:szCs w:val="28"/>
          <w:rtl/>
        </w:rPr>
        <w:t xml:space="preserve">عنه صلی اللّه علیه و آله: مَن أرادَ الدُّنیا والآخِرَةَ فَلیَؤُمَّ هذَا البَیتَ، فَما أتاهُ عَبدٌ یَسأَلُ اللّهَ دُنیا إلّا أعطاهُ اللّهُ مِنها، ولا یَسأَلُهُ آخِرَةً إلَا ادَّخَرَ لَهُ مِنها.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ص:215</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ص:216</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8" w:name="pg14453_155564"/>
    <w:bookmarkEnd w:id="118"/>
    <w:p>
      <w:pPr>
        <w:pStyle w:val="Heading4"/>
      </w:pPr>
      <w:bookmarkStart w:id="625" w:name="_Toc230"/>
      <w:r>
        <w:t>الفصل الثّانی: تسویف الحجّ وترکه</w:t>
      </w:r>
      <w:bookmarkEnd w:id="625"/>
    </w:p>
    <w:p>
      <w:pPr>
        <w:pStyle w:val="Heading5"/>
      </w:pPr>
      <w:bookmarkStart w:id="626" w:name="_Toc231"/>
      <w:r>
        <w:t>2/1 التَّحذیرُ مِن تَرکِهِ</w:t>
      </w:r>
      <w:bookmarkEnd w:id="626"/>
    </w:p>
    <w:p>
      <w:pPr>
        <w:pStyle w:val="BookText"/>
      </w:pPr>
      <w:r>
        <w:rPr>
          <w:rFonts w:ascii="Times New Roman" w:hAnsi="Times New Roman" w:eastAsia="Times New Roman" w:cs="Times New Roman"/>
          <w:lang w:val="en-US" w:bidi="en-US"/>
          <w:color w:val="111111"/>
          <w:sz w:val="28"/>
          <w:szCs w:val="28"/>
          <w:rtl/>
        </w:rPr>
        <w:t xml:space="preserve">8872.</w:t>
      </w:r>
    </w:p>
    <w:p>
      <w:pPr>
        <w:pStyle w:val="BookText"/>
      </w:pPr>
      <w:r>
        <w:rPr>
          <w:rFonts w:ascii="Amiri" w:hAnsi="Amiri" w:eastAsia="Amiri" w:cs="Amiri"/>
          <w:lang w:bidi="ar-SA"/>
          <w:color w:val="111111"/>
          <w:sz w:val="28"/>
          <w:szCs w:val="28"/>
          <w:rtl/>
        </w:rPr>
        <w:t xml:space="preserve">رسول اللّه صلی اللّه علیه و آله: ما مِن عَبدٍ یَدَعُ الحَجَّ لِحاجَةٍ مِن حَوائِجِ الدُّنیا، إلّا رَأَی المُحَلِّقینَ قَبلَ أن یَقضِیَ تِلکَ الحاجَةَ.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27" w:name="_Toc232"/>
      <w:r>
        <w:t>2/2 تارِکُ الحَجِّ</w:t>
      </w:r>
      <w:bookmarkEnd w:id="627"/>
    </w:p>
    <w:p>
      <w:pPr>
        <w:pStyle w:val="Heading6"/>
      </w:pPr>
      <w:bookmarkStart w:id="628" w:name="_Toc233"/>
      <w:r>
        <w:t>الکتاب</w:t>
      </w:r>
      <w:bookmarkEnd w:id="628"/>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2</w:t>
      </w:r>
    </w:p>
    <w:p>
      <w:pPr>
        <w:pStyle w:val="Heading6"/>
      </w:pPr>
      <w:bookmarkStart w:id="629" w:name="_Toc234"/>
      <w:r>
        <w:t>الحدیث</w:t>
      </w:r>
      <w:bookmarkEnd w:id="629"/>
    </w:p>
    <w:p>
      <w:pPr>
        <w:pStyle w:val="BookText"/>
      </w:pPr>
      <w:r>
        <w:rPr>
          <w:rFonts w:ascii="Times New Roman" w:hAnsi="Times New Roman" w:eastAsia="Times New Roman" w:cs="Times New Roman"/>
          <w:lang w:val="en-US" w:bidi="en-US"/>
          <w:color w:val="111111"/>
          <w:sz w:val="28"/>
          <w:szCs w:val="28"/>
          <w:rtl/>
        </w:rPr>
        <w:t xml:space="preserve">8873.</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کَفَرَ بِاللّهِ العَظیمِ مِن هذِهِ الاُمَّةِ عَشَرَةٌ: . . .</w:t>
      </w:r>
    </w:p>
    <w:p>
      <w:pPr>
        <w:pStyle w:val="BookText"/>
      </w:pPr>
      <w:r>
        <w:rPr>
          <w:rFonts w:ascii="IRNazanin" w:hAnsi="IRNazanin" w:eastAsia="IRNazanin" w:cs="IRNazanin"/>
          <w:lang w:bidi="fa-IR"/>
          <w:color w:val="111111"/>
          <w:sz w:val="28"/>
          <w:szCs w:val="28"/>
          <w:rtl/>
        </w:rPr>
        <w:t xml:space="preserve">ص:217</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وَجَدَ سَعَةً فَماتَ ولَم یَحُجَّ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8874.</w:t>
      </w:r>
    </w:p>
    <w:p>
      <w:pPr>
        <w:pStyle w:val="BookText"/>
      </w:pPr>
      <w:r>
        <w:rPr>
          <w:rFonts w:ascii="Amiri" w:hAnsi="Amiri" w:eastAsia="Amiri" w:cs="Amiri"/>
          <w:lang w:bidi="ar-SA"/>
          <w:color w:val="111111"/>
          <w:sz w:val="28"/>
          <w:szCs w:val="28"/>
          <w:rtl/>
        </w:rPr>
        <w:t xml:space="preserve">عنه صلی اللّه علیه و آله مِمّا أوصی بِهِ عَلِیًّا علیه السلام: یا عَلِیُّ، تارِکُ الحَجِّ وهُوَ مُستَطیعٌ کافِرٌ یَقولُ اللّهُ تَبارَکَ وتَعالی: "وَ لِلّهِ عَلَی اَلنّاسِ حِجُّ اَلْبَیْتِ مَنِ اِسْتَطاعَ إِلَیْهِ سَبِیلاً وَ مَنْ کَفَرَ فَإِنَّ اَللّهَ غَنِیٌّ عَنِ اَلْعالَمِینَ"   . یا عَلِیُّ، مَن سَوَّفَ الحَجَّ حَتّی یَموتَ بَعَثَهُ اللّهُ یَومَ القِیامَةِ یَهودِیًّا أو نَصرانِیًّا. </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8875.</w:t>
      </w:r>
    </w:p>
    <w:p>
      <w:pPr>
        <w:pStyle w:val="BookText"/>
      </w:pPr>
      <w:r>
        <w:rPr>
          <w:rFonts w:ascii="Amiri" w:hAnsi="Amiri" w:eastAsia="Amiri" w:cs="Amiri"/>
          <w:lang w:bidi="ar-SA"/>
          <w:color w:val="111111"/>
          <w:sz w:val="28"/>
          <w:szCs w:val="28"/>
          <w:rtl/>
        </w:rPr>
        <w:t xml:space="preserve">عنه صلی اللّه علیه و آله: مَن مَلَکَ زادًا وراحِلَةً تُبَلِّغُهُ إلی بَیتِ اللّهِ ولَم یَحُجَّ فَلا عَلَیهِ أن یَموتَ یَهودِیًّا أو نَصرانِیًّا، وذلِکَ أنَّ اللّهَ یَقولُ فی کِتابِهِ: "وَ لِلّهِ عَلَی اَلنّاسِ حِجُّ اَلْبَیْتِ مَنِ اِسْتَطاعَ إِلَیْهِ سَبِیلاً "  .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8876.</w:t>
      </w:r>
    </w:p>
    <w:p>
      <w:pPr>
        <w:pStyle w:val="BookText"/>
      </w:pPr>
      <w:r>
        <w:rPr>
          <w:rFonts w:ascii="Amiri" w:hAnsi="Amiri" w:eastAsia="Amiri" w:cs="Amiri"/>
          <w:lang w:bidi="ar-SA"/>
          <w:color w:val="111111"/>
          <w:sz w:val="28"/>
          <w:szCs w:val="28"/>
          <w:rtl/>
        </w:rPr>
        <w:t xml:space="preserve">عنه صلی اللّه علیه و آله: مَن لَم یَمنَعهُ عَنِ الحَجِّ حاجَةٌ ظاهِرَةٌ، أو سُلطانٌ جائِرٌ، أو مَرَضٌ حابِسٌ، فَماتَ ولَم یَحُجَّ فَلیَمُت إن شاءَ یَهودِیًّا وإن شاءَ نَصرانِیًّا. </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8877.</w:t>
      </w:r>
    </w:p>
    <w:p>
      <w:pPr>
        <w:pStyle w:val="BookText"/>
      </w:pPr>
      <w:r>
        <w:rPr>
          <w:rFonts w:ascii="Amiri" w:hAnsi="Amiri" w:eastAsia="Amiri" w:cs="Amiri"/>
          <w:lang w:bidi="ar-SA"/>
          <w:color w:val="111111"/>
          <w:sz w:val="28"/>
          <w:szCs w:val="28"/>
          <w:rtl/>
        </w:rPr>
        <w:t xml:space="preserve">عنه صلی اللّه علیه و آله: أیُّهَا النّاسُ، إنَّ اللّهَ فَرَضَ الحَجَّ عَلی مَنِ استَطاعَ إلَیهِ سَبیلا ً، ومَن لَم یَفعَل فَلیَمُت عَلی أیِّ حالٍ شاءَ یَهودِیًّا أو نَصرانِیًّا أو مَجوسِیًّا، إلّا أن یَکونَ بِهِ مَرَضٌ حابَسَهُ، أو مَنعٌ مِن سُلطانٍ جائِرٍ. ألا لا نَصیبَ لَهُ فی شَفاعَتی، ولا یَرِدُ</w:t>
      </w:r>
    </w:p>
    <w:p>
      <w:pPr>
        <w:pStyle w:val="BookText"/>
      </w:pPr>
      <w:r>
        <w:rPr>
          <w:rFonts w:ascii="IRNazanin" w:hAnsi="IRNazanin" w:eastAsia="IRNazanin" w:cs="IRNazanin"/>
          <w:lang w:bidi="fa-IR"/>
          <w:color w:val="111111"/>
          <w:sz w:val="28"/>
          <w:szCs w:val="28"/>
          <w:rtl/>
        </w:rPr>
        <w:t xml:space="preserve">ص:218</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9" w:name="pg14453_155566"/>
    <w:bookmarkEnd w:id="119"/>
    <w:p>
      <w:pPr>
        <w:pStyle w:val="BookText"/>
      </w:pPr>
      <w:r>
        <w:rPr>
          <w:rFonts w:ascii="Amiri" w:hAnsi="Amiri" w:eastAsia="Amiri" w:cs="Amiri"/>
          <w:lang w:bidi="ar-SA"/>
          <w:color w:val="111111"/>
          <w:sz w:val="28"/>
          <w:szCs w:val="28"/>
          <w:rtl/>
        </w:rPr>
        <w:t xml:space="preserve">حَوضی، ألا هَل بَلَّغتُ؟ </w:t>
      </w:r>
      <w:r>
        <w:rPr>
          <w:rStyle w:val="FootnoteReference"/>
        </w:rPr>
        <w:footnoteReference w:id="519"/>
      </w:r>
    </w:p>
    <w:p>
      <w:pPr>
        <w:pStyle w:val="Heading5"/>
      </w:pPr>
      <w:bookmarkStart w:id="630" w:name="_Toc235"/>
      <w:r>
        <w:t>2/3 التَّحذیرُ مِن تَعطیلِ حَجِّ البَیتِ</w:t>
      </w:r>
      <w:bookmarkEnd w:id="630"/>
    </w:p>
    <w:p>
      <w:pPr>
        <w:pStyle w:val="BookText"/>
      </w:pPr>
      <w:r>
        <w:rPr>
          <w:rFonts w:ascii="Times New Roman" w:hAnsi="Times New Roman" w:eastAsia="Times New Roman" w:cs="Times New Roman"/>
          <w:lang w:val="en-US" w:bidi="en-US"/>
          <w:color w:val="111111"/>
          <w:sz w:val="28"/>
          <w:szCs w:val="28"/>
          <w:rtl/>
        </w:rPr>
        <w:t xml:space="preserve">8878.</w:t>
      </w:r>
    </w:p>
    <w:p>
      <w:pPr>
        <w:pStyle w:val="BookText"/>
      </w:pPr>
      <w:r>
        <w:rPr>
          <w:rFonts w:ascii="Amiri" w:hAnsi="Amiri" w:eastAsia="Amiri" w:cs="Amiri"/>
          <w:lang w:bidi="ar-SA"/>
          <w:color w:val="111111"/>
          <w:sz w:val="28"/>
          <w:szCs w:val="28"/>
          <w:rtl/>
        </w:rPr>
        <w:t xml:space="preserve">رسول اللّه صلی اللّه علیه و آله: لَو تَرَکَ النّاسُ الحَجَّ عامًا واحِدًا ما نوظِروا. </w:t>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8879.</w:t>
      </w:r>
    </w:p>
    <w:p>
      <w:pPr>
        <w:pStyle w:val="BookText"/>
      </w:pPr>
      <w:r>
        <w:rPr>
          <w:rFonts w:ascii="Amiri" w:hAnsi="Amiri" w:eastAsia="Amiri" w:cs="Amiri"/>
          <w:lang w:bidi="ar-SA"/>
          <w:color w:val="111111"/>
          <w:sz w:val="28"/>
          <w:szCs w:val="28"/>
          <w:rtl/>
        </w:rPr>
        <w:t xml:space="preserve">عنه صلی اللّه علیه و آله: إذا تَرَکَت اُمَّتی هذَا البَیتَ أن تَؤُمَّهُ لَم تُناظَر.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ص:219</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ص:220</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0" w:name="pg14453_155568"/>
    <w:bookmarkEnd w:id="120"/>
    <w:p>
      <w:pPr>
        <w:pStyle w:val="Heading4"/>
      </w:pPr>
      <w:bookmarkStart w:id="631" w:name="_Toc236"/>
      <w:r>
        <w:t>الفصل الثّالث: مناسک الحجّ</w:t>
      </w:r>
      <w:bookmarkEnd w:id="631"/>
    </w:p>
    <w:p>
      <w:pPr>
        <w:pStyle w:val="Heading5"/>
      </w:pPr>
      <w:bookmarkStart w:id="632" w:name="_Toc237"/>
      <w:r>
        <w:t>3/1 مَواقیتُ الإِحرامِ</w:t>
      </w:r>
      <w:bookmarkEnd w:id="632"/>
    </w:p>
    <w:p>
      <w:pPr>
        <w:pStyle w:val="BookText"/>
      </w:pPr>
      <w:r>
        <w:rPr>
          <w:rFonts w:ascii="Times New Roman" w:hAnsi="Times New Roman" w:eastAsia="Times New Roman" w:cs="Times New Roman"/>
          <w:lang w:val="en-US" w:bidi="en-US"/>
          <w:color w:val="111111"/>
          <w:sz w:val="28"/>
          <w:szCs w:val="28"/>
          <w:rtl/>
        </w:rPr>
        <w:t xml:space="preserve">8880.</w:t>
      </w:r>
    </w:p>
    <w:p>
      <w:pPr>
        <w:pStyle w:val="BookText"/>
      </w:pPr>
      <w:r>
        <w:rPr>
          <w:rFonts w:ascii="Amiri" w:hAnsi="Amiri" w:eastAsia="Amiri" w:cs="Amiri"/>
          <w:lang w:bidi="ar-SA"/>
          <w:color w:val="111111"/>
          <w:sz w:val="28"/>
          <w:szCs w:val="28"/>
          <w:rtl/>
        </w:rPr>
        <w:t xml:space="preserve">صحیح البخاری عن ابن عبّاس: إنَّ النَّبِیَّ صلی اللّه علیه و آله وَقَّتَ لِأَهلِ المَدینَةِ ذَا الحُلَیفَةِ، ولِأَهلِ الشّامِ الجُحفَةَ، ولِأَهلِ نَجدٍ قَرنَ المَنازِلِ، ولِأَهلِ الیَمَنِ یَلَملَمَ. هُنَّ لَهُنَّ ولِمَن أتی عَلَیهِنَّ مِن غَیرِهِنَّ مِمَّن أرادَ الحَجَّ والعُمرَةَ، ومَن کانَ دونَ ذلِکَ فَمِن حَیثُ أنشَأَ حَتّی أهلُ مَکَّةَ مِن مَکَّةَ.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33" w:name="_Toc238"/>
      <w:r>
        <w:t>3/2 تَلبِیَةُ الإِحرامِ</w:t>
      </w:r>
      <w:bookmarkEnd w:id="633"/>
    </w:p>
    <w:p>
      <w:pPr>
        <w:pStyle w:val="Heading6"/>
      </w:pPr>
      <w:bookmarkStart w:id="634" w:name="_Toc239"/>
      <w:r>
        <w:t>أ مَعنَی التَّلبِیَةِ</w:t>
      </w:r>
      <w:bookmarkEnd w:id="634"/>
    </w:p>
    <w:p>
      <w:pPr>
        <w:pStyle w:val="BookText"/>
      </w:pPr>
      <w:r>
        <w:rPr>
          <w:rStyle w:val="FootnoteReference"/>
        </w:rPr>
        <w:footnoteReference w:id="522"/>
      </w:r>
      <w:r>
        <w:rPr>
          <w:rFonts w:ascii="Amiri" w:hAnsi="Amiri" w:eastAsia="Amiri" w:cs="Amiri"/>
          <w:lang w:bidi="ar-SA"/>
          <w:color w:val="111111"/>
          <w:sz w:val="28"/>
          <w:szCs w:val="28"/>
          <w:rtl/>
        </w:rPr>
        <w:t xml:space="preserve">
8881. رَسولُ اللّهِ صلی اللّه علیه و آله فی ذِکرِ کَلامِ اللّهِ عزّ وجلّ مع موسی علیه السلام فی فَضلِ اُمَّةِ مُحَمَّدٍ صلی اللّه علیه و آله:</w:t>
      </w:r>
    </w:p>
    <w:p>
      <w:pPr>
        <w:pStyle w:val="BookText"/>
      </w:pPr>
      <w:r>
        <w:rPr>
          <w:rFonts w:ascii="IRNazanin" w:hAnsi="IRNazanin" w:eastAsia="IRNazanin" w:cs="IRNazanin"/>
          <w:lang w:bidi="fa-IR"/>
          <w:color w:val="111111"/>
          <w:sz w:val="28"/>
          <w:szCs w:val="28"/>
          <w:rtl/>
        </w:rPr>
        <w:t xml:space="preserve">ص:221</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1" w:name="pg14453_155569"/>
    <w:bookmarkEnd w:id="121"/>
    <w:p>
      <w:pPr>
        <w:pStyle w:val="BookText"/>
      </w:pPr>
      <w:r>
        <w:rPr>
          <w:rFonts w:ascii="Amiri" w:hAnsi="Amiri" w:eastAsia="Amiri" w:cs="Amiri"/>
          <w:lang w:bidi="ar-SA"/>
          <w:color w:val="111111"/>
          <w:sz w:val="28"/>
          <w:szCs w:val="28"/>
          <w:rtl/>
        </w:rPr>
        <w:t xml:space="preserve">فَنادی رَبُّنا عز و جل: یا اُمَّةَ مُحَمَّدٍ، فَأَجابوهُ کُلُّهُم وهُم فی أصلابِ آبائِهِم وأرحامِ اُمَّهاتِهِم: "لَبَّیکَ اللّهُمَّ لَبَّیکَ، لَبَّیکَ لا شَریکَ لَکَ لَبَّیکَ، إنَّ الحَمدَ والنِّعمَةَ لَکَ والمُلکَ، لا شَریکَ لَکَ لَبَّیکَ". قالَ: فَجَعَلَ اللّهُ عز و جل تِلکَ الإِجابَةَ شِعارَ الحَجِّ. </w:t>
      </w:r>
      <w:r>
        <w:rPr>
          <w:rStyle w:val="FootnoteReference"/>
        </w:rPr>
        <w:footnoteReference w:id="523"/>
      </w:r>
    </w:p>
    <w:p>
      <w:pPr>
        <w:pStyle w:val="Heading6"/>
      </w:pPr>
      <w:bookmarkStart w:id="635" w:name="_Toc240"/>
      <w:r>
        <w:t>ب کَیفِیَّةُ التَّلبِیَةِ</w:t>
      </w:r>
      <w:bookmarkEnd w:id="635"/>
    </w:p>
    <w:p>
      <w:pPr>
        <w:pStyle w:val="BookText"/>
      </w:pPr>
      <w:r>
        <w:rPr>
          <w:rFonts w:ascii="Times New Roman" w:hAnsi="Times New Roman" w:eastAsia="Times New Roman" w:cs="Times New Roman"/>
          <w:lang w:val="en-US" w:bidi="en-US"/>
          <w:color w:val="111111"/>
          <w:sz w:val="28"/>
          <w:szCs w:val="28"/>
          <w:rtl/>
        </w:rPr>
        <w:t xml:space="preserve">8882.</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لَمَّا انتَهی إلَی البَیداءِ </w:t>
      </w:r>
      <w:r>
        <w:rPr>
          <w:rStyle w:val="FootnoteReference"/>
        </w:rPr>
        <w:footnoteReference w:id="524"/>
      </w:r>
      <w:r>
        <w:rPr>
          <w:rFonts w:ascii="Amiri" w:hAnsi="Amiri" w:eastAsia="Amiri" w:cs="Amiri"/>
          <w:lang w:bidi="ar-SA"/>
          <w:color w:val="111111"/>
          <w:sz w:val="28"/>
          <w:szCs w:val="28"/>
          <w:rtl/>
        </w:rPr>
        <w:t xml:space="preserve">حَیثُ المَیلُ قُرِّبَت لَهُ ناقَةٌ فَرَکِبَها، فَلَمَّا انبَعَثَت بِهِ لَبّی بِالأَربَعِ. . . فَقالَ: لَبَّیکَ اللّهُمَّ لَبَّیکَ، لَبَّیکَ لا شَریکَ لَکَ لَبَّیکَ، إنَّ الحَمدَ والنِّعمَةَ لَکَ والمُلکَ، لا شَریکَ لَکَ.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8883.</w:t>
      </w:r>
    </w:p>
    <w:p>
      <w:pPr>
        <w:pStyle w:val="BookText"/>
      </w:pPr>
      <w:r>
        <w:rPr>
          <w:rFonts w:ascii="Amiri" w:hAnsi="Amiri" w:eastAsia="Amiri" w:cs="Amiri"/>
          <w:lang w:bidi="ar-SA"/>
          <w:color w:val="111111"/>
          <w:sz w:val="28"/>
          <w:szCs w:val="28"/>
          <w:rtl/>
        </w:rPr>
        <w:t xml:space="preserve">عنه علیه السلام: لَمّا لَبّی رَسولُ اللّهِ صلی اللّه علیه و آله قالَ: لَبَّیکَ اللّهُمَّ لَبَّیکَ، لَبَّیکَ لا شَریکَ لَکَ لَبَّیکَ، إنَّ الحَمدَ والنِّعمَةَ لَکَ والمُلکَ، لا شَریکَ لَکَ لَبَّیکَ، لَبَّیکَ ذَا المَعارِجِ لَبَّیکَ. وکانَ علیه السلام یُکثِرُ مِن ذِی المَعارِجِ، وکانَ یُلَبّی کُلَّما لَقِیَ راکِبًا، أو عَلا أکَمَةً </w:t>
      </w:r>
      <w:r>
        <w:rPr>
          <w:rStyle w:val="FootnoteReference"/>
        </w:rPr>
        <w:footnoteReference w:id="526"/>
      </w:r>
      <w:r>
        <w:rPr>
          <w:rFonts w:ascii="Amiri" w:hAnsi="Amiri" w:eastAsia="Amiri" w:cs="Amiri"/>
          <w:lang w:bidi="ar-SA"/>
          <w:color w:val="111111"/>
          <w:sz w:val="28"/>
          <w:szCs w:val="28"/>
          <w:rtl/>
        </w:rPr>
        <w:t xml:space="preserve">، أو هَبَطَ وادِیًا، ومِن آخِرِ اللَّیلِ، وفی أدبارِ الصَّلَواتِ. </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8884.</w:t>
      </w:r>
    </w:p>
    <w:p>
      <w:pPr>
        <w:pStyle w:val="BookText"/>
      </w:pPr>
      <w:r>
        <w:rPr>
          <w:rFonts w:ascii="Amiri" w:hAnsi="Amiri" w:eastAsia="Amiri" w:cs="Amiri"/>
          <w:lang w:bidi="ar-SA"/>
          <w:color w:val="111111"/>
          <w:sz w:val="28"/>
          <w:szCs w:val="28"/>
          <w:rtl/>
        </w:rPr>
        <w:t xml:space="preserve">السنن الکبری عن خُزَیمَة بن ثابِت: إنَّ النَّبِیَّ صلی اللّه علیه و آله کانَ إذا فَرَغَ مِن تَلبِیَتِهِ سَأَلَ اللّهَ رِضوانَهُ ومَغفِرَتَهُ واستَعاذَ بِرَحمَتِهِ مِنَ النّارِ.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ص:222</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2" w:name="pg14453_155570"/>
    <w:bookmarkEnd w:id="122"/>
    <w:p>
      <w:pPr>
        <w:pStyle w:val="Heading6"/>
      </w:pPr>
      <w:bookmarkStart w:id="636" w:name="_Toc241"/>
      <w:r>
        <w:t>ج ثَوابُ التَّلبِیَةِ</w:t>
      </w:r>
      <w:bookmarkEnd w:id="636"/>
    </w:p>
    <w:p>
      <w:pPr>
        <w:pStyle w:val="BookText"/>
      </w:pPr>
      <w:r>
        <w:rPr>
          <w:rFonts w:ascii="Times New Roman" w:hAnsi="Times New Roman" w:eastAsia="Times New Roman" w:cs="Times New Roman"/>
          <w:lang w:val="en-US" w:bidi="en-US"/>
          <w:color w:val="111111"/>
          <w:sz w:val="28"/>
          <w:szCs w:val="28"/>
          <w:rtl/>
        </w:rPr>
        <w:t xml:space="preserve">8885.</w:t>
      </w:r>
    </w:p>
    <w:p>
      <w:pPr>
        <w:pStyle w:val="BookText"/>
      </w:pPr>
      <w:r>
        <w:rPr>
          <w:rFonts w:ascii="Amiri" w:hAnsi="Amiri" w:eastAsia="Amiri" w:cs="Amiri"/>
          <w:lang w:bidi="ar-SA"/>
          <w:color w:val="111111"/>
          <w:sz w:val="28"/>
          <w:szCs w:val="28"/>
          <w:rtl/>
        </w:rPr>
        <w:t xml:space="preserve">رسول اللّه صلی اللّه علیه و آله: ما مِن حاجٍّ یُضحی مُلَبِّیًا حَتّی تَزولَ الشَّمسُ، إلّا غابَت ذُنوبُهُ مَعَها.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8886.</w:t>
      </w:r>
    </w:p>
    <w:p>
      <w:pPr>
        <w:pStyle w:val="BookText"/>
      </w:pPr>
      <w:r>
        <w:rPr>
          <w:rFonts w:ascii="Amiri" w:hAnsi="Amiri" w:eastAsia="Amiri" w:cs="Amiri"/>
          <w:lang w:bidi="ar-SA"/>
          <w:color w:val="111111"/>
          <w:sz w:val="28"/>
          <w:szCs w:val="28"/>
          <w:rtl/>
        </w:rPr>
        <w:t xml:space="preserve">عنه صلی اللّه علیه و آله: مَن أضحی یَومًا مُلَبِّیًا حَتّی تَغرُبَ الشَّمسُ غَرَبَت بِذُنوبِهِ، فَعادَ کَما وَلَدَتهُ اُمُّهُ. </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8887.</w:t>
      </w:r>
    </w:p>
    <w:p>
      <w:pPr>
        <w:pStyle w:val="BookText"/>
      </w:pPr>
      <w:r>
        <w:rPr>
          <w:rFonts w:ascii="Amiri" w:hAnsi="Amiri" w:eastAsia="Amiri" w:cs="Amiri"/>
          <w:lang w:bidi="ar-SA"/>
          <w:color w:val="111111"/>
          <w:sz w:val="28"/>
          <w:szCs w:val="28"/>
          <w:rtl/>
        </w:rPr>
        <w:t xml:space="preserve">عنه صلی اللّه علیه و آله: مَن لَبّی فی إحرامِهِ سَبعینَ مَرَّةً إیمانًا واحتِسابًا، أشهَدَ اللّهُ لَهُ ألفَ ألفِ مَلَکٍ بِبَراءَةٍ مِنَ النّارِ وبَراءَةٍ مِنَ النِّفاقِ. </w:t>
      </w:r>
      <w:r>
        <w:rPr>
          <w:rStyle w:val="FootnoteReference"/>
        </w:rPr>
        <w:footnoteReference w:id="531"/>
      </w:r>
    </w:p>
    <w:p>
      <w:pPr>
        <w:pStyle w:val="Heading6"/>
      </w:pPr>
      <w:bookmarkStart w:id="637" w:name="_Toc242"/>
      <w:r>
        <w:t>د تَلبِیَةُ الأَشیاءِ مَعَ المُلَبّی</w:t>
      </w:r>
      <w:bookmarkEnd w:id="637"/>
    </w:p>
    <w:p>
      <w:pPr>
        <w:pStyle w:val="BookText"/>
      </w:pPr>
      <w:r>
        <w:rPr>
          <w:rFonts w:ascii="Times New Roman" w:hAnsi="Times New Roman" w:eastAsia="Times New Roman" w:cs="Times New Roman"/>
          <w:lang w:val="en-US" w:bidi="en-US"/>
          <w:color w:val="111111"/>
          <w:sz w:val="28"/>
          <w:szCs w:val="28"/>
          <w:rtl/>
        </w:rPr>
        <w:t xml:space="preserve">8888.</w:t>
      </w:r>
    </w:p>
    <w:p>
      <w:pPr>
        <w:pStyle w:val="BookText"/>
      </w:pPr>
      <w:r>
        <w:rPr>
          <w:rFonts w:ascii="Amiri" w:hAnsi="Amiri" w:eastAsia="Amiri" w:cs="Amiri"/>
          <w:lang w:bidi="ar-SA"/>
          <w:color w:val="111111"/>
          <w:sz w:val="28"/>
          <w:szCs w:val="28"/>
          <w:rtl/>
        </w:rPr>
        <w:t xml:space="preserve">رسول اللّه صلی اللّه علیه و آله: ما مِن مُلَبٍّ یُلَبّی إلّا لَبّی ما عَن یَمینِهِ وشِمالِهِ مِن حَجَرٍ أو شَجَرٍ أو مَدَرٍ، حَتّی تَنقَطِعَ الأَرضُ مِن هاهُنا وهاهُنا.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638" w:name="_Toc243"/>
      <w:r>
        <w:t>ه‍ آدابُ التَّلبِیَةِ</w:t>
      </w:r>
      <w:bookmarkEnd w:id="638"/>
    </w:p>
    <w:p>
      <w:pPr>
        <w:pStyle w:val="BookText"/>
      </w:pPr>
      <w:r>
        <w:rPr>
          <w:rFonts w:ascii="Times New Roman" w:hAnsi="Times New Roman" w:eastAsia="Times New Roman" w:cs="Times New Roman"/>
          <w:lang w:val="en-US" w:bidi="en-US"/>
          <w:color w:val="111111"/>
          <w:sz w:val="28"/>
          <w:szCs w:val="28"/>
          <w:rtl/>
        </w:rPr>
        <w:t xml:space="preserve">8889.</w:t>
      </w:r>
    </w:p>
    <w:p>
      <w:pPr>
        <w:pStyle w:val="BookText"/>
      </w:pPr>
      <w:r>
        <w:rPr>
          <w:rFonts w:ascii="Amiri" w:hAnsi="Amiri" w:eastAsia="Amiri" w:cs="Amiri"/>
          <w:lang w:bidi="ar-SA"/>
          <w:color w:val="111111"/>
          <w:sz w:val="28"/>
          <w:szCs w:val="28"/>
          <w:rtl/>
        </w:rPr>
        <w:t xml:space="preserve">الدرّ المنثور عن مُحَمَّد بن المُنکَدِر: إنَّ النَّبِیَّ صلی اللّه علیه و آله کانَ یُکثِرُ مِنَ التَّلبِیَةِ. </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8890.</w:t>
      </w:r>
    </w:p>
    <w:p>
      <w:pPr>
        <w:pStyle w:val="BookText"/>
      </w:pPr>
      <w:r>
        <w:rPr>
          <w:rFonts w:ascii="Amiri" w:hAnsi="Amiri" w:eastAsia="Amiri" w:cs="Amiri"/>
          <w:lang w:bidi="ar-SA"/>
          <w:color w:val="111111"/>
          <w:sz w:val="28"/>
          <w:szCs w:val="28"/>
          <w:rtl/>
        </w:rPr>
        <w:t xml:space="preserve">رسول اللّه صلی اللّه علیه و آله: أتانی جَبرَئیلُ علیه السلام فَقالَ: إنَّ اللّهَ عز و جلیَأمُرُکَ أن تَأمُرَ أصحابَکَ أن یَرفَعوا أصواتَهُم بِالتَّلبِیَةِ، فَإِنَّها شِعارُ الحَجِّ.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ص:223</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3" w:name="pg14453_155571"/>
    <w:bookmarkEnd w:id="123"/>
    <w:p>
      <w:pPr>
        <w:pStyle w:val="BookText"/>
      </w:pPr>
      <w:r>
        <w:rPr>
          <w:rFonts w:ascii="Times New Roman" w:hAnsi="Times New Roman" w:eastAsia="Times New Roman" w:cs="Times New Roman"/>
          <w:lang w:val="en-US" w:bidi="en-US"/>
          <w:color w:val="111111"/>
          <w:sz w:val="28"/>
          <w:szCs w:val="28"/>
          <w:rtl/>
        </w:rPr>
        <w:t xml:space="preserve">8891.</w:t>
      </w:r>
    </w:p>
    <w:p>
      <w:pPr>
        <w:pStyle w:val="BookText"/>
      </w:pPr>
      <w:r>
        <w:rPr>
          <w:rFonts w:ascii="Amiri" w:hAnsi="Amiri" w:eastAsia="Amiri" w:cs="Amiri"/>
          <w:lang w:bidi="ar-SA"/>
          <w:color w:val="111111"/>
          <w:sz w:val="28"/>
          <w:szCs w:val="28"/>
          <w:rtl/>
        </w:rPr>
        <w:t xml:space="preserve">مسند ابن حنبل عن السّائِب بن خَلّاد: إنَّ جَبرَئیلَ علیه السلام أتَی النَّبِیَّ صلی اللّه علیه و آله قالَ: کُن عَجّاجًا ثَجّاجًا والعَجُّ: التَّلبِیَةُ، والثَّجُّ: نَحرُ البُدنِ.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8892.</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 . اختارَ مِنَ الحَجِّ أربَعَةً: الثَّجَّ، والعَجَّ، والإِحرامَ، والطَّوافَ. </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8893.</w:t>
      </w:r>
    </w:p>
    <w:p>
      <w:pPr>
        <w:pStyle w:val="BookText"/>
      </w:pPr>
      <w:r>
        <w:rPr>
          <w:rFonts w:ascii="Amiri" w:hAnsi="Amiri" w:eastAsia="Amiri" w:cs="Amiri"/>
          <w:lang w:bidi="ar-SA"/>
          <w:color w:val="111111"/>
          <w:sz w:val="28"/>
          <w:szCs w:val="28"/>
          <w:rtl/>
        </w:rPr>
        <w:t xml:space="preserve">الکافی عن حَریز رَفَعَهُ: إنَّ رَسولَ اللّهِ صلی اللّه علیه و آله لَمّا أحرَمَ أتاهُ جَبرَئیلُ علیه السلام فَقالَ لَهُ: مُر أصحابَکَ بِالعَجِّ والثَّجِّ والعَجُّ: رَفعُ الصَّوتِ بِالتَّلبِیَةِ، والثَّجُّ: نَحرُ البُدنِ. </w:t>
      </w:r>
      <w:r>
        <w:rPr>
          <w:rStyle w:val="FootnoteReference"/>
        </w:rPr>
        <w:footnoteReference w:id="536"/>
      </w:r>
    </w:p>
    <w:p>
      <w:pPr>
        <w:pStyle w:val="Heading5"/>
      </w:pPr>
      <w:bookmarkStart w:id="639" w:name="_Toc244"/>
      <w:r>
        <w:t>3/3 فَضلُ الطَّواف</w:t>
      </w:r>
      <w:bookmarkEnd w:id="639"/>
    </w:p>
    <w:p>
      <w:pPr>
        <w:pStyle w:val="Heading6"/>
      </w:pPr>
      <w:bookmarkStart w:id="640" w:name="_Toc245"/>
      <w:r>
        <w:t>اشارة</w:t>
      </w:r>
      <w:bookmarkEnd w:id="640"/>
    </w:p>
    <w:p>
      <w:pPr>
        <w:pStyle w:val="BookText"/>
      </w:pPr>
      <w:r>
        <w:rPr>
          <w:rStyle w:val="FootnoteReference"/>
        </w:rPr>
        <w:footnoteReference w:id="537"/>
      </w:r>
      <w:r>
        <w:rPr>
          <w:rFonts w:ascii="Amiri" w:hAnsi="Amiri" w:eastAsia="Amiri" w:cs="Amiri"/>
          <w:lang w:bidi="ar-SA"/>
          <w:color w:val="111111"/>
          <w:sz w:val="28"/>
          <w:szCs w:val="28"/>
          <w:rtl/>
        </w:rPr>
        <w:t xml:space="preserve">
8894. رسول اللّه صلی اللّه علیه و آله: زَینُ الکَعبَةِ الطَّوافُ. </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8895.</w:t>
      </w:r>
    </w:p>
    <w:p>
      <w:pPr>
        <w:pStyle w:val="BookText"/>
      </w:pPr>
      <w:r>
        <w:rPr>
          <w:rFonts w:ascii="Amiri" w:hAnsi="Amiri" w:eastAsia="Amiri" w:cs="Amiri"/>
          <w:lang w:bidi="ar-SA"/>
          <w:color w:val="111111"/>
          <w:sz w:val="28"/>
          <w:szCs w:val="28"/>
          <w:rtl/>
        </w:rPr>
        <w:t xml:space="preserve">عنه صلی اللّه علیه و آله: إنَّ اللّهَ یُباهی بِالطّائِفینَ. </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8896.</w:t>
      </w:r>
    </w:p>
    <w:p>
      <w:pPr>
        <w:pStyle w:val="BookText"/>
      </w:pPr>
      <w:r>
        <w:rPr>
          <w:rFonts w:ascii="Amiri" w:hAnsi="Amiri" w:eastAsia="Amiri" w:cs="Amiri"/>
          <w:lang w:bidi="ar-SA"/>
          <w:color w:val="111111"/>
          <w:sz w:val="28"/>
          <w:szCs w:val="28"/>
          <w:rtl/>
        </w:rPr>
        <w:t xml:space="preserve">عنه صلی اللّه علیه و آله: یُنزِلُ اللّهُ کُلَّ یَومٍ عِشرینَ ومِئَةَ رَحمَةٍ. سِتّونَ مِنها لِلطَّوّافینَ، وأربَعونَ</w:t>
      </w:r>
    </w:p>
    <w:p>
      <w:pPr>
        <w:pStyle w:val="BookText"/>
      </w:pPr>
      <w:r>
        <w:rPr>
          <w:rFonts w:ascii="IRNazanin" w:hAnsi="IRNazanin" w:eastAsia="IRNazanin" w:cs="IRNazanin"/>
          <w:lang w:bidi="fa-IR"/>
          <w:color w:val="111111"/>
          <w:sz w:val="28"/>
          <w:szCs w:val="28"/>
          <w:rtl/>
        </w:rPr>
        <w:t xml:space="preserve">ص:224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4" w:name="pg14453_155572"/>
    <w:bookmarkEnd w:id="124"/>
    <w:p>
      <w:pPr>
        <w:pStyle w:val="BookText"/>
      </w:pPr>
      <w:r>
        <w:rPr>
          <w:rFonts w:ascii="Amiri" w:hAnsi="Amiri" w:eastAsia="Amiri" w:cs="Amiri"/>
          <w:lang w:bidi="ar-SA"/>
          <w:color w:val="111111"/>
          <w:sz w:val="28"/>
          <w:szCs w:val="28"/>
          <w:rtl/>
        </w:rPr>
        <w:t xml:space="preserve">لِلعاکِفینَ حَولَ البَیتِ، وعِشرونَ مِنها لِلنّاظِرینَ إلَی البَیتِ. </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8897.</w:t>
      </w:r>
    </w:p>
    <w:p>
      <w:pPr>
        <w:pStyle w:val="BookText"/>
      </w:pPr>
      <w:r>
        <w:rPr>
          <w:rFonts w:ascii="Amiri" w:hAnsi="Amiri" w:eastAsia="Amiri" w:cs="Amiri"/>
          <w:lang w:bidi="ar-SA"/>
          <w:color w:val="111111"/>
          <w:sz w:val="28"/>
          <w:szCs w:val="28"/>
          <w:rtl/>
        </w:rPr>
        <w:t xml:space="preserve">عنه صلی اللّه علیه و آله: مَن طافَ بِالبَیتِ سَبعًا یُحصیهِ کُتِبَت لَهُ بِکُلِّ خُطوَةٍ حَسَنَةٌ ومُحِیَت عَنهُ سَیِّئَةٌ ورُفِعَت لَهُ بِهِ دَرَجَةٌ، وکانَ لَهُ عَدلُ رَقَبَةٍ. </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8898.</w:t>
      </w:r>
    </w:p>
    <w:p>
      <w:pPr>
        <w:pStyle w:val="BookText"/>
      </w:pPr>
      <w:r>
        <w:rPr>
          <w:rFonts w:ascii="Amiri" w:hAnsi="Amiri" w:eastAsia="Amiri" w:cs="Amiri"/>
          <w:lang w:bidi="ar-SA"/>
          <w:color w:val="111111"/>
          <w:sz w:val="28"/>
          <w:szCs w:val="28"/>
          <w:rtl/>
        </w:rPr>
        <w:t xml:space="preserve">عنه صلی اللّه علیه و آله: مَن طافَ بِالبَیتِ سَبعًا ولا یَتَکَلَّمُ إلّا بِسُبحانَ اللّهِ والحَمدُ للّه ولا إلهَ إلَا اللّهُ واللّهُ أکبَرُ، ولا حَولَ ولا قُوَّةَ إلّا بِاللّهِ، مُحِیَت عَنهُ عَشرُ سَیِّئاتٍ، وکُتِبَت لَهُ عَشرُ حَسَناتٍ، ورُفِعَ لَهُ بِها عَشرُ </w:t>
      </w:r>
      <w:r>
        <w:rPr>
          <w:rStyle w:val="FootnoteReference"/>
        </w:rPr>
        <w:footnoteReference w:id="542"/>
      </w:r>
      <w:r>
        <w:rPr>
          <w:rFonts w:ascii="Amiri" w:hAnsi="Amiri" w:eastAsia="Amiri" w:cs="Amiri"/>
          <w:lang w:bidi="ar-SA"/>
          <w:color w:val="111111"/>
          <w:sz w:val="28"/>
          <w:szCs w:val="28"/>
          <w:rtl/>
        </w:rPr>
        <w:t xml:space="preserve">دَرَجاتٍ. ومَن طافَ فَتَکَلَّمَ وهُوَ فی تِلکَ الحالِ خاضَ فِی الرَّحمَةِ بِرِجلَیهِ، کَخائِضِ الماءِ بِرِجلَیهِ. </w:t>
      </w:r>
      <w:r>
        <w:rPr>
          <w:rStyle w:val="FootnoteReference"/>
        </w:rPr>
        <w:footnoteReference w:id="543"/>
      </w:r>
    </w:p>
    <w:p>
      <w:pPr>
        <w:pStyle w:val="Heading6"/>
      </w:pPr>
      <w:bookmarkStart w:id="641" w:name="_Toc246"/>
      <w:r>
        <w:t>أ أدَبُ الطَّوافِ</w:t>
      </w:r>
      <w:bookmarkEnd w:id="641"/>
    </w:p>
    <w:p>
      <w:pPr>
        <w:pStyle w:val="BookText"/>
      </w:pPr>
      <w:r>
        <w:rPr>
          <w:rFonts w:ascii="Times New Roman" w:hAnsi="Times New Roman" w:eastAsia="Times New Roman" w:cs="Times New Roman"/>
          <w:lang w:val="en-US" w:bidi="en-US"/>
          <w:color w:val="111111"/>
          <w:sz w:val="28"/>
          <w:szCs w:val="28"/>
          <w:rtl/>
        </w:rPr>
        <w:t xml:space="preserve">8899.</w:t>
      </w:r>
    </w:p>
    <w:p>
      <w:pPr>
        <w:pStyle w:val="BookText"/>
      </w:pPr>
      <w:r>
        <w:rPr>
          <w:rFonts w:ascii="Amiri" w:hAnsi="Amiri" w:eastAsia="Amiri" w:cs="Amiri"/>
          <w:lang w:bidi="ar-SA"/>
          <w:color w:val="111111"/>
          <w:sz w:val="28"/>
          <w:szCs w:val="28"/>
          <w:rtl/>
        </w:rPr>
        <w:t xml:space="preserve">رسول اللّه صلی اللّه علیه و آله: إنَّمَا الطَّوافُ صَلاةٌ، فَإِذا طُفتُم فَأَقِلُّوا الکَلامَ. </w:t>
      </w:r>
      <w:r>
        <w:rPr>
          <w:rStyle w:val="FootnoteReference"/>
        </w:rPr>
        <w:footnoteReference w:id="544"/>
      </w:r>
    </w:p>
    <w:p>
      <w:pPr>
        <w:pStyle w:val="BookText"/>
      </w:pPr>
      <w:r>
        <w:rPr>
          <w:rFonts w:ascii="Times New Roman" w:hAnsi="Times New Roman" w:eastAsia="Times New Roman" w:cs="Times New Roman"/>
          <w:lang w:val="en-US" w:bidi="en-US"/>
          <w:color w:val="111111"/>
          <w:sz w:val="28"/>
          <w:szCs w:val="28"/>
          <w:rtl/>
        </w:rPr>
        <w:t xml:space="preserve">8900.</w:t>
      </w:r>
    </w:p>
    <w:p>
      <w:pPr>
        <w:pStyle w:val="BookText"/>
      </w:pPr>
      <w:r>
        <w:rPr>
          <w:rFonts w:ascii="Amiri" w:hAnsi="Amiri" w:eastAsia="Amiri" w:cs="Amiri"/>
          <w:lang w:bidi="ar-SA"/>
          <w:color w:val="111111"/>
          <w:sz w:val="28"/>
          <w:szCs w:val="28"/>
          <w:rtl/>
        </w:rPr>
        <w:t xml:space="preserve">عنه صلی اللّه علیه و آله: الطَّوافُ بِالبَیتِ صَلاةٌ، إلّا أنَّ اللّهَ أحَلَّ لَکُم فیهِ الکَلامَ، فَمَن یَتَکَلَّمُ فَلا یَتَکَلَّمُ إلّا بِخَیرٍ.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8901.</w:t>
      </w:r>
    </w:p>
    <w:p>
      <w:pPr>
        <w:pStyle w:val="BookText"/>
      </w:pPr>
      <w:r>
        <w:rPr>
          <w:rFonts w:ascii="Amiri" w:hAnsi="Amiri" w:eastAsia="Amiri" w:cs="Amiri"/>
          <w:lang w:bidi="ar-SA"/>
          <w:color w:val="111111"/>
          <w:sz w:val="28"/>
          <w:szCs w:val="28"/>
          <w:rtl/>
        </w:rPr>
        <w:t xml:space="preserve">صحیح البخاری عن سالم عن أبیه: رَأَیتُ رَسولَ اللّهِ صلی اللّه علیه و آله حینَ یَقدَمُ مَکَّةَ إذَا استَلَمَ الرُّکنَ الأَسوَدَ أوَّلَ ما یَطوفُ یَخُبُّ </w:t>
      </w:r>
      <w:r>
        <w:rPr>
          <w:rStyle w:val="FootnoteReference"/>
        </w:rPr>
        <w:footnoteReference w:id="546"/>
      </w:r>
      <w:r>
        <w:rPr>
          <w:rFonts w:ascii="Amiri" w:hAnsi="Amiri" w:eastAsia="Amiri" w:cs="Amiri"/>
          <w:lang w:bidi="ar-SA"/>
          <w:color w:val="111111"/>
          <w:sz w:val="28"/>
          <w:szCs w:val="28"/>
          <w:rtl/>
        </w:rPr>
        <w:t xml:space="preserve">ثَلاثَةَ أطوافٍ مِنَ السَّبعِ.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ص:225</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5" w:name="pg14453_155573"/>
    <w:bookmarkEnd w:id="125"/>
    <w:p>
      <w:pPr>
        <w:pStyle w:val="BookText"/>
      </w:pPr>
      <w:r>
        <w:rPr>
          <w:rFonts w:ascii="Times New Roman" w:hAnsi="Times New Roman" w:eastAsia="Times New Roman" w:cs="Times New Roman"/>
          <w:lang w:val="en-US" w:bidi="en-US"/>
          <w:color w:val="111111"/>
          <w:sz w:val="28"/>
          <w:szCs w:val="28"/>
          <w:rtl/>
        </w:rPr>
        <w:t xml:space="preserve">8902.</w:t>
      </w:r>
    </w:p>
    <w:p>
      <w:pPr>
        <w:pStyle w:val="BookText"/>
      </w:pPr>
      <w:r>
        <w:rPr>
          <w:rFonts w:ascii="Amiri" w:hAnsi="Amiri" w:eastAsia="Amiri" w:cs="Amiri"/>
          <w:lang w:bidi="ar-SA"/>
          <w:color w:val="111111"/>
          <w:sz w:val="28"/>
          <w:szCs w:val="28"/>
          <w:rtl/>
        </w:rPr>
        <w:t xml:space="preserve">سنن الترمذی عن جابِر: لَمّا قَدِمَ النَّبِیُّ صلی اللّه علیه و آله مَکَّةَ دَخَلَ المَسجِدَ فَاستَلَمَ الحَجَرَ، ثُمَّ مَضی عَلی یَمینِهِ، فَرَمَلَ ثَلاثًا ومَشی أربَعًا. ثُمَّ أتَی المَقامَ فَقالَ: "وَ اِتَّخِذُوا مِنْ مَقامِ إِبْراهِیمَ مُصَلًّی"   . فَصَلّی رَکعَتَینِ، والمَقامُ بَینَهُ وبَینَ البَیتِ، ثُمَّ أتَی الحَجَرَ بَعدَ الرَّکعَتَینِ فَاستَلَمَهُ، ثُمَّ خَرَجَ إلَی الصَّفا.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8903.</w:t>
      </w:r>
    </w:p>
    <w:p>
      <w:pPr>
        <w:pStyle w:val="BookText"/>
      </w:pPr>
      <w:r>
        <w:rPr>
          <w:rFonts w:ascii="Amiri" w:hAnsi="Amiri" w:eastAsia="Amiri" w:cs="Amiri"/>
          <w:lang w:bidi="ar-SA"/>
          <w:color w:val="111111"/>
          <w:sz w:val="28"/>
          <w:szCs w:val="28"/>
          <w:rtl/>
        </w:rPr>
        <w:t xml:space="preserve">صحیح مسلم عن أبی الطُّفَیل: قُلتُ لِابنِ عَبّاسٍ: أرَأَیتَ هذَا الرَّمَلَ بِالبَیتِ ثَلاثَةَ أطوافٍ ومَشیَ أربَعَةِ أطوافٍ: أسُنَّةٌ هُوَ؟ فَإِنَّ قَومَکَ یَزعُمونَ أنَّهُ سُنَّةٌ. فَقالَ: صَدَقوا وکَذَبوا! قُلتُ: ما قَولُکَ: صَدَقوا وکَذَبوا؟ قالَ: إنَّ رَسولَ اللّهِ صلی اللّه علیه و آله قَدِمَ مَکَّةَ؛ فَقالَ المُشرِکونَ: إنَّ مُحَمَّدًا وأصحابَهُ لا یَستَطیعونَ أن یَطوفوا بِالبَیتِ مِنَ الهُزلِ وکانوا یَحسُدونَهُ فَأَمَرَهُم رَسولُ اللّهِ صلی اللّه علیه و آله أن یَرمُلوا ثَلاثًا، ویَمشوا أربَعًا. </w:t>
      </w:r>
      <w:r>
        <w:rPr>
          <w:rStyle w:val="FootnoteReference"/>
        </w:rPr>
        <w:footnoteReference w:id="549"/>
      </w:r>
    </w:p>
    <w:p>
      <w:pPr>
        <w:pStyle w:val="Heading6"/>
      </w:pPr>
      <w:bookmarkStart w:id="642" w:name="_Toc247"/>
      <w:r>
        <w:t>ب الاِستِکثارُ مِنَ الطَّوافِ</w:t>
      </w:r>
      <w:bookmarkEnd w:id="642"/>
    </w:p>
    <w:p>
      <w:pPr>
        <w:pStyle w:val="BookText"/>
      </w:pPr>
      <w:r>
        <w:rPr>
          <w:rStyle w:val="FootnoteReference"/>
        </w:rPr>
        <w:footnoteReference w:id="550"/>
      </w:r>
      <w:r>
        <w:rPr>
          <w:rFonts w:ascii="Amiri" w:hAnsi="Amiri" w:eastAsia="Amiri" w:cs="Amiri"/>
          <w:lang w:bidi="ar-SA"/>
          <w:color w:val="111111"/>
          <w:sz w:val="28"/>
          <w:szCs w:val="28"/>
          <w:rtl/>
        </w:rPr>
        <w:t xml:space="preserve">
8904. رسول اللّه صلی اللّه علیه و آله: اِستَکثِروا مِنَ الطَّوافِ، فَإِنَّهُ أقَلُّ شَیءٍ یوجَدُ فی صَحائِفِکُم یَومَ القِیامَةِ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6"/>
      </w:pPr>
      <w:bookmarkStart w:id="643" w:name="_Toc248"/>
      <w:r>
        <w:t>ج أدعِیَةُ الطَّوافِ</w:t>
      </w:r>
      <w:bookmarkEnd w:id="643"/>
    </w:p>
    <w:p>
      <w:pPr>
        <w:pStyle w:val="BookText"/>
      </w:pPr>
      <w:r>
        <w:rPr>
          <w:rFonts w:ascii="Times New Roman" w:hAnsi="Times New Roman" w:eastAsia="Times New Roman" w:cs="Times New Roman"/>
          <w:lang w:val="en-US" w:bidi="en-US"/>
          <w:color w:val="111111"/>
          <w:sz w:val="28"/>
          <w:szCs w:val="28"/>
          <w:rtl/>
        </w:rPr>
        <w:t xml:space="preserve">8905.</w:t>
      </w:r>
    </w:p>
    <w:p>
      <w:pPr>
        <w:pStyle w:val="BookText"/>
      </w:pPr>
      <w:r>
        <w:rPr>
          <w:rFonts w:ascii="Amiri" w:hAnsi="Amiri" w:eastAsia="Amiri" w:cs="Amiri"/>
          <w:lang w:bidi="ar-SA"/>
          <w:color w:val="111111"/>
          <w:sz w:val="28"/>
          <w:szCs w:val="28"/>
          <w:rtl/>
        </w:rPr>
        <w:t xml:space="preserve">مسند ابن حنبل عن عَبد اللّهِ بن سائِب: سَمِعتُ رَسولَ اللّهِ صلی اللّه علیه و آله یَقرَأُ بَینَ الرُّکنِ الیَمانِیِّ والحَجَرِ: "رَبَّنا آتِنا فِی اَلدُّنْیا حَسَنَةً وَ فِی اَلْآخِرَةِ حَسَنَةً وَ قِنا عَذابَ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ص:226</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8906.</w:t>
      </w:r>
    </w:p>
    <w:p>
      <w:pPr>
        <w:pStyle w:val="BookText"/>
      </w:pPr>
      <w:r>
        <w:rPr>
          <w:rFonts w:ascii="Amiri" w:hAnsi="Amiri" w:eastAsia="Amiri" w:cs="Amiri"/>
          <w:lang w:bidi="ar-SA"/>
          <w:color w:val="111111"/>
          <w:sz w:val="28"/>
          <w:szCs w:val="28"/>
          <w:rtl/>
        </w:rPr>
        <w:t xml:space="preserve">کنز العمّال عن ابن مَسعود: إنَّ النَّبِیَّ صلی اللّه علیه و آله طافَ بِالبَیتِ، ثُمَّ وَضَعَ یَدَهُ عَلَیهِ ودَعا: اللّهُمَّ البَیتُ بَیتُکَ، ونَحنُ عَبیدُکَ، ونَواصینا بِیَدِکَ، وتَقَلُّبُنا فی قَبضَتِکَ، فَإِن تُعَذِّبنا فَبِذُنوبِنا، وإن تَغفِر لَنا فَبِرَحمَتِکَ. فَرَضتَ حَجَّکَ لِمَنِ استَطاعَ إلَیهِ سَبیلا، فَلَکَ الحَمدُ عَلی ما جَعَلتَ لَنا مِنَ السَّبیلِ، اللّهُمَّ ارزُقنا ثَوابَ الشّاکِرینَ.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8907.</w:t>
      </w:r>
    </w:p>
    <w:p>
      <w:pPr>
        <w:pStyle w:val="BookText"/>
      </w:pPr>
      <w:r>
        <w:rPr>
          <w:rFonts w:ascii="Amiri" w:hAnsi="Amiri" w:eastAsia="Amiri" w:cs="Amiri"/>
          <w:lang w:bidi="ar-SA"/>
          <w:color w:val="111111"/>
          <w:sz w:val="28"/>
          <w:szCs w:val="28"/>
          <w:rtl/>
        </w:rPr>
        <w:t xml:space="preserve">شُعب الإیمان عن عَبد الأَعلَی التَّیمِیّ: قالَت خَدیجَةُ علیهاالسلام: یا رَسولَ اللّهِ، ما أقولُ وأنَا أطوفُ بِالبَیتِ؟ قالَ: قُولی: اللّهُمَّ اغفِر لی ذُنوبی وخَطایایَ وعَمدی و إسرافی فی أمری، إنَّکَ إن لا تَغفِر لی تُهلِکنی. </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8908.</w:t>
      </w:r>
    </w:p>
    <w:p>
      <w:pPr>
        <w:pStyle w:val="BookText"/>
      </w:pPr>
      <w:r>
        <w:rPr>
          <w:rFonts w:ascii="Amiri" w:hAnsi="Amiri" w:eastAsia="Amiri" w:cs="Amiri"/>
          <w:lang w:bidi="ar-SA"/>
          <w:color w:val="111111"/>
          <w:sz w:val="28"/>
          <w:szCs w:val="28"/>
          <w:rtl/>
        </w:rPr>
        <w:t xml:space="preserve">أخبار مکّة للأزرقی عن سَعید بن المُسَیّب: إنَّ النَّبِیَّ صلی اللّه علیه و آله کانَ إذا مَرَّ بِالرُّکنِ الیَمانِیِّ قالَ: اللّهُمَّ إنّی أعوذُ بِکَ مِنَ الکُفرِ والذُّلِّ والفَقرِ ومَواقِفِ الخِزیِ فِی الدُّنیا والآخِرَةِ، رَبَّنا آتِنا فِی الدُّنیا حَسَنَةً وفِی الآخِرَةِ حَسَنَةً وقِنا عَذابَ النّارِ. فَقالَ رَجُلٌ: یا رَسولَ اللّهِ، أرَأَیتَ إن کُنتُ عَجِلا ً! قالَ: وإن کُنتَ أسرَعَ مِن بَرقِ الخُلَّبِ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8909.</w:t>
      </w:r>
    </w:p>
    <w:p>
      <w:pPr>
        <w:pStyle w:val="BookText"/>
      </w:pPr>
      <w:r>
        <w:rPr>
          <w:rFonts w:ascii="Amiri" w:hAnsi="Amiri" w:eastAsia="Amiri" w:cs="Amiri"/>
          <w:lang w:bidi="ar-SA"/>
          <w:color w:val="111111"/>
          <w:sz w:val="28"/>
          <w:szCs w:val="28"/>
          <w:rtl/>
        </w:rPr>
        <w:t xml:space="preserve">أخبار مکّة للأزرقی عن عُثمان: إنَّ رَجُلاً کانَ عَلی عَهدِ رَسولِ اللّهِ صلی اللّه علیه و آله یَقولُ بَینَ الرُّکنِ الأَسوَدِ والرُّکنِ الیَمانِیِّ ثَلاثَ مَرّاتٍ: اللّهُمَّ أنتَ اللّهُ وأنتَ الرَّحمنُ لا إلهَ غَیرُکَ، وأنتَ الرَّبُّ لا رَبَّ غَیرُکَ، وأنتَ القائِمُ الدّائِمُ الَّذی لا تَغفُلُ، وأنتَ الَّذی خَلَقتَ ما یُری وما لا یُری، وأنتَ عَلِمتَ کُلَّ شَیءٍ بِغَیرِ تَعلیمٍ. فَسَمِعَ النَّبِیُّ صلی اللّه علیه و آله مِن صَنیعِهِ فَقالَ: إن کانَ قالَهُ واللّهُ أعلَمُ بَشِّروهُ بِالجَنَّةِ، وأخبِروهُ أنَّهُ فی قَومِهِ مِثلُ صاحِبِ یاسینَ فی قَومِهِ.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ص:227</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6" w:name="pg14453_155575"/>
    <w:bookmarkEnd w:id="126"/>
    <w:p>
      <w:pPr>
        <w:pStyle w:val="Heading5"/>
      </w:pPr>
      <w:bookmarkStart w:id="644" w:name="_Toc249"/>
      <w:r>
        <w:t>3/4 اِستِلامُ الحَجَرِ وآدابُهُ</w:t>
      </w:r>
      <w:bookmarkEnd w:id="644"/>
    </w:p>
    <w:p>
      <w:pPr>
        <w:pStyle w:val="Heading6"/>
      </w:pPr>
      <w:bookmarkStart w:id="645" w:name="_Toc250"/>
      <w:r>
        <w:t>أ اِستِحبابُ الاِستِلامِ</w:t>
      </w:r>
      <w:bookmarkEnd w:id="645"/>
    </w:p>
    <w:p>
      <w:pPr>
        <w:pStyle w:val="BookText"/>
      </w:pPr>
      <w:r>
        <w:rPr>
          <w:rFonts w:ascii="Times New Roman" w:hAnsi="Times New Roman" w:eastAsia="Times New Roman" w:cs="Times New Roman"/>
          <w:lang w:val="en-US" w:bidi="en-US"/>
          <w:color w:val="111111"/>
          <w:sz w:val="28"/>
          <w:szCs w:val="28"/>
          <w:rtl/>
        </w:rPr>
        <w:t xml:space="preserve">8910.</w:t>
      </w:r>
    </w:p>
    <w:p>
      <w:pPr>
        <w:pStyle w:val="BookText"/>
      </w:pPr>
      <w:r>
        <w:rPr>
          <w:rFonts w:ascii="Amiri" w:hAnsi="Amiri" w:eastAsia="Amiri" w:cs="Amiri"/>
          <w:lang w:bidi="ar-SA"/>
          <w:color w:val="111111"/>
          <w:sz w:val="28"/>
          <w:szCs w:val="28"/>
          <w:rtl/>
        </w:rPr>
        <w:t xml:space="preserve">الإمام الصادق علیه السلام لَمّا قیلَ لَهُ: کَیفَ کانَ رَسولُ اللّهِ صلی اللّه علیه و آله یَصنَعُ بِالحَجَرِ إذا انتَهی إلَیهِ؟ : کانَ رَسولُ اللّهِ صلی اللّه علیه و آله یَستَلِمُهُ فی کُلِّ طَوافِ فَریضَةٍ ونافِلَةٍ. </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8911.</w:t>
      </w:r>
    </w:p>
    <w:p>
      <w:pPr>
        <w:pStyle w:val="BookText"/>
      </w:pPr>
      <w:r>
        <w:rPr>
          <w:rFonts w:ascii="Amiri" w:hAnsi="Amiri" w:eastAsia="Amiri" w:cs="Amiri"/>
          <w:lang w:bidi="ar-SA"/>
          <w:color w:val="111111"/>
          <w:sz w:val="28"/>
          <w:szCs w:val="28"/>
          <w:rtl/>
        </w:rPr>
        <w:t xml:space="preserve">المستدرک علی الصحیحین عن جابر بن عبد اللّه: دَخَلنا مَکَّةَ عِندَ ارتِفاعِ الضُّحی، فَأَتَی النَّبِیُّ صلی اللّه علیه و آله بابَ المَسجِدِ، فَأَناخَ راحِلَتَهُ، ثُمَّ دَخَلَ المَسجِدَ فَبَدَأَ بِالحَجَرِ، فَاستَلَمَهُ وفاضَت عَیناهُ بِالبُکاءِ، ثُمَّ رَمَلَ ثَلاثًا ومَشی أربَعًا حَتّی فَرَغَ، فَلَمّا فَرَغَ قَبَّلَ الحَجَرَ ووَضَعَ یَدَیهِ عَلَیهِ ومَسَحَ بِهِما وَجهَهُ.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8912.</w:t>
      </w:r>
    </w:p>
    <w:p>
      <w:pPr>
        <w:pStyle w:val="BookText"/>
      </w:pPr>
      <w:r>
        <w:rPr>
          <w:rFonts w:ascii="Amiri" w:hAnsi="Amiri" w:eastAsia="Amiri" w:cs="Amiri"/>
          <w:lang w:bidi="ar-SA"/>
          <w:color w:val="111111"/>
          <w:sz w:val="28"/>
          <w:szCs w:val="28"/>
          <w:rtl/>
        </w:rPr>
        <w:t xml:space="preserve">سنن ابن ماجة عن ابن عُمَر: استَقبَلَ رَسولُ اللّهِ صلی اللّه علیه و آله الحَجَرَ، ثُمَّ وَضَعَ شَفَتَیهِ عَلَیهِ یَبکی طَویلا ً، ثُمَّ التَفَتَ فَإِذا هُوَ بِعُمَرَ بنِ الخَطّابِ یَبکی، فَقالَ: یا عُمَرُ، هاهُنا تُسکَبُ العَبَراتُ. </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8913.</w:t>
      </w:r>
    </w:p>
    <w:p>
      <w:pPr>
        <w:pStyle w:val="BookText"/>
      </w:pPr>
      <w:r>
        <w:rPr>
          <w:rFonts w:ascii="Amiri" w:hAnsi="Amiri" w:eastAsia="Amiri" w:cs="Amiri"/>
          <w:lang w:bidi="ar-SA"/>
          <w:color w:val="111111"/>
          <w:sz w:val="28"/>
          <w:szCs w:val="28"/>
          <w:rtl/>
        </w:rPr>
        <w:t xml:space="preserve">مسند أبی یعلی عن ابن عمر: رَأَیتُ رَسولَ اللّهِ صلی اللّه علیه و آله یَستَلِمُ الحَجَرَ، فَما مَرَرتُ بِهِ مُنذُ رَأَیتُهُ إلَا استَلَمتُهُ. </w:t>
      </w:r>
      <w:r>
        <w:rPr>
          <w:rStyle w:val="FootnoteReference"/>
        </w:rPr>
        <w:footnoteReference w:id="560"/>
      </w:r>
    </w:p>
    <w:p>
      <w:pPr>
        <w:pStyle w:val="Heading6"/>
      </w:pPr>
      <w:bookmarkStart w:id="646" w:name="_Toc251"/>
      <w:r>
        <w:t>ب تَرکُ الاِستِلامِ عِندَ الزِّحامِ</w:t>
      </w:r>
      <w:bookmarkEnd w:id="646"/>
    </w:p>
    <w:p>
      <w:pPr>
        <w:pStyle w:val="BookText"/>
      </w:pPr>
      <w:r>
        <w:rPr>
          <w:rFonts w:ascii="Times New Roman" w:hAnsi="Times New Roman" w:eastAsia="Times New Roman" w:cs="Times New Roman"/>
          <w:lang w:val="en-US" w:bidi="en-US"/>
          <w:color w:val="111111"/>
          <w:sz w:val="28"/>
          <w:szCs w:val="28"/>
          <w:rtl/>
        </w:rPr>
        <w:t xml:space="preserve">8914.</w:t>
      </w:r>
    </w:p>
    <w:p>
      <w:pPr>
        <w:pStyle w:val="BookText"/>
      </w:pPr>
      <w:r>
        <w:rPr>
          <w:rFonts w:ascii="Amiri" w:hAnsi="Amiri" w:eastAsia="Amiri" w:cs="Amiri"/>
          <w:lang w:bidi="ar-SA"/>
          <w:color w:val="111111"/>
          <w:sz w:val="28"/>
          <w:szCs w:val="28"/>
          <w:rtl/>
        </w:rPr>
        <w:t xml:space="preserve">رسول اللّه صلی اللّه علیه و آله لِعُمَرَ بنِ الخَطّاب: یا عُمَرُ، إنَّکَ رَجُلٌ قَوِیٌّ، لا تُزاحِم عَلَی الحَجَرِ</w:t>
      </w:r>
    </w:p>
    <w:p>
      <w:pPr>
        <w:pStyle w:val="BookText"/>
      </w:pPr>
      <w:r>
        <w:rPr>
          <w:rFonts w:ascii="IRNazanin" w:hAnsi="IRNazanin" w:eastAsia="IRNazanin" w:cs="IRNazanin"/>
          <w:lang w:bidi="fa-IR"/>
          <w:color w:val="111111"/>
          <w:sz w:val="28"/>
          <w:szCs w:val="28"/>
          <w:rtl/>
        </w:rPr>
        <w:t xml:space="preserve">ص:228</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7" w:name="pg14453_155576"/>
    <w:bookmarkEnd w:id="127"/>
    <w:p>
      <w:pPr>
        <w:pStyle w:val="BookText"/>
      </w:pPr>
      <w:r>
        <w:rPr>
          <w:rFonts w:ascii="Amiri" w:hAnsi="Amiri" w:eastAsia="Amiri" w:cs="Amiri"/>
          <w:lang w:bidi="ar-SA"/>
          <w:color w:val="111111"/>
          <w:sz w:val="28"/>
          <w:szCs w:val="28"/>
          <w:rtl/>
        </w:rPr>
        <w:t xml:space="preserve">فَتُؤذِیَ الضَّعیفَ! إن وَجَدتَ خَلوَةً فَاستَلِمهُ، وإلّا فَاستَقبِلهُ فَهَلِّل وکَبِّر. </w:t>
      </w:r>
      <w:r>
        <w:rPr>
          <w:rStyle w:val="FootnoteReference"/>
        </w:rPr>
        <w:footnoteReference w:id="561"/>
      </w:r>
    </w:p>
    <w:p>
      <w:pPr>
        <w:pStyle w:val="BookText"/>
      </w:pPr>
      <w:r>
        <w:rPr>
          <w:rFonts w:ascii="Times New Roman" w:hAnsi="Times New Roman" w:eastAsia="Times New Roman" w:cs="Times New Roman"/>
          <w:lang w:val="en-US" w:bidi="en-US"/>
          <w:color w:val="111111"/>
          <w:sz w:val="28"/>
          <w:szCs w:val="28"/>
          <w:rtl/>
        </w:rPr>
        <w:t xml:space="preserve">8915.</w:t>
      </w:r>
    </w:p>
    <w:p>
      <w:pPr>
        <w:pStyle w:val="BookText"/>
      </w:pPr>
      <w:r>
        <w:rPr>
          <w:rFonts w:ascii="Amiri" w:hAnsi="Amiri" w:eastAsia="Amiri" w:cs="Amiri"/>
          <w:lang w:bidi="ar-SA"/>
          <w:color w:val="111111"/>
          <w:sz w:val="28"/>
          <w:szCs w:val="28"/>
          <w:rtl/>
        </w:rPr>
        <w:t xml:space="preserve">صحیح مسلم عن عائِشة: طافَ النَّبِیُّ صلی اللّه علیه و آله فی حَجَّةِ الوَداعِ حَولَ الکَعبَةِ عَلی بَعیرِهِ یَستَلِمُ الرُّکنَ؛ کَراهِیَةَ أن یُضرَبَ عَنهُ النّاسُ. </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8916.</w:t>
      </w:r>
    </w:p>
    <w:p>
      <w:pPr>
        <w:pStyle w:val="BookText"/>
      </w:pPr>
      <w:r>
        <w:rPr>
          <w:rFonts w:ascii="Amiri" w:hAnsi="Amiri" w:eastAsia="Amiri" w:cs="Amiri"/>
          <w:lang w:bidi="ar-SA"/>
          <w:color w:val="111111"/>
          <w:sz w:val="28"/>
          <w:szCs w:val="28"/>
          <w:rtl/>
        </w:rPr>
        <w:t xml:space="preserve">صحیح مسلم عن أبی الطُّفَیل: رَأَیتُ رَسولَ اللّهِ صلی اللّه علیه و آله یَطوفُ بِالبَیتِ، ویَستَلِمُ الرُّکنَ بِمِحجَنٍ مَعَهُ، ویُقَبِّلُ المِحجَنَ. </w:t>
      </w:r>
      <w:r>
        <w:rPr>
          <w:rStyle w:val="FootnoteReference"/>
        </w:rPr>
        <w:footnoteReference w:id="563"/>
      </w:r>
    </w:p>
    <w:p>
      <w:pPr>
        <w:pStyle w:val="Heading5"/>
      </w:pPr>
      <w:bookmarkStart w:id="647" w:name="_Toc252"/>
      <w:r>
        <w:t>3/5 السَّعیُ</w:t>
      </w:r>
      <w:bookmarkEnd w:id="647"/>
    </w:p>
    <w:p>
      <w:pPr>
        <w:pStyle w:val="Heading6"/>
      </w:pPr>
      <w:bookmarkStart w:id="648" w:name="_Toc253"/>
      <w:r>
        <w:t>اشارة</w:t>
      </w:r>
      <w:bookmarkEnd w:id="648"/>
    </w:p>
    <w:p>
      <w:pPr>
        <w:pStyle w:val="BookText"/>
      </w:pPr>
      <w:r>
        <w:rPr>
          <w:rFonts w:ascii="Times New Roman" w:hAnsi="Times New Roman" w:eastAsia="Times New Roman" w:cs="Times New Roman"/>
          <w:lang w:val="en-US" w:bidi="en-US"/>
          <w:color w:val="111111"/>
          <w:sz w:val="28"/>
          <w:szCs w:val="28"/>
          <w:rtl/>
        </w:rPr>
        <w:t xml:space="preserve">8917.</w:t>
      </w:r>
    </w:p>
    <w:p>
      <w:pPr>
        <w:pStyle w:val="BookText"/>
      </w:pPr>
      <w:r>
        <w:rPr>
          <w:rFonts w:ascii="Amiri" w:hAnsi="Amiri" w:eastAsia="Amiri" w:cs="Amiri"/>
          <w:lang w:bidi="ar-SA"/>
          <w:color w:val="111111"/>
          <w:sz w:val="28"/>
          <w:szCs w:val="28"/>
          <w:rtl/>
        </w:rPr>
        <w:t xml:space="preserve">الکافی عن معاویة بن عمّار عن الإمام الصادق علیه السلام: إنَّ رَسولَ اللّهِ صلی اللّه علیه و آله حینَ فَرَغَ مِن طَوافِهِ ورَکعَتَیهِ قالَ: أبدَأُ بِما بَدَأَ اللّهُ عز و جل بِهِ مِن إتیانِ الصَّفا، إنَّ اللّهَ عز و جل یَقولُ: "إِنَّ اَلصَّفا وَ اَلْمَرْوَةَ مِنْ شَعائِرِ اَللّهِ"   . قالَ أبو عَبدِاللّهِ علیه السلام: ثُمَّ اخرُج إلَی الصَّفا مِنَ البابِ الَّذی خَرَجَ مِنهُ رَسولُ اللّهِ صلی اللّه علیه و آله وهُوَ البابُ الَّذی یُقابِلُ الحَجَرَ الأَسوَدَ حَتّی تَقطَعَ الوادِیَ، وعَلَیکَ السَّکینَة والوَقار، فَاصعَد عَلَی الصَّفا حَتّی تَنظُرَ إلَی البَیتِ وتَستَقبِلَ الرُّکنَ الَّذی فیهِ الحَجَرُ الأَسوَدُ، واحمَدِ اللّهَ وأثنِ عَلَیهِ. ثُمَّ اذکُر مِن آلائِهِ وبَلائِهِ وحُسنِ ما صَنَعَ إلَیکَ ما قَدَرتَ عَلی ذِکرِهِ. ثُمَّ کَبِّرِ اللّهَ سَبعًا، واحمَدهُ سَبعًا، وهَلِّلهُ سَبعًا، وقُل: لا إلهَ إلَا اللّهُ وَحدَهُ لا شَریکَ لَهُ، لَهُ المُلکُ ولَهُ الحَمدُ یُحیی ویُمیتُ وهُوَ حَیٌّ لا یَموتُ وهُوَ عَلی</w:t>
      </w:r>
    </w:p>
    <w:p>
      <w:pPr>
        <w:pStyle w:val="BookText"/>
      </w:pPr>
      <w:r>
        <w:rPr>
          <w:rFonts w:ascii="IRNazanin" w:hAnsi="IRNazanin" w:eastAsia="IRNazanin" w:cs="IRNazanin"/>
          <w:lang w:bidi="fa-IR"/>
          <w:color w:val="111111"/>
          <w:sz w:val="28"/>
          <w:szCs w:val="28"/>
          <w:rtl/>
        </w:rPr>
        <w:t xml:space="preserve">ص:229</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قَدیرٌ ثَلاثَ مَرّاتٍ. ثُمَّ صَلِّ عَلَی النَّبِیِّ صلی اللّه علیه و آله، وقُل: "اللّهُ أکبَرُ عَلی ما هَدانا، والحَمدُ للّه عَلی ما أولانا، والحَمدُ للّه الحَیِّ القَیُّومِ، والحَمدُ للّه الحَیِّ الدّائِمِ" ثَلاثَ مَرّاتٍ. وقُل: "أشهَدُ أن لا إلهَ إلَا اللّهُ، وأشهَدُ أنَّ مُحَمَّدًا عَبدُهُ ورَسولُهُ، لا نَعبُدُ إلّا إیّاهُ، مُخلِصینَ لَهُ الدّینَ ولَو کَرِهَ المُشرِکونَ" ثَلاثَ مَرّاتٍ. اللّهُمَّ إنّی أسأَلُکَ العَفوَ والعافِیَةَ والیَقینَ فِی الدُّنیا والآخِرَةِ ثَلاثَ مَرّاتٍ. اللّهُمَّ آتِنا فِی الدُّنیا حَسَنَةً وفِی الآخِرَةِ حَسَنَةً وقِنا عَذابَ النّارِ ثَلاثَ مَرّاتٍ. ثُمَّ کَبِّرِ اللّهَ مِئَةَ مَرَّةٍ، وهَلِّل مِئَةَ مَرَّةٍ، واحمَد مِئَةَ مَرَّةٍ، وسَبِّح مِئَةَ مَرَّةٍ، وتَقولُ: لا إلهَ إلَا اللّهُ وَحدَهُ، أنجَزَ وَعدَهُ، ونَصَرَ عَبدَهُ، وغَلَبَ الأَحزابَ وَحدَهُ، فَلَهُ المُلکُ ولَهُ الحَمدُ وَحدَهُ وَحدَهُ. اللّهُمَّ بارِک لی فِی المَوتِ وفیما بَعدَ المَوتِ، اللّهُمَّ إنّی أعوذُ بِکَ مِن ظُلمَةِ القَبرِ ووَحشَتِهِ، اللّهُمَّ أظِلَّنی فی ظِلِّ عَرشِکَ یَومَ لا ظِلَّ إلّا ظِلُّکَ. وأکثِر مِن أن تَستَودِعَ رَبَّکَ دینَکَ ونَفسَکَ وأهلَکَ. ثُمَّ تَقولُ: أستَودِعُ اللّهَ الرَّحمنَ الرَّحیمَ الَّذی لا یُضَیِّعُ وَدائِعَهُ نَفسی ودینی وأهلی. اللّهُمَّ استَعمِلنی عَلی کِتابِکَ وسُنَّةِ نَبِیِّکَ، وتَوَفَّنی عَلی مِلَّتِهِ، وأعِذنی مِنَ الفِتنَةِ. ثُمَّ تُکَبِّرُ ثَلاثًا ثُمَّ تُعیدُها مَرَّتَینِ، ثُمَّ تُکَبِّرُ واحِدَةً ثُمَّ تُعیدُها، فَإِن لَم تَستَطِع هذا فَبَعضَهُ. وقالَ أبو عَبدِاللّهِ علیه السلام: وإنَّ رَسولَ اللّهِ صلی اللّه علیه و آله کانَ یَقِفُ عَلَی الصَّفا بِقَدرِ ما یَقرَأُ سورَةَ البَقَرَةِ مُتَرَتِّلا ً.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ص:230</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14453_155578"/>
    <w:bookmarkEnd w:id="128"/>
    <w:p>
      <w:pPr>
        <w:pStyle w:val="BookText"/>
      </w:pPr>
      <w:r>
        <w:rPr>
          <w:rFonts w:ascii="Times New Roman" w:hAnsi="Times New Roman" w:eastAsia="Times New Roman" w:cs="Times New Roman"/>
          <w:lang w:val="en-US" w:bidi="en-US"/>
          <w:color w:val="111111"/>
          <w:sz w:val="28"/>
          <w:szCs w:val="28"/>
          <w:rtl/>
        </w:rPr>
        <w:t xml:space="preserve">8918.</w:t>
      </w:r>
    </w:p>
    <w:p>
      <w:pPr>
        <w:pStyle w:val="BookText"/>
      </w:pPr>
      <w:r>
        <w:rPr>
          <w:rFonts w:ascii="Amiri" w:hAnsi="Amiri" w:eastAsia="Amiri" w:cs="Amiri"/>
          <w:lang w:bidi="ar-SA"/>
          <w:color w:val="111111"/>
          <w:sz w:val="28"/>
          <w:szCs w:val="28"/>
          <w:rtl/>
        </w:rPr>
        <w:t xml:space="preserve">الموطّأ عن جابِر بن عَبدِاللّهِ: إنَّ رَسولَ اللّهِ صلی اللّه علیه و آله کانَ إذا وَقَفَ عَلَی الصَّفا یُکَبِّرُ ثَلاثًا، ویَقولُ: لا إلهَ إلَا اللّهُ وَحدَهُ لا شَریکَ لَهُ، لَهُ المُلکُ ولَهُ الحَمدُ وهُوَ عَلی کُلِّ شَیءٍ قَدیرٌ، یَصنَعُ ذلِکَ ثَلاثَ مَرّاتٍ، ویَدعو ویَصنَعُ عَلَی المَروَةِ مِثلَ ذلِکَ. </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8919.</w:t>
      </w:r>
    </w:p>
    <w:p>
      <w:pPr>
        <w:pStyle w:val="BookText"/>
      </w:pPr>
      <w:r>
        <w:rPr>
          <w:rFonts w:ascii="Amiri" w:hAnsi="Amiri" w:eastAsia="Amiri" w:cs="Amiri"/>
          <w:lang w:bidi="ar-SA"/>
          <w:color w:val="111111"/>
          <w:sz w:val="28"/>
          <w:szCs w:val="28"/>
          <w:rtl/>
        </w:rPr>
        <w:t xml:space="preserve">صحیح مسلم عن جابِر بن عَبدِاللّهِ فی ذِکرِ حَجَّةِ النَّبِیِّ صلی اللّه علیه و آله: ثُمَّ خَرَجَ مِنَ البابِ إلَی الصَّفا، فَلَمّا دَنا مِنَ الصَّفا قَرَأَ: "إِنَّ اَلصَّفا وَ اَلْمَرْوَةَ مِنْ شَعائِرِ اَللّهِ"   أبدَأُ بِما بَدَأَ اللّهُ بِهِ، فَبَدَأَ بِالصَّفا فَرَقِیَ عَلَیهِ، حَتّی رَأَی البَیتَ فَاستَقبَلَ القِبلَةَ، فَوَحَّدَ اللّهَ وکَبَّرَهُ وقالَ: لا إلهَ إلَا اللّهُ وَحدَهُ لَا شَریکَ لَهُ، لَهُ المُلکُ ولَهُ الحَمدُ یُحیی ویُمیتُ وهُوَ عَلی کُلِّ شَیءٍ قَدیرٌ، لا إلهَ إلَا اللّهُ وَحدَهُ، أَنجَزَ وَعدَهُ، ونَصَرَ عَبدَهُ، وهَزَمَ الأَحزَابَ وَحدَهُ. ثُمَّ دَعا بَینَ ذلِکَ، وقالَ مِثلَ هذا ثَلاثَ مَرّاتٍ. ثُمَّ نَزَلَ إلَی المَروَةِ، حَتّی إذَا انصَبَّت قَدَماهُ فی بَطنِ الوادِی سَعی، حَتّی إذا صَعِدَتا مَشی حَتّی أتَی المَروَةَ، فَفَعَلَ عَلَی المَروَةِ کَما فَعَلَ عَلَی الصَّفا، حَتّی إذا کانَ آخِرُ طَوافِهِ عَلَی المَروَةِ. </w:t>
      </w:r>
      <w:r>
        <w:rPr>
          <w:rStyle w:val="FootnoteReference"/>
        </w:rPr>
        <w:footnoteReference w:id="566"/>
      </w:r>
    </w:p>
    <w:p>
      <w:pPr>
        <w:pStyle w:val="Heading6"/>
      </w:pPr>
      <w:bookmarkStart w:id="649" w:name="_Toc254"/>
      <w:r>
        <w:t>ثَوابُ السَّعیِ</w:t>
      </w:r>
      <w:bookmarkEnd w:id="649"/>
    </w:p>
    <w:p>
      <w:pPr>
        <w:pStyle w:val="BookText"/>
      </w:pPr>
      <w:r>
        <w:rPr>
          <w:rFonts w:ascii="Times New Roman" w:hAnsi="Times New Roman" w:eastAsia="Times New Roman" w:cs="Times New Roman"/>
          <w:lang w:val="en-US" w:bidi="en-US"/>
          <w:color w:val="111111"/>
          <w:sz w:val="28"/>
          <w:szCs w:val="28"/>
          <w:rtl/>
        </w:rPr>
        <w:t xml:space="preserve">8920.</w:t>
      </w:r>
    </w:p>
    <w:p>
      <w:pPr>
        <w:pStyle w:val="BookText"/>
      </w:pPr>
      <w:r>
        <w:rPr>
          <w:rFonts w:ascii="Amiri" w:hAnsi="Amiri" w:eastAsia="Amiri" w:cs="Amiri"/>
          <w:lang w:bidi="ar-SA"/>
          <w:color w:val="111111"/>
          <w:sz w:val="28"/>
          <w:szCs w:val="28"/>
          <w:rtl/>
        </w:rPr>
        <w:t xml:space="preserve">رسول اللّه صلی اللّه علیه و آله: الحاجُّ. . . إذا سَعی بَینَ الصَّفا والمَروَةِ خَرَجَ مِن ذُنوبِهِ.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ص:231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9" w:name="pg14453_155579"/>
    <w:bookmarkEnd w:id="129"/>
    <w:p>
      <w:pPr>
        <w:pStyle w:val="Heading5"/>
      </w:pPr>
      <w:bookmarkStart w:id="650" w:name="_Toc255"/>
      <w:r>
        <w:t>3/6 الوقوفُ فی عَرَفات</w:t>
      </w:r>
      <w:bookmarkEnd w:id="650"/>
    </w:p>
    <w:p>
      <w:pPr>
        <w:pStyle w:val="Heading6"/>
      </w:pPr>
      <w:bookmarkStart w:id="651" w:name="_Toc256"/>
      <w:r>
        <w:t>اشارة</w:t>
      </w:r>
      <w:bookmarkEnd w:id="651"/>
    </w:p>
    <w:p>
      <w:pPr>
        <w:pStyle w:val="BookText"/>
      </w:pPr>
      <w:r>
        <w:rPr>
          <w:rFonts w:ascii="Times New Roman" w:hAnsi="Times New Roman" w:eastAsia="Times New Roman" w:cs="Times New Roman"/>
          <w:lang w:val="en-US" w:bidi="en-US"/>
          <w:color w:val="111111"/>
          <w:sz w:val="28"/>
          <w:szCs w:val="28"/>
          <w:rtl/>
        </w:rPr>
        <w:t xml:space="preserve">8921.</w:t>
      </w:r>
    </w:p>
    <w:p>
      <w:pPr>
        <w:pStyle w:val="BookText"/>
      </w:pPr>
      <w:r>
        <w:rPr>
          <w:rFonts w:ascii="Amiri" w:hAnsi="Amiri" w:eastAsia="Amiri" w:cs="Amiri"/>
          <w:lang w:bidi="ar-SA"/>
          <w:color w:val="111111"/>
          <w:sz w:val="28"/>
          <w:szCs w:val="28"/>
          <w:rtl/>
        </w:rPr>
        <w:t xml:space="preserve">رسول اللّه صلی اللّه علیه و آله: الحَجُّ عَرَفاتٌ، الحَجُّ عَرَفاتٌ، الحَجُّ عَرَفاتٌ، أیّامُ مِنی ثَلاثٌ، "فَمَنْ تَعَجَّلَ فِی یَوْمَیْنِ فَلا إِثْمَ عَلَیْهِ وَ مَنْ تَأَخَّرَ فَلا إِثْمَ عَلَیْهِ"   </w:t>
      </w:r>
      <w:r>
        <w:rPr>
          <w:rStyle w:val="FootnoteReference"/>
        </w:rPr>
        <w:footnoteReference w:id="567"/>
      </w:r>
      <w:r>
        <w:rPr>
          <w:rFonts w:ascii="Amiri" w:hAnsi="Amiri" w:eastAsia="Amiri" w:cs="Amiri"/>
          <w:lang w:bidi="ar-SA"/>
          <w:color w:val="111111"/>
          <w:sz w:val="28"/>
          <w:szCs w:val="28"/>
          <w:rtl/>
        </w:rPr>
        <w:t xml:space="preserve">، ومَن أدرَکَ عَرَفَةَ قَبلَ أن یَطلُعَ الفَجرُ فَقَد أدرَکَ الحَجَّ. </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8922.</w:t>
      </w:r>
    </w:p>
    <w:p>
      <w:pPr>
        <w:pStyle w:val="BookText"/>
      </w:pPr>
      <w:r>
        <w:rPr>
          <w:rFonts w:ascii="Amiri" w:hAnsi="Amiri" w:eastAsia="Amiri" w:cs="Amiri"/>
          <w:lang w:bidi="ar-SA"/>
          <w:color w:val="111111"/>
          <w:sz w:val="28"/>
          <w:szCs w:val="28"/>
          <w:rtl/>
        </w:rPr>
        <w:t xml:space="preserve">سنن الترمذی عن عَبد الرَّحمنِ بن یَعمُر: إنَّ ناسًا مِن أهلِ نَجدٍ أتَوا رَسولَ اللّهِ صلی اللّه علیه و آله وهُوَ بِعَرَفَةَ فَسَأَلوهُ، فَأَمَرَ مُنادِیًا فَنادَی: الحَجُّ عَرَفَةُ. مَن جاءَ لَیلَةَ جَمعٍ قَبلَ طُلوعِ الفَجرِ فَقَد أدرَکَ الحَجَّ. أیّامُ مِنی ثَلاثَةٌ "فَمَنْ تَعَجَّلَ فِی یَوْمَیْنِ فَلا إِثْمَ عَلَیْهِ وَ مَنْ تَأَخَّرَ فَلا إِثْمَ عَلَیْهِ"  . </w:t>
      </w:r>
      <w:r>
        <w:rPr>
          <w:rStyle w:val="FootnoteReference"/>
        </w:rPr>
        <w:footnoteReference w:id="569"/>
      </w:r>
    </w:p>
    <w:p>
      <w:pPr>
        <w:pStyle w:val="Heading6"/>
      </w:pPr>
      <w:bookmarkStart w:id="652" w:name="_Toc257"/>
      <w:r>
        <w:t>أ أدَبُ الوُقوفِ فی عَرَفات</w:t>
      </w:r>
      <w:bookmarkEnd w:id="652"/>
    </w:p>
    <w:p>
      <w:pPr>
        <w:pStyle w:val="BookText"/>
      </w:pPr>
      <w:r>
        <w:rPr>
          <w:rFonts w:ascii="Times New Roman" w:hAnsi="Times New Roman" w:eastAsia="Times New Roman" w:cs="Times New Roman"/>
          <w:lang w:val="en-US" w:bidi="en-US"/>
          <w:color w:val="111111"/>
          <w:sz w:val="28"/>
          <w:szCs w:val="28"/>
          <w:rtl/>
        </w:rPr>
        <w:t xml:space="preserve">8923.</w:t>
      </w:r>
    </w:p>
    <w:p>
      <w:pPr>
        <w:pStyle w:val="BookText"/>
      </w:pPr>
      <w:r>
        <w:rPr>
          <w:rFonts w:ascii="Amiri" w:hAnsi="Amiri" w:eastAsia="Amiri" w:cs="Amiri"/>
          <w:lang w:bidi="ar-SA"/>
          <w:color w:val="111111"/>
          <w:sz w:val="28"/>
          <w:szCs w:val="28"/>
          <w:rtl/>
        </w:rPr>
        <w:t xml:space="preserve">رسول اللّه صلی اللّه علیه و آله: عَرَفَةُ کُلُّها مَوقِفٌ وارتَفِعوا عَن بَطنِ عُرَنَةَ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8924.</w:t>
      </w:r>
    </w:p>
    <w:p>
      <w:pPr>
        <w:pStyle w:val="BookText"/>
      </w:pPr>
      <w:r>
        <w:rPr>
          <w:rFonts w:ascii="Amiri" w:hAnsi="Amiri" w:eastAsia="Amiri" w:cs="Amiri"/>
          <w:lang w:bidi="ar-SA"/>
          <w:color w:val="111111"/>
          <w:sz w:val="28"/>
          <w:szCs w:val="28"/>
          <w:rtl/>
        </w:rPr>
        <w:t xml:space="preserve">عنه صلی اللّه علیه و آله لِعَلیٍّ علیه السلام: ألا اُعَلِّمُکَ دُعاءَ یَومِ عَرَفَةَ، وهُوَ دُعاءُ مَن کانَ قَبلی مِنَ الأَنبِیاءِ علیهم السلام؟ تَقولُ: لا إلهَ إلَا اللّهُ وَحدَهُ لا شَریکَ لَهُ، لَهُ المُلکُ ولَهُ الحَمدُ، یُحیی ویُمیتُ وهُوَ حَیٌّ لا یَموتُ، بِیَدِهِ الخَیرُ وهُوَ عَلی کُلِّ شَیءٍ قَدیرٌ. اللّهُمَّ لَکَ الحَمدُ کَالَّذی تَقُولُ، وخَیرًا مِمّا نَقولُ، وفَوقَ ما یَقولُ القائِلونَ. اللّهُمَّ لَکَ صَلاتی ونُسُکی ومَحیایَ ومَماتی، ولَکَ بَراءَتی، وبِکَ حَولی، ومِنکَ قُوَّتی.</w:t>
      </w:r>
    </w:p>
    <w:p>
      <w:pPr>
        <w:pStyle w:val="BookText"/>
      </w:pPr>
      <w:r>
        <w:rPr>
          <w:rFonts w:ascii="IRNazanin" w:hAnsi="IRNazanin" w:eastAsia="IRNazanin" w:cs="IRNazanin"/>
          <w:lang w:bidi="fa-IR"/>
          <w:color w:val="111111"/>
          <w:sz w:val="28"/>
          <w:szCs w:val="28"/>
          <w:rtl/>
        </w:rPr>
        <w:t xml:space="preserve">ص:232</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0" w:name="pg14453_155580"/>
    <w:bookmarkEnd w:id="130"/>
    <w:p>
      <w:pPr>
        <w:pStyle w:val="BookText"/>
      </w:pPr>
      <w:r>
        <w:rPr>
          <w:rFonts w:ascii="Amiri" w:hAnsi="Amiri" w:eastAsia="Amiri" w:cs="Amiri"/>
          <w:lang w:bidi="ar-SA"/>
          <w:color w:val="111111"/>
          <w:sz w:val="28"/>
          <w:szCs w:val="28"/>
          <w:rtl/>
        </w:rPr>
        <w:t xml:space="preserve">اللّهُمَّ إنّی أعوذُ بِکَ مِنَ الفَقرِ، ومِن وَساوِسِ الصُّدورِ، ومِن شَتاتِ الأَمرِ ومِن عَذابِ القَبرِ. اللّهُمَّ إنّی أسأَلُکَ خَیرَ الرِّیاحِ، وأعوذُ بِکَ مِن شَرِّ ما تَجیءُ بِهِ الرِّیاحُ، وأسأَلُکَ خَیرَ اللَّیلِ وخَیرَ النَّهارِ. اللّهُمَّ اجعَل فی قَلبی نورًا، وفی سَمعی وبَصَری نورًا، ولَحمی ودَمی وعِظامی وعُروقی ومَقعَدی ومَقامی ومَدخَلی ومَخرَجی نورًا، وأعظِم لی نورًا یا رَبِّ یَومَ ألقاکَ، إنَّکَ عَلی کُلِّ شَیءٍ قَدیرٌ. </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8925.</w:t>
      </w:r>
    </w:p>
    <w:p>
      <w:pPr>
        <w:pStyle w:val="BookText"/>
      </w:pPr>
      <w:r>
        <w:rPr>
          <w:rFonts w:ascii="Amiri" w:hAnsi="Amiri" w:eastAsia="Amiri" w:cs="Amiri"/>
          <w:lang w:bidi="ar-SA"/>
          <w:color w:val="111111"/>
          <w:sz w:val="28"/>
          <w:szCs w:val="28"/>
          <w:rtl/>
        </w:rPr>
        <w:t xml:space="preserve">عنه صلی اللّه علیه و آله: مَن دَعا بِهذَا الدُّعاءِ عَشِیَّةَ عَرَفَةَ ما لَم یَدعُ بِإِثمٍ أو قَطیعَةِ رَحِمٍ إلَا استُجیبَ لَهُ: سُبحانَ الَّذی فِی السَّماءِ عَرشُهُ، سُبحانَ الَّذی فِی الأَرضِ مَوطِئُهُ، سُبحانَ الَّذی فِی البَحرِ سَبیلُهُ، سُبحانَ الَّذی فِی القُبورِ قَضاؤُهُ، سُبحانَ الَّذی فِی الجَنَّةِ رَحمَتُهُ، سُبحانَ الَّذی فِی النّارِ سُلطانُهُ، سُبحانَ الَّذی فِی الهَواءِ رَوحُهُ، سُبحانَ الَّذی رَفَعَ السَّماءَ، سُبحانَ الَّذی وَضَعَ الأَرضَ، سُبحانَ الَّذی لا مَنجی مِنهُ إلّا إلَیهِ. </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8926.</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وَقَفَ بِعَرَفاتٍ، فَلَمّا هَمَّتِ الشَّمسُ أن تَغیبَ قَبلَ أن تَندَفِعَ قالَ: اللّهُمَّ إنّی أعوذُ بِکَ مِنَ الفَقرِ، ومِن تَشَتُّتِ الأَمرِ، ومِن شَرِّ ما یَحدُثُ بِاللَّیلِ والنَّهارِ. أمسی ظُلمی مُستَجیرًا بِعَفوِکَ، وأمسی خَوفی مُستَجیرًا بِأَمانِکَ، وأمسی ذُلّی مُستَجیرًا بِعِزِّکَ، وأمسی وَجهِیَ الفانی مُستَجیرًا بِوَجهِکَ الباقی. یا خَیرَ مَن سُئِلَ، ویا أجوَدَ مَن أعطی، جَلِّلنی بِرَحمَتِکَ، وألبِسنی عافِیَتَکَ، واصرِف عَنّی شَرَّ جَمیعِ خَلقِکَ. </w:t>
      </w:r>
      <w:r>
        <w:rPr>
          <w:rStyle w:val="FootnoteReference"/>
        </w:rPr>
        <w:footnoteReference w:id="574"/>
      </w:r>
    </w:p>
    <w:p>
      <w:pPr>
        <w:pStyle w:val="Heading6"/>
      </w:pPr>
      <w:bookmarkStart w:id="653" w:name="_Toc258"/>
      <w:r>
        <w:t>ب ثَوابُ الوُقوفِ بِعَرَفاتٍ</w:t>
      </w:r>
      <w:bookmarkEnd w:id="653"/>
    </w:p>
    <w:p>
      <w:pPr>
        <w:pStyle w:val="BookText"/>
      </w:pPr>
      <w:r>
        <w:rPr>
          <w:rFonts w:ascii="Times New Roman" w:hAnsi="Times New Roman" w:eastAsia="Times New Roman" w:cs="Times New Roman"/>
          <w:lang w:val="en-US" w:bidi="en-US"/>
          <w:color w:val="111111"/>
          <w:sz w:val="28"/>
          <w:szCs w:val="28"/>
          <w:rtl/>
        </w:rPr>
        <w:t xml:space="preserve">8927.</w:t>
      </w:r>
    </w:p>
    <w:p>
      <w:pPr>
        <w:pStyle w:val="BookText"/>
      </w:pPr>
      <w:r>
        <w:rPr>
          <w:rFonts w:ascii="Amiri" w:hAnsi="Amiri" w:eastAsia="Amiri" w:cs="Amiri"/>
          <w:lang w:bidi="ar-SA"/>
          <w:color w:val="111111"/>
          <w:sz w:val="28"/>
          <w:szCs w:val="28"/>
          <w:rtl/>
        </w:rPr>
        <w:t xml:space="preserve">الترغیب والترهیب عن أنَس بن مالِک: وَقَفَ النَّبِیُّ صلی اللّه علیه و آله بِعَرَفاتٍ، وقَد کادَتِ الشَّمسُ أن تَؤوبَ، فَقالَ: یا بِلالُ، أنصِت لِیَ النّاسَ. فَقامَ بِلالٌ فَقالَ: أنصِتوا لِرَسولِ اللّهِ صلی اللّه علیه و آله،</w:t>
      </w:r>
    </w:p>
    <w:p>
      <w:pPr>
        <w:pStyle w:val="BookText"/>
      </w:pPr>
      <w:r>
        <w:rPr>
          <w:rFonts w:ascii="IRNazanin" w:hAnsi="IRNazanin" w:eastAsia="IRNazanin" w:cs="IRNazanin"/>
          <w:lang w:bidi="fa-IR"/>
          <w:color w:val="111111"/>
          <w:sz w:val="28"/>
          <w:szCs w:val="28"/>
          <w:rtl/>
        </w:rPr>
        <w:t xml:space="preserve">ص:233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فَأَنصَتَ النّاسُ، فَقالَ: مَعشَرَ النّاسِ، أتانی جَبرائیلُ علیه السلام آنِفًا فَأَقرَأَنی مِن رَبِّیَ السَّلامَ، وقالَ: إنَّ اللّهَ عز و جل غَفَرَ لِأَهلِ عَرَفاتٍ، وأهلِ المَشعَرِ، وضَمِنَ عَنهُمُ التَّبِعاتِ. فَقامَ عُمَرُ بنُ الخَطّابِ، فَقالَ: یا رَسولَ اللّهِ، هذا لَنا خاصَّةً؟ قالَ: هذا لَکُم، ولِمَن أتی مِن بَعدِکُم إلی یَومِ القِیامَةِ. </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8928.</w:t>
      </w:r>
    </w:p>
    <w:p>
      <w:pPr>
        <w:pStyle w:val="BookText"/>
      </w:pPr>
      <w:r>
        <w:rPr>
          <w:rFonts w:ascii="Amiri" w:hAnsi="Amiri" w:eastAsia="Amiri" w:cs="Amiri"/>
          <w:lang w:bidi="ar-SA"/>
          <w:color w:val="111111"/>
          <w:sz w:val="28"/>
          <w:szCs w:val="28"/>
          <w:rtl/>
        </w:rPr>
        <w:t xml:space="preserve">رسول اللّه صلی اللّه علیه و آله: ما مِن مُسلِمٍ یَقِفُ عَشِیَّةَ عَرَفَةَ بِالمَوقِفِ فَیَستَقبِلُ القِبلَةَ بِوَجهِهِ، ثُمَّ یَقولُ: لا إلهَ إلَا اللّهُ وَحدَهُ لا شَریکَ لَهُ، لَهُ المُلکُ ولَهُ الحَمدُ، وهُوَ عَلی کُلِّ شَیءٍ قَدیرٌ مِئَةَ مَرَّةٍ، ثُمَّ یَقرَأُ: "قُلْ هُوَ اَللّهُ أَحَدٌ"  مِئَةَ مَرَّةٍ، ثُمَّ یَقولُ: اللّهُمَّ صَلِّ عَلی مُحَمَّدٍ کَما صَلَّیتَ عَلی إبراهیمَ وآلِ إبراهیمَ إنَّکَ حَمیدٌ مَجیدٌ، وعَلَینَا مَعَهُم مِئَةَ مَرَّةٍ، إلّا قالَ اللّهُ تَعالی: یا مَلائِکَتی، ما جَزاءُ عَبدی هذا؟ سَبَّحَنی وهَلَّلَنی، وکَبَّرَنی وعَظَّمَنی، وعَرَفَنی، وأثنی عَلَیَّ، وصَلّی عَلی نَبِیّی. اِشهَدوا مَلائِکَتی أنّی قَد غَفَرتُ لَهُ، وشَفَّعتُهُ فی نَفسِهِ، ولَو سَأَلَنی عَبدی هذا لَشَفَّعتُهُ فی أهلِ المَوقِفِ کُلِّهِم. </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8929.</w:t>
      </w:r>
    </w:p>
    <w:p>
      <w:pPr>
        <w:pStyle w:val="BookText"/>
      </w:pPr>
      <w:r>
        <w:rPr>
          <w:rFonts w:ascii="Amiri" w:hAnsi="Amiri" w:eastAsia="Amiri" w:cs="Amiri"/>
          <w:lang w:bidi="ar-SA"/>
          <w:color w:val="111111"/>
          <w:sz w:val="28"/>
          <w:szCs w:val="28"/>
          <w:rtl/>
        </w:rPr>
        <w:t xml:space="preserve">عنه صلی اللّه علیه و آله: مِنَ الذُّنوبِ ذُنوبٌ لا تُغفَرُ إلّا بِعَرَفاتٍ. </w:t>
      </w:r>
      <w:r>
        <w:rPr>
          <w:rStyle w:val="FootnoteReference"/>
        </w:rPr>
        <w:footnoteReference w:id="577"/>
      </w:r>
    </w:p>
    <w:p>
      <w:pPr>
        <w:pStyle w:val="BookText"/>
      </w:pPr>
      <w:r>
        <w:rPr>
          <w:rFonts w:ascii="Times New Roman" w:hAnsi="Times New Roman" w:eastAsia="Times New Roman" w:cs="Times New Roman"/>
          <w:lang w:val="en-US" w:bidi="en-US"/>
          <w:color w:val="111111"/>
          <w:sz w:val="28"/>
          <w:szCs w:val="28"/>
          <w:rtl/>
        </w:rPr>
        <w:t xml:space="preserve">8930.</w:t>
      </w:r>
    </w:p>
    <w:p>
      <w:pPr>
        <w:pStyle w:val="BookText"/>
      </w:pPr>
      <w:r>
        <w:rPr>
          <w:rFonts w:ascii="Amiri" w:hAnsi="Amiri" w:eastAsia="Amiri" w:cs="Amiri"/>
          <w:lang w:bidi="ar-SA"/>
          <w:color w:val="111111"/>
          <w:sz w:val="28"/>
          <w:szCs w:val="28"/>
          <w:rtl/>
        </w:rPr>
        <w:t xml:space="preserve">الجعفریّات عن الإمام الکاظم عن آبائه عن الإمام علیّ علیهم السلام: قیلَ: یا رَسولَ اللّهِ، أیُّ أهلِ عَرَفاتٍ أعظَمُ جُرمًا؟ قالَ: الَّذی یَنصَرِفُ مِن عَرَفاتٍ وهُوَ یَظُنُّ أنَّهُ لَم یُغفَر لَهُ. قالَ جَعفَرُ بنُ مُحَمَّدٍ علیهماالسلام: یَعنِی الَّذی یَقنَطُ مِن رَحمَةِ اللّهِ عز و جل.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ص:234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1" w:name="pg14453_155582"/>
    <w:bookmarkEnd w:id="131"/>
    <w:p>
      <w:pPr>
        <w:pStyle w:val="Heading6"/>
      </w:pPr>
      <w:bookmarkStart w:id="654" w:name="_Toc259"/>
      <w:r>
        <w:t>ج مُباهاةُ اللّهِ بِأَهلِ عَرَفاتٍ</w:t>
      </w:r>
      <w:bookmarkEnd w:id="654"/>
    </w:p>
    <w:p>
      <w:pPr>
        <w:pStyle w:val="BookText"/>
      </w:pPr>
      <w:r>
        <w:rPr>
          <w:rFonts w:ascii="Times New Roman" w:hAnsi="Times New Roman" w:eastAsia="Times New Roman" w:cs="Times New Roman"/>
          <w:lang w:val="en-US" w:bidi="en-US"/>
          <w:color w:val="111111"/>
          <w:sz w:val="28"/>
          <w:szCs w:val="28"/>
          <w:rtl/>
        </w:rPr>
        <w:t xml:space="preserve">8931.</w:t>
      </w:r>
    </w:p>
    <w:p>
      <w:pPr>
        <w:pStyle w:val="BookText"/>
      </w:pPr>
      <w:r>
        <w:rPr>
          <w:rFonts w:ascii="Amiri" w:hAnsi="Amiri" w:eastAsia="Amiri" w:cs="Amiri"/>
          <w:lang w:bidi="ar-SA"/>
          <w:color w:val="111111"/>
          <w:sz w:val="28"/>
          <w:szCs w:val="28"/>
          <w:rtl/>
        </w:rPr>
        <w:t xml:space="preserve">رسول اللّه صلی اللّه علیه و آله: إنَّ اللّهَ عز و جل یُباهی مَلائِکَتَهُ عَشِیَّةَ عَرَفَةَ بِأَهلِ عَرَفَةَ فَیَقولُ: اُنظُروا إلی عِبادی أتَونی شُعثًا غُبرًا. </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8932.</w:t>
      </w:r>
    </w:p>
    <w:p>
      <w:pPr>
        <w:pStyle w:val="BookText"/>
      </w:pPr>
      <w:r>
        <w:rPr>
          <w:rFonts w:ascii="Amiri" w:hAnsi="Amiri" w:eastAsia="Amiri" w:cs="Amiri"/>
          <w:lang w:bidi="ar-SA"/>
          <w:color w:val="111111"/>
          <w:sz w:val="28"/>
          <w:szCs w:val="28"/>
          <w:rtl/>
        </w:rPr>
        <w:t xml:space="preserve">عنه صلی اللّه علیه و آله: إنَّ اللّهَ تَطَوَّلَ عَلی أهلِ عَرَفاتٍ یُباهی بِهِمُ المَلائِکَةَ، یَقولُ: یا مَلائِکَتی، اُنظُروا إلی عِبادی شُعثًا غُبرًا، أقبَلوا یَضرِبونَ إلَیَّ مِن کُلِّ فَجٍّ عَمیقٍ، فَاُشهِدُکُم أنّی قَد أجَبتُ دُعاءَهُم، وشَفَّعتُ رَغبَتَهُم، ووَهَبتُ مُسیئَهُم لِمُحسِنِهِم، وأعطَیتُ مُحسِنَهُم جَمیعَ ما سَأَلَ ( نی) ، غَیرَ التَّبِعاتِ الَّتی بَینَهُم. </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8933.</w:t>
      </w:r>
    </w:p>
    <w:p>
      <w:pPr>
        <w:pStyle w:val="BookText"/>
      </w:pPr>
      <w:r>
        <w:rPr>
          <w:rFonts w:ascii="Amiri" w:hAnsi="Amiri" w:eastAsia="Amiri" w:cs="Amiri"/>
          <w:lang w:bidi="ar-SA"/>
          <w:color w:val="111111"/>
          <w:sz w:val="28"/>
          <w:szCs w:val="28"/>
          <w:rtl/>
        </w:rPr>
        <w:t xml:space="preserve">عنه صلی اللّه علیه و آله: ما مِن یَومٍ أکثَرَ أن یُعتِقَ اللّهُ فیهِ عَبدًا مِنَ النّارِ مِن یَومِ عَرَفَةَ، وإنَّهُ لَیَدنو ثُمَّ یُباهِی المَلائِکَةَ فَیَقولُ: ما أرادَ هؤُلاءِ؟ </w:t>
      </w:r>
      <w:r>
        <w:rPr>
          <w:rStyle w:val="FootnoteReference"/>
        </w:rPr>
        <w:footnoteReference w:id="581"/>
      </w:r>
    </w:p>
    <w:p>
      <w:pPr>
        <w:pStyle w:val="Heading6"/>
      </w:pPr>
      <w:bookmarkStart w:id="655" w:name="_Toc260"/>
      <w:r>
        <w:t>د الإِفاضَةُ مِن عَرَفاتٍ</w:t>
      </w:r>
      <w:bookmarkEnd w:id="655"/>
    </w:p>
    <w:p>
      <w:pPr>
        <w:pStyle w:val="Heading6"/>
      </w:pPr>
      <w:bookmarkStart w:id="656" w:name="_Toc261"/>
      <w:r>
        <w:t>الکتاب</w:t>
      </w:r>
      <w:bookmarkEnd w:id="656"/>
    </w:p>
    <w:p>
      <w:pPr>
        <w:pStyle w:val="BookText"/>
      </w:pPr>
      <w:r>
        <w:rPr>
          <w:rFonts w:ascii="Amiri" w:hAnsi="Amiri" w:eastAsia="Amiri" w:cs="Amiri"/>
          <w:lang w:bidi="ar-SA"/>
          <w:color w:val="111111"/>
          <w:sz w:val="28"/>
          <w:szCs w:val="28"/>
          <w:rtl/>
        </w:rPr>
        <w:t xml:space="preserve">" لَیْسَ عَلَیْکُمْ جُناحٌ أَنْ تَبْتَغُوا فَضْلاً مِنْ رَبِّکُمْ فَإِذا أَفَضْتُمْ مِنْ عَرَفاتٍ فَاذْکُرُوا اَللّهَ عِنْدَ اَلْمَشْعَرِ اَلْحَرامِ وَ اُذْکُرُوهُ کَما هَداکُمْ وَ إِنْ کُنْتُمْ مِنْ قَبْلِهِ لَمِنَ اَلضّالِّینَ ". 4</w:t>
      </w:r>
    </w:p>
    <w:p>
      <w:pPr>
        <w:pStyle w:val="Heading6"/>
      </w:pPr>
      <w:bookmarkStart w:id="657" w:name="_Toc262"/>
      <w:r>
        <w:t>الحدیث</w:t>
      </w:r>
      <w:bookmarkEnd w:id="657"/>
    </w:p>
    <w:p>
      <w:pPr>
        <w:pStyle w:val="BookText"/>
      </w:pPr>
      <w:r>
        <w:rPr>
          <w:rFonts w:ascii="Times New Roman" w:hAnsi="Times New Roman" w:eastAsia="Times New Roman" w:cs="Times New Roman"/>
          <w:lang w:val="en-US" w:bidi="en-US"/>
          <w:color w:val="111111"/>
          <w:sz w:val="28"/>
          <w:szCs w:val="28"/>
          <w:rtl/>
        </w:rPr>
        <w:t xml:space="preserve">8934.</w:t>
      </w:r>
    </w:p>
    <w:p>
      <w:pPr>
        <w:pStyle w:val="BookText"/>
      </w:pPr>
      <w:r>
        <w:rPr>
          <w:rFonts w:ascii="Amiri" w:hAnsi="Amiri" w:eastAsia="Amiri" w:cs="Amiri"/>
          <w:lang w:bidi="ar-SA"/>
          <w:color w:val="111111"/>
          <w:sz w:val="28"/>
          <w:szCs w:val="28"/>
          <w:rtl/>
        </w:rPr>
        <w:t xml:space="preserve">سنن أبی داوود عن ابن عَبّاس: أفاضَ رَسولُ اللّهِ صلی اللّه علیه و آله مِن عَرَفَةَ، وعَلَیهِ السَّکینَةُ ورَدیفُهُ اُسامَةُ، وقالَ: أیُّهَا النّاسُ، عَلَیکُم بِالسَّکینَةِ، فَإِنَّ البِرَّ لَیسَ بِإیجافِ الخَیلِ والإِبِلِ،</w:t>
      </w:r>
    </w:p>
    <w:p>
      <w:pPr>
        <w:pStyle w:val="BookText"/>
      </w:pPr>
      <w:r>
        <w:rPr>
          <w:rFonts w:ascii="IRNazanin" w:hAnsi="IRNazanin" w:eastAsia="IRNazanin" w:cs="IRNazanin"/>
          <w:lang w:bidi="fa-IR"/>
          <w:color w:val="111111"/>
          <w:sz w:val="28"/>
          <w:szCs w:val="28"/>
          <w:rtl/>
        </w:rPr>
        <w:t xml:space="preserve">ص:235</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رَأَیتُها رافِعَةً یَدَیها عادِیَةً حَتّی أتی جَمعًا. </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8935.</w:t>
      </w:r>
    </w:p>
    <w:p>
      <w:pPr>
        <w:pStyle w:val="BookText"/>
      </w:pPr>
      <w:r>
        <w:rPr>
          <w:rFonts w:ascii="Amiri" w:hAnsi="Amiri" w:eastAsia="Amiri" w:cs="Amiri"/>
          <w:lang w:bidi="ar-SA"/>
          <w:color w:val="111111"/>
          <w:sz w:val="28"/>
          <w:szCs w:val="28"/>
          <w:rtl/>
        </w:rPr>
        <w:t xml:space="preserve">صحیح البخاری عن ابن عبّاس: أنَّهُ دَفَعَ مَعَ النَّبِیِّ صلی اللّه علیه و آله یَومَ عَرَفَةَ، فَسَمِعَ النَّبِیُّ صلی اللّه علیه و آله وَراءَهُ زَجرًا شَدیدًا وضَربًا وصَوتًا لِلإِبِلِ، فَأَشارَ بِسَوطِهِ إلَیهِم، وقالَ: أیُّهَا النّاسُ، عَلَیکُم بِالسَّکینَةِ، فَإِنَّ البِرَّ لَیسَ بِالإیضاع </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8936.</w:t>
      </w:r>
    </w:p>
    <w:p>
      <w:pPr>
        <w:pStyle w:val="BookText"/>
      </w:pPr>
      <w:r>
        <w:rPr>
          <w:rFonts w:ascii="Amiri" w:hAnsi="Amiri" w:eastAsia="Amiri" w:cs="Amiri"/>
          <w:lang w:bidi="ar-SA"/>
          <w:color w:val="111111"/>
          <w:sz w:val="28"/>
          <w:szCs w:val="28"/>
          <w:rtl/>
        </w:rPr>
        <w:t xml:space="preserve">الکافی عن مُعاوِیَة بن عَمّار: قالَ أبو عَبدِاللّهِ علیه السلام: إنَّ المُشرِکینَ کانوا یُفیضونَ مِن قَبلِ أن تَغیبَ الشَّمسُ، فَخالَفَهُم رَسولُ اللّهِ صلی اللّه علیه و آله فَأَفاضَ بَعدَ غُروبِ الشَّمسِ. وقالَ أبو عَبدِاللّهِ علیه السلام: إذا غَرَبَتِ الشَّمسُ فَأَفِض مَعَ النّاسِ، وعَلَیکَ السَّکینَة والوَقار، وأفِض بِالاِستِغفارِ، فَإِنَّ اللّهَ عز و جل یَقولُ: "ثُمَّ أَفِیضُوا مِنْ حَیْثُ أَفاضَ اَلنّاسُ وَ اِسْتَغْفِرُوا اَللّهَ إِنَّ اَللّهَ غَفُورٌ رَحِیمٌ"   ، فَإِذَا انتَهَیتَ إلَی الکَثیبِ الأَحمَرِ </w:t>
      </w:r>
      <w:r>
        <w:rPr>
          <w:rStyle w:val="FootnoteReference"/>
        </w:rPr>
        <w:footnoteReference w:id="585"/>
      </w:r>
      <w:r>
        <w:rPr>
          <w:rFonts w:ascii="Amiri" w:hAnsi="Amiri" w:eastAsia="Amiri" w:cs="Amiri"/>
          <w:lang w:bidi="ar-SA"/>
          <w:color w:val="111111"/>
          <w:sz w:val="28"/>
          <w:szCs w:val="28"/>
          <w:rtl/>
        </w:rPr>
        <w:t xml:space="preserve">عَن یَمینِ الطَّریقِ فَقُل: اللّهُمَّ ارحَم مَوقِفی، وزِد فی عِلمی، وسَلِّم لی دینی، وتَقَبَّل مَناسِکی. وإیّاکَ والوَجیفَ الَّذی یَصنَعُهُ النّاسُ؛ فَإِنَّ رَسولَ اللّهِ صلی اللّه علیه و آله قالَ: أیُّهَا النّاسُ، إنَّ الحَجَّ لَیسَ بِوَجیفِ الخَیلِ ولا إیضاعِ الإِبِلِ. ولکِنِ اتَّقُوا اللّهَ وسیروا سَیرًا جَمیلا ً، لا تُوَطِّئوا ضَعیفًا ولا تُوَطِّئوا مُسلِمًا وتَوَأَّدوا واقتَصِدوا فِی السَّیرِ؛ فَإِنَّ رَسولَ اللّهِ صلی اللّه علیه و آله کانَ یَکُفُّ ناقَتَهُ حَتّی یُصیبَ رَأسَها مُقَدَّمَ الرِّجلِ، ویَقولُ: أیُّهَا النّاسُ، عَلَیکُم</w:t>
      </w:r>
    </w:p>
    <w:p>
      <w:pPr>
        <w:pStyle w:val="BookText"/>
      </w:pPr>
      <w:r>
        <w:rPr>
          <w:rFonts w:ascii="IRNazanin" w:hAnsi="IRNazanin" w:eastAsia="IRNazanin" w:cs="IRNazanin"/>
          <w:lang w:bidi="fa-IR"/>
          <w:color w:val="111111"/>
          <w:sz w:val="28"/>
          <w:szCs w:val="28"/>
          <w:rtl/>
        </w:rPr>
        <w:t xml:space="preserve">ص:236</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2" w:name="pg14453_155584"/>
    <w:bookmarkEnd w:id="132"/>
    <w:p>
      <w:pPr>
        <w:pStyle w:val="BookText"/>
      </w:pPr>
      <w:r>
        <w:rPr>
          <w:rFonts w:ascii="Amiri" w:hAnsi="Amiri" w:eastAsia="Amiri" w:cs="Amiri"/>
          <w:lang w:bidi="ar-SA"/>
          <w:color w:val="111111"/>
          <w:sz w:val="28"/>
          <w:szCs w:val="28"/>
          <w:rtl/>
        </w:rPr>
        <w:t xml:space="preserve">بِالدَّعَةِ، فَسُنَّةُ رَسولِ اللّهِ صلی اللّه علیه و آله تُتَّبَعُ. قالَ مُعاوِیَةُ: وسَمِعتُ أبا عَبدِاللّهِ علیه السلام یَقولُ: اللّهُمَّ أعتِقنی مِنَ النّارِ، وکَرَّرَها حَتّی أفاضَ [النّاسُ]، فَقُلتُ: ألا تُفیضُ، فَقَد أفاضَ النّاسُ؟ فَقالَ: إنّی أخافُ الزِّحامَ، وأخافُ أن أشرَکَ فی عَنَتِ إنسانٍ. </w:t>
      </w:r>
      <w:r>
        <w:rPr>
          <w:rStyle w:val="FootnoteReference"/>
        </w:rPr>
        <w:footnoteReference w:id="586"/>
      </w:r>
    </w:p>
    <w:p>
      <w:pPr>
        <w:pStyle w:val="Heading5"/>
      </w:pPr>
      <w:bookmarkStart w:id="658" w:name="_Toc263"/>
      <w:r>
        <w:t>3/7 الوُقوفِ فی المزدلفة</w:t>
      </w:r>
      <w:bookmarkEnd w:id="658"/>
    </w:p>
    <w:p>
      <w:pPr>
        <w:pStyle w:val="Heading6"/>
      </w:pPr>
      <w:bookmarkStart w:id="659" w:name="_Toc264"/>
      <w:r>
        <w:t>اشارة</w:t>
      </w:r>
      <w:bookmarkEnd w:id="659"/>
    </w:p>
    <w:p>
      <w:pPr>
        <w:pStyle w:val="BookText"/>
      </w:pPr>
      <w:r>
        <w:rPr>
          <w:rFonts w:ascii="Times New Roman" w:hAnsi="Times New Roman" w:eastAsia="Times New Roman" w:cs="Times New Roman"/>
          <w:lang w:val="en-US" w:bidi="en-US"/>
          <w:color w:val="111111"/>
          <w:sz w:val="28"/>
          <w:szCs w:val="28"/>
          <w:rtl/>
        </w:rPr>
        <w:t xml:space="preserve">8937.</w:t>
      </w:r>
    </w:p>
    <w:p>
      <w:pPr>
        <w:pStyle w:val="BookText"/>
      </w:pPr>
      <w:r>
        <w:rPr>
          <w:rFonts w:ascii="Amiri" w:hAnsi="Amiri" w:eastAsia="Amiri" w:cs="Amiri"/>
          <w:lang w:bidi="ar-SA"/>
          <w:color w:val="111111"/>
          <w:sz w:val="28"/>
          <w:szCs w:val="28"/>
          <w:rtl/>
        </w:rPr>
        <w:t xml:space="preserve">رسول اللّه صلی اللّه علیه و آله وهُوَ بِمِنی: لَو یَعلَمُ أهلُ الجَمعِ بِمَن حَلّوا أو بِمَن نَزَلوا لَاستَبشَروا بِالفَضلِ مِن رَبِّهِم بَعدَ المَغفِرَةِ. </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8938.</w:t>
      </w:r>
    </w:p>
    <w:p>
      <w:pPr>
        <w:pStyle w:val="BookText"/>
      </w:pPr>
      <w:r>
        <w:rPr>
          <w:rFonts w:ascii="Amiri" w:hAnsi="Amiri" w:eastAsia="Amiri" w:cs="Amiri"/>
          <w:lang w:bidi="ar-SA"/>
          <w:color w:val="111111"/>
          <w:sz w:val="28"/>
          <w:szCs w:val="28"/>
          <w:rtl/>
        </w:rPr>
        <w:t xml:space="preserve">سنن ابن ماجة عن بِلال بن رَباح: إنَّ النَّبِیَّ صلی اللّه علیه و آله قالَ لَهُ، غَداةَ جَمعٍ: یا بِلالُ! أسکِتِ النّاسَ، أو أنصِتِ النّاسَ، ثُمَّ قالَ: إنَّ اللّهَ تَطَوَّلَ عَلَیکُم فی جَمعِهِ هذا، فَوَهَبَ مُسیئَکُم لِمُحسِنِکُم. وأعطی مُحسِنَکُم ما سَأَلَ. اِدفَعوا بِاسمِ اللّهِ. </w:t>
      </w:r>
      <w:r>
        <w:rPr>
          <w:rStyle w:val="FootnoteReference"/>
        </w:rPr>
        <w:footnoteReference w:id="588"/>
      </w:r>
    </w:p>
    <w:p>
      <w:pPr>
        <w:pStyle w:val="Heading6"/>
      </w:pPr>
      <w:bookmarkStart w:id="660" w:name="_Toc265"/>
      <w:r>
        <w:t>أ أدَبُ الوُقوفِ فی المُزدَلِفَة</w:t>
      </w:r>
      <w:bookmarkEnd w:id="660"/>
    </w:p>
    <w:p>
      <w:pPr>
        <w:pStyle w:val="BookText"/>
      </w:pPr>
      <w:r>
        <w:rPr>
          <w:rFonts w:ascii="Times New Roman" w:hAnsi="Times New Roman" w:eastAsia="Times New Roman" w:cs="Times New Roman"/>
          <w:lang w:val="en-US" w:bidi="en-US"/>
          <w:color w:val="111111"/>
          <w:sz w:val="28"/>
          <w:szCs w:val="28"/>
          <w:rtl/>
        </w:rPr>
        <w:t xml:space="preserve">8939.</w:t>
      </w:r>
    </w:p>
    <w:p>
      <w:pPr>
        <w:pStyle w:val="BookText"/>
      </w:pPr>
      <w:r>
        <w:rPr>
          <w:rFonts w:ascii="Amiri" w:hAnsi="Amiri" w:eastAsia="Amiri" w:cs="Amiri"/>
          <w:lang w:bidi="ar-SA"/>
          <w:color w:val="111111"/>
          <w:sz w:val="28"/>
          <w:szCs w:val="28"/>
          <w:rtl/>
        </w:rPr>
        <w:t xml:space="preserve">رسول اللّه صلی اللّه علیه و آله: المُزدَلِفَةُ کُلُّها مَوقِفٌ وارتَفِعوا عَن مُحَسِّرٍ </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8940.</w:t>
      </w:r>
    </w:p>
    <w:p>
      <w:pPr>
        <w:pStyle w:val="BookText"/>
      </w:pPr>
      <w:r>
        <w:rPr>
          <w:rFonts w:ascii="Amiri" w:hAnsi="Amiri" w:eastAsia="Amiri" w:cs="Amiri"/>
          <w:lang w:bidi="ar-SA"/>
          <w:color w:val="111111"/>
          <w:sz w:val="28"/>
          <w:szCs w:val="28"/>
          <w:rtl/>
        </w:rPr>
        <w:t xml:space="preserve">عنه صلی اللّه علیه و آله: مَن أحیَا اللَّیالِیَ الأَربَعَ وَجَبَت لَهُ الجَنَّةُ: لَیلَةَ التَّروِیَةِ، ولَیلَةَ عَرَفَةَ، ولَیلَةَ النَّحرِ، ولَیلَةَ الفِطرِ.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ص:237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3" w:name="pg14453_155585"/>
    <w:bookmarkEnd w:id="133"/>
    <w:p>
      <w:pPr>
        <w:pStyle w:val="Heading6"/>
      </w:pPr>
      <w:bookmarkStart w:id="661" w:name="_Toc266"/>
      <w:r>
        <w:t>ب الإِفاضَةُ مِنَ المَشعَرِ الحَرامِ</w:t>
      </w:r>
      <w:bookmarkEnd w:id="661"/>
    </w:p>
    <w:p>
      <w:pPr>
        <w:pStyle w:val="BookText"/>
      </w:pPr>
      <w:r>
        <w:rPr>
          <w:rStyle w:val="FootnoteReference"/>
        </w:rPr>
        <w:footnoteReference w:id="592"/>
      </w:r>
      <w:r>
        <w:rPr>
          <w:rFonts w:ascii="Amiri" w:hAnsi="Amiri" w:eastAsia="Amiri" w:cs="Amiri"/>
          <w:lang w:bidi="ar-SA"/>
          <w:color w:val="111111"/>
          <w:sz w:val="28"/>
          <w:szCs w:val="28"/>
          <w:rtl/>
        </w:rPr>
        <w:t xml:space="preserve">
8941. الإمام الصادق علیه السلام: إنَّ رَسولَ اللّهِ صلی اللّه علیه و آله لَمّا أفاضَ مِن مُزدَلِفَةَ جَعَلَ یَسیرُ العَنَقَ </w:t>
      </w:r>
      <w:r>
        <w:rPr>
          <w:rStyle w:val="FootnoteReference"/>
        </w:rPr>
        <w:footnoteReference w:id="593"/>
      </w:r>
      <w:r>
        <w:rPr>
          <w:rFonts w:ascii="Amiri" w:hAnsi="Amiri" w:eastAsia="Amiri" w:cs="Amiri"/>
          <w:lang w:bidi="ar-SA"/>
          <w:color w:val="111111"/>
          <w:sz w:val="28"/>
          <w:szCs w:val="28"/>
          <w:rtl/>
        </w:rPr>
        <w:t xml:space="preserve">، وهُوَ یَقولُ: أیُّهَا النّاسُ، السَّکینَةَ السَّکینَةَ، حَتّی وَقَفَ عَلی بَطنِ مُحَسِّرٍ.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8942.</w:t>
      </w:r>
    </w:p>
    <w:p>
      <w:pPr>
        <w:pStyle w:val="BookText"/>
      </w:pPr>
      <w:r>
        <w:rPr>
          <w:rFonts w:ascii="Amiri" w:hAnsi="Amiri" w:eastAsia="Amiri" w:cs="Amiri"/>
          <w:lang w:bidi="ar-SA"/>
          <w:color w:val="111111"/>
          <w:sz w:val="28"/>
          <w:szCs w:val="28"/>
          <w:rtl/>
        </w:rPr>
        <w:t xml:space="preserve">مسند ابن حنبل عن الفَضل بن عَبّاس: شَهِدتُ الإِفاضَتَینِ مَعَ رَسولِ اللّهِ صلی اللّه علیه و آله، فَأَفاضَ وعَلَیهِ السَّکینَةُ وهُوَ کافٌّ بَعیرَهُ.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8943.</w:t>
      </w:r>
    </w:p>
    <w:p>
      <w:pPr>
        <w:pStyle w:val="BookText"/>
      </w:pPr>
      <w:r>
        <w:rPr>
          <w:rFonts w:ascii="Amiri" w:hAnsi="Amiri" w:eastAsia="Amiri" w:cs="Amiri"/>
          <w:lang w:bidi="ar-SA"/>
          <w:color w:val="111111"/>
          <w:sz w:val="28"/>
          <w:szCs w:val="28"/>
          <w:rtl/>
        </w:rPr>
        <w:t xml:space="preserve">تهذیب الأحکام عن مُعاوِیَة بن عَمّارٍ عَن الإمام الصادق علیه السلام: ثُمَّ أفِض حینَ یُشرِقُ لَکَ ثَبیرٌ، وتَرَی الإِبِلُ مَواضِعَ أخفافِها. قالَ أبو عَبدِاللّهِ علیه السلام: کانَ أهلُ الجاهِلِیَّةِ یَقولونَ: أشرِق ثَبیرُ یَعنونَ الشَّمسَ کَیما نُغیرَ. وإنَّما أفاضَ رَسولُ اللّهِ صلی اللّه علیه و آله خِلافَ أهلِ الجاهِلِیَّةِ، کانوا یُفیضونَ بِإیجافِ الخَیلِ وإیضاعِ الإِبِلِ، فَأَفاضَ رَسولُ اللّهِ صلی اللّه علیه و آله خِلافَ ذلِکَ بِالسَّکینَةِ والوَقارِ والدَّعَةِ، فَأَفِض بِذِکرِ اللّهِ والاِستِغفارِ، وحَرِّک بِهِ لِسانَکَ، فَإِذا مَرَرتَ بِوادی مُحَسِّرٍ وهُوَ وادٍ عَظیمٌ بَینَ جَمعٍ ومِنی، وهُوَ إلی مِنی أقرَبُ فَاسعَ فیهِ حَتّی تُجاوِزَهُ، فَإِنَّ رَسولَ اللّهِ صلی اللّه علیه و آله حَرَّکَ ناقَتَهُ، وهُوَ یَقولُ: اللّهُمَّ سَلِّم عَهدی، واقبَل تَوبَتی، وأجِب دَعوَتی، واخلُفنی فیمَن تَرَکتُ بَعدی.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ص:238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4" w:name="pg14453_155586"/>
    <w:bookmarkEnd w:id="134"/>
    <w:p>
      <w:pPr>
        <w:pStyle w:val="Heading5"/>
      </w:pPr>
      <w:bookmarkStart w:id="662" w:name="_Toc267"/>
      <w:r>
        <w:t>3/8 أدَبُ الرَّمیِ</w:t>
      </w:r>
      <w:bookmarkEnd w:id="662"/>
    </w:p>
    <w:p>
      <w:pPr>
        <w:pStyle w:val="Heading6"/>
      </w:pPr>
      <w:bookmarkStart w:id="663" w:name="_Toc268"/>
      <w:r>
        <w:t>اشارة</w:t>
      </w:r>
      <w:bookmarkEnd w:id="663"/>
    </w:p>
    <w:p>
      <w:pPr>
        <w:pStyle w:val="BookText"/>
      </w:pPr>
      <w:r>
        <w:rPr>
          <w:rStyle w:val="FootnoteReference"/>
        </w:rPr>
        <w:footnoteReference w:id="597"/>
      </w:r>
      <w:r>
        <w:rPr>
          <w:rFonts w:ascii="Amiri" w:hAnsi="Amiri" w:eastAsia="Amiri" w:cs="Amiri"/>
          <w:lang w:bidi="ar-SA"/>
          <w:color w:val="111111"/>
          <w:sz w:val="28"/>
          <w:szCs w:val="28"/>
          <w:rtl/>
        </w:rPr>
        <w:t xml:space="preserve">
8944. الإمام الباقر علیه السلام: لَمّا أقبَلَ رَسولُ اللّهِ صلی اللّه علیه و آله مِن مُزدَلِفَةَ مَرَّ عَلی جَمرَةِ العَقَبَةِ یَومَ النَّحرِ، فَرَماها بِسَبعِ حَصَیاتٍ، ثُمَّ أتی إلی مِنی، وذلِکَ مِنَ السُّنَّةِ. </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8945.</w:t>
      </w:r>
    </w:p>
    <w:p>
      <w:pPr>
        <w:pStyle w:val="BookText"/>
      </w:pPr>
      <w:r>
        <w:rPr>
          <w:rFonts w:ascii="Amiri" w:hAnsi="Amiri" w:eastAsia="Amiri" w:cs="Amiri"/>
          <w:lang w:bidi="ar-SA"/>
          <w:color w:val="111111"/>
          <w:sz w:val="28"/>
          <w:szCs w:val="28"/>
          <w:rtl/>
        </w:rPr>
        <w:t xml:space="preserve">سنن الدارمی عن الزُّهرِیّ: إنَّ رَسولَ اللّهِ صلی اللّه علیه و آله کانَ إذا رَمَی الجَمرَةَ الَّتی تَلِی المَسجِدَ مَسجِدَ مِنی یَرمیها بِسَبعِ حَصَیاتٍ، یُکَبِّرُ مَعَ کُلِّ حَصاةٍ، ثُمَّ تَقَدَّمَ أمامَها فَوَقَفَ مُستَقبِلَ القِبلَةِ رافِعًا یَدَیهِ، وکانَ یُطیلُ الوُقوفَ، ثُمَّ یَأتِی الجَمرَةَ الثّانِیَةَ فَیَرمیها بِسَبعِ حَصَیاتٍ، یُکَبِّرُ کُلَّما رَمی بِحَصاةٍ، ثُمَّ یَنصَرِفُ، ثُمَّ یَنحَدِرُ ذاتَ الیَسارِ مِمّا یَلِی الوادِیَ رافِعًا یَدَیهِ یَدعو، ثُمَّ یَأتِی الجَمرَةَ الَّتی عِندَ العَقَبَةِ فَیَرمیها بِسَبعِ حَصَیاتٍ، یُکَبِّرُ کُلَّما رَمی بِحَصاةٍ، ثُمَّ یَنصَرِفُ ولا یَقِفُ عِندَها. </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8946.</w:t>
      </w:r>
    </w:p>
    <w:p>
      <w:pPr>
        <w:pStyle w:val="BookText"/>
      </w:pPr>
      <w:r>
        <w:rPr>
          <w:rFonts w:ascii="Amiri" w:hAnsi="Amiri" w:eastAsia="Amiri" w:cs="Amiri"/>
          <w:lang w:bidi="ar-SA"/>
          <w:color w:val="111111"/>
          <w:sz w:val="28"/>
          <w:szCs w:val="28"/>
          <w:rtl/>
        </w:rPr>
        <w:t xml:space="preserve">الإمام الباقر علیه السلام: دَخَلنا عَلی جابِرِ بنِ عَبدِاللّهِ فَقُلتُ: أخبِرنی عَن حَجَّةِ النَّبِیِّ صلی اللّه علیه و آله، فَقالَ: إنَّ رَسولَ اللّهِ صلی اللّه علیه و آله رَمَی الجَمرَةَ الَّتی عِندَ الشَّجَرَةِ بِسَبعِ حَصَیاتٍ، یُکَبِّرُ مَعَ کُلِّ حَصاةٍ مِنها حَصَی الخَذفِ، رَمی مِن بَطنِ الوادی، ثُمَّ انصَرَفَ إلَی المَنحَرِ فَنَحَرَ.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8947.</w:t>
      </w:r>
    </w:p>
    <w:p>
      <w:pPr>
        <w:pStyle w:val="BookText"/>
      </w:pPr>
      <w:r>
        <w:rPr>
          <w:rFonts w:ascii="Amiri" w:hAnsi="Amiri" w:eastAsia="Amiri" w:cs="Amiri"/>
          <w:lang w:bidi="ar-SA"/>
          <w:color w:val="111111"/>
          <w:sz w:val="28"/>
          <w:szCs w:val="28"/>
          <w:rtl/>
        </w:rPr>
        <w:t xml:space="preserve">سنن أبی داوود عن سلَیمان بن عمرِو بنِ الأَحوص عن اُمِّه: رَأَیتُ رَسولَ اللّهِ صلی اللّه علیه و آله یَرمِی الجَمرَةَ مِن بَطنِ الوادیوهُوَ راکِبٌ، یُکَبِّرُ مَعَ کُلِّ حَصاةٍ، ورَجُلٌ مِن خَلفِهِ یَستُرُهُ،</w:t>
      </w:r>
    </w:p>
    <w:p>
      <w:pPr>
        <w:pStyle w:val="BookText"/>
      </w:pPr>
      <w:r>
        <w:rPr>
          <w:rFonts w:ascii="IRNazanin" w:hAnsi="IRNazanin" w:eastAsia="IRNazanin" w:cs="IRNazanin"/>
          <w:lang w:bidi="fa-IR"/>
          <w:color w:val="111111"/>
          <w:sz w:val="28"/>
          <w:szCs w:val="28"/>
          <w:rtl/>
        </w:rPr>
        <w:t xml:space="preserve">ص:239</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5" w:name="pg14453_155587"/>
    <w:bookmarkEnd w:id="135"/>
    <w:p>
      <w:pPr>
        <w:pStyle w:val="BookText"/>
      </w:pPr>
      <w:r>
        <w:rPr>
          <w:rFonts w:ascii="Amiri" w:hAnsi="Amiri" w:eastAsia="Amiri" w:cs="Amiri"/>
          <w:lang w:bidi="ar-SA"/>
          <w:color w:val="111111"/>
          <w:sz w:val="28"/>
          <w:szCs w:val="28"/>
          <w:rtl/>
        </w:rPr>
        <w:t xml:space="preserve">فَسَأَلتُ عَنِ الرَّجُلِ فَقالوا: الفَضلُ بنُ العَبّاسِ، وازدَحَمَ النّاسُ، فَقالَ النَّبِیُّ صلی اللّه علیه و آله: یا أیُّهَا النّاسُ، لا یَقتُل بَعضُکُم بَعضًا، وإذا رَمَیتُمُ الجَمرَةَ فَارموا بِمِثلِ حَصَی الخَذفِ. </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8948.</w:t>
      </w:r>
    </w:p>
    <w:p>
      <w:pPr>
        <w:pStyle w:val="BookText"/>
      </w:pPr>
      <w:r>
        <w:rPr>
          <w:rFonts w:ascii="Amiri" w:hAnsi="Amiri" w:eastAsia="Amiri" w:cs="Amiri"/>
          <w:lang w:bidi="ar-SA"/>
          <w:color w:val="111111"/>
          <w:sz w:val="28"/>
          <w:szCs w:val="28"/>
          <w:rtl/>
        </w:rPr>
        <w:t xml:space="preserve">المستدرک علی الصحیحین عن ابن عَبّاس: قالَ لی رَسولُ اللّهِ صلی اللّه علیه و آله غَداةَ العَقَبَةِ: هاتِ، اُلقُط لی حَصَیاتٍ مِن حَصَی الخَذفِ، فَلَمّا وُضِعنَ فی یَدِهِ، قالَ: بِأَمثالِ هؤُلاءِ بِأَمثالِ هؤُلاءِ، وإیّاکُم والغُلُوَّ فِی الدّینِ، فَإِنَّما هَلَکَ مَن کانَ قَبلَکُم بِالغُلُوِّ فِی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64" w:name="_Toc269"/>
      <w:r>
        <w:t>ثَوابُ الرَّمیِ</w:t>
      </w:r>
      <w:bookmarkEnd w:id="664"/>
    </w:p>
    <w:p>
      <w:pPr>
        <w:pStyle w:val="BookText"/>
      </w:pPr>
      <w:r>
        <w:rPr>
          <w:rFonts w:ascii="Times New Roman" w:hAnsi="Times New Roman" w:eastAsia="Times New Roman" w:cs="Times New Roman"/>
          <w:lang w:val="en-US" w:bidi="en-US"/>
          <w:color w:val="111111"/>
          <w:sz w:val="28"/>
          <w:szCs w:val="28"/>
          <w:rtl/>
        </w:rPr>
        <w:t xml:space="preserve">8949.</w:t>
      </w:r>
    </w:p>
    <w:p>
      <w:pPr>
        <w:pStyle w:val="BookText"/>
      </w:pPr>
      <w:r>
        <w:rPr>
          <w:rFonts w:ascii="Amiri" w:hAnsi="Amiri" w:eastAsia="Amiri" w:cs="Amiri"/>
          <w:lang w:bidi="ar-SA"/>
          <w:color w:val="111111"/>
          <w:sz w:val="28"/>
          <w:szCs w:val="28"/>
          <w:rtl/>
        </w:rPr>
        <w:t xml:space="preserve">رسول اللّه صلی اللّه علیه و آله: رَمیُ الجِمارِ ذُخرُ یَومِ القِیامَةِ. </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8950.</w:t>
      </w:r>
    </w:p>
    <w:p>
      <w:pPr>
        <w:pStyle w:val="BookText"/>
      </w:pPr>
      <w:r>
        <w:rPr>
          <w:rFonts w:ascii="Amiri" w:hAnsi="Amiri" w:eastAsia="Amiri" w:cs="Amiri"/>
          <w:lang w:bidi="ar-SA"/>
          <w:color w:val="111111"/>
          <w:sz w:val="28"/>
          <w:szCs w:val="28"/>
          <w:rtl/>
        </w:rPr>
        <w:t xml:space="preserve">عنه صلی اللّه علیه و آله: إذا رَمیتَ الجِمارَ کانَ لَکَ نورًا یَومَ القِیامَةِ. </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8951.</w:t>
      </w:r>
    </w:p>
    <w:p>
      <w:pPr>
        <w:pStyle w:val="BookText"/>
      </w:pPr>
      <w:r>
        <w:rPr>
          <w:rFonts w:ascii="Amiri" w:hAnsi="Amiri" w:eastAsia="Amiri" w:cs="Amiri"/>
          <w:lang w:bidi="ar-SA"/>
          <w:color w:val="111111"/>
          <w:sz w:val="28"/>
          <w:szCs w:val="28"/>
          <w:rtl/>
        </w:rPr>
        <w:t xml:space="preserve">حلیة الأولیاء عن ابن عُمَر: سَأَلَ رَجُلٌ النَّبِیَّ صلی اللّه علیه و آله عَن رَمیِ الجِمارِ: ما لَهُ فیها؟ فَسَمِعتُهُ یَقولُ: تَجِدُهُ عِندَ رَبِّکَ أحوَجَ ما تَکونُ إلَیهِ. </w:t>
      </w:r>
      <w:r>
        <w:rPr>
          <w:rStyle w:val="FootnoteReference"/>
        </w:rPr>
        <w:footnoteReference w:id="604"/>
      </w:r>
    </w:p>
    <w:p>
      <w:pPr>
        <w:pStyle w:val="BookText"/>
      </w:pPr>
      <w:r>
        <w:rPr>
          <w:rFonts w:ascii="Times New Roman" w:hAnsi="Times New Roman" w:eastAsia="Times New Roman" w:cs="Times New Roman"/>
          <w:lang w:val="en-US" w:bidi="en-US"/>
          <w:color w:val="111111"/>
          <w:sz w:val="28"/>
          <w:szCs w:val="28"/>
          <w:rtl/>
        </w:rPr>
        <w:t xml:space="preserve">8952.</w:t>
      </w:r>
    </w:p>
    <w:p>
      <w:pPr>
        <w:pStyle w:val="BookText"/>
      </w:pPr>
      <w:r>
        <w:rPr>
          <w:rFonts w:ascii="Amiri" w:hAnsi="Amiri" w:eastAsia="Amiri" w:cs="Amiri"/>
          <w:lang w:bidi="ar-SA"/>
          <w:color w:val="111111"/>
          <w:sz w:val="28"/>
          <w:szCs w:val="28"/>
          <w:rtl/>
        </w:rPr>
        <w:t xml:space="preserve">رسول اللّه صلی اللّه علیه و آله: إذا کانَ یَومُ عَرَفَةَ غَفَرَ اللّهُ تَعالی لِلحاجِّ الخُلَّصِ، وإذا کانَ لَیلَةُ المُزدَلِفَةِ غَفَرَ اللّهُ تَعالی لِلتُّجّارِ، وإذا کانَ یَومُ مِنی غَفَرَ اللّهُ لِلجَمّالینَ، وإذا کانَ عِندَ جَمرَةِ العَقَبَةِ غَفَرَ اللّهُ لِلسُّؤّالِ، فَلا یَشهَدُ خَلقٌ ذلِکَ المَوقِفَ مِمَّن قالَ "لا إلهَ إلَا اللّهُ" إلّا غَفَرَ اللّهُ لَهُ.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ص:240</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6" w:name="pg14453_155588"/>
    <w:bookmarkEnd w:id="136"/>
    <w:p>
      <w:pPr>
        <w:pStyle w:val="BookText"/>
      </w:pPr>
      <w:r>
        <w:rPr>
          <w:rFonts w:ascii="Times New Roman" w:hAnsi="Times New Roman" w:eastAsia="Times New Roman" w:cs="Times New Roman"/>
          <w:lang w:val="en-US" w:bidi="en-US"/>
          <w:color w:val="111111"/>
          <w:sz w:val="28"/>
          <w:szCs w:val="28"/>
          <w:rtl/>
        </w:rPr>
        <w:t xml:space="preserve">8953.</w:t>
      </w:r>
    </w:p>
    <w:p>
      <w:pPr>
        <w:pStyle w:val="BookText"/>
      </w:pPr>
      <w:r>
        <w:rPr>
          <w:rFonts w:ascii="Amiri" w:hAnsi="Amiri" w:eastAsia="Amiri" w:cs="Amiri"/>
          <w:lang w:bidi="ar-SA"/>
          <w:color w:val="111111"/>
          <w:sz w:val="28"/>
          <w:szCs w:val="28"/>
          <w:rtl/>
        </w:rPr>
        <w:t xml:space="preserve">عنه صلی اللّه علیه و آله: الحاجُّ إذا رَمَی الجِمارَ خَرَجَ مِن ذُنوبِهِ.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65" w:name="_Toc270"/>
      <w:r>
        <w:t>3/9 الأُضحیَةُ</w:t>
      </w:r>
      <w:bookmarkEnd w:id="665"/>
    </w:p>
    <w:p>
      <w:pPr>
        <w:pStyle w:val="BookText"/>
      </w:pPr>
      <w:r>
        <w:rPr>
          <w:rFonts w:ascii="Times New Roman" w:hAnsi="Times New Roman" w:eastAsia="Times New Roman" w:cs="Times New Roman"/>
          <w:lang w:val="en-US" w:bidi="en-US"/>
          <w:color w:val="111111"/>
          <w:sz w:val="28"/>
          <w:szCs w:val="28"/>
          <w:rtl/>
        </w:rPr>
        <w:t xml:space="preserve">8954.</w:t>
      </w:r>
    </w:p>
    <w:p>
      <w:pPr>
        <w:pStyle w:val="BookText"/>
      </w:pPr>
      <w:r>
        <w:rPr>
          <w:rFonts w:ascii="Amiri" w:hAnsi="Amiri" w:eastAsia="Amiri" w:cs="Amiri"/>
          <w:lang w:bidi="ar-SA"/>
          <w:color w:val="111111"/>
          <w:sz w:val="28"/>
          <w:szCs w:val="28"/>
          <w:rtl/>
        </w:rPr>
        <w:t xml:space="preserve">رسول اللّه صلی اللّه علیه و آله: إنَّما جُعِلَ هذَا الأَضحی لِتَتَّسِعَ مَساکینُکُم مِنَ اللَّحمِ، فَأَطعِموهُم. </w:t>
      </w:r>
      <w:r>
        <w:rPr>
          <w:rStyle w:val="FootnoteReference"/>
        </w:rPr>
        <w:footnoteReference w:id="606"/>
      </w:r>
    </w:p>
    <w:p>
      <w:pPr>
        <w:pStyle w:val="BookText"/>
      </w:pPr>
      <w:r>
        <w:rPr>
          <w:rFonts w:ascii="Times New Roman" w:hAnsi="Times New Roman" w:eastAsia="Times New Roman" w:cs="Times New Roman"/>
          <w:lang w:val="en-US" w:bidi="en-US"/>
          <w:color w:val="111111"/>
          <w:sz w:val="28"/>
          <w:szCs w:val="28"/>
          <w:rtl/>
        </w:rPr>
        <w:t xml:space="preserve">8955.</w:t>
      </w:r>
    </w:p>
    <w:p>
      <w:pPr>
        <w:pStyle w:val="BookText"/>
      </w:pPr>
      <w:r>
        <w:rPr>
          <w:rFonts w:ascii="Amiri" w:hAnsi="Amiri" w:eastAsia="Amiri" w:cs="Amiri"/>
          <w:lang w:bidi="ar-SA"/>
          <w:color w:val="111111"/>
          <w:sz w:val="28"/>
          <w:szCs w:val="28"/>
          <w:rtl/>
        </w:rPr>
        <w:t xml:space="preserve">مسند البزّار عن أبی بَکر: إنَّ رَسولَ اللّهِ صلی اللّه علیه و آله سُئِلَ ما بِرُّ الحَجِّ؟ قالَ: العَجُّ والثَّجُّ.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8956.</w:t>
      </w:r>
    </w:p>
    <w:p>
      <w:pPr>
        <w:pStyle w:val="BookText"/>
      </w:pPr>
      <w:r>
        <w:rPr>
          <w:rFonts w:ascii="Amiri" w:hAnsi="Amiri" w:eastAsia="Amiri" w:cs="Amiri"/>
          <w:lang w:bidi="ar-SA"/>
          <w:color w:val="111111"/>
          <w:sz w:val="28"/>
          <w:szCs w:val="28"/>
          <w:rtl/>
        </w:rPr>
        <w:t xml:space="preserve">الإمام علیّ علیه السلام: سَمِعتُ رَسولَ اللّهِ صلی اللّه علیه و آله یَخطُبُ یَومَ النَّحرِ، وهُوَ یَقولُ: هذا یَومُ الثَّجِّ والعَجِّ، والثَجُّ: ما تُهریقونَ فیهِ مِنَ الدِّماءِ، فَمَن صَدَقَت نِیَّتُهُ کانَت أوَّلُ قَطرَةٍ لَهُ کَفّارَةً لِکُلِّ ذَنبٍ، والعَجُّ: الدُّعاءُ، فَعِجّوا إلَی اللّهِ، فَوَالَّذی نَفسُ مُحَمَّدٍ بِیَدِهِ لا یَنصَرِفُ مِن هذَا المَوضِعِ أحَدٌ إلّا مَغفورًا لَهُ، إلّا صاحِبَ کَبیرَةٍ مُصِرًّا عَلَیها لا یُحَدِّثُ نَفسَهُ بِالإِقلاعِ عَنها. </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8957.</w:t>
      </w:r>
    </w:p>
    <w:p>
      <w:pPr>
        <w:pStyle w:val="BookText"/>
      </w:pPr>
      <w:r>
        <w:rPr>
          <w:rFonts w:ascii="Amiri" w:hAnsi="Amiri" w:eastAsia="Amiri" w:cs="Amiri"/>
          <w:lang w:bidi="ar-SA"/>
          <w:color w:val="111111"/>
          <w:sz w:val="28"/>
          <w:szCs w:val="28"/>
          <w:rtl/>
        </w:rPr>
        <w:t xml:space="preserve">المحاسن عن بَشیر بن زَید: قالَ رَسولُ اللّهِ صلی اللّه علیه و آله لِفاطِمَةَ علیهاالسلام: اِشهَدی ذَبحَ ذَبیحَتِکِ، فَإِنَّ أوَّلَ قَطرَةٍ مِنها یُکَفِّرُ اللّهُ بِها کُلَّ ذَنبٍ عَلَیکِ وکُلَّ خَطیئَةٍ عَلَیکِ. فَسَمِعَهُ بَعضُ المُسلِمینَ فَقالَ: یا رَسول اللّهِ، هذا لِأَهلِ بَیتِکَ خاصَّةً أم لِلمُسلِمینَ عامَّةً؟ قالَ: إنَّ اللّهَ وَعَدَنی فی عِترَتی أن لا یُطعِمَ النّارَ أحَدًا مِنهُم، وهذا لِلنّاسِ عامَّةً.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ص:241</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7" w:name="pg14453_155589"/>
    <w:bookmarkEnd w:id="137"/>
    <w:p>
      <w:pPr>
        <w:pStyle w:val="Heading5"/>
      </w:pPr>
      <w:bookmarkStart w:id="666" w:name="_Toc271"/>
      <w:r>
        <w:t>3/10 الحَلقُ</w:t>
      </w:r>
      <w:bookmarkEnd w:id="666"/>
    </w:p>
    <w:p>
      <w:pPr>
        <w:pStyle w:val="BookText"/>
      </w:pPr>
      <w:r>
        <w:rPr>
          <w:rFonts w:ascii="Times New Roman" w:hAnsi="Times New Roman" w:eastAsia="Times New Roman" w:cs="Times New Roman"/>
          <w:lang w:val="en-US" w:bidi="en-US"/>
          <w:color w:val="111111"/>
          <w:sz w:val="28"/>
          <w:szCs w:val="28"/>
          <w:rtl/>
        </w:rPr>
        <w:t xml:space="preserve">8958.</w:t>
      </w:r>
    </w:p>
    <w:p>
      <w:pPr>
        <w:pStyle w:val="BookText"/>
      </w:pPr>
      <w:r>
        <w:rPr>
          <w:rFonts w:ascii="Amiri" w:hAnsi="Amiri" w:eastAsia="Amiri" w:cs="Amiri"/>
          <w:lang w:bidi="ar-SA"/>
          <w:color w:val="111111"/>
          <w:sz w:val="28"/>
          <w:szCs w:val="28"/>
          <w:rtl/>
        </w:rPr>
        <w:t xml:space="preserve">صحیح البخاری عن ابن عُمَرَ عَن رَسولِ اللّهِ صلی اللّه علیه و آله: اللّهُمَّ ارحَمِ المُحَلِّقینَ، قالوا: والمُقَصِّرینَ یا رَسولَ اللّهِ؟ قالَ: اللّهُمَّ ارحَمِ المُحَلِّقینَ، قالوا: والمُقَصِّرینَ یا رَسول اللّهِ؟ قالَ: والمُقَصِّرینَ.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8959.</w:t>
      </w:r>
    </w:p>
    <w:p>
      <w:pPr>
        <w:pStyle w:val="BookText"/>
      </w:pPr>
      <w:r>
        <w:rPr>
          <w:rFonts w:ascii="Amiri" w:hAnsi="Amiri" w:eastAsia="Amiri" w:cs="Amiri"/>
          <w:lang w:bidi="ar-SA"/>
          <w:color w:val="111111"/>
          <w:sz w:val="28"/>
          <w:szCs w:val="28"/>
          <w:rtl/>
        </w:rPr>
        <w:t xml:space="preserve">الإمام الصادق علیه السلام: اِستَغفَرَ رَسولُ اللّهِ صلی اللّه علیه و آله لِلمُحَلِّقینَ ثَلاثَ مَرّاتٍ.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ص:242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8" w:name="pg14453_155590"/>
    <w:bookmarkEnd w:id="138"/>
    <w:p>
      <w:pPr>
        <w:pStyle w:val="Heading4"/>
      </w:pPr>
      <w:bookmarkStart w:id="667" w:name="_Toc272"/>
      <w:r>
        <w:t>الفصل الرّابع: آداب الحجّ</w:t>
      </w:r>
      <w:bookmarkEnd w:id="667"/>
    </w:p>
    <w:p>
      <w:pPr>
        <w:pStyle w:val="Heading5"/>
      </w:pPr>
      <w:bookmarkStart w:id="668" w:name="_Toc273"/>
      <w:r>
        <w:t>4/1 الإخلاصُ</w:t>
      </w:r>
      <w:bookmarkEnd w:id="668"/>
    </w:p>
    <w:p>
      <w:pPr>
        <w:pStyle w:val="BookText"/>
      </w:pPr>
      <w:r>
        <w:rPr>
          <w:rFonts w:ascii="Times New Roman" w:hAnsi="Times New Roman" w:eastAsia="Times New Roman" w:cs="Times New Roman"/>
          <w:lang w:val="en-US" w:bidi="en-US"/>
          <w:color w:val="111111"/>
          <w:sz w:val="28"/>
          <w:szCs w:val="28"/>
          <w:rtl/>
        </w:rPr>
        <w:t xml:space="preserve">8960.</w:t>
      </w:r>
    </w:p>
    <w:p>
      <w:pPr>
        <w:pStyle w:val="BookText"/>
      </w:pPr>
      <w:r>
        <w:rPr>
          <w:rFonts w:ascii="Amiri" w:hAnsi="Amiri" w:eastAsia="Amiri" w:cs="Amiri"/>
          <w:lang w:bidi="ar-SA"/>
          <w:color w:val="111111"/>
          <w:sz w:val="28"/>
          <w:szCs w:val="28"/>
          <w:rtl/>
        </w:rPr>
        <w:t xml:space="preserve">رسول اللّه صلی اللّه علیه و آله: یَأتی عَلَی النّاسِ زَمانٌ یَکونُ فیهِ حَجُّ المُلوکِ نُزهَةً، وحَجُّ الأَغنِیاءِ تِجارَةً، وحَجُّ المَساکینِ مَسأَلَةً. </w:t>
      </w:r>
      <w:r>
        <w:rPr>
          <w:rStyle w:val="FootnoteReference"/>
        </w:rPr>
        <w:footnoteReference w:id="612"/>
      </w:r>
    </w:p>
    <w:p>
      <w:pPr>
        <w:pStyle w:val="BookText"/>
      </w:pPr>
      <w:r>
        <w:rPr>
          <w:rFonts w:ascii="Times New Roman" w:hAnsi="Times New Roman" w:eastAsia="Times New Roman" w:cs="Times New Roman"/>
          <w:lang w:val="en-US" w:bidi="en-US"/>
          <w:color w:val="111111"/>
          <w:sz w:val="28"/>
          <w:szCs w:val="28"/>
          <w:rtl/>
        </w:rPr>
        <w:t xml:space="preserve">8961.</w:t>
      </w:r>
    </w:p>
    <w:p>
      <w:pPr>
        <w:pStyle w:val="BookText"/>
      </w:pPr>
      <w:r>
        <w:rPr>
          <w:rFonts w:ascii="Amiri" w:hAnsi="Amiri" w:eastAsia="Amiri" w:cs="Amiri"/>
          <w:lang w:bidi="ar-SA"/>
          <w:color w:val="111111"/>
          <w:sz w:val="28"/>
          <w:szCs w:val="28"/>
          <w:rtl/>
        </w:rPr>
        <w:t xml:space="preserve">عنه صلی اللّه علیه و آله: یَأتی عَلَی النّاسِ زَمانٌ یَحُجُّ أغنِیاءُ اُمَّتی لِلنُّزهَةِ، وأوساطُهُم لِلتِّجارَةِ وقُرّاؤُهُم لِلرِّیاءِ والسُّمعَةِ، وفُقَراؤُهُم لِلمَسأَلَةِ. </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8962.</w:t>
      </w:r>
    </w:p>
    <w:p>
      <w:pPr>
        <w:pStyle w:val="BookText"/>
      </w:pPr>
      <w:r>
        <w:rPr>
          <w:rFonts w:ascii="Amiri" w:hAnsi="Amiri" w:eastAsia="Amiri" w:cs="Amiri"/>
          <w:lang w:bidi="ar-SA"/>
          <w:color w:val="111111"/>
          <w:sz w:val="28"/>
          <w:szCs w:val="28"/>
          <w:rtl/>
        </w:rPr>
        <w:t xml:space="preserve">سنن ابن ماجة عن أنَس بن مالِک: حَجَّ النَّبِیُّ صلی اللّه علیه و آله عَلی رَحلٍ رَثٍّ </w:t>
      </w:r>
      <w:r>
        <w:rPr>
          <w:rStyle w:val="FootnoteReference"/>
        </w:rPr>
        <w:footnoteReference w:id="614"/>
      </w:r>
      <w:r>
        <w:rPr>
          <w:rFonts w:ascii="Amiri" w:hAnsi="Amiri" w:eastAsia="Amiri" w:cs="Amiri"/>
          <w:lang w:bidi="ar-SA"/>
          <w:color w:val="111111"/>
          <w:sz w:val="28"/>
          <w:szCs w:val="28"/>
          <w:rtl/>
        </w:rPr>
        <w:t xml:space="preserve">وقَطیفَةٍ </w:t>
      </w:r>
      <w:r>
        <w:rPr>
          <w:rStyle w:val="FootnoteReference"/>
        </w:rPr>
        <w:footnoteReference w:id="615"/>
      </w:r>
      <w:r>
        <w:rPr>
          <w:rFonts w:ascii="Amiri" w:hAnsi="Amiri" w:eastAsia="Amiri" w:cs="Amiri"/>
          <w:lang w:bidi="ar-SA"/>
          <w:color w:val="111111"/>
          <w:sz w:val="28"/>
          <w:szCs w:val="28"/>
          <w:rtl/>
        </w:rPr>
        <w:t xml:space="preserve">تُساوی أربَعَةَ دَراهِمَ أو لا تُساوی، ثُمَّ قالَ: اللّهُمَّ حَجَّةً لا رِیاءَ فیها ولا سُمعَةَ. </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8963.</w:t>
      </w:r>
    </w:p>
    <w:p>
      <w:pPr>
        <w:pStyle w:val="BookText"/>
      </w:pPr>
      <w:r>
        <w:rPr>
          <w:rFonts w:ascii="Amiri" w:hAnsi="Amiri" w:eastAsia="Amiri" w:cs="Amiri"/>
          <w:lang w:bidi="ar-SA"/>
          <w:color w:val="111111"/>
          <w:sz w:val="28"/>
          <w:szCs w:val="28"/>
          <w:rtl/>
        </w:rPr>
        <w:t xml:space="preserve">الإمام الباقر علیه السلام: إنَّ النَّبِیَّ صلی اللّه علیه و آله حَمَلَ جِهازَهُ عَلی راحِلَتِهِ، قالَ: هذِهِ حَجَّةٌ لا رِیاءَ فیها ولا سُمعَةَ.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ص:243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9" w:name="pg14453_155591"/>
    <w:bookmarkEnd w:id="139"/>
    <w:p>
      <w:pPr>
        <w:pStyle w:val="Heading5"/>
      </w:pPr>
      <w:bookmarkStart w:id="669" w:name="_Toc274"/>
      <w:r>
        <w:t>4/2 تَعَلُّمُ المَناسِکِ</w:t>
      </w:r>
      <w:bookmarkEnd w:id="669"/>
    </w:p>
    <w:p>
      <w:pPr>
        <w:pStyle w:val="Heading6"/>
      </w:pPr>
      <w:bookmarkStart w:id="670" w:name="_Toc275"/>
      <w:r>
        <w:t>الکتاب</w:t>
      </w:r>
      <w:bookmarkEnd w:id="670"/>
    </w:p>
    <w:p>
      <w:pPr>
        <w:pStyle w:val="BookText"/>
      </w:pPr>
      <w:r>
        <w:rPr>
          <w:rFonts w:ascii="Amiri" w:hAnsi="Amiri" w:eastAsia="Amiri" w:cs="Amiri"/>
          <w:lang w:bidi="ar-SA"/>
          <w:color w:val="111111"/>
          <w:sz w:val="28"/>
          <w:szCs w:val="28"/>
          <w:rtl/>
        </w:rPr>
        <w:t xml:space="preserve">" رَبَّنا وَ اِجْعَلْنا مُسْلِمَیْنِ لَکَ وَ مِنْ ذُرِّیَّتِنا أُمَّةً مُسْلِمَةً لَکَ وَ أَرِنا مَناسِکَنا وَ تُبْ عَلَیْنا إِنَّکَ أَنْتَ اَلتَّوّابُ اَلرَّحِیمُ ". 1</w:t>
      </w:r>
    </w:p>
    <w:p>
      <w:pPr>
        <w:pStyle w:val="Heading6"/>
      </w:pPr>
      <w:bookmarkStart w:id="671" w:name="_Toc276"/>
      <w:r>
        <w:t>الحدیث</w:t>
      </w:r>
      <w:bookmarkEnd w:id="671"/>
    </w:p>
    <w:p>
      <w:pPr>
        <w:pStyle w:val="BookText"/>
      </w:pPr>
      <w:r>
        <w:rPr>
          <w:rFonts w:ascii="Times New Roman" w:hAnsi="Times New Roman" w:eastAsia="Times New Roman" w:cs="Times New Roman"/>
          <w:lang w:val="en-US" w:bidi="en-US"/>
          <w:color w:val="111111"/>
          <w:sz w:val="28"/>
          <w:szCs w:val="28"/>
          <w:rtl/>
        </w:rPr>
        <w:t xml:space="preserve">8964.</w:t>
      </w:r>
    </w:p>
    <w:p>
      <w:pPr>
        <w:pStyle w:val="BookText"/>
      </w:pPr>
      <w:r>
        <w:rPr>
          <w:rFonts w:ascii="Amiri" w:hAnsi="Amiri" w:eastAsia="Amiri" w:cs="Amiri"/>
          <w:lang w:bidi="ar-SA"/>
          <w:color w:val="111111"/>
          <w:sz w:val="28"/>
          <w:szCs w:val="28"/>
          <w:rtl/>
        </w:rPr>
        <w:t xml:space="preserve">رسول اللّه صلی اللّه علیه و آله: تَعَلَّموا مَناسِکَکُم، فَإِنَّها مِن دینِکُم. </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8965.</w:t>
      </w:r>
    </w:p>
    <w:p>
      <w:pPr>
        <w:pStyle w:val="BookText"/>
      </w:pPr>
      <w:r>
        <w:rPr>
          <w:rFonts w:ascii="Amiri" w:hAnsi="Amiri" w:eastAsia="Amiri" w:cs="Amiri"/>
          <w:lang w:bidi="ar-SA"/>
          <w:color w:val="111111"/>
          <w:sz w:val="28"/>
          <w:szCs w:val="28"/>
          <w:rtl/>
        </w:rPr>
        <w:t xml:space="preserve">المستدرک علی الصحیحین عن ابن عُمَر: کانَ رَسولُ اللّهِ صلی اللّه علیه و آله إذا کانَ قَبلَ التَّروِیَةِ بِیَومٍ خَطَبَ النّاسَ فَأَخبَرَهُم بِمَناسِکِهِم. </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8966.</w:t>
      </w:r>
    </w:p>
    <w:p>
      <w:pPr>
        <w:pStyle w:val="BookText"/>
      </w:pPr>
      <w:r>
        <w:rPr>
          <w:rFonts w:ascii="Amiri" w:hAnsi="Amiri" w:eastAsia="Amiri" w:cs="Amiri"/>
          <w:lang w:bidi="ar-SA"/>
          <w:color w:val="111111"/>
          <w:sz w:val="28"/>
          <w:szCs w:val="28"/>
          <w:rtl/>
        </w:rPr>
        <w:t xml:space="preserve">أخبار مکّة للفاکهی عن مُحَمَّد بن إبراهیم التَّیمِیِّ عَن رَجُلٍ مِن قَومِهِ یُقالُ لَهُ مُعاذُ بنُ عُثمانَ، أو عُثمانُ بنُ مُعاذٍ مِن أصحابِ رَسولِ اللّهِ صلی اللّه علیه و آله: أنَّهُ سَمِعَ النَّبِیَّ صلی اللّه علیه و آله یُعَلِّمُ النّاسَ مَناسِکَهُم بِمِنی، قالَ: وفَتَحَ اللّهُ تَعالی أسماعَنا حَتّی إنّا لَنَسمَعُهُ ونَحنُ فی رِحالِنا. قالَ: فَنَزَلَ المُهاجِرونَ شِعبَ المُهاجِرینَ، ونَزَلَ الأَنصارُ شِعبَ الأَنصارِ، ونَزَلَ النّاسُ مَنازِلَهُم، وعَلَّمَ النّاسَ مَناسِکَهُم، وقالَ: "اِرموا بِمِثلِ حَصَی الخَذفِ". </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8967.</w:t>
      </w:r>
    </w:p>
    <w:p>
      <w:pPr>
        <w:pStyle w:val="BookText"/>
      </w:pPr>
      <w:r>
        <w:rPr>
          <w:rFonts w:ascii="Amiri" w:hAnsi="Amiri" w:eastAsia="Amiri" w:cs="Amiri"/>
          <w:lang w:bidi="ar-SA"/>
          <w:color w:val="111111"/>
          <w:sz w:val="28"/>
          <w:szCs w:val="28"/>
          <w:rtl/>
        </w:rPr>
        <w:t xml:space="preserve">إرشاد القلوب عن حُذَیفَة: أمَرَ رَسولُ اللّهِ صلی اللّه علیه و آله المُؤَذِّنینَ، فَأَذَّنوا فی أهلِ السّافِلَةِ والعالِیَةِ: ألا إنَّ رَسولَ اللّهِ صلی اللّه علیه و آله قَد عَزَمَ عَلَی الحَجِّ فی عامِهِ هذا لِیُفهِمَ النّاسَ حَجَّهُم ویُعَلِّمَهُم</w:t>
      </w:r>
    </w:p>
    <w:p>
      <w:pPr>
        <w:pStyle w:val="BookText"/>
      </w:pPr>
      <w:r>
        <w:rPr>
          <w:rFonts w:ascii="IRNazanin" w:hAnsi="IRNazanin" w:eastAsia="IRNazanin" w:cs="IRNazanin"/>
          <w:lang w:bidi="fa-IR"/>
          <w:color w:val="111111"/>
          <w:sz w:val="28"/>
          <w:szCs w:val="28"/>
          <w:rtl/>
        </w:rPr>
        <w:t xml:space="preserve">ص:244</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0" w:name="pg14453_155592"/>
    <w:bookmarkEnd w:id="140"/>
    <w:p>
      <w:pPr>
        <w:pStyle w:val="BookText"/>
      </w:pPr>
      <w:r>
        <w:rPr>
          <w:rFonts w:ascii="Amiri" w:hAnsi="Amiri" w:eastAsia="Amiri" w:cs="Amiri"/>
          <w:lang w:bidi="ar-SA"/>
          <w:color w:val="111111"/>
          <w:sz w:val="28"/>
          <w:szCs w:val="28"/>
          <w:rtl/>
        </w:rPr>
        <w:t xml:space="preserve">مَناسِکَهُم، فَیَکونَ سُنَّةً لَهُم إلی آخِرِ الدَّهرِ، فَلَم یَبقَ أحَدٌ مِمَّن دَخَلَ فِی الإِسلامِ إلّا حَجَّ مَعَ رَسولِ اللّهِ صلی اللّه علیه و آله لِسَنَةِ عَشرٍ لِیَشهَدوا مَنافِعَ لَهُم، ویُعَلِّمَهُم حَجَّهُم، ویُعَرِّفَهُم مَناسِکَهُم وخَرَجَ رَسولُ اللّهِ صلی اللّه علیه و آله بِالنّاسِ وخَرَجَ بِنِسائِهِ مَعَهُ وهِیَ حَجَّةُ الوَداعِ، فَلَمَّا استَتَمَّ حَجُّهُم وقَضَوا مَناسِکَهُم، وعَرَّفَ النّاسَ جَمیعَ مَا احتاجوا إلَیهِ، وأعلَمَهُم أنَّهُ قَد أقامَ لَهُم مِلَّةَ إبراهیمَ علیه السلام، وقَد أزالَ عَنهُم جَمیعَ ما أحدَثَهُ المُشرِکونَ بَعدَهُ، ورَدَّ الحَجَّ إلی حالَتِهِ الاُولی. </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8968.</w:t>
      </w:r>
    </w:p>
    <w:p>
      <w:pPr>
        <w:pStyle w:val="BookText"/>
      </w:pPr>
      <w:r>
        <w:rPr>
          <w:rFonts w:ascii="Amiri" w:hAnsi="Amiri" w:eastAsia="Amiri" w:cs="Amiri"/>
          <w:lang w:bidi="ar-SA"/>
          <w:color w:val="111111"/>
          <w:sz w:val="28"/>
          <w:szCs w:val="28"/>
          <w:rtl/>
        </w:rPr>
        <w:t xml:space="preserve">الإمام الصادق علیه السلام: إنَّما لَبَّی النَّبِیُّ صلی اللّه علیه و آله عَلَی البَیداءِ لِأَنَّ النّاسَ لَم یَکونوا یَعرِفونَ التَّلبِیَةَ، فَأَحَبَّ أن یُعَلِّمَهُم کَیفَ التَّلبِیَةُ.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8969.</w:t>
      </w:r>
    </w:p>
    <w:p>
      <w:pPr>
        <w:pStyle w:val="BookText"/>
      </w:pPr>
      <w:r>
        <w:rPr>
          <w:rFonts w:ascii="Amiri" w:hAnsi="Amiri" w:eastAsia="Amiri" w:cs="Amiri"/>
          <w:lang w:bidi="ar-SA"/>
          <w:color w:val="111111"/>
          <w:sz w:val="28"/>
          <w:szCs w:val="28"/>
          <w:rtl/>
        </w:rPr>
        <w:t xml:space="preserve">رسول اللّه صلی اللّه علیه و آله فی خُطبَتِهِ یَومَ الغَدیر: مَعاشِرَ النّاسِ، حُجُّوا البَیتَ بِکَمالِ الدّینِ والتَّفَقُّهِ، ولا تَنصَرِفوا عَنِ المَشاهِدِ إلّا بِتَوبَةٍ وإقلاعٍ. </w:t>
      </w:r>
      <w:r>
        <w:rPr>
          <w:rStyle w:val="FootnoteReference"/>
        </w:rPr>
        <w:footnoteReference w:id="623"/>
      </w:r>
    </w:p>
    <w:p>
      <w:pPr>
        <w:pStyle w:val="Heading5"/>
      </w:pPr>
      <w:bookmarkStart w:id="672" w:name="_Toc277"/>
      <w:r>
        <w:t>4/3 تَطهیِرُ المالِ</w:t>
      </w:r>
      <w:bookmarkEnd w:id="672"/>
    </w:p>
    <w:p>
      <w:pPr>
        <w:pStyle w:val="Heading6"/>
      </w:pPr>
      <w:bookmarkStart w:id="673" w:name="_Toc278"/>
      <w:r>
        <w:t>الکتاب</w:t>
      </w:r>
      <w:bookmarkEnd w:id="673"/>
    </w:p>
    <w:p>
      <w:pPr>
        <w:pStyle w:val="BookText"/>
      </w:pPr>
      <w:r>
        <w:rPr>
          <w:rFonts w:ascii="Amiri" w:hAnsi="Amiri" w:eastAsia="Amiri" w:cs="Amiri"/>
          <w:lang w:bidi="ar-SA"/>
          <w:color w:val="111111"/>
          <w:sz w:val="28"/>
          <w:szCs w:val="28"/>
          <w:rtl/>
        </w:rPr>
        <w:t xml:space="preserve">" اَلْحَجُّ أَشْهُرٌ مَعْلُوماتٌ فَمَنْ فَرَضَ فِیهِنَّ اَلْحَجَّ فَلا رَفَثَ وَ لا فُسُوقَ وَ لا جِدالَ فِی اَلْحَجِّ وَ ما تَفْعَلُوا مِنْ خَیْرٍ یَعْلَمْهُ اَللّهُ وَ تَزَوَّدُوا فَإِنَّ خَیْرَ اَلزّادِ اَلتَّقْوی وَ اِتَّقُونِ یا أُولِی اَلْأَلْبابِ ". 4   " 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w:t>
      </w:r>
    </w:p>
    <w:p>
      <w:pPr>
        <w:pStyle w:val="BookText"/>
      </w:pPr>
      <w:r>
        <w:rPr>
          <w:rFonts w:ascii="IRNazanin" w:hAnsi="IRNazanin" w:eastAsia="IRNazanin" w:cs="IRNazanin"/>
          <w:lang w:bidi="fa-IR"/>
          <w:color w:val="111111"/>
          <w:sz w:val="28"/>
          <w:szCs w:val="28"/>
          <w:rtl/>
        </w:rPr>
        <w:t xml:space="preserve">ص:245</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1" w:name="pg14453_155593"/>
    <w:bookmarkEnd w:id="141"/>
    <w:p>
      <w:pPr>
        <w:pStyle w:val="BookText"/>
      </w:pPr>
      <w:r>
        <w:rPr>
          <w:rFonts w:ascii="Amiri" w:hAnsi="Amiri" w:eastAsia="Amiri" w:cs="Amiri"/>
          <w:lang w:bidi="ar-SA"/>
          <w:color w:val="111111"/>
          <w:sz w:val="28"/>
          <w:szCs w:val="28"/>
          <w:rtl/>
        </w:rPr>
        <w:t xml:space="preserve">قَوْمٍ أَنْ صَدُّوکُمْ عَنِ اَلْمَسْجِدِ اَلْحَرامِ أَنْ تَعْتَدُوا وَ تَعاوَنُوا عَلَی اَلْبِرِّ وَ اَلتَّقْوی وَ لا تَعاوَنُوا عَلَی اَلْإِثْمِ وَ اَلْعُدْوانِ وَ اِتَّقُوا اَللّهَ إِنَّ اَللّهَ شَدِیدُ اَلْعِقابِ ". 1</w:t>
      </w:r>
    </w:p>
    <w:p>
      <w:pPr>
        <w:pStyle w:val="Heading6"/>
      </w:pPr>
      <w:bookmarkStart w:id="674" w:name="_Toc279"/>
      <w:r>
        <w:t>الحدیث</w:t>
      </w:r>
      <w:bookmarkEnd w:id="674"/>
    </w:p>
    <w:p>
      <w:pPr>
        <w:pStyle w:val="BookText"/>
      </w:pPr>
      <w:r>
        <w:rPr>
          <w:rFonts w:ascii="Times New Roman" w:hAnsi="Times New Roman" w:eastAsia="Times New Roman" w:cs="Times New Roman"/>
          <w:lang w:val="en-US" w:bidi="en-US"/>
          <w:color w:val="111111"/>
          <w:sz w:val="28"/>
          <w:szCs w:val="28"/>
          <w:rtl/>
        </w:rPr>
        <w:t xml:space="preserve">8970.</w:t>
      </w:r>
    </w:p>
    <w:p>
      <w:pPr>
        <w:pStyle w:val="BookText"/>
      </w:pPr>
      <w:r>
        <w:rPr>
          <w:rFonts w:ascii="Amiri" w:hAnsi="Amiri" w:eastAsia="Amiri" w:cs="Amiri"/>
          <w:lang w:bidi="ar-SA"/>
          <w:color w:val="111111"/>
          <w:sz w:val="28"/>
          <w:szCs w:val="28"/>
          <w:rtl/>
        </w:rPr>
        <w:t xml:space="preserve">رسول اللّه صلی اللّه علیه و آله: مَن تَجَهَّزَ وفی جِهازِهِ عَلَمٌ حَرامٌ لَم یَقبَلِ اللّهُ مِنهُ الحَجَّ.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8971.</w:t>
      </w:r>
    </w:p>
    <w:p>
      <w:pPr>
        <w:pStyle w:val="BookText"/>
      </w:pPr>
      <w:r>
        <w:rPr>
          <w:rFonts w:ascii="Amiri" w:hAnsi="Amiri" w:eastAsia="Amiri" w:cs="Amiri"/>
          <w:lang w:bidi="ar-SA"/>
          <w:color w:val="111111"/>
          <w:sz w:val="28"/>
          <w:szCs w:val="28"/>
          <w:rtl/>
        </w:rPr>
        <w:t xml:space="preserve">عنه صلی اللّه علیه و آله: إذا حَجَّ الرَّجُلُ بِمالٍ مِن غَیرِ حِلِّهِ فَقالَ: "لَبَّیکَ اللّهُمَّ لَبَّیکَ" قالَ اللّهُ: لا لَبَّیکَ ولا سَعدَیکَ، هذا مَردودٌ عَلَیکَ. </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8972.</w:t>
      </w:r>
    </w:p>
    <w:p>
      <w:pPr>
        <w:pStyle w:val="BookText"/>
      </w:pPr>
      <w:r>
        <w:rPr>
          <w:rFonts w:ascii="Amiri" w:hAnsi="Amiri" w:eastAsia="Amiri" w:cs="Amiri"/>
          <w:lang w:bidi="ar-SA"/>
          <w:color w:val="111111"/>
          <w:sz w:val="28"/>
          <w:szCs w:val="28"/>
          <w:rtl/>
        </w:rPr>
        <w:t xml:space="preserve">عنه صلی اللّه علیه و آله: إذا خَرَجَ الرَّجُلُ حاجًّا بِنَفَقَةٍ طَیِّبَةٍ، ووَضَعَ رِجلَهُ فِی الغَرزِ </w:t>
      </w:r>
      <w:r>
        <w:rPr>
          <w:rStyle w:val="FootnoteReference"/>
        </w:rPr>
        <w:footnoteReference w:id="626"/>
      </w:r>
      <w:r>
        <w:rPr>
          <w:rFonts w:ascii="Amiri" w:hAnsi="Amiri" w:eastAsia="Amiri" w:cs="Amiri"/>
          <w:lang w:bidi="ar-SA"/>
          <w:color w:val="111111"/>
          <w:sz w:val="28"/>
          <w:szCs w:val="28"/>
          <w:rtl/>
        </w:rPr>
        <w:t xml:space="preserve">فَنادی: لَبَّیکَ اللّهُمَّ لَبَّیکَ، ناداهُ مُنادٍ مِنَ السَّماءِ: لَبَّیکَ وسَعدَیکَ، زادُکَ حَلالٌ، وراحِلَتُکَ حَلالٌ، وحَجُّکَ مَبرورٌ غَیرُ مَأزورٍ. وإذا خَرَجَ بِالنَّفَقَةِ الخَبیثَةِ فَوَضَعَ رِجلَهُ فِی الغَرزِ، فَنادی: لَبَّیکَ، ناداهُ مُنادٍ مِنَ السَّماءِ: لا لَبَّیکَ ولاسَعدَیکَ، زادُکَ حَرامٌ، ونَفَقَتُکَ حَرامٌ، وحَجُّکَ مَأزورٌ غَیرُ مَبرورٍ. </w:t>
      </w:r>
      <w:r>
        <w:rPr>
          <w:rStyle w:val="FootnoteReference"/>
        </w:rPr>
        <w:footnoteReference w:id="627"/>
      </w:r>
    </w:p>
    <w:p>
      <w:pPr>
        <w:pStyle w:val="Heading5"/>
      </w:pPr>
      <w:bookmarkStart w:id="675" w:name="_Toc280"/>
      <w:r>
        <w:t>4/4 التَّزَوُّدُ مِن أطیَبِ الزّادِ</w:t>
      </w:r>
      <w:bookmarkEnd w:id="675"/>
    </w:p>
    <w:p>
      <w:pPr>
        <w:pStyle w:val="BookText"/>
      </w:pPr>
      <w:r>
        <w:rPr>
          <w:rFonts w:ascii="Times New Roman" w:hAnsi="Times New Roman" w:eastAsia="Times New Roman" w:cs="Times New Roman"/>
          <w:lang w:val="en-US" w:bidi="en-US"/>
          <w:color w:val="111111"/>
          <w:sz w:val="28"/>
          <w:szCs w:val="28"/>
          <w:rtl/>
        </w:rPr>
        <w:t xml:space="preserve">8973.</w:t>
      </w:r>
    </w:p>
    <w:p>
      <w:pPr>
        <w:pStyle w:val="BookText"/>
      </w:pPr>
      <w:r>
        <w:rPr>
          <w:rFonts w:ascii="Amiri" w:hAnsi="Amiri" w:eastAsia="Amiri" w:cs="Amiri"/>
          <w:lang w:bidi="ar-SA"/>
          <w:color w:val="111111"/>
          <w:sz w:val="28"/>
          <w:szCs w:val="28"/>
          <w:rtl/>
        </w:rPr>
        <w:t xml:space="preserve">رسول اللّه صلی اللّه علیه و آله: ما مِن نَفَقَةٍ أحَبُّ إلَی اللّهِ عز و جل مِن نَفَقَةِ قَصدٍ، ویُبغِضُ الإِسرافَ إلّا فِی الحَجِّ</w:t>
      </w:r>
    </w:p>
    <w:p>
      <w:pPr>
        <w:pStyle w:val="BookText"/>
      </w:pPr>
      <w:r>
        <w:rPr>
          <w:rFonts w:ascii="IRNazanin" w:hAnsi="IRNazanin" w:eastAsia="IRNazanin" w:cs="IRNazanin"/>
          <w:lang w:bidi="fa-IR"/>
          <w:color w:val="111111"/>
          <w:sz w:val="28"/>
          <w:szCs w:val="28"/>
          <w:rtl/>
        </w:rPr>
        <w:t xml:space="preserve">ص:246</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2" w:name="pg14453_155594"/>
    <w:bookmarkEnd w:id="142"/>
    <w:p>
      <w:pPr>
        <w:pStyle w:val="BookText"/>
      </w:pPr>
      <w:r>
        <w:rPr>
          <w:rFonts w:ascii="Amiri" w:hAnsi="Amiri" w:eastAsia="Amiri" w:cs="Amiri"/>
          <w:lang w:bidi="ar-SA"/>
          <w:color w:val="111111"/>
          <w:sz w:val="28"/>
          <w:szCs w:val="28"/>
          <w:rtl/>
        </w:rPr>
        <w:t xml:space="preserve">والعُمرَةِ، فَرَحِمَ اللّهُ مُؤمِنًا کَسَبَ طَیِّبًا، وأنفَقَ مِن قَصدٍ، أو قَدَّمَ فَضلا ً. </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8974.</w:t>
      </w:r>
    </w:p>
    <w:p>
      <w:pPr>
        <w:pStyle w:val="BookText"/>
      </w:pPr>
      <w:r>
        <w:rPr>
          <w:rFonts w:ascii="Amiri" w:hAnsi="Amiri" w:eastAsia="Amiri" w:cs="Amiri"/>
          <w:lang w:bidi="ar-SA"/>
          <w:color w:val="111111"/>
          <w:sz w:val="28"/>
          <w:szCs w:val="28"/>
          <w:rtl/>
        </w:rPr>
        <w:t xml:space="preserve">عنه صلی اللّه علیه و آله: کُلُّ نَعیمٍ مَسؤولٌ عَنهُ صاحِبُهُ، إلّا ما کانَ فی غَزوٍ أو حَجٍّ.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76" w:name="_Toc281"/>
      <w:r>
        <w:t>4/5 إطعامُ الطَّعامِ وَطِیبُ الکَلامِ</w:t>
      </w:r>
      <w:bookmarkEnd w:id="676"/>
    </w:p>
    <w:p>
      <w:pPr>
        <w:pStyle w:val="BookText"/>
      </w:pPr>
      <w:r>
        <w:rPr>
          <w:rFonts w:ascii="Times New Roman" w:hAnsi="Times New Roman" w:eastAsia="Times New Roman" w:cs="Times New Roman"/>
          <w:lang w:val="en-US" w:bidi="en-US"/>
          <w:color w:val="111111"/>
          <w:sz w:val="28"/>
          <w:szCs w:val="28"/>
          <w:rtl/>
        </w:rPr>
        <w:t xml:space="preserve">8975.</w:t>
      </w:r>
    </w:p>
    <w:p>
      <w:pPr>
        <w:pStyle w:val="BookText"/>
      </w:pPr>
      <w:r>
        <w:rPr>
          <w:rFonts w:ascii="Amiri" w:hAnsi="Amiri" w:eastAsia="Amiri" w:cs="Amiri"/>
          <w:lang w:bidi="ar-SA"/>
          <w:color w:val="111111"/>
          <w:sz w:val="28"/>
          <w:szCs w:val="28"/>
          <w:rtl/>
        </w:rPr>
        <w:t xml:space="preserve">عنه صلی اللّه علیه و آله لَمّا سُئِلَ ما بِرُّ الحَجِّ؟ : إطعامُ الطَّعامِ وطیبُ الکَلامِ.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77" w:name="_Toc282"/>
      <w:r>
        <w:t>4/6 التَّعجیلُ فی الرُّجُوعِ بَعدَ قَضاءِ المَناسِکِ</w:t>
      </w:r>
      <w:bookmarkEnd w:id="677"/>
    </w:p>
    <w:p>
      <w:pPr>
        <w:pStyle w:val="BookText"/>
      </w:pPr>
      <w:r>
        <w:rPr>
          <w:rFonts w:ascii="Times New Roman" w:hAnsi="Times New Roman" w:eastAsia="Times New Roman" w:cs="Times New Roman"/>
          <w:lang w:val="en-US" w:bidi="en-US"/>
          <w:color w:val="111111"/>
          <w:sz w:val="28"/>
          <w:szCs w:val="28"/>
          <w:rtl/>
        </w:rPr>
        <w:t xml:space="preserve">8976.</w:t>
      </w:r>
    </w:p>
    <w:p>
      <w:pPr>
        <w:pStyle w:val="BookText"/>
      </w:pPr>
      <w:r>
        <w:rPr>
          <w:rFonts w:ascii="Amiri" w:hAnsi="Amiri" w:eastAsia="Amiri" w:cs="Amiri"/>
          <w:lang w:bidi="ar-SA"/>
          <w:color w:val="111111"/>
          <w:sz w:val="28"/>
          <w:szCs w:val="28"/>
          <w:rtl/>
        </w:rPr>
        <w:t xml:space="preserve">رسول اللّه صلی اللّه علیه و آله: إذا قَضی أحَدُکُم حَجَّهُ فَلیُعَجِّلِ الرِّحلَةَ إلی أهلِهِ، فَإِنَّهُ أعظَمُ لِأَجرِهِ. </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8977.</w:t>
      </w:r>
    </w:p>
    <w:p>
      <w:pPr>
        <w:pStyle w:val="BookText"/>
      </w:pPr>
      <w:r>
        <w:rPr>
          <w:rFonts w:ascii="Amiri" w:hAnsi="Amiri" w:eastAsia="Amiri" w:cs="Amiri"/>
          <w:lang w:bidi="ar-SA"/>
          <w:color w:val="111111"/>
          <w:sz w:val="28"/>
          <w:szCs w:val="28"/>
          <w:rtl/>
        </w:rPr>
        <w:t xml:space="preserve">عنه صلی اللّه علیه و آله حَولَ سُکنی مَکَّةَ: ثَلاثٌ لِلمُهاجِرِ بَعدَ الصَّدَرِ. </w:t>
      </w:r>
      <w:r>
        <w:rPr>
          <w:rStyle w:val="FootnoteReference"/>
        </w:rPr>
        <w:footnoteReference w:id="630"/>
      </w:r>
    </w:p>
    <w:p>
      <w:pPr>
        <w:pStyle w:val="BookText"/>
      </w:pPr>
      <w:r>
        <w:rPr>
          <w:rFonts w:ascii="Times New Roman" w:hAnsi="Times New Roman" w:eastAsia="Times New Roman" w:cs="Times New Roman"/>
          <w:lang w:val="en-US" w:bidi="en-US"/>
          <w:color w:val="111111"/>
          <w:sz w:val="28"/>
          <w:szCs w:val="28"/>
          <w:rtl/>
        </w:rPr>
        <w:t xml:space="preserve">8978.</w:t>
      </w:r>
    </w:p>
    <w:p>
      <w:pPr>
        <w:pStyle w:val="BookText"/>
      </w:pPr>
      <w:r>
        <w:rPr>
          <w:rFonts w:ascii="Amiri" w:hAnsi="Amiri" w:eastAsia="Amiri" w:cs="Amiri"/>
          <w:lang w:bidi="ar-SA"/>
          <w:color w:val="111111"/>
          <w:sz w:val="28"/>
          <w:szCs w:val="28"/>
          <w:rtl/>
        </w:rPr>
        <w:t xml:space="preserve">عنه صلی اللّه علیه و آله: یُقیمُ المُهاجِرُ بِمَکَّةَ بَعدَ قَضاءِ نُسُکِهِ ثَلاثًا. </w:t>
      </w:r>
      <w:r>
        <w:rPr>
          <w:rStyle w:val="FootnoteReference"/>
        </w:rPr>
        <w:footnoteReference w:id="631"/>
      </w:r>
    </w:p>
    <w:p>
      <w:pPr>
        <w:pStyle w:val="Heading5"/>
      </w:pPr>
      <w:bookmarkStart w:id="678" w:name="_Toc283"/>
      <w:r>
        <w:t>4/7 تَرکُ ما کانَ عَلَیهِ مِنَ الذُّنُوبِ</w:t>
      </w:r>
      <w:bookmarkEnd w:id="678"/>
    </w:p>
    <w:p>
      <w:pPr>
        <w:pStyle w:val="BookText"/>
      </w:pPr>
      <w:r>
        <w:rPr>
          <w:rFonts w:ascii="IRNazanin" w:hAnsi="IRNazanin" w:eastAsia="IRNazanin" w:cs="IRNazanin"/>
          <w:lang w:bidi="fa-IR"/>
          <w:color w:val="111111"/>
          <w:sz w:val="28"/>
          <w:szCs w:val="28"/>
          <w:rtl/>
        </w:rPr>
        <w:t xml:space="preserve">ص:247</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3" w:name="pg14453_155595"/>
    <w:bookmarkEnd w:id="143"/>
    <w:p>
      <w:pPr>
        <w:pStyle w:val="BookText"/>
      </w:pPr>
      <w:r>
        <w:rPr>
          <w:rFonts w:ascii="Times New Roman" w:hAnsi="Times New Roman" w:eastAsia="Times New Roman" w:cs="Times New Roman"/>
          <w:lang w:val="en-US" w:bidi="en-US"/>
          <w:color w:val="111111"/>
          <w:sz w:val="28"/>
          <w:szCs w:val="28"/>
          <w:rtl/>
        </w:rPr>
        <w:t xml:space="preserve">8979.</w:t>
      </w:r>
    </w:p>
    <w:p>
      <w:pPr>
        <w:pStyle w:val="BookText"/>
      </w:pPr>
      <w:r>
        <w:rPr>
          <w:rFonts w:ascii="Amiri" w:hAnsi="Amiri" w:eastAsia="Amiri" w:cs="Amiri"/>
          <w:lang w:bidi="ar-SA"/>
          <w:color w:val="111111"/>
          <w:sz w:val="28"/>
          <w:szCs w:val="28"/>
          <w:rtl/>
        </w:rPr>
        <w:t xml:space="preserve">رسول اللّه صلی اللّه علیه و آله: آیَةُ قَبولِ الحَجِّ تَرکُ ما کانَ عَلَیهِ العَبدُ مُقیمًا مِنَ الذُّنوبِ.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8980.</w:t>
      </w:r>
    </w:p>
    <w:p>
      <w:pPr>
        <w:pStyle w:val="BookText"/>
      </w:pPr>
      <w:r>
        <w:rPr>
          <w:rFonts w:ascii="Amiri" w:hAnsi="Amiri" w:eastAsia="Amiri" w:cs="Amiri"/>
          <w:lang w:bidi="ar-SA"/>
          <w:color w:val="111111"/>
          <w:sz w:val="28"/>
          <w:szCs w:val="28"/>
          <w:rtl/>
        </w:rPr>
        <w:t xml:space="preserve">عنه صلی اللّه علیه و آله: مِن عَلامَةِ قَبولِ الحَجِّ إذا رَجَعَ الرَّجُلُ عَمّا کانَ عَلَیهِ مِنَ المَعاصی، هذا عَلامَةُ قَبولِ الحَجِّ. وإن رَجَعَ مِنَ الحَجِّ ثُمَّ انهَمَکَ فیما کانَ مِن زِناءٍ أو خِیانَةٍ أو مَعصِیَةٍ فَقَد رُدَّ عَلَیهِ حَجُّهُ. </w:t>
      </w:r>
      <w:r>
        <w:rPr>
          <w:rStyle w:val="FootnoteReference"/>
        </w:rPr>
        <w:footnoteReference w:id="633"/>
      </w:r>
    </w:p>
    <w:p>
      <w:pPr>
        <w:pStyle w:val="Heading5"/>
      </w:pPr>
      <w:bookmarkStart w:id="679" w:name="_Toc284"/>
      <w:r>
        <w:t>4/8 زِیارَةُ الحاجِّ</w:t>
      </w:r>
      <w:bookmarkEnd w:id="679"/>
    </w:p>
    <w:p>
      <w:pPr>
        <w:pStyle w:val="BookText"/>
      </w:pPr>
      <w:r>
        <w:rPr>
          <w:rFonts w:ascii="Times New Roman" w:hAnsi="Times New Roman" w:eastAsia="Times New Roman" w:cs="Times New Roman"/>
          <w:lang w:val="en-US" w:bidi="en-US"/>
          <w:color w:val="111111"/>
          <w:sz w:val="28"/>
          <w:szCs w:val="28"/>
          <w:rtl/>
        </w:rPr>
        <w:t xml:space="preserve">8981.</w:t>
      </w:r>
    </w:p>
    <w:p>
      <w:pPr>
        <w:pStyle w:val="BookText"/>
      </w:pPr>
      <w:r>
        <w:rPr>
          <w:rFonts w:ascii="Amiri" w:hAnsi="Amiri" w:eastAsia="Amiri" w:cs="Amiri"/>
          <w:lang w:bidi="ar-SA"/>
          <w:color w:val="111111"/>
          <w:sz w:val="28"/>
          <w:szCs w:val="28"/>
          <w:rtl/>
        </w:rPr>
        <w:t xml:space="preserve">رسول اللّه صلی اللّه علیه و آله: إذا لَقیتَ الحاجَّ فَسَلِّم عَلَیهِ وصافِحهُ ومُرهُ أن یَستَغفِرَ لَکَ قَبلَ أن یَدخُلَ بَیتَهُ، فَإِنَّهُ مَغفورٌ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ص:248</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4" w:name="pg14453_155596"/>
    <w:bookmarkEnd w:id="144"/>
    <w:p>
      <w:pPr>
        <w:pStyle w:val="Heading4"/>
      </w:pPr>
      <w:bookmarkStart w:id="680" w:name="_Toc285"/>
      <w:r>
        <w:t>الفصل الخامس: الحجّ الأصغر</w:t>
      </w:r>
      <w:bookmarkEnd w:id="680"/>
    </w:p>
    <w:p>
      <w:pPr>
        <w:pStyle w:val="Heading5"/>
      </w:pPr>
      <w:bookmarkStart w:id="681" w:name="_Toc286"/>
      <w:r>
        <w:t>5/1 فَضلُ العُمرَةِ</w:t>
      </w:r>
      <w:bookmarkEnd w:id="681"/>
    </w:p>
    <w:p>
      <w:pPr>
        <w:pStyle w:val="Heading6"/>
      </w:pPr>
      <w:bookmarkStart w:id="682" w:name="_Toc287"/>
      <w:r>
        <w:t>اشارة</w:t>
      </w:r>
      <w:bookmarkEnd w:id="682"/>
    </w:p>
    <w:p>
      <w:pPr>
        <w:pStyle w:val="BookText"/>
      </w:pPr>
      <w:r>
        <w:rPr>
          <w:rFonts w:ascii="Times New Roman" w:hAnsi="Times New Roman" w:eastAsia="Times New Roman" w:cs="Times New Roman"/>
          <w:lang w:val="en-US" w:bidi="en-US"/>
          <w:color w:val="111111"/>
          <w:sz w:val="28"/>
          <w:szCs w:val="28"/>
          <w:rtl/>
        </w:rPr>
        <w:t xml:space="preserve">8982.</w:t>
      </w:r>
    </w:p>
    <w:p>
      <w:pPr>
        <w:pStyle w:val="BookText"/>
      </w:pPr>
      <w:r>
        <w:rPr>
          <w:rFonts w:ascii="Amiri" w:hAnsi="Amiri" w:eastAsia="Amiri" w:cs="Amiri"/>
          <w:lang w:bidi="ar-SA"/>
          <w:color w:val="111111"/>
          <w:sz w:val="28"/>
          <w:szCs w:val="28"/>
          <w:rtl/>
        </w:rPr>
        <w:t xml:space="preserve">رسول اللّه صلی اللّه علیه و آله فی کِتابِهِ لِعَمرِو بنِ حَزمٍ حینَ أمَّرَهُ عَلی نَجرانَ: الحَجُّ الأَصغَرُ العُمرَةُ. </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8983.</w:t>
      </w:r>
    </w:p>
    <w:p>
      <w:pPr>
        <w:pStyle w:val="BookText"/>
      </w:pPr>
      <w:r>
        <w:rPr>
          <w:rFonts w:ascii="Amiri" w:hAnsi="Amiri" w:eastAsia="Amiri" w:cs="Amiri"/>
          <w:lang w:bidi="ar-SA"/>
          <w:color w:val="111111"/>
          <w:sz w:val="28"/>
          <w:szCs w:val="28"/>
          <w:rtl/>
        </w:rPr>
        <w:t xml:space="preserve">عنه صلی اللّه علیه و آله: اِعلَم أنَّ العُمرَةَ هِیَ الحَجُّ الأَصغَرُ، وأنَّ عُمرَةً خَیرٌ مِنَ الدُّنیا وما فیها، وحَجَّةٌ خَیرٌ مِن عُمرَةٍ.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8984.</w:t>
      </w:r>
    </w:p>
    <w:p>
      <w:pPr>
        <w:pStyle w:val="BookText"/>
      </w:pPr>
      <w:r>
        <w:rPr>
          <w:rFonts w:ascii="Amiri" w:hAnsi="Amiri" w:eastAsia="Amiri" w:cs="Amiri"/>
          <w:lang w:bidi="ar-SA"/>
          <w:color w:val="111111"/>
          <w:sz w:val="28"/>
          <w:szCs w:val="28"/>
          <w:rtl/>
        </w:rPr>
        <w:t xml:space="preserve">عنه صلی اللّه علیه و آله: الحَجَّةُ ثَوابُهَا الجَنَّةُ، والعُمرَةُ کَفّارَةٌ لِکُلِّ ذَنبٍ. </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8985.</w:t>
      </w:r>
    </w:p>
    <w:p>
      <w:pPr>
        <w:pStyle w:val="BookText"/>
      </w:pPr>
      <w:r>
        <w:rPr>
          <w:rFonts w:ascii="Amiri" w:hAnsi="Amiri" w:eastAsia="Amiri" w:cs="Amiri"/>
          <w:lang w:bidi="ar-SA"/>
          <w:color w:val="111111"/>
          <w:sz w:val="28"/>
          <w:szCs w:val="28"/>
          <w:rtl/>
        </w:rPr>
        <w:t xml:space="preserve">عنه صلی اللّه علیه و آله: العُمرَةُ إلَی العُمرَةِ کَفّارَةٌ لِما بَینَهُما.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8986.</w:t>
      </w:r>
    </w:p>
    <w:p>
      <w:pPr>
        <w:pStyle w:val="BookText"/>
      </w:pPr>
      <w:r>
        <w:rPr>
          <w:rFonts w:ascii="Amiri" w:hAnsi="Amiri" w:eastAsia="Amiri" w:cs="Amiri"/>
          <w:lang w:bidi="ar-SA"/>
          <w:color w:val="111111"/>
          <w:sz w:val="28"/>
          <w:szCs w:val="28"/>
          <w:rtl/>
        </w:rPr>
        <w:t xml:space="preserve">عنه صلی اللّه علیه و آله: مَن حَجَّ أوِ اعتَمَرَ فَلَم یَرفَث ولَم یَفسُق یَرجِع کَهَیئَةِ یَومَ وَلَدَتهُ اُمُّهُ.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ص:249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8987.</w:t>
      </w:r>
    </w:p>
    <w:p>
      <w:pPr>
        <w:pStyle w:val="BookText"/>
      </w:pPr>
      <w:r>
        <w:rPr>
          <w:rFonts w:ascii="Amiri" w:hAnsi="Amiri" w:eastAsia="Amiri" w:cs="Amiri"/>
          <w:lang w:bidi="ar-SA"/>
          <w:color w:val="111111"/>
          <w:sz w:val="28"/>
          <w:szCs w:val="28"/>
          <w:rtl/>
        </w:rPr>
        <w:t xml:space="preserve">عنه صلی اللّه علیه و آله: أربَعَةٌ لا تُرَدُّ لَهُم دَعوَةٌ حَتّی تُفتَحَ لَهُم أبوابُ السَّماءِ وتَصیرَ إلَی العَرشِ: الوالِدُ لِوَلَدِهِ، والمَظلومُ عَلی مَن ظَلَمَهُ، والمُعتَمِرُ حَتّی یَرجِعَ، والصّائِمُ حَتّی یُفطِرَ. </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8988.</w:t>
      </w:r>
    </w:p>
    <w:p>
      <w:pPr>
        <w:pStyle w:val="BookText"/>
      </w:pPr>
      <w:r>
        <w:rPr>
          <w:rFonts w:ascii="Amiri" w:hAnsi="Amiri" w:eastAsia="Amiri" w:cs="Amiri"/>
          <w:lang w:bidi="ar-SA"/>
          <w:color w:val="111111"/>
          <w:sz w:val="28"/>
          <w:szCs w:val="28"/>
          <w:rtl/>
        </w:rPr>
        <w:t xml:space="preserve">عنه صلی اللّه علیه و آله: جِهادُ الکَبیرِ والصَّغیرِ والضَّعیفِ والمَرأَةِ، الحَجُّ والعُمرَةُ. </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8989.</w:t>
      </w:r>
    </w:p>
    <w:p>
      <w:pPr>
        <w:pStyle w:val="BookText"/>
      </w:pPr>
      <w:r>
        <w:rPr>
          <w:rFonts w:ascii="Amiri" w:hAnsi="Amiri" w:eastAsia="Amiri" w:cs="Amiri"/>
          <w:lang w:bidi="ar-SA"/>
          <w:color w:val="111111"/>
          <w:sz w:val="28"/>
          <w:szCs w:val="28"/>
          <w:rtl/>
        </w:rPr>
        <w:t xml:space="preserve">عنه صلی اللّه علیه و آله: الحَجُّ جِهادٌ، والعُمرَةُ تَطَوُّعٌ. </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8990.</w:t>
      </w:r>
    </w:p>
    <w:p>
      <w:pPr>
        <w:pStyle w:val="BookText"/>
      </w:pPr>
      <w:r>
        <w:rPr>
          <w:rFonts w:ascii="Amiri" w:hAnsi="Amiri" w:eastAsia="Amiri" w:cs="Amiri"/>
          <w:lang w:bidi="ar-SA"/>
          <w:color w:val="111111"/>
          <w:sz w:val="28"/>
          <w:szCs w:val="28"/>
          <w:rtl/>
        </w:rPr>
        <w:t xml:space="preserve">سنن الترمذی عن جابِر: إنَّ النَّبِیَّ صلی اللّه علیه و آله سُئِلَ عَنِ العُمرَةِ، أواجِبَةٌ هِیَ؟ قالَ: لا، وأن تَعتَمِروا هُوَ أفضَلُ. </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8991.</w:t>
      </w:r>
    </w:p>
    <w:p>
      <w:pPr>
        <w:pStyle w:val="BookText"/>
      </w:pPr>
      <w:r>
        <w:rPr>
          <w:rFonts w:ascii="Amiri" w:hAnsi="Amiri" w:eastAsia="Amiri" w:cs="Amiri"/>
          <w:lang w:bidi="ar-SA"/>
          <w:color w:val="111111"/>
          <w:sz w:val="28"/>
          <w:szCs w:val="28"/>
          <w:rtl/>
        </w:rPr>
        <w:t xml:space="preserve">الأمالی للصدوق عن عَبد الرَّحمنِ بن سَمُرَة: کُنّا عِندَ رَسولِ اللّهِ یَومًا، فَقالَ: إنّی رَأَیتُ البارِحَةَ عَجائِبَ. فَقُلنا: یا رَسولَ اللّهِ، وما رَأَیتَ؟ حَدِّثنا بِهِ فِداکَ أنفُسُنا وأهلونا وأولادُنا! فَقالَ: . . . رَأَیتُ رَجُلا ً مِن اُمَّتی بَینَ یَدَیهِ ظُلمَةٌ ومِن خَلفِهِ ظُلمَةٌ وعَن یَمینِهِ ظُلمَةٌ وعَن شِمالِهِ ظُلمَةٌ ومِن تَحتِهِ ظُلمَةٌ مُستَنقِعًا فِی الظُّلمَةِ، فَجاءَهُ حَجُّهُ وعُمرَتُهُ فَأَخرَجاهُ مِنَ الظُّلمَةِ وأدخَلاهُ النّورَ. </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8992.</w:t>
      </w:r>
    </w:p>
    <w:p>
      <w:pPr>
        <w:pStyle w:val="BookText"/>
      </w:pPr>
      <w:r>
        <w:rPr>
          <w:rFonts w:ascii="Amiri" w:hAnsi="Amiri" w:eastAsia="Amiri" w:cs="Amiri"/>
          <w:lang w:bidi="ar-SA"/>
          <w:color w:val="111111"/>
          <w:sz w:val="28"/>
          <w:szCs w:val="28"/>
          <w:rtl/>
        </w:rPr>
        <w:t xml:space="preserve">رسول اللّه صلی اللّه علیه و آله: مَن خَرَجَ مُعتَمِرًا فَماتَ کُتِبَ لَهُ أجرُ المُعتَمِرِ إلی یَومِ القِیامَةِ. </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8993.</w:t>
      </w:r>
    </w:p>
    <w:p>
      <w:pPr>
        <w:pStyle w:val="BookText"/>
      </w:pPr>
      <w:r>
        <w:rPr>
          <w:rFonts w:ascii="Amiri" w:hAnsi="Amiri" w:eastAsia="Amiri" w:cs="Amiri"/>
          <w:lang w:bidi="ar-SA"/>
          <w:color w:val="111111"/>
          <w:sz w:val="28"/>
          <w:szCs w:val="28"/>
          <w:rtl/>
        </w:rPr>
        <w:t xml:space="preserve">عنه صلی اللّه علیه و آله لِعائِشَةَ فی عُمرَتِها: إنَّ لَکِ مِنَ الأَجرِ عَلی قَدرِ نَصَبِکِ ونَفَقَتِکِ. </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8994.</w:t>
      </w:r>
    </w:p>
    <w:p>
      <w:pPr>
        <w:pStyle w:val="BookText"/>
      </w:pPr>
      <w:r>
        <w:rPr>
          <w:rFonts w:ascii="Amiri" w:hAnsi="Amiri" w:eastAsia="Amiri" w:cs="Amiri"/>
          <w:lang w:bidi="ar-SA"/>
          <w:color w:val="111111"/>
          <w:sz w:val="28"/>
          <w:szCs w:val="28"/>
          <w:rtl/>
        </w:rPr>
        <w:t xml:space="preserve">عنه صلی اللّه علیه و آله: العُمرَةُ مِنَ الحَجِّ بِمَنزِلَةِ الرَّأسِ مِنَ الجَسَدِ، وبِمَنزِلَةِ الزَّکاةِ مِنَ الصِّیامِ.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ص:250</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5" w:name="pg14453_155598"/>
    <w:bookmarkEnd w:id="145"/>
    <w:p>
      <w:pPr>
        <w:pStyle w:val="Heading6"/>
      </w:pPr>
      <w:bookmarkStart w:id="683" w:name="_Toc288"/>
      <w:r>
        <w:t>تنبیه:</w:t>
      </w:r>
      <w:bookmarkEnd w:id="683"/>
    </w:p>
    <w:p>
      <w:pPr>
        <w:pStyle w:val="BookText"/>
      </w:pPr>
      <w:r>
        <w:rPr>
          <w:rFonts w:ascii="Amiri" w:hAnsi="Amiri" w:eastAsia="Amiri" w:cs="Amiri"/>
          <w:lang w:bidi="ar-SA"/>
          <w:color w:val="111111"/>
          <w:sz w:val="28"/>
          <w:szCs w:val="28"/>
          <w:rtl/>
        </w:rPr>
        <w:t xml:space="preserve">1 من الشائع أنّه متی وافَق یومُ عرفة یوم الجمعة سُمّی حجّ تلک السنة: الحجّ الأکبر. لکنّا لم نجد فی الروایات ما یؤیّد هذا الزّعم. </w:t>
      </w:r>
      <w:r>
        <w:rPr>
          <w:rStyle w:val="FootnoteReference"/>
        </w:rPr>
        <w:footnoteReference w:id="647"/>
      </w:r>
      <w:r>
        <w:rPr>
          <w:rFonts w:ascii="IRNazanin" w:hAnsi="IRNazanin" w:eastAsia="IRNazanin" w:cs="IRNazanin"/>
          <w:lang w:bidi="fa-IR"/>
          <w:color w:val="111111"/>
          <w:sz w:val="28"/>
          <w:szCs w:val="28"/>
          <w:rtl/>
        </w:rPr>
        <w:t xml:space="preserve">والمراد بالحجّ الأکبر الوا فی بعض النصوص هو المشتمل علی وقوفین ومناسک منی، فی مقابل الحجّ الأصغر الذی یُطلق علی العمرة المفردة. </w:t>
      </w:r>
      <w:r>
        <w:rPr>
          <w:rStyle w:val="FootnoteReference"/>
        </w:rPr>
        <w:footnoteReference w:id="648"/>
      </w:r>
      <w:r>
        <w:rPr>
          <w:rFonts w:ascii="Amiri" w:hAnsi="Amiri" w:eastAsia="Amiri" w:cs="Amiri"/>
          <w:lang w:bidi="ar-SA"/>
          <w:color w:val="111111"/>
          <w:sz w:val="28"/>
          <w:szCs w:val="28"/>
          <w:rtl/>
        </w:rPr>
        <w:t xml:space="preserve">2 جاء فی الآیة الثالثة من سورة براءة "یَوْمَ اَلْحَجِّ اَلْأَکْبَرِ"  ، والمراد به یوم النّحر </w:t>
      </w:r>
      <w:r>
        <w:rPr>
          <w:rStyle w:val="FootnoteReference"/>
        </w:rPr>
        <w:footnoteReference w:id="649"/>
      </w:r>
      <w:r>
        <w:rPr>
          <w:rFonts w:ascii="Amiri" w:hAnsi="Amiri" w:eastAsia="Amiri" w:cs="Amiri"/>
          <w:lang w:bidi="ar-SA"/>
          <w:color w:val="111111"/>
          <w:sz w:val="28"/>
          <w:szCs w:val="28"/>
          <w:rtl/>
        </w:rPr>
        <w:t xml:space="preserve">کما فی کثیر من الروایات، وفی بعضها أنّه "یَومُ عَرَفَةَ". </w:t>
      </w:r>
      <w:r>
        <w:rPr>
          <w:rStyle w:val="FootnoteReference"/>
        </w:rPr>
        <w:footnoteReference w:id="650"/>
      </w:r>
    </w:p>
    <w:p>
      <w:pPr>
        <w:pStyle w:val="Heading5"/>
      </w:pPr>
      <w:bookmarkStart w:id="684" w:name="_Toc289"/>
      <w:r>
        <w:t>5/2 فَضلُ العُمرَةِ فی رَجَبٍ</w:t>
      </w:r>
      <w:bookmarkEnd w:id="684"/>
    </w:p>
    <w:p>
      <w:pPr>
        <w:pStyle w:val="BookText"/>
      </w:pPr>
      <w:r>
        <w:rPr>
          <w:rFonts w:ascii="Times New Roman" w:hAnsi="Times New Roman" w:eastAsia="Times New Roman" w:cs="Times New Roman"/>
          <w:lang w:val="en-US" w:bidi="en-US"/>
          <w:color w:val="111111"/>
          <w:sz w:val="28"/>
          <w:szCs w:val="28"/>
          <w:rtl/>
        </w:rPr>
        <w:t xml:space="preserve">8995.</w:t>
      </w:r>
    </w:p>
    <w:p>
      <w:pPr>
        <w:pStyle w:val="BookText"/>
      </w:pPr>
      <w:r>
        <w:rPr>
          <w:rFonts w:ascii="Amiri" w:hAnsi="Amiri" w:eastAsia="Amiri" w:cs="Amiri"/>
          <w:lang w:bidi="ar-SA"/>
          <w:color w:val="111111"/>
          <w:sz w:val="28"/>
          <w:szCs w:val="28"/>
          <w:rtl/>
        </w:rPr>
        <w:t xml:space="preserve">رسول اللّه صلی اللّه علیه و آله: أفضَلُ العُمرَةِ عُمرَةُ رَجَبٍ.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ص:251</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6" w:name="pg14453_155599"/>
    <w:bookmarkEnd w:id="146"/>
    <w:p>
      <w:pPr>
        <w:pStyle w:val="Heading5"/>
      </w:pPr>
      <w:bookmarkStart w:id="685" w:name="_Toc290"/>
      <w:r>
        <w:t>5/3 فَضلُ العُمرَةِ فی رَمَضانَ</w:t>
      </w:r>
      <w:bookmarkEnd w:id="685"/>
    </w:p>
    <w:p>
      <w:pPr>
        <w:pStyle w:val="BookText"/>
      </w:pPr>
      <w:r>
        <w:rPr>
          <w:rFonts w:ascii="Times New Roman" w:hAnsi="Times New Roman" w:eastAsia="Times New Roman" w:cs="Times New Roman"/>
          <w:lang w:val="en-US" w:bidi="en-US"/>
          <w:color w:val="111111"/>
          <w:sz w:val="28"/>
          <w:szCs w:val="28"/>
          <w:rtl/>
        </w:rPr>
        <w:t xml:space="preserve">8996.</w:t>
      </w:r>
    </w:p>
    <w:p>
      <w:pPr>
        <w:pStyle w:val="BookText"/>
      </w:pPr>
      <w:r>
        <w:rPr>
          <w:rFonts w:ascii="Amiri" w:hAnsi="Amiri" w:eastAsia="Amiri" w:cs="Amiri"/>
          <w:lang w:bidi="ar-SA"/>
          <w:color w:val="111111"/>
          <w:sz w:val="28"/>
          <w:szCs w:val="28"/>
          <w:rtl/>
        </w:rPr>
        <w:t xml:space="preserve">سنن أبی داوود عن یوسُف بن عَبدِ اللّهِ بنِ سَلامٍ عَن جَدَّتِهِ اُمِّ مَعقِلِ: لَمّا حَجَّ رَسولُ اللّهِ صلی اللّه علیه و آله حَجَّةَ الوَداعِ، وکانَ لَنا جَمَلٌ، فَجَعَلَهُ أبو مَعقِلٍ فی سَبیلِ اللّهِ، وأصابَنا مَرَضٌ وهَلَکَ أبو مَعقِلٍ، وخَرَجَ النَّبِیُّ صلی اللّه علیه و آله، فَلَمّا فَرَغَ مِن حَجِّهِ جِئتُهُ فَقالَ: یا اُمَّ مَعقِلٍ، ما مَنَعَکِ أن تَخرُجی مَعَنا؟ قالَت: لَقَد تَهَیَّأنا فَهَلَکَ أبو مَعقِلٍ، وکانَ لَناجَمَلٌ هُوَ الَّذی نَحُجُّ عَلَیهِ، فَأَوصی بِهِ أبو مَعقِلٍ فی سَبیلِ اللّهِ. قالَ: فَهَلّا خَرَجتِ عَلَیهِ! فَإِنَّ الحَجَّ فی سَبیلِ اللّهِ. فَأَمّا إذ فاتَتکِ هذِهِ الحَجَّةُ مَعَنا فَاعتَمِری فی رَمَضانَ فَإِنَّها کَحَجَّةٍ، فَکانَت تَقولُ: الحَجُّ حَجَّةٌ، والعُمرَةُ عُمرَةٌ، وقَد قالَ هذا لی رَسولُ اللّهِ صلی اللّه علیه و آله ما أدری: ألی خاصَّةً؟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86" w:name="_Toc291"/>
      <w:r>
        <w:t>5/4 العُمرَةُ المُفرَدَةُ فی أشهُرِ الحَجِّ</w:t>
      </w:r>
      <w:bookmarkEnd w:id="686"/>
    </w:p>
    <w:p>
      <w:pPr>
        <w:pStyle w:val="BookText"/>
      </w:pPr>
      <w:r>
        <w:rPr>
          <w:rFonts w:ascii="Times New Roman" w:hAnsi="Times New Roman" w:eastAsia="Times New Roman" w:cs="Times New Roman"/>
          <w:lang w:val="en-US" w:bidi="en-US"/>
          <w:color w:val="111111"/>
          <w:sz w:val="28"/>
          <w:szCs w:val="28"/>
          <w:rtl/>
        </w:rPr>
        <w:t xml:space="preserve">8997.</w:t>
      </w:r>
    </w:p>
    <w:p>
      <w:pPr>
        <w:pStyle w:val="BookText"/>
      </w:pPr>
      <w:r>
        <w:rPr>
          <w:rFonts w:ascii="Amiri" w:hAnsi="Amiri" w:eastAsia="Amiri" w:cs="Amiri"/>
          <w:lang w:bidi="ar-SA"/>
          <w:color w:val="111111"/>
          <w:sz w:val="28"/>
          <w:szCs w:val="28"/>
          <w:rtl/>
        </w:rPr>
        <w:t xml:space="preserve">رسول اللّه صلی اللّه علیه و آله: مَنِ اعتَمَرَ فی أشهُرِ الحَجِّ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وانصَرَفَ ولَم یَحُجَّ فَهُوَ عُمرَةٌ مُفرَدَةٌ، وإن حَجَّ فَهُوَ مُتَمَتِّعٌ.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87" w:name="_Toc292"/>
      <w:r>
        <w:t>5/5 عُمُراتُ النَّبِیِّ</w:t>
      </w:r>
      <w:bookmarkEnd w:id="687"/>
    </w:p>
    <w:p>
      <w:pPr>
        <w:pStyle w:val="Heading6"/>
      </w:pPr>
      <w:bookmarkStart w:id="688" w:name="_Toc293"/>
      <w:r>
        <w:t>اشارة</w:t>
      </w:r>
      <w:bookmarkEnd w:id="688"/>
    </w:p>
    <w:p>
      <w:pPr>
        <w:pStyle w:val="BookText"/>
      </w:pPr>
      <w:r>
        <w:rPr>
          <w:rFonts w:ascii="Times New Roman" w:hAnsi="Times New Roman" w:eastAsia="Times New Roman" w:cs="Times New Roman"/>
          <w:lang w:val="en-US" w:bidi="en-US"/>
          <w:color w:val="111111"/>
          <w:sz w:val="28"/>
          <w:szCs w:val="28"/>
          <w:rtl/>
        </w:rPr>
        <w:t xml:space="preserve">8998.</w:t>
      </w:r>
    </w:p>
    <w:p>
      <w:pPr>
        <w:pStyle w:val="BookText"/>
      </w:pPr>
      <w:r>
        <w:rPr>
          <w:rFonts w:ascii="Amiri" w:hAnsi="Amiri" w:eastAsia="Amiri" w:cs="Amiri"/>
          <w:lang w:bidi="ar-SA"/>
          <w:color w:val="111111"/>
          <w:sz w:val="28"/>
          <w:szCs w:val="28"/>
          <w:rtl/>
        </w:rPr>
        <w:t xml:space="preserve">الإمام الصادق علیه السلام: اِعتَمَرَ رَسولُ اللّهِ صلی اللّه علیه و آله ثَلاثَ عُمَرٍ مُفتَرِقاتٍ: عُمرَةً فی ذِی القَعدَةِ أهَلَّ</w:t>
      </w:r>
    </w:p>
    <w:p>
      <w:pPr>
        <w:pStyle w:val="BookText"/>
      </w:pPr>
      <w:r>
        <w:rPr>
          <w:rFonts w:ascii="IRNazanin" w:hAnsi="IRNazanin" w:eastAsia="IRNazanin" w:cs="IRNazanin"/>
          <w:lang w:bidi="fa-IR"/>
          <w:color w:val="111111"/>
          <w:sz w:val="28"/>
          <w:szCs w:val="28"/>
          <w:rtl/>
        </w:rPr>
        <w:t xml:space="preserve">ص:252</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7" w:name="pg14453_155600"/>
    <w:bookmarkEnd w:id="147"/>
    <w:p>
      <w:pPr>
        <w:pStyle w:val="BookText"/>
      </w:pPr>
      <w:r>
        <w:rPr>
          <w:rFonts w:ascii="Amiri" w:hAnsi="Amiri" w:eastAsia="Amiri" w:cs="Amiri"/>
          <w:lang w:bidi="ar-SA"/>
          <w:color w:val="111111"/>
          <w:sz w:val="28"/>
          <w:szCs w:val="28"/>
          <w:rtl/>
        </w:rPr>
        <w:t xml:space="preserve">مِن عُسفانَ، وهِیَ عُمرَةُ الحُدَیبِیَةِ، وعُمرَةً أهَلَّ مِنَ الجُحفَةِ، وهِیَ عُمرَةُ القَضاءِ، وعُمرَةً أهَلَّ مِنَ الجِعرانَةِ بَعدَما رَجَعَ مِنَ الطّائِفِ مِن غَزوَةِ حُنَینٍ. </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8999.</w:t>
      </w:r>
    </w:p>
    <w:p>
      <w:pPr>
        <w:pStyle w:val="BookText"/>
      </w:pPr>
      <w:r>
        <w:rPr>
          <w:rFonts w:ascii="Amiri" w:hAnsi="Amiri" w:eastAsia="Amiri" w:cs="Amiri"/>
          <w:lang w:bidi="ar-SA"/>
          <w:color w:val="111111"/>
          <w:sz w:val="28"/>
          <w:szCs w:val="28"/>
          <w:rtl/>
        </w:rPr>
        <w:t xml:space="preserve">الخصال عن ابن عبّاس: إنَّ النَّبِیَّ صلی اللّه علیه و آله اعتَمَرَ أربَعَ عُمَرٍ: عُمرَةَ الحُدَیبِیَةِ، وعُمرَةَ القَضاءِ مِن قابِلٍ، والثّالِثَةَ مِن جِعرانَةَ، والرّابِعَةَ الَّتی مَعَ حَجَّتِهِ.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9000.</w:t>
      </w:r>
    </w:p>
    <w:p>
      <w:pPr>
        <w:pStyle w:val="BookText"/>
      </w:pPr>
      <w:r>
        <w:rPr>
          <w:rFonts w:ascii="Amiri" w:hAnsi="Amiri" w:eastAsia="Amiri" w:cs="Amiri"/>
          <w:lang w:bidi="ar-SA"/>
          <w:color w:val="111111"/>
          <w:sz w:val="28"/>
          <w:szCs w:val="28"/>
          <w:rtl/>
        </w:rPr>
        <w:t xml:space="preserve">صحیح البخاری عن أبی إسحاق: سَأَلتُ مَسروقًا وعَطاءً ومُجاهِدًا، فَقالوا: اِعتَمَرَ رَسولُ اللّهِ صلی اللّه علیه و آله فی ذِی القَعدَةِ قَبلَ أن یَحُجَّ. وسَمِعتُ البَراءَ بنَ عازِبٍ رَضِیَ اللّهُ عَنهُما یَقولُ: اِعتَمَرَ رَسولُ اللّهِ صلی اللّه علیه و آله فی ذِی القَعدَةِ قَبلَ أن یَحُجَّ، مَرَّتَینِ. </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9001.</w:t>
      </w:r>
    </w:p>
    <w:p>
      <w:pPr>
        <w:pStyle w:val="BookText"/>
      </w:pPr>
      <w:r>
        <w:rPr>
          <w:rFonts w:ascii="Amiri" w:hAnsi="Amiri" w:eastAsia="Amiri" w:cs="Amiri"/>
          <w:lang w:bidi="ar-SA"/>
          <w:color w:val="111111"/>
          <w:sz w:val="28"/>
          <w:szCs w:val="28"/>
          <w:rtl/>
        </w:rPr>
        <w:t xml:space="preserve">سنن الترمذی عن مُحَرِّش الکَعبِیّ: إنَّ رَسولَ اللّهِ صلی اللّه علیه و آله خَرَجَ مِنَ الجِعرانَةِ لَیلا ً مُعتَمِرًا، فَدَخَلَ مَکَّةَ لَیلا ً فَقَضی عُمرَتَهُ، ثُمَّ خَرَجَ عَن لَیلَتِهِ فَأَصبَحَ بِالجِعرانَةِ کَبائِتٍ، فَلَمّا زالَتِ الشَّمسُ مِنَ الغَدِ خَرَجَ مِن بَطنِ سَرِفٍ حَتّی جاءَ مَعَ الطَّریقِ، طَریقِ جَمعٍ بِبَطنِ سَرِفٍ. فَمِن أجلِ ذلِکَ خَفِیَت عُمرَتُهُ عَلَی النّاسِ. </w:t>
      </w:r>
      <w:r>
        <w:rPr>
          <w:rStyle w:val="FootnoteReference"/>
        </w:rPr>
        <w:footnoteReference w:id="654"/>
      </w:r>
    </w:p>
    <w:p>
      <w:pPr>
        <w:pStyle w:val="Heading6"/>
      </w:pPr>
      <w:bookmarkStart w:id="689" w:name="_Toc294"/>
      <w:r>
        <w:t>بیان:</w:t>
      </w:r>
      <w:bookmarkEnd w:id="689"/>
    </w:p>
    <w:p>
      <w:pPr>
        <w:pStyle w:val="BookText"/>
      </w:pPr>
      <w:r>
        <w:rPr>
          <w:rFonts w:ascii="IRNazanin" w:hAnsi="IRNazanin" w:eastAsia="IRNazanin" w:cs="IRNazanin"/>
          <w:lang w:bidi="fa-IR"/>
          <w:color w:val="111111"/>
          <w:sz w:val="28"/>
          <w:szCs w:val="28"/>
          <w:rtl/>
        </w:rPr>
        <w:t xml:space="preserve">نقلت عدّة روایات مختلفة فی بیان عدد عمرات الرّسول الأکرم صلی اللّه علیه و آله وزمانها، ومن خلال الجمع بینها یمکن أن نخرج بهذه النّتیجة: إنّ عدد عُمَره صلی اللّه علیه و آله المفردة کانت ثلاثًا، فالرّوایات الّتی ذکرت أ نّها أربع نظرت إلی کل عمراته صلی اللّه علیه و آله حتّی العمرة فی حجّة الوداع والرّوایات الّتی قالت بأنّها عمرتان</w:t>
      </w:r>
    </w:p>
    <w:p>
      <w:pPr>
        <w:pStyle w:val="BookText"/>
      </w:pPr>
      <w:r>
        <w:rPr>
          <w:rFonts w:ascii="IRNazanin" w:hAnsi="IRNazanin" w:eastAsia="IRNazanin" w:cs="IRNazanin"/>
          <w:lang w:bidi="fa-IR"/>
          <w:color w:val="111111"/>
          <w:sz w:val="28"/>
          <w:szCs w:val="28"/>
          <w:rtl/>
        </w:rPr>
        <w:t xml:space="preserve">ص:253</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نظرت إلی عُمَره الواضحة. وبعبارة اُخری: إنّ عمرة النّبیّ من الجعرانة بعد غزوة حنین قد خفیت علی الکثیر؛ لأنّها قد حدثت لیلا ً فرجع رسول اللّه صلی اللّه علیه و آله فأصبح کالبائت. . . وأمّا بشأن زمن العمرات فأکثر المحدّثین یعتقدون أنّها فی ذی القعدة، وبعضهم یزیدون علیها شوّالًا ورجبًا.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ص:254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8" w:name="pg14453_155602"/>
    <w:bookmarkEnd w:id="148"/>
    <w:p>
      <w:pPr>
        <w:pStyle w:val="Heading4"/>
      </w:pPr>
      <w:bookmarkStart w:id="690" w:name="_Toc295"/>
      <w:r>
        <w:t>الفصل السّادس: النّوادر</w:t>
      </w:r>
      <w:bookmarkEnd w:id="690"/>
    </w:p>
    <w:p>
      <w:pPr>
        <w:pStyle w:val="Heading5"/>
      </w:pPr>
      <w:bookmarkStart w:id="691" w:name="_Toc296"/>
      <w:r>
        <w:t>6/1 البَراءَةُ مِنَ المُشرِکینَ فی الحَجِّ</w:t>
      </w:r>
      <w:bookmarkEnd w:id="691"/>
    </w:p>
    <w:p>
      <w:pPr>
        <w:pStyle w:val="Heading6"/>
      </w:pPr>
      <w:bookmarkStart w:id="692" w:name="_Toc297"/>
      <w:r>
        <w:t>الکتاب</w:t>
      </w:r>
      <w:bookmarkEnd w:id="692"/>
    </w:p>
    <w:p>
      <w:pPr>
        <w:pStyle w:val="BookText"/>
      </w:pPr>
      <w:r>
        <w:rPr>
          <w:rFonts w:ascii="Amiri" w:hAnsi="Amiri" w:eastAsia="Amiri" w:cs="Amiri"/>
          <w:lang w:bidi="ar-SA"/>
          <w:color w:val="111111"/>
          <w:sz w:val="28"/>
          <w:szCs w:val="28"/>
          <w:rtl/>
        </w:rPr>
        <w:t xml:space="preserve">" بَراءَةٌ مِنَ اَللّهِ وَ رَسُولِهِ إِلَی اَلَّذِینَ عاهَدْتُمْ مِنَ اَلْمُشْرِکِینَ * فَسِیحُوا فِی اَلْأَرْضِ أَرْبَعَةَ أَشْهُرٍ وَ اِعْلَمُوا أَنَّکُمْ غَیْرُ مُعْجِزِی اَللّهِ وَ أَنَّ اَللّهَ مُخْزِی اَلْکافِرِینَ * 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 1   " 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 2</w:t>
      </w:r>
    </w:p>
    <w:p>
      <w:pPr>
        <w:pStyle w:val="BookText"/>
      </w:pPr>
      <w:r>
        <w:rPr>
          <w:rFonts w:ascii="IRNazanin" w:hAnsi="IRNazanin" w:eastAsia="IRNazanin" w:cs="IRNazanin"/>
          <w:lang w:bidi="fa-IR"/>
          <w:color w:val="111111"/>
          <w:sz w:val="28"/>
          <w:szCs w:val="28"/>
          <w:rtl/>
        </w:rPr>
        <w:t xml:space="preserve">ص:255</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9" w:name="pg14453_155603"/>
    <w:bookmarkEnd w:id="149"/>
    <w:p>
      <w:pPr>
        <w:pStyle w:val="Heading6"/>
      </w:pPr>
      <w:bookmarkStart w:id="693" w:name="_Toc298"/>
      <w:r>
        <w:t>الحدیث</w:t>
      </w:r>
      <w:bookmarkEnd w:id="693"/>
    </w:p>
    <w:p>
      <w:pPr>
        <w:pStyle w:val="BookText"/>
      </w:pPr>
      <w:r>
        <w:rPr>
          <w:rFonts w:ascii="Times New Roman" w:hAnsi="Times New Roman" w:eastAsia="Times New Roman" w:cs="Times New Roman"/>
          <w:lang w:val="en-US" w:bidi="en-US"/>
          <w:color w:val="111111"/>
          <w:sz w:val="28"/>
          <w:szCs w:val="28"/>
          <w:rtl/>
        </w:rPr>
        <w:t xml:space="preserve">9002.</w:t>
      </w:r>
    </w:p>
    <w:p>
      <w:pPr>
        <w:pStyle w:val="BookText"/>
      </w:pPr>
      <w:r>
        <w:rPr>
          <w:rFonts w:ascii="Amiri" w:hAnsi="Amiri" w:eastAsia="Amiri" w:cs="Amiri"/>
          <w:lang w:bidi="ar-SA"/>
          <w:color w:val="111111"/>
          <w:sz w:val="28"/>
          <w:szCs w:val="28"/>
          <w:rtl/>
        </w:rPr>
        <w:t xml:space="preserve">تفسیر العیّاشی عن حَریز عَن أبی عَبدِ اللّه علیه السلام: إنَّ رَسولَ اللّهِ صلی اللّه علیه و آله بَعَثَ أبا بَکرٍ مَعَ "بَراءَةٌ" إلَی المَوسِمِ لِیَقرَأَها عَلَی النّاسِ، فَنَزَلَ جَبرَئیلُ فَقالَ: لا یُبَلِّغُ عَنکَ إلّا عَلِیٌّ، فَدَعا رَسولُ اللّهِ صلی اللّه علیه و آله عَلِیًّا، فَأَمَرَهُ أن یَرکَبَ ناقَةَ العَضباءِ، وأمَرَهُ أن یَلحَقَ أبا بَکرٍ فَیَأخُذَ مِنهُ "بَراءَةٌ" ویَقرَأَهُ عَلَی النّاسِ بِمَکَّةَ. فَقالَ أبو بَکرٍ: أسَخطَةٌ؟ فَقالَ: لا، إلّا أنَّهُ اُنزِلَ عَلَیهِ: لا یُبَلِّغُ إلّا رَجُلٌ مِنکَ. فَلَمّا قَدِمَ عَلی مَکَّةَ وکانَ یَومُ النَّحرِ بَعدَ الظُّهرِ، وهُوَ یَومُ الحَجِّ الأَکبَرِ قامَ، ثُمَّ قالَ: إنّی رَسولُ رَسولِ اللّهِ إلَیکُم. فَقَرَأَها عَلَیهِم: "بَراءَةٌ مِنَ اَللّهِ وَ رَسُولِهِ إِلَی اَلَّذِینَ عاهَدْتُمْ مِنَ اَلْمُشْرِکِینَ * فَسِیحُوا فِی اَلْأَرْضِ أَرْبَعَةَ أَشْهُرٍ"   عِشرینَ مِن ذِی الحِجَّةِ ومُحَرَّمٍ وصَفَرٍ وشَهرِ رَبیعِ الأَوَّلِ، وعَشرًا مِن شَهرِ رَبیعِ الآخَرِ. وقالَ: لا یَطوفُ بِالبَیتِ عُریانٌ ولا عُریانَةٌ، ولا مُشرِکٌ إلّا مَن کانَ لَهُ عَهدٌ عِندَ رَسولِ اللّهِ، فَمُدَّتُهُ إلی هذِهِ الأَربَعَةِ الأَشهُرِ. وفی خَبَرِ مُحَمَّدِ بنِ مُسلِمٍ: فَقالَ: یا عَلِیُّ، هَل نَزَلَ فِیَّ شَیءٌ مُنذُ فارَقتُ رَسولَ اللّهِ؟ قالَ: لا، ولکِن أبَی اللّهُ أن یُبَلِّغَ عَن مُحَمَّدٍ إلّا رَجُلٌ مِنهُ. فَوافَی المَوسِمَ فَبَلَّغَ عَنِ اللّهِ وعَن رَسولِهِ بِعَرَفَةَ والمُزدَلِفَةِ ویَومَ النَّحرِ عِندَ الجِمارِ، وفی أیّامِ التَّشریقِ کُلِّها یُنادی: "بَراءَةٌ مِنَ اَللّهِ وَ رَسُولِهِ إِلَی اَلَّذِینَ عاهَدْتُمْ مِنَ اَلْمُشْرِکِینَ * فَسِیحُوا فِی اَلْأَرْضِ أَرْبَعَةَ أَشْهُرٍ"   ولا یَطوفَنَّ بِالبَیتِ عُریانٌ. </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9003.</w:t>
      </w:r>
    </w:p>
    <w:p>
      <w:pPr>
        <w:pStyle w:val="BookText"/>
      </w:pPr>
      <w:r>
        <w:rPr>
          <w:rFonts w:ascii="Amiri" w:hAnsi="Amiri" w:eastAsia="Amiri" w:cs="Amiri"/>
          <w:lang w:bidi="ar-SA"/>
          <w:color w:val="111111"/>
          <w:sz w:val="28"/>
          <w:szCs w:val="28"/>
          <w:rtl/>
        </w:rPr>
        <w:t xml:space="preserve">مسند ابن حنبل عن زَید بن یثیع عن أبی بَکر: إنَّ النَّبِیَّ صلی اللّه علیه و آله بَعَثَهُ بِبَراءَةٍ لِأَهلِ مَکَّةَ: لا یَحُجُّ</w:t>
      </w:r>
    </w:p>
    <w:p>
      <w:pPr>
        <w:pStyle w:val="BookText"/>
      </w:pPr>
      <w:r>
        <w:rPr>
          <w:rFonts w:ascii="IRNazanin" w:hAnsi="IRNazanin" w:eastAsia="IRNazanin" w:cs="IRNazanin"/>
          <w:lang w:bidi="fa-IR"/>
          <w:color w:val="111111"/>
          <w:sz w:val="28"/>
          <w:szCs w:val="28"/>
          <w:rtl/>
        </w:rPr>
        <w:t xml:space="preserve">ص:256</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العامِ مُشرِکٌ، ولا یَطوفُ بِالبَیتِ عُریانٌ، ولا یَدخُلُ الجَنَّةَ إلّا نَفسٌ مُسلِمَةٌ، مَن کانَ بَینَهُ وبَینَ رَسولِ اللّهِ صلی اللّه علیه و آله مُدَّةٌ فَأَجَلُهُ إلی مُدَّتِهِ، وَاللّهُ بَریءٌ مِنَ المُشرِکینَ ورَسولُهُ. قالَ: فَسارَ بِها ثَلاثا، ثُمَّ قالَ لِعَلِیٍّ علیه السلام: اِلحَقهُ فَرُدَّ عَلَیَّ أبا بَکرٍ وَبلِّغها أنتَ. قالَ: فَفَعَلَ، قالَ: فَلَمّا قَدِمَ عَلَی النَّبِیِّ صلی اللّه علیه و آله أبو بَکرٍ بَکی، قالَ: یا رَسولَ اللّهِ، حَدَثَ فِیَّ شَیءٌ؟ ! قالَ: ما حَدَثَ فیکَ إلّا خَیرٌ، ولکِن اُمِرتُ أن لا یُبَلِّغَهُ إلّا أنَا أو رَجُلٌ مِنّی.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ص:257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ص:258</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0" w:name="pg14453_155606"/>
    <w:bookmarkEnd w:id="150"/>
    <w:p>
      <w:pPr>
        <w:pStyle w:val="Heading6"/>
      </w:pPr>
      <w:bookmarkStart w:id="694" w:name="_Toc299"/>
      <w:r>
        <w:t>تحقیق حول مراسم البراءة من المشرکین</w:t>
      </w:r>
      <w:bookmarkEnd w:id="694"/>
    </w:p>
    <w:p>
      <w:pPr>
        <w:pStyle w:val="BookText"/>
      </w:pPr>
      <w:r>
        <w:rPr>
          <w:rFonts w:ascii="IRNazanin" w:hAnsi="IRNazanin" w:eastAsia="IRNazanin" w:cs="IRNazanin"/>
          <w:lang w:bidi="fa-IR"/>
          <w:color w:val="111111"/>
          <w:sz w:val="28"/>
          <w:szCs w:val="28"/>
          <w:rtl/>
        </w:rPr>
        <w:t xml:space="preserve">إعلان البراءة من المشرکین فی رؤیة الإمام الخمینیّ رضی‌اللّه‌عنه أحد واجبات الحجّ السّیاسیّة. وللتّعرّف علی منطلقات هذه النّظریّة وعلی دور أداء هذه الفریضة المهمّة فی تحقیق أهداف الإسلام ومقاصده فی العالم المعاصر، ینبغی بحث عدد من النّقاط:</w:t>
      </w:r>
    </w:p>
    <w:p>
      <w:pPr>
        <w:pStyle w:val="Heading6"/>
      </w:pPr>
      <w:bookmarkStart w:id="695" w:name="_Toc300"/>
      <w:r>
        <w:t>1 معنی الشرک والمشرکین</w:t>
      </w:r>
      <w:bookmarkEnd w:id="695"/>
    </w:p>
    <w:p>
      <w:pPr>
        <w:pStyle w:val="BookText"/>
      </w:pPr>
      <w:r>
        <w:rPr>
          <w:rFonts w:ascii="Amiri" w:hAnsi="Amiri" w:eastAsia="Amiri" w:cs="Amiri"/>
          <w:lang w:bidi="ar-SA"/>
          <w:color w:val="111111"/>
          <w:sz w:val="28"/>
          <w:szCs w:val="28"/>
          <w:rtl/>
        </w:rPr>
        <w:t xml:space="preserve">الشّرک ضدّ التّوحید، ومعناه الاعتقاد بالقوی الوهمیّة. والموحّد هو المنقطع إلی الحقیقة وإلی التّوحید. والمشرک عابد للوهم، ومنقاد للقوی الخیالیّة والظّنّیّة. والقوی الوهمیّة الّتی یعبدها المشرکون علی ثلاثة أنواع، وبتعبیر آخر: إنّ الأوثان فی عالم الشّرک والمشرکین ثلاثة أنواع: وثن النَّفس، ووثن الجماد، ووثن القوی الطّاغوتیّة. وقد تکون القدرة الوهمیّة أحیانًا هی النّفس الأمّارة، کما أشار القرآن الکریم بقوله: "أَ رَأَیْتَ مَنِ اِتَّخَذَ إِلهَهُ هَواهُ"   </w:t>
      </w:r>
      <w:r>
        <w:rPr>
          <w:rStyle w:val="FootnoteReference"/>
        </w:rPr>
        <w:footnoteReference w:id="658"/>
      </w:r>
      <w:r>
        <w:rPr>
          <w:rFonts w:ascii="IRNazanin" w:hAnsi="IRNazanin" w:eastAsia="IRNazanin" w:cs="IRNazanin"/>
          <w:lang w:bidi="fa-IR"/>
          <w:color w:val="111111"/>
          <w:sz w:val="28"/>
          <w:szCs w:val="28"/>
          <w:rtl/>
        </w:rPr>
        <w:t xml:space="preserve">، وقد تکون أحیانًا الأوثان المتّخذة من الجمادات، مثل "اللّات" و"هُبَل" اللّذین کانا یُعبدان فی الحجاز قبل بعثة النّبیّ صلی اللّه علیه و آله، وقد تکون فی أحیان اُخری وثن السّلطات غیر المشروعة وحکم الطاغوت.</w:t>
      </w:r>
    </w:p>
    <w:p>
      <w:pPr>
        <w:pStyle w:val="BookText"/>
      </w:pPr>
      <w:r>
        <w:rPr>
          <w:rFonts w:ascii="IRNazanin" w:hAnsi="IRNazanin" w:eastAsia="IRNazanin" w:cs="IRNazanin"/>
          <w:lang w:bidi="fa-IR"/>
          <w:color w:val="111111"/>
          <w:sz w:val="28"/>
          <w:szCs w:val="28"/>
          <w:rtl/>
        </w:rPr>
        <w:t xml:space="preserve">ص:259</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1" w:name="pg14453_155607"/>
    <w:bookmarkEnd w:id="151"/>
    <w:p>
      <w:pPr>
        <w:pStyle w:val="BookText"/>
      </w:pPr>
      <w:r>
        <w:rPr>
          <w:rFonts w:ascii="IRNazanin" w:hAnsi="IRNazanin" w:eastAsia="IRNazanin" w:cs="IRNazanin"/>
          <w:lang w:bidi="fa-IR"/>
          <w:color w:val="111111"/>
          <w:sz w:val="28"/>
          <w:szCs w:val="28"/>
          <w:rtl/>
        </w:rPr>
        <w:t xml:space="preserve">وقد سمّی الإمام الخمینیّ قدّس سرّه القوی الاستکباریّة ب "الأوثان الجدیدة". الموحّد منقطع إلی الحقیقة وإلی التّوحید، ولیس عابد ذاته، ولا عابد جماد، ولا عابد سلطة. بل الموحّد یری أنّ اللّه وحده مصدر القدرة، فیعبده وحده، ویذعن له بالطّاعة. ولا یری النّفع والضّرر إلّا بید اللّه، فلا یستعین إلّا به، ولا یخاف غیره، ولا یرکن إلی أیّة قدرة غیر قدرة اللّه، ولا یخشی إلّا اللّه. ثمّ إنّ المشرک العابد للوهم المطأطئ أمام القدرات الخیالیّة ربّما یعبد ذاته، وربّما یعبد ما صنعه بیده، وربّما یعبد المتسلّطین علی العالم، وربّما یعبد الثلاثة جمیعًا. هذا ولکنّ الخطر الکبیر الّذی یهدّد المجتمعات الموحّدة فی هذا الیوم هو الشّرک العملیّ بثالث معانیه، أی عبادة الأوثان الجدیدة والقوی الاستکباریّة والخضوع لها. وغایة البراءة من المشرکین مجاهدة هذه القوی الطّاغیة المتسلّطة علی رقاب المسلمین، وتحقیق الاستقلال والعزّة والاقتدار لمسلمی العالم.</w:t>
      </w:r>
    </w:p>
    <w:p>
      <w:pPr>
        <w:pStyle w:val="Heading6"/>
      </w:pPr>
      <w:bookmarkStart w:id="696" w:name="_Toc301"/>
      <w:r>
        <w:t>2 الأدیان الإلهیّة والبراءة من المشرکین</w:t>
      </w:r>
      <w:bookmarkEnd w:id="696"/>
    </w:p>
    <w:p>
      <w:pPr>
        <w:pStyle w:val="BookText"/>
      </w:pPr>
      <w:r>
        <w:rPr>
          <w:rFonts w:ascii="Amiri" w:hAnsi="Amiri" w:eastAsia="Amiri" w:cs="Amiri"/>
          <w:lang w:bidi="ar-SA"/>
          <w:color w:val="111111"/>
          <w:sz w:val="28"/>
          <w:szCs w:val="28"/>
          <w:rtl/>
        </w:rPr>
        <w:t xml:space="preserve">کان إبراهیم خلیل الرحمن علی نبیّنا وآله وعلیه السّلام أوّل الأنبیاء جهرًا بالبراءة من الشّرک والمشرکین بحیث دعا القرآن المسلمین إلی الاقتداء بهذا النّبی العظیم بقوله: "قَدْ کانَتْ لَکُمْ أُسْوَةٌ حَسَنَةٌ فِی إِبْراهِیمَ وَ اَلَّذِینَ مَعَهُ إِذْ قالُوا لِقَوْمِهِمْ إِنّا بُرَآؤُا مِنْکُمْ وَ مِمّا تَعْبُدُونَ مِنْ دُونِ اَللّهِ"   </w:t>
      </w:r>
      <w:r>
        <w:rPr>
          <w:rStyle w:val="FootnoteReference"/>
        </w:rPr>
        <w:footnoteReference w:id="659"/>
      </w:r>
      <w:r>
        <w:rPr>
          <w:rFonts w:ascii="Amiri" w:hAnsi="Amiri" w:eastAsia="Amiri" w:cs="Amiri"/>
          <w:lang w:bidi="ar-SA"/>
          <w:color w:val="111111"/>
          <w:sz w:val="28"/>
          <w:szCs w:val="28"/>
          <w:rtl/>
        </w:rPr>
        <w:t xml:space="preserve">واحتذت الاُمّة الإسلامیّة فی إعلان البراءة من المشرکین حذو هذه الاُسوة النّبویّة فی التّاریخ، والنّاظر فی القرآن الکریم یجد فیه أنّ البراءة من المشرکین أحد رکنَی التّوحید الأصیلَین؛ حیث قرن دعوة الأنبیاء إلی التّبرّی من الطّاغوت إلی جوار دعوتهم إلی عبادة اللّه "وَ لَقَدْ بَعَثْنا فِی کُلِّ أُمَّةٍ رَسُولاً أَنِ</w:t>
      </w:r>
    </w:p>
    <w:p>
      <w:pPr>
        <w:pStyle w:val="BookText"/>
      </w:pPr>
      <w:r>
        <w:rPr>
          <w:rFonts w:ascii="IRNazanin" w:hAnsi="IRNazanin" w:eastAsia="IRNazanin" w:cs="IRNazanin"/>
          <w:lang w:bidi="fa-IR"/>
          <w:color w:val="111111"/>
          <w:sz w:val="28"/>
          <w:szCs w:val="28"/>
          <w:rtl/>
        </w:rPr>
        <w:t xml:space="preserve">ص:260</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2" w:name="pg14453_155608"/>
    <w:bookmarkEnd w:id="152"/>
    <w:p>
      <w:pPr>
        <w:pStyle w:val="BookText"/>
      </w:pPr>
      <w:r>
        <w:rPr>
          <w:rFonts w:ascii="Amiri" w:hAnsi="Amiri" w:eastAsia="Amiri" w:cs="Amiri"/>
          <w:lang w:bidi="ar-SA"/>
          <w:color w:val="111111"/>
          <w:sz w:val="28"/>
          <w:szCs w:val="28"/>
          <w:rtl/>
        </w:rPr>
        <w:t xml:space="preserve">اُعْبُدُوا اَللّهَ وَ اِجْتَنِبُوا اَلطّاغُوتَ "   . </w:t>
      </w:r>
      <w:r>
        <w:rPr>
          <w:rStyle w:val="FootnoteReference"/>
        </w:rPr>
        <w:footnoteReference w:id="660"/>
      </w:r>
      <w:r>
        <w:rPr>
          <w:rFonts w:ascii="Amiri" w:hAnsi="Amiri" w:eastAsia="Amiri" w:cs="Amiri"/>
          <w:lang w:bidi="ar-SA"/>
          <w:color w:val="111111"/>
          <w:sz w:val="28"/>
          <w:szCs w:val="28"/>
          <w:rtl/>
        </w:rPr>
        <w:t xml:space="preserve">و"الطّاغوت" لا ینحصر بالأوثان والأنصاب الّتی اصطُنِعت واتُّخذت فی عصر الجاهلیّة، بل إنّ أجلی مظاهر الطّاغوت هو تلک السّلطات المشرکة الّتی تسوق المجتمع إلی وجهة مغایرة لوجهة أنبیاء اللّه تعالی. وهذا قول الصّادق علیه السلام فی بیان معنی الطّاغوت فی الآیة السّابعة عشرة من سورة الزّمر: "وَ اَلَّذِینَ اِجْتَنَبُوا اَلطّاغُوتَ أَنْ یَعْبُدُوها"  : من أطاع جبّارًا فقد عَبَده. </w:t>
      </w:r>
      <w:r>
        <w:rPr>
          <w:rStyle w:val="FootnoteReference"/>
        </w:rPr>
        <w:footnoteReference w:id="661"/>
      </w:r>
      <w:r>
        <w:rPr>
          <w:rFonts w:ascii="Amiri" w:hAnsi="Amiri" w:eastAsia="Amiri" w:cs="Amiri"/>
          <w:lang w:bidi="ar-SA"/>
          <w:color w:val="111111"/>
          <w:sz w:val="28"/>
          <w:szCs w:val="28"/>
          <w:rtl/>
        </w:rPr>
        <w:t xml:space="preserve">والمهمّة الأساسیّة هو التّعرّف علی المؤامرة المعقّدة الّتی حیکت فی تاریخ المسلمین للتّستّر علی أجلی مظاهر الطّاغوت والشّرک، لئلّا تشعر المجتمعات الإسلامیّة الخطر من هذه النّاحیة، فتظلّ نظرتها إلی البراءة من المشرکین حبیسة فی نطاق البراءة من أصنام عصر الجاهلیّة الاُولی. وقد کشف الإمام الصّادق علیه السلام فی عصره عن هذه المؤامرة الخطرة، وأعلن بصوتٍ جهیر: "إنَّ بَنی اُمَیَّةَ أطلَقوا لِلنّاسِ تَعلیمَ الإیمانِ ولَم یُطلِقوا تَعلیمَ الشِّرکِ؛ لِکَی إذا حَمَلوهُم عَلَیهِ لَم یَعرِفوهُ". </w:t>
      </w:r>
      <w:r>
        <w:rPr>
          <w:rStyle w:val="FootnoteReference"/>
        </w:rPr>
        <w:footnoteReference w:id="662"/>
      </w:r>
    </w:p>
    <w:p>
      <w:pPr>
        <w:pStyle w:val="Heading6"/>
      </w:pPr>
      <w:bookmarkStart w:id="697" w:name="_Toc302"/>
      <w:r>
        <w:t>3 زمان البراءة من المشرکین ومکانها</w:t>
      </w:r>
      <w:bookmarkEnd w:id="697"/>
    </w:p>
    <w:p>
      <w:pPr>
        <w:pStyle w:val="BookText"/>
      </w:pPr>
      <w:r>
        <w:rPr>
          <w:rFonts w:ascii="IRNazanin" w:hAnsi="IRNazanin" w:eastAsia="IRNazanin" w:cs="IRNazanin"/>
          <w:lang w:bidi="fa-IR"/>
          <w:color w:val="111111"/>
          <w:sz w:val="28"/>
          <w:szCs w:val="28"/>
          <w:rtl/>
        </w:rPr>
        <w:t xml:space="preserve">ممّا لا ریب فیه أنّ البراءة من المشرکین لیست محدودة بزمان أو مکان معیّنین بل یجب علی المسلمین، فی کلّ زمان ومکان حیثما تقتضی الضرورة إعلان براءتهم الفردیّة والجماعیّة من المشرکین. ولا مراء أنّه إذا حدّد ولیّ أمر المسلمین زمانًا ومکانًا واُسلوبًا معیّنًا لأداء هذه الفریضة فإنّ إطاعة ولیّ الأمر هنا تکون واجبة.</w:t>
      </w:r>
    </w:p>
    <w:p>
      <w:pPr>
        <w:pStyle w:val="BookText"/>
      </w:pPr>
      <w:r>
        <w:rPr>
          <w:rFonts w:ascii="IRNazanin" w:hAnsi="IRNazanin" w:eastAsia="IRNazanin" w:cs="IRNazanin"/>
          <w:lang w:bidi="fa-IR"/>
          <w:color w:val="111111"/>
          <w:sz w:val="28"/>
          <w:szCs w:val="28"/>
          <w:rtl/>
        </w:rPr>
        <w:t xml:space="preserve">ص:261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 أنّ المسألة المهمّة هی: أیّ مکان وأیّ زمان أنسب وأجدر لإظهار مسلمی العالم براءتهم العامّة من المشرکین؟ یمکن القول إنّ بیت التّوحید هو المکان الأنسب، وإنّ موسم الحجّ خیر زمان لإظهار مسلمی العالم براءتهم من الشّرک والمشرکین. یقول الإمام الخمینیّ رضوان اللّه تعالی علیه فی هذا السّیاق: "أیّ بیت أجدر من الکعبة وبیت الأمن </w:t>
      </w:r>
      <w:r>
        <w:rPr>
          <w:rStyle w:val="FootnoteReference"/>
        </w:rPr>
        <w:footnoteReference w:id="663"/>
      </w:r>
      <w:r>
        <w:rPr>
          <w:rFonts w:ascii="Amiri" w:hAnsi="Amiri" w:eastAsia="Amiri" w:cs="Amiri"/>
          <w:lang w:bidi="ar-SA"/>
          <w:color w:val="111111"/>
          <w:sz w:val="28"/>
          <w:szCs w:val="28"/>
          <w:rtl/>
        </w:rPr>
        <w:t xml:space="preserve">والطّهر </w:t>
      </w:r>
      <w:r>
        <w:rPr>
          <w:rStyle w:val="FootnoteReference"/>
        </w:rPr>
        <w:footnoteReference w:id="664"/>
      </w:r>
      <w:r>
        <w:rPr>
          <w:rFonts w:ascii="IRNazanin" w:hAnsi="IRNazanin" w:eastAsia="IRNazanin" w:cs="IRNazanin"/>
          <w:lang w:bidi="fa-IR"/>
          <w:color w:val="111111"/>
          <w:sz w:val="28"/>
          <w:szCs w:val="28"/>
          <w:rtl/>
        </w:rPr>
        <w:t xml:space="preserve">والناس </w:t>
      </w:r>
      <w:r>
        <w:rPr>
          <w:rStyle w:val="FootnoteReference"/>
        </w:rPr>
        <w:footnoteReference w:id="665"/>
      </w:r>
      <w:r>
        <w:rPr>
          <w:rFonts w:ascii="Amiri" w:hAnsi="Amiri" w:eastAsia="Amiri" w:cs="Amiri"/>
          <w:lang w:bidi="ar-SA"/>
          <w:color w:val="111111"/>
          <w:sz w:val="28"/>
          <w:szCs w:val="28"/>
          <w:rtl/>
        </w:rPr>
        <w:t xml:space="preserve">لمجانبة العدوان والظلم والاستغلال والاسترقاق والضّعة واللّاإنسانیّة، فی القول والعمل، ولتجدید میثاق "أَ لَسْتُ بِرَبِّکُمْ"  </w:t>
      </w:r>
      <w:r>
        <w:rPr>
          <w:rStyle w:val="FootnoteReference"/>
        </w:rPr>
        <w:footnoteReference w:id="666"/>
      </w:r>
      <w:r>
        <w:rPr>
          <w:rFonts w:ascii="IRNazanin" w:hAnsi="IRNazanin" w:eastAsia="IRNazanin" w:cs="IRNazanin"/>
          <w:lang w:bidi="fa-IR"/>
          <w:color w:val="111111"/>
          <w:sz w:val="28"/>
          <w:szCs w:val="28"/>
          <w:rtl/>
        </w:rPr>
        <w:t xml:space="preserve">، ولتحطیم الآلهة والأرباب المتفرّقین </w:t>
      </w:r>
      <w:r>
        <w:rPr>
          <w:rStyle w:val="FootnoteReference"/>
        </w:rPr>
        <w:footnoteReference w:id="667"/>
      </w:r>
      <w:r>
        <w:rPr>
          <w:rFonts w:ascii="Amiri" w:hAnsi="Amiri" w:eastAsia="Amiri" w:cs="Amiri"/>
          <w:lang w:bidi="ar-SA"/>
          <w:color w:val="111111"/>
          <w:sz w:val="28"/>
          <w:szCs w:val="28"/>
          <w:rtl/>
        </w:rPr>
        <w:t xml:space="preserve">، ولإحیاء واستذکار أهمّ وأعظم حرکة سیاسیّة للنبیّ صلی اللّه علیه و آله فی "وَ أَذانٌ مِنَ اَللّهِ وَ رَسُولِهِ إِلَی اَلنّاسِ یَوْمَ اَلْحَجِّ اَلْأَکْبَرِ أَنَّ اَللّهَ بَرِیءٌ مِنَ اَلْمُشْرِکِینَ وَ رَسُولُهُ"   </w:t>
      </w:r>
      <w:r>
        <w:rPr>
          <w:rStyle w:val="FootnoteReference"/>
        </w:rPr>
        <w:footnoteReference w:id="668"/>
      </w:r>
      <w:r>
        <w:rPr>
          <w:rFonts w:ascii="IRNazanin" w:hAnsi="IRNazanin" w:eastAsia="IRNazanin" w:cs="IRNazanin"/>
          <w:lang w:bidi="fa-IR"/>
          <w:color w:val="111111"/>
          <w:sz w:val="28"/>
          <w:szCs w:val="28"/>
          <w:rtl/>
        </w:rPr>
        <w:t xml:space="preserve">ذلک أنّ سنّة النّبیّ صلی اللّه علیه و آله وإعلان البراءة لا تَبلی. ولیس إعلان البراءة مقصورًا علی أیّام ومراسم بعینها، بل ینبغی علی المسلمین أن یملؤوا آفاق العالم کلّها بمحبّة ذات اللّه وبعشقه، وبالنّفرة والبغض العملیّ لأعداء اللّه. . . وعلی أیّ حال، إنّ إعلان البراءة فی الحجّ هو تجدید میثاق المکافحة وتدریب علی تشکیل المجاهدین لاستمرار محاربة الکفر والشّرک وعبادة الأوثان. وهذا لا یتلخّص بالشّعار وحده، بل هو بدایة إعلان منشور المقارعة والتّنظیم لجند اللّه فی قبالة إبلیس وجنوده، وهو من الاُصول الأوّلیّة للتّوحید. وإذا لم یُظهر</w:t>
      </w:r>
    </w:p>
    <w:p>
      <w:pPr>
        <w:pStyle w:val="BookText"/>
      </w:pPr>
      <w:r>
        <w:rPr>
          <w:rFonts w:ascii="IRNazanin" w:hAnsi="IRNazanin" w:eastAsia="IRNazanin" w:cs="IRNazanin"/>
          <w:lang w:bidi="fa-IR"/>
          <w:color w:val="111111"/>
          <w:sz w:val="28"/>
          <w:szCs w:val="28"/>
          <w:rtl/>
        </w:rPr>
        <w:t xml:space="preserve">ص:262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البراءة فی بیت النّاس وبیت اللّه. . . فأین یمکن أن یظهروها؟ ! وإذا لم یکن الحرم والکعبة والمسجد والمحراب خندقًا ومأمنًا لجنود اللّه وللمدافعین عن حِمی الأنبیاء وحرمتهم. . . فأین یکون إذن مأمنهم وملجؤهم؟ ! وزبدة المقال: إنّ إعلان البراءة هی المرحلة الاُولی للمقارعة، وإنّ تواصلها مرحلة اُخری، وهو تکلیفنا. إنّ البراءة فی کلّ عصر و زمان تتطلّب منّا مظاهر وأسالیب ومناهج متناسبة، وینبغی أن نری ماذا علینا أن نعمل فی عصر مثل عصرنا الّذی ألقی فیه رؤوس الکفر والشّرک کلّ ما للتّوحید فی المخاطر واتّخذوا من کلّ المظاهر الوطنیّة والثّقافیّة والدّینیّة والسّیاسیّة لعبة لأهوائهم وشهواتهم؟ أعلینا أن نقعد فی بیوتنا ساکتین عن التّحلیلات الغالطة وعن إهانة مقام الإنسان ومنزلته، وعن بثّ روح العجز والضّعف بین المسلمین، ممّا یقوم به الشّیطان وأبناء الشّیطان، ونمنع المجتمع من الوصول الی الخلوص الّذی هو غایة الکمال ونهایة الآمال. . . متصوّرین أنّ مجاهدة الأنبیاء للأوثان وعبَدة الأوثان لا یتعدّی مجاهدة الحجارة والأخشاب المجرّدة من الرّوح، وأنّ الأنبیاء، من مثل إبراهیم، قد عمدوا إلی تحطیم الأوثان، لکنّهم نعوذ باللّه وقفوا إلی جانب الظّالمین متخلّین عن ساحة الجهاد؟ ! والحال أنّ کلّ ما قام به إبراهیم من تحطیم الأصنام ومن المقارعة والمحاربة للنّمرودیّین وعبَدة القمر والشّمس والنّجوم. . . إنّما هی مقدّمة لهجرة کبری. وکلّ ما صنعه من هجرة، والتّحمّل للمشاقّ، والسّکن فی "بِوادٍ غَیْرِ ذِی زَرْعٍ"   ، </w:t>
      </w:r>
      <w:r>
        <w:rPr>
          <w:rStyle w:val="FootnoteReference"/>
        </w:rPr>
        <w:footnoteReference w:id="669"/>
      </w:r>
      <w:r>
        <w:rPr>
          <w:rFonts w:ascii="Amiri" w:hAnsi="Amiri" w:eastAsia="Amiri" w:cs="Amiri"/>
          <w:lang w:bidi="ar-SA"/>
          <w:color w:val="111111"/>
          <w:sz w:val="28"/>
          <w:szCs w:val="28"/>
          <w:rtl/>
        </w:rPr>
        <w:t xml:space="preserve">وبناء البیت، والتّضحیة بإسماعیل. . . إنّما هی مقدّمة للبعثة والرّسالة الّتی کرّر فیها خاتم الأنبیاء خطاب أوّل وآخر بُناة الکعبة ومشیّدیها، وأبلغ رسالته الأبدیّة بکلمات أبدیّة: "إِنَّنِی بَرِیءٌ مِمّا تُشْرِکُونَ "  .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ص:263</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فسّرنا البراءة بغیر هذا فلا أوثان فی زماننا المعاصر أصلا ً. تُری أیّ إنسان عاقل لم یتعرّف علی الوثنیّة الجدیدة فی أشکالها وتزویرها ومکائدها، ولا علم له بسلطة بیت الأوثان کما هو البیت الأسود [فی واشنطن] تتحکّم علی البلدان الإسلامیّة، وعلی دماء المسلمین وأعراضهم، وعلی العالم الثّالث؟ ! ".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ص:264</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3" w:name="pg14453_155612"/>
    <w:bookmarkEnd w:id="153"/>
    <w:p>
      <w:pPr>
        <w:pStyle w:val="Heading5"/>
      </w:pPr>
      <w:bookmarkStart w:id="698" w:name="_Toc303"/>
      <w:r>
        <w:t>6/2 حَجُّ الأنبیاء</w:t>
      </w:r>
      <w:bookmarkEnd w:id="698"/>
    </w:p>
    <w:p>
      <w:pPr>
        <w:pStyle w:val="BookText"/>
      </w:pPr>
      <w:r>
        <w:rPr>
          <w:rFonts w:ascii="Times New Roman" w:hAnsi="Times New Roman" w:eastAsia="Times New Roman" w:cs="Times New Roman"/>
          <w:lang w:val="en-US" w:bidi="en-US"/>
          <w:color w:val="111111"/>
          <w:sz w:val="28"/>
          <w:szCs w:val="28"/>
          <w:rtl/>
        </w:rPr>
        <w:t xml:space="preserve">9004.</w:t>
      </w:r>
    </w:p>
    <w:p>
      <w:pPr>
        <w:pStyle w:val="BookText"/>
      </w:pPr>
      <w:r>
        <w:rPr>
          <w:rFonts w:ascii="Amiri" w:hAnsi="Amiri" w:eastAsia="Amiri" w:cs="Amiri"/>
          <w:lang w:bidi="ar-SA"/>
          <w:color w:val="111111"/>
          <w:sz w:val="28"/>
          <w:szCs w:val="28"/>
          <w:rtl/>
        </w:rPr>
        <w:t xml:space="preserve">مسند ابن حنبل عن ابن عَبّاس: لَمّا مَرَّ رَسولُ اللّهِ صلی اللّه علیه و آله بِوادی عُسفانَ حینَ حَجَّ، قالَ: یا أبا بَکرٍ، أیُّ وادٍ هذا؟ قالَ: وادی عُسفانَ. النّوادر قالَ: لَقَد مَرَّ بِهِ هودٌ وصالِحٌ عَلی بَکَراتٍ حُمرٍ خُطُمُهَا اللّیفُ، اُزُرُهُمُ العَباءُ، وأردِیَتُهُمُ النِّمارُ، یُلَبّونَ یَحُجّونَ البَیتَ العَتیقَ.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9005.</w:t>
      </w:r>
    </w:p>
    <w:p>
      <w:pPr>
        <w:pStyle w:val="BookText"/>
      </w:pPr>
      <w:r>
        <w:rPr>
          <w:rFonts w:ascii="Amiri" w:hAnsi="Amiri" w:eastAsia="Amiri" w:cs="Amiri"/>
          <w:lang w:bidi="ar-SA"/>
          <w:color w:val="111111"/>
          <w:sz w:val="28"/>
          <w:szCs w:val="28"/>
          <w:rtl/>
        </w:rPr>
        <w:t xml:space="preserve">سنن ابن ماجة عن ابن عَبّاس: کُنّا مَعَ رَسولِ اللّهِ صلی اللّه علیه و آله بَینَ مَکَّةَ والمَدینَةَ، فَمَرَرنا بِوادٍ، فَقالَ: أیُّ وادٍ هذا؟ قالوا: وادِی الأَزرَقِ. قالَ: کَأَنّی أنظُرُ إلی موسی واضِعًا إصبَعَیهِ فی اُذُنَیهِ، لَهُ جُؤارٌ </w:t>
      </w:r>
      <w:r>
        <w:rPr>
          <w:rStyle w:val="FootnoteReference"/>
        </w:rPr>
        <w:footnoteReference w:id="673"/>
      </w:r>
      <w:r>
        <w:rPr>
          <w:rFonts w:ascii="Amiri" w:hAnsi="Amiri" w:eastAsia="Amiri" w:cs="Amiri"/>
          <w:lang w:bidi="ar-SA"/>
          <w:color w:val="111111"/>
          <w:sz w:val="28"/>
          <w:szCs w:val="28"/>
          <w:rtl/>
        </w:rPr>
        <w:t xml:space="preserve">إلَی اللّهِ بِالتَّلبِیَةِ، مارًّا بِهذَا الوادی. ثُمَّ سِرنا حَتّی أتَینا عَلی ثَنِیَّةٍ </w:t>
      </w:r>
      <w:r>
        <w:rPr>
          <w:rStyle w:val="FootnoteReference"/>
        </w:rPr>
        <w:footnoteReference w:id="674"/>
      </w:r>
      <w:r>
        <w:rPr>
          <w:rFonts w:ascii="Amiri" w:hAnsi="Amiri" w:eastAsia="Amiri" w:cs="Amiri"/>
          <w:lang w:bidi="ar-SA"/>
          <w:color w:val="111111"/>
          <w:sz w:val="28"/>
          <w:szCs w:val="28"/>
          <w:rtl/>
        </w:rPr>
        <w:t xml:space="preserve">. فَقالَ: أیُّ ثَنِیَّةٍ هذِهِ؟ قالوا: ثَنِیَّةُ هَرشی </w:t>
      </w:r>
      <w:r>
        <w:rPr>
          <w:rStyle w:val="FootnoteReference"/>
        </w:rPr>
        <w:footnoteReference w:id="675"/>
      </w:r>
      <w:r>
        <w:rPr>
          <w:rFonts w:ascii="Amiri" w:hAnsi="Amiri" w:eastAsia="Amiri" w:cs="Amiri"/>
          <w:lang w:bidi="ar-SA"/>
          <w:color w:val="111111"/>
          <w:sz w:val="28"/>
          <w:szCs w:val="28"/>
          <w:rtl/>
        </w:rPr>
        <w:t xml:space="preserve">لِفتٍ. </w:t>
      </w:r>
      <w:r>
        <w:rPr>
          <w:rStyle w:val="FootnoteReference"/>
        </w:rPr>
        <w:footnoteReference w:id="676"/>
      </w:r>
      <w:r>
        <w:rPr>
          <w:rFonts w:ascii="Amiri" w:hAnsi="Amiri" w:eastAsia="Amiri" w:cs="Amiri"/>
          <w:lang w:bidi="ar-SA"/>
          <w:color w:val="111111"/>
          <w:sz w:val="28"/>
          <w:szCs w:val="28"/>
          <w:rtl/>
        </w:rPr>
        <w:t xml:space="preserve">قالَ: کَأَنّی أنظُرُ إلی یونُسَ، عَلی ناقَةٍ حَمراءَ، عَلَیهِ جُبَّةُ صوفٍ، وخِطامُ ناقَتِهِ خُلبَةٌ </w:t>
      </w:r>
      <w:r>
        <w:rPr>
          <w:rStyle w:val="FootnoteReference"/>
        </w:rPr>
        <w:footnoteReference w:id="677"/>
      </w:r>
      <w:r>
        <w:rPr>
          <w:rFonts w:ascii="Amiri" w:hAnsi="Amiri" w:eastAsia="Amiri" w:cs="Amiri"/>
          <w:lang w:bidi="ar-SA"/>
          <w:color w:val="111111"/>
          <w:sz w:val="28"/>
          <w:szCs w:val="28"/>
          <w:rtl/>
        </w:rPr>
        <w:t xml:space="preserve">، مارًّا بِهذَا الوادی مُلَبِّیًا.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ص:265</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4" w:name="pg14453_155613"/>
    <w:bookmarkEnd w:id="154"/>
    <w:p>
      <w:pPr>
        <w:pStyle w:val="Heading5"/>
      </w:pPr>
      <w:bookmarkStart w:id="699" w:name="_Toc304"/>
      <w:r>
        <w:t>6/3 حَجُّ النَّبِیِّ</w:t>
      </w:r>
      <w:bookmarkEnd w:id="699"/>
    </w:p>
    <w:p>
      <w:pPr>
        <w:pStyle w:val="BookText"/>
      </w:pPr>
      <w:r>
        <w:rPr>
          <w:rFonts w:ascii="Times New Roman" w:hAnsi="Times New Roman" w:eastAsia="Times New Roman" w:cs="Times New Roman"/>
          <w:lang w:val="en-US" w:bidi="en-US"/>
          <w:color w:val="111111"/>
          <w:sz w:val="28"/>
          <w:szCs w:val="28"/>
          <w:rtl/>
        </w:rPr>
        <w:t xml:space="preserve">9006.</w:t>
      </w:r>
    </w:p>
    <w:p>
      <w:pPr>
        <w:pStyle w:val="BookText"/>
      </w:pPr>
      <w:r>
        <w:rPr>
          <w:rFonts w:ascii="Amiri" w:hAnsi="Amiri" w:eastAsia="Amiri" w:cs="Amiri"/>
          <w:lang w:bidi="ar-SA"/>
          <w:color w:val="111111"/>
          <w:sz w:val="28"/>
          <w:szCs w:val="28"/>
          <w:rtl/>
        </w:rPr>
        <w:t xml:space="preserve">تهذیب الأحکام عن معاویة بن عمّار عن الإمام الصّادق علیه السلام: إنَّ رَسولَ اللّهِ صلی اللّه علیه و آله أقامَ بِالمَدینَةِ عَشرَ سِنینَ لَم یَحُجَّ، ثُمَّ أنزَلَ اللّهُ عَلَیهِ: "وَ أَذِّنْ فِی اَلنّاسِ بِالْحَجِّ یَأْتُوکَ رِجالاً وَ عَلی کُلِّ ضامِرٍ یَأْتِینَ مِنْ کُلِّ فَجٍّ عَمِیقٍ"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فَأَمَرَ المُؤَذِّنینَ أن یُؤَذِّنوا بِأَعلی أصواتِهِم: إنَّ رَسولَ اللّهِ صلی اللّه علیه و آله یَحُجُّ مِن عامِهِ هذا، فَعَلِمَ بِهِ مَن حَضَرَ المَدینَةَ وأهلُ العَوالی والأَعرابُ، فَاجتَمَعوا فَحَجَّ رَسولُ اللّهِ صلی اللّه علیه و آله، وإنَّما کانوا تابِعینَ یَنتَظِرونَ ما یُؤمَرونَ بِهِ فَیَصنَعونَهُ، أو یَصنَعُ شَیئًا فَیَصنَعونَهُ، فَخَرَجَ رَسولُ اللّهِ صلی اللّه علیه و آله فی أربَعٍ بَقینَ مِن ذِی القَعدَةِ، فَلَمَّا انتَهی إلی ذِی الحُلَیفَةِ فَزالَتِ الشَّمسُ ثُمَّ اغتَسَلَ، ثُمَّ خَرَجَ حَتّی أتَی المَسجِدَ الَّذی عِندَ الشَّجَرَةِ فَصَلّی فیهِ الظُّهرَ، وعَزَمَ بِالحَجِّ مُفرَدًا، وخَرَجَ حَتَّی انتَهی إلَی البَیداءِ عِندَ المَیلِ الأَوَّلِ، فَصَفَّ النّاسُ لَهُ سِماطَینِ، فَلَبّی بِالحَجِّ مُفرَدًا، وساقَ الهَدیَ سِتًّا وسِتّینَ أو أربَعًا وسِتّینَ، حَتَّی انتَهی إلی مَکَّةَ فی سَلخِ أربَعٍ مِن ذِی الحِجَّةِ، فَطافَ بِالبَیتِ سَبعَةَ أشواطٍ، وصَلّی رَکعَتَینِ خَلفَ مَقامِ إبراهیمَ علیه السلام، ثُمَّ عادَ إلَی الحَجَرِ فَاستَلَمَهُ، وقَد کانَ استَلَمَهُ فی أوَّلِ طَوافِهِ. ثُمَّ قالَ: إنَّ الصَّفا والمَروَةَ مِن شَعائِرِ اللّهِ، فَابدَؤوا بِما بَدَأَ اللّهُ بِهِ. وإنَّ المُسلِمینَ کانوا یَظُنّونَ أنَّ السَّعیَ بَینَ الصَّفا والمَروَةِ شَیءٌ صَنَعَهُ المُشرِکونَ، فَأَنزَلَ اللّهُ تَعالی: "إِنَّ اَلصَّفا وَ اَلْمَرْوَةَ مِنْ شَعائِرِ اَللّهِ فَمَنْ حَجَّ اَلْبَیْتَ أَوِ اِعْتَمَرَ فَلا جُناحَ عَلَیْهِ أَنْ</w:t>
      </w:r>
    </w:p>
    <w:p>
      <w:pPr>
        <w:pStyle w:val="BookText"/>
      </w:pPr>
      <w:r>
        <w:rPr>
          <w:rFonts w:ascii="IRNazanin" w:hAnsi="IRNazanin" w:eastAsia="IRNazanin" w:cs="IRNazanin"/>
          <w:lang w:bidi="fa-IR"/>
          <w:color w:val="111111"/>
          <w:sz w:val="28"/>
          <w:szCs w:val="28"/>
          <w:rtl/>
        </w:rPr>
        <w:t xml:space="preserve">ص:266</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یَطَّوَّفَ بِهِما"   ، </w:t>
      </w:r>
      <w:r>
        <w:rPr>
          <w:rStyle w:val="FootnoteReference"/>
        </w:rPr>
        <w:footnoteReference w:id="679"/>
      </w:r>
      <w:r>
        <w:rPr>
          <w:rFonts w:ascii="Amiri" w:hAnsi="Amiri" w:eastAsia="Amiri" w:cs="Amiri"/>
          <w:lang w:bidi="ar-SA"/>
          <w:color w:val="111111"/>
          <w:sz w:val="28"/>
          <w:szCs w:val="28"/>
          <w:rtl/>
        </w:rPr>
        <w:t xml:space="preserve">ثُمَّ أتی إلَی الصَّفا، فَصَعِدَ عَلَیهِ فَاستَقبَلَ الرُّکنَ الیَمانِیَّ، فَحَمِدَ اللّه وأثنی عَلَیهِ، ودَعا مِقدارَ ما یُقرَأُ سورَةُ البَقَرَةِ مُتَرَسِّلا ً، ثُمَّ انحَدَرَ إلَی المَروَةِ، فَوَقَفَ عَلَیها کَما وَقَفَ عَلَی الصَّفا، حَتّی فَرَغَ مِن سَعیِهِ. ثُمَّ أتاهُ جَبرَئیلُ علیه السلام وهُوَ عَلَی المَروَةِ فَأَمَرَهُ أن یَأمُرَ النّاسَ أن یُحِلّوا إلّا سائِقَ الهَدیِ. فَقالَ رَجُلٌ: أنُحِلُّ ولَم نَفرُغ مِن مَناسِکِنا؟ فَقالَ: نَعَم. قالَ [ علیه السلام ]: فَلَمّا وَقَفَ رَسولُ اللّهِ صلی اللّه علیه و آله بِالمَروَةِ بَعدَ فَراغِهِ مِنَ السَّعیِ أقبَلَ عَلَی النّاسِ بِوَجهِهِ فَحَمِدَ اللّهَ‌وأثنی عَلَیهِ، ثُمَ‌قالَ: إنَّ هذا جَبرَئیلُ وأومی بِیَدِهِ إلی خَلفِهِ یَأمُرُنی أن آمُرَ مَن لَم یَسُق هَدیًا أن یُحِلَّ، ولَوِ استَقبَلتُ مِن أمری مِثلَ مَا استَدبَرتُ لَصَنَعتُ مِثلَ ما أمَرتُکُم، ولکِنّی سُقتُ الهَدیَ، ولا یَنبَغی لِسائِقِ الهَدیِ أن یُحِلَّ حَتّی یَبلُغَ الهَدیُ مَحِلَّهُ. قالَ [ علیه السلام ]: قالَ لَهُ رَجُلٌ مِنَ القَومِ: لَنَخرُجَنَّ حُجّاجًا وشُعورُنا تَقطُرُ! فَقالَ لَهُ رَسولُ اللّهِ صلی اللّه علیه و آله: أما إنَّکَ لَن تُؤمِنَ بَعدَها أبَدًا. فَقالَ لَهُ سُراقَةُ بنُ مالِکِ ابنِ جَعشَمٍ الکِنانِیُّ: یا رَسول اللّهِ، عَلِّمنا دینَنا کَأَنَّما خُلِقنَا الیَومَ، فَهذَا الَّذی أمَرتَنا بِهِ لِعامِنا هذا أم لِما یُستَقبَلُ؟ فَقالَ لَهُ رَسولُ اللّهِ صلی اللّه علیه و آله: بَل هُوَ لِلأَبَدِ إلی یَومِ القِیامَةِ، ثُمَّ شَبَّکَ أصابِعَهُ بَعضَها إلی بَعضٍ وقالَ: دَخَلتُ العُمرَةَ فِی الحَجِّ إلی یَومِ القِیامَةِ. وقَدِمَ عَلِیٌّ علیه السلام مِنَ الیَمَنِ عَلی رَسولِ اللّهِ صلی اللّه علیه و آله وهُوَ بِمَکَّةَ، فَدَخَلَ عَلی فاطِمَةَ علیهاالسلاموهِیَ قَد أحَلَّت، فَوَجَدَ ریحًا طَیِّبَةً، ووَجَدَ عَلَیها ثِیابًا مَصبوغَةً، فَقالَ: ما هذا</w:t>
      </w:r>
    </w:p>
    <w:p>
      <w:pPr>
        <w:pStyle w:val="BookText"/>
      </w:pPr>
      <w:r>
        <w:rPr>
          <w:rFonts w:ascii="IRNazanin" w:hAnsi="IRNazanin" w:eastAsia="IRNazanin" w:cs="IRNazanin"/>
          <w:lang w:bidi="fa-IR"/>
          <w:color w:val="111111"/>
          <w:sz w:val="28"/>
          <w:szCs w:val="28"/>
          <w:rtl/>
        </w:rPr>
        <w:t xml:space="preserve">ص:267</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فاطِمَةُ؟ ! فَقالَت: أمَرَنا بِهذا رَسولُ اللّهِ صلی اللّه علیه و آله. فَخَرَجَ عَلِیٌّ علیه السلام إلی رَسولِ اللّهِ صلی اللّه علیه و آله مُستَفتِیًا مُحرِشًا عَلی فاطِمَةَ علیهاالسلامفَقالَ: یا رَسولَ اللّهِ، إنّی رَأَیتُ فاطِمَةَ قَد أحَلَّت وعَلَیها ثِیابٌ مَصبوغَةٌ! فَقالَ رَسولُ اللّهِ صلی اللّه علیه و آله: أنَا أمَرتُ النّاسَ بِذلِکَ، وأنتَ یا عَلِیُّ بِمَ أهلَلتَ؟ قالَ: قُلتُ: یا رَسولَ اللّهِ، إهلالًا کَإِهلالِ النَّبِیِّ صلی اللّه علیه و آله، فَقالَ لَهُ رَسولُ اللّهِ صلی اللّه علیه و آله: کُن عَلی إحرامِکَ مِثلی، وأنتَ شَریکی فی هَدیی. قالَ [ علیه السلام ]: ونَزَلَ رَسولُ اللّهِ صلی اللّه علیه و آله بِمَکَّةَ بِالبَطحاءِ هُوَ وأصحابُهُ، ولَم یَنزِلِ الدّورَ، فَلَمّا کانَ یَومُ التَّروِیَةِ عِندَ زَوالِ الشَّمسِ أمَرَ النّاسَ أن یَغتَسِلوا ویُهِلّوا بِالحَجِّ، وهُوَ قَولُ اللّهِ الَّذی أنزَلَهُ عَلی نَبِیِّهِ صلی اللّه علیه و آله: "فَاتَّبِعُوا مِلَّةَ إِبْراهِیمَ حَنِیفاً"   </w:t>
      </w:r>
      <w:r>
        <w:rPr>
          <w:rStyle w:val="FootnoteReference"/>
        </w:rPr>
        <w:footnoteReference w:id="680"/>
      </w:r>
      <w:r>
        <w:rPr>
          <w:rFonts w:ascii="Amiri" w:hAnsi="Amiri" w:eastAsia="Amiri" w:cs="Amiri"/>
          <w:lang w:bidi="ar-SA"/>
          <w:color w:val="111111"/>
          <w:sz w:val="28"/>
          <w:szCs w:val="28"/>
          <w:rtl/>
        </w:rPr>
        <w:t xml:space="preserve">فَخَرَجَ النَّبِیُّ صلی اللّه علیه و آله وأصحابُهُ مُهِلّینَ بِالحَجِّ حَتّی أتَوا مِنی، فَصَلَّی الظُّهرَ والعَصرَ والمَغرِبَ والعِشاءَ الآخِرَةَ والفَجرَ، ثُمَّ غَدا والنّاسُ مَعَهُ، وکانَت قُرَیشٌ تُفیضُ مِنَ المُزدَلِفَةِ وهِیَ جَمعٌ ویَمنَعونَ النّاسَ أن یُفیضوا مِنها، فَأَقبَلَ رَسولُ اللّهِ صلی اللّه علیه و آله وقُرَیشٌ تَرجو أن تَکونَ إفاضَتُهُ مِن حَیثُ کانوا یُفیضونَ، فَأَنزَلَ اللّهُ عَلی نَبِیِّهِ صلی اللّه علیه و آله "ثُمَّ أَفِیضُوا مِنْ حَیْثُ أَفاضَ اَلنّاسُ وَ اِسْتَغْفِرُوا اَللّهَ"  ، </w:t>
      </w:r>
      <w:r>
        <w:rPr>
          <w:rStyle w:val="FootnoteReference"/>
        </w:rPr>
        <w:footnoteReference w:id="681"/>
      </w:r>
      <w:r>
        <w:rPr>
          <w:rFonts w:ascii="Amiri" w:hAnsi="Amiri" w:eastAsia="Amiri" w:cs="Amiri"/>
          <w:lang w:bidi="ar-SA"/>
          <w:color w:val="111111"/>
          <w:sz w:val="28"/>
          <w:szCs w:val="28"/>
          <w:rtl/>
        </w:rPr>
        <w:t xml:space="preserve">یَعنی: إبراهیمَ وإسماعیلَ وإسحاقَ علیهم السلام فی إفاضَتِهِم مِنها ومَن کانَ بَعدَهُم. فَلَمّا رَأَت قُرَیشٌ أنَّ قُبَّةَ رَسولِ اللّهِ صلی اللّه علیه و آله قَد مَضَت، کَأَنَّهُ دَخَلَ فی أنفُسِهِم شَیءٌ لِلَّذی کانوا یَرجونَ مِنَ الإِفاضَةِ مِن مَکانِهِم، حَتَّی انتَهی إلی نَمِرَةَ وهِیَ بَطنُ عُرَنَةَ بِحِیالِ الأَراکِ فَضَرَبَ قُبَّتَهُ، وضَرَبَ النّاسُ أخبِیَتَهُم عِندَها. فَلَمّا زالَتِ الشَّمسُ خَرَجَ رَسولُ اللّهِ صلی اللّه علیه و آله ومَعَهُ فَرَسُهُ، وقَدِ اغتَسَلَ وقَطَعَ التَّلبِیَةَ حَتّی وَقَفَ</w:t>
      </w:r>
    </w:p>
    <w:p>
      <w:pPr>
        <w:pStyle w:val="BookText"/>
      </w:pPr>
      <w:r>
        <w:rPr>
          <w:rFonts w:ascii="IRNazanin" w:hAnsi="IRNazanin" w:eastAsia="IRNazanin" w:cs="IRNazanin"/>
          <w:lang w:bidi="fa-IR"/>
          <w:color w:val="111111"/>
          <w:sz w:val="28"/>
          <w:szCs w:val="28"/>
          <w:rtl/>
        </w:rPr>
        <w:t xml:space="preserve">ص:268</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بِالمَسجِدِ، فَوَعَظَ النّاسَ وأمَرَهُم ونَهاهُم، ثُمَّ صَلَّی الظُّهرَ والعَصرَ بِأَذانٍ واحِدٍ وإقامَتَینِ، ثُمَّ مَضی إلَی المَوقِفِ فَوَقَفَ بِهِ، فَجَعَلَ النّاسُ یَبتَدِرونَ أخفافَ ناقَتِهِ یَقِفونَ إلی جَنبِها فَنَحّاها، فَفَعَلوا مِثلَ ذلِکَ، فَقالَ: أیُّهَا النّاسُ، إنَّهُ لَیسَ مَوضِعَ أخفافِ ناقَتِی المَوقِفُ، ولکِنَّ هذا کُلَّهُ مَوقِفٌ وأومی بِیَدِهِ إلَی المَوقِفِ فَتَفَرَّقَ النّاسُ. وفَعَلَ مِثلَ ذلِکَ بِمُزدَلِفَةَ، فَوَقَفَ حَتّی وَقَعَ القُرصُ قُرصُ الشَّمسِ ثُمَّ أفاضَ. وأمَرَ النّاسَ بِالدَّعَةِ حَتَّی انتَهی إلَی المُزدَلِفَةِ وهِیَ المَشعَرُ الحَرامُ فَصَلَّی المَغرِبَ والعِشاءَ الآخِرَةَ بِأَذانٍ واحِدٍ وإقامَتَینِ، ثُمَّ أقامَ حَتّی صَلّی فیهَا الفَجرَ، وعَجَّلَ ضُعَفاءُ بَنی هاشِمٍ بِاللَّیلِ، وأمَرَهُم أن لا یَرمُوا الجَمرَةَ جَمرَةَ العَقَبَةِ حَتّی تَطلُعَ الشَّمسُ، فَلَمّا أضاءَ لَهُ النَّهارُ أفاضَ حَتَّی انتَهی إلی مِنی، فَرَمی جَمرَةَ العَقَبَةِ. وکانَ الهَدیُ الَّذی جاءَ بِهِ رَسولُ اللّهِ صلی اللّه علیه و آله أربَعًا وسِتّینَ، أو سِتًّا وسِتّینَ، وجاءَ عَلِیٌّ علیه السلام بِأَربَعٍ وثَلاثینَ، أو سِتٍّ وثَلاثینَ </w:t>
      </w:r>
      <w:r>
        <w:rPr>
          <w:rStyle w:val="FootnoteReference"/>
        </w:rPr>
        <w:footnoteReference w:id="682"/>
      </w:r>
      <w:r>
        <w:rPr>
          <w:rFonts w:ascii="Amiri" w:hAnsi="Amiri" w:eastAsia="Amiri" w:cs="Amiri"/>
          <w:lang w:bidi="ar-SA"/>
          <w:color w:val="111111"/>
          <w:sz w:val="28"/>
          <w:szCs w:val="28"/>
          <w:rtl/>
        </w:rPr>
        <w:t xml:space="preserve">، فَنَحَرَ رَسولُ اللّهِ صلی اللّه علیه و آله مِنها سِتًّا وسِتّینَ، ونَحَرَ عَلِیٌّ علیه السلام أربَعًا وثَلاثینَ بَدَنَةً، وأمَرَ رَسولُ اللّهِ صلی اللّه علیه و آله أن یُؤخَذَ مِن کُلِّ بُدنَةٍ مِنها جَذوَةٌ مِن لَحمٍ، ثُمَّ تُطرَحَ فی بُرمَةٍ </w:t>
      </w:r>
      <w:r>
        <w:rPr>
          <w:rStyle w:val="FootnoteReference"/>
        </w:rPr>
        <w:footnoteReference w:id="683"/>
      </w:r>
      <w:r>
        <w:rPr>
          <w:rFonts w:ascii="Amiri" w:hAnsi="Amiri" w:eastAsia="Amiri" w:cs="Amiri"/>
          <w:lang w:bidi="ar-SA"/>
          <w:color w:val="111111"/>
          <w:sz w:val="28"/>
          <w:szCs w:val="28"/>
          <w:rtl/>
        </w:rPr>
        <w:t xml:space="preserve">ثُمَّ تُطبَخَ، فَأَکَلَ رَسولُ اللّهِ صلی اللّه علیه و آله مِنها وعَلِیٌّ علیه السلام وحَسَیا مِن مَرَقِها، ولَم یُعطِ الجَزّارینَ جُلودَها ولا جِلالَها ولا قَلائِدَها، وتَصَدَّقَ بِهِ. وحَلَقَ وزارَ البَیتَ، ورَجَعَ إلی مِنی، فَأَقامَ بِها حَتّی کانَ الیَومُ الثّالِثُ مِن آخِرِ أیّامِ التَّشریقِ، ثُمَّ رَمَی الجِمارَ، ونَفَرَ حَتَّی انتَهی إلَی الأَبطَحِ، فَقالَت لَهُ عائِشَةُ: یا رَسولَ اللّهِ، تَرجِعُ نِساؤُکَ بِحَجَّةٍ وعُمرَةٍ مَعًا، وأرجِعُ بِحَجَّةٍ؟ ! فَأَقامَ بِالأَبطَحِ وبَعَثَ</w:t>
      </w:r>
    </w:p>
    <w:p>
      <w:pPr>
        <w:pStyle w:val="BookText"/>
      </w:pPr>
      <w:r>
        <w:rPr>
          <w:rFonts w:ascii="IRNazanin" w:hAnsi="IRNazanin" w:eastAsia="IRNazanin" w:cs="IRNazanin"/>
          <w:lang w:bidi="fa-IR"/>
          <w:color w:val="111111"/>
          <w:sz w:val="28"/>
          <w:szCs w:val="28"/>
          <w:rtl/>
        </w:rPr>
        <w:t xml:space="preserve">ص:269</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5" w:name="pg14453_155617"/>
    <w:bookmarkEnd w:id="155"/>
    <w:p>
      <w:pPr>
        <w:pStyle w:val="BookText"/>
      </w:pPr>
      <w:r>
        <w:rPr>
          <w:rFonts w:ascii="Amiri" w:hAnsi="Amiri" w:eastAsia="Amiri" w:cs="Amiri"/>
          <w:lang w:bidi="ar-SA"/>
          <w:color w:val="111111"/>
          <w:sz w:val="28"/>
          <w:szCs w:val="28"/>
          <w:rtl/>
        </w:rPr>
        <w:t xml:space="preserve">مَعَها عَبدَ الرَّحمنِ بنَ أبی بَکرٍ إلَی التَّنعیمِ </w:t>
      </w:r>
      <w:r>
        <w:rPr>
          <w:rStyle w:val="FootnoteReference"/>
        </w:rPr>
        <w:footnoteReference w:id="684"/>
      </w:r>
      <w:r>
        <w:rPr>
          <w:rFonts w:ascii="Amiri" w:hAnsi="Amiri" w:eastAsia="Amiri" w:cs="Amiri"/>
          <w:lang w:bidi="ar-SA"/>
          <w:color w:val="111111"/>
          <w:sz w:val="28"/>
          <w:szCs w:val="28"/>
          <w:rtl/>
        </w:rPr>
        <w:t xml:space="preserve">فَأَهَلَّت بِعُمرَةٍ، ثُمَّ جاءَت فَطافَت بِالبَیتِ، وصَلَّت رَکعَتَینِ عِندَ مَقامِ إبراهیمَ علیه السلام، وسَعَت بَینَ الصَّفا والمَروَةِ، ثُمَّ أتَتِ النَّبِیَّ صلی اللّه علیه و آله، فَارتَحَلَ مِن یَومِهِ، ولَم یَدخُلِ المَسجِدَ، ولَم یَطُف بِالبَیتِ، ودَخَلَ مِن أعلی مَکَّةَ مِن عَقَبَةِ المَدَنِیّینَ وخَرَجَ مِن أسفَلِ مَکَّةَ مِن ذیطُوًی. </w:t>
      </w:r>
      <w:r>
        <w:rPr>
          <w:rStyle w:val="FootnoteReference"/>
        </w:rPr>
        <w:footnoteReference w:id="685"/>
      </w:r>
    </w:p>
    <w:p>
      <w:pPr>
        <w:pStyle w:val="Heading5"/>
      </w:pPr>
      <w:bookmarkStart w:id="700" w:name="_Toc305"/>
      <w:r>
        <w:t>6/4 فَضلُ الحَجِّ نِیابَةً</w:t>
      </w:r>
      <w:bookmarkEnd w:id="700"/>
    </w:p>
    <w:p>
      <w:pPr>
        <w:pStyle w:val="BookText"/>
      </w:pPr>
      <w:r>
        <w:rPr>
          <w:rFonts w:ascii="Times New Roman" w:hAnsi="Times New Roman" w:eastAsia="Times New Roman" w:cs="Times New Roman"/>
          <w:lang w:val="en-US" w:bidi="en-US"/>
          <w:color w:val="111111"/>
          <w:sz w:val="28"/>
          <w:szCs w:val="28"/>
          <w:rtl/>
        </w:rPr>
        <w:t xml:space="preserve">9007.</w:t>
      </w:r>
    </w:p>
    <w:p>
      <w:pPr>
        <w:pStyle w:val="BookText"/>
      </w:pPr>
      <w:r>
        <w:rPr>
          <w:rFonts w:ascii="Amiri" w:hAnsi="Amiri" w:eastAsia="Amiri" w:cs="Amiri"/>
          <w:lang w:bidi="ar-SA"/>
          <w:color w:val="111111"/>
          <w:sz w:val="28"/>
          <w:szCs w:val="28"/>
          <w:rtl/>
        </w:rPr>
        <w:t xml:space="preserve">رسول اللّه صلی اللّه علیه و آله: إنَّ اللّهَ عز و جل یُدخِلُ بِالحَجَّةِ الواحِدَةِ ثَلاثَةَ نَفَرٍ الجَنَّةَ: المَیِّتَ، والحاجَّ عَنهُ، والمُنفِذَ ذلِکَ. </w:t>
      </w:r>
      <w:r>
        <w:rPr>
          <w:rStyle w:val="FootnoteReference"/>
        </w:rPr>
        <w:footnoteReference w:id="686"/>
      </w:r>
    </w:p>
    <w:p>
      <w:pPr>
        <w:pStyle w:val="BookText"/>
      </w:pPr>
      <w:r>
        <w:rPr>
          <w:rFonts w:ascii="Times New Roman" w:hAnsi="Times New Roman" w:eastAsia="Times New Roman" w:cs="Times New Roman"/>
          <w:lang w:val="en-US" w:bidi="en-US"/>
          <w:color w:val="111111"/>
          <w:sz w:val="28"/>
          <w:szCs w:val="28"/>
          <w:rtl/>
        </w:rPr>
        <w:t xml:space="preserve">9008.</w:t>
      </w:r>
    </w:p>
    <w:p>
      <w:pPr>
        <w:pStyle w:val="BookText"/>
      </w:pPr>
      <w:r>
        <w:rPr>
          <w:rFonts w:ascii="Amiri" w:hAnsi="Amiri" w:eastAsia="Amiri" w:cs="Amiri"/>
          <w:lang w:bidi="ar-SA"/>
          <w:color w:val="111111"/>
          <w:sz w:val="28"/>
          <w:szCs w:val="28"/>
          <w:rtl/>
        </w:rPr>
        <w:t xml:space="preserve">عنه صلی اللّه علیه و آله: حَجَّةٌ لِلمَیِّتِ ثَلاثَةٌ: حَجَّةٌ لِلمَحجوجِ عَنهُ، وحَجَّةٌ لِلحاجِّ، وحَجَّةٌ لِلموصی. </w:t>
      </w:r>
      <w:r>
        <w:rPr>
          <w:rStyle w:val="FootnoteReference"/>
        </w:rPr>
        <w:footnoteReference w:id="687"/>
      </w:r>
    </w:p>
    <w:p>
      <w:pPr>
        <w:pStyle w:val="BookText"/>
      </w:pPr>
      <w:r>
        <w:rPr>
          <w:rFonts w:ascii="Times New Roman" w:hAnsi="Times New Roman" w:eastAsia="Times New Roman" w:cs="Times New Roman"/>
          <w:lang w:val="en-US" w:bidi="en-US"/>
          <w:color w:val="111111"/>
          <w:sz w:val="28"/>
          <w:szCs w:val="28"/>
          <w:rtl/>
        </w:rPr>
        <w:t xml:space="preserve">9009.</w:t>
      </w:r>
    </w:p>
    <w:p>
      <w:pPr>
        <w:pStyle w:val="BookText"/>
      </w:pPr>
      <w:r>
        <w:rPr>
          <w:rFonts w:ascii="Amiri" w:hAnsi="Amiri" w:eastAsia="Amiri" w:cs="Amiri"/>
          <w:lang w:bidi="ar-SA"/>
          <w:color w:val="111111"/>
          <w:sz w:val="28"/>
          <w:szCs w:val="28"/>
          <w:rtl/>
        </w:rPr>
        <w:t xml:space="preserve">عنه صلی اللّه علیه و آله: مَن حَجَّ عَن مَیِّتٍ کُتِبَت عَنِ المَیِّتِ، وکُتِبَ لِلحاجِّ بَراءَةٌ مِنَ النّارِ. </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9010.</w:t>
      </w:r>
    </w:p>
    <w:p>
      <w:pPr>
        <w:pStyle w:val="BookText"/>
      </w:pPr>
      <w:r>
        <w:rPr>
          <w:rFonts w:ascii="Amiri" w:hAnsi="Amiri" w:eastAsia="Amiri" w:cs="Amiri"/>
          <w:lang w:bidi="ar-SA"/>
          <w:color w:val="111111"/>
          <w:sz w:val="28"/>
          <w:szCs w:val="28"/>
          <w:rtl/>
        </w:rPr>
        <w:t xml:space="preserve">سنن الدارمی عن سَودَة بِنت زَمعَة: جاءَ رَجُلٌ إلَی النَّبِیِّ صلی اللّه علیه و آله فَقالَ: إنَّ أبی شَیخٌ کَبیرٌ لا یَستَطیعُ أن یَحُجَّ، قالَ: أرَأَیتَ لَو کانَ عَلی أبیکَ دَینٌ فَقَضَیتَهُ عَنهُ قُبِلَ مِنهُ؟ قالَ: نَعَم، قالَ: اللّهُ أرحَمُ، حُجَّ عَن أبیکَ.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ص:270</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6" w:name="pg14453_155618"/>
    <w:bookmarkEnd w:id="156"/>
    <w:p>
      <w:pPr>
        <w:pStyle w:val="Heading5"/>
      </w:pPr>
      <w:bookmarkStart w:id="701" w:name="_Toc306"/>
      <w:r>
        <w:t>6/5 فَضلُ إحجاجِ الصَّبِیِّ</w:t>
      </w:r>
      <w:bookmarkEnd w:id="701"/>
    </w:p>
    <w:p>
      <w:pPr>
        <w:pStyle w:val="BookText"/>
      </w:pPr>
      <w:r>
        <w:rPr>
          <w:rFonts w:ascii="Times New Roman" w:hAnsi="Times New Roman" w:eastAsia="Times New Roman" w:cs="Times New Roman"/>
          <w:lang w:val="en-US" w:bidi="en-US"/>
          <w:color w:val="111111"/>
          <w:sz w:val="28"/>
          <w:szCs w:val="28"/>
          <w:rtl/>
        </w:rPr>
        <w:t xml:space="preserve">9011.</w:t>
      </w:r>
    </w:p>
    <w:p>
      <w:pPr>
        <w:pStyle w:val="BookText"/>
      </w:pPr>
      <w:r>
        <w:rPr>
          <w:rFonts w:ascii="Amiri" w:hAnsi="Amiri" w:eastAsia="Amiri" w:cs="Amiri"/>
          <w:lang w:bidi="ar-SA"/>
          <w:color w:val="111111"/>
          <w:sz w:val="28"/>
          <w:szCs w:val="28"/>
          <w:rtl/>
        </w:rPr>
        <w:t xml:space="preserve">سنن ابن ماجة عن جابِر بن عَبدِاللّهِ: رَفَعَتِ امرَأَةٌ صَبِیًّا لَها إلَی النَّبِیِّ صلی اللّه علیه و آله فی حَجَّةٍ، فَقالَت: یا رَسولَ اللّهِ! ألِهذا حَجٌّ؟ قالَ: نَعَم، ولَکِ أجرٌ.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ص:271</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ص:272</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7" w:name="pg14453_155620"/>
    <w:bookmarkEnd w:id="157"/>
    <w:p>
      <w:pPr>
        <w:pStyle w:val="Heading3"/>
      </w:pPr>
      <w:bookmarkStart w:id="702" w:name="_Toc307"/>
      <w:r>
        <w:t>الباب السّادس: الأمر بالمعروف والنّهی عن المنکر</w:t>
      </w:r>
      <w:bookmarkEnd w:id="702"/>
    </w:p>
    <w:p>
      <w:pPr>
        <w:pStyle w:val="Heading4"/>
      </w:pPr>
      <w:bookmarkStart w:id="703" w:name="_Toc308"/>
      <w:r>
        <w:t>اشارة</w:t>
      </w:r>
      <w:bookmarkEnd w:id="703"/>
    </w:p>
    <w:p>
      <w:pPr>
        <w:pStyle w:val="BookText"/>
      </w:pPr>
      <w:r>
        <w:rPr>
          <w:rFonts w:ascii="IRNazanin" w:hAnsi="IRNazanin" w:eastAsia="IRNazanin" w:cs="IRNazanin"/>
          <w:lang w:bidi="fa-IR"/>
          <w:color w:val="111111"/>
          <w:sz w:val="28"/>
          <w:szCs w:val="28"/>
          <w:rtl/>
        </w:rPr>
        <w:t xml:space="preserve">ص:273</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ص:274</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8" w:name="pg14453_155622"/>
    <w:bookmarkEnd w:id="158"/>
    <w:p>
      <w:pPr>
        <w:pStyle w:val="Heading4"/>
      </w:pPr>
      <w:bookmarkStart w:id="704" w:name="_Toc309"/>
      <w:r>
        <w:t>الفصل الأوّل: الحثّ علی الأمر بالمعروف والنّهی عن المنکر</w:t>
      </w:r>
      <w:bookmarkEnd w:id="704"/>
    </w:p>
    <w:p>
      <w:pPr>
        <w:pStyle w:val="Heading5"/>
      </w:pPr>
      <w:bookmarkStart w:id="705" w:name="_Toc310"/>
      <w:r>
        <w:t>اشارة</w:t>
      </w:r>
      <w:bookmarkEnd w:id="705"/>
    </w:p>
    <w:p>
      <w:pPr>
        <w:pStyle w:val="Heading5"/>
      </w:pPr>
      <w:bookmarkStart w:id="706" w:name="_Toc311"/>
      <w:r>
        <w:t>1/1 فَضلُ الأمرِ بِالمَعروفِ والنَّهی عَنِ المُنکَرِ</w:t>
      </w:r>
      <w:bookmarkEnd w:id="706"/>
    </w:p>
    <w:p>
      <w:pPr>
        <w:pStyle w:val="Heading6"/>
      </w:pPr>
      <w:bookmarkStart w:id="707" w:name="_Toc312"/>
      <w:r>
        <w:t>الکتاب</w:t>
      </w:r>
      <w:bookmarkEnd w:id="707"/>
    </w:p>
    <w:p>
      <w:pPr>
        <w:pStyle w:val="BookText"/>
      </w:pPr>
      <w:r>
        <w:rPr>
          <w:rFonts w:ascii="Amiri" w:hAnsi="Amiri" w:eastAsia="Amiri" w:cs="Amiri"/>
          <w:lang w:bidi="ar-SA"/>
          <w:color w:val="111111"/>
          <w:sz w:val="28"/>
          <w:szCs w:val="28"/>
          <w:rtl/>
        </w:rPr>
        <w:t xml:space="preserve">" وَ لْتَکُنْ مِنْکُمْ أُمَّةٌ یَدْعُونَ إِلَی اَلْخَیْرِ وَ یَأْمُرُونَ بِالْمَعْرُوفِ وَ یَنْهَوْنَ عَنِ اَلْمُنْکَرِ وَ أُولئِکَ هُمُ اَلْمُفْلِحُونَ ". 1   " کُنْتُمْ خَیْرَ أُمَّةٍ أُخْرِجَتْ لِلنّاسِ تَأْمُرُونَ بِالْمَعْرُوفِ وَ تَنْهَوْنَ عَنِ اَلْمُنْکَرِ وَ تُؤْمِنُونَ بِاللّهِ وَ لَوْ آمَنَ أَهْلُ اَلْکِتابِ لَکانَ خَیْراً لَهُمْ مِنْهُمُ اَلْمُؤْمِنُونَ وَ أَکْثَرُهُمُ اَلْفاسِقُونَ ". 2   " یا بُنَیَّ أَقِمِ اَلصَّلاةَ وَ أْمُرْ بِالْمَعْرُوفِ وَ اِنْهَ عَنِ اَلْمُنْکَرِ وَ اِصْبِرْ عَلی ما أَصابَکَ إِنَّ ذلِکَ مِنْ عَزْمِ اَلْأُمُورِ ". 3   " 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4</w:t>
      </w:r>
    </w:p>
    <w:p>
      <w:pPr>
        <w:pStyle w:val="BookText"/>
      </w:pPr>
      <w:r>
        <w:rPr>
          <w:rFonts w:ascii="IRNazanin" w:hAnsi="IRNazanin" w:eastAsia="IRNazanin" w:cs="IRNazanin"/>
          <w:lang w:bidi="fa-IR"/>
          <w:color w:val="111111"/>
          <w:sz w:val="28"/>
          <w:szCs w:val="28"/>
          <w:rtl/>
        </w:rPr>
        <w:t xml:space="preserve">ص:275</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9" w:name="pg14453_155623"/>
    <w:bookmarkEnd w:id="159"/>
    <w:p>
      <w:pPr>
        <w:pStyle w:val="Heading6"/>
      </w:pPr>
      <w:bookmarkStart w:id="708" w:name="_Toc313"/>
      <w:r>
        <w:t>الحدیث</w:t>
      </w:r>
      <w:bookmarkEnd w:id="708"/>
    </w:p>
    <w:p>
      <w:pPr>
        <w:pStyle w:val="BookText"/>
      </w:pPr>
      <w:r>
        <w:rPr>
          <w:rFonts w:ascii="Times New Roman" w:hAnsi="Times New Roman" w:eastAsia="Times New Roman" w:cs="Times New Roman"/>
          <w:lang w:val="en-US" w:bidi="en-US"/>
          <w:color w:val="111111"/>
          <w:sz w:val="28"/>
          <w:szCs w:val="28"/>
          <w:rtl/>
        </w:rPr>
        <w:t xml:space="preserve">9012.</w:t>
      </w:r>
    </w:p>
    <w:p>
      <w:pPr>
        <w:pStyle w:val="BookText"/>
      </w:pPr>
      <w:r>
        <w:rPr>
          <w:rFonts w:ascii="Amiri" w:hAnsi="Amiri" w:eastAsia="Amiri" w:cs="Amiri"/>
          <w:lang w:bidi="ar-SA"/>
          <w:color w:val="111111"/>
          <w:sz w:val="28"/>
          <w:szCs w:val="28"/>
          <w:rtl/>
        </w:rPr>
        <w:t xml:space="preserve">رسول اللّه صلی اللّه علیه و آله: مَن أمَرَ بِالمَعروفِ ونَهی عَنِ المُنکَرِ فهُوَ خَلیفَةُ اللّهِ فی الأرضِ، وخَلیفَةُ رَسولِهِ.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9013.</w:t>
      </w:r>
    </w:p>
    <w:p>
      <w:pPr>
        <w:pStyle w:val="BookText"/>
      </w:pPr>
      <w:r>
        <w:rPr>
          <w:rFonts w:ascii="Amiri" w:hAnsi="Amiri" w:eastAsia="Amiri" w:cs="Amiri"/>
          <w:lang w:bidi="ar-SA"/>
          <w:color w:val="111111"/>
          <w:sz w:val="28"/>
          <w:szCs w:val="28"/>
          <w:rtl/>
        </w:rPr>
        <w:t xml:space="preserve">عنه صلی اللّه علیه و آله: جاءَنی جَبرَئیلُ فقالَ لی: یا أحمدُ، الإسلامُ عَشرَةُ أسهُمٍ: . . . السّابِعَةُ: الأمرُ بِالمَعروفِ، وهُوَ الوفاءُ. </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9014.</w:t>
      </w:r>
    </w:p>
    <w:p>
      <w:pPr>
        <w:pStyle w:val="BookText"/>
      </w:pPr>
      <w:r>
        <w:rPr>
          <w:rFonts w:ascii="Amiri" w:hAnsi="Amiri" w:eastAsia="Amiri" w:cs="Amiri"/>
          <w:lang w:bidi="ar-SA"/>
          <w:color w:val="111111"/>
          <w:sz w:val="28"/>
          <w:szCs w:val="28"/>
          <w:rtl/>
        </w:rPr>
        <w:t xml:space="preserve">عنه صلی اللّه علیه و آله: جاءَنی جَبرَئیلُ فقالَ لی: یا أحمدُ، الإسلام عَشرَةُ أسهُمٍ. . . الثامِنَةُ: النَّهیُ عَنِ المُنکَرِ، وهِیَ الحُجَّةُ.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9015.</w:t>
      </w:r>
    </w:p>
    <w:p>
      <w:pPr>
        <w:pStyle w:val="BookText"/>
      </w:pPr>
      <w:r>
        <w:rPr>
          <w:rFonts w:ascii="Amiri" w:hAnsi="Amiri" w:eastAsia="Amiri" w:cs="Amiri"/>
          <w:lang w:bidi="ar-SA"/>
          <w:color w:val="111111"/>
          <w:sz w:val="28"/>
          <w:szCs w:val="28"/>
          <w:rtl/>
        </w:rPr>
        <w:t xml:space="preserve">عنه صلی اللّه علیه و آله: إنَّ الأمرَ بِالمَعروفِ والنَّهیَ عَنِ المُنکَرِ لایَدفَعُ رِزقا، ولایُقَرِّبُ أجَلاً. </w:t>
      </w:r>
      <w:r>
        <w:rPr>
          <w:rStyle w:val="FootnoteReference"/>
        </w:rPr>
        <w:footnoteReference w:id="693"/>
      </w:r>
    </w:p>
    <w:p>
      <w:pPr>
        <w:pStyle w:val="Heading5"/>
      </w:pPr>
      <w:bookmarkStart w:id="709" w:name="_Toc314"/>
      <w:r>
        <w:t>1/2 فَضلُ کَلِمَةِ عَدلٍ عِندَ إمامٍ جائرٍ</w:t>
      </w:r>
      <w:bookmarkEnd w:id="709"/>
    </w:p>
    <w:p>
      <w:pPr>
        <w:pStyle w:val="BookText"/>
      </w:pPr>
      <w:r>
        <w:rPr>
          <w:rFonts w:ascii="Times New Roman" w:hAnsi="Times New Roman" w:eastAsia="Times New Roman" w:cs="Times New Roman"/>
          <w:lang w:val="en-US" w:bidi="en-US"/>
          <w:color w:val="111111"/>
          <w:sz w:val="28"/>
          <w:szCs w:val="28"/>
          <w:rtl/>
        </w:rPr>
        <w:t xml:space="preserve">9016.</w:t>
      </w:r>
    </w:p>
    <w:p>
      <w:pPr>
        <w:pStyle w:val="BookText"/>
      </w:pPr>
      <w:r>
        <w:rPr>
          <w:rFonts w:ascii="Amiri" w:hAnsi="Amiri" w:eastAsia="Amiri" w:cs="Amiri"/>
          <w:lang w:bidi="ar-SA"/>
          <w:color w:val="111111"/>
          <w:sz w:val="28"/>
          <w:szCs w:val="28"/>
          <w:rtl/>
        </w:rPr>
        <w:t xml:space="preserve">رسول اللّه صلی اللّه علیه و آله: أفضَلُ الجِهادُ کَلِمَةُ عَدلٍ عِندَ إمامٍ جائرٍ، أفضَلُ الجِهادِ کَلِمَةُ حُکمٍ عِندَ إمامٍ جائرٍ. </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9017.</w:t>
      </w:r>
    </w:p>
    <w:p>
      <w:pPr>
        <w:pStyle w:val="BookText"/>
      </w:pPr>
      <w:r>
        <w:rPr>
          <w:rFonts w:ascii="Amiri" w:hAnsi="Amiri" w:eastAsia="Amiri" w:cs="Amiri"/>
          <w:lang w:bidi="ar-SA"/>
          <w:color w:val="111111"/>
          <w:sz w:val="28"/>
          <w:szCs w:val="28"/>
          <w:rtl/>
        </w:rPr>
        <w:t xml:space="preserve">عنه صلی اللّه علیه و آله: سَیِّدُ الشُّهَداءِ: حَمزَةُ بنُ عَبدِ المُطَّلِبِ، ورَجُلٌ قامَ إلی إمامٍ جائرٍ فأمَرَهُ ونَهاهُ فقَتَلَهُ. </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9018.</w:t>
      </w:r>
    </w:p>
    <w:p>
      <w:pPr>
        <w:pStyle w:val="BookText"/>
      </w:pPr>
      <w:r>
        <w:rPr>
          <w:rFonts w:ascii="Amiri" w:hAnsi="Amiri" w:eastAsia="Amiri" w:cs="Amiri"/>
          <w:lang w:bidi="ar-SA"/>
          <w:color w:val="111111"/>
          <w:sz w:val="28"/>
          <w:szCs w:val="28"/>
          <w:rtl/>
        </w:rPr>
        <w:t xml:space="preserve">عنه صلی اللّه علیه و آله: أحَبُّ الجِهادِ إلَی اللّهِ عَزَّوجلَّ کَلِمَةُ حَقٍّ تُقالُ لإِمامٍ جائرٍ.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ص:276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9019.</w:t>
      </w:r>
    </w:p>
    <w:p>
      <w:pPr>
        <w:pStyle w:val="BookText"/>
      </w:pPr>
      <w:r>
        <w:rPr>
          <w:rFonts w:ascii="Amiri" w:hAnsi="Amiri" w:eastAsia="Amiri" w:cs="Amiri"/>
          <w:lang w:bidi="ar-SA"/>
          <w:color w:val="111111"/>
          <w:sz w:val="28"/>
          <w:szCs w:val="28"/>
          <w:rtl/>
        </w:rPr>
        <w:t xml:space="preserve">الترغیب والترهیب: عَرَضَ لِرَسولِ اللّهِ صلی اللّه علیه و آله رَجُلٌ عِندَ الجَمرَةِ الاُولی، فقالَ: یا رَسولَ اللّهِ، أیُّ الجِهادِ أفضَلُ؟ فسَکَتَ عَنهُ، فلَمّا رَمَی الجَمرَةَ الثّانِیَةَ سَألَهُ، فسَکَتَ عَنهُ، فلَمّا رَمی جَمرةَ العَقَبَةِ وَضَعَ رِجلَهُ فی الغَرزِ لِیَرکَبَ، قالَ: أینَ السّائلُ؟ قالَ: أنا یا رَسولَ اللّهِ. قالَ: کَلِمَةُ حَقٍّ تُقالُ عِندَ ذی سُلطانٍ جائرٍ.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ص:277</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ص:278</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0" w:name="pg14453_155626"/>
    <w:bookmarkEnd w:id="160"/>
    <w:p>
      <w:pPr>
        <w:pStyle w:val="Heading4"/>
      </w:pPr>
      <w:bookmarkStart w:id="710" w:name="_Toc315"/>
      <w:r>
        <w:t>الفصل الثّانی: ترک الأمر بالمعروف والنّهی عن المنکر</w:t>
      </w:r>
      <w:bookmarkEnd w:id="710"/>
    </w:p>
    <w:p>
      <w:pPr>
        <w:pStyle w:val="Heading5"/>
      </w:pPr>
      <w:bookmarkStart w:id="711" w:name="_Toc316"/>
      <w:r>
        <w:t>2/1 ذَمُّ مَن لا یَنهی عَنِ المُنکَرِ</w:t>
      </w:r>
      <w:bookmarkEnd w:id="711"/>
    </w:p>
    <w:p>
      <w:pPr>
        <w:pStyle w:val="Heading6"/>
      </w:pPr>
      <w:bookmarkStart w:id="712" w:name="_Toc317"/>
      <w:r>
        <w:t>الکتاب</w:t>
      </w:r>
      <w:bookmarkEnd w:id="712"/>
    </w:p>
    <w:p>
      <w:pPr>
        <w:pStyle w:val="BookText"/>
      </w:pPr>
      <w:r>
        <w:rPr>
          <w:rFonts w:ascii="Amiri" w:hAnsi="Amiri" w:eastAsia="Amiri" w:cs="Amiri"/>
          <w:lang w:bidi="ar-SA"/>
          <w:color w:val="111111"/>
          <w:sz w:val="28"/>
          <w:szCs w:val="28"/>
          <w:rtl/>
        </w:rPr>
        <w:t xml:space="preserve">" فَلَوْ لا کانَ مِنَ اَلْقُرُونِ مِنْ قَبْلِکُمْ أُولُوا بَقِیَّةٍ یَنْهَوْنَ عَنِ اَلْفَسادِ فِی اَلْأَرْضِ إِلاّ قَلِیلاً مِمَّنْ أَنْجَیْنا مِنْهُمْ وَ اِتَّبَعَ اَلَّذِینَ ظَلَمُوا ما أُتْرِفُوا فِیهِ وَ کانُوا مُجْرِمِینَ ". 1</w:t>
      </w:r>
    </w:p>
    <w:p>
      <w:pPr>
        <w:pStyle w:val="Heading6"/>
      </w:pPr>
      <w:bookmarkStart w:id="713" w:name="_Toc318"/>
      <w:r>
        <w:t>الحدیث</w:t>
      </w:r>
      <w:bookmarkEnd w:id="713"/>
    </w:p>
    <w:p>
      <w:pPr>
        <w:pStyle w:val="BookText"/>
      </w:pPr>
      <w:r>
        <w:rPr>
          <w:rFonts w:ascii="Times New Roman" w:hAnsi="Times New Roman" w:eastAsia="Times New Roman" w:cs="Times New Roman"/>
          <w:lang w:val="en-US" w:bidi="en-US"/>
          <w:color w:val="111111"/>
          <w:sz w:val="28"/>
          <w:szCs w:val="28"/>
          <w:rtl/>
        </w:rPr>
        <w:t xml:space="preserve">9020.</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لَیُبغِضُ المُؤمِنَ الضَّعیفَ الّذی لا زَبْرَ لَهُ، وقالَ: هُوَ الّذی لا یَنهی عَنِ المُنکَرِ. </w:t>
      </w:r>
      <w:r>
        <w:rPr>
          <w:rStyle w:val="FootnoteReference"/>
        </w:rPr>
        <w:footnoteReference w:id="697"/>
      </w:r>
    </w:p>
    <w:p>
      <w:pPr>
        <w:pStyle w:val="BookText"/>
      </w:pPr>
      <w:r>
        <w:rPr>
          <w:rFonts w:ascii="Times New Roman" w:hAnsi="Times New Roman" w:eastAsia="Times New Roman" w:cs="Times New Roman"/>
          <w:lang w:val="en-US" w:bidi="en-US"/>
          <w:color w:val="111111"/>
          <w:sz w:val="28"/>
          <w:szCs w:val="28"/>
          <w:rtl/>
        </w:rPr>
        <w:t xml:space="preserve">9021.</w:t>
      </w:r>
    </w:p>
    <w:p>
      <w:pPr>
        <w:pStyle w:val="BookText"/>
      </w:pPr>
      <w:r>
        <w:rPr>
          <w:rFonts w:ascii="Amiri" w:hAnsi="Amiri" w:eastAsia="Amiri" w:cs="Amiri"/>
          <w:lang w:bidi="ar-SA"/>
          <w:color w:val="111111"/>
          <w:sz w:val="28"/>
          <w:szCs w:val="28"/>
          <w:rtl/>
        </w:rPr>
        <w:t xml:space="preserve">الإمامُ الصّادقُ علیه السلام: قالَ النَّبیُّ صلی اللّه علیه و آله: إنَّ اللّهَ عَزَّوجلَّ لَیُبْغِضُ المُؤْمِنَ الضَّعیفَ الّذی لا دِینَ لَهُ، فقیلَ لَهُ: وما المُؤْمِنُ الّذی لا دِینَ لَهُ؟ قالَ: الّذی لا یَنهی عَنِ المُنکَرِ.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ص:279</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1" w:name="pg14453_155627"/>
    <w:bookmarkEnd w:id="161"/>
    <w:p>
      <w:pPr>
        <w:pStyle w:val="BookText"/>
      </w:pPr>
      <w:r>
        <w:rPr>
          <w:rFonts w:ascii="Times New Roman" w:hAnsi="Times New Roman" w:eastAsia="Times New Roman" w:cs="Times New Roman"/>
          <w:lang w:val="en-US" w:bidi="en-US"/>
          <w:color w:val="111111"/>
          <w:sz w:val="28"/>
          <w:szCs w:val="28"/>
          <w:rtl/>
        </w:rPr>
        <w:t xml:space="preserve">9022.</w:t>
      </w:r>
    </w:p>
    <w:p>
      <w:pPr>
        <w:pStyle w:val="BookText"/>
      </w:pPr>
      <w:r>
        <w:rPr>
          <w:rFonts w:ascii="Amiri" w:hAnsi="Amiri" w:eastAsia="Amiri" w:cs="Amiri"/>
          <w:lang w:bidi="ar-SA"/>
          <w:color w:val="111111"/>
          <w:sz w:val="28"/>
          <w:szCs w:val="28"/>
          <w:rtl/>
        </w:rPr>
        <w:t xml:space="preserve">رسول اللّه صلی اللّه علیه و آله: لا یَنبَغی لِنَفسٍ مُؤمِنَةٍ تَری مَن یَعصی اللّهَ فلا تُنکِرُ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14" w:name="_Toc319"/>
      <w:r>
        <w:t>2/2 خَطَرُ تَرکِ الأمرِ والنَّهی</w:t>
      </w:r>
      <w:bookmarkEnd w:id="714"/>
    </w:p>
    <w:p>
      <w:pPr>
        <w:pStyle w:val="BookText"/>
      </w:pPr>
      <w:r>
        <w:rPr>
          <w:rFonts w:ascii="Times New Roman" w:hAnsi="Times New Roman" w:eastAsia="Times New Roman" w:cs="Times New Roman"/>
          <w:lang w:val="en-US" w:bidi="en-US"/>
          <w:color w:val="111111"/>
          <w:sz w:val="28"/>
          <w:szCs w:val="28"/>
          <w:rtl/>
        </w:rPr>
        <w:t xml:space="preserve">9023.</w:t>
      </w:r>
    </w:p>
    <w:p>
      <w:pPr>
        <w:pStyle w:val="BookText"/>
      </w:pPr>
      <w:r>
        <w:rPr>
          <w:rFonts w:ascii="Amiri" w:hAnsi="Amiri" w:eastAsia="Amiri" w:cs="Amiri"/>
          <w:lang w:bidi="ar-SA"/>
          <w:color w:val="111111"/>
          <w:sz w:val="28"/>
          <w:szCs w:val="28"/>
          <w:rtl/>
        </w:rPr>
        <w:t xml:space="preserve">رسول اللّه صلی اللّه علیه و آله: إذا لَم یأمُروا بِمَعروفٍ ولَم یَنهَوا عَن مُنکَرٍ ولَم یَتَّبِعوا الأخیارَ مِن أهلِ بَیتی، سَلَّطَ اللّهُ عَلَیهِم شِرارَهُم، فیَدعوا عِندَ ذلکَ خِیارُهُم فلا یُستَجابُ لَهُم. </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9024.</w:t>
      </w:r>
    </w:p>
    <w:p>
      <w:pPr>
        <w:pStyle w:val="BookText"/>
      </w:pPr>
      <w:r>
        <w:rPr>
          <w:rFonts w:ascii="Amiri" w:hAnsi="Amiri" w:eastAsia="Amiri" w:cs="Amiri"/>
          <w:lang w:bidi="ar-SA"/>
          <w:color w:val="111111"/>
          <w:sz w:val="28"/>
          <w:szCs w:val="28"/>
          <w:rtl/>
        </w:rPr>
        <w:t xml:space="preserve">عنه صلی اللّه علیه و آله: إذا عَظَّمَت اُمَّتیَ الدّنیا نُزِعَت مِنها هَیبَةُ الإسلام، وإذا تَرَکَتِ الأمرَ بِالمَعروفِ والنَّهیَ عَنِ المُنکَرِ حُرِمَت بَرَکَةَ الوَحیِ.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9025.</w:t>
      </w:r>
    </w:p>
    <w:p>
      <w:pPr>
        <w:pStyle w:val="BookText"/>
      </w:pPr>
      <w:r>
        <w:rPr>
          <w:rFonts w:ascii="Amiri" w:hAnsi="Amiri" w:eastAsia="Amiri" w:cs="Amiri"/>
          <w:lang w:bidi="ar-SA"/>
          <w:color w:val="111111"/>
          <w:sz w:val="28"/>
          <w:szCs w:val="28"/>
          <w:rtl/>
        </w:rPr>
        <w:t xml:space="preserve">عنه صلی اللّه علیه و آله: لَتَأمُرُنَّ بِالمَعروفِ ولَتَنهَوُنَّ عَنِ المُنکَرِ أو لَیَلحِیَنَّکُمُ </w:t>
      </w:r>
      <w:r>
        <w:rPr>
          <w:rStyle w:val="FootnoteReference"/>
        </w:rPr>
        <w:footnoteReference w:id="701"/>
      </w:r>
      <w:r>
        <w:rPr>
          <w:rFonts w:ascii="Amiri" w:hAnsi="Amiri" w:eastAsia="Amiri" w:cs="Amiri"/>
          <w:lang w:bidi="ar-SA"/>
          <w:color w:val="111111"/>
          <w:sz w:val="28"/>
          <w:szCs w:val="28"/>
          <w:rtl/>
        </w:rPr>
        <w:t xml:space="preserve">اللّهُ کما لَحَیْتُ عَصایَ هذِه لِعودٍ فی یَدِهِ.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9026.</w:t>
      </w:r>
    </w:p>
    <w:p>
      <w:pPr>
        <w:pStyle w:val="BookText"/>
      </w:pPr>
      <w:r>
        <w:rPr>
          <w:rFonts w:ascii="Amiri" w:hAnsi="Amiri" w:eastAsia="Amiri" w:cs="Amiri"/>
          <w:lang w:bidi="ar-SA"/>
          <w:color w:val="111111"/>
          <w:sz w:val="28"/>
          <w:szCs w:val="28"/>
          <w:rtl/>
        </w:rPr>
        <w:t xml:space="preserve">عنه صلی اللّه علیه و آله: إذا تَرَکَت اُمَّتیَ الأمرَ بِالمَعروفِ والنَّهیَ عَنِ المُنکَرِ فَلْیُأذَنْ بِوِقاعٍ مِنَ اللّهِ جلَّ اسمُهُ. </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9027.</w:t>
      </w:r>
    </w:p>
    <w:p>
      <w:pPr>
        <w:pStyle w:val="BookText"/>
      </w:pPr>
      <w:r>
        <w:rPr>
          <w:rFonts w:ascii="Amiri" w:hAnsi="Amiri" w:eastAsia="Amiri" w:cs="Amiri"/>
          <w:lang w:bidi="ar-SA"/>
          <w:color w:val="111111"/>
          <w:sz w:val="28"/>
          <w:szCs w:val="28"/>
          <w:rtl/>
        </w:rPr>
        <w:t xml:space="preserve">عنه صلی اللّه علیه و آله: لَتَأمُرُنَّ بِالمَعروفِ ولَتَنهُنَّ عَنِ المُنکَرِ، أو لَیَعُمَّنَّکُم عَذابُ اللّهِ. </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9028.</w:t>
      </w:r>
    </w:p>
    <w:p>
      <w:pPr>
        <w:pStyle w:val="BookText"/>
      </w:pPr>
      <w:r>
        <w:rPr>
          <w:rFonts w:ascii="Amiri" w:hAnsi="Amiri" w:eastAsia="Amiri" w:cs="Amiri"/>
          <w:lang w:bidi="ar-SA"/>
          <w:color w:val="111111"/>
          <w:sz w:val="28"/>
          <w:szCs w:val="28"/>
          <w:rtl/>
        </w:rPr>
        <w:t xml:space="preserve">عنه صلی اللّه علیه و آله: إنَّ النّاسَ إذا رأوُا الظّالِمَ فلَم یأخُذوا عَلی یَدَیهِ، أوشَکَ أن یَعُمَّهُمُ اللّهُ</w:t>
      </w:r>
    </w:p>
    <w:p>
      <w:pPr>
        <w:pStyle w:val="BookText"/>
      </w:pPr>
      <w:r>
        <w:rPr>
          <w:rFonts w:ascii="IRNazanin" w:hAnsi="IRNazanin" w:eastAsia="IRNazanin" w:cs="IRNazanin"/>
          <w:lang w:bidi="fa-IR"/>
          <w:color w:val="111111"/>
          <w:sz w:val="28"/>
          <w:szCs w:val="28"/>
          <w:rtl/>
        </w:rPr>
        <w:t xml:space="preserve">ص:280</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بِعِقابٍ مِنهُ. </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9029.</w:t>
      </w:r>
    </w:p>
    <w:p>
      <w:pPr>
        <w:pStyle w:val="BookText"/>
      </w:pPr>
      <w:r>
        <w:rPr>
          <w:rFonts w:ascii="Amiri" w:hAnsi="Amiri" w:eastAsia="Amiri" w:cs="Amiri"/>
          <w:lang w:bidi="ar-SA"/>
          <w:color w:val="111111"/>
          <w:sz w:val="28"/>
          <w:szCs w:val="28"/>
          <w:rtl/>
        </w:rPr>
        <w:t xml:space="preserve">عنه صلی اللّه علیه و آله: لا یَزالُ النّاسُ بِخَیرٍ ما أمَروا بِالمَعروفِ ونَهَوا عَنِ المُنکَرِ وتَعاوَنوا عَلَی البِرِّ، فإذا لَم یَفعَلوا ذلکَ نُزِعَت مِنهُمُ البَرَکاتُ، وسُلِّطَ بَعضُهُم عَلی بَعضٍ، ولَم یَکُن لَهُم ناصِرٌ فی الأرضِ ولا فی السَّماءِ.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9030.</w:t>
      </w:r>
    </w:p>
    <w:p>
      <w:pPr>
        <w:pStyle w:val="BookText"/>
      </w:pPr>
      <w:r>
        <w:rPr>
          <w:rFonts w:ascii="Amiri" w:hAnsi="Amiri" w:eastAsia="Amiri" w:cs="Amiri"/>
          <w:lang w:bidi="ar-SA"/>
          <w:color w:val="111111"/>
          <w:sz w:val="28"/>
          <w:szCs w:val="28"/>
          <w:rtl/>
        </w:rPr>
        <w:t xml:space="preserve">الترغیب والترهیب عن إبن مسعود عن رسول اللّه صلی اللّه علیه و آله: إنَّ أوَّلَ ما دَخَلَ النَّقصُ عَلی بَنیإسرائیلَ أ نَّهُ کانَ الرَّجُلُ یَلقَی الرَّجُلَ فَیقولُ: یا هذا اتَّقِ اللّهَ ودَعْ ما تَصنَعُ بِهِ فإنَّهُ لا یَحِلُّ لَکَ، ثُمَّ یَلقاهُ مِنَ الغَدِ وهُوَ عَلی حالِهِ، فلا یَمنَعُهُ ذلکَ أن یَکونَ أکیلَهُ وشَریبَهُ وقَعیدَهُ، فلَمّا فَعَلوا ذلکَ ضَرَبَ اللّهُ قُلوبَ بَعضِهِم بِبَعضٍ، ثُمَّ قالَ: "لُعِنَ اَلَّذِینَ کَفَرُوا مِنْ بَنِی إِسْرائِیلَ"   . . . الآیات. ثُمّ قالَ: کَلّا واللّهِ لَتَأمُرُنَّ بِالمَعروفِ، ولَتَنهَوُنَّ عَنِ المُنکَرِ، ولَتَأخُذُنَّ عَلی یَدِ الظّالِمِ، ولَتَأطُرُنَّهُ عَلَی الحَقِّ أطْرا.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9031.</w:t>
      </w:r>
    </w:p>
    <w:p>
      <w:pPr>
        <w:pStyle w:val="BookText"/>
      </w:pPr>
      <w:r>
        <w:rPr>
          <w:rFonts w:ascii="Amiri" w:hAnsi="Amiri" w:eastAsia="Amiri" w:cs="Amiri"/>
          <w:lang w:bidi="ar-SA"/>
          <w:color w:val="111111"/>
          <w:sz w:val="28"/>
          <w:szCs w:val="28"/>
          <w:rtl/>
        </w:rPr>
        <w:t xml:space="preserve">رسول اللّه صلی اللّه علیه و آله: إنَّ الأحبارَ مِنَ الیَهودِ والرُّهبانَ مِنَ النّصارَی لَمّا تَرَکوا الأمرَ بِالمَعروفِ والنَّهیَ عَنِ المُنکَرِ لَعَنَهُمُ اللّهُ عَلی لِسانِ أنبِیائهِم، ثُمَّ عَمَهُم بِالبَلاءِ.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9032.</w:t>
      </w:r>
    </w:p>
    <w:p>
      <w:pPr>
        <w:pStyle w:val="BookText"/>
      </w:pPr>
      <w:r>
        <w:rPr>
          <w:rFonts w:ascii="Amiri" w:hAnsi="Amiri" w:eastAsia="Amiri" w:cs="Amiri"/>
          <w:lang w:bidi="ar-SA"/>
          <w:color w:val="111111"/>
          <w:sz w:val="28"/>
          <w:szCs w:val="28"/>
          <w:rtl/>
        </w:rPr>
        <w:t xml:space="preserve">عنه صلی اللّه علیه و آله: واللّهِ لَتَأمُرُنَّ بِالمَعروفِ ولَتَنهَوُنَّ عَنِ المُنکَرِ ولَتَأخُذُنَّ عَلی أیدیالظّالِمِ ولَتَأطُرُنَّهُ عَلَی الحَقِّ أطْرا، أو لَیَضرِبَنَّ اللّهُ بِقُلوبِ بَعضِکُم عَلی بَعضٍ، ثُمَّ یَلعَنُکُم کما لَعَنَهُم.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ص:281</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9033.</w:t>
      </w:r>
    </w:p>
    <w:p>
      <w:pPr>
        <w:pStyle w:val="BookText"/>
      </w:pPr>
      <w:r>
        <w:rPr>
          <w:rFonts w:ascii="Amiri" w:hAnsi="Amiri" w:eastAsia="Amiri" w:cs="Amiri"/>
          <w:lang w:bidi="ar-SA"/>
          <w:color w:val="111111"/>
          <w:sz w:val="28"/>
          <w:szCs w:val="28"/>
          <w:rtl/>
        </w:rPr>
        <w:t xml:space="preserve">عنه صلی اللّه علیه و آله: لَتَأمُرُنَّ بِالمَعروفِ ولَتَنهَوُنَّ عَنِ المُنکَرِ، أو لَیَبعَثَنَّ اللّهُ عَلَیکُمُ العَجَمَ فلَیضرِبُنَّ رِقابَکُم، ولَیَکونُنَّ أشِدّاءَ لا یَفِرّونَ.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9034.</w:t>
      </w:r>
    </w:p>
    <w:p>
      <w:pPr>
        <w:pStyle w:val="BookText"/>
      </w:pPr>
      <w:r>
        <w:rPr>
          <w:rFonts w:ascii="Amiri" w:hAnsi="Amiri" w:eastAsia="Amiri" w:cs="Amiri"/>
          <w:lang w:bidi="ar-SA"/>
          <w:color w:val="111111"/>
          <w:sz w:val="28"/>
          <w:szCs w:val="28"/>
          <w:rtl/>
        </w:rPr>
        <w:t xml:space="preserve">الترغیب والترهیب عن عائشة: دَخَلَ عَلَیَّ النَّبِیُّ صلی اللّه علیه و آله فعَرَفتُ فی وَجهِهِ أن قَد حَضَرَهُ شَیءٌ، فتَوَضَّأ وما کَلَّمَ أحَدا، فلَصِقتُ بِالحُجرَةِ أستَمِعُ ما یَقولُ، فقَعَدَ عَلَی المِنبَرِ فحَمِدَ اللّهَ وأثنی عَلَیهِ وقالَ: یا أیُّها النّاسُ، إنَّ اللّهَ یَقولُ لَکُم: مُروا بِالمَعروفِ وانهَوا عَنِ المُنکَرِ، قَبلَ أن تَدعوا فلا اُجیبَ لَکُم، وتَسألونی فلا اُعطِیَکُم، وتَستَنصِرونی فلا أنصُرَکُم.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9035.</w:t>
      </w:r>
    </w:p>
    <w:p>
      <w:pPr>
        <w:pStyle w:val="BookText"/>
      </w:pPr>
      <w:r>
        <w:rPr>
          <w:rFonts w:ascii="Amiri" w:hAnsi="Amiri" w:eastAsia="Amiri" w:cs="Amiri"/>
          <w:lang w:bidi="ar-SA"/>
          <w:color w:val="111111"/>
          <w:sz w:val="28"/>
          <w:szCs w:val="28"/>
          <w:rtl/>
        </w:rPr>
        <w:t xml:space="preserve">الترغیب والترهیب عن أنس بن مالک: أنّ رسولُ اللّهِ صلی اللّه علیه و آله قالَ: لا تَزالُ "لا إلهَ إلّا اللّهُ" تَنفَعُ مَن قالَها، وتَرُدُّ عَنهُمُ العَذابَ والنِّقمَةَ، ما لَم یَستَخِفّوا بِحَقِّها. قالوا: یا رَسولَ اللّهِ، وما الاستِخفافُ بِحَقِّها؟ قالَ: یَظهَرُ العَمَلُ بِمَعاصی اللّهِ، فلا یُنکَرُ، ولا یُغَیَّرُ. </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9036.</w:t>
      </w:r>
    </w:p>
    <w:p>
      <w:pPr>
        <w:pStyle w:val="BookText"/>
      </w:pPr>
      <w:r>
        <w:rPr>
          <w:rFonts w:ascii="Amiri" w:hAnsi="Amiri" w:eastAsia="Amiri" w:cs="Amiri"/>
          <w:lang w:bidi="ar-SA"/>
          <w:color w:val="111111"/>
          <w:sz w:val="28"/>
          <w:szCs w:val="28"/>
          <w:rtl/>
        </w:rPr>
        <w:t xml:space="preserve">رسول اللّه صلی اللّه علیه و آله: إنَّ اللّهَ لا یُعَذِّبُ العامَّةَ بِعَمَلِ الخاصَّةِ؛ حتّی تَکونَ العامَّةُ تَستَطیعُ تُغَیِّرُ عَلَی الخاصَّةِ، فإذا لَم تُغَیِّرِ العامَّةُ عَلی الخاصَّةِ عَذَّبَ اللّهُ العامَّةَ والخاصَّةَ. </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9037.</w:t>
      </w:r>
    </w:p>
    <w:p>
      <w:pPr>
        <w:pStyle w:val="BookText"/>
      </w:pPr>
      <w:r>
        <w:rPr>
          <w:rFonts w:ascii="Amiri" w:hAnsi="Amiri" w:eastAsia="Amiri" w:cs="Amiri"/>
          <w:lang w:bidi="ar-SA"/>
          <w:color w:val="111111"/>
          <w:sz w:val="28"/>
          <w:szCs w:val="28"/>
          <w:rtl/>
        </w:rPr>
        <w:t xml:space="preserve">ثواب الأعمال عن مسعدة بن صدقة عَنِ الإمام الصّادق عَن أبیه علیهماالسلام: قالَ رسولُ اللّهِ صلی اللّه علیه و آله: إنَّ المَعصِیَةَ إذا عَمِلَ بِها العَبدُ سِرّا لَم تَضُرَّ إلّا عامِلَها، وإذا عَمِلَ بِها عَلانِیَةً ولَم یُعَیَّرْ عَلَیهِ أضَرَّتِ العامَّةَ. قالَ جَعفرُ بنُ مُحمّدٍ علیه السلام: وذلکَ أ نَّهُ یَذِلُّ بِعَمَلِهِ دینُ اللّهِ، ویَقتَدی بِهِ أهلُ عَداوَةِ اللّهِ.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ص:282</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2" w:name="pg14453_155630"/>
    <w:bookmarkEnd w:id="162"/>
    <w:p>
      <w:pPr>
        <w:pStyle w:val="Heading5"/>
      </w:pPr>
      <w:bookmarkStart w:id="715" w:name="_Toc320"/>
      <w:r>
        <w:t>2/3 ما یُوجِبُ تَرکَ النَّهیِ عَنِ المُنکَرِ</w:t>
      </w:r>
      <w:bookmarkEnd w:id="715"/>
    </w:p>
    <w:p>
      <w:pPr>
        <w:pStyle w:val="BookText"/>
      </w:pPr>
      <w:r>
        <w:rPr>
          <w:rFonts w:ascii="Times New Roman" w:hAnsi="Times New Roman" w:eastAsia="Times New Roman" w:cs="Times New Roman"/>
          <w:lang w:val="en-US" w:bidi="en-US"/>
          <w:color w:val="111111"/>
          <w:sz w:val="28"/>
          <w:szCs w:val="28"/>
          <w:rtl/>
        </w:rPr>
        <w:t xml:space="preserve">9038.</w:t>
      </w:r>
    </w:p>
    <w:p>
      <w:pPr>
        <w:pStyle w:val="BookText"/>
      </w:pPr>
      <w:r>
        <w:rPr>
          <w:rFonts w:ascii="Amiri" w:hAnsi="Amiri" w:eastAsia="Amiri" w:cs="Amiri"/>
          <w:lang w:bidi="ar-SA"/>
          <w:color w:val="111111"/>
          <w:sz w:val="28"/>
          <w:szCs w:val="28"/>
          <w:rtl/>
        </w:rPr>
        <w:t xml:space="preserve">رسول اللّه صلی اللّه علیه و آله: غَشِیَتکُمُ السَّکرَتانِ: سَکرَةُ حُبِّ العَیشِ، وحُبِّ الجَهلِ، فعِندَ ذلکَ لا تَأمُرونَ بِالمَعروفِ ولا تَنهَونَ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16" w:name="_Toc321"/>
      <w:r>
        <w:t>2/4 لا یَنبَغی تَرکُ النَّهیِ عَنِ المُنکَرِ لِخَشیَةِ النّاسِ</w:t>
      </w:r>
      <w:bookmarkEnd w:id="716"/>
    </w:p>
    <w:p>
      <w:pPr>
        <w:pStyle w:val="Heading6"/>
      </w:pPr>
      <w:bookmarkStart w:id="717" w:name="_Toc322"/>
      <w:r>
        <w:t>الکتاب</w:t>
      </w:r>
      <w:bookmarkEnd w:id="717"/>
    </w:p>
    <w:p>
      <w:pPr>
        <w:pStyle w:val="BookText"/>
      </w:pPr>
      <w:r>
        <w:rPr>
          <w:rFonts w:ascii="Amiri" w:hAnsi="Amiri" w:eastAsia="Amiri" w:cs="Amiri"/>
          <w:lang w:bidi="ar-SA"/>
          <w:color w:val="111111"/>
          <w:sz w:val="28"/>
          <w:szCs w:val="28"/>
          <w:rtl/>
        </w:rPr>
        <w:t xml:space="preserve">" اَلَّذِینَ قالَ لَهُمُ اَلنّاسُ إِنَّ اَلنّاسَ قَدْ جَمَعُوا لَکُمْ فَاخْشَوْهُمْ فَزادَهُمْ إِیماناً وَ قالُوا حَسْبُنَا اَللّهُ وَ نِعْمَ اَلْوَکِیلُ ". 2</w:t>
      </w:r>
    </w:p>
    <w:p>
      <w:pPr>
        <w:pStyle w:val="Heading6"/>
      </w:pPr>
      <w:bookmarkStart w:id="718" w:name="_Toc323"/>
      <w:r>
        <w:t>الحدیث</w:t>
      </w:r>
      <w:bookmarkEnd w:id="718"/>
    </w:p>
    <w:p>
      <w:pPr>
        <w:pStyle w:val="BookText"/>
      </w:pPr>
      <w:r>
        <w:rPr>
          <w:rFonts w:ascii="Times New Roman" w:hAnsi="Times New Roman" w:eastAsia="Times New Roman" w:cs="Times New Roman"/>
          <w:lang w:val="en-US" w:bidi="en-US"/>
          <w:color w:val="111111"/>
          <w:sz w:val="28"/>
          <w:szCs w:val="28"/>
          <w:rtl/>
        </w:rPr>
        <w:t xml:space="preserve">9039.</w:t>
      </w:r>
    </w:p>
    <w:p>
      <w:pPr>
        <w:pStyle w:val="BookText"/>
      </w:pPr>
      <w:r>
        <w:rPr>
          <w:rFonts w:ascii="Amiri" w:hAnsi="Amiri" w:eastAsia="Amiri" w:cs="Amiri"/>
          <w:lang w:bidi="ar-SA"/>
          <w:color w:val="111111"/>
          <w:sz w:val="28"/>
          <w:szCs w:val="28"/>
          <w:rtl/>
        </w:rPr>
        <w:t xml:space="preserve">رسول اللّه صلی اللّه علیه و آله: لا یُحَقِّرَنَّ أحَدُکُم نَفسَهُ أن یَری أمرا للّه تَعالی فیهِ مَقالٌ، فلا یَقولَ: یا رَبِّ، خَشیَةَ النّاسِ! فیَقولَ: فإیّایَ کُنتَ أحَقَّ أن تَخشی. </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9040.</w:t>
      </w:r>
    </w:p>
    <w:p>
      <w:pPr>
        <w:pStyle w:val="BookText"/>
      </w:pPr>
      <w:r>
        <w:rPr>
          <w:rFonts w:ascii="Amiri" w:hAnsi="Amiri" w:eastAsia="Amiri" w:cs="Amiri"/>
          <w:lang w:bidi="ar-SA"/>
          <w:color w:val="111111"/>
          <w:sz w:val="28"/>
          <w:szCs w:val="28"/>
          <w:rtl/>
        </w:rPr>
        <w:t xml:space="preserve">عنه صلی اللّه علیه و آله: لا أعرِفَنَّ رَجُلاً مِنکُم عَلِمَ عِلما فکَتَمَهُ فَرَقا مِنَ النّاسِ. </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9041.</w:t>
      </w:r>
    </w:p>
    <w:p>
      <w:pPr>
        <w:pStyle w:val="BookText"/>
      </w:pPr>
      <w:r>
        <w:rPr>
          <w:rFonts w:ascii="Amiri" w:hAnsi="Amiri" w:eastAsia="Amiri" w:cs="Amiri"/>
          <w:lang w:bidi="ar-SA"/>
          <w:color w:val="111111"/>
          <w:sz w:val="28"/>
          <w:szCs w:val="28"/>
          <w:rtl/>
        </w:rPr>
        <w:t xml:space="preserve">عنه صلی اللّه علیه و آله: إذا رَأیتَ اُمَّتی تَهابُ الظّالِمَ أن تَقولَ لَهُ: إنَّکَ ظالِمٌ، فقَد تُوُدِّعَ مِنهُم.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9042.</w:t>
      </w:r>
    </w:p>
    <w:p>
      <w:pPr>
        <w:pStyle w:val="BookText"/>
      </w:pPr>
      <w:r>
        <w:rPr>
          <w:rFonts w:ascii="Amiri" w:hAnsi="Amiri" w:eastAsia="Amiri" w:cs="Amiri"/>
          <w:lang w:bidi="ar-SA"/>
          <w:color w:val="111111"/>
          <w:sz w:val="28"/>
          <w:szCs w:val="28"/>
          <w:rtl/>
        </w:rPr>
        <w:t xml:space="preserve">عنه صلی اللّه علیه و آله: لا یَمنَعَنَّ أحَدَکُم هَیبَةُ النّاسِ أن یَقولَ الحَقَّ إذا رَآهُ أو سَمِعَهُ.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ص:283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9043.</w:t>
      </w:r>
    </w:p>
    <w:p>
      <w:pPr>
        <w:pStyle w:val="BookText"/>
      </w:pPr>
      <w:r>
        <w:rPr>
          <w:rFonts w:ascii="Amiri" w:hAnsi="Amiri" w:eastAsia="Amiri" w:cs="Amiri"/>
          <w:lang w:bidi="ar-SA"/>
          <w:color w:val="111111"/>
          <w:sz w:val="28"/>
          <w:szCs w:val="28"/>
          <w:rtl/>
        </w:rPr>
        <w:t xml:space="preserve">عنه صلی اللّه علیه و آله: ألا لا یَمنَعَنَّ أحَدَکُم هَیبَةُ النّاسِ أن یَقولَ الحَقَّ إذا رَآهُ أن یَذَّکَّرَ بِعِظَمِ اللّهِ، لا یُقَرِّبُ مِن أجَلٍ ولا یُبعِدُ مِن رِزقٍ.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9044.</w:t>
      </w:r>
    </w:p>
    <w:p>
      <w:pPr>
        <w:pStyle w:val="BookText"/>
      </w:pPr>
      <w:r>
        <w:rPr>
          <w:rFonts w:ascii="Amiri" w:hAnsi="Amiri" w:eastAsia="Amiri" w:cs="Amiri"/>
          <w:lang w:bidi="ar-SA"/>
          <w:color w:val="111111"/>
          <w:sz w:val="28"/>
          <w:szCs w:val="28"/>
          <w:rtl/>
        </w:rPr>
        <w:t xml:space="preserve">الترغیب والترهیب عن أبی سعید الخدری: قال رَسولُ اللّه صلی اللّه علیه و آله: لا یُحَقِّرَنَّ أحَدُکُم نَفسَهُ. قالوا: یا رَسولَ اللّهِ، وکَیفَ یُحَقِّرُ أحَدُنا نَفسَهُ؟ قالَ: یَری أنَّ عَلَیهِ مَقالاً، ثُمّ لا یَقولُ فیهِ، فیَقولُ اللّهُ عَزَّوجلَّ یَومَ القِیامَةِ: ما مَنَعَکَ أن تَقولَ فی کَذا وکَذا؟ فیَقولُ: خَشیَةُ النّاسِ! فیَقولُ: فإیّایَ کُنتَ أحَقَّ أن تَخشی.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ص:284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3" w:name="pg14453_155632"/>
    <w:bookmarkEnd w:id="163"/>
    <w:p>
      <w:pPr>
        <w:pStyle w:val="Heading4"/>
      </w:pPr>
      <w:bookmarkStart w:id="719" w:name="_Toc324"/>
      <w:r>
        <w:t>الفصل الثّالث: آداب الأمر والنّهی وشروطه</w:t>
      </w:r>
      <w:bookmarkEnd w:id="719"/>
    </w:p>
    <w:p>
      <w:pPr>
        <w:pStyle w:val="Heading5"/>
      </w:pPr>
      <w:bookmarkStart w:id="720" w:name="_Toc325"/>
      <w:r>
        <w:t>3/1 شُروطُ الآمِرِ والنّاهی</w:t>
      </w:r>
      <w:bookmarkEnd w:id="720"/>
    </w:p>
    <w:p>
      <w:pPr>
        <w:pStyle w:val="BookText"/>
      </w:pPr>
      <w:r>
        <w:rPr>
          <w:rFonts w:ascii="Times New Roman" w:hAnsi="Times New Roman" w:eastAsia="Times New Roman" w:cs="Times New Roman"/>
          <w:lang w:val="en-US" w:bidi="en-US"/>
          <w:color w:val="111111"/>
          <w:sz w:val="28"/>
          <w:szCs w:val="28"/>
          <w:rtl/>
        </w:rPr>
        <w:t xml:space="preserve">9045.</w:t>
      </w:r>
    </w:p>
    <w:p>
      <w:pPr>
        <w:pStyle w:val="BookText"/>
      </w:pPr>
      <w:r>
        <w:rPr>
          <w:rFonts w:ascii="Amiri" w:hAnsi="Amiri" w:eastAsia="Amiri" w:cs="Amiri"/>
          <w:lang w:bidi="ar-SA"/>
          <w:color w:val="111111"/>
          <w:sz w:val="28"/>
          <w:szCs w:val="28"/>
          <w:rtl/>
        </w:rPr>
        <w:t xml:space="preserve">رسول اللّه صلی اللّه علیه و آله: لا یَأمُرُ بِالمَعروفِ ولا یَنهی عَنِ المُنکَرِ إلّا مَن کانَ فیهِ ثَلاثُ خِصالٍ: رَفیقٌ بِما یَأمُرُ بِهِ رَفیقٌ فیما یَنهی عَنهُ، عَدلٌ فیما یَأمُرُ بِهِ عَدلٌ فیما یَنهی عَنهُ، عالِمٌ بِما یَأمُرُ بِهِ عالِمٌ بِما یَنهی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21" w:name="_Toc326"/>
      <w:r>
        <w:t>3/2 أدَبُ الأمِرِ</w:t>
      </w:r>
      <w:bookmarkEnd w:id="721"/>
    </w:p>
    <w:p>
      <w:pPr>
        <w:pStyle w:val="BookText"/>
      </w:pPr>
      <w:r>
        <w:rPr>
          <w:rFonts w:ascii="Times New Roman" w:hAnsi="Times New Roman" w:eastAsia="Times New Roman" w:cs="Times New Roman"/>
          <w:lang w:val="en-US" w:bidi="en-US"/>
          <w:color w:val="111111"/>
          <w:sz w:val="28"/>
          <w:szCs w:val="28"/>
          <w:rtl/>
        </w:rPr>
        <w:t xml:space="preserve">9046.</w:t>
      </w:r>
    </w:p>
    <w:p>
      <w:pPr>
        <w:pStyle w:val="BookText"/>
      </w:pPr>
      <w:r>
        <w:rPr>
          <w:rFonts w:ascii="Amiri" w:hAnsi="Amiri" w:eastAsia="Amiri" w:cs="Amiri"/>
          <w:lang w:bidi="ar-SA"/>
          <w:color w:val="111111"/>
          <w:sz w:val="28"/>
          <w:szCs w:val="28"/>
          <w:rtl/>
        </w:rPr>
        <w:t xml:space="preserve">رسول اللّه صلی اللّه علیه و آله: مَن أمَرَ بِمَعروفٍ فلیَکُنْ أمرُهُ ذلکَ بِمَعروفٍ.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22" w:name="_Toc327"/>
      <w:r>
        <w:t>3/3 ذَمُّ مَن یأمُرُ بِما لا یأتی</w:t>
      </w:r>
      <w:bookmarkEnd w:id="722"/>
    </w:p>
    <w:p>
      <w:pPr>
        <w:pStyle w:val="Heading6"/>
      </w:pPr>
      <w:bookmarkStart w:id="723" w:name="_Toc328"/>
      <w:r>
        <w:t>الکتاب</w:t>
      </w:r>
      <w:bookmarkEnd w:id="723"/>
    </w:p>
    <w:p>
      <w:pPr>
        <w:pStyle w:val="BookText"/>
      </w:pPr>
      <w:r>
        <w:rPr>
          <w:rFonts w:ascii="Amiri" w:hAnsi="Amiri" w:eastAsia="Amiri" w:cs="Amiri"/>
          <w:lang w:bidi="ar-SA"/>
          <w:color w:val="111111"/>
          <w:sz w:val="28"/>
          <w:szCs w:val="28"/>
          <w:rtl/>
        </w:rPr>
        <w:t xml:space="preserve">" یا أَیُّهَا اَلَّذِینَ آمَنُوا لِمَ تَقُولُونَ ما لا تَفْعَلُونَ * کَبُرَ مَقْتاً عِنْدَ اَللّهِ أَنْ تَقُولُوا ما لا تَفْعَلُونَ ". 3</w:t>
      </w:r>
    </w:p>
    <w:p>
      <w:pPr>
        <w:pStyle w:val="BookText"/>
      </w:pPr>
      <w:r>
        <w:rPr>
          <w:rFonts w:ascii="IRNazanin" w:hAnsi="IRNazanin" w:eastAsia="IRNazanin" w:cs="IRNazanin"/>
          <w:lang w:bidi="fa-IR"/>
          <w:color w:val="111111"/>
          <w:sz w:val="28"/>
          <w:szCs w:val="28"/>
          <w:rtl/>
        </w:rPr>
        <w:t xml:space="preserve">ص:285</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4" w:name="pg14453_155633"/>
    <w:bookmarkEnd w:id="164"/>
    <w:p>
      <w:pPr>
        <w:pStyle w:val="BookText"/>
      </w:pPr>
      <w:r>
        <w:rPr>
          <w:rFonts w:ascii="Amiri" w:hAnsi="Amiri" w:eastAsia="Amiri" w:cs="Amiri"/>
          <w:lang w:bidi="ar-SA"/>
          <w:color w:val="111111"/>
          <w:sz w:val="28"/>
          <w:szCs w:val="28"/>
          <w:rtl/>
        </w:rPr>
        <w:t xml:space="preserve">" أَ تَأْمُرُونَ اَلنّاسَ بِالْبِرِّ وَ تَنْسَوْنَ أَنْفُسَکُمْ وَ أَنْتُمْ تَتْلُونَ اَلْکِتابَ أَ فَلا تَعْقِلُونَ ". 1</w:t>
      </w:r>
    </w:p>
    <w:p>
      <w:pPr>
        <w:pStyle w:val="Heading6"/>
      </w:pPr>
      <w:bookmarkStart w:id="724" w:name="_Toc329"/>
      <w:r>
        <w:t>الحدیث</w:t>
      </w:r>
      <w:bookmarkEnd w:id="724"/>
    </w:p>
    <w:p>
      <w:pPr>
        <w:pStyle w:val="BookText"/>
      </w:pPr>
      <w:r>
        <w:rPr>
          <w:rFonts w:ascii="Times New Roman" w:hAnsi="Times New Roman" w:eastAsia="Times New Roman" w:cs="Times New Roman"/>
          <w:lang w:val="en-US" w:bidi="en-US"/>
          <w:color w:val="111111"/>
          <w:sz w:val="28"/>
          <w:szCs w:val="28"/>
          <w:rtl/>
        </w:rPr>
        <w:t xml:space="preserve">9047.</w:t>
      </w:r>
    </w:p>
    <w:p>
      <w:pPr>
        <w:pStyle w:val="BookText"/>
      </w:pPr>
      <w:r>
        <w:rPr>
          <w:rFonts w:ascii="Amiri" w:hAnsi="Amiri" w:eastAsia="Amiri" w:cs="Amiri"/>
          <w:lang w:bidi="ar-SA"/>
          <w:color w:val="111111"/>
          <w:sz w:val="28"/>
          <w:szCs w:val="28"/>
          <w:rtl/>
        </w:rPr>
        <w:t xml:space="preserve">رسول اللّه صلی اللّه علیه و آله: یُؤتی بِالرَّجُلِ یَومَ القِیامَةِ فیُلقی فی النّارِ، فتَندَلِقُ أقتابُ بَطنِهِ فیَدورُ بِها کما یَدورُ الحِمارُ فی الرَّحی، فیَجتَمِعُ إلَیهِ أهلُ النّارِ فیَقولونَ: یا فُلانُ، ما لَکَ؟ ألَم تَکُن تَأمُرُ بِالمَعروفِ وتَنهی عَنِ المُنکَرِ؟ ! فیَقولُ: بَلی کُنتُ آمُرُ بِالمَعروفِ ولا آتیهِ، وأنهی عَنِ المُنکَرِ وآتیهِ. </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9048.</w:t>
      </w:r>
    </w:p>
    <w:p>
      <w:pPr>
        <w:pStyle w:val="BookText"/>
      </w:pPr>
      <w:r>
        <w:rPr>
          <w:rFonts w:ascii="Amiri" w:hAnsi="Amiri" w:eastAsia="Amiri" w:cs="Amiri"/>
          <w:lang w:bidi="ar-SA"/>
          <w:color w:val="111111"/>
          <w:sz w:val="28"/>
          <w:szCs w:val="28"/>
          <w:rtl/>
        </w:rPr>
        <w:t xml:space="preserve">عنه صلی اللّه علیه و آله لعِبد اللّه بن مسعود: یَابنَ مَسعودٍ، لا تَکُنْ مِمَّن یُشَدِّدُ عَلَی النّاسِ ویُخَفِّفُ عَن نَفسِهِ، یَقولُ اللّهُ تَعالی: "لِمَ تَقُولُونَ ما لا تَفْعَلُونَ"  ؟ !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ص:286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5" w:name="pg14453_155634"/>
    <w:bookmarkEnd w:id="165"/>
    <w:p>
      <w:pPr>
        <w:pStyle w:val="Heading5"/>
      </w:pPr>
      <w:bookmarkStart w:id="725" w:name="_Toc330"/>
      <w:r>
        <w:t>کلام فی اشتراط الأمر بالمعروف والنهی عن المنکر بائتمار وانتهاء الآمر</w:t>
      </w:r>
      <w:bookmarkEnd w:id="725"/>
    </w:p>
    <w:p>
      <w:pPr>
        <w:pStyle w:val="BookText"/>
      </w:pPr>
      <w:r>
        <w:rPr>
          <w:rFonts w:ascii="IRNazanin" w:hAnsi="IRNazanin" w:eastAsia="IRNazanin" w:cs="IRNazanin"/>
          <w:lang w:bidi="fa-IR"/>
          <w:color w:val="111111"/>
          <w:sz w:val="28"/>
          <w:szCs w:val="28"/>
          <w:rtl/>
        </w:rPr>
        <w:t xml:space="preserve">الروایات الواردة عن أهل البیت علیهم السلام حول وجوب الأمر بالمعروف علی غیر العامل مختلفة، ولکن تمام الفقهاء تقریبا لم یستثنوا غیر العامل من وجوب الأمر بالمعروف والنهی عن المنکر، وإنما أبقوه علی إطلاقه </w:t>
      </w:r>
      <w:r>
        <w:rPr>
          <w:rStyle w:val="FootnoteReference"/>
        </w:rPr>
        <w:footnoteReference w:id="723"/>
      </w:r>
      <w:r>
        <w:rPr>
          <w:rFonts w:ascii="IRNazanin" w:hAnsi="IRNazanin" w:eastAsia="IRNazanin" w:cs="IRNazanin"/>
          <w:lang w:bidi="fa-IR"/>
          <w:color w:val="111111"/>
          <w:sz w:val="28"/>
          <w:szCs w:val="28"/>
          <w:rtl/>
        </w:rPr>
        <w:t xml:space="preserve">، بل لم یتعرضوا ولم یشیروا لهذا الشرط عند ذکرهم الشرائط المعتبرة فی الأمر بالمعروف والنهی عن المنکر. </w:t>
      </w:r>
      <w:r>
        <w:rPr>
          <w:rStyle w:val="FootnoteReference"/>
        </w:rPr>
        <w:footnoteReference w:id="724"/>
      </w:r>
      <w:r>
        <w:rPr>
          <w:rFonts w:ascii="IRNazanin" w:hAnsi="IRNazanin" w:eastAsia="IRNazanin" w:cs="IRNazanin"/>
          <w:lang w:bidi="fa-IR"/>
          <w:color w:val="111111"/>
          <w:sz w:val="28"/>
          <w:szCs w:val="28"/>
          <w:rtl/>
        </w:rPr>
        <w:t xml:space="preserve">وقد تعرض الشیخ محمد حسن النجفی لهذه المسألة فی کتابه الکبیر الموسوم ب "جواهر الکلام"، وحاول تأویل الروایات الواردة فی ذلک الواحدة تلو الاُخری. </w:t>
      </w:r>
      <w:r>
        <w:rPr>
          <w:rStyle w:val="FootnoteReference"/>
        </w:rPr>
        <w:footnoteReference w:id="725"/>
      </w:r>
      <w:r>
        <w:rPr>
          <w:rFonts w:ascii="IRNazanin" w:hAnsi="IRNazanin" w:eastAsia="IRNazanin" w:cs="IRNazanin"/>
          <w:lang w:bidi="fa-IR"/>
          <w:color w:val="111111"/>
          <w:sz w:val="28"/>
          <w:szCs w:val="28"/>
          <w:rtl/>
        </w:rPr>
        <w:t xml:space="preserve">والدلیل الأصلی الذی اعتمده الشیخ محمد حسن النجفی فی هذه الدعوی التی</w:t>
      </w:r>
    </w:p>
    <w:p>
      <w:pPr>
        <w:pStyle w:val="BookText"/>
      </w:pPr>
      <w:r>
        <w:rPr>
          <w:rFonts w:ascii="IRNazanin" w:hAnsi="IRNazanin" w:eastAsia="IRNazanin" w:cs="IRNazanin"/>
          <w:lang w:bidi="fa-IR"/>
          <w:color w:val="111111"/>
          <w:sz w:val="28"/>
          <w:szCs w:val="28"/>
          <w:rtl/>
        </w:rPr>
        <w:t xml:space="preserve">ص:287</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نسبها إلی عموم فقهاء الشیعة هو إطلاق أدلة الأمر بالمعروف والنهی عن المنکر، سواء فی ذلک آیات الکتاب العزیز، أو الأحادیث الشریفة أو الإجماع. وقال: إن حصر الفقهاء لشروط الأمر بالمعروف والنهی عن المنکر بأربع هی: العلم بالمعروف والمنکر، واحتمال التأثیر، واصرار الفاعل، وعدم الضرر ظاهر فی عدم اشتراط غیرها کالائتمار والانتهاء. </w:t>
      </w:r>
      <w:r>
        <w:rPr>
          <w:rStyle w:val="FootnoteReference"/>
        </w:rPr>
        <w:footnoteReference w:id="726"/>
      </w:r>
      <w:r>
        <w:rPr>
          <w:rFonts w:ascii="IRNazanin" w:hAnsi="IRNazanin" w:eastAsia="IRNazanin" w:cs="IRNazanin"/>
          <w:lang w:bidi="fa-IR"/>
          <w:color w:val="111111"/>
          <w:sz w:val="28"/>
          <w:szCs w:val="28"/>
          <w:rtl/>
        </w:rPr>
        <w:t xml:space="preserve">الجدیر بالذکر أنه یحتمل أن یکون التعبیر ب "کله" فی روایات الباب ناظرا إلی هذه النقطة وهی أنه لیس کل أحد یتمکن من الاتیان بجمیع أنواع المعروف کی یأمر به. کما أنه باشتراط الانتهاء عن المنکر لا یمنح الأفراد الذین صدرت منهم بعض المعاصی والمنکرات الذریعة للفرار عن أداء تکلیفهم المتمثل بالنهی عن المنکر، وإن کان الانتهاء شرطا من الناحیة الأخلاقیة، بل هو شرط فی تأثیر الکلام أیضا، فینبغی أن یکون الآمر والناهی مطبّقا لقوله وعاملاً به، لکنه شرط أخلاقی لا فقهی.</w:t>
      </w:r>
    </w:p>
    <w:p>
      <w:pPr>
        <w:pStyle w:val="BookText"/>
      </w:pPr>
      <w:r>
        <w:rPr>
          <w:rFonts w:ascii="IRNazanin" w:hAnsi="IRNazanin" w:eastAsia="IRNazanin" w:cs="IRNazanin"/>
          <w:lang w:bidi="fa-IR"/>
          <w:color w:val="111111"/>
          <w:sz w:val="28"/>
          <w:szCs w:val="28"/>
          <w:rtl/>
        </w:rPr>
        <w:t xml:space="preserve">ص:288</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6" w:name="pg14453_155636"/>
    <w:bookmarkEnd w:id="166"/>
    <w:p>
      <w:pPr>
        <w:pStyle w:val="Heading4"/>
      </w:pPr>
      <w:bookmarkStart w:id="726" w:name="_Toc331"/>
      <w:r>
        <w:t>الفصل الرّابع: مراتب النّهی عن المنکر</w:t>
      </w:r>
      <w:bookmarkEnd w:id="726"/>
    </w:p>
    <w:p>
      <w:pPr>
        <w:pStyle w:val="Heading5"/>
      </w:pPr>
      <w:bookmarkStart w:id="727" w:name="_Toc332"/>
      <w:r>
        <w:t>4/1 وجُوبُ عَدَمِ الرِّضا بِالمُنکَرِ</w:t>
      </w:r>
      <w:bookmarkEnd w:id="727"/>
    </w:p>
    <w:p>
      <w:pPr>
        <w:pStyle w:val="Heading6"/>
      </w:pPr>
      <w:bookmarkStart w:id="728" w:name="_Toc333"/>
      <w:r>
        <w:t>الکتاب</w:t>
      </w:r>
      <w:bookmarkEnd w:id="728"/>
    </w:p>
    <w:p>
      <w:pPr>
        <w:pStyle w:val="BookText"/>
      </w:pPr>
      <w:r>
        <w:rPr>
          <w:rFonts w:ascii="Amiri" w:hAnsi="Amiri" w:eastAsia="Amiri" w:cs="Amiri"/>
          <w:lang w:bidi="ar-SA"/>
          <w:color w:val="111111"/>
          <w:sz w:val="28"/>
          <w:szCs w:val="28"/>
          <w:rtl/>
        </w:rPr>
        <w:t xml:space="preserve">" قالَ إِنِّی لِعَمَلِکُمْ مِنَ اَلْقالِینَ ". 1</w:t>
      </w:r>
    </w:p>
    <w:p>
      <w:pPr>
        <w:pStyle w:val="Heading6"/>
      </w:pPr>
      <w:bookmarkStart w:id="729" w:name="_Toc334"/>
      <w:r>
        <w:t>الحدیث</w:t>
      </w:r>
      <w:bookmarkEnd w:id="729"/>
    </w:p>
    <w:p>
      <w:pPr>
        <w:pStyle w:val="BookText"/>
      </w:pPr>
      <w:r>
        <w:rPr>
          <w:rFonts w:ascii="Times New Roman" w:hAnsi="Times New Roman" w:eastAsia="Times New Roman" w:cs="Times New Roman"/>
          <w:lang w:val="en-US" w:bidi="en-US"/>
          <w:color w:val="111111"/>
          <w:sz w:val="28"/>
          <w:szCs w:val="28"/>
          <w:rtl/>
        </w:rPr>
        <w:t xml:space="preserve">9049.</w:t>
      </w:r>
    </w:p>
    <w:p>
      <w:pPr>
        <w:pStyle w:val="BookText"/>
      </w:pPr>
      <w:r>
        <w:rPr>
          <w:rFonts w:ascii="Amiri" w:hAnsi="Amiri" w:eastAsia="Amiri" w:cs="Amiri"/>
          <w:lang w:bidi="ar-SA"/>
          <w:color w:val="111111"/>
          <w:sz w:val="28"/>
          <w:szCs w:val="28"/>
          <w:rtl/>
        </w:rPr>
        <w:t xml:space="preserve">رسول اللّه صلی اللّه علیه و آله: إذا عُمِلَتِ الخَطیئَةُ فی الأرضِ، کانَ مَن شَهِدَها فأنکَرَها کمَن غابَ عَنها، ومَن‌غابَ‌عَنها فرَضِیَها کانَ کمَن‌شَهِدَها.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30" w:name="_Toc335"/>
      <w:r>
        <w:t>4/2 وجُوبُ الإعراضِ عَن أهلِ المَعاصی</w:t>
      </w:r>
      <w:bookmarkEnd w:id="730"/>
    </w:p>
    <w:p>
      <w:pPr>
        <w:pStyle w:val="Heading6"/>
      </w:pPr>
      <w:bookmarkStart w:id="731" w:name="_Toc336"/>
      <w:r>
        <w:t>الکتاب</w:t>
      </w:r>
      <w:bookmarkEnd w:id="731"/>
    </w:p>
    <w:p>
      <w:pPr>
        <w:pStyle w:val="BookText"/>
      </w:pPr>
      <w:r>
        <w:rPr>
          <w:rFonts w:ascii="Amiri" w:hAnsi="Amiri" w:eastAsia="Amiri" w:cs="Amiri"/>
          <w:lang w:bidi="ar-SA"/>
          <w:color w:val="111111"/>
          <w:sz w:val="28"/>
          <w:szCs w:val="28"/>
          <w:rtl/>
        </w:rPr>
        <w:t xml:space="preserve">" وَ إِذا رَأَیْتَ اَلَّذِینَ یَخُوضُونَ فِی آیاتِنا فَأَعْرِضْ عَنْهُمْ حَتّی یَخُوضُوا فِی حَدِیثٍ غَیْرِهِ وَ إِمّا</w:t>
      </w:r>
    </w:p>
    <w:p>
      <w:pPr>
        <w:pStyle w:val="BookText"/>
      </w:pPr>
      <w:r>
        <w:rPr>
          <w:rFonts w:ascii="IRNazanin" w:hAnsi="IRNazanin" w:eastAsia="IRNazanin" w:cs="IRNazanin"/>
          <w:lang w:bidi="fa-IR"/>
          <w:color w:val="111111"/>
          <w:sz w:val="28"/>
          <w:szCs w:val="28"/>
          <w:rtl/>
        </w:rPr>
        <w:t xml:space="preserve">ص:289</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7" w:name="pg14453_155637"/>
    <w:bookmarkEnd w:id="167"/>
    <w:p>
      <w:pPr>
        <w:pStyle w:val="BookText"/>
      </w:pPr>
      <w:r>
        <w:rPr>
          <w:rFonts w:ascii="Amiri" w:hAnsi="Amiri" w:eastAsia="Amiri" w:cs="Amiri"/>
          <w:lang w:bidi="ar-SA"/>
          <w:color w:val="111111"/>
          <w:sz w:val="28"/>
          <w:szCs w:val="28"/>
          <w:rtl/>
        </w:rPr>
        <w:t xml:space="preserve">یُنْسِیَنَّکَ اَلشَّیْطانُ فَلا تَقْعُدْ بَعْدَ اَلذِّکْری مَعَ اَلْقَوْمِ اَلظّالِمِینَ ". 1</w:t>
      </w:r>
    </w:p>
    <w:p>
      <w:pPr>
        <w:pStyle w:val="Heading6"/>
      </w:pPr>
      <w:bookmarkStart w:id="732" w:name="_Toc337"/>
      <w:r>
        <w:t>الحدیث</w:t>
      </w:r>
      <w:bookmarkEnd w:id="732"/>
    </w:p>
    <w:p>
      <w:pPr>
        <w:pStyle w:val="BookText"/>
      </w:pPr>
      <w:r>
        <w:rPr>
          <w:rFonts w:ascii="Times New Roman" w:hAnsi="Times New Roman" w:eastAsia="Times New Roman" w:cs="Times New Roman"/>
          <w:lang w:val="en-US" w:bidi="en-US"/>
          <w:color w:val="111111"/>
          <w:sz w:val="28"/>
          <w:szCs w:val="28"/>
          <w:rtl/>
        </w:rPr>
        <w:t xml:space="preserve">9050.</w:t>
      </w:r>
    </w:p>
    <w:p>
      <w:pPr>
        <w:pStyle w:val="BookText"/>
      </w:pPr>
      <w:r>
        <w:rPr>
          <w:rFonts w:ascii="Amiri" w:hAnsi="Amiri" w:eastAsia="Amiri" w:cs="Amiri"/>
          <w:lang w:bidi="ar-SA"/>
          <w:color w:val="111111"/>
          <w:sz w:val="28"/>
          <w:szCs w:val="28"/>
          <w:rtl/>
        </w:rPr>
        <w:t xml:space="preserve">رسول اللّه صلی اللّه علیه و آله: تَقَرَّبوا إلَی اللّهِ تَعالی بِبُغضِ أهلِ المَعاصی، وَالقَوهُم بِوُجوهٍ مُکفَهِرَّةٍ، والتَمِسوا رِضا اللّهِ بِسَخَطِهِم، وتَقَرَّبوا إلَی اللّهِ بِالتَّباعُدِ مِنهُم. </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9051.</w:t>
      </w:r>
    </w:p>
    <w:p>
      <w:pPr>
        <w:pStyle w:val="BookText"/>
      </w:pPr>
      <w:r>
        <w:rPr>
          <w:rFonts w:ascii="Amiri" w:hAnsi="Amiri" w:eastAsia="Amiri" w:cs="Amiri"/>
          <w:lang w:bidi="ar-SA"/>
          <w:color w:val="111111"/>
          <w:sz w:val="28"/>
          <w:szCs w:val="28"/>
          <w:rtl/>
        </w:rPr>
        <w:t xml:space="preserve">عنه صلی اللّه علیه و آله: قالَ اللّهُ عَزَّوجلَّ لأِیُّوبَ: أتَدری ما کانَ جُرمُکَ إلَیَّ حتَّی ابتَلَیتُکَ؟ قالَ: [لا] </w:t>
      </w:r>
      <w:r>
        <w:rPr>
          <w:rStyle w:val="FootnoteReference"/>
        </w:rPr>
        <w:footnoteReference w:id="728"/>
      </w:r>
      <w:r>
        <w:rPr>
          <w:rFonts w:ascii="Amiri" w:hAnsi="Amiri" w:eastAsia="Amiri" w:cs="Amiri"/>
          <w:lang w:bidi="ar-SA"/>
          <w:color w:val="111111"/>
          <w:sz w:val="28"/>
          <w:szCs w:val="28"/>
          <w:rtl/>
        </w:rPr>
        <w:t xml:space="preserve">یا رَبِّ، قالَ: لأِ نَّکَ دَخَلتَ عَلی فِرعَونَ فادَّهَنتَ بِکَلِمَتَینِ. </w:t>
      </w:r>
      <w:r>
        <w:rPr>
          <w:rStyle w:val="FootnoteReference"/>
        </w:rPr>
        <w:footnoteReference w:id="729"/>
      </w:r>
    </w:p>
    <w:p>
      <w:pPr>
        <w:pStyle w:val="Heading5"/>
      </w:pPr>
      <w:bookmarkStart w:id="733" w:name="_Toc338"/>
      <w:r>
        <w:t>4/3 أدنی مَراتِبِ النَّهیِ وأعلاها</w:t>
      </w:r>
      <w:bookmarkEnd w:id="733"/>
    </w:p>
    <w:p>
      <w:pPr>
        <w:pStyle w:val="BookText"/>
      </w:pPr>
      <w:r>
        <w:rPr>
          <w:rFonts w:ascii="Times New Roman" w:hAnsi="Times New Roman" w:eastAsia="Times New Roman" w:cs="Times New Roman"/>
          <w:lang w:val="en-US" w:bidi="en-US"/>
          <w:color w:val="111111"/>
          <w:sz w:val="28"/>
          <w:szCs w:val="28"/>
          <w:rtl/>
        </w:rPr>
        <w:t xml:space="preserve">9052.</w:t>
      </w:r>
    </w:p>
    <w:p>
      <w:pPr>
        <w:pStyle w:val="BookText"/>
      </w:pPr>
      <w:r>
        <w:rPr>
          <w:rFonts w:ascii="Amiri" w:hAnsi="Amiri" w:eastAsia="Amiri" w:cs="Amiri"/>
          <w:lang w:bidi="ar-SA"/>
          <w:color w:val="111111"/>
          <w:sz w:val="28"/>
          <w:szCs w:val="28"/>
          <w:rtl/>
        </w:rPr>
        <w:t xml:space="preserve">رسول اللّه صلی اللّه علیه و آله: مَن رَأی [مِنکُم] </w:t>
      </w:r>
      <w:r>
        <w:rPr>
          <w:rStyle w:val="FootnoteReference"/>
        </w:rPr>
        <w:footnoteReference w:id="730"/>
      </w:r>
      <w:r>
        <w:rPr>
          <w:rFonts w:ascii="Amiri" w:hAnsi="Amiri" w:eastAsia="Amiri" w:cs="Amiri"/>
          <w:lang w:bidi="ar-SA"/>
          <w:color w:val="111111"/>
          <w:sz w:val="28"/>
          <w:szCs w:val="28"/>
          <w:rtl/>
        </w:rPr>
        <w:t xml:space="preserve">مُنکَرا فَلْیُغَیِّرْهُ بِیَدِهِ، فإن لَم یَستَطِعْ فبِلِسانِهِ، فإن لَم یَستَطِعْ فبِقَلبِهِ وذلکَ أضعَفُ الإیمانِ.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9053.</w:t>
      </w:r>
    </w:p>
    <w:p>
      <w:pPr>
        <w:pStyle w:val="BookText"/>
      </w:pPr>
      <w:r>
        <w:rPr>
          <w:rFonts w:ascii="Amiri" w:hAnsi="Amiri" w:eastAsia="Amiri" w:cs="Amiri"/>
          <w:lang w:bidi="ar-SA"/>
          <w:color w:val="111111"/>
          <w:sz w:val="28"/>
          <w:szCs w:val="28"/>
          <w:rtl/>
        </w:rPr>
        <w:t xml:space="preserve">عنه صلی اللّه علیه و آله: مَن رَأی مِنکُم مُنکَرا فَغیَّرَهُ بِیَدِهِ فقَد بَرِئَ، ومَن لَم یَستَطِعْ أن یُغَیِّرَهُ بِیَدِهِ فغَیَّرَهُ بلِسانِهِ فقَد بَرِئَ، ومَن لَم یَستَطِعْ أن یُغَیِّرَهُ بلِسانِهِ فغَیَّرَهُ بقَلبِهِ فقَد بَرِئَ، وذلکَ أضعَفُ الإیمانِ.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ص:290</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8" w:name="pg14453_155638"/>
    <w:bookmarkEnd w:id="168"/>
    <w:p>
      <w:pPr>
        <w:pStyle w:val="BookText"/>
      </w:pPr>
      <w:r>
        <w:rPr>
          <w:rFonts w:ascii="Times New Roman" w:hAnsi="Times New Roman" w:eastAsia="Times New Roman" w:cs="Times New Roman"/>
          <w:lang w:val="en-US" w:bidi="en-US"/>
          <w:color w:val="111111"/>
          <w:sz w:val="28"/>
          <w:szCs w:val="28"/>
          <w:rtl/>
        </w:rPr>
        <w:t xml:space="preserve">9054.</w:t>
      </w:r>
    </w:p>
    <w:p>
      <w:pPr>
        <w:pStyle w:val="BookText"/>
      </w:pPr>
      <w:r>
        <w:rPr>
          <w:rFonts w:ascii="Amiri" w:hAnsi="Amiri" w:eastAsia="Amiri" w:cs="Amiri"/>
          <w:lang w:bidi="ar-SA"/>
          <w:color w:val="111111"/>
          <w:sz w:val="28"/>
          <w:szCs w:val="28"/>
          <w:rtl/>
        </w:rPr>
        <w:t xml:space="preserve">عنه صلی اللّه علیه و آله: ما مِن نَبِیٍّ بَعَثَهُ اللّهُ فی اُمَّةٍ مِن قَبلی إلّا کانَ لَهُ مِن اُمَّتِهِ حَوارِیّونَ وأصحابٌ، یأخُذونَ بسُنَّتِهِ ویَقتَدونَ بأمرِهِ، ثُمَّ إنَّها تَخلُفُ مِنهُم مِن بَعدِهِم خُلوفٌ یَقولونَ ما لا یَفعَلونَ، ویَفعَلونَ ما لا یُؤمَرونَ، فمَن جاهَدَهُم بیَدِهِ فهُوَ مُؤمِنٌ، ومَن جاهَدَهُم بلِسانِهِ فهُوَ مُؤمِنٌ، ومَن جاهَدَهُم بِقَلبِهِ فهُوَ مُؤمِنٌ، لَیسَ وَراءَ ذلکَ مِنَ الإیمانِ حَبَّةُ خَردَلٍ.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9055.</w:t>
      </w:r>
    </w:p>
    <w:p>
      <w:pPr>
        <w:pStyle w:val="BookText"/>
      </w:pPr>
      <w:r>
        <w:rPr>
          <w:rFonts w:ascii="Amiri" w:hAnsi="Amiri" w:eastAsia="Amiri" w:cs="Amiri"/>
          <w:lang w:bidi="ar-SA"/>
          <w:color w:val="111111"/>
          <w:sz w:val="28"/>
          <w:szCs w:val="28"/>
          <w:rtl/>
        </w:rPr>
        <w:t xml:space="preserve">عنه صلی اللّه علیه و آله لِعلِیٍّ علیه السلام فیما عَهِدَ إلَیهِ: یا عَلِیُّ، مُرْ بِالمَعروفِ وانْهَ عَنِ المُنکَرِ بیَدِکَ، فإن لَم تَستَطِعْ فبِلِسانِکَ، فإن لَم تَستَطِعْ فبِقَلبِکَ، وإلّا فلا تَلومَنَّ إلّا نَفسَکَ. </w:t>
      </w:r>
      <w:r>
        <w:rPr>
          <w:rStyle w:val="FootnoteReference"/>
        </w:rPr>
        <w:footnoteReference w:id="734"/>
      </w:r>
    </w:p>
    <w:p>
      <w:pPr>
        <w:pStyle w:val="Heading5"/>
      </w:pPr>
      <w:bookmarkStart w:id="734" w:name="_Toc339"/>
      <w:r>
        <w:t>4/4 التَّحذِیرُ مِنَ الأمرِ بِالمُنکَرِ والنَّهیِ عَنِ المَعروفِ!</w:t>
      </w:r>
      <w:bookmarkEnd w:id="734"/>
    </w:p>
    <w:p>
      <w:pPr>
        <w:pStyle w:val="Heading6"/>
      </w:pPr>
      <w:bookmarkStart w:id="735" w:name="_Toc340"/>
      <w:r>
        <w:t>الکتاب</w:t>
      </w:r>
      <w:bookmarkEnd w:id="735"/>
    </w:p>
    <w:p>
      <w:pPr>
        <w:pStyle w:val="BookText"/>
      </w:pPr>
      <w:r>
        <w:rPr>
          <w:rFonts w:ascii="Amiri" w:hAnsi="Amiri" w:eastAsia="Amiri" w:cs="Amiri"/>
          <w:lang w:bidi="ar-SA"/>
          <w:color w:val="111111"/>
          <w:sz w:val="28"/>
          <w:szCs w:val="28"/>
          <w:rtl/>
        </w:rPr>
        <w:t xml:space="preserve">" اَلْمُنافِقُونَ وَ اَلْمُنافِقاتُ بَعْضُهُمْ مِنْ بَعْضٍ یَأْمُرُونَ بِالْمُنْکَرِ وَ یَنْهَوْنَ عَنِ اَلْمَعْرُوفِ وَ یَقْبِضُونَ أَیْدِیَهُمْ نَسُوا اَللّهَ فَنَسِیَهُمْ إِنَّ اَلْمُنافِقِینَ هُمُ اَلْفاسِقُونَ ". 3</w:t>
      </w:r>
    </w:p>
    <w:p>
      <w:pPr>
        <w:pStyle w:val="Heading6"/>
      </w:pPr>
      <w:bookmarkStart w:id="736" w:name="_Toc341"/>
      <w:r>
        <w:t>الحدیث</w:t>
      </w:r>
      <w:bookmarkEnd w:id="736"/>
    </w:p>
    <w:p>
      <w:pPr>
        <w:pStyle w:val="BookText"/>
      </w:pPr>
      <w:r>
        <w:rPr>
          <w:rFonts w:ascii="Times New Roman" w:hAnsi="Times New Roman" w:eastAsia="Times New Roman" w:cs="Times New Roman"/>
          <w:lang w:val="en-US" w:bidi="en-US"/>
          <w:color w:val="111111"/>
          <w:sz w:val="28"/>
          <w:szCs w:val="28"/>
          <w:rtl/>
        </w:rPr>
        <w:t xml:space="preserve">9056.</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 کَیفَ بِکُم إذا فَسَدَت نِساؤکُم، وفَسَقَ شَبابُکُم، ولَم تَأمُروا بِالمَعروفِ ولَم تَنهَوا عَنِ المُنکَرِ؟ ! فَقِیل لَه: ویَکونُ ذلِکَ یا رسول اللّه! ؟ فَقال: نَعم وشَرٌّ مِن ذلِکَ فکَیفَ بِکُم إذا أمَرتُم بِالمُنکَرِ ونَهَیتُم عَنِ المَعروفِ فَقِیلَ لَه: یا رَسول اللّه ویَکونُ ذلِکَ؟ فَقال: نَعَم وشَرٌّ مِن ذلِکَ فکَیفَ بِکُم إذا رَأیتُم المَعروفَ</w:t>
      </w:r>
    </w:p>
    <w:p>
      <w:pPr>
        <w:pStyle w:val="BookText"/>
      </w:pPr>
      <w:r>
        <w:rPr>
          <w:rFonts w:ascii="IRNazanin" w:hAnsi="IRNazanin" w:eastAsia="IRNazanin" w:cs="IRNazanin"/>
          <w:lang w:bidi="fa-IR"/>
          <w:color w:val="111111"/>
          <w:sz w:val="28"/>
          <w:szCs w:val="28"/>
          <w:rtl/>
        </w:rPr>
        <w:t xml:space="preserve">ص:291</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مُنکَرا والمُنکَرَ مَعروفَا؟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9057.</w:t>
      </w:r>
    </w:p>
    <w:p>
      <w:pPr>
        <w:pStyle w:val="BookText"/>
      </w:pPr>
      <w:r>
        <w:rPr>
          <w:rFonts w:ascii="Amiri" w:hAnsi="Amiri" w:eastAsia="Amiri" w:cs="Amiri"/>
          <w:lang w:bidi="ar-SA"/>
          <w:color w:val="111111"/>
          <w:sz w:val="28"/>
          <w:szCs w:val="28"/>
          <w:rtl/>
        </w:rPr>
        <w:t xml:space="preserve">عنه علیه السلام: إنَّ رَجُلاً مِن خَثعَمٍ جاءَ إلی رَسولِ اللّهِ صلی اللّه علیه و آله فقالَ: یا رَسولَ اللّهِ، أخبِرنی. . . أیُّ الأعمالِ أبغَضُ إلَی اللّهِ عَزَّوجلَّ؟ قالَ: الشِّرکُ بِاللّهِ، قالَ: ثُمّ ماذا؟ قالَ: قَطیعَةُ الرَّحِمِ، قالَ: ثُمّ ماذا؟ قالَ: الأمرُ بِالمُنکَرِ والنَّهیُ عَنِ المَعروفِ.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ص:292</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9" w:name="pg14453_155640"/>
    <w:bookmarkEnd w:id="169"/>
    <w:p>
      <w:pPr>
        <w:pStyle w:val="Heading3"/>
      </w:pPr>
      <w:bookmarkStart w:id="737" w:name="_Toc342"/>
      <w:r>
        <w:t>الباب السّابع: الجهاد</w:t>
      </w:r>
      <w:bookmarkEnd w:id="737"/>
    </w:p>
    <w:p>
      <w:pPr>
        <w:pStyle w:val="Heading4"/>
      </w:pPr>
      <w:bookmarkStart w:id="738" w:name="_Toc343"/>
      <w:r>
        <w:t>اشارة</w:t>
      </w:r>
      <w:bookmarkEnd w:id="738"/>
    </w:p>
    <w:p>
      <w:pPr>
        <w:pStyle w:val="BookText"/>
      </w:pPr>
      <w:r>
        <w:rPr>
          <w:rFonts w:ascii="IRNazanin" w:hAnsi="IRNazanin" w:eastAsia="IRNazanin" w:cs="IRNazanin"/>
          <w:lang w:bidi="fa-IR"/>
          <w:color w:val="111111"/>
          <w:sz w:val="28"/>
          <w:szCs w:val="28"/>
          <w:rtl/>
        </w:rPr>
        <w:t xml:space="preserve">ص:293</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ص:294</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0" w:name="pg14453_155642"/>
    <w:bookmarkEnd w:id="170"/>
    <w:p>
      <w:pPr>
        <w:pStyle w:val="Heading4"/>
      </w:pPr>
      <w:bookmarkStart w:id="739" w:name="_Toc344"/>
      <w:r>
        <w:t>الفصل الأوّل: الحثّ علی الجهاد</w:t>
      </w:r>
      <w:bookmarkEnd w:id="739"/>
    </w:p>
    <w:p>
      <w:pPr>
        <w:pStyle w:val="Heading5"/>
      </w:pPr>
      <w:bookmarkStart w:id="740" w:name="_Toc345"/>
      <w:r>
        <w:t>1/1 فَضلُ الجِهاد والمُجاهِدِ</w:t>
      </w:r>
      <w:bookmarkEnd w:id="740"/>
    </w:p>
    <w:p>
      <w:pPr>
        <w:pStyle w:val="Heading6"/>
      </w:pPr>
      <w:bookmarkStart w:id="741" w:name="_Toc346"/>
      <w:r>
        <w:t>الکتاب</w:t>
      </w:r>
      <w:bookmarkEnd w:id="741"/>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1</w:t>
      </w:r>
    </w:p>
    <w:p>
      <w:pPr>
        <w:pStyle w:val="Heading6"/>
      </w:pPr>
      <w:bookmarkStart w:id="742" w:name="_Toc347"/>
      <w:r>
        <w:t>الحدیث</w:t>
      </w:r>
      <w:bookmarkEnd w:id="742"/>
    </w:p>
    <w:p>
      <w:pPr>
        <w:pStyle w:val="BookText"/>
      </w:pPr>
      <w:r>
        <w:rPr>
          <w:rFonts w:ascii="Times New Roman" w:hAnsi="Times New Roman" w:eastAsia="Times New Roman" w:cs="Times New Roman"/>
          <w:lang w:val="en-US" w:bidi="en-US"/>
          <w:color w:val="111111"/>
          <w:sz w:val="28"/>
          <w:szCs w:val="28"/>
          <w:rtl/>
        </w:rPr>
        <w:t xml:space="preserve">9058.</w:t>
      </w:r>
    </w:p>
    <w:p>
      <w:pPr>
        <w:pStyle w:val="BookText"/>
      </w:pPr>
      <w:r>
        <w:rPr>
          <w:rFonts w:ascii="Amiri" w:hAnsi="Amiri" w:eastAsia="Amiri" w:cs="Amiri"/>
          <w:lang w:bidi="ar-SA"/>
          <w:color w:val="111111"/>
          <w:sz w:val="28"/>
          <w:szCs w:val="28"/>
          <w:rtl/>
        </w:rPr>
        <w:t xml:space="preserve">رسول اللّه صلی اللّه علیه و آله: إنَّ لکلِّ اُمَّةٍ سِیاحةً، وسِیاحةُ اُمَّتی الجِهادُ فی سبیلِ اللّهِ. </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9059.</w:t>
      </w:r>
    </w:p>
    <w:p>
      <w:pPr>
        <w:pStyle w:val="BookText"/>
      </w:pPr>
      <w:r>
        <w:rPr>
          <w:rFonts w:ascii="Amiri" w:hAnsi="Amiri" w:eastAsia="Amiri" w:cs="Amiri"/>
          <w:lang w:bidi="ar-SA"/>
          <w:color w:val="111111"/>
          <w:sz w:val="28"/>
          <w:szCs w:val="28"/>
          <w:rtl/>
        </w:rPr>
        <w:t xml:space="preserve">عنه صلی اللّه علیه و آله: ما مِن خُطْوَةٍ أحَبُّ إلی اللّهِ مِن خُطْوَتَینِ: خُطْوَةٌ یَسُدُّ بِها مُؤمنٌ صَفّا فی سبیلِ اللّهِ، وخُطْوَةٌ یَخْطوها مُؤمنٌ إلی ذِی رَحِمٍ قاطِعٍ یَصِلُها.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9060.</w:t>
      </w:r>
    </w:p>
    <w:p>
      <w:pPr>
        <w:pStyle w:val="BookText"/>
      </w:pPr>
      <w:r>
        <w:rPr>
          <w:rFonts w:ascii="Amiri" w:hAnsi="Amiri" w:eastAsia="Amiri" w:cs="Amiri"/>
          <w:lang w:bidi="ar-SA"/>
          <w:color w:val="111111"/>
          <w:sz w:val="28"/>
          <w:szCs w:val="28"/>
          <w:rtl/>
        </w:rPr>
        <w:t xml:space="preserve">عوالی اللآلی: رُوِیَ أنَّ رجُلاً أتی جَبَلاً لِیَعْبُدَ اللّهَ فیهِ، فجاءَ بهِ أهلُهُ إلی رَسولِ اللّهِ صلی اللّه علیه و آله</w:t>
      </w:r>
    </w:p>
    <w:p>
      <w:pPr>
        <w:pStyle w:val="BookText"/>
      </w:pPr>
      <w:r>
        <w:rPr>
          <w:rFonts w:ascii="IRNazanin" w:hAnsi="IRNazanin" w:eastAsia="IRNazanin" w:cs="IRNazanin"/>
          <w:lang w:bidi="fa-IR"/>
          <w:color w:val="111111"/>
          <w:sz w:val="28"/>
          <w:szCs w:val="28"/>
          <w:rtl/>
        </w:rPr>
        <w:t xml:space="preserve">ص:295</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فنَهاهُ عَن ذلکَ، وقالَ له: إنَّ صَبرَ المسلمِ فی بعضِ مَواطِنِ الجِهادِ یَوما واحدا خَیرٌ لَهُ مِن عِبادَةِ أربعینَ سنةً. </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9061.</w:t>
      </w:r>
    </w:p>
    <w:p>
      <w:pPr>
        <w:pStyle w:val="BookText"/>
      </w:pPr>
      <w:r>
        <w:rPr>
          <w:rFonts w:ascii="Amiri" w:hAnsi="Amiri" w:eastAsia="Amiri" w:cs="Amiri"/>
          <w:lang w:bidi="ar-SA"/>
          <w:color w:val="111111"/>
          <w:sz w:val="28"/>
          <w:szCs w:val="28"/>
          <w:rtl/>
        </w:rPr>
        <w:t xml:space="preserve">رسول اللّه صلی اللّه علیه و آله: لِلجنّةِ بابٌ یُقالُ له: "بابُ المجاهِدینَ"، یَمْضونَ إلَیهِ فإذا هُو مَفْتوحٌ، وَهُم مُتَقَلِّدونَ سُیُوفَهُم، والجَمْعُ فی المَوْقِفِ، والمَلائکةُ تُرحِّبُ بِهِم. </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9062.</w:t>
      </w:r>
    </w:p>
    <w:p>
      <w:pPr>
        <w:pStyle w:val="BookText"/>
      </w:pPr>
      <w:r>
        <w:rPr>
          <w:rFonts w:ascii="Amiri" w:hAnsi="Amiri" w:eastAsia="Amiri" w:cs="Amiri"/>
          <w:lang w:bidi="ar-SA"/>
          <w:color w:val="111111"/>
          <w:sz w:val="28"/>
          <w:szCs w:val="28"/>
          <w:rtl/>
        </w:rPr>
        <w:t xml:space="preserve">عنه صلی اللّه علیه و آله: خَیرُ النّاسِ رَجُلٌ حَبَسَ نفْسَهُ فی سبیلِ اللّهِ یُجاهِدُ أعْداءَهُ یَلتَمِسُ المَوتَ، أوِ القَتلَ فی مَصافِّهِ. </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9063.</w:t>
      </w:r>
    </w:p>
    <w:p>
      <w:pPr>
        <w:pStyle w:val="BookText"/>
      </w:pPr>
      <w:r>
        <w:rPr>
          <w:rFonts w:ascii="Amiri" w:hAnsi="Amiri" w:eastAsia="Amiri" w:cs="Amiri"/>
          <w:lang w:bidi="ar-SA"/>
          <w:color w:val="111111"/>
          <w:sz w:val="28"/>
          <w:szCs w:val="28"/>
          <w:rtl/>
        </w:rPr>
        <w:t xml:space="preserve">عنه صلی اللّه علیه و آله: ما أعْمالُ العِبادِ کُلِّهِم عِند المُجاهِدینَ فی سبیلِ اللّهِ إلّا کَمِثْلِ خُطّافٍ أخَذَ بمِنْقارِهِ مِن ماءِ البَحرِ. </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9064.</w:t>
      </w:r>
    </w:p>
    <w:p>
      <w:pPr>
        <w:pStyle w:val="BookText"/>
      </w:pPr>
      <w:r>
        <w:rPr>
          <w:rFonts w:ascii="Amiri" w:hAnsi="Amiri" w:eastAsia="Amiri" w:cs="Amiri"/>
          <w:lang w:bidi="ar-SA"/>
          <w:color w:val="111111"/>
          <w:sz w:val="28"/>
          <w:szCs w:val="28"/>
          <w:rtl/>
        </w:rPr>
        <w:t xml:space="preserve">عنه صلی اللّه علیه و آله: لا یَجْتمِعُ غُبارٌ فی سبیلِ اللّهِ ودُخانٌ فی جَهَنّمَ. </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9065.</w:t>
      </w:r>
    </w:p>
    <w:p>
      <w:pPr>
        <w:pStyle w:val="BookText"/>
      </w:pPr>
      <w:r>
        <w:rPr>
          <w:rFonts w:ascii="Amiri" w:hAnsi="Amiri" w:eastAsia="Amiri" w:cs="Amiri"/>
          <w:lang w:bidi="ar-SA"/>
          <w:color w:val="111111"/>
          <w:sz w:val="28"/>
          <w:szCs w:val="28"/>
          <w:rtl/>
        </w:rPr>
        <w:t xml:space="preserve">عنه صلی اللّه علیه و آله: السُّیوفُ مَفاتِیحُ الجَنّةِ. </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9066.</w:t>
      </w:r>
    </w:p>
    <w:p>
      <w:pPr>
        <w:pStyle w:val="BookText"/>
      </w:pPr>
      <w:r>
        <w:rPr>
          <w:rFonts w:ascii="Amiri" w:hAnsi="Amiri" w:eastAsia="Amiri" w:cs="Amiri"/>
          <w:lang w:bidi="ar-SA"/>
          <w:color w:val="111111"/>
          <w:sz w:val="28"/>
          <w:szCs w:val="28"/>
          <w:rtl/>
        </w:rPr>
        <w:t xml:space="preserve">عنه صلی اللّه علیه و آله: أجْوَدُ النّاسِ مَن جادَ بنَفسِهِ ومالِهِ فی سبیلِ اللّهِ. </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9067.</w:t>
      </w:r>
    </w:p>
    <w:p>
      <w:pPr>
        <w:pStyle w:val="BookText"/>
      </w:pPr>
      <w:r>
        <w:rPr>
          <w:rFonts w:ascii="Amiri" w:hAnsi="Amiri" w:eastAsia="Amiri" w:cs="Amiri"/>
          <w:lang w:bidi="ar-SA"/>
          <w:color w:val="111111"/>
          <w:sz w:val="28"/>
          <w:szCs w:val="28"/>
          <w:rtl/>
        </w:rPr>
        <w:t xml:space="preserve">عنه صلی اللّه علیه و آله: ألا اُخبِرُکُمْ عنِ الأجوَدِ الأجوَدِ؟ اللّهُ الأجوَدُ (الأجوَدُ) ، وأنا أجوَدُ ولدِ آدَمَ، وأجوَدُهمْ مِن بَعدِی رجُلٌ علِمَ عِلْما فَنَشرَ عِلمَهُ یُبعَثُ یَومَ القِیامَةِ اُمَّةً واحِدةً، ورجُلٌ جادَ بِنَفسِه فی سَبیل اللّهِ حتّی یُقتلَ.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ص:296</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1" w:name="pg14453_155644"/>
    <w:bookmarkEnd w:id="171"/>
    <w:p>
      <w:pPr>
        <w:pStyle w:val="Heading5"/>
      </w:pPr>
      <w:bookmarkStart w:id="743" w:name="_Toc348"/>
      <w:r>
        <w:t>1/2 إعانةُ المُجاهِدینَ وذَمُّ إیذائِهِم</w:t>
      </w:r>
      <w:bookmarkEnd w:id="743"/>
    </w:p>
    <w:p>
      <w:pPr>
        <w:pStyle w:val="BookText"/>
      </w:pPr>
      <w:r>
        <w:rPr>
          <w:rFonts w:ascii="Times New Roman" w:hAnsi="Times New Roman" w:eastAsia="Times New Roman" w:cs="Times New Roman"/>
          <w:lang w:val="en-US" w:bidi="en-US"/>
          <w:color w:val="111111"/>
          <w:sz w:val="28"/>
          <w:szCs w:val="28"/>
          <w:rtl/>
        </w:rPr>
        <w:t xml:space="preserve">9068.</w:t>
      </w:r>
    </w:p>
    <w:p>
      <w:pPr>
        <w:pStyle w:val="BookText"/>
      </w:pPr>
      <w:r>
        <w:rPr>
          <w:rFonts w:ascii="Amiri" w:hAnsi="Amiri" w:eastAsia="Amiri" w:cs="Amiri"/>
          <w:lang w:bidi="ar-SA"/>
          <w:color w:val="111111"/>
          <w:sz w:val="28"/>
          <w:szCs w:val="28"/>
          <w:rtl/>
        </w:rPr>
        <w:t xml:space="preserve">رسول اللّه صلی اللّه علیه و آله: مَن جَهّزَ غازیا بسِلْکٍ أو إبْرَةٍ غَفَرَ اللّهُ لَهُ ما تَقدَّمَ من ذَنبهِ وما تَأخّرَ. </w:t>
      </w:r>
      <w:r>
        <w:rPr>
          <w:rStyle w:val="FootnoteReference"/>
        </w:rPr>
        <w:footnoteReference w:id="746"/>
      </w:r>
    </w:p>
    <w:p>
      <w:pPr>
        <w:pStyle w:val="BookText"/>
      </w:pPr>
      <w:r>
        <w:rPr>
          <w:rFonts w:ascii="Times New Roman" w:hAnsi="Times New Roman" w:eastAsia="Times New Roman" w:cs="Times New Roman"/>
          <w:lang w:val="en-US" w:bidi="en-US"/>
          <w:color w:val="111111"/>
          <w:sz w:val="28"/>
          <w:szCs w:val="28"/>
          <w:rtl/>
        </w:rPr>
        <w:t xml:space="preserve">9069.</w:t>
      </w:r>
    </w:p>
    <w:p>
      <w:pPr>
        <w:pStyle w:val="BookText"/>
      </w:pPr>
      <w:r>
        <w:rPr>
          <w:rFonts w:ascii="Amiri" w:hAnsi="Amiri" w:eastAsia="Amiri" w:cs="Amiri"/>
          <w:lang w:bidi="ar-SA"/>
          <w:color w:val="111111"/>
          <w:sz w:val="28"/>
          <w:szCs w:val="28"/>
          <w:rtl/>
        </w:rPr>
        <w:t xml:space="preserve">عنه صلی اللّه علیه و آله: مَن جَبُنَ عَنِ الجِهادِ فَلْیُجَهِّزْ بمالِهِ رجُلاً یُجاهِدُ فی سبیلِ اللّهِ. والمُجاهِدُ فی سبیلِ اللّهِ وإن جَهَزَّهُ بمالِهِ غَیرُهُ فلَهُ فَضْلُ الجِهادِ، ولِمَنْ جَهّزَهُ فَضْلُ النَّفَقةِ فی سبیلِ اللّهِ، ولِکِلَیهِما فَضلٌ، والجُودُ بالنَّفْسِ أفْضَلُ فی سبیلِ اللّهِ مِن الجُودِ بالمالِ فیهِ. </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9070.</w:t>
      </w:r>
    </w:p>
    <w:p>
      <w:pPr>
        <w:pStyle w:val="BookText"/>
      </w:pPr>
      <w:r>
        <w:rPr>
          <w:rFonts w:ascii="Amiri" w:hAnsi="Amiri" w:eastAsia="Amiri" w:cs="Amiri"/>
          <w:lang w:bidi="ar-SA"/>
          <w:color w:val="111111"/>
          <w:sz w:val="28"/>
          <w:szCs w:val="28"/>
          <w:rtl/>
        </w:rPr>
        <w:t xml:space="preserve">عنه صلی اللّه علیه و آله: مَن بَلّغَ رسالةَ غازٍ کانَ کَمَنْ أعْتقَ رَقَبةً، وهُو شَریکُهُ فی ثوابِ غَزْوَتِهِ.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9071.</w:t>
      </w:r>
    </w:p>
    <w:p>
      <w:pPr>
        <w:pStyle w:val="BookText"/>
      </w:pPr>
      <w:r>
        <w:rPr>
          <w:rFonts w:ascii="Amiri" w:hAnsi="Amiri" w:eastAsia="Amiri" w:cs="Amiri"/>
          <w:lang w:bidi="ar-SA"/>
          <w:color w:val="111111"/>
          <w:sz w:val="28"/>
          <w:szCs w:val="28"/>
          <w:rtl/>
        </w:rPr>
        <w:t xml:space="preserve">عنه صلی اللّه علیه و آله: اتَّقوا أذَی المُجاهِدینَ فی سبیلِ اللّهِ، فإنَّ اللّهَ یَغْضَبُ لَهُم کَما یَغْضَبُ للرُّسُلِ، ویَسْتَجیبُ لَهُم کَما یَسْتَجیبُ لَهُم.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9072.</w:t>
      </w:r>
    </w:p>
    <w:p>
      <w:pPr>
        <w:pStyle w:val="BookText"/>
      </w:pPr>
      <w:r>
        <w:rPr>
          <w:rFonts w:ascii="Amiri" w:hAnsi="Amiri" w:eastAsia="Amiri" w:cs="Amiri"/>
          <w:lang w:bidi="ar-SA"/>
          <w:color w:val="111111"/>
          <w:sz w:val="28"/>
          <w:szCs w:val="28"/>
          <w:rtl/>
        </w:rPr>
        <w:t xml:space="preserve">عنه صلی اللّه علیه و آله: مَنِ اغْتابَ غازِیا أو آذاهُ أو خَلَفهُ فی أهلِهِ بخِلافةِ سُوءٍ، نُصِبَ لَهُ یومَ القِیامةِ عَلَمٌ، فَلْیَستَفْرِغْ لِحِسابِهِ ویُرْکَسْ فی النّارِ. </w:t>
      </w:r>
      <w:r>
        <w:rPr>
          <w:rStyle w:val="FootnoteReference"/>
        </w:rPr>
        <w:footnoteReference w:id="750"/>
      </w:r>
    </w:p>
    <w:p>
      <w:pPr>
        <w:pStyle w:val="Heading5"/>
      </w:pPr>
      <w:bookmarkStart w:id="744" w:name="_Toc349"/>
      <w:r>
        <w:t>1/3 فَضلُ الجِهادِ فی البَحر</w:t>
      </w:r>
      <w:bookmarkEnd w:id="744"/>
    </w:p>
    <w:p>
      <w:pPr>
        <w:pStyle w:val="BookText"/>
      </w:pPr>
      <w:r>
        <w:rPr>
          <w:rFonts w:ascii="Times New Roman" w:hAnsi="Times New Roman" w:eastAsia="Times New Roman" w:cs="Times New Roman"/>
          <w:lang w:val="en-US" w:bidi="en-US"/>
          <w:color w:val="111111"/>
          <w:sz w:val="28"/>
          <w:szCs w:val="28"/>
          <w:rtl/>
        </w:rPr>
        <w:t xml:space="preserve">9073.</w:t>
      </w:r>
    </w:p>
    <w:p>
      <w:pPr>
        <w:pStyle w:val="BookText"/>
      </w:pPr>
      <w:r>
        <w:rPr>
          <w:rFonts w:ascii="Amiri" w:hAnsi="Amiri" w:eastAsia="Amiri" w:cs="Amiri"/>
          <w:lang w:bidi="ar-SA"/>
          <w:color w:val="111111"/>
          <w:sz w:val="28"/>
          <w:szCs w:val="28"/>
          <w:rtl/>
        </w:rPr>
        <w:t xml:space="preserve">رسول اللّه صلی اللّه علیه و آله: مَن جَلَسَ علی البَحرِ احْتِسابا ونِیَّةً احْتِیاطا للمسلمینَ، کتَبَ اللّهُ لَهُ بکُلِّ قَطْرَةٍ فی البَحرِ حَسَنةً.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ص:297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2" w:name="pg14453_155645"/>
    <w:bookmarkEnd w:id="172"/>
    <w:p>
      <w:pPr>
        <w:pStyle w:val="BookText"/>
      </w:pPr>
      <w:r>
        <w:rPr>
          <w:rFonts w:ascii="Times New Roman" w:hAnsi="Times New Roman" w:eastAsia="Times New Roman" w:cs="Times New Roman"/>
          <w:lang w:val="en-US" w:bidi="en-US"/>
          <w:color w:val="111111"/>
          <w:sz w:val="28"/>
          <w:szCs w:val="28"/>
          <w:rtl/>
        </w:rPr>
        <w:t xml:space="preserve">9074.</w:t>
      </w:r>
    </w:p>
    <w:p>
      <w:pPr>
        <w:pStyle w:val="BookText"/>
      </w:pPr>
      <w:r>
        <w:rPr>
          <w:rFonts w:ascii="Amiri" w:hAnsi="Amiri" w:eastAsia="Amiri" w:cs="Amiri"/>
          <w:lang w:bidi="ar-SA"/>
          <w:color w:val="111111"/>
          <w:sz w:val="28"/>
          <w:szCs w:val="28"/>
          <w:rtl/>
        </w:rPr>
        <w:t xml:space="preserve">عنه صلی اللّه علیه و آله: مَن لَم یُدْرِکِ الغَزْوَ مَعی فلْیَغْزُ فی البَحرِ. </w:t>
      </w:r>
      <w:r>
        <w:rPr>
          <w:rStyle w:val="FootnoteReference"/>
        </w:rPr>
        <w:footnoteReference w:id="751"/>
      </w:r>
    </w:p>
    <w:p>
      <w:pPr>
        <w:pStyle w:val="BookText"/>
      </w:pPr>
      <w:r>
        <w:rPr>
          <w:rFonts w:ascii="Times New Roman" w:hAnsi="Times New Roman" w:eastAsia="Times New Roman" w:cs="Times New Roman"/>
          <w:lang w:val="en-US" w:bidi="en-US"/>
          <w:color w:val="111111"/>
          <w:sz w:val="28"/>
          <w:szCs w:val="28"/>
          <w:rtl/>
        </w:rPr>
        <w:t xml:space="preserve">9075.</w:t>
      </w:r>
    </w:p>
    <w:p>
      <w:pPr>
        <w:pStyle w:val="BookText"/>
      </w:pPr>
      <w:r>
        <w:rPr>
          <w:rFonts w:ascii="Amiri" w:hAnsi="Amiri" w:eastAsia="Amiri" w:cs="Amiri"/>
          <w:lang w:bidi="ar-SA"/>
          <w:color w:val="111111"/>
          <w:sz w:val="28"/>
          <w:szCs w:val="28"/>
          <w:rtl/>
        </w:rPr>
        <w:t xml:space="preserve">عنه صلی اللّه علیه و آله: إنَّ شُهَداءَ البحرِ أفْضَلُ عندَ اللّهِ مِن شُهَداءِ البَرِّ. </w:t>
      </w:r>
      <w:r>
        <w:rPr>
          <w:rStyle w:val="FootnoteReference"/>
        </w:rPr>
        <w:footnoteReference w:id="752"/>
      </w:r>
    </w:p>
    <w:p>
      <w:pPr>
        <w:pStyle w:val="Heading5"/>
      </w:pPr>
      <w:bookmarkStart w:id="745" w:name="_Toc350"/>
      <w:r>
        <w:t>1/4 تَرکُ الجِهادِ</w:t>
      </w:r>
      <w:bookmarkEnd w:id="745"/>
    </w:p>
    <w:p>
      <w:pPr>
        <w:pStyle w:val="Heading6"/>
      </w:pPr>
      <w:bookmarkStart w:id="746" w:name="_Toc351"/>
      <w:r>
        <w:t>الکتاب</w:t>
      </w:r>
      <w:bookmarkEnd w:id="746"/>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3</w:t>
      </w:r>
    </w:p>
    <w:p>
      <w:pPr>
        <w:pStyle w:val="Heading6"/>
      </w:pPr>
      <w:bookmarkStart w:id="747" w:name="_Toc352"/>
      <w:r>
        <w:t>الحدیث</w:t>
      </w:r>
      <w:bookmarkEnd w:id="747"/>
    </w:p>
    <w:p>
      <w:pPr>
        <w:pStyle w:val="BookText"/>
      </w:pPr>
      <w:r>
        <w:rPr>
          <w:rFonts w:ascii="Times New Roman" w:hAnsi="Times New Roman" w:eastAsia="Times New Roman" w:cs="Times New Roman"/>
          <w:lang w:val="en-US" w:bidi="en-US"/>
          <w:color w:val="111111"/>
          <w:sz w:val="28"/>
          <w:szCs w:val="28"/>
          <w:rtl/>
        </w:rPr>
        <w:t xml:space="preserve">9076.</w:t>
      </w:r>
    </w:p>
    <w:p>
      <w:pPr>
        <w:pStyle w:val="BookText"/>
      </w:pPr>
      <w:r>
        <w:rPr>
          <w:rFonts w:ascii="Amiri" w:hAnsi="Amiri" w:eastAsia="Amiri" w:cs="Amiri"/>
          <w:lang w:bidi="ar-SA"/>
          <w:color w:val="111111"/>
          <w:sz w:val="28"/>
          <w:szCs w:val="28"/>
          <w:rtl/>
        </w:rPr>
        <w:t xml:space="preserve">رسول اللّه صلی اللّه علیه و آله: مَن لَقِیَ اللّهَ بغیرِ أثَرٍ مِن جِهادٍ لَقِیَ اللّهَ وفیهِ ثُلْمَةٌ. </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9077.</w:t>
      </w:r>
    </w:p>
    <w:p>
      <w:pPr>
        <w:pStyle w:val="BookText"/>
      </w:pPr>
      <w:r>
        <w:rPr>
          <w:rFonts w:ascii="Amiri" w:hAnsi="Amiri" w:eastAsia="Amiri" w:cs="Amiri"/>
          <w:lang w:bidi="ar-SA"/>
          <w:color w:val="111111"/>
          <w:sz w:val="28"/>
          <w:szCs w:val="28"/>
          <w:rtl/>
        </w:rPr>
        <w:t xml:space="preserve">عنه صلی اللّه علیه و آله: مَن ماتَ ولَم یَغْزُ، ولَم یُحدِّثْ بهِ نَفسَهُ، ماتَ علی شُعْبَةٍ مِن نِفاقٍ. </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9078.</w:t>
      </w:r>
    </w:p>
    <w:p>
      <w:pPr>
        <w:pStyle w:val="BookText"/>
      </w:pPr>
      <w:r>
        <w:rPr>
          <w:rFonts w:ascii="Amiri" w:hAnsi="Amiri" w:eastAsia="Amiri" w:cs="Amiri"/>
          <w:lang w:bidi="ar-SA"/>
          <w:color w:val="111111"/>
          <w:sz w:val="28"/>
          <w:szCs w:val="28"/>
          <w:rtl/>
        </w:rPr>
        <w:t xml:space="preserve">عنه صلی اللّه علیه و آله: فمَن تَرکَ الجِهادَ ألْبسَهُ اللّهُ ذُلّاً فی نفسِهِ، وفَقْرا فی مَعیشَتِهِ، ومَحْقا فی دِینهِ. إنَّ اللّهَ تبارکَ وتعالی أعَزَّ اُمّتی بسَنابِکِ خَیْلِها ومَراکِزِ رِماحِها.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ص:298</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3" w:name="pg14453_155646"/>
    <w:bookmarkEnd w:id="173"/>
    <w:p>
      <w:pPr>
        <w:pStyle w:val="Heading4"/>
      </w:pPr>
      <w:bookmarkStart w:id="748" w:name="_Toc353"/>
      <w:r>
        <w:t>الفصل الثّانی: الاستعداد للجهاد</w:t>
      </w:r>
      <w:bookmarkEnd w:id="748"/>
    </w:p>
    <w:p>
      <w:pPr>
        <w:pStyle w:val="Heading5"/>
      </w:pPr>
      <w:bookmarkStart w:id="749" w:name="_Toc354"/>
      <w:r>
        <w:t>اشارة</w:t>
      </w:r>
      <w:bookmarkEnd w:id="749"/>
    </w:p>
    <w:p>
      <w:pPr>
        <w:pStyle w:val="Heading5"/>
      </w:pPr>
      <w:bookmarkStart w:id="750" w:name="_Toc355"/>
      <w:r>
        <w:t>2/1 أهَمیَّةُ السِّلاحِ</w:t>
      </w:r>
      <w:bookmarkEnd w:id="750"/>
    </w:p>
    <w:p>
      <w:pPr>
        <w:pStyle w:val="Heading6"/>
      </w:pPr>
      <w:bookmarkStart w:id="751" w:name="_Toc356"/>
      <w:r>
        <w:t>الکتاب</w:t>
      </w:r>
      <w:bookmarkEnd w:id="751"/>
    </w:p>
    <w:p>
      <w:pPr>
        <w:pStyle w:val="BookText"/>
      </w:pPr>
      <w:r>
        <w:rPr>
          <w:rFonts w:ascii="Amiri" w:hAnsi="Amiri" w:eastAsia="Amiri" w:cs="Amiri"/>
          <w:lang w:bidi="ar-SA"/>
          <w:color w:val="111111"/>
          <w:sz w:val="28"/>
          <w:szCs w:val="28"/>
          <w:rtl/>
        </w:rPr>
        <w:t xml:space="preserve">" 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 1</w:t>
      </w:r>
    </w:p>
    <w:p>
      <w:pPr>
        <w:pStyle w:val="Heading6"/>
      </w:pPr>
      <w:bookmarkStart w:id="752" w:name="_Toc357"/>
      <w:r>
        <w:t>الحدیث</w:t>
      </w:r>
      <w:bookmarkEnd w:id="752"/>
    </w:p>
    <w:p>
      <w:pPr>
        <w:pStyle w:val="BookText"/>
      </w:pPr>
      <w:r>
        <w:rPr>
          <w:rFonts w:ascii="Times New Roman" w:hAnsi="Times New Roman" w:eastAsia="Times New Roman" w:cs="Times New Roman"/>
          <w:lang w:val="en-US" w:bidi="en-US"/>
          <w:color w:val="111111"/>
          <w:sz w:val="28"/>
          <w:szCs w:val="28"/>
          <w:rtl/>
        </w:rPr>
        <w:t xml:space="preserve">9079.</w:t>
      </w:r>
    </w:p>
    <w:p>
      <w:pPr>
        <w:pStyle w:val="BookText"/>
      </w:pPr>
      <w:r>
        <w:rPr>
          <w:rFonts w:ascii="Amiri" w:hAnsi="Amiri" w:eastAsia="Amiri" w:cs="Amiri"/>
          <w:lang w:bidi="ar-SA"/>
          <w:color w:val="111111"/>
          <w:sz w:val="28"/>
          <w:szCs w:val="28"/>
          <w:rtl/>
        </w:rPr>
        <w:t xml:space="preserve">رسول اللّه صلی اللّه علیه و آله: الخَیرُ فی السَّیفِ، والخَیرُ مَعَ السَّیفِ، والخَیرُ بِالسَّیفِ. </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9080.</w:t>
      </w:r>
    </w:p>
    <w:p>
      <w:pPr>
        <w:pStyle w:val="BookText"/>
      </w:pPr>
      <w:r>
        <w:rPr>
          <w:rFonts w:ascii="Amiri" w:hAnsi="Amiri" w:eastAsia="Amiri" w:cs="Amiri"/>
          <w:lang w:bidi="ar-SA"/>
          <w:color w:val="111111"/>
          <w:sz w:val="28"/>
          <w:szCs w:val="28"/>
          <w:rtl/>
        </w:rPr>
        <w:t xml:space="preserve">عنه صلی اللّه علیه و آله: الخَیرُ کُلُّهُ فیالسَّیفِ وتَحتَ ظِلِّ السَّیفِ، ولا یُقِیمُ الناسَ إلّا السَّیفُ، والسُّیُوفُ</w:t>
      </w:r>
    </w:p>
    <w:p>
      <w:pPr>
        <w:pStyle w:val="BookText"/>
      </w:pPr>
      <w:r>
        <w:rPr>
          <w:rFonts w:ascii="IRNazanin" w:hAnsi="IRNazanin" w:eastAsia="IRNazanin" w:cs="IRNazanin"/>
          <w:lang w:bidi="fa-IR"/>
          <w:color w:val="111111"/>
          <w:sz w:val="28"/>
          <w:szCs w:val="28"/>
          <w:rtl/>
        </w:rPr>
        <w:t xml:space="preserve">ص:299</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4" w:name="pg14453_155647"/>
    <w:bookmarkEnd w:id="174"/>
    <w:p>
      <w:pPr>
        <w:pStyle w:val="BookText"/>
      </w:pPr>
      <w:r>
        <w:rPr>
          <w:rFonts w:ascii="Amiri" w:hAnsi="Amiri" w:eastAsia="Amiri" w:cs="Amiri"/>
          <w:lang w:bidi="ar-SA"/>
          <w:color w:val="111111"/>
          <w:sz w:val="28"/>
          <w:szCs w:val="28"/>
          <w:rtl/>
        </w:rPr>
        <w:t xml:space="preserve">مَقالِیدُ الجَنَّةِ والنارِ. </w:t>
      </w:r>
      <w:r>
        <w:rPr>
          <w:rStyle w:val="FootnoteReference"/>
        </w:rPr>
        <w:footnoteReference w:id="757"/>
      </w:r>
    </w:p>
    <w:p>
      <w:pPr>
        <w:pStyle w:val="BookText"/>
      </w:pPr>
      <w:r>
        <w:rPr>
          <w:rFonts w:ascii="Times New Roman" w:hAnsi="Times New Roman" w:eastAsia="Times New Roman" w:cs="Times New Roman"/>
          <w:lang w:val="en-US" w:bidi="en-US"/>
          <w:color w:val="111111"/>
          <w:sz w:val="28"/>
          <w:szCs w:val="28"/>
          <w:rtl/>
        </w:rPr>
        <w:t xml:space="preserve">9081.</w:t>
      </w:r>
    </w:p>
    <w:p>
      <w:pPr>
        <w:pStyle w:val="BookText"/>
      </w:pPr>
      <w:r>
        <w:rPr>
          <w:rFonts w:ascii="Amiri" w:hAnsi="Amiri" w:eastAsia="Amiri" w:cs="Amiri"/>
          <w:lang w:bidi="ar-SA"/>
          <w:color w:val="111111"/>
          <w:sz w:val="28"/>
          <w:szCs w:val="28"/>
          <w:rtl/>
        </w:rPr>
        <w:t xml:space="preserve">عنه صلی اللّه علیه و آله: الجَنَّةُ تَحتَ ظِلال السُّیُوفِ.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9082.</w:t>
      </w:r>
    </w:p>
    <w:p>
      <w:pPr>
        <w:pStyle w:val="BookText"/>
      </w:pPr>
      <w:r>
        <w:rPr>
          <w:rFonts w:ascii="Amiri" w:hAnsi="Amiri" w:eastAsia="Amiri" w:cs="Amiri"/>
          <w:lang w:bidi="ar-SA"/>
          <w:color w:val="111111"/>
          <w:sz w:val="28"/>
          <w:szCs w:val="28"/>
          <w:rtl/>
        </w:rPr>
        <w:t xml:space="preserve">عنه صلی اللّه علیه و آله: السُّیُوفُ أردِیَةُ المُجاهِدِینَ. </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9083.</w:t>
      </w:r>
    </w:p>
    <w:p>
      <w:pPr>
        <w:pStyle w:val="BookText"/>
      </w:pPr>
      <w:r>
        <w:rPr>
          <w:rFonts w:ascii="Amiri" w:hAnsi="Amiri" w:eastAsia="Amiri" w:cs="Amiri"/>
          <w:lang w:bidi="ar-SA"/>
          <w:color w:val="111111"/>
          <w:sz w:val="28"/>
          <w:szCs w:val="28"/>
          <w:rtl/>
        </w:rPr>
        <w:t xml:space="preserve">عنه صلی اللّه علیه و آله: کَفی بالسَّیفِ شاهِدا.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9084.</w:t>
      </w:r>
    </w:p>
    <w:p>
      <w:pPr>
        <w:pStyle w:val="BookText"/>
      </w:pPr>
      <w:r>
        <w:rPr>
          <w:rFonts w:ascii="Amiri" w:hAnsi="Amiri" w:eastAsia="Amiri" w:cs="Amiri"/>
          <w:lang w:bidi="ar-SA"/>
          <w:color w:val="111111"/>
          <w:sz w:val="28"/>
          <w:szCs w:val="28"/>
          <w:rtl/>
        </w:rPr>
        <w:t xml:space="preserve">عنه صلی اللّه علیه و آله: مَن سَلَّ سَیفَهُ فی سبیلِ اللّهِ فقد بایَعَ اللّهَ. </w:t>
      </w:r>
      <w:r>
        <w:rPr>
          <w:rStyle w:val="FootnoteReference"/>
        </w:rPr>
        <w:footnoteReference w:id="761"/>
      </w:r>
    </w:p>
    <w:p>
      <w:pPr>
        <w:pStyle w:val="Heading5"/>
      </w:pPr>
      <w:bookmarkStart w:id="753" w:name="_Toc358"/>
      <w:r>
        <w:t>2/2 صُنعُ الأسلِحَةِ</w:t>
      </w:r>
      <w:bookmarkEnd w:id="753"/>
    </w:p>
    <w:p>
      <w:pPr>
        <w:pStyle w:val="BookText"/>
      </w:pPr>
      <w:r>
        <w:rPr>
          <w:rFonts w:ascii="Times New Roman" w:hAnsi="Times New Roman" w:eastAsia="Times New Roman" w:cs="Times New Roman"/>
          <w:lang w:val="en-US" w:bidi="en-US"/>
          <w:color w:val="111111"/>
          <w:sz w:val="28"/>
          <w:szCs w:val="28"/>
          <w:rtl/>
        </w:rPr>
        <w:t xml:space="preserve">9085.</w:t>
      </w:r>
    </w:p>
    <w:p>
      <w:pPr>
        <w:pStyle w:val="BookText"/>
      </w:pPr>
      <w:r>
        <w:rPr>
          <w:rFonts w:ascii="Amiri" w:hAnsi="Amiri" w:eastAsia="Amiri" w:cs="Amiri"/>
          <w:lang w:bidi="ar-SA"/>
          <w:color w:val="111111"/>
          <w:sz w:val="28"/>
          <w:szCs w:val="28"/>
          <w:rtl/>
        </w:rPr>
        <w:t xml:space="preserve">رسول اللّه صلی اللّه علیه و آله: إنَّ اللّهَ عَزَّوجلَّ یُدخِلُ بِالسَّهمِ الواحِدِ ثلاثَةَ نَفَرٍ الجَنَّةَ: صانِعَهُ یَحتَسِبُ فی صَنعَتِهِ الخَیرَ، والرامِیَ بهِ، ومُنبِلَهُ.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754" w:name="_Toc359"/>
      <w:r>
        <w:t>2/3 النهی عن بَیعِ السِّلاحِ لأعداءِ الدِّینِ</w:t>
      </w:r>
      <w:bookmarkEnd w:id="754"/>
    </w:p>
    <w:p>
      <w:pPr>
        <w:pStyle w:val="BookText"/>
      </w:pPr>
      <w:r>
        <w:rPr>
          <w:rFonts w:ascii="Times New Roman" w:hAnsi="Times New Roman" w:eastAsia="Times New Roman" w:cs="Times New Roman"/>
          <w:lang w:val="en-US" w:bidi="en-US"/>
          <w:color w:val="111111"/>
          <w:sz w:val="28"/>
          <w:szCs w:val="28"/>
          <w:rtl/>
        </w:rPr>
        <w:t xml:space="preserve">9086.</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کَفَرَ بِاللّهِ العَظیمِ مِن هَذِهِ الاُمَّةِ عَشرَةٌ: . . . وبایعُ السِّلاحِ مِن أهلِ الحَربِ.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ص:300</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5" w:name="pg14453_155648"/>
    <w:bookmarkEnd w:id="175"/>
    <w:p>
      <w:pPr>
        <w:pStyle w:val="Heading5"/>
      </w:pPr>
      <w:bookmarkStart w:id="755" w:name="_Toc360"/>
      <w:r>
        <w:t>2/4 فَضلُ المُرابَطَةِ</w:t>
      </w:r>
      <w:bookmarkEnd w:id="755"/>
    </w:p>
    <w:p>
      <w:pPr>
        <w:pStyle w:val="Heading6"/>
      </w:pPr>
      <w:bookmarkStart w:id="756" w:name="_Toc361"/>
      <w:r>
        <w:t>الکتاب</w:t>
      </w:r>
      <w:bookmarkEnd w:id="756"/>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1   " یا أَیُّهَا اَلَّذِینَ آمَنُوا اِصْبِرُوا وَ صابِرُوا وَ رابِطُوا وَ اِتَّقُوا اَللّهَ لَعَلَّکُمْ تُفْلِحُونَ ". 2</w:t>
      </w:r>
    </w:p>
    <w:p>
      <w:pPr>
        <w:pStyle w:val="Heading6"/>
      </w:pPr>
      <w:bookmarkStart w:id="757" w:name="_Toc362"/>
      <w:r>
        <w:t>الحدیث</w:t>
      </w:r>
      <w:bookmarkEnd w:id="757"/>
    </w:p>
    <w:p>
      <w:pPr>
        <w:pStyle w:val="BookText"/>
      </w:pPr>
      <w:r>
        <w:rPr>
          <w:rFonts w:ascii="Times New Roman" w:hAnsi="Times New Roman" w:eastAsia="Times New Roman" w:cs="Times New Roman"/>
          <w:lang w:val="en-US" w:bidi="en-US"/>
          <w:color w:val="111111"/>
          <w:sz w:val="28"/>
          <w:szCs w:val="28"/>
          <w:rtl/>
        </w:rPr>
        <w:t xml:space="preserve">9087.</w:t>
      </w:r>
    </w:p>
    <w:p>
      <w:pPr>
        <w:pStyle w:val="BookText"/>
      </w:pPr>
      <w:r>
        <w:rPr>
          <w:rFonts w:ascii="Amiri" w:hAnsi="Amiri" w:eastAsia="Amiri" w:cs="Amiri"/>
          <w:lang w:bidi="ar-SA"/>
          <w:color w:val="111111"/>
          <w:sz w:val="28"/>
          <w:szCs w:val="28"/>
          <w:rtl/>
        </w:rPr>
        <w:t xml:space="preserve">رسول اللّه صلی اللّه علیه و آله: رِباطُ یَومٍ فی سبیلِ اللّهِ خَیرٌ مِن الدُّنیا وما عَلَیها. </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9088.</w:t>
      </w:r>
    </w:p>
    <w:p>
      <w:pPr>
        <w:pStyle w:val="BookText"/>
      </w:pPr>
      <w:r>
        <w:rPr>
          <w:rFonts w:ascii="Amiri" w:hAnsi="Amiri" w:eastAsia="Amiri" w:cs="Amiri"/>
          <w:lang w:bidi="ar-SA"/>
          <w:color w:val="111111"/>
          <w:sz w:val="28"/>
          <w:szCs w:val="28"/>
          <w:rtl/>
        </w:rPr>
        <w:t xml:space="preserve">عنه صلی اللّه علیه و آله: رِباطُ یَومٍ خَیرٌ مِن صِیامِ شَهرٍ وقِیامِهِ. </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9089.</w:t>
      </w:r>
    </w:p>
    <w:p>
      <w:pPr>
        <w:pStyle w:val="BookText"/>
      </w:pPr>
      <w:r>
        <w:rPr>
          <w:rFonts w:ascii="Amiri" w:hAnsi="Amiri" w:eastAsia="Amiri" w:cs="Amiri"/>
          <w:lang w:bidi="ar-SA"/>
          <w:color w:val="111111"/>
          <w:sz w:val="28"/>
          <w:szCs w:val="28"/>
          <w:rtl/>
        </w:rPr>
        <w:t xml:space="preserve">عنه صلی اللّه علیه و آله: کُلُّ عَملٍ مُنْقَطِعٌ عَن صاحبِهِ إذا ماتَ إلّا المُرابِطَ فی سبیلِ اللّهِ، فإنَّهُ یُنْمی لَهُ عَملُهُ ویُجْری علَیهِ رِزْقُهُ إلی یَومِ القِیامَةِ. </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9090.</w:t>
      </w:r>
    </w:p>
    <w:p>
      <w:pPr>
        <w:pStyle w:val="BookText"/>
      </w:pPr>
      <w:r>
        <w:rPr>
          <w:rFonts w:ascii="Amiri" w:hAnsi="Amiri" w:eastAsia="Amiri" w:cs="Amiri"/>
          <w:lang w:bidi="ar-SA"/>
          <w:color w:val="111111"/>
          <w:sz w:val="28"/>
          <w:szCs w:val="28"/>
          <w:rtl/>
        </w:rPr>
        <w:t xml:space="preserve">عنه صلی اللّه علیه و آله: إنَّ صَلاةَ المُرابِطِ تَعدِلُ خَمسَمِئةِ صلاةٍ. </w:t>
      </w:r>
      <w:r>
        <w:rPr>
          <w:rStyle w:val="FootnoteReference"/>
        </w:rPr>
        <w:footnoteReference w:id="765"/>
      </w:r>
    </w:p>
    <w:p>
      <w:pPr>
        <w:pStyle w:val="Heading5"/>
      </w:pPr>
      <w:bookmarkStart w:id="758" w:name="_Toc363"/>
      <w:r>
        <w:t>2/5 فَضلُ الحِراسَةِ</w:t>
      </w:r>
      <w:bookmarkEnd w:id="758"/>
    </w:p>
    <w:p>
      <w:pPr>
        <w:pStyle w:val="BookText"/>
      </w:pPr>
      <w:r>
        <w:rPr>
          <w:rFonts w:ascii="Times New Roman" w:hAnsi="Times New Roman" w:eastAsia="Times New Roman" w:cs="Times New Roman"/>
          <w:lang w:val="en-US" w:bidi="en-US"/>
          <w:color w:val="111111"/>
          <w:sz w:val="28"/>
          <w:szCs w:val="28"/>
          <w:rtl/>
        </w:rPr>
        <w:t xml:space="preserve">9091.</w:t>
      </w:r>
    </w:p>
    <w:p>
      <w:pPr>
        <w:pStyle w:val="BookText"/>
      </w:pPr>
      <w:r>
        <w:rPr>
          <w:rFonts w:ascii="Amiri" w:hAnsi="Amiri" w:eastAsia="Amiri" w:cs="Amiri"/>
          <w:lang w:bidi="ar-SA"/>
          <w:color w:val="111111"/>
          <w:sz w:val="28"/>
          <w:szCs w:val="28"/>
          <w:rtl/>
        </w:rPr>
        <w:t xml:space="preserve">رسول اللّه صلی اللّه علیه و آله: حَرَسُ لَیلةٍ فی سبیلِ اللّهِ عز و جل أفْضَلُ مِن ألفِ لَیلةٍ یُقامُ لَیلُها ویُصامُ</w:t>
      </w:r>
    </w:p>
    <w:p>
      <w:pPr>
        <w:pStyle w:val="BookText"/>
      </w:pPr>
      <w:r>
        <w:rPr>
          <w:rFonts w:ascii="IRNazanin" w:hAnsi="IRNazanin" w:eastAsia="IRNazanin" w:cs="IRNazanin"/>
          <w:lang w:bidi="fa-IR"/>
          <w:color w:val="111111"/>
          <w:sz w:val="28"/>
          <w:szCs w:val="28"/>
          <w:rtl/>
        </w:rPr>
        <w:t xml:space="preserve">ص:301</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6" w:name="pg14453_155649"/>
    <w:bookmarkEnd w:id="176"/>
    <w:p>
      <w:pPr>
        <w:pStyle w:val="BookText"/>
      </w:pPr>
      <w:r>
        <w:rPr>
          <w:rFonts w:ascii="Amiri" w:hAnsi="Amiri" w:eastAsia="Amiri" w:cs="Amiri"/>
          <w:lang w:bidi="ar-SA"/>
          <w:color w:val="111111"/>
          <w:sz w:val="28"/>
          <w:szCs w:val="28"/>
          <w:rtl/>
        </w:rPr>
        <w:t xml:space="preserve">نَهارُها. </w:t>
      </w:r>
      <w:r>
        <w:rPr>
          <w:rStyle w:val="FootnoteReference"/>
        </w:rPr>
        <w:footnoteReference w:id="766"/>
      </w:r>
    </w:p>
    <w:p>
      <w:pPr>
        <w:pStyle w:val="BookText"/>
      </w:pPr>
      <w:r>
        <w:rPr>
          <w:rFonts w:ascii="Times New Roman" w:hAnsi="Times New Roman" w:eastAsia="Times New Roman" w:cs="Times New Roman"/>
          <w:lang w:val="en-US" w:bidi="en-US"/>
          <w:color w:val="111111"/>
          <w:sz w:val="28"/>
          <w:szCs w:val="28"/>
          <w:rtl/>
        </w:rPr>
        <w:t xml:space="preserve">9092.</w:t>
      </w:r>
    </w:p>
    <w:p>
      <w:pPr>
        <w:pStyle w:val="BookText"/>
      </w:pPr>
      <w:r>
        <w:rPr>
          <w:rFonts w:ascii="Amiri" w:hAnsi="Amiri" w:eastAsia="Amiri" w:cs="Amiri"/>
          <w:lang w:bidi="ar-SA"/>
          <w:color w:val="111111"/>
          <w:sz w:val="28"/>
          <w:szCs w:val="28"/>
          <w:rtl/>
        </w:rPr>
        <w:t xml:space="preserve">عنه صلی اللّه علیه و آله: لَأنْ أَحْرُسَ ثَلاثَ لَیالٍ مُرابِطا مِن وراءِ بَیْضَةِ المُسلِمینَ أحَبُّ إلَیَّ مِن أنْ تُصیبَنی لَیلةُ القَدْرِ فی أحَدِ المَسجِدَینِ: المَدینةِ أو بَیتِ المَقْدِسِ. </w:t>
      </w:r>
      <w:r>
        <w:rPr>
          <w:rStyle w:val="FootnoteReference"/>
        </w:rPr>
        <w:footnoteReference w:id="767"/>
      </w:r>
    </w:p>
    <w:p>
      <w:pPr>
        <w:pStyle w:val="BookText"/>
      </w:pPr>
      <w:r>
        <w:rPr>
          <w:rFonts w:ascii="Times New Roman" w:hAnsi="Times New Roman" w:eastAsia="Times New Roman" w:cs="Times New Roman"/>
          <w:lang w:val="en-US" w:bidi="en-US"/>
          <w:color w:val="111111"/>
          <w:sz w:val="28"/>
          <w:szCs w:val="28"/>
          <w:rtl/>
        </w:rPr>
        <w:t xml:space="preserve">9093.</w:t>
      </w:r>
    </w:p>
    <w:p>
      <w:pPr>
        <w:pStyle w:val="BookText"/>
      </w:pPr>
      <w:r>
        <w:rPr>
          <w:rFonts w:ascii="Amiri" w:hAnsi="Amiri" w:eastAsia="Amiri" w:cs="Amiri"/>
          <w:lang w:bidi="ar-SA"/>
          <w:color w:val="111111"/>
          <w:sz w:val="28"/>
          <w:szCs w:val="28"/>
          <w:rtl/>
        </w:rPr>
        <w:t xml:space="preserve">عنه صلی اللّه علیه و آله: رَحِمَ اللّهُ حارِسَ الحَرَسِ.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9094.</w:t>
      </w:r>
    </w:p>
    <w:p>
      <w:pPr>
        <w:pStyle w:val="BookText"/>
      </w:pPr>
      <w:r>
        <w:rPr>
          <w:rFonts w:ascii="Amiri" w:hAnsi="Amiri" w:eastAsia="Amiri" w:cs="Amiri"/>
          <w:lang w:bidi="ar-SA"/>
          <w:color w:val="111111"/>
          <w:sz w:val="28"/>
          <w:szCs w:val="28"/>
          <w:rtl/>
        </w:rPr>
        <w:t xml:space="preserve">عنه صلی اللّه علیه و آله: عَیْنانِ لا تَمَسُّهُما النّارُ: عَینٌ بَکَتْ مِن خَشْیَةِ اللّهِ، وعَینٌ باتَتْ تَحْرُسُ فی سبیلِ اللّهِ. </w:t>
      </w:r>
      <w:r>
        <w:rPr>
          <w:rStyle w:val="FootnoteReference"/>
        </w:rPr>
        <w:footnoteReference w:id="769"/>
      </w:r>
    </w:p>
    <w:p>
      <w:pPr>
        <w:pStyle w:val="Heading5"/>
      </w:pPr>
      <w:bookmarkStart w:id="759" w:name="_Toc364"/>
      <w:r>
        <w:t>2/6 فَضلُ حَملِ السِّلاحِ فی سبیلِ اللّهِ</w:t>
      </w:r>
      <w:bookmarkEnd w:id="759"/>
    </w:p>
    <w:p>
      <w:pPr>
        <w:pStyle w:val="BookText"/>
      </w:pPr>
      <w:r>
        <w:rPr>
          <w:rFonts w:ascii="Times New Roman" w:hAnsi="Times New Roman" w:eastAsia="Times New Roman" w:cs="Times New Roman"/>
          <w:lang w:val="en-US" w:bidi="en-US"/>
          <w:color w:val="111111"/>
          <w:sz w:val="28"/>
          <w:szCs w:val="28"/>
          <w:rtl/>
        </w:rPr>
        <w:t xml:space="preserve">9095.</w:t>
      </w:r>
    </w:p>
    <w:p>
      <w:pPr>
        <w:pStyle w:val="BookText"/>
      </w:pPr>
      <w:r>
        <w:rPr>
          <w:rFonts w:ascii="Amiri" w:hAnsi="Amiri" w:eastAsia="Amiri" w:cs="Amiri"/>
          <w:lang w:bidi="ar-SA"/>
          <w:color w:val="111111"/>
          <w:sz w:val="28"/>
          <w:szCs w:val="28"/>
          <w:rtl/>
        </w:rPr>
        <w:t xml:space="preserve">رسول اللّه صلی اللّه علیه و آله: إنَّ اللّهَ عز و جل یُباهی بالمُتَقَلِّدِ سَیفَهُ فی سبیلِ اللّهِ مَلائکَتَهُ، وهُم یُصَلُّونَ علَیهِ ما دامَ مُتَقَلِّدَهُ. </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9096.</w:t>
      </w:r>
    </w:p>
    <w:p>
      <w:pPr>
        <w:pStyle w:val="BookText"/>
      </w:pPr>
      <w:r>
        <w:rPr>
          <w:rFonts w:ascii="Amiri" w:hAnsi="Amiri" w:eastAsia="Amiri" w:cs="Amiri"/>
          <w:lang w:bidi="ar-SA"/>
          <w:color w:val="111111"/>
          <w:sz w:val="28"/>
          <w:szCs w:val="28"/>
          <w:rtl/>
        </w:rPr>
        <w:t xml:space="preserve">عنه صلی اللّه علیه و آله: صَلاةُ الرّجُلِ مُتَقَلِّدا بسَیفِهِ تَفْضُلُ علیْ صَلاتِهِ غَیرَ مُتَقَلِّدٍ بسَبِعمئةِ ضِعْفٍ.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ص:302</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7" w:name="pg14453_155650"/>
    <w:bookmarkEnd w:id="177"/>
    <w:p>
      <w:pPr>
        <w:pStyle w:val="Heading4"/>
      </w:pPr>
      <w:bookmarkStart w:id="760" w:name="_Toc365"/>
      <w:r>
        <w:t>الفصل الثّالث: آداب الحرب</w:t>
      </w:r>
      <w:bookmarkEnd w:id="760"/>
    </w:p>
    <w:p>
      <w:pPr>
        <w:pStyle w:val="Heading5"/>
      </w:pPr>
      <w:bookmarkStart w:id="761" w:name="_Toc366"/>
      <w:r>
        <w:t>3/1 الحربُ خُدعَةٌ</w:t>
      </w:r>
      <w:bookmarkEnd w:id="761"/>
    </w:p>
    <w:p>
      <w:pPr>
        <w:pStyle w:val="BookText"/>
      </w:pPr>
      <w:r>
        <w:rPr>
          <w:rFonts w:ascii="Times New Roman" w:hAnsi="Times New Roman" w:eastAsia="Times New Roman" w:cs="Times New Roman"/>
          <w:lang w:val="en-US" w:bidi="en-US"/>
          <w:color w:val="111111"/>
          <w:sz w:val="28"/>
          <w:szCs w:val="28"/>
          <w:rtl/>
        </w:rPr>
        <w:t xml:space="preserve">9097.</w:t>
      </w:r>
    </w:p>
    <w:p>
      <w:pPr>
        <w:pStyle w:val="BookText"/>
      </w:pPr>
      <w:r>
        <w:rPr>
          <w:rFonts w:ascii="Amiri" w:hAnsi="Amiri" w:eastAsia="Amiri" w:cs="Amiri"/>
          <w:lang w:bidi="ar-SA"/>
          <w:color w:val="111111"/>
          <w:sz w:val="28"/>
          <w:szCs w:val="28"/>
          <w:rtl/>
        </w:rPr>
        <w:t xml:space="preserve">رسول اللّه صلی اللّه علیه و آله: الحَربُ خُدْعَةٌ.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9098.</w:t>
      </w:r>
    </w:p>
    <w:p>
      <w:pPr>
        <w:pStyle w:val="BookText"/>
      </w:pPr>
      <w:r>
        <w:rPr>
          <w:rFonts w:ascii="Amiri" w:hAnsi="Amiri" w:eastAsia="Amiri" w:cs="Amiri"/>
          <w:lang w:bidi="ar-SA"/>
          <w:color w:val="111111"/>
          <w:sz w:val="28"/>
          <w:szCs w:val="28"/>
          <w:rtl/>
        </w:rPr>
        <w:t xml:space="preserve">عنه صلی اللّه علیه و آله: قُلْ ما بَدا لکَ؛ فإنَّ الحَربَ خُدْعَةٌ. </w:t>
      </w:r>
      <w:r>
        <w:rPr>
          <w:rStyle w:val="FootnoteReference"/>
        </w:rPr>
        <w:footnoteReference w:id="773"/>
      </w:r>
    </w:p>
    <w:p>
      <w:pPr>
        <w:pStyle w:val="BookText"/>
      </w:pPr>
      <w:r>
        <w:rPr>
          <w:rFonts w:ascii="Times New Roman" w:hAnsi="Times New Roman" w:eastAsia="Times New Roman" w:cs="Times New Roman"/>
          <w:lang w:val="en-US" w:bidi="en-US"/>
          <w:color w:val="111111"/>
          <w:sz w:val="28"/>
          <w:szCs w:val="28"/>
          <w:rtl/>
        </w:rPr>
        <w:t xml:space="preserve">9099.</w:t>
      </w:r>
    </w:p>
    <w:p>
      <w:pPr>
        <w:pStyle w:val="BookText"/>
      </w:pPr>
      <w:r>
        <w:rPr>
          <w:rFonts w:ascii="Amiri" w:hAnsi="Amiri" w:eastAsia="Amiri" w:cs="Amiri"/>
          <w:lang w:bidi="ar-SA"/>
          <w:color w:val="111111"/>
          <w:sz w:val="28"/>
          <w:szCs w:val="28"/>
          <w:rtl/>
        </w:rPr>
        <w:t xml:space="preserve">عنه صلی اللّه علیه و آله: خَذِّلْ عَنّا؛ فإنَّ الحَرْبَ خُدْعَةٌ. </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9100.</w:t>
      </w:r>
    </w:p>
    <w:p>
      <w:pPr>
        <w:pStyle w:val="BookText"/>
      </w:pPr>
      <w:r>
        <w:rPr>
          <w:rFonts w:ascii="Amiri" w:hAnsi="Amiri" w:eastAsia="Amiri" w:cs="Amiri"/>
          <w:lang w:bidi="ar-SA"/>
          <w:color w:val="111111"/>
          <w:sz w:val="28"/>
          <w:szCs w:val="28"/>
          <w:rtl/>
        </w:rPr>
        <w:t xml:space="preserve">کنز العمّال عن ابن عبّاس: بَعثَ رسولُ اللّهِ صلی اللّه علیه و آله رجُلاً من أصْحابِهِ إلی رجُلٍ مِن الیَهودِ فأمرَهُ بقَتْلِه، فقالَ لَهُ: یا رسولَ اللّهِ، إنّی لا أسْتَطیعُ ذلکَ إلّا أنْ تَأذَنَ لی. قالَ رسولُ اللّهِ صلی اللّه علیه و آله: إنَّما الحَربُ خُدْعَةٌ، فاصْنَعْ ما تُریدُ. </w:t>
      </w:r>
      <w:r>
        <w:rPr>
          <w:rStyle w:val="FootnoteReference"/>
        </w:rPr>
        <w:footnoteReference w:id="775"/>
      </w:r>
    </w:p>
    <w:p>
      <w:pPr>
        <w:pStyle w:val="Heading5"/>
      </w:pPr>
      <w:bookmarkStart w:id="762" w:name="_Toc367"/>
      <w:r>
        <w:t>3/2 الدَّعوةُ إلَی الإسلام</w:t>
      </w:r>
      <w:bookmarkEnd w:id="762"/>
    </w:p>
    <w:p>
      <w:pPr>
        <w:pStyle w:val="BookText"/>
      </w:pPr>
      <w:r>
        <w:rPr>
          <w:rFonts w:ascii="Times New Roman" w:hAnsi="Times New Roman" w:eastAsia="Times New Roman" w:cs="Times New Roman"/>
          <w:lang w:val="en-US" w:bidi="en-US"/>
          <w:color w:val="111111"/>
          <w:sz w:val="28"/>
          <w:szCs w:val="28"/>
          <w:rtl/>
        </w:rPr>
        <w:t xml:space="preserve">9101.</w:t>
      </w:r>
    </w:p>
    <w:p>
      <w:pPr>
        <w:pStyle w:val="BookText"/>
      </w:pPr>
      <w:r>
        <w:rPr>
          <w:rFonts w:ascii="Amiri" w:hAnsi="Amiri" w:eastAsia="Amiri" w:cs="Amiri"/>
          <w:lang w:bidi="ar-SA"/>
          <w:color w:val="111111"/>
          <w:sz w:val="28"/>
          <w:szCs w:val="28"/>
          <w:rtl/>
        </w:rPr>
        <w:t xml:space="preserve">رسول اللّه صلی اللّه علیه و آله: تَألَّفوا النّاسَ، وتَأنَّوهُم، ولا تُغیروا علَیهِم حتّی تَدْعُوهُم، فمَا علی</w:t>
      </w:r>
    </w:p>
    <w:p>
      <w:pPr>
        <w:pStyle w:val="BookText"/>
      </w:pPr>
      <w:r>
        <w:rPr>
          <w:rFonts w:ascii="IRNazanin" w:hAnsi="IRNazanin" w:eastAsia="IRNazanin" w:cs="IRNazanin"/>
          <w:lang w:bidi="fa-IR"/>
          <w:color w:val="111111"/>
          <w:sz w:val="28"/>
          <w:szCs w:val="28"/>
          <w:rtl/>
        </w:rPr>
        <w:t xml:space="preserve">ص:303</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8" w:name="pg14453_155651"/>
    <w:bookmarkEnd w:id="178"/>
    <w:p>
      <w:pPr>
        <w:pStyle w:val="BookText"/>
      </w:pPr>
      <w:r>
        <w:rPr>
          <w:rFonts w:ascii="Amiri" w:hAnsi="Amiri" w:eastAsia="Amiri" w:cs="Amiri"/>
          <w:lang w:bidi="ar-SA"/>
          <w:color w:val="111111"/>
          <w:sz w:val="28"/>
          <w:szCs w:val="28"/>
          <w:rtl/>
        </w:rPr>
        <w:t xml:space="preserve">الأرضِ مِن أهلِ بَیتِ مَدَرٍ ولا وَبَرٍ إلّا تَأتونی بِهم مسلِمینَ أحَبُّ إلَیَّ مِن أنْ تَأتونی بنِسائِهم وأوْلادِهِم وتَقْتُلوا رِجالَهُم. </w:t>
      </w:r>
      <w:r>
        <w:rPr>
          <w:rStyle w:val="FootnoteReference"/>
        </w:rPr>
        <w:footnoteReference w:id="776"/>
      </w:r>
    </w:p>
    <w:p>
      <w:pPr>
        <w:pStyle w:val="Heading5"/>
      </w:pPr>
      <w:bookmarkStart w:id="763" w:name="_Toc368"/>
      <w:r>
        <w:t>3/3 الدُّعاءُ عِندَ لِقاءِ العَدوِّ</w:t>
      </w:r>
      <w:bookmarkEnd w:id="763"/>
    </w:p>
    <w:p>
      <w:pPr>
        <w:pStyle w:val="BookText"/>
      </w:pPr>
      <w:r>
        <w:rPr>
          <w:rFonts w:ascii="Times New Roman" w:hAnsi="Times New Roman" w:eastAsia="Times New Roman" w:cs="Times New Roman"/>
          <w:lang w:val="en-US" w:bidi="en-US"/>
          <w:color w:val="111111"/>
          <w:sz w:val="28"/>
          <w:szCs w:val="28"/>
          <w:rtl/>
        </w:rPr>
        <w:t xml:space="preserve">9102.</w:t>
      </w:r>
    </w:p>
    <w:p>
      <w:pPr>
        <w:pStyle w:val="BookText"/>
      </w:pPr>
      <w:r>
        <w:rPr>
          <w:rFonts w:ascii="Amiri" w:hAnsi="Amiri" w:eastAsia="Amiri" w:cs="Amiri"/>
          <w:lang w:bidi="ar-SA"/>
          <w:color w:val="111111"/>
          <w:sz w:val="28"/>
          <w:szCs w:val="28"/>
          <w:rtl/>
        </w:rPr>
        <w:t xml:space="preserve">رسول اللّه صلی اللّه علیه و آله إنَّهُ کانَ إذا غَزا قالَ: اللّهُمَّ أنتَ عَضُدی ونَصیری، بکَ أحُولُ، وبکَ أصُولُ، وبکَ اُقاتِلُ.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64" w:name="_Toc369"/>
      <w:r>
        <w:t>3/4 التَّجَنُّبُ عَنِ الفِرارِ</w:t>
      </w:r>
      <w:bookmarkEnd w:id="764"/>
    </w:p>
    <w:p>
      <w:pPr>
        <w:pStyle w:val="Heading6"/>
      </w:pPr>
      <w:bookmarkStart w:id="765" w:name="_Toc370"/>
      <w:r>
        <w:t>الکتاب</w:t>
      </w:r>
      <w:bookmarkEnd w:id="765"/>
    </w:p>
    <w:p>
      <w:pPr>
        <w:pStyle w:val="BookText"/>
      </w:pPr>
      <w:r>
        <w:rPr>
          <w:rFonts w:ascii="Amiri" w:hAnsi="Amiri" w:eastAsia="Amiri" w:cs="Amiri"/>
          <w:lang w:bidi="ar-SA"/>
          <w:color w:val="111111"/>
          <w:sz w:val="28"/>
          <w:szCs w:val="28"/>
          <w:rtl/>
        </w:rPr>
        <w:t xml:space="preserve">" وَ مَنْ یُوَلِّهِمْ یَوْمَئِذٍ دُبُرَهُ إِلاّ مُتَحَرِّفاً لِقِتالٍ أَوْ مُتَحَیِّزاً إِلی فِئَةٍ فَقَدْ باءَ بِغَضَبٍ مِنَ اَللّهِ وَ مَأْواهُ جَهَنَّمُ وَ بِئْسَ اَلْمَصِیرُ ". 3</w:t>
      </w:r>
    </w:p>
    <w:p>
      <w:pPr>
        <w:pStyle w:val="Heading6"/>
      </w:pPr>
      <w:bookmarkStart w:id="766" w:name="_Toc371"/>
      <w:r>
        <w:t>الحدیث</w:t>
      </w:r>
      <w:bookmarkEnd w:id="766"/>
    </w:p>
    <w:p>
      <w:pPr>
        <w:pStyle w:val="BookText"/>
      </w:pPr>
      <w:r>
        <w:rPr>
          <w:rFonts w:ascii="Times New Roman" w:hAnsi="Times New Roman" w:eastAsia="Times New Roman" w:cs="Times New Roman"/>
          <w:lang w:val="en-US" w:bidi="en-US"/>
          <w:color w:val="111111"/>
          <w:sz w:val="28"/>
          <w:szCs w:val="28"/>
          <w:rtl/>
        </w:rPr>
        <w:t xml:space="preserve">9103.</w:t>
      </w:r>
    </w:p>
    <w:p>
      <w:pPr>
        <w:pStyle w:val="BookText"/>
      </w:pPr>
      <w:r>
        <w:rPr>
          <w:rFonts w:ascii="Amiri" w:hAnsi="Amiri" w:eastAsia="Amiri" w:cs="Amiri"/>
          <w:lang w:bidi="ar-SA"/>
          <w:color w:val="111111"/>
          <w:sz w:val="28"/>
          <w:szCs w:val="28"/>
          <w:rtl/>
        </w:rPr>
        <w:t xml:space="preserve">رسول اللّه صلی اللّه علیه و آله: یا أبا ذَرٍّ، إنَّ ربَّکَ عزّوجلّ یُباهی الملائکَةَ بثَلاثةِ نَفَر: رجُلٌ یُصْبِحُ فی الأرضِ فَرْدا فیُؤَذِّنُ ثمَّ یُصَلّی، فیقولُ ربُّکَ للملائکَةِ: انْظُروا إلی عَبدی یُصلّی ولا یَراهُ أحَدٌ غَیری، فیَنْزِلُ سَبعونَ ألفَ مَلَکٍ یُصَلّون وَراءَهُ ویَسْتَغْفِرونَ لَهُ إلی الغَدِ مِن ذلکَ الیَومِ. ورجُلٌ قامَ مِن اللَّیلِ فصَلّی وَحْدَهُ فسَجَدَ ونامَ وهُو ساجِدٌ، فیقولُ تعالی: انْظُروا</w:t>
      </w:r>
    </w:p>
    <w:p>
      <w:pPr>
        <w:pStyle w:val="BookText"/>
      </w:pPr>
      <w:r>
        <w:rPr>
          <w:rFonts w:ascii="IRNazanin" w:hAnsi="IRNazanin" w:eastAsia="IRNazanin" w:cs="IRNazanin"/>
          <w:lang w:bidi="fa-IR"/>
          <w:color w:val="111111"/>
          <w:sz w:val="28"/>
          <w:szCs w:val="28"/>
          <w:rtl/>
        </w:rPr>
        <w:t xml:space="preserve">ص:304</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9" w:name="pg14453_155652"/>
    <w:bookmarkEnd w:id="179"/>
    <w:p>
      <w:pPr>
        <w:pStyle w:val="BookText"/>
      </w:pPr>
      <w:r>
        <w:rPr>
          <w:rFonts w:ascii="Amiri" w:hAnsi="Amiri" w:eastAsia="Amiri" w:cs="Amiri"/>
          <w:lang w:bidi="ar-SA"/>
          <w:color w:val="111111"/>
          <w:sz w:val="28"/>
          <w:szCs w:val="28"/>
          <w:rtl/>
        </w:rPr>
        <w:t xml:space="preserve">إلی عَبدی رُوحُه عِندی وجَسَدُهُ فی طاعَتی ساجِدٌ. ورجُلٌ فی زَحْفٍ فَرَّ أصْحابُهُ وثَبَتَ وهُو یُقاتِلُ حتّی یُقْتَلَ. </w:t>
      </w:r>
      <w:r>
        <w:rPr>
          <w:rStyle w:val="FootnoteReference"/>
        </w:rPr>
        <w:footnoteReference w:id="777"/>
      </w:r>
    </w:p>
    <w:p>
      <w:pPr>
        <w:pStyle w:val="Heading5"/>
      </w:pPr>
      <w:bookmarkStart w:id="767" w:name="_Toc372"/>
      <w:r>
        <w:t>3/5 الشِّعارُ</w:t>
      </w:r>
      <w:bookmarkEnd w:id="767"/>
    </w:p>
    <w:p>
      <w:pPr>
        <w:pStyle w:val="BookText"/>
      </w:pPr>
      <w:r>
        <w:rPr>
          <w:rFonts w:ascii="Times New Roman" w:hAnsi="Times New Roman" w:eastAsia="Times New Roman" w:cs="Times New Roman"/>
          <w:lang w:val="en-US" w:bidi="en-US"/>
          <w:color w:val="111111"/>
          <w:sz w:val="28"/>
          <w:szCs w:val="28"/>
          <w:rtl/>
        </w:rPr>
        <w:t xml:space="preserve">9104.</w:t>
      </w:r>
    </w:p>
    <w:p>
      <w:pPr>
        <w:pStyle w:val="BookText"/>
      </w:pPr>
      <w:r>
        <w:rPr>
          <w:rFonts w:ascii="Amiri" w:hAnsi="Amiri" w:eastAsia="Amiri" w:cs="Amiri"/>
          <w:lang w:bidi="ar-SA"/>
          <w:color w:val="111111"/>
          <w:sz w:val="28"/>
          <w:szCs w:val="28"/>
          <w:rtl/>
        </w:rPr>
        <w:t xml:space="preserve">رسول اللّه صلی اللّه علیه و آله لَمّا أمَرَ بِالشِّعارِ قَبلَ الحَربِ: لیَکُنْ فی شِعارِکُم اسمٌ مِن أسماءِ اللّهِ. </w:t>
      </w:r>
      <w:r>
        <w:rPr>
          <w:rStyle w:val="FootnoteReference"/>
        </w:rPr>
        <w:footnoteReference w:id="778"/>
      </w:r>
    </w:p>
    <w:p>
      <w:pPr>
        <w:pStyle w:val="BookText"/>
      </w:pPr>
      <w:r>
        <w:rPr>
          <w:rFonts w:ascii="Times New Roman" w:hAnsi="Times New Roman" w:eastAsia="Times New Roman" w:cs="Times New Roman"/>
          <w:lang w:val="en-US" w:bidi="en-US"/>
          <w:color w:val="111111"/>
          <w:sz w:val="28"/>
          <w:szCs w:val="28"/>
          <w:rtl/>
        </w:rPr>
        <w:t xml:space="preserve">9105.</w:t>
      </w:r>
    </w:p>
    <w:p>
      <w:pPr>
        <w:pStyle w:val="BookText"/>
      </w:pPr>
      <w:r>
        <w:rPr>
          <w:rFonts w:ascii="Amiri" w:hAnsi="Amiri" w:eastAsia="Amiri" w:cs="Amiri"/>
          <w:lang w:bidi="ar-SA"/>
          <w:color w:val="111111"/>
          <w:sz w:val="28"/>
          <w:szCs w:val="28"/>
          <w:rtl/>
        </w:rPr>
        <w:t xml:space="preserve">عنه صلی اللّه علیه و آله لِسَرِیَّةٍ بَعَثَها: لِیَکُنْ شِعارُکُم "حم لا یُنْصَرُونَ" </w:t>
      </w:r>
      <w:r>
        <w:rPr>
          <w:rStyle w:val="FootnoteReference"/>
        </w:rPr>
        <w:footnoteReference w:id="779"/>
      </w:r>
      <w:r>
        <w:rPr>
          <w:rFonts w:ascii="Amiri" w:hAnsi="Amiri" w:eastAsia="Amiri" w:cs="Amiri"/>
          <w:lang w:bidi="ar-SA"/>
          <w:color w:val="111111"/>
          <w:sz w:val="28"/>
          <w:szCs w:val="28"/>
          <w:rtl/>
        </w:rPr>
        <w:t xml:space="preserve">، فإنّهُ اسمٌ مِن أسماءِ اللّهِ تعالی عظیمٌ.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9106.</w:t>
      </w:r>
    </w:p>
    <w:p>
      <w:pPr>
        <w:pStyle w:val="BookText"/>
      </w:pPr>
      <w:r>
        <w:rPr>
          <w:rFonts w:ascii="Amiri" w:hAnsi="Amiri" w:eastAsia="Amiri" w:cs="Amiri"/>
          <w:lang w:bidi="ar-SA"/>
          <w:color w:val="111111"/>
          <w:sz w:val="28"/>
          <w:szCs w:val="28"/>
          <w:rtl/>
        </w:rPr>
        <w:t xml:space="preserve">الإمامُ علیٌّ علیه السلام: کانَ شِعارُ أصحابِ رسولِ اللّهِ صلی اللّه علیه و آله یومَ بَدرٍ: یا مَنصورُ أمِتْ.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ص:305</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ص:306</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0" w:name="pg14453_155654"/>
    <w:bookmarkEnd w:id="180"/>
    <w:p>
      <w:pPr>
        <w:pStyle w:val="Heading4"/>
      </w:pPr>
      <w:bookmarkStart w:id="768" w:name="_Toc373"/>
      <w:r>
        <w:t>الفصل الرّابع: الشّهادة فی سبیل اللّه</w:t>
      </w:r>
      <w:bookmarkEnd w:id="768"/>
    </w:p>
    <w:p>
      <w:pPr>
        <w:pStyle w:val="Heading5"/>
      </w:pPr>
      <w:bookmarkStart w:id="769" w:name="_Toc374"/>
      <w:r>
        <w:t>4/1 فَضلُ الشَّهادَةِ</w:t>
      </w:r>
      <w:bookmarkEnd w:id="769"/>
    </w:p>
    <w:p>
      <w:pPr>
        <w:pStyle w:val="BookText"/>
      </w:pPr>
      <w:r>
        <w:rPr>
          <w:rFonts w:ascii="Times New Roman" w:hAnsi="Times New Roman" w:eastAsia="Times New Roman" w:cs="Times New Roman"/>
          <w:lang w:val="en-US" w:bidi="en-US"/>
          <w:color w:val="111111"/>
          <w:sz w:val="28"/>
          <w:szCs w:val="28"/>
          <w:rtl/>
        </w:rPr>
        <w:t xml:space="preserve">9107.</w:t>
      </w:r>
    </w:p>
    <w:p>
      <w:pPr>
        <w:pStyle w:val="BookText"/>
      </w:pPr>
      <w:r>
        <w:rPr>
          <w:rFonts w:ascii="Amiri" w:hAnsi="Amiri" w:eastAsia="Amiri" w:cs="Amiri"/>
          <w:lang w:bidi="ar-SA"/>
          <w:color w:val="111111"/>
          <w:sz w:val="28"/>
          <w:szCs w:val="28"/>
          <w:rtl/>
        </w:rPr>
        <w:t xml:space="preserve">رسول اللّه صلی اللّه علیه و آله: فَوقَ کُلِّ ذِی بِرٍّ بِرٌّ حتّی یُقتَلَ الرجُلُ فی سبیلِ اللّهِ، فإذا قُتِلَ فی سبیلِ اللّهِ فلیسَ فَوقَهُ بِرٌّ. </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9108.</w:t>
      </w:r>
    </w:p>
    <w:p>
      <w:pPr>
        <w:pStyle w:val="BookText"/>
      </w:pPr>
      <w:r>
        <w:rPr>
          <w:rFonts w:ascii="Amiri" w:hAnsi="Amiri" w:eastAsia="Amiri" w:cs="Amiri"/>
          <w:lang w:bidi="ar-SA"/>
          <w:color w:val="111111"/>
          <w:sz w:val="28"/>
          <w:szCs w:val="28"/>
          <w:rtl/>
        </w:rPr>
        <w:t xml:space="preserve">عنه صلی اللّه علیه و آله: أشرَفُ المَوتِ قَتلُ الشهادَةِ. </w:t>
      </w:r>
      <w:r>
        <w:rPr>
          <w:rStyle w:val="FootnoteReference"/>
        </w:rPr>
        <w:footnoteReference w:id="783"/>
      </w:r>
    </w:p>
    <w:p>
      <w:pPr>
        <w:pStyle w:val="Heading5"/>
      </w:pPr>
      <w:bookmarkStart w:id="770" w:name="_Toc375"/>
      <w:r>
        <w:t>4/2 حُبُّ الشَّهادَةِ</w:t>
      </w:r>
      <w:bookmarkEnd w:id="770"/>
    </w:p>
    <w:p>
      <w:pPr>
        <w:pStyle w:val="BookText"/>
      </w:pPr>
      <w:r>
        <w:rPr>
          <w:rFonts w:ascii="Times New Roman" w:hAnsi="Times New Roman" w:eastAsia="Times New Roman" w:cs="Times New Roman"/>
          <w:lang w:val="en-US" w:bidi="en-US"/>
          <w:color w:val="111111"/>
          <w:sz w:val="28"/>
          <w:szCs w:val="28"/>
          <w:rtl/>
        </w:rPr>
        <w:t xml:space="preserve">9109.</w:t>
      </w:r>
    </w:p>
    <w:p>
      <w:pPr>
        <w:pStyle w:val="BookText"/>
      </w:pPr>
      <w:r>
        <w:rPr>
          <w:rFonts w:ascii="Amiri" w:hAnsi="Amiri" w:eastAsia="Amiri" w:cs="Amiri"/>
          <w:lang w:bidi="ar-SA"/>
          <w:color w:val="111111"/>
          <w:sz w:val="28"/>
          <w:szCs w:val="28"/>
          <w:rtl/>
        </w:rPr>
        <w:t xml:space="preserve">رسول اللّه صلی اللّه علیه و آله: لَوَدِدتُ أ نّی أغزُو فی سَبیلِ اللّهِ فَأُقتَلُ، ثُمّ أغزُو فَأُقتَلُ، ثُمّ أغزُو فَأُقتَلُ. </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9110.</w:t>
      </w:r>
    </w:p>
    <w:p>
      <w:pPr>
        <w:pStyle w:val="BookText"/>
      </w:pPr>
      <w:r>
        <w:rPr>
          <w:rFonts w:ascii="Amiri" w:hAnsi="Amiri" w:eastAsia="Amiri" w:cs="Amiri"/>
          <w:lang w:bidi="ar-SA"/>
          <w:color w:val="111111"/>
          <w:sz w:val="28"/>
          <w:szCs w:val="28"/>
          <w:rtl/>
        </w:rPr>
        <w:t xml:space="preserve">عنه صلی اللّه علیه و آله: والذی نَفسِی بِیَدِهِ لَوَدِدتُ أ نّی اُقتَلُ فی سَبیلِ اللّهِ ثُمّ اُحیا، ثُمّ اُقتَلُ ثُمّ اُحیا،</w:t>
      </w:r>
    </w:p>
    <w:p>
      <w:pPr>
        <w:pStyle w:val="BookText"/>
      </w:pPr>
      <w:r>
        <w:rPr>
          <w:rFonts w:ascii="IRNazanin" w:hAnsi="IRNazanin" w:eastAsia="IRNazanin" w:cs="IRNazanin"/>
          <w:lang w:bidi="fa-IR"/>
          <w:color w:val="111111"/>
          <w:sz w:val="28"/>
          <w:szCs w:val="28"/>
          <w:rtl/>
        </w:rPr>
        <w:t xml:space="preserve">ص:307</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1" w:name="pg14453_155655"/>
    <w:bookmarkEnd w:id="181"/>
    <w:p>
      <w:pPr>
        <w:pStyle w:val="BookText"/>
      </w:pPr>
      <w:r>
        <w:rPr>
          <w:rFonts w:ascii="Amiri" w:hAnsi="Amiri" w:eastAsia="Amiri" w:cs="Amiri"/>
          <w:lang w:bidi="ar-SA"/>
          <w:color w:val="111111"/>
          <w:sz w:val="28"/>
          <w:szCs w:val="28"/>
          <w:rtl/>
        </w:rPr>
        <w:t xml:space="preserve">ثُمّ اُقتَلُ. </w:t>
      </w:r>
      <w:r>
        <w:rPr>
          <w:rStyle w:val="FootnoteReference"/>
        </w:rPr>
        <w:footnoteReference w:id="785"/>
      </w:r>
    </w:p>
    <w:p>
      <w:pPr>
        <w:pStyle w:val="Heading5"/>
      </w:pPr>
      <w:bookmarkStart w:id="771" w:name="_Toc376"/>
      <w:r>
        <w:t>4/3 الشَّوقُ للشَّهادَةِ</w:t>
      </w:r>
      <w:bookmarkEnd w:id="771"/>
    </w:p>
    <w:p>
      <w:pPr>
        <w:pStyle w:val="BookText"/>
      </w:pPr>
      <w:r>
        <w:rPr>
          <w:rFonts w:ascii="Times New Roman" w:hAnsi="Times New Roman" w:eastAsia="Times New Roman" w:cs="Times New Roman"/>
          <w:lang w:val="en-US" w:bidi="en-US"/>
          <w:color w:val="111111"/>
          <w:sz w:val="28"/>
          <w:szCs w:val="28"/>
          <w:rtl/>
        </w:rPr>
        <w:t xml:space="preserve">9111.</w:t>
      </w:r>
    </w:p>
    <w:p>
      <w:pPr>
        <w:pStyle w:val="BookText"/>
      </w:pPr>
      <w:r>
        <w:rPr>
          <w:rFonts w:ascii="Amiri" w:hAnsi="Amiri" w:eastAsia="Amiri" w:cs="Amiri"/>
          <w:lang w:bidi="ar-SA"/>
          <w:color w:val="111111"/>
          <w:sz w:val="28"/>
          <w:szCs w:val="28"/>
          <w:rtl/>
        </w:rPr>
        <w:t xml:space="preserve">الإمامُ علیٌّ علیه السلام: قلتُ: یا رسولَ اللّهِ أوَلَیسَ قد قُلتَ لی یَومَ اُحُدٍ حیثُ استُشهِدَ مَنِ استُشهِدَ مِن المسلمینَ، وحِیزَتْ عنّی الشهادَةُ، فَشَقَّ ذلکَ عَلَیَّ فقلتَ لی: أبشِرْ فإنَّ الشهادَةَ مِن وَرائکَ؟ فقالَ لی: إنَّ ذلکَ لکذلکَ، فکیفَ صَبرُکَ إذا؟ فقلتُ: یا رسولَ اللّهِ، لیسَ هذا مِن مَواطِنِ الصَّبرِ، ولکنْ مِن مَواطِنِ البُشری والشُّکرِ!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72" w:name="_Toc377"/>
      <w:r>
        <w:t>4/4 الشَّهادَةُ وتَکفیرُ الذُّنُوبِ</w:t>
      </w:r>
      <w:bookmarkEnd w:id="772"/>
    </w:p>
    <w:p>
      <w:pPr>
        <w:pStyle w:val="BookText"/>
      </w:pPr>
      <w:r>
        <w:rPr>
          <w:rFonts w:ascii="Times New Roman" w:hAnsi="Times New Roman" w:eastAsia="Times New Roman" w:cs="Times New Roman"/>
          <w:lang w:val="en-US" w:bidi="en-US"/>
          <w:color w:val="111111"/>
          <w:sz w:val="28"/>
          <w:szCs w:val="28"/>
          <w:rtl/>
        </w:rPr>
        <w:t xml:space="preserve">9112.</w:t>
      </w:r>
    </w:p>
    <w:p>
      <w:pPr>
        <w:pStyle w:val="BookText"/>
      </w:pPr>
      <w:r>
        <w:rPr>
          <w:rFonts w:ascii="Amiri" w:hAnsi="Amiri" w:eastAsia="Amiri" w:cs="Amiri"/>
          <w:lang w:bidi="ar-SA"/>
          <w:color w:val="111111"/>
          <w:sz w:val="28"/>
          <w:szCs w:val="28"/>
          <w:rtl/>
        </w:rPr>
        <w:t xml:space="preserve">رسول اللّه صلی اللّه علیه و آله: الشهادَةُ تُکَفِّرُ کُلَّ شَیءٍ إلّا الدَّینَ. </w:t>
      </w:r>
      <w:r>
        <w:rPr>
          <w:rStyle w:val="FootnoteReference"/>
        </w:rPr>
        <w:footnoteReference w:id="786"/>
      </w:r>
    </w:p>
    <w:p>
      <w:pPr>
        <w:pStyle w:val="BookText"/>
      </w:pPr>
      <w:r>
        <w:rPr>
          <w:rFonts w:ascii="Times New Roman" w:hAnsi="Times New Roman" w:eastAsia="Times New Roman" w:cs="Times New Roman"/>
          <w:lang w:val="en-US" w:bidi="en-US"/>
          <w:color w:val="111111"/>
          <w:sz w:val="28"/>
          <w:szCs w:val="28"/>
          <w:rtl/>
        </w:rPr>
        <w:t xml:space="preserve">9113.</w:t>
      </w:r>
    </w:p>
    <w:p>
      <w:pPr>
        <w:pStyle w:val="BookText"/>
      </w:pPr>
      <w:r>
        <w:rPr>
          <w:rFonts w:ascii="Amiri" w:hAnsi="Amiri" w:eastAsia="Amiri" w:cs="Amiri"/>
          <w:lang w:bidi="ar-SA"/>
          <w:color w:val="111111"/>
          <w:sz w:val="28"/>
          <w:szCs w:val="28"/>
          <w:rtl/>
        </w:rPr>
        <w:t xml:space="preserve">عنه صلی اللّه علیه و آله: أوَّلُ ما یُهَراقُ مِن دمِ الشَّهیدِ یُغفَرُ لَهُ ذَنبُهُ کُلُّهُ إلّا الدَّینَ.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9114.</w:t>
      </w:r>
    </w:p>
    <w:p>
      <w:pPr>
        <w:pStyle w:val="BookText"/>
      </w:pPr>
      <w:r>
        <w:rPr>
          <w:rFonts w:ascii="Amiri" w:hAnsi="Amiri" w:eastAsia="Amiri" w:cs="Amiri"/>
          <w:lang w:bidi="ar-SA"/>
          <w:color w:val="111111"/>
          <w:sz w:val="28"/>
          <w:szCs w:val="28"/>
          <w:rtl/>
        </w:rPr>
        <w:t xml:space="preserve">عنه صلی اللّه علیه و آله: یُغفَرُ للشَّهیدِ کُلُّ ذَنبٍ إلّا الدَّینَ. </w:t>
      </w:r>
      <w:r>
        <w:rPr>
          <w:rStyle w:val="FootnoteReference"/>
        </w:rPr>
        <w:footnoteReference w:id="788"/>
      </w:r>
    </w:p>
    <w:p>
      <w:pPr>
        <w:pStyle w:val="Heading5"/>
      </w:pPr>
      <w:bookmarkStart w:id="773" w:name="_Toc378"/>
      <w:r>
        <w:t>4/5 عَدَمُ افتِتانِ الشَّهیدِ فی القَبرِ</w:t>
      </w:r>
      <w:bookmarkEnd w:id="773"/>
    </w:p>
    <w:p>
      <w:pPr>
        <w:pStyle w:val="BookText"/>
      </w:pPr>
      <w:r>
        <w:rPr>
          <w:rFonts w:ascii="Times New Roman" w:hAnsi="Times New Roman" w:eastAsia="Times New Roman" w:cs="Times New Roman"/>
          <w:lang w:val="en-US" w:bidi="en-US"/>
          <w:color w:val="111111"/>
          <w:sz w:val="28"/>
          <w:szCs w:val="28"/>
          <w:rtl/>
        </w:rPr>
        <w:t xml:space="preserve">9115.</w:t>
      </w:r>
    </w:p>
    <w:p>
      <w:pPr>
        <w:pStyle w:val="BookText"/>
      </w:pPr>
      <w:r>
        <w:rPr>
          <w:rFonts w:ascii="Amiri" w:hAnsi="Amiri" w:eastAsia="Amiri" w:cs="Amiri"/>
          <w:lang w:bidi="ar-SA"/>
          <w:color w:val="111111"/>
          <w:sz w:val="28"/>
          <w:szCs w:val="28"/>
          <w:rtl/>
        </w:rPr>
        <w:t xml:space="preserve">رسول اللّه صلی اللّه علیه و آله: مَن لَقِیَ العَدُوَّ فَصَبَرَ حتّی یُقتَلَ أو یَغلِبَ لَم یُفتَنْ فی قَبرِهِ.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ص:308</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2" w:name="pg14453_155656"/>
    <w:bookmarkEnd w:id="182"/>
    <w:p>
      <w:pPr>
        <w:pStyle w:val="BookText"/>
      </w:pPr>
      <w:r>
        <w:rPr>
          <w:rFonts w:ascii="Times New Roman" w:hAnsi="Times New Roman" w:eastAsia="Times New Roman" w:cs="Times New Roman"/>
          <w:lang w:val="en-US" w:bidi="en-US"/>
          <w:color w:val="111111"/>
          <w:sz w:val="28"/>
          <w:szCs w:val="28"/>
          <w:rtl/>
        </w:rPr>
        <w:t xml:space="preserve">9116.</w:t>
      </w:r>
    </w:p>
    <w:p>
      <w:pPr>
        <w:pStyle w:val="BookText"/>
      </w:pPr>
      <w:r>
        <w:rPr>
          <w:rFonts w:ascii="Amiri" w:hAnsi="Amiri" w:eastAsia="Amiri" w:cs="Amiri"/>
          <w:lang w:bidi="ar-SA"/>
          <w:color w:val="111111"/>
          <w:sz w:val="28"/>
          <w:szCs w:val="28"/>
          <w:rtl/>
        </w:rPr>
        <w:t xml:space="preserve">عنه صلی اللّه علیه و آله لَمّا سُئلَ عن عَدَمِ افتِتانِ الشهیدِ فی القَبرِ: کَفی بِبارِقَةِ السُّیوفِ علی رَأسِهِ فِتنَةً!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74" w:name="_Toc379"/>
      <w:r>
        <w:t>4/6 تَمَنِّی الشَّهیدِ</w:t>
      </w:r>
      <w:bookmarkEnd w:id="774"/>
    </w:p>
    <w:p>
      <w:pPr>
        <w:pStyle w:val="BookText"/>
      </w:pPr>
      <w:r>
        <w:rPr>
          <w:rFonts w:ascii="Times New Roman" w:hAnsi="Times New Roman" w:eastAsia="Times New Roman" w:cs="Times New Roman"/>
          <w:lang w:val="en-US" w:bidi="en-US"/>
          <w:color w:val="111111"/>
          <w:sz w:val="28"/>
          <w:szCs w:val="28"/>
          <w:rtl/>
        </w:rPr>
        <w:t xml:space="preserve">9117.</w:t>
      </w:r>
    </w:p>
    <w:p>
      <w:pPr>
        <w:pStyle w:val="BookText"/>
      </w:pPr>
      <w:r>
        <w:rPr>
          <w:rFonts w:ascii="Amiri" w:hAnsi="Amiri" w:eastAsia="Amiri" w:cs="Amiri"/>
          <w:lang w:bidi="ar-SA"/>
          <w:color w:val="111111"/>
          <w:sz w:val="28"/>
          <w:szCs w:val="28"/>
          <w:rtl/>
        </w:rPr>
        <w:t xml:space="preserve">رسول اللّه صلی اللّه علیه و آله: ما مِن نفسٍ تَموتُ لها عندَ اللّهِ خَیرٌ یَسُرُّها أ نّها تَرجِعُ إلی الدنیا، ولا أنَّ لها الدنیا وما فیها، إلّا الشهیدَ؛ فإنّهُ یَتَمَنّی أن یَرجِعَ فَیُقتَلَ فی الدنیا؛ لِما یَری مِن فَضلِ الشهادَةِ.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9118.</w:t>
      </w:r>
    </w:p>
    <w:p>
      <w:pPr>
        <w:pStyle w:val="BookText"/>
      </w:pPr>
      <w:r>
        <w:rPr>
          <w:rFonts w:ascii="Amiri" w:hAnsi="Amiri" w:eastAsia="Amiri" w:cs="Amiri"/>
          <w:lang w:bidi="ar-SA"/>
          <w:color w:val="111111"/>
          <w:sz w:val="28"/>
          <w:szCs w:val="28"/>
          <w:rtl/>
        </w:rPr>
        <w:t xml:space="preserve">عنه صلی اللّه علیه و آله: ما مِن أحَدٍ یَدخُلُ الجَنَّةَ یُحِبُّ أن یَرجِعَ إلی الدنیا، وأنّ لَهُ ما علی الأرضِ مِن شَیءٍ، غیرَ الشهیدِ؛ فإنّهُ یَتَمَنّی أن یَرجِعَ فَیُقتَلَ عَشرَ مَرّاتٍ، لِما یَری مِنَ الکَرامَةِ. </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9119.</w:t>
      </w:r>
    </w:p>
    <w:p>
      <w:pPr>
        <w:pStyle w:val="BookText"/>
      </w:pPr>
      <w:r>
        <w:rPr>
          <w:rFonts w:ascii="Amiri" w:hAnsi="Amiri" w:eastAsia="Amiri" w:cs="Amiri"/>
          <w:lang w:bidi="ar-SA"/>
          <w:color w:val="111111"/>
          <w:sz w:val="28"/>
          <w:szCs w:val="28"/>
          <w:rtl/>
        </w:rPr>
        <w:t xml:space="preserve">عنه صلی اللّه علیه و آله: ما مِن نفسٍ تَموتُ لها عندَ اللّهِ خَیرٌ یَسُرُّها أن تَرجِعَ إلی الدنیا، وأنّ لَها الدنیا وما فیها، إلّا الشهیدَ؛ فإنّهُ یَتَمَنّی أن یَرجِعَ إلی الدنیا فَیُقتَلَ مَرَّةً اُخری لِما یَری مِن فَضلِ الشهادَةِ. </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9120.</w:t>
      </w:r>
    </w:p>
    <w:p>
      <w:pPr>
        <w:pStyle w:val="BookText"/>
      </w:pPr>
      <w:r>
        <w:rPr>
          <w:rFonts w:ascii="Amiri" w:hAnsi="Amiri" w:eastAsia="Amiri" w:cs="Amiri"/>
          <w:lang w:bidi="ar-SA"/>
          <w:color w:val="111111"/>
          <w:sz w:val="28"/>
          <w:szCs w:val="28"/>
          <w:rtl/>
        </w:rPr>
        <w:t xml:space="preserve">عنه صلی اللّه علیه و آله لجابرِ بنِ عبدِاللّهِ الأنصاریّ بَعدَ شَهادَةِ أبِیهِ: إنّ اللّهَ لَم یُکَلِّمْ أحَدا إلّا مِن وراءِ حِجابٍ، وکَلَّمَ أباکَ مُواجِها فقالَ لَهُ: سَلْنی اُعطِکَ! قالَ: أسألُکَ أن تَرُدَّنی إلی الدنیا حتّی اُجاهِدَ مَرَّةً اُخری فَاُقتَلَ! فقال: أنَا لا أرُدُّ أحَدَا إلی الدُّنیا سَلِنی غَیرَها، قَالَ: أخبِرِ الأحیاءَ بِما نَحنُ فیهِ مِنَ الثَّوابِ، حَتی یَجتَهِدُوا فِی الجِهادِ لَعَلَّهُم یُقتَلونَ</w:t>
      </w:r>
    </w:p>
    <w:p>
      <w:pPr>
        <w:pStyle w:val="BookText"/>
      </w:pPr>
      <w:r>
        <w:rPr>
          <w:rFonts w:ascii="IRNazanin" w:hAnsi="IRNazanin" w:eastAsia="IRNazanin" w:cs="IRNazanin"/>
          <w:lang w:bidi="fa-IR"/>
          <w:color w:val="111111"/>
          <w:sz w:val="28"/>
          <w:szCs w:val="28"/>
          <w:rtl/>
        </w:rPr>
        <w:t xml:space="preserve">ص:309</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3" w:name="pg14453_155657"/>
    <w:bookmarkEnd w:id="183"/>
    <w:p>
      <w:pPr>
        <w:pStyle w:val="BookText"/>
      </w:pPr>
      <w:r>
        <w:rPr>
          <w:rFonts w:ascii="Amiri" w:hAnsi="Amiri" w:eastAsia="Amiri" w:cs="Amiri"/>
          <w:lang w:bidi="ar-SA"/>
          <w:color w:val="111111"/>
          <w:sz w:val="28"/>
          <w:szCs w:val="28"/>
          <w:rtl/>
        </w:rPr>
        <w:t xml:space="preserve">فَیَجیئونَ إلَینا، فَقالَ تَعالی: أنَا رَسُولُکَ إلَی المُؤمِنینَ، فَأنزَلَ: "وَ لا تَحْسَبَنَّ اَلَّذِینَ قُتِلُوا فِی سَبِیلِ اَللّهِ أَمْواتاً"   </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r>
        <w:rPr>
          <w:rStyle w:val="FootnoteReference"/>
        </w:rPr>
        <w:footnoteReference w:id="793"/>
      </w:r>
    </w:p>
    <w:p>
      <w:pPr>
        <w:pStyle w:val="Heading5"/>
      </w:pPr>
      <w:bookmarkStart w:id="775" w:name="_Toc380"/>
      <w:r>
        <w:t>4/7 ثَوابُ طَلَبِ الشَّهادَةِ</w:t>
      </w:r>
      <w:bookmarkEnd w:id="775"/>
    </w:p>
    <w:p>
      <w:pPr>
        <w:pStyle w:val="BookText"/>
      </w:pPr>
      <w:r>
        <w:rPr>
          <w:rFonts w:ascii="Times New Roman" w:hAnsi="Times New Roman" w:eastAsia="Times New Roman" w:cs="Times New Roman"/>
          <w:lang w:val="en-US" w:bidi="en-US"/>
          <w:color w:val="111111"/>
          <w:sz w:val="28"/>
          <w:szCs w:val="28"/>
          <w:rtl/>
        </w:rPr>
        <w:t xml:space="preserve">9121.</w:t>
      </w:r>
    </w:p>
    <w:p>
      <w:pPr>
        <w:pStyle w:val="BookText"/>
      </w:pPr>
      <w:r>
        <w:rPr>
          <w:rFonts w:ascii="Amiri" w:hAnsi="Amiri" w:eastAsia="Amiri" w:cs="Amiri"/>
          <w:lang w:bidi="ar-SA"/>
          <w:color w:val="111111"/>
          <w:sz w:val="28"/>
          <w:szCs w:val="28"/>
          <w:rtl/>
        </w:rPr>
        <w:t xml:space="preserve">رسول اللّه صلی اللّه علیه و آله: مَن طَلَبَ الشهادَةَ صادِقا اُعطِیَها، ولَو لَم تُصِبْهُ. </w:t>
      </w:r>
      <w:r>
        <w:rPr>
          <w:rStyle w:val="FootnoteReference"/>
        </w:rPr>
        <w:footnoteReference w:id="794"/>
      </w:r>
    </w:p>
    <w:p>
      <w:pPr>
        <w:pStyle w:val="BookText"/>
      </w:pPr>
      <w:r>
        <w:rPr>
          <w:rFonts w:ascii="Times New Roman" w:hAnsi="Times New Roman" w:eastAsia="Times New Roman" w:cs="Times New Roman"/>
          <w:lang w:val="en-US" w:bidi="en-US"/>
          <w:color w:val="111111"/>
          <w:sz w:val="28"/>
          <w:szCs w:val="28"/>
          <w:rtl/>
        </w:rPr>
        <w:t xml:space="preserve">9122.</w:t>
      </w:r>
    </w:p>
    <w:p>
      <w:pPr>
        <w:pStyle w:val="BookText"/>
      </w:pPr>
      <w:r>
        <w:rPr>
          <w:rFonts w:ascii="Amiri" w:hAnsi="Amiri" w:eastAsia="Amiri" w:cs="Amiri"/>
          <w:lang w:bidi="ar-SA"/>
          <w:color w:val="111111"/>
          <w:sz w:val="28"/>
          <w:szCs w:val="28"/>
          <w:rtl/>
        </w:rPr>
        <w:t xml:space="preserve">عنه صلی اللّه علیه و آله: مَن سَألَ اللّهَ الشهادَةَ بصِدقٍ بَلَّغَهُ اللّهُ مَنازِلَ الشُّهَداءِ وإن ماتَ علی فِراشِهِ. </w:t>
      </w:r>
      <w:r>
        <w:rPr>
          <w:rStyle w:val="FootnoteReference"/>
        </w:rPr>
        <w:footnoteReference w:id="795"/>
      </w:r>
    </w:p>
    <w:p>
      <w:pPr>
        <w:pStyle w:val="Heading5"/>
      </w:pPr>
      <w:bookmarkStart w:id="776" w:name="_Toc381"/>
      <w:r>
        <w:t>4/8 دَورُ النِّیَّةِ فی الشَّهادَةِ</w:t>
      </w:r>
      <w:bookmarkEnd w:id="776"/>
    </w:p>
    <w:p>
      <w:pPr>
        <w:pStyle w:val="BookText"/>
      </w:pPr>
      <w:r>
        <w:rPr>
          <w:rFonts w:ascii="Times New Roman" w:hAnsi="Times New Roman" w:eastAsia="Times New Roman" w:cs="Times New Roman"/>
          <w:lang w:val="en-US" w:bidi="en-US"/>
          <w:color w:val="111111"/>
          <w:sz w:val="28"/>
          <w:szCs w:val="28"/>
          <w:rtl/>
        </w:rPr>
        <w:t xml:space="preserve">9123.</w:t>
      </w:r>
    </w:p>
    <w:p>
      <w:pPr>
        <w:pStyle w:val="BookText"/>
      </w:pPr>
      <w:r>
        <w:rPr>
          <w:rFonts w:ascii="Amiri" w:hAnsi="Amiri" w:eastAsia="Amiri" w:cs="Amiri"/>
          <w:lang w:bidi="ar-SA"/>
          <w:color w:val="111111"/>
          <w:sz w:val="28"/>
          <w:szCs w:val="28"/>
          <w:rtl/>
        </w:rPr>
        <w:t xml:space="preserve">رسول اللّه صلی اللّه علیه و آله: کَم مِمَّن أصابَهُ السِّلاحُ لیسَ بشَهیدٍ ولا حَمیدٍ، وکَم مِمَّن قد ماتَ علی فِراشِهِ حَتفَ أنفِهِ عندَ اللّهِ صِدِّیقٌ شَهیدٌ!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777" w:name="_Toc382"/>
      <w:r>
        <w:t>4/9 مَن یُحسَبُ مِن الشُّهداء</w:t>
      </w:r>
      <w:bookmarkEnd w:id="777"/>
    </w:p>
    <w:p>
      <w:pPr>
        <w:pStyle w:val="BookText"/>
      </w:pPr>
      <w:r>
        <w:rPr>
          <w:rFonts w:ascii="Times New Roman" w:hAnsi="Times New Roman" w:eastAsia="Times New Roman" w:cs="Times New Roman"/>
          <w:lang w:val="en-US" w:bidi="en-US"/>
          <w:color w:val="111111"/>
          <w:sz w:val="28"/>
          <w:szCs w:val="28"/>
          <w:rtl/>
        </w:rPr>
        <w:t xml:space="preserve">9124.</w:t>
      </w:r>
    </w:p>
    <w:p>
      <w:pPr>
        <w:pStyle w:val="BookText"/>
      </w:pPr>
      <w:r>
        <w:rPr>
          <w:rFonts w:ascii="Amiri" w:hAnsi="Amiri" w:eastAsia="Amiri" w:cs="Amiri"/>
          <w:lang w:bidi="ar-SA"/>
          <w:color w:val="111111"/>
          <w:sz w:val="28"/>
          <w:szCs w:val="28"/>
          <w:rtl/>
        </w:rPr>
        <w:t xml:space="preserve">رسول اللّه صلی اللّه علیه و آله: مَن اُرِیدَ مالُهُ بغَیرِ حَقٍّ فَقاتَلَ فقُتِلَ فهُو شَهیدٌ. </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9125.</w:t>
      </w:r>
    </w:p>
    <w:p>
      <w:pPr>
        <w:pStyle w:val="BookText"/>
      </w:pPr>
      <w:r>
        <w:rPr>
          <w:rFonts w:ascii="Amiri" w:hAnsi="Amiri" w:eastAsia="Amiri" w:cs="Amiri"/>
          <w:lang w:bidi="ar-SA"/>
          <w:color w:val="111111"/>
          <w:sz w:val="28"/>
          <w:szCs w:val="28"/>
          <w:rtl/>
        </w:rPr>
        <w:t xml:space="preserve">عنه صلی اللّه علیه و آله: مَن قُتِلَ دُونَ أهلِهِ ظُلما فهُو شَهیدٌ، ومَن قُتِلَ دُونَ مالِهِ ظُلما فهُو شَهیدٌ، ومَن قُتِلَ دُونَ جارِهِ ظُلما فهُو شَهیدٌ، ومَن قُتِلَ فی ذاتِ اللّهِ عَزَّوجلَّ فهُو شَهیدٌ.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ص:310</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9126.</w:t>
      </w:r>
    </w:p>
    <w:p>
      <w:pPr>
        <w:pStyle w:val="BookText"/>
      </w:pPr>
      <w:r>
        <w:rPr>
          <w:rFonts w:ascii="Amiri" w:hAnsi="Amiri" w:eastAsia="Amiri" w:cs="Amiri"/>
          <w:lang w:bidi="ar-SA"/>
          <w:color w:val="111111"/>
          <w:sz w:val="28"/>
          <w:szCs w:val="28"/>
          <w:rtl/>
        </w:rPr>
        <w:t xml:space="preserve">عنه صلی اللّه علیه و آله: مَن قاتَلَ دُونَ نفسِهِ حتّی یُقتَلَ فهُو شَهیدٌ. </w:t>
      </w:r>
      <w:r>
        <w:rPr>
          <w:rStyle w:val="FootnoteReference"/>
        </w:rPr>
        <w:footnoteReference w:id="798"/>
      </w:r>
    </w:p>
    <w:p>
      <w:pPr>
        <w:pStyle w:val="BookText"/>
      </w:pPr>
      <w:r>
        <w:rPr>
          <w:rFonts w:ascii="Times New Roman" w:hAnsi="Times New Roman" w:eastAsia="Times New Roman" w:cs="Times New Roman"/>
          <w:lang w:val="en-US" w:bidi="en-US"/>
          <w:color w:val="111111"/>
          <w:sz w:val="28"/>
          <w:szCs w:val="28"/>
          <w:rtl/>
        </w:rPr>
        <w:t xml:space="preserve">9127.</w:t>
      </w:r>
    </w:p>
    <w:p>
      <w:pPr>
        <w:pStyle w:val="BookText"/>
      </w:pPr>
      <w:r>
        <w:rPr>
          <w:rFonts w:ascii="Amiri" w:hAnsi="Amiri" w:eastAsia="Amiri" w:cs="Amiri"/>
          <w:lang w:bidi="ar-SA"/>
          <w:color w:val="111111"/>
          <w:sz w:val="28"/>
          <w:szCs w:val="28"/>
          <w:rtl/>
        </w:rPr>
        <w:t xml:space="preserve">عنه صلی اللّه علیه و آله: مَن قُتِلَ دُونَ مَظلِمَتِهِ فهُو شَهیدٌ. </w:t>
      </w:r>
      <w:r>
        <w:rPr>
          <w:rStyle w:val="FootnoteReference"/>
        </w:rPr>
        <w:footnoteReference w:id="799"/>
      </w:r>
    </w:p>
    <w:p>
      <w:pPr>
        <w:pStyle w:val="BookText"/>
      </w:pPr>
      <w:r>
        <w:rPr>
          <w:rFonts w:ascii="Times New Roman" w:hAnsi="Times New Roman" w:eastAsia="Times New Roman" w:cs="Times New Roman"/>
          <w:lang w:val="en-US" w:bidi="en-US"/>
          <w:color w:val="111111"/>
          <w:sz w:val="28"/>
          <w:szCs w:val="28"/>
          <w:rtl/>
        </w:rPr>
        <w:t xml:space="preserve">9128.</w:t>
      </w:r>
    </w:p>
    <w:p>
      <w:pPr>
        <w:pStyle w:val="BookText"/>
      </w:pPr>
      <w:r>
        <w:rPr>
          <w:rFonts w:ascii="Amiri" w:hAnsi="Amiri" w:eastAsia="Amiri" w:cs="Amiri"/>
          <w:lang w:bidi="ar-SA"/>
          <w:color w:val="111111"/>
          <w:sz w:val="28"/>
          <w:szCs w:val="28"/>
          <w:rtl/>
        </w:rPr>
        <w:t xml:space="preserve">عنه صلی اللّه علیه و آله: مَن قُتِلَ دُونَ مالِهِ فهُو شَهیدٌ. </w:t>
      </w:r>
      <w:r>
        <w:rPr>
          <w:rStyle w:val="FootnoteReference"/>
        </w:rPr>
        <w:footnoteReference w:id="800"/>
      </w:r>
    </w:p>
    <w:p>
      <w:pPr>
        <w:pStyle w:val="BookText"/>
      </w:pPr>
      <w:r>
        <w:rPr>
          <w:rFonts w:ascii="Times New Roman" w:hAnsi="Times New Roman" w:eastAsia="Times New Roman" w:cs="Times New Roman"/>
          <w:lang w:val="en-US" w:bidi="en-US"/>
          <w:color w:val="111111"/>
          <w:sz w:val="28"/>
          <w:szCs w:val="28"/>
          <w:rtl/>
        </w:rPr>
        <w:t xml:space="preserve">9129.</w:t>
      </w:r>
    </w:p>
    <w:p>
      <w:pPr>
        <w:pStyle w:val="BookText"/>
      </w:pPr>
      <w:r>
        <w:rPr>
          <w:rFonts w:ascii="Amiri" w:hAnsi="Amiri" w:eastAsia="Amiri" w:cs="Amiri"/>
          <w:lang w:bidi="ar-SA"/>
          <w:color w:val="111111"/>
          <w:sz w:val="28"/>
          <w:szCs w:val="28"/>
          <w:rtl/>
        </w:rPr>
        <w:t xml:space="preserve">عنه صلی اللّه علیه و آله: قاتِلْ دُونَ مالِکَ حتّی تَحُوزَ مالَکَ أو تُقتَلَ فَتَکُونَ مِن شُهَداءِ الآخِرَةِ. </w:t>
      </w:r>
      <w:r>
        <w:rPr>
          <w:rStyle w:val="FootnoteReference"/>
        </w:rPr>
        <w:footnoteReference w:id="801"/>
      </w:r>
    </w:p>
    <w:p>
      <w:pPr>
        <w:pStyle w:val="BookText"/>
      </w:pPr>
      <w:r>
        <w:rPr>
          <w:rFonts w:ascii="Times New Roman" w:hAnsi="Times New Roman" w:eastAsia="Times New Roman" w:cs="Times New Roman"/>
          <w:lang w:val="en-US" w:bidi="en-US"/>
          <w:color w:val="111111"/>
          <w:sz w:val="28"/>
          <w:szCs w:val="28"/>
          <w:rtl/>
        </w:rPr>
        <w:t xml:space="preserve">9130.</w:t>
      </w:r>
    </w:p>
    <w:p>
      <w:pPr>
        <w:pStyle w:val="BookText"/>
      </w:pPr>
      <w:r>
        <w:rPr>
          <w:rFonts w:ascii="Amiri" w:hAnsi="Amiri" w:eastAsia="Amiri" w:cs="Amiri"/>
          <w:lang w:bidi="ar-SA"/>
          <w:color w:val="111111"/>
          <w:sz w:val="28"/>
          <w:szCs w:val="28"/>
          <w:rtl/>
        </w:rPr>
        <w:t xml:space="preserve">عنه صلی اللّه علیه و آله: نِعمَ المِیتَةُ أن یَمُوتَ الرَّجُلُ دُونَ حَقِّهِ.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9131.</w:t>
      </w:r>
    </w:p>
    <w:p>
      <w:pPr>
        <w:pStyle w:val="BookText"/>
      </w:pPr>
      <w:r>
        <w:rPr>
          <w:rFonts w:ascii="Amiri" w:hAnsi="Amiri" w:eastAsia="Amiri" w:cs="Amiri"/>
          <w:lang w:bidi="ar-SA"/>
          <w:color w:val="111111"/>
          <w:sz w:val="28"/>
          <w:szCs w:val="28"/>
          <w:rtl/>
        </w:rPr>
        <w:t xml:space="preserve">عنه صلی اللّه علیه و آله: مَن عَشِقَ فَکَتَمَ وعَفَّ فَماتَ فهُو شَهیدٌ.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9132.</w:t>
      </w:r>
    </w:p>
    <w:p>
      <w:pPr>
        <w:pStyle w:val="BookText"/>
      </w:pPr>
      <w:r>
        <w:rPr>
          <w:rFonts w:ascii="Amiri" w:hAnsi="Amiri" w:eastAsia="Amiri" w:cs="Amiri"/>
          <w:lang w:bidi="ar-SA"/>
          <w:color w:val="111111"/>
          <w:sz w:val="28"/>
          <w:szCs w:val="28"/>
          <w:rtl/>
        </w:rPr>
        <w:t xml:space="preserve">عنه صلی اللّه علیه و آله: الشُّهَداءُ خَمسَةٌ: المَطعُونُ، والمَبطونُ، والغَرِقُ، وصاحِبُ الهَدْمِ، والشَّهیدُ فی سَبیلِ اللّهِ عَزَّوجلَّ. </w:t>
      </w:r>
      <w:r>
        <w:rPr>
          <w:rStyle w:val="FootnoteReference"/>
        </w:rPr>
        <w:footnoteReference w:id="804"/>
      </w:r>
    </w:p>
    <w:p>
      <w:pPr>
        <w:pStyle w:val="BookText"/>
      </w:pPr>
      <w:r>
        <w:rPr>
          <w:rFonts w:ascii="Times New Roman" w:hAnsi="Times New Roman" w:eastAsia="Times New Roman" w:cs="Times New Roman"/>
          <w:lang w:val="en-US" w:bidi="en-US"/>
          <w:color w:val="111111"/>
          <w:sz w:val="28"/>
          <w:szCs w:val="28"/>
          <w:rtl/>
        </w:rPr>
        <w:t xml:space="preserve">9133.</w:t>
      </w:r>
    </w:p>
    <w:p>
      <w:pPr>
        <w:pStyle w:val="BookText"/>
      </w:pPr>
      <w:r>
        <w:rPr>
          <w:rFonts w:ascii="Amiri" w:hAnsi="Amiri" w:eastAsia="Amiri" w:cs="Amiri"/>
          <w:lang w:bidi="ar-SA"/>
          <w:color w:val="111111"/>
          <w:sz w:val="28"/>
          <w:szCs w:val="28"/>
          <w:rtl/>
        </w:rPr>
        <w:t xml:space="preserve">عنه صلی اللّه علیه و آله: الطاعونُ شَهادَةٌ لِکُلِّ مُسلمٍ. </w:t>
      </w:r>
      <w:r>
        <w:rPr>
          <w:rStyle w:val="FootnoteReference"/>
        </w:rPr>
        <w:footnoteReference w:id="805"/>
      </w:r>
    </w:p>
    <w:p>
      <w:pPr>
        <w:pStyle w:val="BookText"/>
      </w:pPr>
      <w:r>
        <w:rPr>
          <w:rFonts w:ascii="Times New Roman" w:hAnsi="Times New Roman" w:eastAsia="Times New Roman" w:cs="Times New Roman"/>
          <w:lang w:val="en-US" w:bidi="en-US"/>
          <w:color w:val="111111"/>
          <w:sz w:val="28"/>
          <w:szCs w:val="28"/>
          <w:rtl/>
        </w:rPr>
        <w:t xml:space="preserve">9134.</w:t>
      </w:r>
    </w:p>
    <w:p>
      <w:pPr>
        <w:pStyle w:val="BookText"/>
      </w:pPr>
      <w:r>
        <w:rPr>
          <w:rFonts w:ascii="Amiri" w:hAnsi="Amiri" w:eastAsia="Amiri" w:cs="Amiri"/>
          <w:lang w:bidi="ar-SA"/>
          <w:color w:val="111111"/>
          <w:sz w:val="28"/>
          <w:szCs w:val="28"/>
          <w:rtl/>
        </w:rPr>
        <w:t xml:space="preserve">الإمامُ علیٌّ علیه السلام عن رسولِ اللّهِ صلی اللّه علیه و آله فی حدیثِ عِیادَتِهِ مَع أصحابِهِ لِعبدِ اللّهِ بنِ رَواحَةَ: . . . ومَنِ الشهیدُ مِن اُمَّتی؟ فقالوا: ألیسَ هُو الذی یُقتَلُ فی سَبیلِ اللّهِ مُقبِلاً غَیرَ مُدبِرٍ؟ ! فقالَ رسولُ اللّهِ صلی اللّه علیه و آله: إنَّ شُهَداءَ اُمَّتی إذا لَقلیلٌ! الشهیدُ: الذی ذَکَرتُم، والطَّعِینُ، والمَبطونُ، وصاحِبُ الهَدْمِ والغَرِیقُ، والمَرأةُ تَموتُ جَمْعا، قالوا: وکیفَ تَموتُ جَمعا یارسولَ اللّهِ؟ قالَ: یَعتَرِضُ وَلَدُها فی بَطنِها.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ص:311</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4" w:name="pg14453_155659"/>
    <w:bookmarkEnd w:id="184"/>
    <w:p>
      <w:pPr>
        <w:pStyle w:val="BookText"/>
      </w:pPr>
      <w:r>
        <w:rPr>
          <w:rFonts w:ascii="Times New Roman" w:hAnsi="Times New Roman" w:eastAsia="Times New Roman" w:cs="Times New Roman"/>
          <w:lang w:val="en-US" w:bidi="en-US"/>
          <w:color w:val="111111"/>
          <w:sz w:val="28"/>
          <w:szCs w:val="28"/>
          <w:rtl/>
        </w:rPr>
        <w:t xml:space="preserve">9135.</w:t>
      </w:r>
    </w:p>
    <w:p>
      <w:pPr>
        <w:pStyle w:val="BookText"/>
      </w:pPr>
      <w:r>
        <w:rPr>
          <w:rFonts w:ascii="Amiri" w:hAnsi="Amiri" w:eastAsia="Amiri" w:cs="Amiri"/>
          <w:lang w:bidi="ar-SA"/>
          <w:color w:val="111111"/>
          <w:sz w:val="28"/>
          <w:szCs w:val="28"/>
          <w:rtl/>
        </w:rPr>
        <w:t xml:space="preserve">رسول اللّه صلی اللّه علیه و آله: مَن ماتَ علی حُبِّ آلِ محمّدٍ ماتَ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78" w:name="_Toc383"/>
      <w:r>
        <w:t>4/10 أفضَلُ الشُّهداءِ</w:t>
      </w:r>
      <w:bookmarkEnd w:id="778"/>
    </w:p>
    <w:p>
      <w:pPr>
        <w:pStyle w:val="BookText"/>
      </w:pPr>
      <w:r>
        <w:rPr>
          <w:rFonts w:ascii="Times New Roman" w:hAnsi="Times New Roman" w:eastAsia="Times New Roman" w:cs="Times New Roman"/>
          <w:lang w:val="en-US" w:bidi="en-US"/>
          <w:color w:val="111111"/>
          <w:sz w:val="28"/>
          <w:szCs w:val="28"/>
          <w:rtl/>
        </w:rPr>
        <w:t xml:space="preserve">9136.</w:t>
      </w:r>
    </w:p>
    <w:p>
      <w:pPr>
        <w:pStyle w:val="BookText"/>
      </w:pPr>
      <w:r>
        <w:rPr>
          <w:rFonts w:ascii="Amiri" w:hAnsi="Amiri" w:eastAsia="Amiri" w:cs="Amiri"/>
          <w:lang w:bidi="ar-SA"/>
          <w:color w:val="111111"/>
          <w:sz w:val="28"/>
          <w:szCs w:val="28"/>
          <w:rtl/>
        </w:rPr>
        <w:t xml:space="preserve">رسول اللّه صلی اللّه علیه و آله: أفضَلُ الشُّهَداءِ الذین یُقاتِلُونَ فی الصفِّ الأوَّلِ، فلا یَلفِتُونَ وُجوهَهُم حتّی یُقتَلُوا، اُولئکَ یَتَلَبَّطُونَ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الغُرَفِ العُلی مِن الجَنَّةِ، یَضحَکُ إلَیهِم ربُّکَ، فإذا ضَحِکَ رَبُّکَ إلی عَبدٍ فی مَوطِنٍ فلا حِسابَ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79" w:name="_Toc384"/>
      <w:r>
        <w:t>4/11 ثَوابُ الجَرِیحِ فی سَبیلِ اللّهِ</w:t>
      </w:r>
      <w:bookmarkEnd w:id="779"/>
    </w:p>
    <w:p>
      <w:pPr>
        <w:pStyle w:val="BookText"/>
      </w:pPr>
      <w:r>
        <w:rPr>
          <w:rFonts w:ascii="Times New Roman" w:hAnsi="Times New Roman" w:eastAsia="Times New Roman" w:cs="Times New Roman"/>
          <w:lang w:val="en-US" w:bidi="en-US"/>
          <w:color w:val="111111"/>
          <w:sz w:val="28"/>
          <w:szCs w:val="28"/>
          <w:rtl/>
        </w:rPr>
        <w:t xml:space="preserve">9137.</w:t>
      </w:r>
    </w:p>
    <w:p>
      <w:pPr>
        <w:pStyle w:val="BookText"/>
      </w:pPr>
      <w:r>
        <w:rPr>
          <w:rFonts w:ascii="Amiri" w:hAnsi="Amiri" w:eastAsia="Amiri" w:cs="Amiri"/>
          <w:lang w:bidi="ar-SA"/>
          <w:color w:val="111111"/>
          <w:sz w:val="28"/>
          <w:szCs w:val="28"/>
          <w:rtl/>
        </w:rPr>
        <w:t xml:space="preserve">رسول اللّه صلی اللّه علیه و آله: مَن جُرِحَ فی سَبیلِ اللّهِ جاءَ یَومَ القِیامَةِ رِیحُهُ کَرِیحِ المِسکِ ولَونُهُ لَونُ الزَّعفَرانِ، علَیهِ طابَعُ الشُّهَداءِ، ومَن سَألَ اللّهَ الشهادَةَ مُخلِصا أعطاهُ اللّهُ أجرَ شَهیدٍ وإن ماتَ علی فِراشِهِ.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80" w:name="_Toc385"/>
      <w:r>
        <w:t>4/12 شُهداءُ أهلِ البَیتِ</w:t>
      </w:r>
      <w:bookmarkEnd w:id="780"/>
    </w:p>
    <w:p>
      <w:pPr>
        <w:pStyle w:val="BookText"/>
      </w:pPr>
      <w:r>
        <w:rPr>
          <w:rFonts w:ascii="Times New Roman" w:hAnsi="Times New Roman" w:eastAsia="Times New Roman" w:cs="Times New Roman"/>
          <w:lang w:val="en-US" w:bidi="en-US"/>
          <w:color w:val="111111"/>
          <w:sz w:val="28"/>
          <w:szCs w:val="28"/>
          <w:rtl/>
        </w:rPr>
        <w:t xml:space="preserve">9138.</w:t>
      </w:r>
    </w:p>
    <w:p>
      <w:pPr>
        <w:pStyle w:val="BookText"/>
      </w:pPr>
      <w:r>
        <w:rPr>
          <w:rFonts w:ascii="Amiri" w:hAnsi="Amiri" w:eastAsia="Amiri" w:cs="Amiri"/>
          <w:lang w:bidi="ar-SA"/>
          <w:color w:val="111111"/>
          <w:sz w:val="28"/>
          <w:szCs w:val="28"/>
          <w:rtl/>
        </w:rPr>
        <w:t xml:space="preserve">الإمامُ الحسنُ علیه السلام: لقد حَدَّثَنی [حَبِیبی]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جَدّی رسولُ اللّهِ صلی اللّه علیه و آله أنّ الأمرَ یَملِکُهُ اثنا عَشَرَ إماما مِن أهلِ بیتِهِ وصَفوَتِهِ، ما مِنّا إلّا مَقتولٌ أو مَسمومٌ.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ص:312</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5" w:name="pg14453_155660"/>
    <w:bookmarkEnd w:id="185"/>
    <w:p>
      <w:pPr>
        <w:pStyle w:val="Heading4"/>
      </w:pPr>
      <w:bookmarkStart w:id="781" w:name="_Toc386"/>
      <w:r>
        <w:t>الفصل الخامس: غزوات النّبیّ صلی اللّه علیه و آله</w:t>
      </w:r>
      <w:bookmarkEnd w:id="781"/>
    </w:p>
    <w:p>
      <w:pPr>
        <w:pStyle w:val="Heading5"/>
      </w:pPr>
      <w:bookmarkStart w:id="782" w:name="_Toc387"/>
      <w:r>
        <w:t>5/1 غَزوَةُ بَدرٍ الکُبری</w:t>
      </w:r>
      <w:bookmarkEnd w:id="782"/>
    </w:p>
    <w:p>
      <w:pPr>
        <w:pStyle w:val="Heading6"/>
      </w:pPr>
      <w:bookmarkStart w:id="783" w:name="_Toc388"/>
      <w:r>
        <w:t>الکتاب</w:t>
      </w:r>
      <w:bookmarkEnd w:id="783"/>
    </w:p>
    <w:p>
      <w:pPr>
        <w:pStyle w:val="BookText"/>
      </w:pPr>
      <w:r>
        <w:rPr>
          <w:rFonts w:ascii="Amiri" w:hAnsi="Amiri" w:eastAsia="Amiri" w:cs="Amiri"/>
          <w:lang w:bidi="ar-SA"/>
          <w:color w:val="111111"/>
          <w:sz w:val="28"/>
          <w:szCs w:val="28"/>
          <w:rtl/>
        </w:rPr>
        <w:t xml:space="preserve">" وَ لَقَدْ نَصَرَکُمُ اَللّهُ بِبَدْرٍ وَ أَنْتُمْ أَذِلَّةٌ فَاتَّقُوا اَللّهَ لَعَلَّکُمْ تَشْکُرُونَ * إِذْ تَقُولُ لِلْمُؤْمِنِینَ أَ لَنْ یَکْفِیَکُمْ أَنْ یُمِدَّکُمْ رَبُّکُمْ بِثَلاثَةِ آلافٍ مِنَ اَلْمَلائِکَةِ مُنْزَلِینَ ". 1</w:t>
      </w:r>
    </w:p>
    <w:p>
      <w:pPr>
        <w:pStyle w:val="Heading6"/>
      </w:pPr>
      <w:bookmarkStart w:id="784" w:name="_Toc389"/>
      <w:r>
        <w:t>الحدیث</w:t>
      </w:r>
      <w:bookmarkEnd w:id="784"/>
    </w:p>
    <w:p>
      <w:pPr>
        <w:pStyle w:val="BookText"/>
      </w:pPr>
      <w:r>
        <w:rPr>
          <w:rFonts w:ascii="Times New Roman" w:hAnsi="Times New Roman" w:eastAsia="Times New Roman" w:cs="Times New Roman"/>
          <w:lang w:val="en-US" w:bidi="en-US"/>
          <w:color w:val="111111"/>
          <w:sz w:val="28"/>
          <w:szCs w:val="28"/>
          <w:rtl/>
        </w:rPr>
        <w:t xml:space="preserve">9139.</w:t>
      </w:r>
    </w:p>
    <w:p>
      <w:pPr>
        <w:pStyle w:val="BookText"/>
      </w:pPr>
      <w:r>
        <w:rPr>
          <w:rFonts w:ascii="Amiri" w:hAnsi="Amiri" w:eastAsia="Amiri" w:cs="Amiri"/>
          <w:lang w:bidi="ar-SA"/>
          <w:color w:val="111111"/>
          <w:sz w:val="28"/>
          <w:szCs w:val="28"/>
          <w:rtl/>
        </w:rPr>
        <w:t xml:space="preserve">کنز العمّال عن أنس عن رسول اللّه صلی اللّه علیه و آله: یا أبا جَهلٍ، یا عُتبةُ، یا شَیبَةُ، یااُمَیَّةُ! هل وَجَدتُم ما وَعَدَ رَبُّکُم حقّا؟ فإنّی قد وَجَدتُ ما وَعَدَنی رَبِّی حَقّا، فقال عُمَرُ: یا رسولَ اللّهِ، ما تُکَلِّمُ مِن أجسادٍ لا أرواحَ فیها؟ ! فقالَ: والذی نَفسِی بِیَدِهِ ما أنتُم بأسمَعَ لِما أقولُ مِنهُم، غَیرَ أنَّهُم لا یَستَطِیعُونَ جَوابا. </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9140.</w:t>
      </w:r>
    </w:p>
    <w:p>
      <w:pPr>
        <w:pStyle w:val="BookText"/>
      </w:pPr>
      <w:r>
        <w:rPr>
          <w:rFonts w:ascii="Amiri" w:hAnsi="Amiri" w:eastAsia="Amiri" w:cs="Amiri"/>
          <w:lang w:bidi="ar-SA"/>
          <w:color w:val="111111"/>
          <w:sz w:val="28"/>
          <w:szCs w:val="28"/>
          <w:rtl/>
        </w:rPr>
        <w:t xml:space="preserve">الأمالی للطوسی عن ابن عبّاس: وَقَفَ رسولُ اللّهِ صلی اللّه علیه و آله علَی قَتلی بدرٍ فقالَ: جَزاکُم اللّهُ مِن عِصابَةٍ شَرّا، لقد کَذَّبتُمونیصادِقا، وخَوَّنتُم </w:t>
      </w:r>
      <w:r>
        <w:rPr>
          <w:rStyle w:val="FootnoteReference"/>
        </w:rPr>
        <w:footnoteReference w:id="808"/>
      </w:r>
      <w:r>
        <w:rPr>
          <w:rFonts w:ascii="Amiri" w:hAnsi="Amiri" w:eastAsia="Amiri" w:cs="Amiri"/>
          <w:lang w:bidi="ar-SA"/>
          <w:color w:val="111111"/>
          <w:sz w:val="28"/>
          <w:szCs w:val="28"/>
          <w:rtl/>
        </w:rPr>
        <w:t xml:space="preserve">أمینا. ثُمّ التَفَتَ إلی أبی جَهلِ بنِ‌هِشامٍ</w:t>
      </w:r>
    </w:p>
    <w:p>
      <w:pPr>
        <w:pStyle w:val="BookText"/>
      </w:pPr>
      <w:r>
        <w:rPr>
          <w:rFonts w:ascii="IRNazanin" w:hAnsi="IRNazanin" w:eastAsia="IRNazanin" w:cs="IRNazanin"/>
          <w:lang w:bidi="fa-IR"/>
          <w:color w:val="111111"/>
          <w:sz w:val="28"/>
          <w:szCs w:val="28"/>
          <w:rtl/>
        </w:rPr>
        <w:t xml:space="preserve">ص:313</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هذا أعتی علَی اللّهِ مِن فِرعَونَ، إنّ فِرعَونَ‌لَمّا أیقَنَ بالهَلاکِ وَحَّدَ اللّهَ، وإنّ هذا لمّا أیقَنَ بالهَلاکِ دَعا بِاللاّتِ والعُزّی! </w:t>
      </w:r>
      <w:r>
        <w:rPr>
          <w:rStyle w:val="FootnoteReference"/>
        </w:rPr>
        <w:footnoteReference w:id="809"/>
      </w:r>
    </w:p>
    <w:p>
      <w:pPr>
        <w:pStyle w:val="BookText"/>
      </w:pPr>
      <w:r>
        <w:rPr>
          <w:rFonts w:ascii="Times New Roman" w:hAnsi="Times New Roman" w:eastAsia="Times New Roman" w:cs="Times New Roman"/>
          <w:lang w:val="en-US" w:bidi="en-US"/>
          <w:color w:val="111111"/>
          <w:sz w:val="28"/>
          <w:szCs w:val="28"/>
          <w:rtl/>
        </w:rPr>
        <w:t xml:space="preserve">9141.</w:t>
      </w:r>
    </w:p>
    <w:p>
      <w:pPr>
        <w:pStyle w:val="BookText"/>
      </w:pPr>
      <w:r>
        <w:rPr>
          <w:rFonts w:ascii="Amiri" w:hAnsi="Amiri" w:eastAsia="Amiri" w:cs="Amiri"/>
          <w:lang w:bidi="ar-SA"/>
          <w:color w:val="111111"/>
          <w:sz w:val="28"/>
          <w:szCs w:val="28"/>
          <w:rtl/>
        </w:rPr>
        <w:t xml:space="preserve">کنز العمّال عن أنس: أخَذَ عُمَرُ یُحَدِّثُنا عن أهلِ بدرٍ فقالَ: إن کانَ رسولُ اللّهِ صلی اللّه علیه و آله لَیُرِینا مَصارِعَهُم بالأمسِ یقولُ: هذا مَصرَعُ فلانٍ غدا إن شاءَ اللّهُ، وهذا مَصرَعُ فلانٍ غدا إن شاءَ اللّهُ، فَجَعَلُوا یُصرَعُونَ علَیها، قُلتُ: والذیبَعَثَکَ بِالحَقِّ ما أخطَؤوا تِیکَ کانُوا یُصرَعُونَ علَیها. ثُمَّ أمَرَ بِهِم فَطُرِحُوا فی بِئرٍ، فَانطَلَقَ إلَیهِم: یا فلانُ‌یا فلانُ، هل وَجَدتُم ما وَعَدَکُم اللّهُ حَقّا؟ فإنّی وَجَدتُ ما وَعَدَنِی اللّهُ حَقّا. قلتُ: یا رسولَ اللّهِ، أتُکَلِّمُ قَوما قد جَیَّفُوا؟ ! قالَ: ما أنتُم بأسمَعَ لِما أقولُ مِنهُم، ولکنْ لا یَستَطِیعُونَ أن یُجِیبُوا.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9142.</w:t>
      </w:r>
    </w:p>
    <w:p>
      <w:pPr>
        <w:pStyle w:val="BookText"/>
      </w:pPr>
      <w:r>
        <w:rPr>
          <w:rFonts w:ascii="Amiri" w:hAnsi="Amiri" w:eastAsia="Amiri" w:cs="Amiri"/>
          <w:lang w:bidi="ar-SA"/>
          <w:color w:val="111111"/>
          <w:sz w:val="28"/>
          <w:szCs w:val="28"/>
          <w:rtl/>
        </w:rPr>
        <w:t xml:space="preserve">کنز العمّال عن عمر بن الخطّاب: لَمّا کانَ یومُ بَدرٍ نَظَرَ النبیُّ صلی اللّه علیه و آله إلی أصحابِهِ وهُم ثلاثُمِائةٍ ونَیِّفٌ، ونَظَرَ إلَی المشرکینَ فإذا هُم ألفٌ وزِیادَةٌ، فَاستَقبَلَ النبیُّ صلی اللّه علیه و آله القِبلةَ ومَدَّ یَدَیهِ وعلَیهِ رِداؤهُ وإزارُهُ، ثُمّ قالَ: اللَّهُمَّ أنجِزْ ما وَعَدتَنی، اللَّهُمَّ أنجِزْ ما وَعَدتَنی، اللَّهُمَّ إنّک إن تُهلِکْ هذهِ العِصابةَ مِنَ الإسلامِ فلا تُعبَدْ فی الأرضِ أبدا. . . وأنزَلَ اللّهُ تعالی عندَ ذلکَ "إِذْ تَسْتَغِیثُونَ رَبَّکُمْ فَاسْتَجابَ لَکُمْ أَنِّی مُمِدُّکُمْ بِأَلْفٍ مِنَ اَلْمَلائِکَةِ مُرْدِفِینَ "   .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9143.</w:t>
      </w:r>
    </w:p>
    <w:p>
      <w:pPr>
        <w:pStyle w:val="BookText"/>
      </w:pPr>
      <w:r>
        <w:rPr>
          <w:rFonts w:ascii="Amiri" w:hAnsi="Amiri" w:eastAsia="Amiri" w:cs="Amiri"/>
          <w:lang w:bidi="ar-SA"/>
          <w:color w:val="111111"/>
          <w:sz w:val="28"/>
          <w:szCs w:val="28"/>
          <w:rtl/>
        </w:rPr>
        <w:t xml:space="preserve">مجمع البیان فی قولِهِ تعالی: "إِذْ تَسْتَغِیثُونَ رَبَّکُمْ. . . "  </w:t>
      </w:r>
      <w:r>
        <w:rPr>
          <w:rStyle w:val="FootnoteReference"/>
        </w:rPr>
        <w:footnoteReference w:id="812"/>
      </w:r>
      <w:r>
        <w:rPr>
          <w:rFonts w:ascii="Amiri" w:hAnsi="Amiri" w:eastAsia="Amiri" w:cs="Amiri"/>
          <w:lang w:bidi="ar-SA"/>
          <w:color w:val="111111"/>
          <w:sz w:val="28"/>
          <w:szCs w:val="28"/>
          <w:rtl/>
        </w:rPr>
        <w:t xml:space="preserve">: قیلَ إنَّ النبیَّ صلی اللّه علیه و آله لَمّا نَظَرَ إلی کَثرَةِ عَددِ المشرکینَ وقِلَّةِ عددِ المسلمینَ استَقبَلَ القِبلةَ وقالَ: اللَّهُمَّ أنجِزْ لی ما</w:t>
      </w:r>
    </w:p>
    <w:p>
      <w:pPr>
        <w:pStyle w:val="BookText"/>
      </w:pPr>
      <w:r>
        <w:rPr>
          <w:rFonts w:ascii="IRNazanin" w:hAnsi="IRNazanin" w:eastAsia="IRNazanin" w:cs="IRNazanin"/>
          <w:lang w:bidi="fa-IR"/>
          <w:color w:val="111111"/>
          <w:sz w:val="28"/>
          <w:szCs w:val="28"/>
          <w:rtl/>
        </w:rPr>
        <w:t xml:space="preserve">ص:314</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وَعَدتَنی، اللّهُمّ إنْ تُهلِکْ هذهِ العِصابةَ لا تُعبَدْ فی الأرضِ، فما زالَ یَهتِفُ رَبَّهُ مادّا یَدَیهِ حتّی سَقَطَ رِداؤهُ من مَنکِبَیهِ، فَأنزَلَ اللّهُ تعالی: "إِذْ تَسْتَغِیثُونَ رَبَّکُمْ فَاسْتَجابَ لَکُمْ أَنِّی مُمِدُّکُمْ بِأَلْفٍ مِنَ اَلْمَلائِکَةِ مُرْدِفِینَ "   . </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9144.</w:t>
      </w:r>
    </w:p>
    <w:p>
      <w:pPr>
        <w:pStyle w:val="BookText"/>
      </w:pPr>
      <w:r>
        <w:rPr>
          <w:rFonts w:ascii="Amiri" w:hAnsi="Amiri" w:eastAsia="Amiri" w:cs="Amiri"/>
          <w:lang w:bidi="ar-SA"/>
          <w:color w:val="111111"/>
          <w:sz w:val="28"/>
          <w:szCs w:val="28"/>
          <w:rtl/>
        </w:rPr>
        <w:t xml:space="preserve">الإمامُ علیٌّ علیه السلام: سِیماءُ أصحابِ رسولِ اللّهِ صلی اللّه علیه و آله یَومَ بَدرٍ الصُّوفُ الأبیضُ. </w:t>
      </w:r>
      <w:r>
        <w:rPr>
          <w:rStyle w:val="FootnoteReference"/>
        </w:rPr>
        <w:footnoteReference w:id="814"/>
      </w:r>
    </w:p>
    <w:p>
      <w:pPr>
        <w:pStyle w:val="BookText"/>
      </w:pPr>
      <w:r>
        <w:rPr>
          <w:rFonts w:ascii="Times New Roman" w:hAnsi="Times New Roman" w:eastAsia="Times New Roman" w:cs="Times New Roman"/>
          <w:lang w:val="en-US" w:bidi="en-US"/>
          <w:color w:val="111111"/>
          <w:sz w:val="28"/>
          <w:szCs w:val="28"/>
          <w:rtl/>
        </w:rPr>
        <w:t xml:space="preserve">9145.</w:t>
      </w:r>
    </w:p>
    <w:p>
      <w:pPr>
        <w:pStyle w:val="BookText"/>
      </w:pPr>
      <w:r>
        <w:rPr>
          <w:rFonts w:ascii="Amiri" w:hAnsi="Amiri" w:eastAsia="Amiri" w:cs="Amiri"/>
          <w:lang w:bidi="ar-SA"/>
          <w:color w:val="111111"/>
          <w:sz w:val="28"/>
          <w:szCs w:val="28"/>
          <w:rtl/>
        </w:rPr>
        <w:t xml:space="preserve">عنه علیه السلام: لقد رَأیتُنا یومَ بدرٍ ونحنُ نَلُوذُبرسولِ اللّهِ صلی اللّه علیه و آله وهُو أقرَبُنا إلَی العَدُوِّ، وکانَ مِن أشَدِّالناسِ یَومَئذٍ بَأسا. </w:t>
      </w:r>
      <w:r>
        <w:rPr>
          <w:rStyle w:val="FootnoteReference"/>
        </w:rPr>
        <w:footnoteReference w:id="815"/>
      </w:r>
    </w:p>
    <w:p>
      <w:pPr>
        <w:pStyle w:val="BookText"/>
      </w:pPr>
      <w:r>
        <w:rPr>
          <w:rFonts w:ascii="Times New Roman" w:hAnsi="Times New Roman" w:eastAsia="Times New Roman" w:cs="Times New Roman"/>
          <w:lang w:val="en-US" w:bidi="en-US"/>
          <w:color w:val="111111"/>
          <w:sz w:val="28"/>
          <w:szCs w:val="28"/>
          <w:rtl/>
        </w:rPr>
        <w:t xml:space="preserve">9146.</w:t>
      </w:r>
    </w:p>
    <w:p>
      <w:pPr>
        <w:pStyle w:val="BookText"/>
      </w:pPr>
      <w:r>
        <w:rPr>
          <w:rFonts w:ascii="Amiri" w:hAnsi="Amiri" w:eastAsia="Amiri" w:cs="Amiri"/>
          <w:lang w:bidi="ar-SA"/>
          <w:color w:val="111111"/>
          <w:sz w:val="28"/>
          <w:szCs w:val="28"/>
          <w:rtl/>
        </w:rPr>
        <w:t xml:space="preserve">عنه علیه السلام: کانَ رسولُ اللّهِ صلی اللّه علیه و آله یُصَلِّی تلکَ اللیلةَ لیلةَ بَدرٍ وهُو یقولُ: اللّهُمّ إن تُهلِکْ هذهِ العِصابهَ‌لا تُعبَدْ، وأصابَهُم تِلکَ اللیلةَ مَطَرٌ. </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9147.</w:t>
      </w:r>
    </w:p>
    <w:p>
      <w:pPr>
        <w:pStyle w:val="BookText"/>
      </w:pPr>
      <w:r>
        <w:rPr>
          <w:rFonts w:ascii="Amiri" w:hAnsi="Amiri" w:eastAsia="Amiri" w:cs="Amiri"/>
          <w:lang w:bidi="ar-SA"/>
          <w:color w:val="111111"/>
          <w:sz w:val="28"/>
          <w:szCs w:val="28"/>
          <w:rtl/>
        </w:rPr>
        <w:t xml:space="preserve">عنه علیه السلام: لقد حَضَرنا بَدرا وما فِینا فارِسُ غیرَالمِقدادِ بنِ الأسوَدِ، ولقد رَأیتُنا لیلةَ بَدرٍوما فِینا إلّامَن نامَ غیرَ رسولِ اللّهِ صلی اللّه علیه و آله، فإنّهُ کانَ مُنتَصِبا فیأصلِ شَجَرةٍ یُصَلِّی ویَدعُو حتَّی الصَّباحِ. </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9148.</w:t>
      </w:r>
    </w:p>
    <w:p>
      <w:pPr>
        <w:pStyle w:val="BookText"/>
      </w:pPr>
      <w:r>
        <w:rPr>
          <w:rFonts w:ascii="Amiri" w:hAnsi="Amiri" w:eastAsia="Amiri" w:cs="Amiri"/>
          <w:lang w:bidi="ar-SA"/>
          <w:color w:val="111111"/>
          <w:sz w:val="28"/>
          <w:szCs w:val="28"/>
          <w:rtl/>
        </w:rPr>
        <w:t xml:space="preserve">الإمامُ الصّادقُ علیه السلام فی قولِهِ تعالی: "وَ لَقَدْ نَصَرَکُمُ اَللّهُ بِبَدْرٍ وَ أَنْتُمْ أَذِلَّةٌ "  </w:t>
      </w:r>
      <w:r>
        <w:rPr>
          <w:rStyle w:val="FootnoteReference"/>
        </w:rPr>
        <w:footnoteReference w:id="818"/>
      </w:r>
      <w:r>
        <w:rPr>
          <w:rFonts w:ascii="Amiri" w:hAnsi="Amiri" w:eastAsia="Amiri" w:cs="Amiri"/>
          <w:lang w:bidi="ar-SA"/>
          <w:color w:val="111111"/>
          <w:sz w:val="28"/>
          <w:szCs w:val="28"/>
          <w:rtl/>
        </w:rPr>
        <w:t xml:space="preserve">: ما کانوا أذِلَّةً وفیهِم رسولُ اللّهِ صلی اللّه علیه و آله، وإنّما نَزَلَ: ولقد نَصَرَکُم اللّهُ بِبَدرٍ وأنتُم ضُعَفاءُ.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9149.</w:t>
      </w:r>
    </w:p>
    <w:p>
      <w:pPr>
        <w:pStyle w:val="BookText"/>
      </w:pPr>
      <w:r>
        <w:rPr>
          <w:rFonts w:ascii="Amiri" w:hAnsi="Amiri" w:eastAsia="Amiri" w:cs="Amiri"/>
          <w:lang w:bidi="ar-SA"/>
          <w:color w:val="111111"/>
          <w:sz w:val="28"/>
          <w:szCs w:val="28"/>
          <w:rtl/>
        </w:rPr>
        <w:t xml:space="preserve">کنز العمّال عن ابن عبّاس: کانَ لِواءُ رسولِ اللّهِ صلی اللّه علیه و آله یومَ بَدرٍ مَع‌علیِّ بنِ أبی طالبٍ، ولِواءُ الأنصارِ مَع سَعدِ بنِ عُبادَةَ.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ص:315</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6" w:name="pg14453_155663"/>
    <w:bookmarkEnd w:id="186"/>
    <w:p>
      <w:pPr>
        <w:pStyle w:val="Heading5"/>
      </w:pPr>
      <w:bookmarkStart w:id="785" w:name="_Toc390"/>
      <w:r>
        <w:t>5/2 غَزوَةُ اُحدٍ وحَمراءِ الأسَدِ</w:t>
      </w:r>
      <w:bookmarkEnd w:id="785"/>
    </w:p>
    <w:p>
      <w:pPr>
        <w:pStyle w:val="Heading6"/>
      </w:pPr>
      <w:bookmarkStart w:id="786" w:name="_Toc391"/>
      <w:r>
        <w:t>الکتاب</w:t>
      </w:r>
      <w:bookmarkEnd w:id="786"/>
    </w:p>
    <w:p>
      <w:pPr>
        <w:pStyle w:val="BookText"/>
      </w:pPr>
      <w:r>
        <w:rPr>
          <w:rFonts w:ascii="Amiri" w:hAnsi="Amiri" w:eastAsia="Amiri" w:cs="Amiri"/>
          <w:lang w:bidi="ar-SA"/>
          <w:color w:val="111111"/>
          <w:sz w:val="28"/>
          <w:szCs w:val="28"/>
          <w:rtl/>
        </w:rPr>
        <w:t xml:space="preserve">" وَ إِذْ غَدَوْتَ مِنْ أَهْلِکَ تُبَوِّئُ اَلْمُؤْمِنِینَ مَقاعِدَ لِلْقِتالِ وَ اَللّهُ سَمِیعٌ عَلِیمٌ ". 1</w:t>
      </w:r>
    </w:p>
    <w:p>
      <w:pPr>
        <w:pStyle w:val="Heading6"/>
      </w:pPr>
      <w:bookmarkStart w:id="787" w:name="_Toc392"/>
      <w:r>
        <w:t>الحدیث</w:t>
      </w:r>
      <w:bookmarkEnd w:id="787"/>
    </w:p>
    <w:p>
      <w:pPr>
        <w:pStyle w:val="BookText"/>
      </w:pPr>
      <w:r>
        <w:rPr>
          <w:rFonts w:ascii="Times New Roman" w:hAnsi="Times New Roman" w:eastAsia="Times New Roman" w:cs="Times New Roman"/>
          <w:lang w:val="en-US" w:bidi="en-US"/>
          <w:color w:val="111111"/>
          <w:sz w:val="28"/>
          <w:szCs w:val="28"/>
          <w:rtl/>
        </w:rPr>
        <w:t xml:space="preserve">9150.</w:t>
      </w:r>
    </w:p>
    <w:p>
      <w:pPr>
        <w:pStyle w:val="BookText"/>
      </w:pPr>
      <w:r>
        <w:rPr>
          <w:rFonts w:ascii="Amiri" w:hAnsi="Amiri" w:eastAsia="Amiri" w:cs="Amiri"/>
          <w:lang w:bidi="ar-SA"/>
          <w:color w:val="111111"/>
          <w:sz w:val="28"/>
          <w:szCs w:val="28"/>
          <w:rtl/>
        </w:rPr>
        <w:t xml:space="preserve">رسول اللّه صلی اللّه علیه و آله: اِشتَدَّ غَضَبُ اللّهِ علی رَجُلٍ قَتَلَهُ‌رسولُ اللّهِ صلی اللّه علیه و آله، واشتَدَّ غَضَبُ اللّهِ علی رَجُلٍ یُسمّی مَلِکَ الأملاکِ، لا مَلِکَ إلّا اللّهُ.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9151.</w:t>
      </w:r>
    </w:p>
    <w:p>
      <w:pPr>
        <w:pStyle w:val="BookText"/>
      </w:pPr>
      <w:r>
        <w:rPr>
          <w:rFonts w:ascii="Amiri" w:hAnsi="Amiri" w:eastAsia="Amiri" w:cs="Amiri"/>
          <w:lang w:bidi="ar-SA"/>
          <w:color w:val="111111"/>
          <w:sz w:val="28"/>
          <w:szCs w:val="28"/>
          <w:rtl/>
        </w:rPr>
        <w:t xml:space="preserve">عنه صلی اللّه علیه و آله: اِشتَدَّ غَضَبُ اللّهِ علی قَومٍ کَلَمُوا وَجهَ‌رسولِ اللّهِ. </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9152.</w:t>
      </w:r>
    </w:p>
    <w:p>
      <w:pPr>
        <w:pStyle w:val="BookText"/>
      </w:pPr>
      <w:r>
        <w:rPr>
          <w:rFonts w:ascii="Amiri" w:hAnsi="Amiri" w:eastAsia="Amiri" w:cs="Amiri"/>
          <w:lang w:bidi="ar-SA"/>
          <w:color w:val="111111"/>
          <w:sz w:val="28"/>
          <w:szCs w:val="28"/>
          <w:rtl/>
        </w:rPr>
        <w:t xml:space="preserve">عنه صلی اللّه علیه و آله: اللَّهُمَّ اغفِرْ لِقَومِی فإنّهُم‌لا یَعلَمُونَ. </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9153.</w:t>
      </w:r>
    </w:p>
    <w:p>
      <w:pPr>
        <w:pStyle w:val="BookText"/>
      </w:pPr>
      <w:r>
        <w:rPr>
          <w:rFonts w:ascii="Amiri" w:hAnsi="Amiri" w:eastAsia="Amiri" w:cs="Amiri"/>
          <w:lang w:bidi="ar-SA"/>
          <w:color w:val="111111"/>
          <w:sz w:val="28"/>
          <w:szCs w:val="28"/>
          <w:rtl/>
        </w:rPr>
        <w:t xml:space="preserve">الدرّ المنثور عن ابن مسعود: إنَّ النِّساءَ کُنَّ یومَ اُحُدٍ خَلفَ‌المسلمینَ یُجهِزْنَ عَلَی جَرحَی المشرکینَ. . . فجاءَ أبو سُفیانَ فقالَ: أعلُ هُبَلُ! فقالَ رسولُ اللّهِ صلی اللّه علیه و آله: قولوا: اللّهُ أعلی وأجَلُّ، فقالوا: اللّهُ أعلی وأجَلُّ، فقالَ أبو سفیانَ: لنا العُزّی ولا عُزّی لَکُم! فقالَ رسولُ اللّهِ صلی اللّه علیه و آله: قُولُوا: اللهم مولانا و الکافرون لا مولی لهم </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9154.</w:t>
      </w:r>
    </w:p>
    <w:p>
      <w:pPr>
        <w:pStyle w:val="BookText"/>
      </w:pPr>
      <w:r>
        <w:rPr>
          <w:rFonts w:ascii="Amiri" w:hAnsi="Amiri" w:eastAsia="Amiri" w:cs="Amiri"/>
          <w:lang w:bidi="ar-SA"/>
          <w:color w:val="111111"/>
          <w:sz w:val="28"/>
          <w:szCs w:val="28"/>
          <w:rtl/>
        </w:rPr>
        <w:t xml:space="preserve">صحیح مسلم عن أنس: إنَّ رسولَ اللّهِ صلی اللّه علیه و آله کُسِرَت رَباعِیَتُهُ یومَ اُحُدٍ، وشُجَّ فی رَأسِهِ، فَجَعَلَ یَسلُتُ الدَّمَ عَنهُ ویقولُ: کیفَ یُفلِحُ قومٌ شَجُّوا نَبِیَّهُم وکَسَرُوا رَباعِیَتَهُ، و هُو یَدعُوهم إلَی اللّهِ؟ ! فَأنزَلَ اللّهُ عَزَّوجلَّ: "لَیْسَ لَکَ مِنَ اَلْأَمْرِ شَیْءٌ أَوْ یَتُوبَ عَلَیْهِمْ أَوْ</w:t>
      </w:r>
    </w:p>
    <w:p>
      <w:pPr>
        <w:pStyle w:val="BookText"/>
      </w:pPr>
      <w:r>
        <w:rPr>
          <w:rFonts w:ascii="IRNazanin" w:hAnsi="IRNazanin" w:eastAsia="IRNazanin" w:cs="IRNazanin"/>
          <w:lang w:bidi="fa-IR"/>
          <w:color w:val="111111"/>
          <w:sz w:val="28"/>
          <w:szCs w:val="28"/>
          <w:rtl/>
        </w:rPr>
        <w:t xml:space="preserve">ص:316</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یُعَذِّبَهُمْ فَإِنَّهُمْ ظالِمُونَ "    </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r>
        <w:rPr>
          <w:rStyle w:val="FootnoteReference"/>
        </w:rPr>
        <w:footnoteReference w:id="827"/>
      </w:r>
    </w:p>
    <w:p>
      <w:pPr>
        <w:pStyle w:val="BookText"/>
      </w:pPr>
      <w:r>
        <w:rPr>
          <w:rFonts w:ascii="Times New Roman" w:hAnsi="Times New Roman" w:eastAsia="Times New Roman" w:cs="Times New Roman"/>
          <w:lang w:val="en-US" w:bidi="en-US"/>
          <w:color w:val="111111"/>
          <w:sz w:val="28"/>
          <w:szCs w:val="28"/>
          <w:rtl/>
        </w:rPr>
        <w:t xml:space="preserve">9155.</w:t>
      </w:r>
    </w:p>
    <w:p>
      <w:pPr>
        <w:pStyle w:val="BookText"/>
      </w:pPr>
      <w:r>
        <w:rPr>
          <w:rFonts w:ascii="Amiri" w:hAnsi="Amiri" w:eastAsia="Amiri" w:cs="Amiri"/>
          <w:lang w:bidi="ar-SA"/>
          <w:color w:val="111111"/>
          <w:sz w:val="28"/>
          <w:szCs w:val="28"/>
          <w:rtl/>
        </w:rPr>
        <w:t xml:space="preserve">تفسیرُ القمّی فی ذِکر ما جَری بَعدَ وَقعَهِ‌اُحُدٍ: لَمّا دَخَلَ رَسولُ اللّهِ صلی اللّه علیه و آله المَدینَةَ نَزَلَ علَیهِ جَبرَئیلُ علیه السلام فقالَ: یا محمّدُ، إنَّ اللّهَ یَأمُرُکَ أن تَخرُجَ فی أثَرِ القَومِ ولا یَخرُجَ معکَ إلّا مَن به جِراحَةٌ! فَأمَرَ رسولُ اللّهِ صلی اللّه علیه و آله مُنادِیا یُنادِی: یا مَعشَرَ المهاجِرینَ والأنصارِ! مَن کانَت بهِ جِراحَةٌ فَلْیَخرُجْ، ومَن لَم یَکُن بهِ جِراحَةٌ فَلْیُقِمْ، فَأقبَلُوا یُضَمِّدُونَ جِراحاتِهِم ویُداوُونَها، فأنزَلَ اللّهُ علی نَبِیِّهِ: "وَ لا تَهِنُوا فِی اِبْتِغاءِ اَلْقَوْمِ إِنْ تَکُونُوا تَأْلَمُونَ فَإِنَّهُمْ یَأْلَمُونَ کَما تَأْلَمُونَ وَ تَرْجُونَ مِنَ اَللّهِ ما لا یَرْجُونَ"  </w:t>
      </w:r>
      <w:r>
        <w:rPr>
          <w:rStyle w:val="FootnoteReference"/>
        </w:rPr>
        <w:footnoteReference w:id="828"/>
      </w:r>
      <w:r>
        <w:rPr>
          <w:rFonts w:ascii="Amiri" w:hAnsi="Amiri" w:eastAsia="Amiri" w:cs="Amiri"/>
          <w:lang w:bidi="ar-SA"/>
          <w:color w:val="111111"/>
          <w:sz w:val="28"/>
          <w:szCs w:val="28"/>
          <w:rtl/>
        </w:rPr>
        <w:t xml:space="preserve">. . . قالَ عَزَّوجلَّ: "إِنْ یَمْسَسْکُمْ قَرْحٌ فَقَدْ مَسَّ اَلْقَوْمَ قَرْحٌ مِثْلُهُ. . . "  </w:t>
      </w:r>
      <w:r>
        <w:rPr>
          <w:rStyle w:val="FootnoteReference"/>
        </w:rPr>
        <w:footnoteReference w:id="829"/>
      </w:r>
      <w:r>
        <w:rPr>
          <w:rFonts w:ascii="Amiri" w:hAnsi="Amiri" w:eastAsia="Amiri" w:cs="Amiri"/>
          <w:lang w:bidi="ar-SA"/>
          <w:color w:val="111111"/>
          <w:sz w:val="28"/>
          <w:szCs w:val="28"/>
          <w:rtl/>
        </w:rPr>
        <w:t xml:space="preserve">فَخَرَجُوا علی ما بِهِم مِن الألَمِ والجِراحِ. </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9156.</w:t>
      </w:r>
    </w:p>
    <w:p>
      <w:pPr>
        <w:pStyle w:val="BookText"/>
      </w:pPr>
      <w:r>
        <w:rPr>
          <w:rFonts w:ascii="Amiri" w:hAnsi="Amiri" w:eastAsia="Amiri" w:cs="Amiri"/>
          <w:lang w:bidi="ar-SA"/>
          <w:color w:val="111111"/>
          <w:sz w:val="28"/>
          <w:szCs w:val="28"/>
          <w:rtl/>
        </w:rPr>
        <w:t xml:space="preserve">کنز العمّال عن أبی سعید: لَمّا کانَ یومُ اُحُدٍ شُجَّ رسولُ اللّهِ صلی اللّه علیه و آله فی وَجهِهِ، وکُسِرَت رَباعِیَتُهُ، فقامَ رسولُ اللّهِ صلی اللّه علیه و آله یَومَئذٍ رافِعا یَدَیهِ یقولُ: إنَّ اللّهَ تعالَی اشتَدَّ غَضَبُهُ علی الیهودِ أن قالوا: عُزَیرٌ ابنُ اللّهِ، واشتَدَّ غَضَبُهُ علَی النَّصاری أن قالوا: المَسیحُ ابنُ اللّهِ، وإنَّ اللّهَ اشتَدَّ غَضَبُهُ علی مَن أراقَ دَمی وآذانی فی عِترَتی. </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9157.</w:t>
      </w:r>
    </w:p>
    <w:p>
      <w:pPr>
        <w:pStyle w:val="BookText"/>
      </w:pPr>
      <w:r>
        <w:rPr>
          <w:rFonts w:ascii="Amiri" w:hAnsi="Amiri" w:eastAsia="Amiri" w:cs="Amiri"/>
          <w:lang w:bidi="ar-SA"/>
          <w:color w:val="111111"/>
          <w:sz w:val="28"/>
          <w:szCs w:val="28"/>
          <w:rtl/>
        </w:rPr>
        <w:t xml:space="preserve">کنز العمّال عن أبی حمید الساعدی: إنَّ النبیَّ صلی اللّه علیه و آله خَرَجَ یَومَ اُحُدٍ حتّی إذاجازَ ثَنِیَّةَ الوَداعِ فإذا هُو بکَتِیبةٍ خَشناءَ </w:t>
      </w:r>
      <w:r>
        <w:rPr>
          <w:rStyle w:val="FootnoteReference"/>
        </w:rPr>
        <w:footnoteReference w:id="832"/>
      </w:r>
      <w:r>
        <w:rPr>
          <w:rFonts w:ascii="Amiri" w:hAnsi="Amiri" w:eastAsia="Amiri" w:cs="Amiri"/>
          <w:lang w:bidi="ar-SA"/>
          <w:color w:val="111111"/>
          <w:sz w:val="28"/>
          <w:szCs w:val="28"/>
          <w:rtl/>
        </w:rPr>
        <w:t xml:space="preserve">، قالَ: مَن هؤلاءِ؟ قالوا: عبدُ اللّهِ ابنُ اُبَیٍّ فی سِتِّمِائَةٍ مِن موالِیهِ مِن الیهودِ مِن بَنی قَینُقاعٍ، قالَ: وقد أسلَمُوا؟ قالوا: لا یا رسولَ اللّهِ، قالَ:</w:t>
      </w:r>
    </w:p>
    <w:p>
      <w:pPr>
        <w:pStyle w:val="BookText"/>
      </w:pPr>
      <w:r>
        <w:rPr>
          <w:rFonts w:ascii="IRNazanin" w:hAnsi="IRNazanin" w:eastAsia="IRNazanin" w:cs="IRNazanin"/>
          <w:lang w:bidi="fa-IR"/>
          <w:color w:val="111111"/>
          <w:sz w:val="28"/>
          <w:szCs w:val="28"/>
          <w:rtl/>
        </w:rPr>
        <w:t xml:space="preserve">ص:317</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7" w:name="pg14453_155665"/>
    <w:bookmarkEnd w:id="187"/>
    <w:p>
      <w:pPr>
        <w:pStyle w:val="BookText"/>
      </w:pPr>
      <w:r>
        <w:rPr>
          <w:rFonts w:ascii="Amiri" w:hAnsi="Amiri" w:eastAsia="Amiri" w:cs="Amiri"/>
          <w:lang w:bidi="ar-SA"/>
          <w:color w:val="111111"/>
          <w:sz w:val="28"/>
          <w:szCs w:val="28"/>
          <w:rtl/>
        </w:rPr>
        <w:t xml:space="preserve">مُرُوهم فَلیَرجِعُوا؛ فإنّا لا نَستَعِینُ بالمُشرکینَ علَی المُشرکینَ. </w:t>
      </w:r>
      <w:r>
        <w:rPr>
          <w:rStyle w:val="FootnoteReference"/>
        </w:rPr>
        <w:footnoteReference w:id="833"/>
      </w:r>
    </w:p>
    <w:p>
      <w:pPr>
        <w:pStyle w:val="BookText"/>
      </w:pPr>
      <w:r>
        <w:rPr>
          <w:rFonts w:ascii="Times New Roman" w:hAnsi="Times New Roman" w:eastAsia="Times New Roman" w:cs="Times New Roman"/>
          <w:lang w:val="en-US" w:bidi="en-US"/>
          <w:color w:val="111111"/>
          <w:sz w:val="28"/>
          <w:szCs w:val="28"/>
          <w:rtl/>
        </w:rPr>
        <w:t xml:space="preserve">9158.</w:t>
      </w:r>
    </w:p>
    <w:p>
      <w:pPr>
        <w:pStyle w:val="BookText"/>
      </w:pPr>
      <w:r>
        <w:rPr>
          <w:rFonts w:ascii="Amiri" w:hAnsi="Amiri" w:eastAsia="Amiri" w:cs="Amiri"/>
          <w:lang w:bidi="ar-SA"/>
          <w:color w:val="111111"/>
          <w:sz w:val="28"/>
          <w:szCs w:val="28"/>
          <w:rtl/>
        </w:rPr>
        <w:t xml:space="preserve">الإمامُ علیٌّ علیه السلام: لَمّا انجَلی الناسُ عَن رسولِ‌اللّهِ صلی اللّه علیه و آله یومَ اُحُدٍ نَظَرتُ فی القَتلی فلَم أرَ رسولَ اللّهِ صلی اللّه علیه و آله، فقلتُ: واللّهِ ما کانَ لِیَفِرَّ وما أراهُ فی القَتلی، ولکن أرَی اللّهَ غَضِبَ علَینا بما صَنَعنا فَرَفَعَ نَبِیَّهُ، فما فِیَّ خیرٌ مِن أن اُقاتِلَ حتّی اُقتَلَ، فَکَسَرتُ جَفنَ سَیفِی، ثُمّ حَمَلتُ علَی القَومِ فَأفرَجُوا لی، فإذا أنا برسولِ اللّهِ صلی اللّه علیه و آله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88" w:name="_Toc393"/>
      <w:r>
        <w:t>5/3 غَزوَةُ ذاتِ الرِّقاعِ</w:t>
      </w:r>
      <w:bookmarkEnd w:id="788"/>
    </w:p>
    <w:p>
      <w:pPr>
        <w:pStyle w:val="BookText"/>
      </w:pPr>
      <w:r>
        <w:rPr>
          <w:rFonts w:ascii="Times New Roman" w:hAnsi="Times New Roman" w:eastAsia="Times New Roman" w:cs="Times New Roman"/>
          <w:lang w:val="en-US" w:bidi="en-US"/>
          <w:color w:val="111111"/>
          <w:sz w:val="28"/>
          <w:szCs w:val="28"/>
          <w:rtl/>
        </w:rPr>
        <w:t xml:space="preserve">9159.</w:t>
      </w:r>
    </w:p>
    <w:p>
      <w:pPr>
        <w:pStyle w:val="BookText"/>
      </w:pPr>
      <w:r>
        <w:rPr>
          <w:rFonts w:ascii="Amiri" w:hAnsi="Amiri" w:eastAsia="Amiri" w:cs="Amiri"/>
          <w:lang w:bidi="ar-SA"/>
          <w:color w:val="111111"/>
          <w:sz w:val="28"/>
          <w:szCs w:val="28"/>
          <w:rtl/>
        </w:rPr>
        <w:t xml:space="preserve">الإمامُ الصّادقُ علیه السلام: نَزَلَ رسولُ اللّهِ صلی اللّه علیه و آله فی غزوهِ‌ذاتِ الرِّقاعِ تَحتَ شَجرَةٍ علی شَفیرِ وادٍ، فَأقبَلَ سَیلٌ فَحالَ بَینَهُ وبَینَ أصحابِهِ، فَرآهُ رَجُلٌ مِن المُشرکینَ؛ والمسلمونَ قِیامٌ علَی شَفیرِ الوادِی یَنتَظِرُونَ متَی یَنقَطِعُ السَّیلُ، فقالَ رجُلٌ مِن المُشرکینَ لقومِهِ: أنا أقتُلُ محمّدا! فَجاءَ وشَدَّ علی رسولِ اللّهِ صلی اللّه علیه و آله بالسَّیفِ، ثُمَّ قالَ: مَن یُنجِیکَ مِنّی یا محمّدُ؟ ! فقالَ: رَبّی ورَبُّکَ، فَنَسَفَهُ جَبرَئیلُ علیه السلام عن فَرَسِهِ فَسَقَطَ علی ظَهرِهِ، فقامَ رسولُ اللّهِ صلی اللّه علیه و آله وأخَذَ السَّیفَ وجَلَسَ علی صَدرِهِ، وقالَ: مَن یُنجِیکَ مِنّی یا غَورثُ؟ فقالَ: جُودُکَ وکَرَمُکَ یا محمّدُ، فَتَرَکَهُ، فقامَ وهُو یَقولُ: واللّهِ لَأنتَ خَیرٌ مِنّی وأکرَمُ.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89" w:name="_Toc394"/>
      <w:r>
        <w:t>5/4 غَزوَةُ الأحزابِ وبَنی قُرَیظَةَ</w:t>
      </w:r>
      <w:bookmarkEnd w:id="789"/>
    </w:p>
    <w:p>
      <w:pPr>
        <w:pStyle w:val="Heading6"/>
      </w:pPr>
      <w:bookmarkStart w:id="790" w:name="_Toc395"/>
      <w:r>
        <w:t>الکتاب</w:t>
      </w:r>
      <w:bookmarkEnd w:id="790"/>
    </w:p>
    <w:p>
      <w:pPr>
        <w:pStyle w:val="BookText"/>
      </w:pPr>
      <w:r>
        <w:rPr>
          <w:rFonts w:ascii="Amiri" w:hAnsi="Amiri" w:eastAsia="Amiri" w:cs="Amiri"/>
          <w:lang w:bidi="ar-SA"/>
          <w:color w:val="111111"/>
          <w:sz w:val="28"/>
          <w:szCs w:val="28"/>
          <w:rtl/>
        </w:rPr>
        <w:t xml:space="preserve">" أَمْ حَسِبْتُمْ أَنْ تَدْخُلُوا اَلْجَنَّةَ وَ لَمّا یَأْتِکُمْ مَثَلُ اَلَّذِینَ خَلَوْا مِنْ قَبْلِکُمْ مَسَّتْهُمُ اَلْبَأْساءُ وَ اَلضَّرّاءُ</w:t>
      </w:r>
    </w:p>
    <w:p>
      <w:pPr>
        <w:pStyle w:val="BookText"/>
      </w:pPr>
      <w:r>
        <w:rPr>
          <w:rFonts w:ascii="IRNazanin" w:hAnsi="IRNazanin" w:eastAsia="IRNazanin" w:cs="IRNazanin"/>
          <w:lang w:bidi="fa-IR"/>
          <w:color w:val="111111"/>
          <w:sz w:val="28"/>
          <w:szCs w:val="28"/>
          <w:rtl/>
        </w:rPr>
        <w:t xml:space="preserve">ص:318</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8" w:name="pg14453_155666"/>
    <w:bookmarkEnd w:id="188"/>
    <w:p>
      <w:pPr>
        <w:pStyle w:val="BookText"/>
      </w:pPr>
      <w:r>
        <w:rPr>
          <w:rFonts w:ascii="Amiri" w:hAnsi="Amiri" w:eastAsia="Amiri" w:cs="Amiri"/>
          <w:lang w:bidi="ar-SA"/>
          <w:color w:val="111111"/>
          <w:sz w:val="28"/>
          <w:szCs w:val="28"/>
          <w:rtl/>
        </w:rPr>
        <w:t xml:space="preserve">وَ زُلْزِلُوا حَتّی یَقُولَ اَلرَّسُولُ وَ اَلَّذِینَ آمَنُوا مَعَهُ مَتی نَصْرُ اَللّهِ أَلا إِنَّ نَصْرَ اَللّهِ قَرِیبٌ ". 1</w:t>
      </w:r>
    </w:p>
    <w:p>
      <w:pPr>
        <w:pStyle w:val="Heading6"/>
      </w:pPr>
      <w:bookmarkStart w:id="791" w:name="_Toc396"/>
      <w:r>
        <w:t>الحدیث</w:t>
      </w:r>
      <w:bookmarkEnd w:id="791"/>
    </w:p>
    <w:p>
      <w:pPr>
        <w:pStyle w:val="BookText"/>
      </w:pPr>
      <w:r>
        <w:rPr>
          <w:rFonts w:ascii="Times New Roman" w:hAnsi="Times New Roman" w:eastAsia="Times New Roman" w:cs="Times New Roman"/>
          <w:lang w:val="en-US" w:bidi="en-US"/>
          <w:color w:val="111111"/>
          <w:sz w:val="28"/>
          <w:szCs w:val="28"/>
          <w:rtl/>
        </w:rPr>
        <w:t xml:space="preserve">9160.</w:t>
      </w:r>
    </w:p>
    <w:p>
      <w:pPr>
        <w:pStyle w:val="BookText"/>
      </w:pPr>
      <w:r>
        <w:rPr>
          <w:rFonts w:ascii="Amiri" w:hAnsi="Amiri" w:eastAsia="Amiri" w:cs="Amiri"/>
          <w:lang w:bidi="ar-SA"/>
          <w:color w:val="111111"/>
          <w:sz w:val="28"/>
          <w:szCs w:val="28"/>
          <w:rtl/>
        </w:rPr>
        <w:t xml:space="preserve">الإمامُ الصّادقُ علیه السلام: لَمّا حَفَرَ رسولُ اللّهِ صلی اللّه علیه و آله الخَندَقَ مَرُّوا بِکُدیَةٍ، فَتَناوَلَ رسولُ اللّهِ صلی اللّه علیه و آله المِعوَلَ مِن یَدِ أمیرِ المؤمنینَ علیه السلام أو مِن یَدِ سلمانَ رضی‌اللّه‌عنه فَضَرَبَ بها ضَربَةً فَتَفَرَّقَت بثلاثِ فِرَقٍ، فقالَ رسولُ اللّهِ صلی اللّه علیه و آله: لَقَد فُتِحَ عَلَیَّ فی ضَربَتی هذِهِ کُنُوزُ کِسری وقَیصرَ، فقالَ أحَدُهُما لصاحِبِهِ: یَعِدُنا بکُنُوزِ کِسری وقَیصرَ وما یَقدِرُ أحَدُنا أن یَخرُجَ یَتَخَلّی! </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9161.</w:t>
      </w:r>
    </w:p>
    <w:p>
      <w:pPr>
        <w:pStyle w:val="BookText"/>
      </w:pPr>
      <w:r>
        <w:rPr>
          <w:rFonts w:ascii="Amiri" w:hAnsi="Amiri" w:eastAsia="Amiri" w:cs="Amiri"/>
          <w:lang w:bidi="ar-SA"/>
          <w:color w:val="111111"/>
          <w:sz w:val="28"/>
          <w:szCs w:val="28"/>
          <w:rtl/>
        </w:rPr>
        <w:t xml:space="preserve">کنز العمّال عن البَراء بن عازِب: لَمّا کانَ حیثُ أمَرَنا رسولُ اللّهِ صلی اللّه علیه و آله بحَفرِ الخَندَقِ عَرَضَت لنا فی بعضِ الخَندَقِ صَخرةٌ عَظیمةٌ شَدیدَةٌ لا تَأخُذُ مِنها المَعاوِلُ، فَاشتَکَینا ذلکَ إلی رسولِ اللّهِ صلی اللّه علیه و آله، فجاءَ رسولُ اللّهِ صلی اللّه علیه و آله، فلَمّا رَآها ألقی ثَوبَهُ وأخَذَ المِعوَلَ فقالَ: بِسمِ اللّهِ، ثمّ ضَرَبَ ضَربَةً فَکَسَرَ ثُلُثَها وقالَ: اللّهُ أکبَرُ، اُعطِیتُ مَفاتِیحَ الشامِ، واللّهِ إنّی لَاُبصِرُ قُصُورَها الحُمرَ الساعَةَ. ثُمّ ضَرَبَ الثانیةَ فَقَطَعَ الثُّلثَ الآخَرَ فقالَ: اللّهُ أکبَرُ، اُعطِیتُ مفاتیحَ فارِسَ، واللّهِ إنّی لَاُبصِرُ قَصرَ المَدائنِ الأبیضَ. ثُمّ ضَرَبَ الثالثةَ وقالَ: بِسمِ اللّهِ، فَقَطَعَ بَقِیَّةَ الحَجَرِ، وقالَ: اللّهُ أکبَرُ، اُعطِیتُ مَفاتیحَ الیَمَنِ، وَاللّهِ إنّی لَاُبصِرُ أبوابَ صَنعاءَ مِن مکانی هذا الساعةَ. </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9162.</w:t>
      </w:r>
    </w:p>
    <w:p>
      <w:pPr>
        <w:pStyle w:val="BookText"/>
      </w:pPr>
      <w:r>
        <w:rPr>
          <w:rFonts w:ascii="Amiri" w:hAnsi="Amiri" w:eastAsia="Amiri" w:cs="Amiri"/>
          <w:lang w:bidi="ar-SA"/>
          <w:color w:val="111111"/>
          <w:sz w:val="28"/>
          <w:szCs w:val="28"/>
          <w:rtl/>
        </w:rPr>
        <w:t xml:space="preserve">کنز العمّال عن اُبَیّ بن عبّاسِ بنِ سَهلٍ عن أبیهِ عن جَدِّهِ: کُنّا معَ رسولِ اللّهِ صلی اللّه علیه و آله یومَ</w:t>
      </w:r>
    </w:p>
    <w:p>
      <w:pPr>
        <w:pStyle w:val="BookText"/>
      </w:pPr>
      <w:r>
        <w:rPr>
          <w:rFonts w:ascii="IRNazanin" w:hAnsi="IRNazanin" w:eastAsia="IRNazanin" w:cs="IRNazanin"/>
          <w:lang w:bidi="fa-IR"/>
          <w:color w:val="111111"/>
          <w:sz w:val="28"/>
          <w:szCs w:val="28"/>
          <w:rtl/>
        </w:rPr>
        <w:t xml:space="preserve">ص:319</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الخَندَقِ فَأخَذَ الکِرْزِینَ </w:t>
      </w:r>
      <w:r>
        <w:rPr>
          <w:rStyle w:val="FootnoteReference"/>
        </w:rPr>
        <w:footnoteReference w:id="836"/>
      </w:r>
      <w:r>
        <w:rPr>
          <w:rFonts w:ascii="Amiri" w:hAnsi="Amiri" w:eastAsia="Amiri" w:cs="Amiri"/>
          <w:lang w:bidi="ar-SA"/>
          <w:color w:val="111111"/>
          <w:sz w:val="28"/>
          <w:szCs w:val="28"/>
          <w:rtl/>
        </w:rPr>
        <w:t xml:space="preserve">وضَرَبَ بهِ، فصادَفَ حَجرا فَصَلَّ </w:t>
      </w:r>
      <w:r>
        <w:rPr>
          <w:rStyle w:val="FootnoteReference"/>
        </w:rPr>
        <w:footnoteReference w:id="837"/>
      </w:r>
      <w:r>
        <w:rPr>
          <w:rFonts w:ascii="Amiri" w:hAnsi="Amiri" w:eastAsia="Amiri" w:cs="Amiri"/>
          <w:lang w:bidi="ar-SA"/>
          <w:color w:val="111111"/>
          <w:sz w:val="28"/>
          <w:szCs w:val="28"/>
          <w:rtl/>
        </w:rPr>
        <w:t xml:space="preserve">الحَجَرُ فَضَحِکَ رسولُ اللّهِ صلی اللّه علیه و آله، فقیلَ: یا رسولَ اللّه، مِمَّ تَضحَکُ؟ قالَ: أضحَکُ مِن قَومٍ یُؤتی بِهِم مِن المَشرِقِ فی الکُبُولِ </w:t>
      </w:r>
      <w:r>
        <w:rPr>
          <w:rStyle w:val="FootnoteReference"/>
        </w:rPr>
        <w:footnoteReference w:id="838"/>
      </w:r>
      <w:r>
        <w:rPr>
          <w:rFonts w:ascii="Amiri" w:hAnsi="Amiri" w:eastAsia="Amiri" w:cs="Amiri"/>
          <w:lang w:bidi="ar-SA"/>
          <w:color w:val="111111"/>
          <w:sz w:val="28"/>
          <w:szCs w:val="28"/>
          <w:rtl/>
        </w:rPr>
        <w:t xml:space="preserve">یُساقَونَ إلَی الجَنَّةِ وهُم کارِهُونَ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9163.</w:t>
      </w:r>
    </w:p>
    <w:p>
      <w:pPr>
        <w:pStyle w:val="BookText"/>
      </w:pPr>
      <w:r>
        <w:rPr>
          <w:rFonts w:ascii="Amiri" w:hAnsi="Amiri" w:eastAsia="Amiri" w:cs="Amiri"/>
          <w:lang w:bidi="ar-SA"/>
          <w:color w:val="111111"/>
          <w:sz w:val="28"/>
          <w:szCs w:val="28"/>
          <w:rtl/>
        </w:rPr>
        <w:t xml:space="preserve">صحیح مسلم عن البراء: کانَ رسولُ اللّهِ صلی اللّه علیه و آله یومَ الأحزابِ یَنقُلُ مَعَنا التُّرابَ، ولَقَد واری التُّرابُ بیاضَ بَطنِهِ وهو یقولُ: واللّهِ لولا أنتَ ما اهْتَدَینا ولا تَصَدَّقنا ولا صَلَّینا</w:t>
      </w:r>
    </w:p>
    <w:p>
      <w:pPr>
        <w:pStyle w:val="BookText"/>
      </w:pPr>
      <w:r>
        <w:rPr>
          <w:rFonts w:ascii="Amiri" w:hAnsi="Amiri" w:eastAsia="Amiri" w:cs="Amiri"/>
          <w:lang w:bidi="ar-SA"/>
          <w:color w:val="111111"/>
          <w:sz w:val="28"/>
          <w:szCs w:val="28"/>
          <w:rtl/>
        </w:rPr>
        <w:t xml:space="preserve">فَأنزِلَنْ سَکِینَةً عَلَینا إنَّ الاُلی قد أبَوْا عَلَینا</w:t>
      </w:r>
    </w:p>
    <w:p>
      <w:pPr>
        <w:pStyle w:val="BookText"/>
      </w:pPr>
      <w:r>
        <w:rPr>
          <w:rFonts w:ascii="Amiri" w:hAnsi="Amiri" w:eastAsia="Amiri" w:cs="Amiri"/>
          <w:lang w:bidi="ar-SA"/>
          <w:color w:val="111111"/>
          <w:sz w:val="28"/>
          <w:szCs w:val="28"/>
          <w:rtl/>
        </w:rPr>
        <w:t xml:space="preserve">قالَ: وربَّما قالَ: إنَّ المَلَأ قَد أبَوْا عَلَینا إذا أرادُوا فِتنَةً أبَینا </w:t>
      </w:r>
      <w:r>
        <w:rPr>
          <w:rStyle w:val="FootnoteReference"/>
        </w:rPr>
        <w:footnoteReference w:id="840"/>
      </w:r>
    </w:p>
    <w:p>
      <w:pPr>
        <w:pStyle w:val="BookText"/>
      </w:pPr>
      <w:r>
        <w:rPr>
          <w:rFonts w:ascii="Amiri" w:hAnsi="Amiri" w:eastAsia="Amiri" w:cs="Amiri"/>
          <w:lang w:bidi="ar-SA"/>
          <w:color w:val="111111"/>
          <w:sz w:val="28"/>
          <w:szCs w:val="28"/>
          <w:rtl/>
        </w:rPr>
        <w:t xml:space="preserve">ویَرفَعُ بها صَوتَهُ.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9164.</w:t>
      </w:r>
    </w:p>
    <w:p>
      <w:pPr>
        <w:pStyle w:val="BookText"/>
      </w:pPr>
      <w:r>
        <w:rPr>
          <w:rFonts w:ascii="Amiri" w:hAnsi="Amiri" w:eastAsia="Amiri" w:cs="Amiri"/>
          <w:lang w:bidi="ar-SA"/>
          <w:color w:val="111111"/>
          <w:sz w:val="28"/>
          <w:szCs w:val="28"/>
          <w:rtl/>
        </w:rPr>
        <w:t xml:space="preserve">کنز العمّال عن یزید بن الأصم: لَمّا کَشَفَ اللّهُ الأحزابَ ورَجَعَ‌النبیُّ صلی اللّه علیه و آله إلی بَیتِهِ یَغسِلُ رَأسَهُ، أتاهُ جِبرِیلُ فقالَ: عَفااللّهُ عنکَ! وَضَعتَ السلاحَ ولم تَضَعْهُ ملائکةُ السماءِ! اِئتِنا عندَ حِصنِ بَنی قُریظَةَ، فَنادَی رسولُ اللّهِ صلی اللّه علیه و آله فَأتاهُم عِندَ الحِصنِ.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ص:320</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9" w:name="pg14453_155668"/>
    <w:bookmarkEnd w:id="189"/>
    <w:p>
      <w:pPr>
        <w:pStyle w:val="Heading5"/>
      </w:pPr>
      <w:bookmarkStart w:id="792" w:name="_Toc397"/>
      <w:r>
        <w:t>5/5 غَزوَةُ الحُدَیبیَةِ</w:t>
      </w:r>
      <w:bookmarkEnd w:id="792"/>
    </w:p>
    <w:p>
      <w:pPr>
        <w:pStyle w:val="BookText"/>
      </w:pPr>
      <w:r>
        <w:rPr>
          <w:rFonts w:ascii="Times New Roman" w:hAnsi="Times New Roman" w:eastAsia="Times New Roman" w:cs="Times New Roman"/>
          <w:lang w:val="en-US" w:bidi="en-US"/>
          <w:color w:val="111111"/>
          <w:sz w:val="28"/>
          <w:szCs w:val="28"/>
          <w:rtl/>
        </w:rPr>
        <w:t xml:space="preserve">9165.</w:t>
      </w:r>
    </w:p>
    <w:p>
      <w:pPr>
        <w:pStyle w:val="BookText"/>
      </w:pPr>
      <w:r>
        <w:rPr>
          <w:rFonts w:ascii="Amiri" w:hAnsi="Amiri" w:eastAsia="Amiri" w:cs="Amiri"/>
          <w:lang w:bidi="ar-SA"/>
          <w:color w:val="111111"/>
          <w:sz w:val="28"/>
          <w:szCs w:val="28"/>
          <w:rtl/>
        </w:rPr>
        <w:t xml:space="preserve">کنز العمّال عن إیاس بن سَلمة عن أبیهِ: خَرَجنا مَع رسولِ اللّهِ صلی اللّه علیه و آله فی غَزوَةِ الحُدَیبیَةِ، فَنَحَرَ مِئةَ بَدَنَةٍ ونحنُ سَبعَ عشرَةَ مِئةً ومَعَهُم عِدَّةُ السِّلاحِ والرِّجالِ والخَیلِ، وکانَ فی بُدنِهِ جَمَلُ أبِی جَهلٍ، فَنَزَلَ الحُدَیبیَةَ فَصالَحَتهُ قُرَیشٌ علی أنَّ هذا الهَدیَ مَحِلُّهُ حیثُ حَبَسناهُ. </w:t>
      </w:r>
      <w:r>
        <w:rPr>
          <w:rStyle w:val="FootnoteReference"/>
        </w:rPr>
        <w:footnoteReference w:id="842"/>
      </w:r>
    </w:p>
    <w:p>
      <w:pPr>
        <w:pStyle w:val="BookText"/>
      </w:pPr>
      <w:r>
        <w:rPr>
          <w:rFonts w:ascii="Times New Roman" w:hAnsi="Times New Roman" w:eastAsia="Times New Roman" w:cs="Times New Roman"/>
          <w:lang w:val="en-US" w:bidi="en-US"/>
          <w:color w:val="111111"/>
          <w:sz w:val="28"/>
          <w:szCs w:val="28"/>
          <w:rtl/>
        </w:rPr>
        <w:t xml:space="preserve">9166.</w:t>
      </w:r>
    </w:p>
    <w:p>
      <w:pPr>
        <w:pStyle w:val="BookText"/>
      </w:pPr>
      <w:r>
        <w:rPr>
          <w:rFonts w:ascii="Amiri" w:hAnsi="Amiri" w:eastAsia="Amiri" w:cs="Amiri"/>
          <w:lang w:bidi="ar-SA"/>
          <w:color w:val="111111"/>
          <w:sz w:val="28"/>
          <w:szCs w:val="28"/>
          <w:rtl/>
        </w:rPr>
        <w:t xml:space="preserve">کنز العمّال عن إیاس بن سَلمة عن أبیهِ: بَعَثَت قُرَیشٌ سُهَیلَ بنَ عَمرٍو وحُوَیطِبَ بنَ عَبدِ العُزّی ومکرزَ بنَ حَفصٍ إلی رسولِ اللّهِ صلی اللّه علیه و آله لِیُصالِحُوهُ، فلَمّا رَآهُم رسولُ اللّهِ صلی اللّه علیه و آله فیهِم سُهَیلٌ قالَ: قد سَهَّلَ مِن أمرِکُمُ القَومُ یَأتُونَ إلیکُم بِأرحامِکُم وسائلُوکُم الصُّلحَ؛ فَابعَثُوا الهَدیَ وأظهِرُوا بالتَّلبِیَةِ لَعَلَّ ذلک یُلِینُ قُلُوبَهُم، فَلَبَّوا مِن نَواحِیالعَسکَرِ حتّی ارتَجَّت أصواتُهُم بالتَّلبِیَةِ، فَجاؤوهُ فَسَألُوهُ الصُّلحَ. فَبَینَما الناسُ قد تَوادَعُوا وفیالمُسلِمینَ ناسٌ مِن المُشرکینَ وفی المُشرکینَ ناسٌ مِن المُسلمینَ، فَفَتَکَ أبو سُفیانَ فإذا الوادِی یَسِیلُ بالرِّجالِ والسِّلاحِ، قالَ سَلمةُ: فَجِئتُ بسِتَّةٍ مِن المُشرکینَ مُسَلَّحینَ أسُوقُهُم مایَملِکُونَ لأنفُسِهِم نَفعا ولا ضَرّا، فَأتَینا بِهِمُ النبیَّ صلی اللّه علیه و آله فلَم یَسلُبْ ولَم یَقتُلْ وعَفا، فَشَدَدنا علی ما فی أیدِی المُشرکینَ مِنّا فما تَرَکْنا فیهِم رَجُلاً مِنّا إلّا استَنقَذناهُ، وغَلَبنا علی مَن‌فی أیدِینا مِنهُم. ثُمَّ إنَّ قُرَیشا أتَت سُهَیلَ بنَ عَمرٍو وحُوَیطِبَ ابنَ عبدِ العُزّی فَوَلُوا صُلحَهُم، وبَعثَ النبیُّ صلی اللّه علیه و آله علیّا وطَلحَةَ فکَتَبَ علیٌّ بَینَهُم: بسمِ اللّهِ الرَّحمنِ الرَّحیمِ هذا ما</w:t>
      </w:r>
    </w:p>
    <w:p>
      <w:pPr>
        <w:pStyle w:val="BookText"/>
      </w:pPr>
      <w:r>
        <w:rPr>
          <w:rFonts w:ascii="IRNazanin" w:hAnsi="IRNazanin" w:eastAsia="IRNazanin" w:cs="IRNazanin"/>
          <w:lang w:bidi="fa-IR"/>
          <w:color w:val="111111"/>
          <w:sz w:val="28"/>
          <w:szCs w:val="28"/>
          <w:rtl/>
        </w:rPr>
        <w:t xml:space="preserve">ص:321</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علَیهِ محمّدٌ رسولُ اللّهِ صلی اللّه علیه و آله قُرَیشا، صالَحَهُم علی أنَّهُ لا إغلالَ، ولا إسلالَ </w:t>
      </w:r>
      <w:r>
        <w:rPr>
          <w:rStyle w:val="FootnoteReference"/>
        </w:rPr>
        <w:footnoteReference w:id="843"/>
      </w:r>
      <w:r>
        <w:rPr>
          <w:rFonts w:ascii="Amiri" w:hAnsi="Amiri" w:eastAsia="Amiri" w:cs="Amiri"/>
          <w:lang w:bidi="ar-SA"/>
          <w:color w:val="111111"/>
          <w:sz w:val="28"/>
          <w:szCs w:val="28"/>
          <w:rtl/>
        </w:rPr>
        <w:t xml:space="preserve">، وعلی أنّهُ مَن قَدِمَ مَکَّةَ مِن أصحابِ محمّدٍ حاجّا أو مُعتَمِرا أو یَبتَغِی مِن فَضلِ اللّهِ فهُو آمِنٌ علی دَمِهِ ومالِهِ، ومَن قَدِمَ المدینةَ مِن قُرَیشٍ مُجتازا إلی مِصرَ وإلَی الشامِ یَبتَغِی مِن فَضلِ اللّهِ فهو آمِنٌ علی دَمِهِ ومالِهِ، وعلی أنّهُ مَن جاءَ محمّدا مِن قُرَیشٍ فَهُو رَدٌّ، ومَن جاءَهُم مِن أصحابِ محمّدٍ فهُو لَهُم. فاشتَدَّ ذلک علَی المسلمینَ، فقالَ رسولُ اللّهِ صلی اللّه علیه و آله: مَن جاءَهم مِنّا فَأبعَدَهُ اللّهُ، ومَن جاءَنا مِنهُم رَدَدناهُ إلَیهِم یَعلَمُ اللّهُ الإسلامَ مِن نَفسِهِ یَجعَلُ اللّهُ لَهُ مَخرَجا. وصالَحُوهُ علی أنّهُ: یَعتَمِرُ عاما قابِلاً فی مِثلِ هذا الشهرِ لا یَدخُلُ علَینا بِخَیلٍ ولا سِلاحٍ إلّا ما یَحمِلُ المُسافِرُ فی قِرابِهِ فَیَمکُثُوا فیها ثلاثَ لَیالٍ، وعلی أنَّ هذا الهَدیَ حیثُ حَبَسناهُ فهُو مَحِلُّهُ ولا یُقدِمُهُ علَینا، فقالَ رسولُ اللّه صلی اللّه علیه و آله: نحنُ نَسُوقُهُ وأنتُم تَرُدُّونَ وَجهَهُ. </w:t>
      </w:r>
      <w:r>
        <w:rPr>
          <w:rStyle w:val="FootnoteReference"/>
        </w:rPr>
        <w:footnoteReference w:id="844"/>
      </w:r>
    </w:p>
    <w:p>
      <w:pPr>
        <w:pStyle w:val="BookText"/>
      </w:pPr>
      <w:r>
        <w:rPr>
          <w:rFonts w:ascii="Times New Roman" w:hAnsi="Times New Roman" w:eastAsia="Times New Roman" w:cs="Times New Roman"/>
          <w:lang w:val="en-US" w:bidi="en-US"/>
          <w:color w:val="111111"/>
          <w:sz w:val="28"/>
          <w:szCs w:val="28"/>
          <w:rtl/>
        </w:rPr>
        <w:t xml:space="preserve">9167.</w:t>
      </w:r>
    </w:p>
    <w:p>
      <w:pPr>
        <w:pStyle w:val="BookText"/>
      </w:pPr>
      <w:r>
        <w:rPr>
          <w:rFonts w:ascii="Amiri" w:hAnsi="Amiri" w:eastAsia="Amiri" w:cs="Amiri"/>
          <w:lang w:bidi="ar-SA"/>
          <w:color w:val="111111"/>
          <w:sz w:val="28"/>
          <w:szCs w:val="28"/>
          <w:rtl/>
        </w:rPr>
        <w:t xml:space="preserve">کنز العمّال عن عبد اللّهِ بن أبی أوفی: کُنّا یومَ الشَّجرَةِ ألفا وأربَعَمِئةٍ أو ألفا وثلاثَمِئةٍ، وکانَت أسلَمُ یومَئذٍ ثُمنُ المُهاجِرینَ. </w:t>
      </w:r>
      <w:r>
        <w:rPr>
          <w:rStyle w:val="FootnoteReference"/>
        </w:rPr>
        <w:footnoteReference w:id="845"/>
      </w:r>
    </w:p>
    <w:p>
      <w:pPr>
        <w:pStyle w:val="BookText"/>
      </w:pPr>
      <w:r>
        <w:rPr>
          <w:rFonts w:ascii="Times New Roman" w:hAnsi="Times New Roman" w:eastAsia="Times New Roman" w:cs="Times New Roman"/>
          <w:lang w:val="en-US" w:bidi="en-US"/>
          <w:color w:val="111111"/>
          <w:sz w:val="28"/>
          <w:szCs w:val="28"/>
          <w:rtl/>
        </w:rPr>
        <w:t xml:space="preserve">9168.</w:t>
      </w:r>
    </w:p>
    <w:p>
      <w:pPr>
        <w:pStyle w:val="BookText"/>
      </w:pPr>
      <w:r>
        <w:rPr>
          <w:rFonts w:ascii="Amiri" w:hAnsi="Amiri" w:eastAsia="Amiri" w:cs="Amiri"/>
          <w:lang w:bidi="ar-SA"/>
          <w:color w:val="111111"/>
          <w:sz w:val="28"/>
          <w:szCs w:val="28"/>
          <w:rtl/>
        </w:rPr>
        <w:t xml:space="preserve">کنز العمّال عن أنس: إنَّ قُرَیشا صالَحُوا النبیَّ صلی اللّه علیه و آله مِنهُم‌سُهَیلُ بنُ عَمرٍو، فقالَ النبیُّ صلی اللّه علیه و آله لِعَلیٍّ: اُکتُبْ بِسمِ اللّهِ الرَّحمنِ الرَّحیمِ، فقالَ سُهَیلٌ: أمّا بسمِ اللّهِ الرَّحمنِ الرَّحیمِ فلا نَدرِی ما بسمِ اللّهِ الرَّحمنِ الرَّحیمِ، ولکنِ اکتُبْ بما نَعرِفُ: بِاسمِکَ اللَّهُمَّ، فقالَ: اکتُبْ مِن مُحمَّدٍ رسولِ اللّهِ، قالوا: لو عَلِمنا أنّک رَسولُ اللّهِ لاتَّبَعناکَ، ولکنِ اکتُبْ اسمَکَ</w:t>
      </w:r>
    </w:p>
    <w:p>
      <w:pPr>
        <w:pStyle w:val="BookText"/>
      </w:pPr>
      <w:r>
        <w:rPr>
          <w:rFonts w:ascii="IRNazanin" w:hAnsi="IRNazanin" w:eastAsia="IRNazanin" w:cs="IRNazanin"/>
          <w:lang w:bidi="fa-IR"/>
          <w:color w:val="111111"/>
          <w:sz w:val="28"/>
          <w:szCs w:val="28"/>
          <w:rtl/>
        </w:rPr>
        <w:t xml:space="preserve">ص:322</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0" w:name="pg14453_155670"/>
    <w:bookmarkEnd w:id="190"/>
    <w:p>
      <w:pPr>
        <w:pStyle w:val="BookText"/>
      </w:pPr>
      <w:r>
        <w:rPr>
          <w:rFonts w:ascii="Amiri" w:hAnsi="Amiri" w:eastAsia="Amiri" w:cs="Amiri"/>
          <w:lang w:bidi="ar-SA"/>
          <w:color w:val="111111"/>
          <w:sz w:val="28"/>
          <w:szCs w:val="28"/>
          <w:rtl/>
        </w:rPr>
        <w:t xml:space="preserve">واسمَ أبِیکَ، فقالَ النبیُّ صلی اللّه علیه و آله: اکتُبْ‌مِن محمّدِ بنِ عبدِ اللّهِ، فَاشتَرَطُوا علَی النبیِّ صلی اللّه علیه و آله أنَّ مَن جاءَ مِنکُم لَم نَرُدَّهُ علَیکُم، ومَن جاءَ مِنّا رَدَدتُمُوهُ‌علَینا، فقالوا: یا رسولَ اللّهِ، أنَکتُبُ هذا؟ قالَ: نَعَم، إنّهُ مَن ذَهَبَ منّا إلَیهِم فَأبعَدَهُ اللّهُ، ومَن جاءَنامِنهُم سَیَجعَلُ اللّهُ لَهُ فَرَجا ومَخرجا. </w:t>
      </w:r>
      <w:r>
        <w:rPr>
          <w:rStyle w:val="FootnoteReference"/>
        </w:rPr>
        <w:footnoteReference w:id="846"/>
      </w:r>
    </w:p>
    <w:p>
      <w:pPr>
        <w:pStyle w:val="Heading5"/>
      </w:pPr>
      <w:bookmarkStart w:id="793" w:name="_Toc398"/>
      <w:r>
        <w:t>5/6 غَزوَةُ خَیبَرَ</w:t>
      </w:r>
      <w:bookmarkEnd w:id="793"/>
    </w:p>
    <w:p>
      <w:pPr>
        <w:pStyle w:val="Heading6"/>
      </w:pPr>
      <w:bookmarkStart w:id="794" w:name="_Toc399"/>
      <w:r>
        <w:t>الکتاب</w:t>
      </w:r>
      <w:bookmarkEnd w:id="794"/>
    </w:p>
    <w:p>
      <w:pPr>
        <w:pStyle w:val="BookText"/>
      </w:pPr>
      <w:r>
        <w:rPr>
          <w:rFonts w:ascii="Amiri" w:hAnsi="Amiri" w:eastAsia="Amiri" w:cs="Amiri"/>
          <w:lang w:bidi="ar-SA"/>
          <w:color w:val="111111"/>
          <w:sz w:val="28"/>
          <w:szCs w:val="28"/>
          <w:rtl/>
        </w:rPr>
        <w:t xml:space="preserve">" 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 2</w:t>
      </w:r>
    </w:p>
    <w:p>
      <w:pPr>
        <w:pStyle w:val="Heading6"/>
      </w:pPr>
      <w:bookmarkStart w:id="795" w:name="_Toc400"/>
      <w:r>
        <w:t>الحدیث</w:t>
      </w:r>
      <w:bookmarkEnd w:id="795"/>
    </w:p>
    <w:p>
      <w:pPr>
        <w:pStyle w:val="BookText"/>
      </w:pPr>
      <w:r>
        <w:rPr>
          <w:rFonts w:ascii="Times New Roman" w:hAnsi="Times New Roman" w:eastAsia="Times New Roman" w:cs="Times New Roman"/>
          <w:lang w:val="en-US" w:bidi="en-US"/>
          <w:color w:val="111111"/>
          <w:sz w:val="28"/>
          <w:szCs w:val="28"/>
          <w:rtl/>
        </w:rPr>
        <w:t xml:space="preserve">9169.</w:t>
      </w:r>
    </w:p>
    <w:p>
      <w:pPr>
        <w:pStyle w:val="BookText"/>
      </w:pPr>
      <w:r>
        <w:rPr>
          <w:rFonts w:ascii="Amiri" w:hAnsi="Amiri" w:eastAsia="Amiri" w:cs="Amiri"/>
          <w:lang w:bidi="ar-SA"/>
          <w:color w:val="111111"/>
          <w:sz w:val="28"/>
          <w:szCs w:val="28"/>
          <w:rtl/>
        </w:rPr>
        <w:t xml:space="preserve">کنز العمّال عن بُرَیدة: لَمّا کانَ یومُ خَیبَرَ أخَذَ اللِّواءَ أبو بکرٍ، فَرَجَعَ ولَم یُفتَحْ لَهُ، فَلَمّا کانَ مِن الغَدِ أخَذَ عُمَرُ ولَم یُفتَحْ لَهُ، وقُتِلَ ابنُ مُسلِمَةَ ورَجَعَ الناسُ، فقالَ رسولُ اللّهِ صلی اللّه علیه و آله: لَأدفَعَنَّ لِوائی هذا إلی رَجُلٍ یُحِبُّ اللّهَ ورسولَهُ ویُحِبُّهُ اللّهُ ورسولُهُ، لَن یَرجِعَ حتی یُفتَحَ علَیهِ. فَبِتنا طَیِّبةً أنفُسُنا أنَّ الفَتحَ غَدا، فَصَلّی رسولُ اللّهِ صلی اللّه علیه و آله الغَداةَ ثُمّ دَعا بِاللِّواءِ وقامَ قائما، فما مِنّا مِن رَجُلٍ لَهُ مَنزِلَةٌ مِن رسولِ اللّهِ صلی اللّه علیه و آله إلّا وهُو یَرجُو أن یکونَ ذلکَ الرَّجُلَ؛ حتّی تَطاوَلتُ أنا لها ورَفَعتُ رَأسِی لِمَنزِلَةٍ کانَت لی مِنهُ، فَدَعا علیَّ بنَ أبی طالبٍ وهو یَشتَکِی عَینَیهِ فَمَسَحَها ثمَّ دَفَعَ إلَیهِ اللِّواءَ فَفُتِحَ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ص:323</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9170.</w:t>
      </w:r>
    </w:p>
    <w:p>
      <w:pPr>
        <w:pStyle w:val="BookText"/>
      </w:pPr>
      <w:r>
        <w:rPr>
          <w:rFonts w:ascii="Amiri" w:hAnsi="Amiri" w:eastAsia="Amiri" w:cs="Amiri"/>
          <w:lang w:bidi="ar-SA"/>
          <w:color w:val="111111"/>
          <w:sz w:val="28"/>
          <w:szCs w:val="28"/>
          <w:rtl/>
        </w:rPr>
        <w:t xml:space="preserve">کنز العمّال عن بُرَیدة: لَمّا نَزَلَ رسولُ اللّهِ صلی اللّه علیه و آله بِحَضرَةِ خَیبَرَ فَزِعَ أهلُ خَیبرَ فقالوا: جاءَ محمّدٌ فی أهلِ یَثربَ! فَبَعَثَ رسولُ اللّهِ صلی اللّه علیه و آله عُمرَ بنَ الخَطّابِ بالناسِ، فَلَقِیَ أهلَ خَیبَرَ فَرَدُّوهُ وکَشَفُوهُ هو وأصحابَهُ، فَرَجَعُوا إلی رسولِ اللّهِ صلی اللّه علیه و آله یُجَبِّنُ أصحابَهُ ویُجَبِّنُهُ أصحابُهُ، فقالَ رسولُ اللّهِ صلی اللّه علیه و آله: لَاُعطِیَنَّ اللِّواءَ غَدا رَجُلاً یُحِبُّ اللّهَ ورسولَهُ ویُحِبُّهُ اللّهُ ورسولُهُ، فلَمّا کانَ الغدُ تَطاوَلَ لها أبو بکرٍ وعُمرُ فَدَعا علیّا وهو یَومَئذٍ أرمَدُ، فَتَفَلَ فی عَینِهِ وأعطاهُ اللِّواءَ، فانطَلَقَ بالناسِ فَلَقِیَ أهلَ خَیبَرَ ولَقِیَ مَرحبا الخَیبَریَّ فإذا هو یَرتَجِزُ ویقولُ: قَدْ عَلِمَتْ خَیبَرُ أنّی مَرحَبُ شاکِی السِّلاحِ بَطَلٌ مُجَرَّبُ</w:t>
      </w:r>
    </w:p>
    <w:p>
      <w:pPr>
        <w:pStyle w:val="BookText"/>
      </w:pPr>
      <w:r>
        <w:rPr>
          <w:rFonts w:ascii="Amiri" w:hAnsi="Amiri" w:eastAsia="Amiri" w:cs="Amiri"/>
          <w:lang w:bidi="ar-SA"/>
          <w:color w:val="111111"/>
          <w:sz w:val="28"/>
          <w:szCs w:val="28"/>
          <w:rtl/>
        </w:rPr>
        <w:t xml:space="preserve">إذا اللُّیُوثُ أقْبَلَتْ تَلَهَّبُ أطعَنُ أحیانا وحِینا أضرِبُ</w:t>
      </w:r>
    </w:p>
    <w:p>
      <w:pPr>
        <w:pStyle w:val="BookText"/>
      </w:pPr>
      <w:r>
        <w:rPr>
          <w:rFonts w:ascii="Amiri" w:hAnsi="Amiri" w:eastAsia="Amiri" w:cs="Amiri"/>
          <w:lang w:bidi="ar-SA"/>
          <w:color w:val="111111"/>
          <w:sz w:val="28"/>
          <w:szCs w:val="28"/>
          <w:rtl/>
        </w:rPr>
        <w:t xml:space="preserve">فَالتَقَی هو وعلیٌّ، فَضَرَبَهُ عَلِیٌّ ضَربَةً علی هامَتِهِ بالسیفِ عَضَّ السیفُ مِنها بالأضراسِ وسَمِعَ صَوتَ ضَربَتِهِ أهلُ العَسکَرِ، فما تَتامَّ آخِرُ الناسِ حتی فُتِحَ لِأوَّلِهِم. </w:t>
      </w:r>
      <w:r>
        <w:rPr>
          <w:rStyle w:val="FootnoteReference"/>
        </w:rPr>
        <w:footnoteReference w:id="847"/>
      </w:r>
    </w:p>
    <w:p>
      <w:pPr>
        <w:pStyle w:val="BookText"/>
      </w:pPr>
      <w:r>
        <w:rPr>
          <w:rFonts w:ascii="Times New Roman" w:hAnsi="Times New Roman" w:eastAsia="Times New Roman" w:cs="Times New Roman"/>
          <w:lang w:val="en-US" w:bidi="en-US"/>
          <w:color w:val="111111"/>
          <w:sz w:val="28"/>
          <w:szCs w:val="28"/>
          <w:rtl/>
        </w:rPr>
        <w:t xml:space="preserve">9171.</w:t>
      </w:r>
    </w:p>
    <w:p>
      <w:pPr>
        <w:pStyle w:val="BookText"/>
      </w:pPr>
      <w:r>
        <w:rPr>
          <w:rFonts w:ascii="Amiri" w:hAnsi="Amiri" w:eastAsia="Amiri" w:cs="Amiri"/>
          <w:lang w:bidi="ar-SA"/>
          <w:color w:val="111111"/>
          <w:sz w:val="28"/>
          <w:szCs w:val="28"/>
          <w:rtl/>
        </w:rPr>
        <w:t xml:space="preserve">کنز العمّال عن حُسَیل بن خارِجَة الأشجَعیّ: قَدِمتُ المَدینةَ فی جَلَبٍ أبِیعُهُ، فَاُتِیَ بی إلی رسولِ اللّهِ صلی اللّه علیه و آله فقالَ: یا حسیلُ، هَل لک أن اُعطِیَکَ عِشرینَ صاعَ تَمرٍ علی أن تَدُلَّ أصحابِی هؤلاءِ علی طریقِ خَیبَرَ؟ فَفَعَلتُ، فلمّا قَدِمَ رسولُ اللّهِ صلی اللّه علیه و آله خَیبَرَ أتَیتُهُ فَأعطانِی العِشرینَ صاعَ تَمرٍ، ثُمّ اُتِیَ بی إلَیهِ، فقالَ لی: یا حُسیلُ، إنّی لم اُوتَ بِامرِئٍ ثلاثا فلم یُسلِمْ، فَخَرَجَ الحَبلُ مِن عُنُقِهِ الأصفَرَ، قالَ: فَأسلَمتُ.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ص:324</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9172.</w:t>
      </w:r>
    </w:p>
    <w:p>
      <w:pPr>
        <w:pStyle w:val="BookText"/>
      </w:pPr>
      <w:r>
        <w:rPr>
          <w:rFonts w:ascii="Amiri" w:hAnsi="Amiri" w:eastAsia="Amiri" w:cs="Amiri"/>
          <w:lang w:bidi="ar-SA"/>
          <w:color w:val="111111"/>
          <w:sz w:val="28"/>
          <w:szCs w:val="28"/>
          <w:rtl/>
        </w:rPr>
        <w:t xml:space="preserve">کنز العمّال عن أبی طلحة: کنتُ رَدیفَ النبیِّ صلی اللّه علیه و آله فلو قلتُ: إنَّ رُکبَتِی تَمَسُّ رُکبَتَهُ، فَسَکَتَ عنهُم حتّی إذا کانَ عِندَ السَّحَرِ أغارَ علَیهِم، وقالَ: إنّا إذا نَزَلنا بساحَةِ قَومٍ فَساءَ صَباحُ المُنذَرِینَ. </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9173.</w:t>
      </w:r>
    </w:p>
    <w:p>
      <w:pPr>
        <w:pStyle w:val="BookText"/>
      </w:pPr>
      <w:r>
        <w:rPr>
          <w:rFonts w:ascii="Amiri" w:hAnsi="Amiri" w:eastAsia="Amiri" w:cs="Amiri"/>
          <w:lang w:bidi="ar-SA"/>
          <w:color w:val="111111"/>
          <w:sz w:val="28"/>
          <w:szCs w:val="28"/>
          <w:rtl/>
        </w:rPr>
        <w:t xml:space="preserve">کنز العمّال عن أبی طلحة: لَمّا أصبَحَ النبیُّ صلی اللّه علیه و آله خَیبَرَ وقد أخَذُوا مَساحِیَهُم </w:t>
      </w:r>
      <w:r>
        <w:rPr>
          <w:rStyle w:val="FootnoteReference"/>
        </w:rPr>
        <w:footnoteReference w:id="849"/>
      </w:r>
      <w:r>
        <w:rPr>
          <w:rFonts w:ascii="Amiri" w:hAnsi="Amiri" w:eastAsia="Amiri" w:cs="Amiri"/>
          <w:lang w:bidi="ar-SA"/>
          <w:color w:val="111111"/>
          <w:sz w:val="28"/>
          <w:szCs w:val="28"/>
          <w:rtl/>
        </w:rPr>
        <w:t xml:space="preserve">ومَکاتِلَهُم وغَدَوا علی حُرُوثِهم، فلمّا رَأوُا النبیَّ صلی اللّه علیه و آله مَعهُ الخمیسُ نَکَصُوا مُدبِرِینَ، فقالَ رسولُ اللّهِ صلی اللّه علیه و آله: اللّهُ أکبَرُ اللّهُ أکبرُ خَرِبَت خَیبَرُ، إنّا إذا نَزَلنا بساحَةِ قَومٍ فَساءَ صَباحُ المُنذَرِینَ. </w:t>
      </w:r>
      <w:r>
        <w:rPr>
          <w:rStyle w:val="FootnoteReference"/>
        </w:rPr>
        <w:footnoteReference w:id="850"/>
      </w:r>
    </w:p>
    <w:p>
      <w:pPr>
        <w:pStyle w:val="BookText"/>
      </w:pPr>
      <w:r>
        <w:rPr>
          <w:rFonts w:ascii="Times New Roman" w:hAnsi="Times New Roman" w:eastAsia="Times New Roman" w:cs="Times New Roman"/>
          <w:lang w:val="en-US" w:bidi="en-US"/>
          <w:color w:val="111111"/>
          <w:sz w:val="28"/>
          <w:szCs w:val="28"/>
          <w:rtl/>
        </w:rPr>
        <w:t xml:space="preserve">9174.</w:t>
      </w:r>
    </w:p>
    <w:p>
      <w:pPr>
        <w:pStyle w:val="BookText"/>
      </w:pPr>
      <w:r>
        <w:rPr>
          <w:rFonts w:ascii="Amiri" w:hAnsi="Amiri" w:eastAsia="Amiri" w:cs="Amiri"/>
          <w:lang w:bidi="ar-SA"/>
          <w:color w:val="111111"/>
          <w:sz w:val="28"/>
          <w:szCs w:val="28"/>
          <w:rtl/>
        </w:rPr>
        <w:t xml:space="preserve">الطبقات الکبری عن إیاس بن سَلمة عن أبیه: بارَزَ عَمِّی یَومَ خَیبَرَ مَرحَبا الیَهودیَّ فقالَ مَرحبٌ: قد عَلِمَتْ خَیبَرُ أنّی مَرْحَبُ شاکِی السِّلاحِ بَطَلٌ مُجَرَّبُ</w:t>
      </w:r>
    </w:p>
    <w:p>
      <w:pPr>
        <w:pStyle w:val="BookText"/>
      </w:pPr>
      <w:r>
        <w:rPr>
          <w:rFonts w:ascii="Amiri" w:hAnsi="Amiri" w:eastAsia="Amiri" w:cs="Amiri"/>
          <w:lang w:bidi="ar-SA"/>
          <w:color w:val="111111"/>
          <w:sz w:val="28"/>
          <w:szCs w:val="28"/>
          <w:rtl/>
        </w:rPr>
        <w:t xml:space="preserve">إذا الحُروبُ أقبَلَت تَلَهَّبُ فقالَ عَمِّی عامِرٌ: قد عَلِمَتْ خَیبَرُ أنّی عامِرُ شاکِ السِّلاحِ بَطَلٌ مُغامِرُ</w:t>
      </w:r>
    </w:p>
    <w:p>
      <w:pPr>
        <w:pStyle w:val="BookText"/>
      </w:pPr>
      <w:r>
        <w:rPr>
          <w:rFonts w:ascii="Amiri" w:hAnsi="Amiri" w:eastAsia="Amiri" w:cs="Amiri"/>
          <w:lang w:bidi="ar-SA"/>
          <w:color w:val="111111"/>
          <w:sz w:val="28"/>
          <w:szCs w:val="28"/>
          <w:rtl/>
        </w:rPr>
        <w:t xml:space="preserve">فَاختَلَفا ضَربَتَینِ فوَقَعَ سیفُ مَرحَبٍ فی تُرسِ عامِرٍ وذَهَبَ عامرٌ یَسفُلُ لَهُ، فَرَجَعَ السیفُ علی ساقِهِ فَقَطَعَ أکحَلَهُ فکانت فیها نَفسُهُ، قالَ سَلمةُ ابنُ الأکوَعِ: فلَقِیتُ ناسا مِن أصحابِ رسولِ اللّهِ صلی اللّه علیه و آله فقالوا: بَطَلَ عَمَلُ عامِرٍ، قَتَلَ نفسَهُ! قالَ</w:t>
      </w:r>
    </w:p>
    <w:p>
      <w:pPr>
        <w:pStyle w:val="BookText"/>
      </w:pPr>
      <w:r>
        <w:rPr>
          <w:rFonts w:ascii="IRNazanin" w:hAnsi="IRNazanin" w:eastAsia="IRNazanin" w:cs="IRNazanin"/>
          <w:lang w:bidi="fa-IR"/>
          <w:color w:val="111111"/>
          <w:sz w:val="28"/>
          <w:szCs w:val="28"/>
          <w:rtl/>
        </w:rPr>
        <w:t xml:space="preserve">ص:325</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فَجِئتُ إلی رسولِ اللّهِ صلی اللّه علیه و آله أبکِی، فقلتُ: یا رسولَ اللّهِ، أبَطَلَ عَملُ عامِرٍ؟ قالَ: ومَن قالَ ذاکَ؟ قلتُ: اُناسٌ مِن أصحابِکَ، قالَ رسولُ اللّهِ صلی اللّه علیه و آله: کَذَبَ مَن قالَ ذاکَ، بَل لَهُ أجرُهُ مَرَّتَینِ. إنّهُ حِینَ خَرَجَ إلی خَیبَرَ جَعَلَ یَرجُزُ بأصحابِ رسولِ اللّهِ صلی اللّه علیه و آله وفیهِمُ النبیُّ یَسوقُ الرِّکابَ وهو یقولُ: تَاللّهِ لولا اللّهُ ما اهتَدَینا وما تَصَدَّقنا وما صَلَّینا</w:t>
      </w:r>
    </w:p>
    <w:p>
      <w:pPr>
        <w:pStyle w:val="BookText"/>
      </w:pPr>
      <w:r>
        <w:rPr>
          <w:rFonts w:ascii="Amiri" w:hAnsi="Amiri" w:eastAsia="Amiri" w:cs="Amiri"/>
          <w:lang w:bidi="ar-SA"/>
          <w:color w:val="111111"/>
          <w:sz w:val="28"/>
          <w:szCs w:val="28"/>
          <w:rtl/>
        </w:rPr>
        <w:t xml:space="preserve">إنّ الذینَ کَفَرُوا عَلَینا إذا أرادُوا فِتنَةً أَبَینا</w:t>
      </w:r>
    </w:p>
    <w:p>
      <w:pPr>
        <w:pStyle w:val="BookText"/>
      </w:pPr>
      <w:r>
        <w:rPr>
          <w:rFonts w:ascii="Amiri" w:hAnsi="Amiri" w:eastAsia="Amiri" w:cs="Amiri"/>
          <w:lang w:bidi="ar-SA"/>
          <w:color w:val="111111"/>
          <w:sz w:val="28"/>
          <w:szCs w:val="28"/>
          <w:rtl/>
        </w:rPr>
        <w:t xml:space="preserve">ونَحنُ عن فَضلِکَ ما استَغنَینا فَثَبِّتِ الأقدامَ إن لاقَینا</w:t>
      </w:r>
    </w:p>
    <w:p>
      <w:pPr>
        <w:pStyle w:val="BookText"/>
      </w:pPr>
      <w:r>
        <w:rPr>
          <w:rFonts w:ascii="Amiri" w:hAnsi="Amiri" w:eastAsia="Amiri" w:cs="Amiri"/>
          <w:lang w:bidi="ar-SA"/>
          <w:color w:val="111111"/>
          <w:sz w:val="28"/>
          <w:szCs w:val="28"/>
          <w:rtl/>
        </w:rPr>
        <w:t xml:space="preserve">وأنزِلَنْ سَکِینَةً عَلَینا فقالَ رسولُ اللّهِ صلی اللّه علیه و آله: مَن هذا؟ قالوا: عامِرٌ یا رسولَ اللّهِ. قالَ: غَفَرَ لکَ رَبُّکَ. قالَ: وما استَغفَرَ لِاءنسانٍ قَطُّ یَخُصُّهُ‌إلّا استُشهِدَ، فلَمّا سَمِعَ ذلکَ عمرُ بنُ الخطّابِ قالَ: یا رسولَ اللّهِ، لو ما مَتَّعتَنا بعامرٍ! فَتَقَدَّمَ فَاستُشهِدَ، قالَ سَلمةُ: ثُمّ إنَّ نبیَّ اللّهِ صلی اللّه علیه و آله أرسَلَنی إلی علیٍّ فقالَ: لَاُعطِیَنَّ الرایَةَ الیومَ رَجُلاً یُحِبُّ اللّهَ ورسولَهُ ویُحِبُّهُ اللّهُ ورسولُهُ. قالَ: فَجِئتُ بهِ أقُودُهُ أرمَدَ فَبَصَقَ رسولُ اللّهِ صلی اللّه علیه و آله فی عَینَیهِ ثُمّ أعطاهُ الرایَةَ، فَخَرَجَ مَرحَبٌ یَخطِرُ بِسَیفِهِ فقالَ: قد عَلِمَتْ خَیبَرُ أنّی مَرْحَبُ شاکِ السلاحِ بَطَلٌ مُجَرَّبُ</w:t>
      </w:r>
    </w:p>
    <w:p>
      <w:pPr>
        <w:pStyle w:val="BookText"/>
      </w:pPr>
      <w:r>
        <w:rPr>
          <w:rFonts w:ascii="Amiri" w:hAnsi="Amiri" w:eastAsia="Amiri" w:cs="Amiri"/>
          <w:lang w:bidi="ar-SA"/>
          <w:color w:val="111111"/>
          <w:sz w:val="28"/>
          <w:szCs w:val="28"/>
          <w:rtl/>
        </w:rPr>
        <w:t xml:space="preserve">إذا الحروبُ أقبَلَتْ تَلَهَّب فقالَ علیٌّ صلواتُ اللّهِ علَیهِ وبَرَکاتُهُ:</w:t>
      </w:r>
    </w:p>
    <w:p>
      <w:pPr>
        <w:pStyle w:val="BookText"/>
      </w:pPr>
      <w:r>
        <w:rPr>
          <w:rFonts w:ascii="IRNazanin" w:hAnsi="IRNazanin" w:eastAsia="IRNazanin" w:cs="IRNazanin"/>
          <w:lang w:bidi="fa-IR"/>
          <w:color w:val="111111"/>
          <w:sz w:val="28"/>
          <w:szCs w:val="28"/>
          <w:rtl/>
        </w:rPr>
        <w:t xml:space="preserve">ص:326</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1" w:name="pg14453_155674"/>
    <w:bookmarkEnd w:id="191"/>
    <w:p>
      <w:pPr>
        <w:pStyle w:val="BookText"/>
      </w:pPr>
      <w:r>
        <w:rPr>
          <w:rFonts w:ascii="Amiri" w:hAnsi="Amiri" w:eastAsia="Amiri" w:cs="Amiri"/>
          <w:lang w:bidi="ar-SA"/>
          <w:color w:val="111111"/>
          <w:sz w:val="28"/>
          <w:szCs w:val="28"/>
          <w:rtl/>
        </w:rPr>
        <w:t xml:space="preserve">أَنا الذی سَمَّتنی اُمِّی حَیدَرَه  کَلَیثِ غاباتٍ کَرِیهِ المَنظَرَه</w:t>
      </w:r>
    </w:p>
    <w:p>
      <w:pPr>
        <w:pStyle w:val="BookText"/>
      </w:pPr>
      <w:r>
        <w:rPr>
          <w:rFonts w:ascii="Amiri" w:hAnsi="Amiri" w:eastAsia="Amiri" w:cs="Amiri"/>
          <w:lang w:bidi="ar-SA"/>
          <w:color w:val="111111"/>
          <w:sz w:val="28"/>
          <w:szCs w:val="28"/>
          <w:rtl/>
        </w:rPr>
        <w:t xml:space="preserve">أکِیلُهم بالصّاعِ کَیلَ السَّندَرَه </w:t>
      </w:r>
      <w:r>
        <w:rPr>
          <w:rStyle w:val="FootnoteReference"/>
        </w:rPr>
        <w:footnoteReference w:id="851"/>
      </w:r>
      <w:r>
        <w:rPr>
          <w:rFonts w:ascii="Amiri" w:hAnsi="Amiri" w:eastAsia="Amiri" w:cs="Amiri"/>
          <w:lang w:bidi="ar-SA"/>
          <w:color w:val="111111"/>
          <w:sz w:val="28"/>
          <w:szCs w:val="28"/>
          <w:rtl/>
        </w:rPr>
        <w:t xml:space="preserve">فَفَلَقَ رَأسَ مَرحَبٍ بالسیفِ، وکانَ الفَتحُ علی یَدَیهِ. </w:t>
      </w:r>
      <w:r>
        <w:rPr>
          <w:rStyle w:val="FootnoteReference"/>
        </w:rPr>
        <w:footnoteReference w:id="852"/>
      </w:r>
    </w:p>
    <w:p>
      <w:pPr>
        <w:pStyle w:val="Heading5"/>
      </w:pPr>
      <w:bookmarkStart w:id="796" w:name="_Toc401"/>
      <w:r>
        <w:t>5/7 غَزوَةُ مُؤتَةَ</w:t>
      </w:r>
      <w:bookmarkEnd w:id="796"/>
    </w:p>
    <w:p>
      <w:pPr>
        <w:pStyle w:val="BookText"/>
      </w:pPr>
      <w:r>
        <w:rPr>
          <w:rFonts w:ascii="Times New Roman" w:hAnsi="Times New Roman" w:eastAsia="Times New Roman" w:cs="Times New Roman"/>
          <w:lang w:val="en-US" w:bidi="en-US"/>
          <w:color w:val="111111"/>
          <w:sz w:val="28"/>
          <w:szCs w:val="28"/>
          <w:rtl/>
        </w:rPr>
        <w:t xml:space="preserve">9175.</w:t>
      </w:r>
    </w:p>
    <w:p>
      <w:pPr>
        <w:pStyle w:val="BookText"/>
      </w:pPr>
      <w:r>
        <w:rPr>
          <w:rFonts w:ascii="Amiri" w:hAnsi="Amiri" w:eastAsia="Amiri" w:cs="Amiri"/>
          <w:lang w:bidi="ar-SA"/>
          <w:color w:val="111111"/>
          <w:sz w:val="28"/>
          <w:szCs w:val="28"/>
          <w:rtl/>
        </w:rPr>
        <w:t xml:space="preserve">الأمالی للطوسی عن محمّد بن شهاب الزُّهْری: لَمّا قَدِمَ جعفرُ بنُ أبی طالبٍ رضی‌اللّه‌عنهمِن بِلادِ الحَبَشَةِ بَعَثَهُ رسولُ اللّهِ صلی اللّه علیه و آله إلی مُؤتَةَ، واستَعمَلَ عَلَی الجیشِ مَعهُ زیدَ بنَ حارِثَةَ وعبدَاللّهِ بنَ رَواحَةَ، فَمَضَی الناسُ معهُم حتّی کانُوا بِتُخُومِ البَلقاءِ، فَلَقِیَهُم جُمُوعُ هِرَقلَ مِنَ الرُّومِ والعَرَبِ، فَانحازَ المُسلمونَ إلی قَریَةٍ یقالُ لَها: مُؤتَةُ، فَالتَقَی الناسُ عِندَها، واقتَتَلُوا قِتالاً شَدیدا.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97" w:name="_Toc402"/>
      <w:r>
        <w:t>5/8 غَزوَةُ الفَتحِ</w:t>
      </w:r>
      <w:bookmarkEnd w:id="797"/>
    </w:p>
    <w:p>
      <w:pPr>
        <w:pStyle w:val="Heading6"/>
      </w:pPr>
      <w:bookmarkStart w:id="798" w:name="_Toc403"/>
      <w:r>
        <w:t>الکتاب</w:t>
      </w:r>
      <w:bookmarkEnd w:id="798"/>
    </w:p>
    <w:p>
      <w:pPr>
        <w:pStyle w:val="BookText"/>
      </w:pPr>
      <w:r>
        <w:rPr>
          <w:rFonts w:ascii="Amiri" w:hAnsi="Amiri" w:eastAsia="Amiri" w:cs="Amiri"/>
          <w:lang w:bidi="ar-SA"/>
          <w:color w:val="111111"/>
          <w:sz w:val="28"/>
          <w:szCs w:val="28"/>
          <w:rtl/>
        </w:rPr>
        <w:t xml:space="preserve">" وَ قُلْ رَبِّ أَدْخِلْنِی مُدْخَلَ صِدْقٍ وَ أَخْرِجْنِی مُخْرَجَ صِدْقٍ وَ اِجْعَلْ لِی مِنْ لَدُنْکَ سُلْطاناً نَصِیراً * وَ قُلْ جاءَ اَلْحَقُّ وَ زَهَقَ اَلْباطِلُ إِنَّ اَلْباطِلَ کانَ زَهُوقاً ". 4</w:t>
      </w:r>
    </w:p>
    <w:p>
      <w:pPr>
        <w:pStyle w:val="BookText"/>
      </w:pPr>
      <w:r>
        <w:rPr>
          <w:rFonts w:ascii="IRNazanin" w:hAnsi="IRNazanin" w:eastAsia="IRNazanin" w:cs="IRNazanin"/>
          <w:lang w:bidi="fa-IR"/>
          <w:color w:val="111111"/>
          <w:sz w:val="28"/>
          <w:szCs w:val="28"/>
          <w:rtl/>
        </w:rPr>
        <w:t xml:space="preserve">ص:327</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2" w:name="pg14453_155675"/>
    <w:bookmarkEnd w:id="192"/>
    <w:p>
      <w:pPr>
        <w:pStyle w:val="BookText"/>
      </w:pPr>
      <w:r>
        <w:rPr>
          <w:rFonts w:ascii="Amiri" w:hAnsi="Amiri" w:eastAsia="Amiri" w:cs="Amiri"/>
          <w:lang w:bidi="ar-SA"/>
          <w:color w:val="111111"/>
          <w:sz w:val="28"/>
          <w:szCs w:val="28"/>
          <w:rtl/>
        </w:rPr>
        <w:t xml:space="preserve">" وَ یَقُولُونَ مَتی هذَا اَلْفَتْحُ إِنْ کُنْتُمْ صادِقِینَ * قُلْ یَوْمَ اَلْفَتْحِ لا یَنْفَعُ اَلَّذِینَ کَفَرُوا إِیمانُهُمْ وَ لا هُمْ یُنْظَرُونَ * فَأَعْرِضْ عَنْهُمْ وَ اِنْتَظِرْ إِنَّهُمْ مُنْتَظِرُونَ ". 1</w:t>
      </w:r>
    </w:p>
    <w:p>
      <w:pPr>
        <w:pStyle w:val="Heading6"/>
      </w:pPr>
      <w:bookmarkStart w:id="799" w:name="_Toc404"/>
      <w:r>
        <w:t>الحدیث</w:t>
      </w:r>
      <w:bookmarkEnd w:id="799"/>
    </w:p>
    <w:p>
      <w:pPr>
        <w:pStyle w:val="BookText"/>
      </w:pPr>
      <w:r>
        <w:rPr>
          <w:rFonts w:ascii="Times New Roman" w:hAnsi="Times New Roman" w:eastAsia="Times New Roman" w:cs="Times New Roman"/>
          <w:lang w:val="en-US" w:bidi="en-US"/>
          <w:color w:val="111111"/>
          <w:sz w:val="28"/>
          <w:szCs w:val="28"/>
          <w:rtl/>
        </w:rPr>
        <w:t xml:space="preserve">9176.</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سارَإلی بَدرٍفی شهرِ رَمَضانَ، وافتَتَحَ‌مَکَّهَ‌فیشهرِ رَمَضانَ. </w:t>
      </w:r>
      <w:r>
        <w:rPr>
          <w:rStyle w:val="FootnoteReference"/>
        </w:rPr>
        <w:footnoteReference w:id="853"/>
      </w:r>
    </w:p>
    <w:p>
      <w:pPr>
        <w:pStyle w:val="BookText"/>
      </w:pPr>
      <w:r>
        <w:rPr>
          <w:rFonts w:ascii="Times New Roman" w:hAnsi="Times New Roman" w:eastAsia="Times New Roman" w:cs="Times New Roman"/>
          <w:lang w:val="en-US" w:bidi="en-US"/>
          <w:color w:val="111111"/>
          <w:sz w:val="28"/>
          <w:szCs w:val="28"/>
          <w:rtl/>
        </w:rPr>
        <w:t xml:space="preserve">9177.</w:t>
      </w:r>
    </w:p>
    <w:p>
      <w:pPr>
        <w:pStyle w:val="BookText"/>
      </w:pPr>
      <w:r>
        <w:rPr>
          <w:rFonts w:ascii="Amiri" w:hAnsi="Amiri" w:eastAsia="Amiri" w:cs="Amiri"/>
          <w:lang w:bidi="ar-SA"/>
          <w:color w:val="111111"/>
          <w:sz w:val="28"/>
          <w:szCs w:val="28"/>
          <w:rtl/>
        </w:rPr>
        <w:t xml:space="preserve">الإمامُ الرِّضا علیه السلام عن آبائه علیهم السلام: دَخَلَ رسولُ اللّهِ صلی اللّه علیه و آله یومَ فَتحِ‌مکَّةَ والأصنامُ حَولَ الکعبَةِ، وکانَت ثلاثَمِئةٍ وسِتِّینَ صَنَما، فَجَعَلَ یَطعَنُها بِمِخصَرَةٍ فی یَدِهِ ویقولُ: "جاءَ اَلْحَقُّ وَ زَهَقَ اَلْباطِلُ إِنَّ اَلْباطِلَ کانَ زَهُوقاً"  ، جاءَ الحَقُّ ومایُبدِئُ الباطِلُ ومایُعیدُ. فَجَعَلَت تُکَبُّ لِوَجهِها </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9178.</w:t>
      </w:r>
    </w:p>
    <w:p>
      <w:pPr>
        <w:pStyle w:val="BookText"/>
      </w:pPr>
      <w:r>
        <w:rPr>
          <w:rFonts w:ascii="Amiri" w:hAnsi="Amiri" w:eastAsia="Amiri" w:cs="Amiri"/>
          <w:lang w:bidi="ar-SA"/>
          <w:color w:val="111111"/>
          <w:sz w:val="28"/>
          <w:szCs w:val="28"/>
          <w:rtl/>
        </w:rPr>
        <w:t xml:space="preserve">کنز العمّال عن الزهری عن بعض آل عمر عن عمر بن الخطاب: لَمّا کانَ یومُ الفَتحِ ورسولُ اللّهِ صلی اللّه علیه و آله بمکَّةَ، أرسَلَ إلی صَفوانَ بنِ اُمَیَّةَ وإلی أبی سُفیانَ بنِ حَربٍ وإلَی الحارثِ ابنِ هِشامٍ، قالَ عمرُ: فَقُلتُ: قَد أمکَنَ اللّهُ مِنهُم لَأعرِفَنَّهُم بما صَنَعُوا، حتی قالَ رسولُ اللّهِ صلی اللّه علیه و آله: مَثَلِی ومَثَلُکُم کَما قالَ یوسفُ لِاءخوَتِهِ: "لا تَثْرِیبَ عَلَیْکُمُ اَلْیَوْمَ یَغْفِرُ اَللّهُ لَکُمْ وَ هُوَ أَرْحَمُ اَلرّاحِمِینَ"  </w:t>
      </w:r>
      <w:r>
        <w:rPr>
          <w:rStyle w:val="FootnoteReference"/>
        </w:rPr>
        <w:footnoteReference w:id="856"/>
      </w:r>
      <w:r>
        <w:rPr>
          <w:rFonts w:ascii="Amiri" w:hAnsi="Amiri" w:eastAsia="Amiri" w:cs="Amiri"/>
          <w:lang w:bidi="ar-SA"/>
          <w:color w:val="111111"/>
          <w:sz w:val="28"/>
          <w:szCs w:val="28"/>
          <w:rtl/>
        </w:rPr>
        <w:t xml:space="preserve">، قالَ عمرُ: فَانفَضَحتُ حَیاءً مِن رسولِ اللّهِ صلی اللّه علیه و آله؛ کَراهِیَةَ أن یَکونَ بَدَرَ مِنّی وقد قالَ لَهُم رسولُ اللّهِ صلی اللّه علیه و آله ما قالَ.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ص:328</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9179.</w:t>
      </w:r>
    </w:p>
    <w:p>
      <w:pPr>
        <w:pStyle w:val="BookText"/>
      </w:pPr>
      <w:r>
        <w:rPr>
          <w:rFonts w:ascii="Amiri" w:hAnsi="Amiri" w:eastAsia="Amiri" w:cs="Amiri"/>
          <w:lang w:bidi="ar-SA"/>
          <w:color w:val="111111"/>
          <w:sz w:val="28"/>
          <w:szCs w:val="28"/>
          <w:rtl/>
        </w:rPr>
        <w:t xml:space="preserve">کنز العمّال عن عبد الرَّحمن بن صَفوان: لَبِستُ ثِیابِی یومَ فَتحِ مَکَّةَ، ثُمّ انطَلَقتُ فَوافَقتُ النبیَّ صلی اللّه علیه و آله حینَ خَرَجَ مِن البیتِ، فَسَألتُ عُمرَ: أیَّ شَیءٍ صَنَعَ النبیُّ صلی اللّه علیه و آله حینَ دَخَلَ البیتَ؟ فقالَ: صَلَّی رَکعتَینِ.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9180.</w:t>
      </w:r>
    </w:p>
    <w:p>
      <w:pPr>
        <w:pStyle w:val="BookText"/>
      </w:pPr>
      <w:r>
        <w:rPr>
          <w:rFonts w:ascii="Amiri" w:hAnsi="Amiri" w:eastAsia="Amiri" w:cs="Amiri"/>
          <w:lang w:bidi="ar-SA"/>
          <w:color w:val="111111"/>
          <w:sz w:val="28"/>
          <w:szCs w:val="28"/>
          <w:rtl/>
        </w:rPr>
        <w:t xml:space="preserve">کنز العمّال عن أبی خلف الأعمی عن عُثمانَ بنِ عفّانَ أنّهُ أتَی النبیَّ صلی اللّه علیه و آله یومَ فَتحِ مَکَّةَ [ وقَد ]أخَذَ بیدِ ابنِ أبی سَرحٍ وقالَ رسولُ اللّهِ صلی اللّه علیه و آله: مَن وَجَدَ ابنَ أبی سرحٍ فَلْیَضرِبْ عُنُقَهُ وإن وَجَدَهُ مُتَعَلِّقا بأستارِ الکَعبَةِ، فقالَ: یا رسولَ اللّهِ، فَیَسَعُ ابنَ أبی سَرحٍ ما وَسِعَ الناسَ! ومَدَّ إلَیهِ یَدَهُ فَصَرَفَ عُنقَهُ ووَجهَهُ، ثُمّ مَدَّ إلَیهِ یَدَهُ فَصَرَفَ عَنهُ یَدَهُ، ثمّ مَدَّ إلَیهِ یَدَهُ أیضا فَبایَعَهُ وآمَنَهُ، فلَمّا انطَلَقَ قالَ رسولُ اللّهِ صلی اللّه علیه و آله: أما رَأیتُمونی فیما صَنَعتُ؟ قالوا: أفلا أومَأتَ إلَینا یا رسولَ اللّهِ؟ ! قالَ رسولُ اللّهِ: لیسَ فی الإسلامِ إیماءٌ ولا فَتکٌ، إنّ الإیمانَ قَیدُ الفَتکِ والنبیُّ لایُومِئُ؛ یَعنِی بالفَتکِ الخِیانَةَ.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9181.</w:t>
      </w:r>
    </w:p>
    <w:p>
      <w:pPr>
        <w:pStyle w:val="BookText"/>
      </w:pPr>
      <w:r>
        <w:rPr>
          <w:rFonts w:ascii="Amiri" w:hAnsi="Amiri" w:eastAsia="Amiri" w:cs="Amiri"/>
          <w:lang w:bidi="ar-SA"/>
          <w:color w:val="111111"/>
          <w:sz w:val="28"/>
          <w:szCs w:val="28"/>
          <w:rtl/>
        </w:rPr>
        <w:t xml:space="preserve">کنز العمّال عن جابر: دَخَلنا مَع رسولِ اللّهِ صلی اللّه علیه و آله مکَّةَ وفی البیتِ وحَولَ البیتِ ثلاثُمِائةٍ وسِتُّونَ صَنَما تُعبَدُ مِن دونِ اللّهِ، فَأمَرَ بها رسولُ اللّهِ صلی اللّه علیه و آله فکُبَّت کُلُّها لِوُجوهِها، ثُمّ قالَ: "جاءَ اَلْحَقُّ وَ زَهَقَ اَلْباطِلُ إِنَّ اَلْباطِلَ کانَ زَهُوقاً"  ، ثمّ دَخَلَ رسولُ اللّهِ صلی اللّه علیه و آله البیتَ فَصَلّی فیهِ رَکعتَینِ، فَرَأی فیهِ تِمثالَ إبراهیمَ وإسماعیلَ وإسحاقَ قد جَعَلُوا فی یَدِ إبراهیمَ الأزلامَ </w:t>
      </w:r>
      <w:r>
        <w:rPr>
          <w:rStyle w:val="FootnoteReference"/>
        </w:rPr>
        <w:footnoteReference w:id="860"/>
      </w:r>
      <w:r>
        <w:rPr>
          <w:rFonts w:ascii="Amiri" w:hAnsi="Amiri" w:eastAsia="Amiri" w:cs="Amiri"/>
          <w:lang w:bidi="ar-SA"/>
          <w:color w:val="111111"/>
          <w:sz w:val="28"/>
          <w:szCs w:val="28"/>
          <w:rtl/>
        </w:rPr>
        <w:t xml:space="preserve">یَستَقسِمُ بها، فقالَ رسولُ اللّهِ صلی اللّه علیه و آله: قاتَلَهُمُ اللّهُ! ماکانَ إبراهیمُ یَستَقسِمُ بِالأزلامِ.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ص:329</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3" w:name="pg14453_155677"/>
    <w:bookmarkEnd w:id="193"/>
    <w:p>
      <w:pPr>
        <w:pStyle w:val="BookText"/>
      </w:pPr>
      <w:r>
        <w:rPr>
          <w:rFonts w:ascii="Times New Roman" w:hAnsi="Times New Roman" w:eastAsia="Times New Roman" w:cs="Times New Roman"/>
          <w:lang w:val="en-US" w:bidi="en-US"/>
          <w:color w:val="111111"/>
          <w:sz w:val="28"/>
          <w:szCs w:val="28"/>
          <w:rtl/>
        </w:rPr>
        <w:t xml:space="preserve">9182.</w:t>
      </w:r>
    </w:p>
    <w:p>
      <w:pPr>
        <w:pStyle w:val="BookText"/>
      </w:pPr>
      <w:r>
        <w:rPr>
          <w:rFonts w:ascii="Amiri" w:hAnsi="Amiri" w:eastAsia="Amiri" w:cs="Amiri"/>
          <w:lang w:bidi="ar-SA"/>
          <w:color w:val="111111"/>
          <w:sz w:val="28"/>
          <w:szCs w:val="28"/>
          <w:rtl/>
        </w:rPr>
        <w:t xml:space="preserve">کنز العمّال عن سُهَیل </w:t>
      </w:r>
      <w:r>
        <w:rPr>
          <w:rStyle w:val="FootnoteReference"/>
        </w:rPr>
        <w:footnoteReference w:id="862"/>
      </w:r>
      <w:r>
        <w:rPr>
          <w:rFonts w:ascii="Amiri" w:hAnsi="Amiri" w:eastAsia="Amiri" w:cs="Amiri"/>
          <w:lang w:bidi="ar-SA"/>
          <w:color w:val="111111"/>
          <w:sz w:val="28"/>
          <w:szCs w:val="28"/>
          <w:rtl/>
        </w:rPr>
        <w:t xml:space="preserve">بن عَمرو: لَمّا دَخَلَ رسولُ اللّهِ صلی اللّه علیه و آله مکَّةَ وظَهَرَ اقتَحَمتُ بَیتِی وأغلَقتُ عَلَیَّ بابِی، وأرسَلتُ إلَی ابنِی عبدِاللّهِ بنِ سُهَیلٍ أنِ اُطلُبْ لی جِوارا مِن‌محمّدٍ صلی اللّه علیه و آله؛ فإنّی لا آمَنُ أن اُقتَلَ! فَذَهَبَ عبدُ اللّهِ بنُ سُهَیلٍ فقالَ: یا رسولَ اللّهِ، أبِی تُؤْمِنُهُ؟ قالَ: نَعَم هو آمِنٌ بأمانِ اللّهِ فَلْیَظهَرْ. ثمّ قالَ رسولُ اللّهِ صلی اللّه علیه و آله لمَن‌حولَهُ: مَن لَقِیَ مِنکم سُهَیلاً فلا یَشُدَّ إلَیهِ النَّظَرَ فَلْیَخرُجْ، فَلَعَمرِی إنَّ سُهَیلاً لَهُ عَقلٌ وشَرَفٌ وما مِثلُ سُهَیلٍ جَهِلَ الإسلامَ، ولقد رَأی ما کانَ یُوضَعُ فیهِ أنّهُ لَم یکُنْ لَهُ بنافِعٍ، فَخَرَجَ عبدُاللّهِ إلی أبیهِ فَأخبَرَهُ بمَقالَةِ رسولِ اللّهِ صلی اللّه علیه و آله، فقالَ سُهَیلٌ: کانَ واللّهِ بَرّا صَغیرا وکبیرا، فکانَ سُهَیلٌ یُقبِلُ ویُدبِرُ، وخَرَجَ إلی حُنَینٍ مَع رسولِ اللّهِ صلی اللّه علیه و آله وهُو علی شِرکِهِ حَتّی أسلَمَ بالجِعرانَةِ، فَأعطاهُ رسولُ اللّهِ صلی اللّه علیه و آله یَومَئذٍ مِن غَنائمِ حُنَینٍ مِئةً مِن الإبِلِ. </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9183.</w:t>
      </w:r>
    </w:p>
    <w:p>
      <w:pPr>
        <w:pStyle w:val="BookText"/>
      </w:pPr>
      <w:r>
        <w:rPr>
          <w:rFonts w:ascii="Amiri" w:hAnsi="Amiri" w:eastAsia="Amiri" w:cs="Amiri"/>
          <w:lang w:bidi="ar-SA"/>
          <w:color w:val="111111"/>
          <w:sz w:val="28"/>
          <w:szCs w:val="28"/>
          <w:rtl/>
        </w:rPr>
        <w:t xml:space="preserve">کنز العمّال عن أبی مریمَ السَّلولیّ: شَهِدتُ رسولَ اللّهِ صلی اللّه علیه و آله یومَ فَتحِ مَکَّةَ والهَدیُ معکوفا، فجاءَهُ الحارثُ بنُ هِشامٍ فقالَ: یا محمّدُ، جِئتَنا بِأوباشٍ مِن أوباشِ الناسِ تُقاتِلُنا بِهِم؟ ! فقالَ لَهُ رسولُ اللّهِ صلی اللّه علیه و آله: اُسکُتْ، هَؤلاءِ خیرٌ مِنکَ ومِمَّن أخَذَ بِأخذِکَ، هؤلاءِ یُؤمِنونَ بِاللّهِ ورسولِهِ. </w:t>
      </w:r>
      <w:r>
        <w:rPr>
          <w:rStyle w:val="FootnoteReference"/>
        </w:rPr>
        <w:footnoteReference w:id="864"/>
      </w:r>
    </w:p>
    <w:p>
      <w:pPr>
        <w:pStyle w:val="Heading5"/>
      </w:pPr>
      <w:bookmarkStart w:id="800" w:name="_Toc405"/>
      <w:r>
        <w:t>5/9 غَزوَةُ حُنَینٍ والطائفِ وأوطاسٍ</w:t>
      </w:r>
      <w:bookmarkEnd w:id="800"/>
    </w:p>
    <w:p>
      <w:pPr>
        <w:pStyle w:val="Heading6"/>
      </w:pPr>
      <w:bookmarkStart w:id="801" w:name="_Toc406"/>
      <w:r>
        <w:t>الکتاب</w:t>
      </w:r>
      <w:bookmarkEnd w:id="801"/>
    </w:p>
    <w:p>
      <w:pPr>
        <w:pStyle w:val="BookText"/>
      </w:pPr>
      <w:r>
        <w:rPr>
          <w:rFonts w:ascii="Amiri" w:hAnsi="Amiri" w:eastAsia="Amiri" w:cs="Amiri"/>
          <w:lang w:bidi="ar-SA"/>
          <w:color w:val="111111"/>
          <w:sz w:val="28"/>
          <w:szCs w:val="28"/>
          <w:rtl/>
        </w:rPr>
        <w:t xml:space="preserve">" لَقَدْ نَصَرَکُمُ اَللّهُ فِی مَواطِنَ کَثِیرَةٍ وَ یَوْمَ حُنَیْنٍ إِذْ أَعْجَبَتْکُمْ کَثْرَتُکُمْ فَلَمْ تُغْنِ عَنْکُمْ شَیْئاً</w:t>
      </w:r>
    </w:p>
    <w:p>
      <w:pPr>
        <w:pStyle w:val="BookText"/>
      </w:pPr>
      <w:r>
        <w:rPr>
          <w:rFonts w:ascii="IRNazanin" w:hAnsi="IRNazanin" w:eastAsia="IRNazanin" w:cs="IRNazanin"/>
          <w:lang w:bidi="fa-IR"/>
          <w:color w:val="111111"/>
          <w:sz w:val="28"/>
          <w:szCs w:val="28"/>
          <w:rtl/>
        </w:rPr>
        <w:t xml:space="preserve">ص:330</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4" w:name="pg14453_155678"/>
    <w:bookmarkEnd w:id="194"/>
    <w:p>
      <w:pPr>
        <w:pStyle w:val="BookText"/>
      </w:pPr>
      <w:r>
        <w:rPr>
          <w:rFonts w:ascii="Amiri" w:hAnsi="Amiri" w:eastAsia="Amiri" w:cs="Amiri"/>
          <w:lang w:bidi="ar-SA"/>
          <w:color w:val="111111"/>
          <w:sz w:val="28"/>
          <w:szCs w:val="28"/>
          <w:rtl/>
        </w:rPr>
        <w:t xml:space="preserve">وَ ضاقَتْ عَلَیْکُمُ اَلْأَرْضُ بِما رَحُبَتْ ثُمَّ وَلَّیْتُمْ مُدْبِرِینَ * ثُمَّ أَنْزَلَ اَللّهُ سَکِینَتَهُ عَلی رَسُولِهِ وَ عَلَی اَلْمُؤْمِنِینَ وَ أَنْزَلَ جُنُوداً لَمْ تَرَوْها وَ عَذَّبَ اَلَّذِینَ کَفَرُوا وَ ذلِکَ جَزاءُ اَلْکافِرِینَ * ثُمَّ یَتُوبُ اَللّهُ مِنْ بَعْدِ ذلِکَ عَلی مَنْ یَشاءُ وَ اَللّهُ غَفُورٌ رَحِیمٌ ". 1</w:t>
      </w:r>
    </w:p>
    <w:p>
      <w:pPr>
        <w:pStyle w:val="Heading6"/>
      </w:pPr>
      <w:bookmarkStart w:id="802" w:name="_Toc407"/>
      <w:r>
        <w:t>الحدیث</w:t>
      </w:r>
      <w:bookmarkEnd w:id="802"/>
    </w:p>
    <w:p>
      <w:pPr>
        <w:pStyle w:val="BookText"/>
      </w:pPr>
      <w:r>
        <w:rPr>
          <w:rFonts w:ascii="Times New Roman" w:hAnsi="Times New Roman" w:eastAsia="Times New Roman" w:cs="Times New Roman"/>
          <w:lang w:val="en-US" w:bidi="en-US"/>
          <w:color w:val="111111"/>
          <w:sz w:val="28"/>
          <w:szCs w:val="28"/>
          <w:rtl/>
        </w:rPr>
        <w:t xml:space="preserve">9184.</w:t>
      </w:r>
    </w:p>
    <w:p>
      <w:pPr>
        <w:pStyle w:val="BookText"/>
      </w:pPr>
      <w:r>
        <w:rPr>
          <w:rFonts w:ascii="Amiri" w:hAnsi="Amiri" w:eastAsia="Amiri" w:cs="Amiri"/>
          <w:lang w:bidi="ar-SA"/>
          <w:color w:val="111111"/>
          <w:sz w:val="28"/>
          <w:szCs w:val="28"/>
          <w:rtl/>
        </w:rPr>
        <w:t xml:space="preserve">رسول اللّه صلی اللّه علیه و آله مِن دعائهِ صلی اللّه علیه و آله یومَ حُنَینٍ: اللّهُمَّ إنَّکَ إن تَشَأْ لا تُعبَدْ بعدَ هذا الیومِ. </w:t>
      </w:r>
      <w:r>
        <w:rPr>
          <w:rStyle w:val="FootnoteReference"/>
        </w:rPr>
        <w:footnoteReference w:id="865"/>
      </w:r>
    </w:p>
    <w:p>
      <w:pPr>
        <w:pStyle w:val="BookText"/>
      </w:pPr>
      <w:r>
        <w:rPr>
          <w:rFonts w:ascii="Times New Roman" w:hAnsi="Times New Roman" w:eastAsia="Times New Roman" w:cs="Times New Roman"/>
          <w:lang w:val="en-US" w:bidi="en-US"/>
          <w:color w:val="111111"/>
          <w:sz w:val="28"/>
          <w:szCs w:val="28"/>
          <w:rtl/>
        </w:rPr>
        <w:t xml:space="preserve">9185.</w:t>
      </w:r>
    </w:p>
    <w:p>
      <w:pPr>
        <w:pStyle w:val="BookText"/>
      </w:pPr>
      <w:r>
        <w:rPr>
          <w:rFonts w:ascii="Amiri" w:hAnsi="Amiri" w:eastAsia="Amiri" w:cs="Amiri"/>
          <w:lang w:bidi="ar-SA"/>
          <w:color w:val="111111"/>
          <w:sz w:val="28"/>
          <w:szCs w:val="28"/>
          <w:rtl/>
        </w:rPr>
        <w:t xml:space="preserve">کنز العمّال عن أبی إسحاق قالَ رجلٌ للبَراءِ: هَل کُنتُم وَلَّیتُم‌یومَ حُنَینٍ یا أبا مارَّةَ </w:t>
      </w:r>
      <w:r>
        <w:rPr>
          <w:rStyle w:val="FootnoteReference"/>
        </w:rPr>
        <w:footnoteReference w:id="866"/>
      </w:r>
      <w:r>
        <w:rPr>
          <w:rFonts w:ascii="Amiri" w:hAnsi="Amiri" w:eastAsia="Amiri" w:cs="Amiri"/>
          <w:lang w:bidi="ar-SA"/>
          <w:color w:val="111111"/>
          <w:sz w:val="28"/>
          <w:szCs w:val="28"/>
          <w:rtl/>
        </w:rPr>
        <w:t xml:space="preserve">؟ قالَ: أشهَدُ علَی النبیِّ صلی اللّه علیه و آله أنَّهُ ما وَلّی، ولکنِ انطَلَقَ أخفاءٌ مِن الناسِ، وحُشِرَ إلی هذا الحَیِّ مِن هَوازنَ وهُم قَومٌ رُماةٌ، فَرَمَوهُم بِرَشقٍ مِن نَبلٍ کأنّها رجلٌ مِن جَرادٍ فَانکَشَفُوا، فَأقبَلَ القَومُ إلی رسولِ اللّهِ صلی اللّه علیه و آله وأبو سُفیانَ بنُ الحارثِ یَقُودُ بَغلَتَهُ، فَنَزَلَ رسولُ اللّهِ صلی اللّه علیه و آله فَاستَنصَرَ ودَعا وهُو یقولُ: أنا النبیُّ لا کَذِبْ أنا ابنُ عبدِ المُطَّلِبْ</w:t>
      </w:r>
    </w:p>
    <w:p>
      <w:pPr>
        <w:pStyle w:val="BookText"/>
      </w:pPr>
      <w:r>
        <w:rPr>
          <w:rFonts w:ascii="Amiri" w:hAnsi="Amiri" w:eastAsia="Amiri" w:cs="Amiri"/>
          <w:lang w:bidi="ar-SA"/>
          <w:color w:val="111111"/>
          <w:sz w:val="28"/>
          <w:szCs w:val="28"/>
          <w:rtl/>
        </w:rPr>
        <w:t xml:space="preserve">اللّهُمّ أنزِلْ نَصرَکَ. قالَ: واللّهِ إذا احمَرَّ البَأسُ نَتَّقِی بهِ، وإنَّ الشُّجاعَ الذی یُحاذِی بهِ. </w:t>
      </w:r>
      <w:r>
        <w:rPr>
          <w:rStyle w:val="FootnoteReference"/>
        </w:rPr>
        <w:footnoteReference w:id="867"/>
      </w:r>
    </w:p>
    <w:p>
      <w:pPr>
        <w:pStyle w:val="BookText"/>
      </w:pPr>
      <w:r>
        <w:rPr>
          <w:rFonts w:ascii="Times New Roman" w:hAnsi="Times New Roman" w:eastAsia="Times New Roman" w:cs="Times New Roman"/>
          <w:lang w:val="en-US" w:bidi="en-US"/>
          <w:color w:val="111111"/>
          <w:sz w:val="28"/>
          <w:szCs w:val="28"/>
          <w:rtl/>
        </w:rPr>
        <w:t xml:space="preserve">9186.</w:t>
      </w:r>
    </w:p>
    <w:p>
      <w:pPr>
        <w:pStyle w:val="BookText"/>
      </w:pPr>
      <w:r>
        <w:rPr>
          <w:rFonts w:ascii="Amiri" w:hAnsi="Amiri" w:eastAsia="Amiri" w:cs="Amiri"/>
          <w:lang w:bidi="ar-SA"/>
          <w:color w:val="111111"/>
          <w:sz w:val="28"/>
          <w:szCs w:val="28"/>
          <w:rtl/>
        </w:rPr>
        <w:t xml:space="preserve">کنز العمّال عن أنس: لَمّا کانَ یومُ حُنَینٍ قالَ النبیُّ صلی اللّه علیه و آله: الآن‌حَمِیَ الوَطیسُ، وکانَ علیُّ بنُ أبی طالبٍ أشَدَّ الناسِ قِتالاً بینَ یَدَیهِ. </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9187.</w:t>
      </w:r>
    </w:p>
    <w:p>
      <w:pPr>
        <w:pStyle w:val="BookText"/>
      </w:pPr>
      <w:r>
        <w:rPr>
          <w:rFonts w:ascii="Amiri" w:hAnsi="Amiri" w:eastAsia="Amiri" w:cs="Amiri"/>
          <w:lang w:bidi="ar-SA"/>
          <w:color w:val="111111"/>
          <w:sz w:val="28"/>
          <w:szCs w:val="28"/>
          <w:rtl/>
        </w:rPr>
        <w:t xml:space="preserve">الإمامُ الحسینُ علیه السلام: کانَ مِمَّن ثَبَتَ مَع رسولِ‌اللّهِ صلی اللّه علیه و آله یومَ حُنَینٍ: العبّاسُ، وعلیٌّ،</w:t>
      </w:r>
    </w:p>
    <w:p>
      <w:pPr>
        <w:pStyle w:val="BookText"/>
      </w:pPr>
      <w:r>
        <w:rPr>
          <w:rFonts w:ascii="IRNazanin" w:hAnsi="IRNazanin" w:eastAsia="IRNazanin" w:cs="IRNazanin"/>
          <w:lang w:bidi="fa-IR"/>
          <w:color w:val="111111"/>
          <w:sz w:val="28"/>
          <w:szCs w:val="28"/>
          <w:rtl/>
        </w:rPr>
        <w:t xml:space="preserve">ص:331</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سفیانَ بنُ الحارثِ، وعَقیلُ بنُ أبی طالبٍ، وعبدُاللّهِ بنُ الزبیرِ بنِ عبدِ المُطَّلِبِ، والزبیرُ بنُ العَوّامِ، واُسامَةُ بنُ زیدٍ.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9188.</w:t>
      </w:r>
    </w:p>
    <w:p>
      <w:pPr>
        <w:pStyle w:val="BookText"/>
      </w:pPr>
      <w:r>
        <w:rPr>
          <w:rFonts w:ascii="Amiri" w:hAnsi="Amiri" w:eastAsia="Amiri" w:cs="Amiri"/>
          <w:lang w:bidi="ar-SA"/>
          <w:color w:val="111111"/>
          <w:sz w:val="28"/>
          <w:szCs w:val="28"/>
          <w:rtl/>
        </w:rPr>
        <w:t xml:space="preserve">الإمامُ الصّادقُ علیه السلام: ما مَرَّ بالنبِیِّ صلی اللّه علیه و آله یَومٌ کانَ‌أشَدَّ علَیهِ مِن یومِ حُنَینٍ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وذلکَ أنَّ العَرَبَ تَباغَت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ص:332</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5" w:name="pg14453_155680"/>
    <w:bookmarkEnd w:id="195"/>
    <w:p>
      <w:pPr>
        <w:pStyle w:val="Heading3"/>
      </w:pPr>
      <w:bookmarkStart w:id="803" w:name="_Toc408"/>
      <w:r>
        <w:t>الباب الثّامن: أفضل الأمکنة للعبادة</w:t>
      </w:r>
      <w:bookmarkEnd w:id="803"/>
    </w:p>
    <w:p>
      <w:pPr>
        <w:pStyle w:val="Heading4"/>
      </w:pPr>
      <w:bookmarkStart w:id="804" w:name="_Toc409"/>
      <w:r>
        <w:t>اشارة</w:t>
      </w:r>
      <w:bookmarkEnd w:id="804"/>
    </w:p>
    <w:p>
      <w:pPr>
        <w:pStyle w:val="BookText"/>
      </w:pPr>
      <w:r>
        <w:rPr>
          <w:rFonts w:ascii="IRNazanin" w:hAnsi="IRNazanin" w:eastAsia="IRNazanin" w:cs="IRNazanin"/>
          <w:lang w:bidi="fa-IR"/>
          <w:color w:val="111111"/>
          <w:sz w:val="28"/>
          <w:szCs w:val="28"/>
          <w:rtl/>
        </w:rPr>
        <w:t xml:space="preserve">ص:333</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ص:334</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6" w:name="pg14453_155682"/>
    <w:bookmarkEnd w:id="196"/>
    <w:p>
      <w:pPr>
        <w:pStyle w:val="Heading4"/>
      </w:pPr>
      <w:bookmarkStart w:id="805" w:name="_Toc410"/>
      <w:r>
        <w:t>الفصل الأوّل: مکّة</w:t>
      </w:r>
      <w:bookmarkEnd w:id="805"/>
    </w:p>
    <w:p>
      <w:pPr>
        <w:pStyle w:val="Heading5"/>
      </w:pPr>
      <w:bookmarkStart w:id="806" w:name="_Toc411"/>
      <w:r>
        <w:t>1/1 فَضلُ مَکَّةَ</w:t>
      </w:r>
      <w:bookmarkEnd w:id="806"/>
    </w:p>
    <w:p>
      <w:pPr>
        <w:pStyle w:val="Heading6"/>
      </w:pPr>
      <w:bookmarkStart w:id="807" w:name="_Toc412"/>
      <w:r>
        <w:t>الکتاب</w:t>
      </w:r>
      <w:bookmarkEnd w:id="807"/>
    </w:p>
    <w:p>
      <w:pPr>
        <w:pStyle w:val="BookText"/>
      </w:pPr>
      <w:r>
        <w:rPr>
          <w:rFonts w:ascii="Amiri" w:hAnsi="Amiri" w:eastAsia="Amiri" w:cs="Amiri"/>
          <w:lang w:bidi="ar-SA"/>
          <w:color w:val="111111"/>
          <w:sz w:val="28"/>
          <w:szCs w:val="28"/>
          <w:rtl/>
        </w:rPr>
        <w:t xml:space="preserve">" رَبَّنا إِنِّی أَسْکَنْتُ مِنْ ذُرِّیَّتِی بِوادٍ غَیْرِ ذِی زَرْعٍ عِنْدَ بَیْتِکَ اَلْمُحَرَّمِ رَبَّنا لِیُقِیمُوا اَلصَّلاةَ فَاجْعَلْ أَفْئِدَةً مِنَ اَلنّاسِ تَهْوِی إِلَیْهِمْ وَ اُرْزُقْهُمْ مِنَ اَلثَّمَراتِ لَعَلَّهُمْ یَشْکُرُونَ ". 1   "وَ قالُوا إِنْ نَتَّبِعِ اَلْهُدی مَعَکَ نُتَخَطَّفْ مِنْ أَرْضِنا أَ وَ لَمْ نُمَکِّنْ لَهُمْ حَرَماً آمِناً یُجْبی إِلَیْهِ ثَمَراتُ کُلِّ شَیْءٍ رِزْقاً مِنْ لَدُنّا وَ لکِنَّ أَکْثَرَهُمْ لا یَعْلَمُونَ". 2   "إِنَّما أُمِرْتُ أَنْ أَعْبُدَ رَبَّ هذِهِ اَلْبَلْدَةِ اَلَّذِی حَرَّمَها وَ لَهُ کُلُّ شَیْءٍ وَ أُمِرْتُ أَنْ أَکُونَ مِنَ اَلْمُسْلِمِینَ". 3   "لا أُقْسِمُ بِهذَا اَلْبَلَدِ * وَ أَنْتَ حِلٌّ بِهذَا اَلْبَلَدِ". 4</w:t>
      </w:r>
    </w:p>
    <w:p>
      <w:pPr>
        <w:pStyle w:val="Heading6"/>
      </w:pPr>
      <w:bookmarkStart w:id="808" w:name="_Toc413"/>
      <w:r>
        <w:t>الحدیث</w:t>
      </w:r>
      <w:bookmarkEnd w:id="808"/>
    </w:p>
    <w:p>
      <w:pPr>
        <w:pStyle w:val="BookText"/>
      </w:pPr>
      <w:r>
        <w:rPr>
          <w:rFonts w:ascii="Times New Roman" w:hAnsi="Times New Roman" w:eastAsia="Times New Roman" w:cs="Times New Roman"/>
          <w:lang w:val="en-US" w:bidi="en-US"/>
          <w:color w:val="111111"/>
          <w:sz w:val="28"/>
          <w:szCs w:val="28"/>
          <w:rtl/>
        </w:rPr>
        <w:t xml:space="preserve">9189.</w:t>
      </w:r>
    </w:p>
    <w:p>
      <w:pPr>
        <w:pStyle w:val="BookText"/>
      </w:pPr>
      <w:r>
        <w:rPr>
          <w:rFonts w:ascii="Amiri" w:hAnsi="Amiri" w:eastAsia="Amiri" w:cs="Amiri"/>
          <w:lang w:bidi="ar-SA"/>
          <w:color w:val="111111"/>
          <w:sz w:val="28"/>
          <w:szCs w:val="28"/>
          <w:rtl/>
        </w:rPr>
        <w:t xml:space="preserve">رسول اللّه صلی اللّه علیه و آله: إنَّ مَکَّةَ بَلَدٌ عَظَّمَهُ اللّهُ وعَظَّمَ حُرمَتَهُ، خَلَقَ مَکَّةَ وحَفَّها بِالمَلائِکَةِ قَبلَ</w:t>
      </w:r>
    </w:p>
    <w:p>
      <w:pPr>
        <w:pStyle w:val="BookText"/>
      </w:pPr>
      <w:r>
        <w:rPr>
          <w:rFonts w:ascii="IRNazanin" w:hAnsi="IRNazanin" w:eastAsia="IRNazanin" w:cs="IRNazanin"/>
          <w:lang w:bidi="fa-IR"/>
          <w:color w:val="111111"/>
          <w:sz w:val="28"/>
          <w:szCs w:val="28"/>
          <w:rtl/>
        </w:rPr>
        <w:t xml:space="preserve">ص:335</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7" w:name="pg14453_155683"/>
    <w:bookmarkEnd w:id="197"/>
    <w:p>
      <w:pPr>
        <w:pStyle w:val="BookText"/>
      </w:pPr>
      <w:r>
        <w:rPr>
          <w:rFonts w:ascii="Amiri" w:hAnsi="Amiri" w:eastAsia="Amiri" w:cs="Amiri"/>
          <w:lang w:bidi="ar-SA"/>
          <w:color w:val="111111"/>
          <w:sz w:val="28"/>
          <w:szCs w:val="28"/>
          <w:rtl/>
        </w:rPr>
        <w:t xml:space="preserve">أن یَخلُقَ شَیئًا مِنَ الأَرضِ یَومَئِذٍ کُلِّها بِأَلفِ عامٍ، ووَصَلَ المَدینَةَ بِبَیتِ المَقدِسِ، ثُمَّ خَلَقَ الأَرضَ کُلَّها بَعدَ ألفِ عامٍ خَلقًا واحِدًا. </w:t>
      </w:r>
      <w:r>
        <w:rPr>
          <w:rStyle w:val="FootnoteReference"/>
        </w:rPr>
        <w:footnoteReference w:id="870"/>
      </w:r>
    </w:p>
    <w:p>
      <w:pPr>
        <w:pStyle w:val="BookText"/>
      </w:pPr>
      <w:r>
        <w:rPr>
          <w:rFonts w:ascii="Times New Roman" w:hAnsi="Times New Roman" w:eastAsia="Times New Roman" w:cs="Times New Roman"/>
          <w:lang w:val="en-US" w:bidi="en-US"/>
          <w:color w:val="111111"/>
          <w:sz w:val="28"/>
          <w:szCs w:val="28"/>
          <w:rtl/>
        </w:rPr>
        <w:t xml:space="preserve">9190.</w:t>
      </w:r>
    </w:p>
    <w:p>
      <w:pPr>
        <w:pStyle w:val="BookText"/>
      </w:pPr>
      <w:r>
        <w:rPr>
          <w:rFonts w:ascii="Amiri" w:hAnsi="Amiri" w:eastAsia="Amiri" w:cs="Amiri"/>
          <w:lang w:bidi="ar-SA"/>
          <w:color w:val="111111"/>
          <w:sz w:val="28"/>
          <w:szCs w:val="28"/>
          <w:rtl/>
        </w:rPr>
        <w:t xml:space="preserve">عنه صلی اللّه علیه و آله: إنَّ للّه عَزَّوجَلَّ خِیارًا مِن کُلِّ ما خَلَقَهُ. . . فَأَمّا خِیارُهُ مِنَ البِقاعِ فَمَکَّةُ والمَدینَةُ وبَیتُ المَقدِسِ. </w:t>
      </w:r>
      <w:r>
        <w:rPr>
          <w:rStyle w:val="FootnoteReference"/>
        </w:rPr>
        <w:footnoteReference w:id="871"/>
      </w:r>
    </w:p>
    <w:p>
      <w:pPr>
        <w:pStyle w:val="BookText"/>
      </w:pPr>
      <w:r>
        <w:rPr>
          <w:rFonts w:ascii="Times New Roman" w:hAnsi="Times New Roman" w:eastAsia="Times New Roman" w:cs="Times New Roman"/>
          <w:lang w:val="en-US" w:bidi="en-US"/>
          <w:color w:val="111111"/>
          <w:sz w:val="28"/>
          <w:szCs w:val="28"/>
          <w:rtl/>
        </w:rPr>
        <w:t xml:space="preserve">9191.</w:t>
      </w:r>
    </w:p>
    <w:p>
      <w:pPr>
        <w:pStyle w:val="BookText"/>
      </w:pPr>
      <w:r>
        <w:rPr>
          <w:rFonts w:ascii="Amiri" w:hAnsi="Amiri" w:eastAsia="Amiri" w:cs="Amiri"/>
          <w:lang w:bidi="ar-SA"/>
          <w:color w:val="111111"/>
          <w:sz w:val="28"/>
          <w:szCs w:val="28"/>
          <w:rtl/>
        </w:rPr>
        <w:t xml:space="preserve">عنه صلی اللّه علیه و آله مُخاطِبًا مَکَّةَ: إنّی لَأَعلَمُ أنَّکِ حَرَمُ اللّهِ وأمنُهُ، وأحَبُّ البُلدانِ إلَی اللّهِ تَعالی. </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9192.</w:t>
      </w:r>
    </w:p>
    <w:p>
      <w:pPr>
        <w:pStyle w:val="BookText"/>
      </w:pPr>
      <w:r>
        <w:rPr>
          <w:rFonts w:ascii="Amiri" w:hAnsi="Amiri" w:eastAsia="Amiri" w:cs="Amiri"/>
          <w:lang w:bidi="ar-SA"/>
          <w:color w:val="111111"/>
          <w:sz w:val="28"/>
          <w:szCs w:val="28"/>
          <w:rtl/>
        </w:rPr>
        <w:t xml:space="preserve">عنه صلی اللّه علیه و آله وکانَ واقِفًا بِالحَزوَرَةِ </w:t>
      </w:r>
      <w:r>
        <w:rPr>
          <w:rStyle w:val="FootnoteReference"/>
        </w:rPr>
        <w:footnoteReference w:id="873"/>
      </w:r>
      <w:r>
        <w:rPr>
          <w:rFonts w:ascii="Amiri" w:hAnsi="Amiri" w:eastAsia="Amiri" w:cs="Amiri"/>
          <w:lang w:bidi="ar-SA"/>
          <w:color w:val="111111"/>
          <w:sz w:val="28"/>
          <w:szCs w:val="28"/>
          <w:rtl/>
        </w:rPr>
        <w:t xml:space="preserve">فی سوقِ مَکَّةَ: واللّهِ، إنَّکِ لَخَیرُ أرضِ اللّهِ وأحَبُّ أرضِ اللّهِ إلَی اللّهِ عَزَّوَجلَّ، ولَولا أنّی اُخرِجتُ مِنکِ ما خَرَجتُ. </w:t>
      </w:r>
      <w:r>
        <w:rPr>
          <w:rStyle w:val="FootnoteReference"/>
        </w:rPr>
        <w:footnoteReference w:id="874"/>
      </w:r>
    </w:p>
    <w:p>
      <w:pPr>
        <w:pStyle w:val="BookText"/>
      </w:pPr>
      <w:r>
        <w:rPr>
          <w:rFonts w:ascii="Times New Roman" w:hAnsi="Times New Roman" w:eastAsia="Times New Roman" w:cs="Times New Roman"/>
          <w:lang w:val="en-US" w:bidi="en-US"/>
          <w:color w:val="111111"/>
          <w:sz w:val="28"/>
          <w:szCs w:val="28"/>
          <w:rtl/>
        </w:rPr>
        <w:t xml:space="preserve">9193.</w:t>
      </w:r>
    </w:p>
    <w:p>
      <w:pPr>
        <w:pStyle w:val="BookText"/>
      </w:pPr>
      <w:r>
        <w:rPr>
          <w:rFonts w:ascii="Amiri" w:hAnsi="Amiri" w:eastAsia="Amiri" w:cs="Amiri"/>
          <w:lang w:bidi="ar-SA"/>
          <w:color w:val="111111"/>
          <w:sz w:val="28"/>
          <w:szCs w:val="28"/>
          <w:rtl/>
        </w:rPr>
        <w:t xml:space="preserve">عنه صلی اللّه علیه و آله مُخاطِبًا مَکَّةَ: ما أطیَبَکِ مِن بَلَدٍ وأحَبَّکِ إلَیَّ! ولَولا أنَّ قَومی أخرَجونی مِنکِ ما سَکَنتُ غَیرَکِ. </w:t>
      </w:r>
      <w:r>
        <w:rPr>
          <w:rStyle w:val="FootnoteReference"/>
        </w:rPr>
        <w:footnoteReference w:id="875"/>
      </w:r>
    </w:p>
    <w:p>
      <w:pPr>
        <w:pStyle w:val="Heading5"/>
      </w:pPr>
      <w:bookmarkStart w:id="809" w:name="_Toc414"/>
      <w:r>
        <w:t>1/2 أمنُ کُلِّ خائِفٍ دَخَل الحَرَم</w:t>
      </w:r>
      <w:bookmarkEnd w:id="809"/>
    </w:p>
    <w:p>
      <w:pPr>
        <w:pStyle w:val="Heading6"/>
      </w:pPr>
      <w:bookmarkStart w:id="810" w:name="_Toc415"/>
      <w:r>
        <w:t>الکتاب</w:t>
      </w:r>
      <w:bookmarkEnd w:id="810"/>
    </w:p>
    <w:p>
      <w:pPr>
        <w:pStyle w:val="BookText"/>
      </w:pPr>
      <w:r>
        <w:rPr>
          <w:rFonts w:ascii="Amiri" w:hAnsi="Amiri" w:eastAsia="Amiri" w:cs="Amiri"/>
          <w:lang w:bidi="ar-SA"/>
          <w:color w:val="111111"/>
          <w:sz w:val="28"/>
          <w:szCs w:val="28"/>
          <w:rtl/>
        </w:rPr>
        <w:t xml:space="preserve">" وَ إِذْ قالَ إِبْراهِیمُ رَبِّ اِجْعَلْ هذا بَلَداً آمِناً وَ اُرْزُقْ أَهْلَهُ مِنَ اَلثَّمَراتِ مَنْ آمَنَ مِنْهُمْ بِاللّهِ وَ اَلْیَوْمِ اَلْآخِرِ قالَ وَ مَنْ کَفَرَ فَأُمَتِّعُهُ قَلِیلاً ثُمَّ أَضْطَرُّهُ إِلی عَذابِ اَلنّارِ وَ بِئْسَ اَلْمَصِیرُ ". 7</w:t>
      </w:r>
    </w:p>
    <w:p>
      <w:pPr>
        <w:pStyle w:val="BookText"/>
      </w:pPr>
      <w:r>
        <w:rPr>
          <w:rFonts w:ascii="IRNazanin" w:hAnsi="IRNazanin" w:eastAsia="IRNazanin" w:cs="IRNazanin"/>
          <w:lang w:bidi="fa-IR"/>
          <w:color w:val="111111"/>
          <w:sz w:val="28"/>
          <w:szCs w:val="28"/>
          <w:rtl/>
        </w:rPr>
        <w:t xml:space="preserve">ص:336</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8" w:name="pg14453_155684"/>
    <w:bookmarkEnd w:id="198"/>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1   "أَ وَ لَمْ یَرَوْا أَنّا جَعَلْنا حَرَماً آمِناً وَ یُتَخَطَّفُ اَلنّاسُ مِنْ حَوْلِهِمْ أَ فَبِالْباطِلِ یُؤْمِنُونَ وَ بِنِعْمَةِ اَللّهِ یَکْفُرُونَ". 2   "وَ اَلتِّینِ وَ اَلزَّیْتُونِ * وَ طُورِ سِینِینَ * وَ هذَا اَلْبَلَدِ اَلْأَمِینِ". 3</w:t>
      </w:r>
    </w:p>
    <w:p>
      <w:pPr>
        <w:pStyle w:val="Heading6"/>
      </w:pPr>
      <w:bookmarkStart w:id="811" w:name="_Toc416"/>
      <w:r>
        <w:t>الحدیث</w:t>
      </w:r>
      <w:bookmarkEnd w:id="811"/>
    </w:p>
    <w:p>
      <w:pPr>
        <w:pStyle w:val="BookText"/>
      </w:pPr>
      <w:r>
        <w:rPr>
          <w:rFonts w:ascii="Times New Roman" w:hAnsi="Times New Roman" w:eastAsia="Times New Roman" w:cs="Times New Roman"/>
          <w:lang w:val="en-US" w:bidi="en-US"/>
          <w:color w:val="111111"/>
          <w:sz w:val="28"/>
          <w:szCs w:val="28"/>
          <w:rtl/>
        </w:rPr>
        <w:t xml:space="preserve">9194.</w:t>
      </w:r>
    </w:p>
    <w:p>
      <w:pPr>
        <w:pStyle w:val="BookText"/>
      </w:pPr>
      <w:r>
        <w:rPr>
          <w:rFonts w:ascii="Amiri" w:hAnsi="Amiri" w:eastAsia="Amiri" w:cs="Amiri"/>
          <w:lang w:bidi="ar-SA"/>
          <w:color w:val="111111"/>
          <w:sz w:val="28"/>
          <w:szCs w:val="28"/>
          <w:rtl/>
        </w:rPr>
        <w:t xml:space="preserve">رسول اللّه صلی اللّه علیه و آله: مَن قَتَلَ قَتیلاً وأذنَبَ ذَنبًا ثُمَّ لَجَأَ إلَی الحَرَمِ فَقَد أمِنَ، لا یُقادُ فیهِ ما دامَ فِی الحَرَمِ، ولا یُؤخَذُ ولا یُؤذی ولا یُؤوی ولا یُطعَمُ ولا یُسقی ولا یُبایَعُ ولا یُضیفُ ولا یُضافُ. </w:t>
      </w:r>
      <w:r>
        <w:rPr>
          <w:rStyle w:val="FootnoteReference"/>
        </w:rPr>
        <w:footnoteReference w:id="876"/>
      </w:r>
    </w:p>
    <w:p>
      <w:pPr>
        <w:pStyle w:val="BookText"/>
      </w:pPr>
      <w:r>
        <w:rPr>
          <w:rFonts w:ascii="Times New Roman" w:hAnsi="Times New Roman" w:eastAsia="Times New Roman" w:cs="Times New Roman"/>
          <w:lang w:val="en-US" w:bidi="en-US"/>
          <w:color w:val="111111"/>
          <w:sz w:val="28"/>
          <w:szCs w:val="28"/>
          <w:rtl/>
        </w:rPr>
        <w:t xml:space="preserve">9195.</w:t>
      </w:r>
    </w:p>
    <w:p>
      <w:pPr>
        <w:pStyle w:val="BookText"/>
      </w:pPr>
      <w:r>
        <w:rPr>
          <w:rFonts w:ascii="Amiri" w:hAnsi="Amiri" w:eastAsia="Amiri" w:cs="Amiri"/>
          <w:lang w:bidi="ar-SA"/>
          <w:color w:val="111111"/>
          <w:sz w:val="28"/>
          <w:szCs w:val="28"/>
          <w:rtl/>
        </w:rPr>
        <w:t xml:space="preserve">عنه صلی اللّه علیه و آله: ألا لَعنَةُ اللّهِ والمَلائِکَةِ والنّاسِ أجمَعینَ عَلی مَن أحدَثَ فِی الإِسلامِ حَدَثًا، یَعنی یُحدِثُ فِی الحِلِّ فَیَلجَأُ إلَی الحَرَمِ فَلا یُؤویهِ أحَدٌ، ولا یَنصُرُهُ، ولا یُضیفُهُ، حَتّی یَخرُجَ إلَی الحِلِّ فَیُقامَ عَلَیهِ الحَدُّ. </w:t>
      </w:r>
      <w:r>
        <w:rPr>
          <w:rStyle w:val="FootnoteReference"/>
        </w:rPr>
        <w:footnoteReference w:id="877"/>
      </w:r>
    </w:p>
    <w:p>
      <w:pPr>
        <w:pStyle w:val="Heading5"/>
      </w:pPr>
      <w:bookmarkStart w:id="812" w:name="_Toc417"/>
      <w:r>
        <w:t>1/3 حُرمَةُ نَقض أمنِ الحَرَم</w:t>
      </w:r>
      <w:bookmarkEnd w:id="812"/>
    </w:p>
    <w:p>
      <w:pPr>
        <w:pStyle w:val="Heading6"/>
      </w:pPr>
      <w:bookmarkStart w:id="813" w:name="_Toc418"/>
      <w:r>
        <w:t>الکتاب</w:t>
      </w:r>
      <w:bookmarkEnd w:id="813"/>
    </w:p>
    <w:p>
      <w:pPr>
        <w:pStyle w:val="BookText"/>
      </w:pPr>
      <w:r>
        <w:rPr>
          <w:rFonts w:ascii="Amiri" w:hAnsi="Amiri" w:eastAsia="Amiri" w:cs="Amiri"/>
          <w:lang w:bidi="ar-SA"/>
          <w:color w:val="111111"/>
          <w:sz w:val="28"/>
          <w:szCs w:val="28"/>
          <w:rtl/>
        </w:rPr>
        <w:t xml:space="preserve">" وَ اُقْتُلُوهُمْ حَیْثُ ثَقِفْتُمُوهُمْ وَ أَخْرِجُوهُمْ مِنْ حَیْثُ أَخْرَجُوکُمْ وَ اَلْفِتْنَةُ أَشَدُّ مِنَ اَلْقَتْلِ وَ لا تُقاتِلُوهُمْ</w:t>
      </w:r>
    </w:p>
    <w:p>
      <w:pPr>
        <w:pStyle w:val="BookText"/>
      </w:pPr>
      <w:r>
        <w:rPr>
          <w:rFonts w:ascii="IRNazanin" w:hAnsi="IRNazanin" w:eastAsia="IRNazanin" w:cs="IRNazanin"/>
          <w:lang w:bidi="fa-IR"/>
          <w:color w:val="111111"/>
          <w:sz w:val="28"/>
          <w:szCs w:val="28"/>
          <w:rtl/>
        </w:rPr>
        <w:t xml:space="preserve">ص:337</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9" w:name="pg14453_155685"/>
    <w:bookmarkEnd w:id="199"/>
    <w:p>
      <w:pPr>
        <w:pStyle w:val="BookText"/>
      </w:pPr>
      <w:r>
        <w:rPr>
          <w:rFonts w:ascii="Amiri" w:hAnsi="Amiri" w:eastAsia="Amiri" w:cs="Amiri"/>
          <w:lang w:bidi="ar-SA"/>
          <w:color w:val="111111"/>
          <w:sz w:val="28"/>
          <w:szCs w:val="28"/>
          <w:rtl/>
        </w:rPr>
        <w:t xml:space="preserve">عِنْدَ اَلْمَسْجِدِ اَلْحَرامِ حَتّی یُقاتِلُوکُمْ فِیهِ فَإِنْ قاتَلُوکُمْ فَاقْتُلُوهُمْ کَذلِکَ جَزاءُ اَلْکافِرِینَ ". 1</w:t>
      </w:r>
    </w:p>
    <w:p>
      <w:pPr>
        <w:pStyle w:val="Heading6"/>
      </w:pPr>
      <w:bookmarkStart w:id="814" w:name="_Toc419"/>
      <w:r>
        <w:t>الحدیث</w:t>
      </w:r>
      <w:bookmarkEnd w:id="814"/>
    </w:p>
    <w:p>
      <w:pPr>
        <w:pStyle w:val="BookText"/>
      </w:pPr>
      <w:r>
        <w:rPr>
          <w:rFonts w:ascii="Times New Roman" w:hAnsi="Times New Roman" w:eastAsia="Times New Roman" w:cs="Times New Roman"/>
          <w:lang w:val="en-US" w:bidi="en-US"/>
          <w:color w:val="111111"/>
          <w:sz w:val="28"/>
          <w:szCs w:val="28"/>
          <w:rtl/>
        </w:rPr>
        <w:t xml:space="preserve">9196.</w:t>
      </w:r>
    </w:p>
    <w:p>
      <w:pPr>
        <w:pStyle w:val="BookText"/>
      </w:pPr>
      <w:r>
        <w:rPr>
          <w:rFonts w:ascii="Amiri" w:hAnsi="Amiri" w:eastAsia="Amiri" w:cs="Amiri"/>
          <w:lang w:bidi="ar-SA"/>
          <w:color w:val="111111"/>
          <w:sz w:val="28"/>
          <w:szCs w:val="28"/>
          <w:rtl/>
        </w:rPr>
        <w:t xml:space="preserve">رسول اللّه صلی اللّه علیه و آله یَومَ فَتحِ مَکَّةَ: إنَّ اللّهَ حَرَّمَ مَکَّةَ یَومَ خَلَقَ السَّماواتِ والأَرضَ، وهِیَ حَرامٌ إلی أن تَقومَ السَّاعَةُ، لَم تَحِلَّ لِأَحَدٍ قَبلی، ولا تَحِلُّ لِأَحَدٍ بَعدی، ولَم تَحِلَّ لی إلّا ساعَةً مِن نَهارٍ. </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9197.</w:t>
      </w:r>
    </w:p>
    <w:p>
      <w:pPr>
        <w:pStyle w:val="BookText"/>
      </w:pPr>
      <w:r>
        <w:rPr>
          <w:rFonts w:ascii="Amiri" w:hAnsi="Amiri" w:eastAsia="Amiri" w:cs="Amiri"/>
          <w:lang w:bidi="ar-SA"/>
          <w:color w:val="111111"/>
          <w:sz w:val="28"/>
          <w:szCs w:val="28"/>
          <w:rtl/>
        </w:rPr>
        <w:t xml:space="preserve">صحیح البخاری عن أبی شُرَیح لِعَمرِو بنِ سَعیدٍ، وهُوَ یَبعَثُ البُعوثَ إلی مَکَّةَ: اِیذَن لی أیُّهَا الأَمیرُ اُحَدِّثکَ قَولًا قامَ بِهِ النَّبِیُّ صلی اللّه علیه و آله الغَدَ مِن یَومِ الفَتحِ، سَمِعَتهُ اُذُنایَ ووَعاهُ قَلبی وأبصَرَتهُ عَینایَ حینَ تَکَلَّمَ بِهِ، حَمِدَ اللّهَ وأثنی عَلَیهِ، ثُمَّ قالَ: إنَّ مَکَّةَ حَرَّمَهَا اللّهُ ولَم یُحَرِّمهَا النّاسُ، فَلا یَحِلُّ لِامرِئٍ یُؤمِنُ بِاللّهِ والیَومِ الآخِرِ أن یَسفِکَ بِها دَمًا ولا یَعضِدَ </w:t>
      </w:r>
      <w:r>
        <w:rPr>
          <w:rStyle w:val="FootnoteReference"/>
        </w:rPr>
        <w:footnoteReference w:id="879"/>
      </w:r>
      <w:r>
        <w:rPr>
          <w:rFonts w:ascii="Amiri" w:hAnsi="Amiri" w:eastAsia="Amiri" w:cs="Amiri"/>
          <w:lang w:bidi="ar-SA"/>
          <w:color w:val="111111"/>
          <w:sz w:val="28"/>
          <w:szCs w:val="28"/>
          <w:rtl/>
        </w:rPr>
        <w:t xml:space="preserve">بِها شَجَرَةً، فَإِن أحَدٌ تَرَخَّصَ لِقِتالِ رَسولِ اللّهِ صلی اللّه علیه و آله فیها فَقولوا: إنَّ اللّهَ قَد أذِنَ لِرَسولِهِ ولَم یَأذَن لَکُم، وإنَّما أذِنَ لی فیها ساعَةً مِن نَهارٍ، ثُمَّ عادَت حُرمَتُهَا الیَومَ کَحُرمَتِها بِالأَمسِ، ولیُبَلِّغِ الشّاهِدُ الغائِبَ. </w:t>
      </w:r>
      <w:r>
        <w:rPr>
          <w:rStyle w:val="FootnoteReference"/>
        </w:rPr>
        <w:footnoteReference w:id="880"/>
      </w:r>
    </w:p>
    <w:p>
      <w:pPr>
        <w:pStyle w:val="Heading5"/>
      </w:pPr>
      <w:bookmarkStart w:id="815" w:name="_Toc420"/>
      <w:r>
        <w:t>1/4 حُرمَةُ الصَّید ونَزع شَجَر الحَرَم</w:t>
      </w:r>
      <w:bookmarkEnd w:id="815"/>
    </w:p>
    <w:p>
      <w:pPr>
        <w:pStyle w:val="BookText"/>
      </w:pPr>
      <w:r>
        <w:rPr>
          <w:rFonts w:ascii="Times New Roman" w:hAnsi="Times New Roman" w:eastAsia="Times New Roman" w:cs="Times New Roman"/>
          <w:lang w:val="en-US" w:bidi="en-US"/>
          <w:color w:val="111111"/>
          <w:sz w:val="28"/>
          <w:szCs w:val="28"/>
          <w:rtl/>
        </w:rPr>
        <w:t xml:space="preserve">9198.</w:t>
      </w:r>
    </w:p>
    <w:p>
      <w:pPr>
        <w:pStyle w:val="BookText"/>
      </w:pPr>
      <w:r>
        <w:rPr>
          <w:rFonts w:ascii="Amiri" w:hAnsi="Amiri" w:eastAsia="Amiri" w:cs="Amiri"/>
          <w:lang w:bidi="ar-SA"/>
          <w:color w:val="111111"/>
          <w:sz w:val="28"/>
          <w:szCs w:val="28"/>
          <w:rtl/>
        </w:rPr>
        <w:t xml:space="preserve">صحیح البخاری عن إبن عبّاس عن رسول اللّه صلی اللّه علیه و آله یَومَ افتَتَحَ مَکَّةَ: هذا بَلَدٌ حَرَّمَهُ اللّهُ یَومَ خَلَقَ السَّماواتِ والأَرضَ، وهُوَ حَرامٌ بِحُرمَةِ اللّهِ إلی یَومِ القِیامَةِ. . . لا یُعضَدُ</w:t>
      </w:r>
    </w:p>
    <w:p>
      <w:pPr>
        <w:pStyle w:val="BookText"/>
      </w:pPr>
      <w:r>
        <w:rPr>
          <w:rFonts w:ascii="IRNazanin" w:hAnsi="IRNazanin" w:eastAsia="IRNazanin" w:cs="IRNazanin"/>
          <w:lang w:bidi="fa-IR"/>
          <w:color w:val="111111"/>
          <w:sz w:val="28"/>
          <w:szCs w:val="28"/>
          <w:rtl/>
        </w:rPr>
        <w:t xml:space="preserve">ص:338</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0" w:name="pg14453_155686"/>
    <w:bookmarkEnd w:id="200"/>
    <w:p>
      <w:pPr>
        <w:pStyle w:val="BookText"/>
      </w:pPr>
      <w:r>
        <w:rPr>
          <w:rFonts w:ascii="Amiri" w:hAnsi="Amiri" w:eastAsia="Amiri" w:cs="Amiri"/>
          <w:lang w:bidi="ar-SA"/>
          <w:color w:val="111111"/>
          <w:sz w:val="28"/>
          <w:szCs w:val="28"/>
          <w:rtl/>
        </w:rPr>
        <w:t xml:space="preserve">شَوکُهُ، ولا یُنَفَّرُ صَیدُهُ، ولا یَلتَقِطُ لُقَطَتَهُ إلّا مَن عَرَّفَها، ولا یُختَلی خَلاها. </w:t>
      </w:r>
      <w:r>
        <w:rPr>
          <w:rStyle w:val="FootnoteReference"/>
        </w:rPr>
        <w:footnoteReference w:id="881"/>
      </w:r>
      <w:r>
        <w:rPr>
          <w:rFonts w:ascii="Amiri" w:hAnsi="Amiri" w:eastAsia="Amiri" w:cs="Amiri"/>
          <w:lang w:bidi="ar-SA"/>
          <w:color w:val="111111"/>
          <w:sz w:val="28"/>
          <w:szCs w:val="28"/>
          <w:rtl/>
        </w:rPr>
        <w:t xml:space="preserve">قالَ العَبّاسُ: یا رَسولَ اللّهِ، إلَا الإِذخِرَ </w:t>
      </w:r>
      <w:r>
        <w:rPr>
          <w:rStyle w:val="FootnoteReference"/>
        </w:rPr>
        <w:footnoteReference w:id="882"/>
      </w:r>
      <w:r>
        <w:rPr>
          <w:rFonts w:ascii="Amiri" w:hAnsi="Amiri" w:eastAsia="Amiri" w:cs="Amiri"/>
          <w:lang w:bidi="ar-SA"/>
          <w:color w:val="111111"/>
          <w:sz w:val="28"/>
          <w:szCs w:val="28"/>
          <w:rtl/>
        </w:rPr>
        <w:t xml:space="preserve">فَإِنَّهُ لِقَینِهِم </w:t>
      </w:r>
      <w:r>
        <w:rPr>
          <w:rStyle w:val="FootnoteReference"/>
        </w:rPr>
        <w:footnoteReference w:id="883"/>
      </w:r>
      <w:r>
        <w:rPr>
          <w:rFonts w:ascii="Amiri" w:hAnsi="Amiri" w:eastAsia="Amiri" w:cs="Amiri"/>
          <w:lang w:bidi="ar-SA"/>
          <w:color w:val="111111"/>
          <w:sz w:val="28"/>
          <w:szCs w:val="28"/>
          <w:rtl/>
        </w:rPr>
        <w:t xml:space="preserve">ولِبُیوتِهِم. قالَ: إلَا الإِذخِرَ.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9199.</w:t>
      </w:r>
    </w:p>
    <w:p>
      <w:pPr>
        <w:pStyle w:val="BookText"/>
      </w:pPr>
      <w:r>
        <w:rPr>
          <w:rFonts w:ascii="Amiri" w:hAnsi="Amiri" w:eastAsia="Amiri" w:cs="Amiri"/>
          <w:lang w:bidi="ar-SA"/>
          <w:color w:val="111111"/>
          <w:sz w:val="28"/>
          <w:szCs w:val="28"/>
          <w:rtl/>
        </w:rPr>
        <w:t xml:space="preserve">رسول اللّه صلی اللّه علیه و آله: الحَرَمُ لا یُختَلی خَلاهُ، ولا یُعضَدُ شَجَرُهُ ولا شَوکُهُ، ولا یُنَفَّرُ صَیدُهُ. . . فَمَن أصَبتُموهُ اختَلی أو عَضَدَ الشَّجَرَ أو نَفَّرَ الصَّیدَ فَقَد حَلَّ لَکُم سَبُّهُ وأن توجِعوهُ ظَهرَهُ بِمَا استَحَلَّ فِی الحَرَمِ.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816" w:name="_Toc421"/>
      <w:r>
        <w:t>1/5 ثَوابُ الصِّیامِ بِمَکَّةَ</w:t>
      </w:r>
      <w:bookmarkEnd w:id="816"/>
    </w:p>
    <w:p>
      <w:pPr>
        <w:pStyle w:val="BookText"/>
      </w:pPr>
      <w:r>
        <w:rPr>
          <w:rFonts w:ascii="Times New Roman" w:hAnsi="Times New Roman" w:eastAsia="Times New Roman" w:cs="Times New Roman"/>
          <w:lang w:val="en-US" w:bidi="en-US"/>
          <w:color w:val="111111"/>
          <w:sz w:val="28"/>
          <w:szCs w:val="28"/>
          <w:rtl/>
        </w:rPr>
        <w:t xml:space="preserve">9200.</w:t>
      </w:r>
    </w:p>
    <w:p>
      <w:pPr>
        <w:pStyle w:val="BookText"/>
      </w:pPr>
      <w:r>
        <w:rPr>
          <w:rFonts w:ascii="Amiri" w:hAnsi="Amiri" w:eastAsia="Amiri" w:cs="Amiri"/>
          <w:lang w:bidi="ar-SA"/>
          <w:color w:val="111111"/>
          <w:sz w:val="28"/>
          <w:szCs w:val="28"/>
          <w:rtl/>
        </w:rPr>
        <w:t xml:space="preserve">رسول اللّه صلی اللّه علیه و آله: مَن أدرَکَهُ شَهرُ رَمَضانَ بِمَکَّةَ فَصامَهُ کُلَّهُ وقامَ مِنهُ ما تَیَسَّرَ کَتَبَ اللّهُ لَهُ مِئَةَ ألفِ شَهرِ رَمَضانَ بِغَیرِ مَکَّةَ، وکَتَبَ لَهُ کُلَّ یَومٍ حَسَنَةً وکُلَّ لَیلَةٍ حَسَنَةً.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817" w:name="_Toc422"/>
      <w:r>
        <w:t>1/6 شِدَّةُ حُرمَةِ الاحتِکار فی مَکَّةَ</w:t>
      </w:r>
      <w:bookmarkEnd w:id="817"/>
    </w:p>
    <w:p>
      <w:pPr>
        <w:pStyle w:val="BookText"/>
      </w:pPr>
      <w:r>
        <w:rPr>
          <w:rFonts w:ascii="Times New Roman" w:hAnsi="Times New Roman" w:eastAsia="Times New Roman" w:cs="Times New Roman"/>
          <w:lang w:val="en-US" w:bidi="en-US"/>
          <w:color w:val="111111"/>
          <w:sz w:val="28"/>
          <w:szCs w:val="28"/>
          <w:rtl/>
        </w:rPr>
        <w:t xml:space="preserve">9201.</w:t>
      </w:r>
    </w:p>
    <w:p>
      <w:pPr>
        <w:pStyle w:val="BookText"/>
      </w:pPr>
      <w:r>
        <w:rPr>
          <w:rFonts w:ascii="Amiri" w:hAnsi="Amiri" w:eastAsia="Amiri" w:cs="Amiri"/>
          <w:lang w:bidi="ar-SA"/>
          <w:color w:val="111111"/>
          <w:sz w:val="28"/>
          <w:szCs w:val="28"/>
          <w:rtl/>
        </w:rPr>
        <w:t xml:space="preserve">رسول اللّه صلی اللّه علیه و آله: اِحتِکارُ الطَّعامِ بِمَکَّةَ إلحادٌ.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ص:339</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1" w:name="pg14453_155687"/>
    <w:bookmarkEnd w:id="201"/>
    <w:p>
      <w:pPr>
        <w:pStyle w:val="Heading5"/>
      </w:pPr>
      <w:bookmarkStart w:id="818" w:name="_Toc423"/>
      <w:r>
        <w:t>1/7 حُدودُ الحَرَمِ</w:t>
      </w:r>
      <w:bookmarkEnd w:id="818"/>
    </w:p>
    <w:p>
      <w:pPr>
        <w:pStyle w:val="BookText"/>
      </w:pPr>
      <w:r>
        <w:rPr>
          <w:rFonts w:ascii="Times New Roman" w:hAnsi="Times New Roman" w:eastAsia="Times New Roman" w:cs="Times New Roman"/>
          <w:lang w:val="en-US" w:bidi="en-US"/>
          <w:color w:val="111111"/>
          <w:sz w:val="28"/>
          <w:szCs w:val="28"/>
          <w:rtl/>
        </w:rPr>
        <w:t xml:space="preserve">9202.</w:t>
      </w:r>
    </w:p>
    <w:p>
      <w:pPr>
        <w:pStyle w:val="BookText"/>
      </w:pPr>
      <w:r>
        <w:rPr>
          <w:rFonts w:ascii="Amiri" w:hAnsi="Amiri" w:eastAsia="Amiri" w:cs="Amiri"/>
          <w:lang w:bidi="ar-SA"/>
          <w:color w:val="111111"/>
          <w:sz w:val="28"/>
          <w:szCs w:val="28"/>
          <w:rtl/>
        </w:rPr>
        <w:t xml:space="preserve">رسول اللّه صلی اللّه علیه و آله: أنزَلَ جَبرَئیلُ آدَمَ مِنَ الصَّفا، وأنزَلَ حَوّاءَ مِنَ المَروَةِ، وجَمَعَ بَینَهُما فِی الخَیمَةِ. وکانَ عَمودُ الخَیمَةِ قَضیبَ یاقوتٍ أحمَرَ، فَأَضاءَ نورُهُ وضَوؤُهُ جِبالَ مَکَّةَ وما حَولَها، وکُلَّمَا امتَدَّ ضَوءُ العَمودِ فَجَعَلَهُ اللّهُ حَرَمًا فَهُوَ مَواضِعُ الحَرَمِ الیَومَ کُلُّ ناحِیَةٍ مِن حَیثُ بَلَغَ ضَوءُ العَمودِ، فَجَعَلَهُ اللّهُ حَرَمًا لِحُرمَةِ الخَیمَةِ والعَمودِ؛ لِأَنَّهُنَّ مِنَ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ص:340</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2" w:name="pg14453_155688"/>
    <w:bookmarkEnd w:id="202"/>
    <w:p>
      <w:pPr>
        <w:pStyle w:val="Heading5"/>
      </w:pPr>
      <w:bookmarkStart w:id="819" w:name="_Toc424"/>
      <w:r>
        <w:t>فائدة حول حدود الحرم</w:t>
      </w:r>
      <w:bookmarkEnd w:id="819"/>
    </w:p>
    <w:p>
      <w:pPr>
        <w:pStyle w:val="BookText"/>
      </w:pPr>
      <w:r>
        <w:rPr>
          <w:rFonts w:ascii="IRNazanin" w:hAnsi="IRNazanin" w:eastAsia="IRNazanin" w:cs="IRNazanin"/>
          <w:lang w:bidi="fa-IR"/>
          <w:color w:val="111111"/>
          <w:sz w:val="28"/>
          <w:szCs w:val="28"/>
          <w:rtl/>
        </w:rPr>
        <w:t xml:space="preserve">حُدِّدت حدود الحرم فی الروایات وأقوال العلماء بأنّها برید فی برید. والبرید أربعة فراسخ شرعیّة </w:t>
      </w:r>
      <w:r>
        <w:rPr>
          <w:rStyle w:val="FootnoteReference"/>
        </w:rPr>
        <w:footnoteReference w:id="885"/>
      </w:r>
      <w:r>
        <w:rPr>
          <w:rFonts w:ascii="Amiri" w:hAnsi="Amiri" w:eastAsia="Amiri" w:cs="Amiri"/>
          <w:lang w:bidi="ar-SA"/>
          <w:color w:val="111111"/>
          <w:sz w:val="28"/>
          <w:szCs w:val="28"/>
          <w:rtl/>
        </w:rPr>
        <w:t xml:space="preserve">، فتکون المساحة التقریبیّة للحرم ستّة عشر فرسخًا مربّعًا. </w:t>
      </w:r>
      <w:r>
        <w:rPr>
          <w:rStyle w:val="FootnoteReference"/>
        </w:rPr>
        <w:footnoteReference w:id="886"/>
      </w:r>
      <w:r>
        <w:rPr>
          <w:rFonts w:ascii="IRNazanin" w:hAnsi="IRNazanin" w:eastAsia="IRNazanin" w:cs="IRNazanin"/>
          <w:lang w:bidi="fa-IR"/>
          <w:color w:val="111111"/>
          <w:sz w:val="28"/>
          <w:szCs w:val="28"/>
          <w:rtl/>
        </w:rPr>
        <w:t xml:space="preserve">وهذه المساحة التی تزید علی مکّة بقلیل لها أحکام خاصّة باعتبارها الحرم الإلهیّ الآمن. والأقوال متفاوتة بشأن حدود الحرم فی کلّ طرف من أطراف مدینة مکّة </w:t>
      </w:r>
      <w:r>
        <w:rPr>
          <w:rStyle w:val="FootnoteReference"/>
        </w:rPr>
        <w:footnoteReference w:id="887"/>
      </w:r>
      <w:r>
        <w:rPr>
          <w:rFonts w:ascii="IRNazanin" w:hAnsi="IRNazanin" w:eastAsia="IRNazanin" w:cs="IRNazanin"/>
          <w:lang w:bidi="fa-IR"/>
          <w:color w:val="111111"/>
          <w:sz w:val="28"/>
          <w:szCs w:val="28"/>
          <w:rtl/>
        </w:rPr>
        <w:t xml:space="preserve">، أشهرها وأرضاها </w:t>
      </w:r>
      <w:r>
        <w:rPr>
          <w:rStyle w:val="FootnoteReference"/>
        </w:rPr>
        <w:footnoteReference w:id="888"/>
      </w:r>
      <w:r>
        <w:rPr>
          <w:rFonts w:ascii="IRNazanin" w:hAnsi="IRNazanin" w:eastAsia="IRNazanin" w:cs="IRNazanin"/>
          <w:lang w:bidi="fa-IR"/>
          <w:color w:val="111111"/>
          <w:sz w:val="28"/>
          <w:szCs w:val="28"/>
          <w:rtl/>
        </w:rPr>
        <w:t xml:space="preserve">یبیّن حدود الحرم بما یلی: من طریق المدینة: علی ثلاثة أمیال دون التنعیم. ومن طریق الیمن: طرف أضاءَة لِبْن </w:t>
      </w:r>
      <w:r>
        <w:rPr>
          <w:rStyle w:val="FootnoteReference"/>
        </w:rPr>
        <w:footnoteReference w:id="889"/>
      </w:r>
      <w:r>
        <w:rPr>
          <w:rFonts w:ascii="IRNazanin" w:hAnsi="IRNazanin" w:eastAsia="IRNazanin" w:cs="IRNazanin"/>
          <w:lang w:bidi="fa-IR"/>
          <w:color w:val="111111"/>
          <w:sz w:val="28"/>
          <w:szCs w:val="28"/>
          <w:rtl/>
        </w:rPr>
        <w:t xml:space="preserve">فی ثنیّة لِبْن، علی سبعة أمیال، ومن طریق جدّة: مُنقَطَع الأعشاش، علی عشرة أمیال. ومن طریق الطائف: علی طریق عرفة من بطن نَمِرة، علی أحد عشر میلاً </w:t>
      </w:r>
      <w:r>
        <w:rPr>
          <w:rStyle w:val="FootnoteReference"/>
        </w:rPr>
        <w:footnoteReference w:id="890"/>
      </w:r>
      <w:r>
        <w:rPr>
          <w:rFonts w:ascii="IRNazanin" w:hAnsi="IRNazanin" w:eastAsia="IRNazanin" w:cs="IRNazanin"/>
          <w:lang w:bidi="fa-IR"/>
          <w:color w:val="111111"/>
          <w:sz w:val="28"/>
          <w:szCs w:val="28"/>
          <w:rtl/>
        </w:rPr>
        <w:t xml:space="preserve">. ومن طریق العراق: علی ثنیّة خلٍ‌بجبل المقطع، علی سبعة أمیال. ومن</w:t>
      </w:r>
    </w:p>
    <w:p>
      <w:pPr>
        <w:pStyle w:val="BookText"/>
      </w:pPr>
      <w:r>
        <w:rPr>
          <w:rFonts w:ascii="IRNazanin" w:hAnsi="IRNazanin" w:eastAsia="IRNazanin" w:cs="IRNazanin"/>
          <w:lang w:bidi="fa-IR"/>
          <w:color w:val="111111"/>
          <w:sz w:val="28"/>
          <w:szCs w:val="28"/>
          <w:rtl/>
        </w:rPr>
        <w:t xml:space="preserve">ص:341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الجعرانة: فی شِعب آل عبداللّه بن خالد، علی تسعة أمیال. ومن المؤکّد أنّ هذه المسافات تقریبیّة. وقد حسَب أیضًا بعض المدقّقین المسافة الدقیقة لهذه الحدود إلی جدار المسجد الحرام، عادًّا إیّاهابالذراع، فکان بینها وبین القیاسات المذکورة آنفًا بعض الاختلاف. وعلی سبیل المثال، یقول الفاسیّ فی تحدید الحرم من جهة الطائف، عن طریق عرفة: "من جدار باب بنی شیبة إلی العَلَمین اللذین هماعلامة لحدّ الحرم من جهة عرفة سبعة وثلاثون ألف ذراع وعشره‌أذرع وسبعة أذرع، بذراع الید". </w:t>
      </w:r>
      <w:r>
        <w:rPr>
          <w:rStyle w:val="FootnoteReference"/>
        </w:rPr>
        <w:footnoteReference w:id="891"/>
      </w:r>
      <w:r>
        <w:rPr>
          <w:rFonts w:ascii="IRNazanin" w:hAnsi="IRNazanin" w:eastAsia="IRNazanin" w:cs="IRNazanin"/>
          <w:lang w:bidi="fa-IR"/>
          <w:color w:val="111111"/>
          <w:sz w:val="28"/>
          <w:szCs w:val="28"/>
          <w:rtl/>
        </w:rPr>
        <w:t xml:space="preserve">ولمعرفة حدود الحرم وتعیینها أهمیّة قُصوی، إذ إنّ لها دخلاً فی کثیر من الأحکام. وقد غدا تشخیص هذه الحدود میسّرًا بوجود الأنصاب التیاُقیمت علامات من کلّ الجهات. وکان إبراهیم الخلیل علیه السلام قد نَصَب الأنصاب من کلّ الجهات ما عدا سمت جدّة والجعرانة بدلالة من جبرئیل علیه السلام الذی کان یُریه مواضعها </w:t>
      </w:r>
      <w:r>
        <w:rPr>
          <w:rStyle w:val="FootnoteReference"/>
        </w:rPr>
        <w:footnoteReference w:id="892"/>
      </w:r>
      <w:r>
        <w:rPr>
          <w:rFonts w:ascii="Amiri" w:hAnsi="Amiri" w:eastAsia="Amiri" w:cs="Amiri"/>
          <w:lang w:bidi="ar-SA"/>
          <w:color w:val="111111"/>
          <w:sz w:val="28"/>
          <w:szCs w:val="28"/>
          <w:rtl/>
        </w:rPr>
        <w:t xml:space="preserve">. وجدّدها إسماعیل علیه السلام، وقُصیّ بن کلاب، ورسول اللّه صلی اللّه علیه و آله. . . ثمّ تعاقَب الحکّام علی تجدیدها المرّةَ بعد المرّة. </w:t>
      </w:r>
      <w:r>
        <w:rPr>
          <w:rStyle w:val="FootnoteReference"/>
        </w:rPr>
        <w:footnoteReference w:id="893"/>
      </w:r>
      <w:r>
        <w:rPr>
          <w:rFonts w:ascii="IRNazanin" w:hAnsi="IRNazanin" w:eastAsia="IRNazanin" w:cs="IRNazanin"/>
          <w:lang w:bidi="fa-IR"/>
          <w:color w:val="111111"/>
          <w:sz w:val="28"/>
          <w:szCs w:val="28"/>
          <w:rtl/>
        </w:rPr>
        <w:t xml:space="preserve">ویدلّ البحث المیدانیّ، فی الوقت الحاضر، علی أنّ هذه العلامات ما تزال قائمة. وهذه الأنصاب والحدود الستّة إنّما تعیّن حدود الحرم فی الطرق‌المؤدّیة إلیه، أمّا أنصاب وحدود الحرم کلّه فهی أکثر بکثیر.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ص:342</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3" w:name="pg14453_155690"/>
    <w:bookmarkEnd w:id="203"/>
    <w:p>
      <w:pPr>
        <w:pStyle w:val="Heading5"/>
      </w:pPr>
      <w:bookmarkStart w:id="820" w:name="_Toc425"/>
      <w:r>
        <w:t>1/8 أدَبُ دُخولِ مَکَّةَ</w:t>
      </w:r>
      <w:bookmarkEnd w:id="820"/>
    </w:p>
    <w:p>
      <w:pPr>
        <w:pStyle w:val="BookText"/>
      </w:pPr>
      <w:r>
        <w:rPr>
          <w:rFonts w:ascii="Times New Roman" w:hAnsi="Times New Roman" w:eastAsia="Times New Roman" w:cs="Times New Roman"/>
          <w:lang w:val="en-US" w:bidi="en-US"/>
          <w:color w:val="111111"/>
          <w:sz w:val="28"/>
          <w:szCs w:val="28"/>
          <w:rtl/>
        </w:rPr>
        <w:t xml:space="preserve">9203.</w:t>
      </w:r>
    </w:p>
    <w:p>
      <w:pPr>
        <w:pStyle w:val="BookText"/>
      </w:pPr>
      <w:r>
        <w:rPr>
          <w:rFonts w:ascii="Amiri" w:hAnsi="Amiri" w:eastAsia="Amiri" w:cs="Amiri"/>
          <w:lang w:bidi="ar-SA"/>
          <w:color w:val="111111"/>
          <w:sz w:val="28"/>
          <w:szCs w:val="28"/>
          <w:rtl/>
        </w:rPr>
        <w:t xml:space="preserve">سنن الترمذی عن ابن عُمَر: اِغتَسَلَ النَّبِیُّ صلی اللّه علیه و آله لِدُخولِهِ مَکَّةَ بِفَخٍّ. </w:t>
      </w:r>
      <w:r>
        <w:rPr>
          <w:rStyle w:val="FootnoteReference"/>
        </w:rPr>
        <w:footnoteReference w:id="895"/>
      </w:r>
    </w:p>
    <w:p>
      <w:pPr>
        <w:pStyle w:val="BookText"/>
      </w:pPr>
      <w:r>
        <w:rPr>
          <w:rFonts w:ascii="Times New Roman" w:hAnsi="Times New Roman" w:eastAsia="Times New Roman" w:cs="Times New Roman"/>
          <w:lang w:val="en-US" w:bidi="en-US"/>
          <w:color w:val="111111"/>
          <w:sz w:val="28"/>
          <w:szCs w:val="28"/>
          <w:rtl/>
        </w:rPr>
        <w:t xml:space="preserve">9204.</w:t>
      </w:r>
    </w:p>
    <w:p>
      <w:pPr>
        <w:pStyle w:val="BookText"/>
      </w:pPr>
      <w:r>
        <w:rPr>
          <w:rFonts w:ascii="Amiri" w:hAnsi="Amiri" w:eastAsia="Amiri" w:cs="Amiri"/>
          <w:lang w:bidi="ar-SA"/>
          <w:color w:val="111111"/>
          <w:sz w:val="28"/>
          <w:szCs w:val="28"/>
          <w:rtl/>
        </w:rPr>
        <w:t xml:space="preserve">صحیح مسلم عن عائِشَة: إنَّ النَّبِیَّ صلی اللّه علیه و آله لَمّا جاءَ إلی مَکَّةَ، دَخَلَها مِن أعلاها، وخَرَجَ مِن أسفَلِها. </w:t>
      </w:r>
      <w:r>
        <w:rPr>
          <w:rStyle w:val="FootnoteReference"/>
        </w:rPr>
        <w:footnoteReference w:id="896"/>
      </w:r>
      <w:r>
        <w:rPr>
          <w:rFonts w:ascii="Amiri" w:hAnsi="Amiri" w:eastAsia="Amiri" w:cs="Amiri"/>
          <w:lang w:bidi="ar-SA"/>
          <w:color w:val="111111"/>
          <w:sz w:val="28"/>
          <w:szCs w:val="28"/>
          <w:rtl/>
        </w:rPr>
        <w:t xml:space="preserve">مکّة</w:t>
      </w:r>
    </w:p>
    <w:p>
      <w:pPr>
        <w:pStyle w:val="BookText"/>
      </w:pPr>
      <w:r>
        <w:rPr>
          <w:rFonts w:ascii="Times New Roman" w:hAnsi="Times New Roman" w:eastAsia="Times New Roman" w:cs="Times New Roman"/>
          <w:lang w:val="en-US" w:bidi="en-US"/>
          <w:color w:val="111111"/>
          <w:sz w:val="28"/>
          <w:szCs w:val="28"/>
          <w:rtl/>
        </w:rPr>
        <w:t xml:space="preserve">9205.</w:t>
      </w:r>
    </w:p>
    <w:p>
      <w:pPr>
        <w:pStyle w:val="BookText"/>
      </w:pPr>
      <w:r>
        <w:rPr>
          <w:rFonts w:ascii="Amiri" w:hAnsi="Amiri" w:eastAsia="Amiri" w:cs="Amiri"/>
          <w:lang w:bidi="ar-SA"/>
          <w:color w:val="111111"/>
          <w:sz w:val="28"/>
          <w:szCs w:val="28"/>
          <w:rtl/>
        </w:rPr>
        <w:t xml:space="preserve">الإمام الصادق علیه السلام فی صِفَةِ حَجِّ رَسولِ اللّهِ صلی اللّه علیه و آله: ودَخَلَ مِن أعلی مَکَّةَ مِن عَقَبَةِ المَدَنِیّینَ، وخَرَجَ مِن أسفَلِ مَکَّةَ مِن ذی طُوًی. </w:t>
      </w:r>
      <w:r>
        <w:rPr>
          <w:rStyle w:val="FootnoteReference"/>
        </w:rPr>
        <w:footnoteReference w:id="897"/>
      </w:r>
    </w:p>
    <w:p>
      <w:pPr>
        <w:pStyle w:val="Heading5"/>
      </w:pPr>
      <w:bookmarkStart w:id="821" w:name="_Toc426"/>
      <w:r>
        <w:t>1/9 أدَبُ الخُروجِ مِن مَکَّةَ</w:t>
      </w:r>
      <w:bookmarkEnd w:id="821"/>
    </w:p>
    <w:p>
      <w:pPr>
        <w:pStyle w:val="BookText"/>
      </w:pPr>
      <w:r>
        <w:rPr>
          <w:rFonts w:ascii="Times New Roman" w:hAnsi="Times New Roman" w:eastAsia="Times New Roman" w:cs="Times New Roman"/>
          <w:lang w:val="en-US" w:bidi="en-US"/>
          <w:color w:val="111111"/>
          <w:sz w:val="28"/>
          <w:szCs w:val="28"/>
          <w:rtl/>
        </w:rPr>
        <w:t xml:space="preserve">9206.</w:t>
      </w:r>
    </w:p>
    <w:p>
      <w:pPr>
        <w:pStyle w:val="BookText"/>
      </w:pPr>
      <w:r>
        <w:rPr>
          <w:rFonts w:ascii="Amiri" w:hAnsi="Amiri" w:eastAsia="Amiri" w:cs="Amiri"/>
          <w:lang w:bidi="ar-SA"/>
          <w:color w:val="111111"/>
          <w:sz w:val="28"/>
          <w:szCs w:val="28"/>
          <w:rtl/>
        </w:rPr>
        <w:t xml:space="preserve">صحیح مسلم عن ابن عُمَر: إنَّ رَسولَ اللّهِ صلی اللّه علیه و آله کانَ یَخرُجُ مِن طَریقِ الشَّجَرَةِ، ویَدخُلُ مِن طَریقِ المُعَرَّسِ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وإذا دَخَلَ مَکَّةَ دَخَلَ مِنَ الثَّنِیَّةِ العُلیا ویَخرُجُ مِنَ الثَّنِیَّةِ السُّفلی.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ص:343</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ص:344</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4" w:name="pg14453_155692"/>
    <w:bookmarkEnd w:id="204"/>
    <w:p>
      <w:pPr>
        <w:pStyle w:val="Heading4"/>
      </w:pPr>
      <w:bookmarkStart w:id="822" w:name="_Toc427"/>
      <w:r>
        <w:t>الفصل الثّانی: بیت اللّه وما یتعلّق به</w:t>
      </w:r>
      <w:bookmarkEnd w:id="822"/>
    </w:p>
    <w:p>
      <w:pPr>
        <w:pStyle w:val="Heading5"/>
      </w:pPr>
      <w:bookmarkStart w:id="823" w:name="_Toc428"/>
      <w:r>
        <w:t>2/1 فَضلُ المَسجِدِ الحَرامِ</w:t>
      </w:r>
      <w:bookmarkEnd w:id="823"/>
    </w:p>
    <w:p>
      <w:pPr>
        <w:pStyle w:val="BookText"/>
      </w:pPr>
      <w:r>
        <w:rPr>
          <w:rFonts w:ascii="Times New Roman" w:hAnsi="Times New Roman" w:eastAsia="Times New Roman" w:cs="Times New Roman"/>
          <w:lang w:val="en-US" w:bidi="en-US"/>
          <w:color w:val="111111"/>
          <w:sz w:val="28"/>
          <w:szCs w:val="28"/>
          <w:rtl/>
        </w:rPr>
        <w:t xml:space="preserve">9207.</w:t>
      </w:r>
    </w:p>
    <w:p>
      <w:pPr>
        <w:pStyle w:val="BookText"/>
      </w:pPr>
      <w:r>
        <w:rPr>
          <w:rFonts w:ascii="Amiri" w:hAnsi="Amiri" w:eastAsia="Amiri" w:cs="Amiri"/>
          <w:lang w:bidi="ar-SA"/>
          <w:color w:val="111111"/>
          <w:sz w:val="28"/>
          <w:szCs w:val="28"/>
          <w:rtl/>
        </w:rPr>
        <w:t xml:space="preserve">رسول اللّه صلی اللّه علیه و آله: أعظَمُ المَساجِدِ حُرمَةً وأحَبُّها إلَی اللّهِ وأکرَمُها عَلَی اللّهِ تَعالی، المَسجِدُ الحَرامُ. </w:t>
      </w:r>
      <w:r>
        <w:rPr>
          <w:rStyle w:val="FootnoteReference"/>
        </w:rPr>
        <w:footnoteReference w:id="898"/>
      </w:r>
    </w:p>
    <w:p>
      <w:pPr>
        <w:pStyle w:val="BookText"/>
      </w:pPr>
      <w:r>
        <w:rPr>
          <w:rFonts w:ascii="Times New Roman" w:hAnsi="Times New Roman" w:eastAsia="Times New Roman" w:cs="Times New Roman"/>
          <w:lang w:val="en-US" w:bidi="en-US"/>
          <w:color w:val="111111"/>
          <w:sz w:val="28"/>
          <w:szCs w:val="28"/>
          <w:rtl/>
        </w:rPr>
        <w:t xml:space="preserve">9208.</w:t>
      </w:r>
    </w:p>
    <w:p>
      <w:pPr>
        <w:pStyle w:val="BookText"/>
      </w:pPr>
      <w:r>
        <w:rPr>
          <w:rFonts w:ascii="Amiri" w:hAnsi="Amiri" w:eastAsia="Amiri" w:cs="Amiri"/>
          <w:lang w:bidi="ar-SA"/>
          <w:color w:val="111111"/>
          <w:sz w:val="28"/>
          <w:szCs w:val="28"/>
          <w:rtl/>
        </w:rPr>
        <w:t xml:space="preserve">عنه صلی اللّه علیه و آله: فَضلُ المَسجِدِ الحَرامِ عَلی مَسجِدی کَفَضلِ مَسجِدی عَلَی المَساجِدِ. </w:t>
      </w:r>
      <w:r>
        <w:rPr>
          <w:rStyle w:val="FootnoteReference"/>
        </w:rPr>
        <w:footnoteReference w:id="899"/>
      </w:r>
    </w:p>
    <w:p>
      <w:pPr>
        <w:pStyle w:val="BookText"/>
      </w:pPr>
      <w:r>
        <w:rPr>
          <w:rFonts w:ascii="Times New Roman" w:hAnsi="Times New Roman" w:eastAsia="Times New Roman" w:cs="Times New Roman"/>
          <w:lang w:val="en-US" w:bidi="en-US"/>
          <w:color w:val="111111"/>
          <w:sz w:val="28"/>
          <w:szCs w:val="28"/>
          <w:rtl/>
        </w:rPr>
        <w:t xml:space="preserve">9209.</w:t>
      </w:r>
    </w:p>
    <w:p>
      <w:pPr>
        <w:pStyle w:val="BookText"/>
      </w:pPr>
      <w:r>
        <w:rPr>
          <w:rFonts w:ascii="Amiri" w:hAnsi="Amiri" w:eastAsia="Amiri" w:cs="Amiri"/>
          <w:lang w:bidi="ar-SA"/>
          <w:color w:val="111111"/>
          <w:sz w:val="28"/>
          <w:szCs w:val="28"/>
          <w:rtl/>
        </w:rPr>
        <w:t xml:space="preserve">صحیح البخاری عن أبی ذَ رّ: قُلتُ: یا رَسولَ اللّهِ، أیُّ مَسجِدٍ وُضِعَ أوَّلَ؟ قالَ: المَسجِدُ الحَرامُ. قُلتُ: ثُمَّ أیٌّ؟ قالَ: ثُمَّ المَسجِدُ الأَقصی، قُلتُ: کَم کانَ بَینَهُما؟ قالَ: أربَعونَ. ثُمَّ قالَ: حَیثُما أدرَکَتکَ الصَّلاةُ فَصَلِّ والأَرضُ لَکَ مَسجِدٌ. </w:t>
      </w:r>
      <w:r>
        <w:rPr>
          <w:rStyle w:val="FootnoteReference"/>
        </w:rPr>
        <w:footnoteReference w:id="900"/>
      </w:r>
    </w:p>
    <w:p>
      <w:pPr>
        <w:pStyle w:val="BookText"/>
      </w:pPr>
      <w:r>
        <w:rPr>
          <w:rFonts w:ascii="Times New Roman" w:hAnsi="Times New Roman" w:eastAsia="Times New Roman" w:cs="Times New Roman"/>
          <w:lang w:val="en-US" w:bidi="en-US"/>
          <w:color w:val="111111"/>
          <w:sz w:val="28"/>
          <w:szCs w:val="28"/>
          <w:rtl/>
        </w:rPr>
        <w:t xml:space="preserve">9210.</w:t>
      </w:r>
    </w:p>
    <w:p>
      <w:pPr>
        <w:pStyle w:val="BookText"/>
      </w:pPr>
      <w:r>
        <w:rPr>
          <w:rFonts w:ascii="Amiri" w:hAnsi="Amiri" w:eastAsia="Amiri" w:cs="Amiri"/>
          <w:lang w:bidi="ar-SA"/>
          <w:color w:val="111111"/>
          <w:sz w:val="28"/>
          <w:szCs w:val="28"/>
          <w:rtl/>
        </w:rPr>
        <w:t xml:space="preserve">رسول اللّه صلی اللّه علیه و آله: لا تُشَدُّ الرِّحالُ إلّا إلی ثَلاثَةِ مَساجِدَ: مَسجِدِ الحَرامِ، ومَسجِدی، ومَسجِدِ الأَقصی.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ص:345</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5" w:name="pg14453_155693"/>
    <w:bookmarkEnd w:id="205"/>
    <w:p>
      <w:pPr>
        <w:pStyle w:val="Heading5"/>
      </w:pPr>
      <w:bookmarkStart w:id="824" w:name="_Toc429"/>
      <w:r>
        <w:t>2/2 فَضلُ الصَّلاةِ فِی المَسجِدِ الحَرامِ</w:t>
      </w:r>
      <w:bookmarkEnd w:id="824"/>
    </w:p>
    <w:p>
      <w:pPr>
        <w:pStyle w:val="BookText"/>
      </w:pPr>
      <w:r>
        <w:rPr>
          <w:rFonts w:ascii="Times New Roman" w:hAnsi="Times New Roman" w:eastAsia="Times New Roman" w:cs="Times New Roman"/>
          <w:lang w:val="en-US" w:bidi="en-US"/>
          <w:color w:val="111111"/>
          <w:sz w:val="28"/>
          <w:szCs w:val="28"/>
          <w:rtl/>
        </w:rPr>
        <w:t xml:space="preserve">9211.</w:t>
      </w:r>
    </w:p>
    <w:p>
      <w:pPr>
        <w:pStyle w:val="BookText"/>
      </w:pPr>
      <w:r>
        <w:rPr>
          <w:rFonts w:ascii="Amiri" w:hAnsi="Amiri" w:eastAsia="Amiri" w:cs="Amiri"/>
          <w:lang w:bidi="ar-SA"/>
          <w:color w:val="111111"/>
          <w:sz w:val="28"/>
          <w:szCs w:val="28"/>
          <w:rtl/>
        </w:rPr>
        <w:t xml:space="preserve">رسول اللّه صلی اللّه علیه و آله: فَضلُ المَسجِدِ الحَرامِ عَلی مَسجِدی هذا مِئَةُ صَلاةٍ. </w:t>
      </w:r>
      <w:r>
        <w:rPr>
          <w:rStyle w:val="FootnoteReference"/>
        </w:rPr>
        <w:footnoteReference w:id="902"/>
      </w:r>
    </w:p>
    <w:p>
      <w:pPr>
        <w:pStyle w:val="BookText"/>
      </w:pPr>
      <w:r>
        <w:rPr>
          <w:rFonts w:ascii="Times New Roman" w:hAnsi="Times New Roman" w:eastAsia="Times New Roman" w:cs="Times New Roman"/>
          <w:lang w:val="en-US" w:bidi="en-US"/>
          <w:color w:val="111111"/>
          <w:sz w:val="28"/>
          <w:szCs w:val="28"/>
          <w:rtl/>
        </w:rPr>
        <w:t xml:space="preserve">9212.</w:t>
      </w:r>
    </w:p>
    <w:p>
      <w:pPr>
        <w:pStyle w:val="BookText"/>
      </w:pPr>
      <w:r>
        <w:rPr>
          <w:rFonts w:ascii="Amiri" w:hAnsi="Amiri" w:eastAsia="Amiri" w:cs="Amiri"/>
          <w:lang w:bidi="ar-SA"/>
          <w:color w:val="111111"/>
          <w:sz w:val="28"/>
          <w:szCs w:val="28"/>
          <w:rtl/>
        </w:rPr>
        <w:t xml:space="preserve">عنه صلی اللّه علیه و آله: صَلاةٌ فی مَسجِدی هذا أفضَلُ مِن‌ألفِ‌صَلاةٍ فیما سِواهُ مِنَ‌المَساجِدِ إلَا المَسجِدَالحَرامَ، وصَلاةٌ فِی المَسجِدِالحَرامِ أفضَلُ‌مِن‌مِئَةِ صَلاةٍ فیهذا.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9213.</w:t>
      </w:r>
    </w:p>
    <w:p>
      <w:pPr>
        <w:pStyle w:val="BookText"/>
      </w:pPr>
      <w:r>
        <w:rPr>
          <w:rFonts w:ascii="Amiri" w:hAnsi="Amiri" w:eastAsia="Amiri" w:cs="Amiri"/>
          <w:lang w:bidi="ar-SA"/>
          <w:color w:val="111111"/>
          <w:sz w:val="28"/>
          <w:szCs w:val="28"/>
          <w:rtl/>
        </w:rPr>
        <w:t xml:space="preserve">عنه صلی اللّه علیه و آله: صَلاةٌ فِی المَسجِدِ الحَرامِ مِئَةُ ألفِ صَلاةٍ، وصَلاةٌ فی مَسجِدی ألفُ صَلاةٍ، وفی بَیتِ المَقدِسِ خَمسُمِئَةِ صَلاةٍ. </w:t>
      </w:r>
      <w:r>
        <w:rPr>
          <w:rStyle w:val="FootnoteReference"/>
        </w:rPr>
        <w:footnoteReference w:id="904"/>
      </w:r>
    </w:p>
    <w:p>
      <w:pPr>
        <w:pStyle w:val="Heading5"/>
      </w:pPr>
      <w:bookmarkStart w:id="825" w:name="_Toc430"/>
      <w:r>
        <w:t>2/3 فَضلُ البَیتِ</w:t>
      </w:r>
      <w:bookmarkEnd w:id="825"/>
    </w:p>
    <w:p>
      <w:pPr>
        <w:pStyle w:val="Heading6"/>
      </w:pPr>
      <w:bookmarkStart w:id="826" w:name="_Toc431"/>
      <w:r>
        <w:t>الکتاب</w:t>
      </w:r>
      <w:bookmarkEnd w:id="826"/>
    </w:p>
    <w:p>
      <w:pPr>
        <w:pStyle w:val="BookText"/>
      </w:pPr>
      <w:r>
        <w:rPr>
          <w:rFonts w:ascii="Amiri" w:hAnsi="Amiri" w:eastAsia="Amiri" w:cs="Amiri"/>
          <w:lang w:bidi="ar-SA"/>
          <w:color w:val="111111"/>
          <w:sz w:val="28"/>
          <w:szCs w:val="28"/>
          <w:rtl/>
        </w:rPr>
        <w:t xml:space="preserve">" إِنَّ أَوَّلَ بَیْتٍ وُضِعَ لِلنّاسِ لَلَّذِی بِبَکَّةَ مُبارَکاً وَ هُدیً لِلْعالَمِینَ ". 4   "وَ إِذْ جَعَلْنَا اَلْبَیْتَ مَثابَةً لِلنّاسِ وَ أَمْناً وَ اِتَّخِذُوا مِنْ مَقامِ إِبْراهِیمَ مُصَلًّی وَ عَهِدْنا إِلی إِبْراهِیمَ وَ إِسْماعِیلَ أَنْ طَهِّرا بَیْتِیَ لِلطّائِفِینَ وَ اَلْعاکِفِینَ وَ اَلرُّکَّعِ اَلسُّجُودِ". 5</w:t>
      </w:r>
    </w:p>
    <w:p>
      <w:pPr>
        <w:pStyle w:val="Heading6"/>
      </w:pPr>
      <w:bookmarkStart w:id="827" w:name="_Toc432"/>
      <w:r>
        <w:t>الحدیث</w:t>
      </w:r>
      <w:bookmarkEnd w:id="827"/>
    </w:p>
    <w:p>
      <w:pPr>
        <w:pStyle w:val="BookText"/>
      </w:pPr>
      <w:r>
        <w:rPr>
          <w:rFonts w:ascii="Times New Roman" w:hAnsi="Times New Roman" w:eastAsia="Times New Roman" w:cs="Times New Roman"/>
          <w:lang w:val="en-US" w:bidi="en-US"/>
          <w:color w:val="111111"/>
          <w:sz w:val="28"/>
          <w:szCs w:val="28"/>
          <w:rtl/>
        </w:rPr>
        <w:t xml:space="preserve">9214.</w:t>
      </w:r>
    </w:p>
    <w:p>
      <w:pPr>
        <w:pStyle w:val="BookText"/>
      </w:pPr>
      <w:r>
        <w:rPr>
          <w:rFonts w:ascii="Amiri" w:hAnsi="Amiri" w:eastAsia="Amiri" w:cs="Amiri"/>
          <w:lang w:bidi="ar-SA"/>
          <w:color w:val="111111"/>
          <w:sz w:val="28"/>
          <w:szCs w:val="28"/>
          <w:rtl/>
        </w:rPr>
        <w:t xml:space="preserve">رسول اللّه صلی اللّه علیه و آله: أوَّلُ مَسجِدٍ وُضِعَ فِی الأَرضِ الکَعبَةُ، ثُمَّ بَیتُ المَقدِسِ، وکانَ بَینَهُما خَمسُمِئَةِ عامٍ.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ص:346</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6" w:name="pg14453_155694"/>
    <w:bookmarkEnd w:id="206"/>
    <w:p>
      <w:pPr>
        <w:pStyle w:val="BookText"/>
      </w:pPr>
      <w:r>
        <w:rPr>
          <w:rFonts w:ascii="Times New Roman" w:hAnsi="Times New Roman" w:eastAsia="Times New Roman" w:cs="Times New Roman"/>
          <w:lang w:val="en-US" w:bidi="en-US"/>
          <w:color w:val="111111"/>
          <w:sz w:val="28"/>
          <w:szCs w:val="28"/>
          <w:rtl/>
        </w:rPr>
        <w:t xml:space="preserve">9215.</w:t>
      </w:r>
    </w:p>
    <w:p>
      <w:pPr>
        <w:pStyle w:val="BookText"/>
      </w:pPr>
      <w:r>
        <w:rPr>
          <w:rFonts w:ascii="Amiri" w:hAnsi="Amiri" w:eastAsia="Amiri" w:cs="Amiri"/>
          <w:lang w:bidi="ar-SA"/>
          <w:color w:val="111111"/>
          <w:sz w:val="28"/>
          <w:szCs w:val="28"/>
          <w:rtl/>
        </w:rPr>
        <w:t xml:space="preserve">عنه صلی اللّه علیه و آله: أکرَمُ البُیوتِ عَلی وَجهِ الأَرضِ أربَعَةٌ: الکَعبَةُ، وبَیتُ المَقدِسِ، وبَیتٌ یُقرَأُ فیهِ القُرآنُ، والمَساجِدُ.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9216.</w:t>
      </w:r>
    </w:p>
    <w:p>
      <w:pPr>
        <w:pStyle w:val="BookText"/>
      </w:pPr>
      <w:r>
        <w:rPr>
          <w:rFonts w:ascii="Amiri" w:hAnsi="Amiri" w:eastAsia="Amiri" w:cs="Amiri"/>
          <w:lang w:bidi="ar-SA"/>
          <w:color w:val="111111"/>
          <w:sz w:val="28"/>
          <w:szCs w:val="28"/>
          <w:rtl/>
        </w:rPr>
        <w:t xml:space="preserve">عنه صلی اللّه علیه و آله عِندَما طافَ بِالکَعبَةِ حَتّی إذا بَلَغَ الرُّکنَ الیَمانِیَّ رَفَعَ رَأسَهُ إلَی الکَعبَةِ: الحَمدُ للّه الَّذی شَرَّفَکِ وعَظَّمَکِ، والحَمدُ للّه الَّذی بَعَثَنی نَبِیًّا وجَعَلَ عَلِیًّا إمامًا. اللّهُمَّ اهدِ لَهُ خِیارَ خَلقِکَ، وجَنِّبهُ شِرارَ خَلقِکَ. </w:t>
      </w:r>
      <w:r>
        <w:rPr>
          <w:rStyle w:val="FootnoteReference"/>
        </w:rPr>
        <w:footnoteReference w:id="906"/>
      </w:r>
    </w:p>
    <w:p>
      <w:pPr>
        <w:pStyle w:val="Heading5"/>
      </w:pPr>
      <w:bookmarkStart w:id="828" w:name="_Toc433"/>
      <w:r>
        <w:t>2/4 دُخولُ البَیتِ</w:t>
      </w:r>
      <w:bookmarkEnd w:id="828"/>
    </w:p>
    <w:p>
      <w:pPr>
        <w:pStyle w:val="BookText"/>
      </w:pPr>
      <w:r>
        <w:rPr>
          <w:rFonts w:ascii="Times New Roman" w:hAnsi="Times New Roman" w:eastAsia="Times New Roman" w:cs="Times New Roman"/>
          <w:lang w:val="en-US" w:bidi="en-US"/>
          <w:color w:val="111111"/>
          <w:sz w:val="28"/>
          <w:szCs w:val="28"/>
          <w:rtl/>
        </w:rPr>
        <w:t xml:space="preserve">9217.</w:t>
      </w:r>
    </w:p>
    <w:p>
      <w:pPr>
        <w:pStyle w:val="BookText"/>
      </w:pPr>
      <w:r>
        <w:rPr>
          <w:rFonts w:ascii="Amiri" w:hAnsi="Amiri" w:eastAsia="Amiri" w:cs="Amiri"/>
          <w:lang w:bidi="ar-SA"/>
          <w:color w:val="111111"/>
          <w:sz w:val="28"/>
          <w:szCs w:val="28"/>
          <w:rtl/>
        </w:rPr>
        <w:t xml:space="preserve">رسول اللّه صلی اللّه علیه و آله: مَن دَخَلَ البَیتَ دَخَلَ فی حَسَنَةٍ، وخَرَجَ مِن سَیِّئَةٍ مَغفورًا لَهُ.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9218.</w:t>
      </w:r>
    </w:p>
    <w:p>
      <w:pPr>
        <w:pStyle w:val="BookText"/>
      </w:pPr>
      <w:r>
        <w:rPr>
          <w:rFonts w:ascii="Amiri" w:hAnsi="Amiri" w:eastAsia="Amiri" w:cs="Amiri"/>
          <w:lang w:bidi="ar-SA"/>
          <w:color w:val="111111"/>
          <w:sz w:val="28"/>
          <w:szCs w:val="28"/>
          <w:rtl/>
        </w:rPr>
        <w:t xml:space="preserve">صحیح البخاری عن عَبد اللّه بن عُمَرَ: إنَّ رَسولَ اللّهِ صلی اللّه علیه و آله دَخَلَ الکَعبَةَ، واُسامَةُ بنُ زَیدٍ، وبِلالٌ، وعُثمانُ بنُ طَلحَةَ الحَجَبِیُّ، فَأَغلَقَها عَلَیهِ ومَکَثَ فیها، فَسَأَلتُ بلالًا حینَ خَرَجَ: ما صَنَعَ النَّبِیُّ صلی اللّه علیه و آله؟ قالَ: جَعَلَ عَمودًا عَن یَسارِهِ وعَمودًا عَن یَمینِهِ وثَلاثَةَ أعمِدَةٍ وَراءَهُ وکانَ البَیتُ یَومَئِذٍ عَلی سِتَّةِ أعمِدَةٍ ثُمَّ صَلّی. </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9219.</w:t>
      </w:r>
    </w:p>
    <w:p>
      <w:pPr>
        <w:pStyle w:val="BookText"/>
      </w:pPr>
      <w:r>
        <w:rPr>
          <w:rFonts w:ascii="Amiri" w:hAnsi="Amiri" w:eastAsia="Amiri" w:cs="Amiri"/>
          <w:lang w:bidi="ar-SA"/>
          <w:color w:val="111111"/>
          <w:sz w:val="28"/>
          <w:szCs w:val="28"/>
          <w:rtl/>
        </w:rPr>
        <w:t xml:space="preserve">سنن النسائی عن عَطاء عَن اُسامَةَ بنِ زَیدٍ: أنَّهُ دَخَلَ هُوَ ورَسولُ اللّهِ صلی اللّه علیه و آله البَیتَ، فَأَمَرَ بِلالًا فَأَجافَ البابَ، والبَیتُ إذ ذاکَ عَلی سِتَّةِ أعمِدَةٍ، فَمَضی حَتّی إذا کانَ بَینَ الاُسطُوانَتَینِ اللَّتَینِ تَلِیانِ بابَ الکَعبَةِ جَلَسَ، فَحَمِدَ اللّهَ وأثنی عَلَیهِ وسَأَلَهُ واستَغفَرَهُ. ثُمَّ قامَ حَتّی أتی مَا استَقبَلَ مِن دُبُرِ الکَعبَةِ، فَوَضَعَ وَجهَهُ وخَدَّهُ عَلَیهِ،</w:t>
      </w:r>
    </w:p>
    <w:p>
      <w:pPr>
        <w:pStyle w:val="BookText"/>
      </w:pPr>
      <w:r>
        <w:rPr>
          <w:rFonts w:ascii="IRNazanin" w:hAnsi="IRNazanin" w:eastAsia="IRNazanin" w:cs="IRNazanin"/>
          <w:lang w:bidi="fa-IR"/>
          <w:color w:val="111111"/>
          <w:sz w:val="28"/>
          <w:szCs w:val="28"/>
          <w:rtl/>
        </w:rPr>
        <w:t xml:space="preserve">ص:347</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7" w:name="pg14453_155695"/>
    <w:bookmarkEnd w:id="207"/>
    <w:p>
      <w:pPr>
        <w:pStyle w:val="BookText"/>
      </w:pPr>
      <w:r>
        <w:rPr>
          <w:rFonts w:ascii="Amiri" w:hAnsi="Amiri" w:eastAsia="Amiri" w:cs="Amiri"/>
          <w:lang w:bidi="ar-SA"/>
          <w:color w:val="111111"/>
          <w:sz w:val="28"/>
          <w:szCs w:val="28"/>
          <w:rtl/>
        </w:rPr>
        <w:t xml:space="preserve">وحَمِدَ اللّهَ وأثنی عَلَیهِ وسَأَلَهُ واستَغفَرَهُ. ثُمَّ انصَرَفَ إلی کُلِّ رُکنٍ مِن أرکانِ الکَعبَةِ، فَاستَقبَلَهُ بِالتَّکبیرِ والتَّهلیلِ والتَّسبیحِ والثَّناءِ عَلَی اللّهِ والمَسأَلَةِ والاِستِغفارِ. ثُمَّ خَرَجَ فَصَلّی رَکعَتَینِ مُستَقبِلَ وَجهِ الکَعبَةِ، ثُمَّ انصَرَفَ فَقالَ: هذِهِ القِبلَةُ هذِهِ القِبلَةُ. </w:t>
      </w:r>
      <w:r>
        <w:rPr>
          <w:rStyle w:val="FootnoteReference"/>
        </w:rPr>
        <w:footnoteReference w:id="909"/>
      </w:r>
    </w:p>
    <w:p>
      <w:pPr>
        <w:pStyle w:val="Heading5"/>
      </w:pPr>
      <w:bookmarkStart w:id="829" w:name="_Toc434"/>
      <w:r>
        <w:t>2/5 تَخلِیَةُ المَطافِ لِطَوافِ الفَریضَةِ</w:t>
      </w:r>
      <w:bookmarkEnd w:id="829"/>
    </w:p>
    <w:p>
      <w:pPr>
        <w:pStyle w:val="BookText"/>
      </w:pPr>
      <w:r>
        <w:rPr>
          <w:rFonts w:ascii="Times New Roman" w:hAnsi="Times New Roman" w:eastAsia="Times New Roman" w:cs="Times New Roman"/>
          <w:lang w:val="en-US" w:bidi="en-US"/>
          <w:color w:val="111111"/>
          <w:sz w:val="28"/>
          <w:szCs w:val="28"/>
          <w:rtl/>
        </w:rPr>
        <w:t xml:space="preserve">9220.</w:t>
      </w:r>
    </w:p>
    <w:p>
      <w:pPr>
        <w:pStyle w:val="BookText"/>
      </w:pPr>
      <w:r>
        <w:rPr>
          <w:rFonts w:ascii="Amiri" w:hAnsi="Amiri" w:eastAsia="Amiri" w:cs="Amiri"/>
          <w:lang w:bidi="ar-SA"/>
          <w:color w:val="111111"/>
          <w:sz w:val="28"/>
          <w:szCs w:val="28"/>
          <w:rtl/>
        </w:rPr>
        <w:t xml:space="preserve">رسول اللّه صلی اللّه علیه و آله: أبلِغوا أهلَ مَکَّةَ والمُجاوِرینَ أن یُخَلّوا بَینَ الحُجّاجِ وبَینَ الطَّوافِ والحَجَرِالأَسوَدِ ومَقامِ إبراهیمَ والصَّفِّ الأَوَّلِ، مِن عَشرٍ تَبقی مِن ذِیالقَعدَةِ إلی یَومِ الصَّدَرِ.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30" w:name="_Toc435"/>
      <w:r>
        <w:t>2/6 النَّهیُ عَن مَنعِ الطَّوافِ والصَّلاةِ مُطلَقا</w:t>
      </w:r>
      <w:bookmarkEnd w:id="830"/>
    </w:p>
    <w:p>
      <w:pPr>
        <w:pStyle w:val="BookText"/>
      </w:pPr>
      <w:r>
        <w:rPr>
          <w:rFonts w:ascii="Times New Roman" w:hAnsi="Times New Roman" w:eastAsia="Times New Roman" w:cs="Times New Roman"/>
          <w:lang w:val="en-US" w:bidi="en-US"/>
          <w:color w:val="111111"/>
          <w:sz w:val="28"/>
          <w:szCs w:val="28"/>
          <w:rtl/>
        </w:rPr>
        <w:t xml:space="preserve">9221.</w:t>
      </w:r>
    </w:p>
    <w:p>
      <w:pPr>
        <w:pStyle w:val="BookText"/>
      </w:pPr>
      <w:r>
        <w:rPr>
          <w:rFonts w:ascii="Amiri" w:hAnsi="Amiri" w:eastAsia="Amiri" w:cs="Amiri"/>
          <w:lang w:bidi="ar-SA"/>
          <w:color w:val="111111"/>
          <w:sz w:val="28"/>
          <w:szCs w:val="28"/>
          <w:rtl/>
        </w:rPr>
        <w:t xml:space="preserve">عنه صلی اللّه علیه و آله: یا بَنی عَبدِ مَنافٍ، لا تَمنَعوا أحَدًا طافَ بِهذَا البَیتِ وصَلّی أیَّةَ ساعَةٍ شاءَ مِنَ اللَّیلِ والنَّهارِ.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31" w:name="_Toc436"/>
      <w:r>
        <w:t>2/7 الحَجَرُ الأَسوَدُ</w:t>
      </w:r>
      <w:bookmarkEnd w:id="831"/>
    </w:p>
    <w:p>
      <w:pPr>
        <w:pStyle w:val="BookText"/>
      </w:pPr>
      <w:r>
        <w:rPr>
          <w:rFonts w:ascii="Times New Roman" w:hAnsi="Times New Roman" w:eastAsia="Times New Roman" w:cs="Times New Roman"/>
          <w:lang w:val="en-US" w:bidi="en-US"/>
          <w:color w:val="111111"/>
          <w:sz w:val="28"/>
          <w:szCs w:val="28"/>
          <w:rtl/>
        </w:rPr>
        <w:t xml:space="preserve">9222.</w:t>
      </w:r>
    </w:p>
    <w:p>
      <w:pPr>
        <w:pStyle w:val="BookText"/>
      </w:pPr>
      <w:r>
        <w:rPr>
          <w:rFonts w:ascii="Amiri" w:hAnsi="Amiri" w:eastAsia="Amiri" w:cs="Amiri"/>
          <w:lang w:bidi="ar-SA"/>
          <w:color w:val="111111"/>
          <w:sz w:val="28"/>
          <w:szCs w:val="28"/>
          <w:rtl/>
        </w:rPr>
        <w:t xml:space="preserve">رسول اللّه صلی اللّه علیه و آله: الحَجَرُ یَمینُ اللّهِ فی أرضِهِ، فَمَن مَسَحَهُ مَسَحَ یَدَ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ص:348</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9223.</w:t>
      </w:r>
    </w:p>
    <w:p>
      <w:pPr>
        <w:pStyle w:val="BookText"/>
      </w:pPr>
      <w:r>
        <w:rPr>
          <w:rFonts w:ascii="Amiri" w:hAnsi="Amiri" w:eastAsia="Amiri" w:cs="Amiri"/>
          <w:lang w:bidi="ar-SA"/>
          <w:color w:val="111111"/>
          <w:sz w:val="28"/>
          <w:szCs w:val="28"/>
          <w:rtl/>
        </w:rPr>
        <w:t xml:space="preserve">عنه صلی اللّه علیه و آله: الحَجَرُ یَمینُ اللّهِ فِی الأَرضِ یُصافِحُ بِهِ عِبادَهُ.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9224.</w:t>
      </w:r>
    </w:p>
    <w:p>
      <w:pPr>
        <w:pStyle w:val="BookText"/>
      </w:pPr>
      <w:r>
        <w:rPr>
          <w:rFonts w:ascii="Amiri" w:hAnsi="Amiri" w:eastAsia="Amiri" w:cs="Amiri"/>
          <w:lang w:bidi="ar-SA"/>
          <w:color w:val="111111"/>
          <w:sz w:val="28"/>
          <w:szCs w:val="28"/>
          <w:rtl/>
        </w:rPr>
        <w:t xml:space="preserve">عنه صلی اللّه علیه و آله: الحَجَرُ یَمینُ اللّهِ فِی الأَرضِ، فَمَن مَسَحَ یَدَهُ عَلَی الحَجَرِ فَقَد بایَعَ اللّهَ أن لا یَعصِیَهُ. </w:t>
      </w: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9225.</w:t>
      </w:r>
    </w:p>
    <w:p>
      <w:pPr>
        <w:pStyle w:val="BookText"/>
      </w:pPr>
      <w:r>
        <w:rPr>
          <w:rFonts w:ascii="Amiri" w:hAnsi="Amiri" w:eastAsia="Amiri" w:cs="Amiri"/>
          <w:lang w:bidi="ar-SA"/>
          <w:color w:val="111111"/>
          <w:sz w:val="28"/>
          <w:szCs w:val="28"/>
          <w:rtl/>
        </w:rPr>
        <w:t xml:space="preserve">عنه صلی اللّه علیه و آله: الحَجَرُ یَمینُ اللّهِ، فَمَن شاءَ صافَحَهُ بِها. </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9226.</w:t>
      </w:r>
    </w:p>
    <w:p>
      <w:pPr>
        <w:pStyle w:val="BookText"/>
      </w:pPr>
      <w:r>
        <w:rPr>
          <w:rFonts w:ascii="Amiri" w:hAnsi="Amiri" w:eastAsia="Amiri" w:cs="Amiri"/>
          <w:lang w:bidi="ar-SA"/>
          <w:color w:val="111111"/>
          <w:sz w:val="28"/>
          <w:szCs w:val="28"/>
          <w:rtl/>
        </w:rPr>
        <w:t xml:space="preserve">عنه صلی اللّه علیه و آله: لَیسَ فِی الأَرضِ مِنَ الجَنَّةِ إلّا ثَلاثَةُ أشیاءَ: غَرسُ العَجوَةِ، وأواقٍ تَنزِلُ فِی الفُراتِ کُلَّ یَومٍ مِن بَرَکَةِ الجَنَّةِ، والحَجَرُ. </w:t>
      </w:r>
      <w:r>
        <w:rPr>
          <w:rStyle w:val="FootnoteReference"/>
        </w:rPr>
        <w:footnoteReference w:id="913"/>
      </w:r>
    </w:p>
    <w:p>
      <w:pPr>
        <w:pStyle w:val="BookText"/>
      </w:pPr>
      <w:r>
        <w:rPr>
          <w:rFonts w:ascii="Times New Roman" w:hAnsi="Times New Roman" w:eastAsia="Times New Roman" w:cs="Times New Roman"/>
          <w:lang w:val="en-US" w:bidi="en-US"/>
          <w:color w:val="111111"/>
          <w:sz w:val="28"/>
          <w:szCs w:val="28"/>
          <w:rtl/>
        </w:rPr>
        <w:t xml:space="preserve">9227.</w:t>
      </w:r>
    </w:p>
    <w:p>
      <w:pPr>
        <w:pStyle w:val="BookText"/>
      </w:pPr>
      <w:r>
        <w:rPr>
          <w:rFonts w:ascii="Amiri" w:hAnsi="Amiri" w:eastAsia="Amiri" w:cs="Amiri"/>
          <w:lang w:bidi="ar-SA"/>
          <w:color w:val="111111"/>
          <w:sz w:val="28"/>
          <w:szCs w:val="28"/>
          <w:rtl/>
        </w:rPr>
        <w:t xml:space="preserve">عنه صلی اللّه علیه و آله: الحَجَرُ الأَسوَدُ مِنَ الجَنَّةِ. </w:t>
      </w:r>
      <w:r>
        <w:rPr>
          <w:rStyle w:val="FootnoteReference"/>
        </w:rPr>
        <w:footnoteReference w:id="914"/>
      </w:r>
    </w:p>
    <w:p>
      <w:pPr>
        <w:pStyle w:val="BookText"/>
      </w:pPr>
      <w:r>
        <w:rPr>
          <w:rFonts w:ascii="Times New Roman" w:hAnsi="Times New Roman" w:eastAsia="Times New Roman" w:cs="Times New Roman"/>
          <w:lang w:val="en-US" w:bidi="en-US"/>
          <w:color w:val="111111"/>
          <w:sz w:val="28"/>
          <w:szCs w:val="28"/>
          <w:rtl/>
        </w:rPr>
        <w:t xml:space="preserve">9228.</w:t>
      </w:r>
    </w:p>
    <w:p>
      <w:pPr>
        <w:pStyle w:val="BookText"/>
      </w:pPr>
      <w:r>
        <w:rPr>
          <w:rFonts w:ascii="Amiri" w:hAnsi="Amiri" w:eastAsia="Amiri" w:cs="Amiri"/>
          <w:lang w:bidi="ar-SA"/>
          <w:color w:val="111111"/>
          <w:sz w:val="28"/>
          <w:szCs w:val="28"/>
          <w:rtl/>
        </w:rPr>
        <w:t xml:space="preserve">عنه صلی اللّه علیه و آله: الحَجَرُ الأَسوَدُ مِن حِجارَةِ الجَنَّةِ.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9229.</w:t>
      </w:r>
    </w:p>
    <w:p>
      <w:pPr>
        <w:pStyle w:val="BookText"/>
      </w:pPr>
      <w:r>
        <w:rPr>
          <w:rFonts w:ascii="Amiri" w:hAnsi="Amiri" w:eastAsia="Amiri" w:cs="Amiri"/>
          <w:lang w:bidi="ar-SA"/>
          <w:color w:val="111111"/>
          <w:sz w:val="28"/>
          <w:szCs w:val="28"/>
          <w:rtl/>
        </w:rPr>
        <w:t xml:space="preserve">عنه صلی اللّه علیه و آله: أنَا وَضَعتُ الرُّکنَ بِیَدی یَومَ اختَلَفَت قُرَیشٌ فی وَضعِهِ.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9230.</w:t>
      </w:r>
    </w:p>
    <w:p>
      <w:pPr>
        <w:pStyle w:val="BookText"/>
      </w:pPr>
      <w:r>
        <w:rPr>
          <w:rFonts w:ascii="Amiri" w:hAnsi="Amiri" w:eastAsia="Amiri" w:cs="Amiri"/>
          <w:lang w:bidi="ar-SA"/>
          <w:color w:val="111111"/>
          <w:sz w:val="28"/>
          <w:szCs w:val="28"/>
          <w:rtl/>
        </w:rPr>
        <w:t xml:space="preserve">دلائل النبوّة للبیهقی عن ابن شِهاب: لَمّا بَلَغَ رَسولُ اللّهِ صلی اللّه علیه و آله الحُلُمَ أجمَرَتِ امرَأَةٌ الکَعبَةَ وطارَت شَرارَةٌ مِن مِجمَرَتِها فی ثِیابِ الکَعبَةِ فَاحتَرَقَت، فَهَدَموها، حَتّی إذا بَنَوها فَبَلَغوا مَوضِعَ الرُّکنِ اختَصَمَت قُرَیشٌ فِی الرُّکنِ: أیُّ القَبائِلِ تَلی رَفعَهُ، فَقالوا: تَعالَوا</w:t>
      </w:r>
    </w:p>
    <w:p>
      <w:pPr>
        <w:pStyle w:val="BookText"/>
      </w:pPr>
      <w:r>
        <w:rPr>
          <w:rFonts w:ascii="IRNazanin" w:hAnsi="IRNazanin" w:eastAsia="IRNazanin" w:cs="IRNazanin"/>
          <w:lang w:bidi="fa-IR"/>
          <w:color w:val="111111"/>
          <w:sz w:val="28"/>
          <w:szCs w:val="28"/>
          <w:rtl/>
        </w:rPr>
        <w:t xml:space="preserve">ص:349</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8" w:name="pg14453_155697"/>
    <w:bookmarkEnd w:id="208"/>
    <w:p>
      <w:pPr>
        <w:pStyle w:val="BookText"/>
      </w:pPr>
      <w:r>
        <w:rPr>
          <w:rFonts w:ascii="Amiri" w:hAnsi="Amiri" w:eastAsia="Amiri" w:cs="Amiri"/>
          <w:lang w:bidi="ar-SA"/>
          <w:color w:val="111111"/>
          <w:sz w:val="28"/>
          <w:szCs w:val="28"/>
          <w:rtl/>
        </w:rPr>
        <w:t xml:space="preserve">نُحَکِّم أوَّلَ مَن یَطلُعُ عَلَینا، فَطَلَعَ عَلَیهِم رَسولُ اللّهِ صلی اللّه علیه و آله وهُوَ غُلامٌ عَلَیهِ وِشاحٌ نَمِرَةٌ، فَحَکَّموهُ فَأَمَرَ بِالرُّکنِ فَوُضِعَ فی ثَوبٍ، ثُمَّ أخرَجَ سَیِّدَ کُلَّ قَبیلَةٍ فَأَعطاهُ ناحِیَةً مِنَ الثَّوبِ، ثُمَّ ارتَقی هُوَ فَرَفَعوا إلَیهِ الرُّکنَ، فَکانَ هُوَ یَضَعُهُ. </w:t>
      </w:r>
      <w:r>
        <w:rPr>
          <w:rStyle w:val="FootnoteReference"/>
        </w:rPr>
        <w:footnoteReference w:id="917"/>
      </w:r>
    </w:p>
    <w:p>
      <w:pPr>
        <w:pStyle w:val="Heading5"/>
      </w:pPr>
      <w:bookmarkStart w:id="832" w:name="_Toc437"/>
      <w:r>
        <w:t>2/8 الحَطیم</w:t>
      </w:r>
      <w:bookmarkEnd w:id="832"/>
    </w:p>
    <w:p>
      <w:pPr>
        <w:pStyle w:val="BookText"/>
      </w:pPr>
      <w:r>
        <w:rPr>
          <w:rFonts w:ascii="Times New Roman" w:hAnsi="Times New Roman" w:eastAsia="Times New Roman" w:cs="Times New Roman"/>
          <w:lang w:val="en-US" w:bidi="en-US"/>
          <w:color w:val="111111"/>
          <w:sz w:val="28"/>
          <w:szCs w:val="28"/>
          <w:rtl/>
        </w:rPr>
        <w:t xml:space="preserve">9231.</w:t>
      </w:r>
    </w:p>
    <w:p>
      <w:pPr>
        <w:pStyle w:val="BookText"/>
      </w:pPr>
      <w:r>
        <w:rPr>
          <w:rFonts w:ascii="Amiri" w:hAnsi="Amiri" w:eastAsia="Amiri" w:cs="Amiri"/>
          <w:lang w:bidi="ar-SA"/>
          <w:color w:val="111111"/>
          <w:sz w:val="28"/>
          <w:szCs w:val="28"/>
          <w:rtl/>
        </w:rPr>
        <w:t xml:space="preserve">رسول اللّه صلی اللّه علیه و آله: أمَّنی جِبریلُ عِندَ بابِ الکَعبَةِ مَرَّتَینِ.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33" w:name="_Toc438"/>
      <w:r>
        <w:t>2/9 المُلتَزَم</w:t>
      </w:r>
      <w:bookmarkEnd w:id="833"/>
    </w:p>
    <w:p>
      <w:pPr>
        <w:pStyle w:val="BookText"/>
      </w:pPr>
      <w:r>
        <w:rPr>
          <w:rFonts w:ascii="Times New Roman" w:hAnsi="Times New Roman" w:eastAsia="Times New Roman" w:cs="Times New Roman"/>
          <w:lang w:val="en-US" w:bidi="en-US"/>
          <w:color w:val="111111"/>
          <w:sz w:val="28"/>
          <w:szCs w:val="28"/>
          <w:rtl/>
        </w:rPr>
        <w:t xml:space="preserve">9232.</w:t>
      </w:r>
    </w:p>
    <w:p>
      <w:pPr>
        <w:pStyle w:val="BookText"/>
      </w:pPr>
      <w:r>
        <w:rPr>
          <w:rFonts w:ascii="Amiri" w:hAnsi="Amiri" w:eastAsia="Amiri" w:cs="Amiri"/>
          <w:lang w:bidi="ar-SA"/>
          <w:color w:val="111111"/>
          <w:sz w:val="28"/>
          <w:szCs w:val="28"/>
          <w:rtl/>
        </w:rPr>
        <w:t xml:space="preserve">رسول اللّه صلی اللّه علیه و آله: ما دَعا أحَدٌ بِشَیءٍ فی هذَا المُلتَزَمِ إلَا استُجیبَ لَهُ. </w:t>
      </w: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9233.</w:t>
      </w:r>
    </w:p>
    <w:p>
      <w:pPr>
        <w:pStyle w:val="BookText"/>
      </w:pPr>
      <w:r>
        <w:rPr>
          <w:rFonts w:ascii="Amiri" w:hAnsi="Amiri" w:eastAsia="Amiri" w:cs="Amiri"/>
          <w:lang w:bidi="ar-SA"/>
          <w:color w:val="111111"/>
          <w:sz w:val="28"/>
          <w:szCs w:val="28"/>
          <w:rtl/>
        </w:rPr>
        <w:t xml:space="preserve">عنه صلی اللّه علیه و آله: المُلتَزَمُ مَوضِعٌ یُستَجابُ فیهِ الدُّعاءُ، وما دَعا عَبدٌ اللّهَ دَعوَةً إلَا استَجابَها. </w:t>
      </w:r>
      <w:r>
        <w:rPr>
          <w:rStyle w:val="FootnoteReference"/>
        </w:rPr>
        <w:footnoteReference w:id="919"/>
      </w:r>
    </w:p>
    <w:p>
      <w:pPr>
        <w:pStyle w:val="BookText"/>
      </w:pPr>
      <w:r>
        <w:rPr>
          <w:rFonts w:ascii="Times New Roman" w:hAnsi="Times New Roman" w:eastAsia="Times New Roman" w:cs="Times New Roman"/>
          <w:lang w:val="en-US" w:bidi="en-US"/>
          <w:color w:val="111111"/>
          <w:sz w:val="28"/>
          <w:szCs w:val="28"/>
          <w:rtl/>
        </w:rPr>
        <w:t xml:space="preserve">9234.</w:t>
      </w:r>
    </w:p>
    <w:p>
      <w:pPr>
        <w:pStyle w:val="BookText"/>
      </w:pPr>
      <w:r>
        <w:rPr>
          <w:rFonts w:ascii="Amiri" w:hAnsi="Amiri" w:eastAsia="Amiri" w:cs="Amiri"/>
          <w:lang w:bidi="ar-SA"/>
          <w:color w:val="111111"/>
          <w:sz w:val="28"/>
          <w:szCs w:val="28"/>
          <w:rtl/>
        </w:rPr>
        <w:t xml:space="preserve">عنه صلی اللّه علیه و آله: بَینَ الرُّکنِ والمَقامِ مُلتَزَمٌ، ما یَدعو بِهِ صاحِبُ عاهَةٍ إلّا بَرِئَ. </w:t>
      </w:r>
      <w:r>
        <w:rPr>
          <w:rStyle w:val="FootnoteReference"/>
        </w:rPr>
        <w:footnoteReference w:id="920"/>
      </w:r>
    </w:p>
    <w:p>
      <w:pPr>
        <w:pStyle w:val="BookText"/>
      </w:pPr>
      <w:r>
        <w:rPr>
          <w:rFonts w:ascii="Times New Roman" w:hAnsi="Times New Roman" w:eastAsia="Times New Roman" w:cs="Times New Roman"/>
          <w:lang w:val="en-US" w:bidi="en-US"/>
          <w:color w:val="111111"/>
          <w:sz w:val="28"/>
          <w:szCs w:val="28"/>
          <w:rtl/>
        </w:rPr>
        <w:t xml:space="preserve">9235.</w:t>
      </w:r>
    </w:p>
    <w:p>
      <w:pPr>
        <w:pStyle w:val="BookText"/>
      </w:pPr>
      <w:r>
        <w:rPr>
          <w:rFonts w:ascii="Amiri" w:hAnsi="Amiri" w:eastAsia="Amiri" w:cs="Amiri"/>
          <w:lang w:bidi="ar-SA"/>
          <w:color w:val="111111"/>
          <w:sz w:val="28"/>
          <w:szCs w:val="28"/>
          <w:rtl/>
        </w:rPr>
        <w:t xml:space="preserve">عنه صلی اللّه علیه و آله: طافَ آدَمُ بِالبَیتِ سَبعًا حینَ نَزَلَ، ثُمَّ صَلّی وَجاهَ بابِ الکَعبَةِ رَکعَتَینِ، ثُمَّ أتَی المُلتَزَمَ فَقالَ: "اللّهُمَّ إنَّکَ تَعلَمُ سَریرَتی وعَلانِیَتی فَاقبَل مَعذِرَتی، وتَعلَمُ ما فی نَفسی وما عِندی فَاغفِر لی ذُنوبی، وتَعلَمُ حاجَتی فأَعطِنی سُؤلی. اللّهُمَّ إنّی أسأَلُکَ إیمانًا یُباشِرُ قَلبی ویَقینًا صادِقًا حَتّی أعلَمَ أنَّهُ لَن یُصیبَنی إلّا ما کَتَبتَ لی، والرِّضا بِما</w:t>
      </w:r>
    </w:p>
    <w:p>
      <w:pPr>
        <w:pStyle w:val="BookText"/>
      </w:pPr>
      <w:r>
        <w:rPr>
          <w:rFonts w:ascii="IRNazanin" w:hAnsi="IRNazanin" w:eastAsia="IRNazanin" w:cs="IRNazanin"/>
          <w:lang w:bidi="fa-IR"/>
          <w:color w:val="111111"/>
          <w:sz w:val="28"/>
          <w:szCs w:val="28"/>
          <w:rtl/>
        </w:rPr>
        <w:t xml:space="preserve">ص:350</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9" w:name="pg14453_155698"/>
    <w:bookmarkEnd w:id="209"/>
    <w:p>
      <w:pPr>
        <w:pStyle w:val="BookText"/>
      </w:pPr>
      <w:r>
        <w:rPr>
          <w:rFonts w:ascii="Amiri" w:hAnsi="Amiri" w:eastAsia="Amiri" w:cs="Amiri"/>
          <w:lang w:bidi="ar-SA"/>
          <w:color w:val="111111"/>
          <w:sz w:val="28"/>
          <w:szCs w:val="28"/>
          <w:rtl/>
        </w:rPr>
        <w:t xml:space="preserve">قَضَیتَ عَلَیَّ". فَأَوحَی اللّهُ تَعالی إلَیهِ: یا آدَمُ، قَد دَعَوتَنی بِدَعَواتٍ واستَجَبتُ لَکَ، ولَن یَدعُوَنِی بِها أحَدٌ مِن وُلدِکَ إلّا کَشَفتُ هُمومَهُ وغُمومَهُ، وکَفَفتُ عَلَیهِ ضَیعَتَهُ، ونَزَعتُ الفَقرَ مِن قَلبِهِ، وجَعَلتُ الغِنی بَینَ عَینَیهِ، وتَجَرتُ لَهُ مِن وَراءِ تِجارَةِ کُلِّ تاجِرٍ، وأتَتهُ الدُّنیا وهِیَ راغِمَةٌ وإن کانَ لا یُریدُها. </w:t>
      </w:r>
      <w:r>
        <w:rPr>
          <w:rStyle w:val="FootnoteReference"/>
        </w:rPr>
        <w:footnoteReference w:id="921"/>
      </w:r>
    </w:p>
    <w:p>
      <w:pPr>
        <w:pStyle w:val="Heading5"/>
      </w:pPr>
      <w:bookmarkStart w:id="834" w:name="_Toc439"/>
      <w:r>
        <w:t>2/10 الرُّکنُ الیَمانِیُّ</w:t>
      </w:r>
      <w:bookmarkEnd w:id="834"/>
    </w:p>
    <w:p>
      <w:pPr>
        <w:pStyle w:val="BookText"/>
      </w:pPr>
      <w:r>
        <w:rPr>
          <w:rFonts w:ascii="Times New Roman" w:hAnsi="Times New Roman" w:eastAsia="Times New Roman" w:cs="Times New Roman"/>
          <w:lang w:val="en-US" w:bidi="en-US"/>
          <w:color w:val="111111"/>
          <w:sz w:val="28"/>
          <w:szCs w:val="28"/>
          <w:rtl/>
        </w:rPr>
        <w:t xml:space="preserve">9236.</w:t>
      </w:r>
    </w:p>
    <w:p>
      <w:pPr>
        <w:pStyle w:val="BookText"/>
      </w:pPr>
      <w:r>
        <w:rPr>
          <w:rFonts w:ascii="Amiri" w:hAnsi="Amiri" w:eastAsia="Amiri" w:cs="Amiri"/>
          <w:lang w:bidi="ar-SA"/>
          <w:color w:val="111111"/>
          <w:sz w:val="28"/>
          <w:szCs w:val="28"/>
          <w:rtl/>
        </w:rPr>
        <w:t xml:space="preserve">السنن الکبری عن جابِر بن عَبدِاللّه: إنَّ رَسولَ اللّهِ صلی اللّه علیه و آله استَلَمَ الحَجَرَ فَقَبَّلَهُ، واستَلَمَ الرُّکنَ الیَمانِیَّ فَقَبَّلَ یَدَهُ. </w:t>
      </w:r>
      <w:r>
        <w:rPr>
          <w:rStyle w:val="FootnoteReference"/>
        </w:rPr>
        <w:footnoteReference w:id="922"/>
      </w:r>
    </w:p>
    <w:p>
      <w:pPr>
        <w:pStyle w:val="BookText"/>
      </w:pPr>
      <w:r>
        <w:rPr>
          <w:rFonts w:ascii="Times New Roman" w:hAnsi="Times New Roman" w:eastAsia="Times New Roman" w:cs="Times New Roman"/>
          <w:lang w:val="en-US" w:bidi="en-US"/>
          <w:color w:val="111111"/>
          <w:sz w:val="28"/>
          <w:szCs w:val="28"/>
          <w:rtl/>
        </w:rPr>
        <w:t xml:space="preserve">9237.</w:t>
      </w:r>
    </w:p>
    <w:p>
      <w:pPr>
        <w:pStyle w:val="BookText"/>
      </w:pPr>
      <w:r>
        <w:rPr>
          <w:rFonts w:ascii="Amiri" w:hAnsi="Amiri" w:eastAsia="Amiri" w:cs="Amiri"/>
          <w:lang w:bidi="ar-SA"/>
          <w:color w:val="111111"/>
          <w:sz w:val="28"/>
          <w:szCs w:val="28"/>
          <w:rtl/>
        </w:rPr>
        <w:t xml:space="preserve">المستدرک علی الصحیحین عن ابن عَبّاس: إنَّ رَسولَ اللّهِ صلی اللّه علیه و آله قَبَّلَ الرُّکنَ الیَمانِیَّ، ووَضَعَ خَدَّهُ عَلَیهِ. </w:t>
      </w:r>
      <w:r>
        <w:rPr>
          <w:rStyle w:val="FootnoteReference"/>
        </w:rPr>
        <w:footnoteReference w:id="923"/>
      </w:r>
    </w:p>
    <w:p>
      <w:pPr>
        <w:pStyle w:val="BookText"/>
      </w:pPr>
      <w:r>
        <w:rPr>
          <w:rFonts w:ascii="Times New Roman" w:hAnsi="Times New Roman" w:eastAsia="Times New Roman" w:cs="Times New Roman"/>
          <w:lang w:val="en-US" w:bidi="en-US"/>
          <w:color w:val="111111"/>
          <w:sz w:val="28"/>
          <w:szCs w:val="28"/>
          <w:rtl/>
        </w:rPr>
        <w:t xml:space="preserve">9238.</w:t>
      </w:r>
    </w:p>
    <w:p>
      <w:pPr>
        <w:pStyle w:val="BookText"/>
      </w:pPr>
      <w:r>
        <w:rPr>
          <w:rFonts w:ascii="Amiri" w:hAnsi="Amiri" w:eastAsia="Amiri" w:cs="Amiri"/>
          <w:lang w:bidi="ar-SA"/>
          <w:color w:val="111111"/>
          <w:sz w:val="28"/>
          <w:szCs w:val="28"/>
          <w:rtl/>
        </w:rPr>
        <w:t xml:space="preserve">أخبار مکّة للأزرقی عن مُجاهِد: کانَ رَسولُ اللّهِ صلی اللّه علیه و آله یَستَلِمُ الرُّکنَ الیَمانِیَّ ویَضَعُ خَدَّهُ عَلَیهِ. </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9239.</w:t>
      </w:r>
    </w:p>
    <w:p>
      <w:pPr>
        <w:pStyle w:val="BookText"/>
      </w:pPr>
      <w:r>
        <w:rPr>
          <w:rFonts w:ascii="Amiri" w:hAnsi="Amiri" w:eastAsia="Amiri" w:cs="Amiri"/>
          <w:lang w:bidi="ar-SA"/>
          <w:color w:val="111111"/>
          <w:sz w:val="28"/>
          <w:szCs w:val="28"/>
          <w:rtl/>
        </w:rPr>
        <w:t xml:space="preserve">المستدرک علی الصحیحین عن ابنِ عُمَر: إنَّ نَبِیَّ اللّهِ صلی اللّه علیه و آله کانَ إذا طافَ بِالبَیتِ مَسَحَ أو قالَ: استَلَمَ الحَجَرَ والرُّکنَ فی کُلِّ طَوافٍ. </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9240.</w:t>
      </w:r>
    </w:p>
    <w:p>
      <w:pPr>
        <w:pStyle w:val="BookText"/>
      </w:pPr>
      <w:r>
        <w:rPr>
          <w:rFonts w:ascii="Amiri" w:hAnsi="Amiri" w:eastAsia="Amiri" w:cs="Amiri"/>
          <w:lang w:bidi="ar-SA"/>
          <w:color w:val="111111"/>
          <w:sz w:val="28"/>
          <w:szCs w:val="28"/>
          <w:rtl/>
        </w:rPr>
        <w:t xml:space="preserve">أخبار مکّة للأزرقی عن عَطاء: قیلَ: یا رَسولَ اللّهِ، رَأَیناکَ تُکثِرُ استِلامَ الرُّکنِ الیَمانِیِّ! فَقالَ: ما أتَیتُ عَلَیهِ قَطُّ إلّا وجَبرَئیلُ قائِمٌ عِندَهُ یَستَغفِرُ لِمَن استَلَمَهُ.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ص:351</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0" w:name="pg14453_155699"/>
    <w:bookmarkEnd w:id="210"/>
    <w:p>
      <w:pPr>
        <w:pStyle w:val="BookText"/>
      </w:pPr>
      <w:r>
        <w:rPr>
          <w:rFonts w:ascii="Times New Roman" w:hAnsi="Times New Roman" w:eastAsia="Times New Roman" w:cs="Times New Roman"/>
          <w:lang w:val="en-US" w:bidi="en-US"/>
          <w:color w:val="111111"/>
          <w:sz w:val="28"/>
          <w:szCs w:val="28"/>
          <w:rtl/>
        </w:rPr>
        <w:t xml:space="preserve">9241.</w:t>
      </w:r>
    </w:p>
    <w:p>
      <w:pPr>
        <w:pStyle w:val="BookText"/>
      </w:pPr>
      <w:r>
        <w:rPr>
          <w:rFonts w:ascii="Amiri" w:hAnsi="Amiri" w:eastAsia="Amiri" w:cs="Amiri"/>
          <w:lang w:bidi="ar-SA"/>
          <w:color w:val="111111"/>
          <w:sz w:val="28"/>
          <w:szCs w:val="28"/>
          <w:rtl/>
        </w:rPr>
        <w:t xml:space="preserve">سنن أبی داوود عن ابن عُمَر: لَم أرَ رَسولَ اللّهِ صلی اللّه علیه و آله یَمسَحُ مِنَ البَیتِ إلَا الرُّکنَینِ الیَمانِیَّینِ. </w:t>
      </w:r>
      <w:r>
        <w:rPr>
          <w:rStyle w:val="FootnoteReference"/>
        </w:rPr>
        <w:footnoteReference w:id="927"/>
      </w:r>
    </w:p>
    <w:p>
      <w:pPr>
        <w:pStyle w:val="BookText"/>
      </w:pPr>
      <w:r>
        <w:rPr>
          <w:rFonts w:ascii="Times New Roman" w:hAnsi="Times New Roman" w:eastAsia="Times New Roman" w:cs="Times New Roman"/>
          <w:lang w:val="en-US" w:bidi="en-US"/>
          <w:color w:val="111111"/>
          <w:sz w:val="28"/>
          <w:szCs w:val="28"/>
          <w:rtl/>
        </w:rPr>
        <w:t xml:space="preserve">9242.</w:t>
      </w:r>
    </w:p>
    <w:p>
      <w:pPr>
        <w:pStyle w:val="BookText"/>
      </w:pPr>
      <w:r>
        <w:rPr>
          <w:rFonts w:ascii="Amiri" w:hAnsi="Amiri" w:eastAsia="Amiri" w:cs="Amiri"/>
          <w:lang w:bidi="ar-SA"/>
          <w:color w:val="111111"/>
          <w:sz w:val="28"/>
          <w:szCs w:val="28"/>
          <w:rtl/>
        </w:rPr>
        <w:t xml:space="preserve">حلیة الأولیاء عن ابن عُمَر: کانَ رَسولُ اللّهِ صلی اللّه علیه و آله یَستَلِمُ الرُّکنَ الیَمانِیَّ ورُکنَ الحَجَرِ، لا یَستَلِمُ غَیرَهُما. </w:t>
      </w:r>
      <w:r>
        <w:rPr>
          <w:rStyle w:val="FootnoteReference"/>
        </w:rPr>
        <w:footnoteReference w:id="928"/>
      </w:r>
    </w:p>
    <w:p>
      <w:pPr>
        <w:pStyle w:val="BookText"/>
      </w:pPr>
      <w:r>
        <w:rPr>
          <w:rFonts w:ascii="Times New Roman" w:hAnsi="Times New Roman" w:eastAsia="Times New Roman" w:cs="Times New Roman"/>
          <w:lang w:val="en-US" w:bidi="en-US"/>
          <w:color w:val="111111"/>
          <w:sz w:val="28"/>
          <w:szCs w:val="28"/>
          <w:rtl/>
        </w:rPr>
        <w:t xml:space="preserve">9243.</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لا یَستَلِمُ إلَا الرُّکنَ الأَسوَدَ والیَمانِیَّ، ثُمَّ یُقَبِّلُهُما ویَضَعُ خَدَّهُ عَلَیهِما، ورَأَیتُ أبی یَفعَلُهُ. </w:t>
      </w:r>
      <w:r>
        <w:rPr>
          <w:rStyle w:val="FootnoteReference"/>
        </w:rPr>
        <w:footnoteReference w:id="929"/>
      </w:r>
    </w:p>
    <w:p>
      <w:pPr>
        <w:pStyle w:val="Heading5"/>
      </w:pPr>
      <w:bookmarkStart w:id="835" w:name="_Toc440"/>
      <w:r>
        <w:t>2/11 زَمزَم</w:t>
      </w:r>
      <w:bookmarkEnd w:id="835"/>
    </w:p>
    <w:p>
      <w:pPr>
        <w:pStyle w:val="BookText"/>
      </w:pPr>
      <w:r>
        <w:rPr>
          <w:rFonts w:ascii="Times New Roman" w:hAnsi="Times New Roman" w:eastAsia="Times New Roman" w:cs="Times New Roman"/>
          <w:lang w:val="en-US" w:bidi="en-US"/>
          <w:color w:val="111111"/>
          <w:sz w:val="28"/>
          <w:szCs w:val="28"/>
          <w:rtl/>
        </w:rPr>
        <w:t xml:space="preserve">9244.</w:t>
      </w:r>
    </w:p>
    <w:p>
      <w:pPr>
        <w:pStyle w:val="BookText"/>
      </w:pPr>
      <w:r>
        <w:rPr>
          <w:rFonts w:ascii="Amiri" w:hAnsi="Amiri" w:eastAsia="Amiri" w:cs="Amiri"/>
          <w:lang w:bidi="ar-SA"/>
          <w:color w:val="111111"/>
          <w:sz w:val="28"/>
          <w:szCs w:val="28"/>
          <w:rtl/>
        </w:rPr>
        <w:t xml:space="preserve">رسول اللّه صلی اللّه علیه و آله: ماءُ زَمزَمَ دَواءٌ لِما شُرِبَ لَهُ. </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9245.</w:t>
      </w:r>
    </w:p>
    <w:p>
      <w:pPr>
        <w:pStyle w:val="BookText"/>
      </w:pPr>
      <w:r>
        <w:rPr>
          <w:rFonts w:ascii="Amiri" w:hAnsi="Amiri" w:eastAsia="Amiri" w:cs="Amiri"/>
          <w:lang w:bidi="ar-SA"/>
          <w:color w:val="111111"/>
          <w:sz w:val="28"/>
          <w:szCs w:val="28"/>
          <w:rtl/>
        </w:rPr>
        <w:t xml:space="preserve">الإمام الباقر علیه السلام: کانَ النَّبِیُّ صلی اللّه علیه و آله یَستَهدی مِن ماءِ زَمزَمَ وهُوَ بِالمَدینَةِ. </w:t>
      </w:r>
      <w:r>
        <w:rPr>
          <w:rStyle w:val="FootnoteReference"/>
        </w:rPr>
        <w:footnoteReference w:id="931"/>
      </w:r>
    </w:p>
    <w:p>
      <w:pPr>
        <w:pStyle w:val="Heading5"/>
      </w:pPr>
      <w:bookmarkStart w:id="836" w:name="_Toc441"/>
      <w:r>
        <w:t>2/12 مَدفَنُ الأَنبِیاءِ فِی المَسجِدِ</w:t>
      </w:r>
      <w:bookmarkEnd w:id="836"/>
    </w:p>
    <w:p>
      <w:pPr>
        <w:pStyle w:val="Heading6"/>
      </w:pPr>
      <w:bookmarkStart w:id="837" w:name="_Toc442"/>
      <w:r>
        <w:t>اشارة</w:t>
      </w:r>
      <w:bookmarkEnd w:id="837"/>
    </w:p>
    <w:p>
      <w:pPr>
        <w:pStyle w:val="BookText"/>
      </w:pPr>
      <w:r>
        <w:rPr>
          <w:rFonts w:ascii="Times New Roman" w:hAnsi="Times New Roman" w:eastAsia="Times New Roman" w:cs="Times New Roman"/>
          <w:lang w:val="en-US" w:bidi="en-US"/>
          <w:color w:val="111111"/>
          <w:sz w:val="28"/>
          <w:szCs w:val="28"/>
          <w:rtl/>
        </w:rPr>
        <w:t xml:space="preserve">9246.</w:t>
      </w:r>
    </w:p>
    <w:p>
      <w:pPr>
        <w:pStyle w:val="BookText"/>
      </w:pPr>
      <w:r>
        <w:rPr>
          <w:rFonts w:ascii="Amiri" w:hAnsi="Amiri" w:eastAsia="Amiri" w:cs="Amiri"/>
          <w:lang w:bidi="ar-SA"/>
          <w:color w:val="111111"/>
          <w:sz w:val="28"/>
          <w:szCs w:val="28"/>
          <w:rtl/>
        </w:rPr>
        <w:t xml:space="preserve">رسول اللّه صلی اللّه علیه و آله: کانَ النَّبِیُّ مِنَ الأَنبِیاءِ إذا هَلَکَت اُمَّتُهُ لَحِقَ بِمَکَّةَ، فَیَتَعَبَّدُ فیهَا النَّبِیُّ ومَن مَعَهُ حَتّی یَموتَ فیها، فَماتَ بِها نوحٌ وهودٌ وصالِحٌ وشُعَیبٌ، وقُبورُهُم بَینَ زَمزَمَ والحَجَرِ.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ص:352</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1" w:name="pg14453_155700"/>
    <w:bookmarkEnd w:id="211"/>
    <w:p>
      <w:pPr>
        <w:pStyle w:val="Heading6"/>
      </w:pPr>
      <w:bookmarkStart w:id="838" w:name="_Toc443"/>
      <w:r>
        <w:t>تحقیق حول المواضع المقدّسة فی المسجد الحرام</w:t>
      </w:r>
      <w:bookmarkEnd w:id="838"/>
    </w:p>
    <w:p>
      <w:pPr>
        <w:pStyle w:val="BookText"/>
      </w:pPr>
      <w:r>
        <w:rPr>
          <w:rFonts w:ascii="IRNazanin" w:hAnsi="IRNazanin" w:eastAsia="IRNazanin" w:cs="IRNazanin"/>
          <w:lang w:bidi="fa-IR"/>
          <w:color w:val="111111"/>
          <w:sz w:val="28"/>
          <w:szCs w:val="28"/>
          <w:rtl/>
        </w:rPr>
        <w:t xml:space="preserve">1 الحَطیم: هو جزء من المسجد الحرام، وهو أفضل مواضعه. وحدود الحطیم هی: رکن‌الحجر الأسود وباب الکعبة ومقام إبراهیم علیه السلام </w:t>
      </w:r>
      <w:r>
        <w:rPr>
          <w:rStyle w:val="FootnoteReference"/>
        </w:rPr>
        <w:footnoteReference w:id="932"/>
      </w:r>
      <w:r>
        <w:rPr>
          <w:rFonts w:ascii="Amiri" w:hAnsi="Amiri" w:eastAsia="Amiri" w:cs="Amiri"/>
          <w:lang w:bidi="ar-SA"/>
          <w:color w:val="111111"/>
          <w:sz w:val="28"/>
          <w:szCs w:val="28"/>
          <w:rtl/>
        </w:rPr>
        <w:t xml:space="preserve">. سمّی هذا الموضع بالحطیم لأنّه مزدحم جدًّا بالطّائفین الّذین یریدون استلام الحجر أو الدّعاء عند الباب، فکأنّما یَحطِم بعضُهم بعضًا. 2 المُلتَزم: ویقال له "المُتعوَّذ" </w:t>
      </w:r>
      <w:r>
        <w:rPr>
          <w:rStyle w:val="FootnoteReference"/>
        </w:rPr>
        <w:footnoteReference w:id="933"/>
      </w:r>
      <w:r>
        <w:rPr>
          <w:rFonts w:ascii="Amiri" w:hAnsi="Amiri" w:eastAsia="Amiri" w:cs="Amiri"/>
          <w:lang w:bidi="ar-SA"/>
          <w:color w:val="111111"/>
          <w:sz w:val="28"/>
          <w:szCs w:val="28"/>
          <w:rtl/>
        </w:rPr>
        <w:t xml:space="preserve">و "المَدعی" </w:t>
      </w:r>
      <w:r>
        <w:rPr>
          <w:rStyle w:val="FootnoteReference"/>
        </w:rPr>
        <w:footnoteReference w:id="934"/>
      </w:r>
      <w:r>
        <w:rPr>
          <w:rFonts w:ascii="IRNazanin" w:hAnsi="IRNazanin" w:eastAsia="IRNazanin" w:cs="IRNazanin"/>
          <w:lang w:bidi="fa-IR"/>
          <w:color w:val="111111"/>
          <w:sz w:val="28"/>
          <w:szCs w:val="28"/>
          <w:rtl/>
        </w:rPr>
        <w:t xml:space="preserve">. وهو جزء من جدار الکعبة قرب الرکن الیمانیّ حیال الباب وهو غیر الحطیم قطعًا، وهذا الأمرمتّفق علیه لدی الفقهاء والمحدّثین من الشیعة </w:t>
      </w:r>
      <w:r>
        <w:rPr>
          <w:rStyle w:val="FootnoteReference"/>
        </w:rPr>
        <w:footnoteReference w:id="935"/>
      </w:r>
      <w:r>
        <w:rPr>
          <w:rFonts w:ascii="IRNazanin" w:hAnsi="IRNazanin" w:eastAsia="IRNazanin" w:cs="IRNazanin"/>
          <w:lang w:bidi="fa-IR"/>
          <w:color w:val="111111"/>
          <w:sz w:val="28"/>
          <w:szCs w:val="28"/>
          <w:rtl/>
        </w:rPr>
        <w:t xml:space="preserve">. وأمّا أهل السّنّة فیختلفون فیه، فبعضٌ یقول إنّه بین الرکن والمقام </w:t>
      </w:r>
      <w:r>
        <w:rPr>
          <w:rStyle w:val="FootnoteReference"/>
        </w:rPr>
        <w:footnoteReference w:id="936"/>
      </w:r>
      <w:r>
        <w:rPr>
          <w:rFonts w:ascii="IRNazanin" w:hAnsi="IRNazanin" w:eastAsia="IRNazanin" w:cs="IRNazanin"/>
          <w:lang w:bidi="fa-IR"/>
          <w:color w:val="111111"/>
          <w:sz w:val="28"/>
          <w:szCs w:val="28"/>
          <w:rtl/>
        </w:rPr>
        <w:t xml:space="preserve">، والأکثر یقول إنّه بین‌الباب والرّکن </w:t>
      </w:r>
      <w:r>
        <w:rPr>
          <w:rStyle w:val="FootnoteReference"/>
        </w:rPr>
        <w:footnoteReference w:id="937"/>
      </w:r>
      <w:r>
        <w:rPr>
          <w:rFonts w:ascii="IRNazanin" w:hAnsi="IRNazanin" w:eastAsia="IRNazanin" w:cs="IRNazanin"/>
          <w:lang w:bidi="fa-IR"/>
          <w:color w:val="111111"/>
          <w:sz w:val="28"/>
          <w:szCs w:val="28"/>
          <w:rtl/>
        </w:rPr>
        <w:t xml:space="preserve">. ولیس بعیدًا أنّ منشأه التزام رسول</w:t>
      </w:r>
    </w:p>
    <w:p>
      <w:pPr>
        <w:pStyle w:val="BookText"/>
      </w:pPr>
      <w:r>
        <w:rPr>
          <w:rFonts w:ascii="IRNazanin" w:hAnsi="IRNazanin" w:eastAsia="IRNazanin" w:cs="IRNazanin"/>
          <w:lang w:bidi="fa-IR"/>
          <w:color w:val="111111"/>
          <w:sz w:val="28"/>
          <w:szCs w:val="28"/>
          <w:rtl/>
        </w:rPr>
        <w:t xml:space="preserve">ص:353</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ودعاؤه بهذا المکان، الّذی هو مندوب عند الشیعة أیضًا، لا سیّما عند وَداع‌البیت. </w:t>
      </w:r>
      <w:r>
        <w:rPr>
          <w:rStyle w:val="FootnoteReference"/>
        </w:rPr>
        <w:footnoteReference w:id="938"/>
      </w:r>
      <w:r>
        <w:rPr>
          <w:rFonts w:ascii="IRNazanin" w:hAnsi="IRNazanin" w:eastAsia="IRNazanin" w:cs="IRNazanin"/>
          <w:lang w:bidi="fa-IR"/>
          <w:color w:val="111111"/>
          <w:sz w:val="28"/>
          <w:szCs w:val="28"/>
          <w:rtl/>
        </w:rPr>
        <w:t xml:space="preserve">3 المُستَجار: هو الباب الغربیّ فی ظهر الکعبة </w:t>
      </w:r>
      <w:r>
        <w:rPr>
          <w:rStyle w:val="FootnoteReference"/>
        </w:rPr>
        <w:footnoteReference w:id="939"/>
      </w:r>
      <w:r>
        <w:rPr>
          <w:rFonts w:ascii="IRNazanin" w:hAnsi="IRNazanin" w:eastAsia="IRNazanin" w:cs="IRNazanin"/>
          <w:lang w:bidi="fa-IR"/>
          <w:color w:val="111111"/>
          <w:sz w:val="28"/>
          <w:szCs w:val="28"/>
          <w:rtl/>
        </w:rPr>
        <w:t xml:space="preserve">، الذی قد بناه إبراهیم علیه السلام، وهدمته قریش حینما جدّدت بناءها. ومکان هذا الباب قریب من‌الملتزم، وتتّحد آدابه وخصائصه معه </w:t>
      </w:r>
      <w:r>
        <w:rPr>
          <w:rStyle w:val="FootnoteReference"/>
        </w:rPr>
        <w:footnoteReference w:id="940"/>
      </w:r>
      <w:r>
        <w:rPr>
          <w:rFonts w:ascii="IRNazanin" w:hAnsi="IRNazanin" w:eastAsia="IRNazanin" w:cs="IRNazanin"/>
          <w:lang w:bidi="fa-IR"/>
          <w:color w:val="111111"/>
          <w:sz w:val="28"/>
          <w:szCs w:val="28"/>
          <w:rtl/>
        </w:rPr>
        <w:t xml:space="preserve">، وهو السبب فی اتّحاد الملتزم والمستجار فی ألسنة المحدّثین والفقهاء </w:t>
      </w:r>
      <w:r>
        <w:rPr>
          <w:rStyle w:val="FootnoteReference"/>
        </w:rPr>
        <w:footnoteReference w:id="941"/>
      </w:r>
      <w:r>
        <w:rPr>
          <w:rFonts w:ascii="IRNazanin" w:hAnsi="IRNazanin" w:eastAsia="IRNazanin" w:cs="IRNazanin"/>
          <w:lang w:bidi="fa-IR"/>
          <w:color w:val="111111"/>
          <w:sz w:val="28"/>
          <w:szCs w:val="28"/>
          <w:rtl/>
        </w:rPr>
        <w:t xml:space="preserve">. وفی روایة غیر صحیحة: المستجار بین الحجر والباب.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ص:354</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2" w:name="pg14453_155702"/>
    <w:bookmarkEnd w:id="212"/>
    <w:p>
      <w:pPr>
        <w:pStyle w:val="Heading5"/>
      </w:pPr>
      <w:bookmarkStart w:id="839" w:name="_Toc444"/>
      <w:r>
        <w:t>2/13 حَلیُ الکَعبَةِ وکِسوَتُها</w:t>
      </w:r>
      <w:bookmarkEnd w:id="839"/>
    </w:p>
    <w:p>
      <w:pPr>
        <w:pStyle w:val="BookText"/>
      </w:pPr>
      <w:r>
        <w:rPr>
          <w:rFonts w:ascii="Times New Roman" w:hAnsi="Times New Roman" w:eastAsia="Times New Roman" w:cs="Times New Roman"/>
          <w:lang w:val="en-US" w:bidi="en-US"/>
          <w:color w:val="111111"/>
          <w:sz w:val="28"/>
          <w:szCs w:val="28"/>
          <w:rtl/>
        </w:rPr>
        <w:t xml:space="preserve">9247.</w:t>
      </w:r>
    </w:p>
    <w:p>
      <w:pPr>
        <w:pStyle w:val="BookText"/>
      </w:pPr>
      <w:r>
        <w:rPr>
          <w:rFonts w:ascii="Amiri" w:hAnsi="Amiri" w:eastAsia="Amiri" w:cs="Amiri"/>
          <w:lang w:bidi="ar-SA"/>
          <w:color w:val="111111"/>
          <w:sz w:val="28"/>
          <w:szCs w:val="28"/>
          <w:rtl/>
        </w:rPr>
        <w:t xml:space="preserve">رسول اللّه صلی اللّه علیه و آله لِعُثمان: إنّی نَسیتُ أن آمُرَکَ أن تُخَمِّرَ القَرنَینِ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فَإِنَّهُ لَیسَ یَنبَغی أن یَکونَ فِی البَیتِ شَیءٌ یَشغَلُ المُصَلِّیَ.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بیت اللّه وما یتعلّق به</w:t>
      </w:r>
    </w:p>
    <w:p>
      <w:pPr>
        <w:pStyle w:val="Heading5"/>
      </w:pPr>
      <w:bookmarkStart w:id="840" w:name="_Toc445"/>
      <w:r>
        <w:t>2/14 فَضلُ النَّظَرِ إلَی البَیتِ</w:t>
      </w:r>
      <w:bookmarkEnd w:id="840"/>
    </w:p>
    <w:p>
      <w:pPr>
        <w:pStyle w:val="BookText"/>
      </w:pPr>
      <w:r>
        <w:rPr>
          <w:rFonts w:ascii="Times New Roman" w:hAnsi="Times New Roman" w:eastAsia="Times New Roman" w:cs="Times New Roman"/>
          <w:lang w:val="en-US" w:bidi="en-US"/>
          <w:color w:val="111111"/>
          <w:sz w:val="28"/>
          <w:szCs w:val="28"/>
          <w:rtl/>
        </w:rPr>
        <w:t xml:space="preserve">9248.</w:t>
      </w:r>
    </w:p>
    <w:p>
      <w:pPr>
        <w:pStyle w:val="BookText"/>
      </w:pPr>
      <w:r>
        <w:rPr>
          <w:rFonts w:ascii="Amiri" w:hAnsi="Amiri" w:eastAsia="Amiri" w:cs="Amiri"/>
          <w:lang w:bidi="ar-SA"/>
          <w:color w:val="111111"/>
          <w:sz w:val="28"/>
          <w:szCs w:val="28"/>
          <w:rtl/>
        </w:rPr>
        <w:t xml:space="preserve">رسول اللّه صلی اللّه علیه و آله: النَّظَرُ إلَی الکَعبَةِ عِبادَةٌ. </w:t>
      </w:r>
      <w:r>
        <w:rPr>
          <w:rStyle w:val="FootnoteReference"/>
        </w:rPr>
        <w:footnoteReference w:id="943"/>
      </w:r>
    </w:p>
    <w:p>
      <w:pPr>
        <w:pStyle w:val="BookText"/>
      </w:pPr>
      <w:r>
        <w:rPr>
          <w:rFonts w:ascii="Times New Roman" w:hAnsi="Times New Roman" w:eastAsia="Times New Roman" w:cs="Times New Roman"/>
          <w:lang w:val="en-US" w:bidi="en-US"/>
          <w:color w:val="111111"/>
          <w:sz w:val="28"/>
          <w:szCs w:val="28"/>
          <w:rtl/>
        </w:rPr>
        <w:t xml:space="preserve">9249.</w:t>
      </w:r>
    </w:p>
    <w:p>
      <w:pPr>
        <w:pStyle w:val="BookText"/>
      </w:pPr>
      <w:r>
        <w:rPr>
          <w:rFonts w:ascii="Amiri" w:hAnsi="Amiri" w:eastAsia="Amiri" w:cs="Amiri"/>
          <w:lang w:bidi="ar-SA"/>
          <w:color w:val="111111"/>
          <w:sz w:val="28"/>
          <w:szCs w:val="28"/>
          <w:rtl/>
        </w:rPr>
        <w:t xml:space="preserve">عنه صلی اللّه علیه و آله: النَّظَرُ إلَی الکَعبَةِ حُبًّا لَها عِبادَةٌ، ویَهدِمُ الخَطایا هَدمًا. </w:t>
      </w:r>
      <w:r>
        <w:rPr>
          <w:rStyle w:val="FootnoteReference"/>
        </w:rPr>
        <w:footnoteReference w:id="944"/>
      </w:r>
    </w:p>
    <w:p>
      <w:pPr>
        <w:pStyle w:val="BookText"/>
      </w:pPr>
      <w:r>
        <w:rPr>
          <w:rFonts w:ascii="Times New Roman" w:hAnsi="Times New Roman" w:eastAsia="Times New Roman" w:cs="Times New Roman"/>
          <w:lang w:val="en-US" w:bidi="en-US"/>
          <w:color w:val="111111"/>
          <w:sz w:val="28"/>
          <w:szCs w:val="28"/>
          <w:rtl/>
        </w:rPr>
        <w:t xml:space="preserve">9250.</w:t>
      </w:r>
    </w:p>
    <w:p>
      <w:pPr>
        <w:pStyle w:val="BookText"/>
      </w:pPr>
      <w:r>
        <w:rPr>
          <w:rFonts w:ascii="Amiri" w:hAnsi="Amiri" w:eastAsia="Amiri" w:cs="Amiri"/>
          <w:lang w:bidi="ar-SA"/>
          <w:color w:val="111111"/>
          <w:sz w:val="28"/>
          <w:szCs w:val="28"/>
          <w:rtl/>
        </w:rPr>
        <w:t xml:space="preserve">عنه صلی اللّه علیه و آله: تُفتَحُ أبوابُ السَّماءِ ویُستَجابُ الدُّعاءُ فی أربَعَةِ مَواطِنَ: . . . وعِندَ رُؤیَةِ الکَعبَةِ. </w:t>
      </w:r>
      <w:r>
        <w:rPr>
          <w:rStyle w:val="FootnoteReference"/>
        </w:rPr>
        <w:footnoteReference w:id="945"/>
      </w:r>
    </w:p>
    <w:p>
      <w:pPr>
        <w:pStyle w:val="Heading5"/>
      </w:pPr>
      <w:bookmarkStart w:id="841" w:name="_Toc446"/>
      <w:r>
        <w:t>2/15 تَحوُّلُ القِبلَةِ</w:t>
      </w:r>
      <w:bookmarkEnd w:id="841"/>
    </w:p>
    <w:p>
      <w:pPr>
        <w:pStyle w:val="Heading6"/>
      </w:pPr>
      <w:bookmarkStart w:id="842" w:name="_Toc447"/>
      <w:r>
        <w:t>الکتاب</w:t>
      </w:r>
      <w:bookmarkEnd w:id="842"/>
    </w:p>
    <w:p>
      <w:pPr>
        <w:pStyle w:val="BookText"/>
      </w:pPr>
      <w:r>
        <w:rPr>
          <w:rFonts w:ascii="Amiri" w:hAnsi="Amiri" w:eastAsia="Amiri" w:cs="Amiri"/>
          <w:lang w:bidi="ar-SA"/>
          <w:color w:val="111111"/>
          <w:sz w:val="28"/>
          <w:szCs w:val="28"/>
          <w:rtl/>
        </w:rPr>
        <w:t xml:space="preserve">" سَیَقُولُ اَلسُّفَهاءُ مِنَ اَلنّاسِ ما وَلاّهُمْ عَنْ قِبْلَتِهِمُ اَلَّتِی کانُوا عَلَیْها قُلْ لِلّهِ اَلْمَشْرِقُ وَ اَلْمَغْرِبُ</w:t>
      </w:r>
    </w:p>
    <w:p>
      <w:pPr>
        <w:pStyle w:val="BookText"/>
      </w:pPr>
      <w:r>
        <w:rPr>
          <w:rFonts w:ascii="IRNazanin" w:hAnsi="IRNazanin" w:eastAsia="IRNazanin" w:cs="IRNazanin"/>
          <w:lang w:bidi="fa-IR"/>
          <w:color w:val="111111"/>
          <w:sz w:val="28"/>
          <w:szCs w:val="28"/>
          <w:rtl/>
        </w:rPr>
        <w:t xml:space="preserve">ص:355</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3" w:name="pg14453_155703"/>
    <w:bookmarkEnd w:id="213"/>
    <w:p>
      <w:pPr>
        <w:pStyle w:val="BookText"/>
      </w:pPr>
      <w:r>
        <w:rPr>
          <w:rFonts w:ascii="Amiri" w:hAnsi="Amiri" w:eastAsia="Amiri" w:cs="Amiri"/>
          <w:lang w:bidi="ar-SA"/>
          <w:color w:val="111111"/>
          <w:sz w:val="28"/>
          <w:szCs w:val="28"/>
          <w:rtl/>
        </w:rPr>
        <w:t xml:space="preserve">یَهْدِی مَنْ یَشاءُ إِلی صِراطٍ مُسْتَقِیمٍ ". 1   " 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2   "قَدْ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3</w:t>
      </w:r>
    </w:p>
    <w:p>
      <w:pPr>
        <w:pStyle w:val="Heading6"/>
      </w:pPr>
      <w:bookmarkStart w:id="843" w:name="_Toc448"/>
      <w:r>
        <w:t>الحدیث</w:t>
      </w:r>
      <w:bookmarkEnd w:id="843"/>
    </w:p>
    <w:p>
      <w:pPr>
        <w:pStyle w:val="BookText"/>
      </w:pPr>
      <w:r>
        <w:rPr>
          <w:rFonts w:ascii="Times New Roman" w:hAnsi="Times New Roman" w:eastAsia="Times New Roman" w:cs="Times New Roman"/>
          <w:lang w:val="en-US" w:bidi="en-US"/>
          <w:color w:val="111111"/>
          <w:sz w:val="28"/>
          <w:szCs w:val="28"/>
          <w:rtl/>
        </w:rPr>
        <w:t xml:space="preserve">9251.</w:t>
      </w:r>
    </w:p>
    <w:p>
      <w:pPr>
        <w:pStyle w:val="BookText"/>
      </w:pPr>
      <w:r>
        <w:rPr>
          <w:rFonts w:ascii="Amiri" w:hAnsi="Amiri" w:eastAsia="Amiri" w:cs="Amiri"/>
          <w:lang w:bidi="ar-SA"/>
          <w:color w:val="111111"/>
          <w:sz w:val="28"/>
          <w:szCs w:val="28"/>
          <w:rtl/>
        </w:rPr>
        <w:t xml:space="preserve">الدرّ المنثور عن أبی العالیة: إنّ رسولَ اللّهِ صلی اللّه علیه و آله نَظَرَ نَحوَ بَیتِ‌المَقدِسِ فقالَ لِجِبریلَ: وَدِدتُ أنّ اللّهَ صَرَفَنی عن قِبلَةِ الیَهودِ إلی غیرِها! فقالَ لَهُ جِبریلُ: إنّما أنا عَبدٌ مِثلُکَ ولا أملِکُ لکَ شیئا إلّا ما اُمِرتُ، فَادعُ رَبَّکَ وسَلْهُ، فَجَعَلَ رسولُ اللّهِ صلی اللّه علیه و آله یُدِیمُ النَّظَرَ إلَی السَّماءِ رَجاءَ أن یَأتِیَهُ جِبریلُ بالّذی سَألَ، فَأنزَلَ اللّهُ "قَدْ نَری تَقَلُّبَ وَجْهِکَ فِی اَلسَّماءِ"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r>
        <w:rPr>
          <w:rStyle w:val="FootnoteReference"/>
        </w:rPr>
        <w:footnoteReference w:id="947"/>
      </w:r>
    </w:p>
    <w:p>
      <w:pPr>
        <w:pStyle w:val="BookText"/>
      </w:pPr>
      <w:r>
        <w:rPr>
          <w:rFonts w:ascii="Times New Roman" w:hAnsi="Times New Roman" w:eastAsia="Times New Roman" w:cs="Times New Roman"/>
          <w:lang w:val="en-US" w:bidi="en-US"/>
          <w:color w:val="111111"/>
          <w:sz w:val="28"/>
          <w:szCs w:val="28"/>
          <w:rtl/>
        </w:rPr>
        <w:t xml:space="preserve">9252.</w:t>
      </w:r>
    </w:p>
    <w:p>
      <w:pPr>
        <w:pStyle w:val="BookText"/>
      </w:pPr>
      <w:r>
        <w:rPr>
          <w:rFonts w:ascii="Amiri" w:hAnsi="Amiri" w:eastAsia="Amiri" w:cs="Amiri"/>
          <w:lang w:bidi="ar-SA"/>
          <w:color w:val="111111"/>
          <w:sz w:val="28"/>
          <w:szCs w:val="28"/>
          <w:rtl/>
        </w:rPr>
        <w:t xml:space="preserve">تهذیب الأحکام عن معاویة بن عمار عن الإمام الصادق علیه السلام، قال: قُلتُ لَهُ: مَتی صُرِفَ رسولُ اللّهِ صلی اللّه علیه و آله إلَی الکعبَةِ؟ فَقالَ: بعد رُجوعِهِ مِن بَدرٍ. </w:t>
      </w:r>
      <w:r>
        <w:rPr>
          <w:rStyle w:val="FootnoteReference"/>
        </w:rPr>
        <w:footnoteReference w:id="948"/>
      </w:r>
    </w:p>
    <w:p>
      <w:pPr>
        <w:pStyle w:val="BookText"/>
      </w:pPr>
      <w:r>
        <w:rPr>
          <w:rFonts w:ascii="Times New Roman" w:hAnsi="Times New Roman" w:eastAsia="Times New Roman" w:cs="Times New Roman"/>
          <w:lang w:val="en-US" w:bidi="en-US"/>
          <w:color w:val="111111"/>
          <w:sz w:val="28"/>
          <w:szCs w:val="28"/>
          <w:rtl/>
        </w:rPr>
        <w:t xml:space="preserve">9253.</w:t>
      </w:r>
    </w:p>
    <w:p>
      <w:pPr>
        <w:pStyle w:val="BookText"/>
      </w:pPr>
      <w:r>
        <w:rPr>
          <w:rFonts w:ascii="Amiri" w:hAnsi="Amiri" w:eastAsia="Amiri" w:cs="Amiri"/>
          <w:lang w:bidi="ar-SA"/>
          <w:color w:val="111111"/>
          <w:sz w:val="28"/>
          <w:szCs w:val="28"/>
          <w:rtl/>
        </w:rPr>
        <w:t xml:space="preserve">مجمع البیان عن علیّ بن إبراهیم بإسناده عن الإمام الصادق علیه السلام: تَحَوَّلَتِ القِبلَةُ إلَی</w:t>
      </w:r>
    </w:p>
    <w:p>
      <w:pPr>
        <w:pStyle w:val="BookText"/>
      </w:pPr>
      <w:r>
        <w:rPr>
          <w:rFonts w:ascii="IRNazanin" w:hAnsi="IRNazanin" w:eastAsia="IRNazanin" w:cs="IRNazanin"/>
          <w:lang w:bidi="fa-IR"/>
          <w:color w:val="111111"/>
          <w:sz w:val="28"/>
          <w:szCs w:val="28"/>
          <w:rtl/>
        </w:rPr>
        <w:t xml:space="preserve">ص:356</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الکعبَهِ‌بعدَما صَلَّی النبیُّ صلی اللّه علیه و آله بمَکَّةَ ثلاثَ عَشرَةَ سَنةً إلی بَیتِ المَقدِسِ، وبعدَ مُهاجَرَتِهِ إلَی المَدینةِ صَلَّی إلی بَیتِ المَقدِسِ سَبعَةَ أشهُرٍ. قال: ثُمّ وَجَّهَهُ اللّهُ إلَی الکعبَةِ، وذلکَ أنَّ الیَهودَ کانوا یُعَیِّرونَ رسولَ اللّهِ صلی اللّه علیه و آله ویَقولونَ لَهُ: أنتَ تابِعٌ لَنا تُصَلِّی إلی قِبلَتِنا! فاغتَمَّ رسولُ اللّهِ صلی اللّه علیه و آله مِن ذلکَ غَمّا شَدیدا، وخَرَجَ فی جَوفِ اللیلِ یَنظُرُ إلی آفاقِ السماءِ یَنتَظِرُ مِن اللّهِ تعالی فی ذلکَ أمرا، فلمَّا أصبَحَ وحَضَرَ وَقتُ صلاةِ الظُّهرِ کانَ فی مَسجِدِ بنی سالِمٍ قد صَلّی مِن الظُّهرِ رَکعَتَینِ فَنَزَلَ علَیهِ جَبرائیلُ علیه السلام فَأخَذَ بِعَضُدَیهِ وحَوَّلَهُ إلَی الکعبَةِ وأنزَلَ علَیهِ: "قَدْ نَری تَقَلُّبَ وَجْهِکَ فِی اَلسَّماءِ فَلَنُوَلِّیَنَّکَ قِبْلَةً تَرْضاها فَوَلِّ وَجْهَکَ شَطْرَ اَلْمَسْجِدِ اَلْحَرامِ"   وکانَ صَلّی رَکعَتَینِ إلی بَیتِ المَقدِسِ ورَکعَتَینِ إلَی الکعبَةِ، فقالَتِ الیَهودُ والسُّفَهاءُ: ما وَلّاهُم عن قِبلَتِهِمُ التی کانوا علَیها؟ !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ص:357</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ص:358</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4" w:name="pg14453_155706"/>
    <w:bookmarkEnd w:id="214"/>
    <w:p>
      <w:pPr>
        <w:pStyle w:val="Heading5"/>
      </w:pPr>
      <w:bookmarkStart w:id="844" w:name="_Toc449"/>
      <w:r>
        <w:t>بحوث حول القبلة</w:t>
      </w:r>
      <w:bookmarkEnd w:id="844"/>
    </w:p>
    <w:p>
      <w:pPr>
        <w:pStyle w:val="Heading6"/>
      </w:pPr>
      <w:bookmarkStart w:id="845" w:name="_Toc450"/>
      <w:r>
        <w:t>أ بحثٌ علمیٌّ</w:t>
      </w:r>
      <w:bookmarkEnd w:id="845"/>
    </w:p>
    <w:p>
      <w:pPr>
        <w:pStyle w:val="BookText"/>
      </w:pPr>
      <w:r>
        <w:rPr>
          <w:rFonts w:ascii="IRNazanin" w:hAnsi="IRNazanin" w:eastAsia="IRNazanin" w:cs="IRNazanin"/>
          <w:lang w:bidi="fa-IR"/>
          <w:color w:val="111111"/>
          <w:sz w:val="28"/>
          <w:szCs w:val="28"/>
          <w:rtl/>
        </w:rPr>
        <w:t xml:space="preserve">تشریع القبلة فی الإسلام، واعتبار الاستقبال فی الصلاة وهی عبادة عامَّة بین المسلمین وکذا فی الذبائح، وغیر ذلک ممّا یُبتلی به عموم الناس أحوَجَ الناسَ إلی البحث عن جهة القِبلة وتعیینها. وقد کان ذلک منهم فی أوَّل الأمر بالظنِّ والحِسبان ونوع من التخمین، ثمّ استنهض الحاجة العمومیّة الریاضیِّین من علمائهم أن یقرِّبوه من التحقیق، فاستفادوا من الجداول الموضوعة فی الزِّیجات لبیان عرض البلاد وطولها، واستخرجوا انحراف مکّة عن نقطة الجنوب فی البلد، أی انحراف الخطِّ الموصول بین البلد ومکّة عن الخطِّ الموصول بین البلد ونقطة الجنوب (خطّ نصف النهار) بحساب الجُیوب والمُثلّثات، ثمّ عیَّنوا ذلک فی کلِّ بلدة من بلاد الإسلام بالدائرة الهندیَّة المعروفة المعیّنة لخطِّ نصف النهار، ثمّ درجات الانحراف وخطّ القبلة. ثمّ استعملوا لتسریع العمل وسهولته الآلة المغناطیسیّة المعروفة بالحکِّ، فإنّها بعقربتها تعیِّن جهة الشمال والجنوب، فتنوب عن الدائرة الهندیّة فی تعیین نقطة الجنوب، وبالعلم بدرجة انحراف البلد یمکن للمستعمل أن یشخِّص جهة القبلة. لکن هذا السعی منهم شکر اللّه تعالی سعیهم لم یَخلُ من النقص والاشتباه من الجهتَین جمیعا. أمّا من جهة الاُولی: فإنّ المتأخّرین من الریاضیّین عثروا علی أنّ المتقدّمین اشتبه علیهم الأمر فی تشخیص الطول، واختلّ بذلک حساب الانحراف</w:t>
      </w:r>
    </w:p>
    <w:p>
      <w:pPr>
        <w:pStyle w:val="BookText"/>
      </w:pPr>
      <w:r>
        <w:rPr>
          <w:rFonts w:ascii="IRNazanin" w:hAnsi="IRNazanin" w:eastAsia="IRNazanin" w:cs="IRNazanin"/>
          <w:lang w:bidi="fa-IR"/>
          <w:color w:val="111111"/>
          <w:sz w:val="28"/>
          <w:szCs w:val="28"/>
          <w:rtl/>
        </w:rPr>
        <w:t xml:space="preserve">ص:359</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فتشخیص جهة الکعبة؛ وذلک أنّ طریقهم إلی تشخیص عرض البلاد وهو ضبط ارتفاع القطب الشمالیّ کان أقرب إلی التحقیق، بخلاف الطریق إلی تشخیص الطول، وهو ضبط المسافة بین النقطتین المشترکتین فی حادثة سماویّة مشترکة، کالخسوف بمقدار سَیر الشمس حسّا عندهم، وهو التقدیر بالساعة، فقد کان هذا بالوسائل القدیمة عسیرا وعلی غیر دقَّة، لکنّ توفّر الوسائل وقرب الروابط الیوم سهّل الأمر کلّ التسهیل، فلم تَزَل الحاجة قائمة علی ساق، حتّی قام الشیخ الفاضل البارع الشهیر بالسَّردار الکابُلیّ رحمة اللّه علیه فی هذه الأواخر بهذا الشّأن، فاستخرج الانحراف القِبلیّ بالاُصول الحدیثة، وعمل فیه رسالته المعروفة ب "تُحفة الأجلّة فی معرفة القبلة". وهی رسالة ظریفة بیّن فیها طریق عمل استخراج القبلة بالبیان الریاضیّ، ووضع فیها جداول لتعیین قبلة البلاد. ومن ألطف ما وفِّق له فی سعیه شکر اللّه سعیه ما أظهر به کرامة باهرة للنبیّ صلی اللّه علیه و آله فی محرابه المحفوظ فی مسجد النبیّ بالمدینة. وذلک أنّ المدینة علی ما حاسبه القدماء کانت ذات عرض 25 درجة وطول 75 درجة [و ]20 دقیقة، وکانت لا توافقه قبلة محراب النبیّ صلی اللّه علیه و آله فی مسجده، ولذلک کان العلماء لا یزالون باحثین فی أمر قبلة المحراب، وربّما ذکروا فی انحرافه وجوها لا تصدّقها حقیقة الأمر، لکنّه رحمه‌اللهأوضح أنّ المدینة علی عرض 24 درجة [و] 57 دقیقة وطول 39 درجة [و ]59 دقیقة وانحراف صفر درجة 45 دقیقة تقریبا، وانطبق علی ذلک قبلة المحراب أحسن الانطباق، وبدت بذلک کرامة باهرة للنبیّ فی قبلته التی وَجّه وجهَه إلیها وهو فی الصلاة، وذکر أنّ جبرئیل أخذ بیده وحوّل وجهه إلی الکعبة، صدق اللّه ورسوله. ثمّ استخرج بعده المهندس الفاضل الزعیم عبدالرزاق البغائریّ رحمة اللّه علیه قبلة أکثر بقاع الأرض، ونشر فیها رسالة فی معرفة القبلة، وهی جداول یذکر فیها ألف وخمسمئة بُقعة من بقاع الأرض، وبذلک تمّت النعمة فی تشخیص القبلة.</w:t>
      </w:r>
    </w:p>
    <w:p>
      <w:pPr>
        <w:pStyle w:val="BookText"/>
      </w:pPr>
      <w:r>
        <w:rPr>
          <w:rFonts w:ascii="IRNazanin" w:hAnsi="IRNazanin" w:eastAsia="IRNazanin" w:cs="IRNazanin"/>
          <w:lang w:bidi="fa-IR"/>
          <w:color w:val="111111"/>
          <w:sz w:val="28"/>
          <w:szCs w:val="28"/>
          <w:rtl/>
        </w:rPr>
        <w:t xml:space="preserve">ص:360</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5" w:name="pg14453_155708"/>
    <w:bookmarkEnd w:id="215"/>
    <w:p>
      <w:pPr>
        <w:pStyle w:val="BookText"/>
      </w:pPr>
      <w:r>
        <w:rPr>
          <w:rFonts w:ascii="IRNazanin" w:hAnsi="IRNazanin" w:eastAsia="IRNazanin" w:cs="IRNazanin"/>
          <w:lang w:bidi="fa-IR"/>
          <w:color w:val="111111"/>
          <w:sz w:val="28"/>
          <w:szCs w:val="28"/>
          <w:rtl/>
        </w:rPr>
        <w:t xml:space="preserve">وأمّا الجهة الثانیة وهی الجهة المغناطیسیّة: فإنّهم وجدوا أنّ القطبَین المغناطیسیَّین فی الکرة الأرضیة غیر منطبقَین علی القطبین الجغرافیّین منها؛ فإنّ القطب المغناطیسیّ الشمالیّ مثلاً علی أنّه متغیّر بمرور الزمان بینه وبین القطب الجغرافیائیّ الشمالیّ ما یقرب من ألف میل، وعلی هذا فالحکّ لا یشخّص القطب الجنوبیّ الجغرافیّ بعینه، بل ربما بلغ التفاوت إلی ما لا یُتسامح فیه. وقد أنهض هذا المهندس الریاضیّ الفاضل الزعیم حسین علی رزم آرا فی هذه الأیام وهی سنة 1332 هجریّة شمسیّة علی حلّ هذه المعضلة، واستخراج مقدار التفاوت بین القطبَین الجغرافیّ والمغناطیسیّ بحسب النقاط المختلفة، وتشخیص انحراف القبلة من القطب المغناطیسیّ فیما یقرب من ألف بقعة من بقاع الأرض، واختراع حکّ یتضمّن التقریب القریب من التحقیق فی تشخیص القبلة، وها هو الیوم دائر معمول شکر اللّه سعیه. </w:t>
      </w:r>
      <w:r>
        <w:rPr>
          <w:rStyle w:val="FootnoteReference"/>
        </w:rPr>
        <w:footnoteReference w:id="950"/>
      </w:r>
    </w:p>
    <w:p>
      <w:pPr>
        <w:pStyle w:val="Heading6"/>
      </w:pPr>
      <w:bookmarkStart w:id="846" w:name="_Toc451"/>
      <w:r>
        <w:t>ب بحث اجتماعیّ</w:t>
      </w:r>
      <w:bookmarkEnd w:id="846"/>
    </w:p>
    <w:p>
      <w:pPr>
        <w:pStyle w:val="BookText"/>
      </w:pPr>
      <w:r>
        <w:rPr>
          <w:rFonts w:ascii="IRNazanin" w:hAnsi="IRNazanin" w:eastAsia="IRNazanin" w:cs="IRNazanin"/>
          <w:lang w:bidi="fa-IR"/>
          <w:color w:val="111111"/>
          <w:sz w:val="28"/>
          <w:szCs w:val="28"/>
          <w:rtl/>
        </w:rPr>
        <w:t xml:space="preserve">المتأمِّل فی شؤون الاجتماع الإنسانیّ والناظر فی الخواصّ والآثار التی یتعقّبها هذا الأمر المسمّی بالاجتماع من جهة أنّه اجتماع لا یشکّ فی أنّ هذا الاجتماع إنّما کوّنته ثمّ شعّبته وبَسَطته إلی شُعَبه وأطرافه الطبیعة الإنسانیة، لِما استشعرت بإلهام من اللّه سبحانه بجهات حاجتها فی البقاء والاستکمال إلی أفعال اجتماعیّة، فتلتجئ إلی الاجتماع وتلزمها لتوفّق إلی أفعالها وحرکاتها وسکناتها فی مهد تربیة الاجتماع وبمعونته. ثمّ استشعرت وألهمت بعلوم (صور ذهنیّة) وإدراکات توقعها علی المادّة، وعلی حوائجها فیها وعلی أفعالها، وجهات أفعالها تکون هی الوصلة والرابطة بینها وبین أفعالها وحوائجها کاعتقاد الحُسن والقُبح، وما یجب،</w:t>
      </w:r>
    </w:p>
    <w:p>
      <w:pPr>
        <w:pStyle w:val="BookText"/>
      </w:pPr>
      <w:r>
        <w:rPr>
          <w:rFonts w:ascii="IRNazanin" w:hAnsi="IRNazanin" w:eastAsia="IRNazanin" w:cs="IRNazanin"/>
          <w:lang w:bidi="fa-IR"/>
          <w:color w:val="111111"/>
          <w:sz w:val="28"/>
          <w:szCs w:val="28"/>
          <w:rtl/>
        </w:rPr>
        <w:t xml:space="preserve">ص:361</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ینبغی، وسائر الاُصول الاجتماعیّة، من الرئاسة والمرئوسیّة والملک والاختصاص، والمعاملات المشترکة والمختصّة، وسائر القواعد والنوامیس العمومیّة والآداب والرسوم القومیّة التی لا تخلو عن التحوّل والاختلاف باختلاف الأقوام والمناطق والأعصار. فجمیع هذه المعانی والقواعد المستقرّة علیها من صُنع الطبیعة الإنسانیّة بإلهام من اللّه سبحانه، تلطّفت بها طبیعة الإنسان لتمثّل بها ما تعتقدها وتریدها من المعانی فی الخارج، ثمّ تتحرّک إلیها بالعمل والفعل والترک والاستکمال. والتوجّه العبادیّ إلی اللّه سبحانه، وهو المنزَّه عن شؤون المادّة، والمقدَّس عن تعلّق الحسّ المادیّ إذا اُرید أن یتجاوز حدَّ القلب والضمیر، وتنزل علی موطن الأفعال وهی لا تدور إلّا بین المادّیات لم یکن فی ذلک بدّ ومَخلَص من أن یکون علی سبیل التمثیل بأن یلاحظ التوجّهات القلبیّة علی اختلاف خصوصیّاتها، ثمّ تمثّل فی الفعل بما یناسبها من هیئات الأفعال وأشکالها، کالسجدة یراد بها التذلّل، والرکوع یراد به التعظیم، والطواف یراد به تفدیة النفس، والقیام یراد به التکبیر، والوضوء والغسل یراد بهما الطهارة للحضور، ونحو ذلک. ولا شکّ أنّ التوجّه إلی المعبود، واستقباله من العبد فی عبودیّته روح عبادته، التی لولاها لم یکن لها حیاة ولا کینونة، وإلی تمثیله تحتاج العبادة فی کمالها وثباتها واستقرار تحقّقها. وقد کانت الوثنیّون وعَبدَة الکواکب وسائر الأجسام من الإنسان وغیره یستقبلون معبوداتهم وآلهتهم، ویتوجّهون إلیهم بالأبدان فی أمکنة متقاربة. لکن دین الأنبیاء ونخصّ بالذکر من بینها دین الإسلام الذی یصدّقها جمیعا وضعَ الکعبة قِبلةً، وأمر باستقبالها فی الصلاة، التی لا یُعذَر فیها مسلم، أینما کان</w:t>
      </w:r>
    </w:p>
    <w:p>
      <w:pPr>
        <w:pStyle w:val="BookText"/>
      </w:pPr>
      <w:r>
        <w:rPr>
          <w:rFonts w:ascii="IRNazanin" w:hAnsi="IRNazanin" w:eastAsia="IRNazanin" w:cs="IRNazanin"/>
          <w:lang w:bidi="fa-IR"/>
          <w:color w:val="111111"/>
          <w:sz w:val="28"/>
          <w:szCs w:val="28"/>
          <w:rtl/>
        </w:rPr>
        <w:t xml:space="preserve">ص:362</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6" w:name="pg14453_155710"/>
    <w:bookmarkEnd w:id="216"/>
    <w:p>
      <w:pPr>
        <w:pStyle w:val="BookText"/>
      </w:pPr>
      <w:r>
        <w:rPr>
          <w:rFonts w:ascii="IRNazanin" w:hAnsi="IRNazanin" w:eastAsia="IRNazanin" w:cs="IRNazanin"/>
          <w:lang w:bidi="fa-IR"/>
          <w:color w:val="111111"/>
          <w:sz w:val="28"/>
          <w:szCs w:val="28"/>
          <w:rtl/>
        </w:rPr>
        <w:t xml:space="preserve">من أقطار الأرض وآفاقها، ونهی عن استقبالها واستدبارها فی حالات، ونَدَب إلی ذلک فی اُخری، فاحتفظ علی قلب الإنسان بالتوجّه إلی بیت اللّه، وأن لا ینسی ربّه فی خلوته وجلوته، وقیامه وقعوده، ومنامه ویقظته، ونُسکه وعبادته حتّی فی أخسّ حالاته وأردأها، فهذا بالنظر إلی الفرد. وأمّا بالنظر إلی الاجتماع فالأمر أعجب والأثر أجلی وأوقع؛ فقد جَمعَ الناسَ علی اختلاف أزمنتهم وأمکنتهم علی التوجّه إلی نقطة واحدة، یمثّل بذلک وحدتهم الفکریّة وارتباط جامعتهم، والتئام قلوبهم. وهذا ألطف روح یمکن أن تنفذ فی جمیع شؤون الأفراد فی حیویّتها المادّیّة والمعنویّة، تعطی من الاجتماع أرقاه، ومن الوحدة أوفاها وأقواها، خصّ اللّه تعالی بها عباده المسلمین، وحفظ به وحدة دینهم، وشوکة جمعهم، حتّی بعد أن تحزّبوا أحزابا، وافترقوا مذاهب وطرائق قِددا، لا یجتمع منهم اثنان علی رأی، نشکر اللّه تعالی علی آلائه. </w:t>
      </w:r>
      <w:r>
        <w:rPr>
          <w:rStyle w:val="FootnoteReference"/>
        </w:rPr>
        <w:footnoteReference w:id="951"/>
      </w:r>
    </w:p>
    <w:p>
      <w:pPr>
        <w:pStyle w:val="Heading6"/>
      </w:pPr>
      <w:bookmarkStart w:id="847" w:name="_Toc452"/>
      <w:r>
        <w:t>ج بحث تاریخیّ</w:t>
      </w:r>
      <w:bookmarkEnd w:id="847"/>
    </w:p>
    <w:p>
      <w:pPr>
        <w:pStyle w:val="BookText"/>
      </w:pPr>
      <w:r>
        <w:rPr>
          <w:rFonts w:ascii="IRNazanin" w:hAnsi="IRNazanin" w:eastAsia="IRNazanin" w:cs="IRNazanin"/>
          <w:lang w:bidi="fa-IR"/>
          <w:color w:val="111111"/>
          <w:sz w:val="28"/>
          <w:szCs w:val="28"/>
          <w:rtl/>
        </w:rPr>
        <w:t xml:space="preserve">من المتواتر المقطوع به أنّ الذی بنی الکعبة إبراهیم الخلیل علیه السلام، وکان القاطنون حولها یومئذ ابنه إسماعیل وجُرهُم </w:t>
      </w:r>
      <w:r>
        <w:rPr>
          <w:rStyle w:val="FootnoteReference"/>
        </w:rPr>
        <w:footnoteReference w:id="952"/>
      </w:r>
      <w:r>
        <w:rPr>
          <w:rFonts w:ascii="IRNazanin" w:hAnsi="IRNazanin" w:eastAsia="IRNazanin" w:cs="IRNazanin"/>
          <w:lang w:bidi="fa-IR"/>
          <w:color w:val="111111"/>
          <w:sz w:val="28"/>
          <w:szCs w:val="28"/>
          <w:rtl/>
        </w:rPr>
        <w:t xml:space="preserve">من قبائل الیمن، وهی بناء مربّع تقریبا وزوایاها الأربع إلی الجهات الأربع تتکسّر علیها الریاح ولا تضرّها مهما اشتدّت. ما زالت الکعبة علی بناء إبراهیم حتّی جدّدها العَمالِقة ثمّ بنو جُرهُم (أو بالعکس) کما مرّ فی الروایة عن أمیر المؤمنین علیّ علیه السلام. ثمّ لمّا آل أمر الکعبة إلی قُصیّ بن کِلاب أحد أجداد النبیّ صلی اللّه علیه و آله (القرن الثانی قبل</w:t>
      </w:r>
    </w:p>
    <w:p>
      <w:pPr>
        <w:pStyle w:val="BookText"/>
      </w:pPr>
      <w:r>
        <w:rPr>
          <w:rFonts w:ascii="IRNazanin" w:hAnsi="IRNazanin" w:eastAsia="IRNazanin" w:cs="IRNazanin"/>
          <w:lang w:bidi="fa-IR"/>
          <w:color w:val="111111"/>
          <w:sz w:val="28"/>
          <w:szCs w:val="28"/>
          <w:rtl/>
        </w:rPr>
        <w:t xml:space="preserve">ص:363</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الهجرة) هدمها وبناها فأحکم بناءها، وسقّفها بخشب الدّوم وجذوع النخل، وبنی إلی جانبها دار النَّدوَة، وکان فی هذه الدار حکومته وشوراه مع أصحابه، ثمّ قسّم جهات الکعبة بین طوائف قریش، فبنَوا دُورهم علی المَطاف حول الکعبة، وفتحوا علیه أبواب دورهم. وقبل البعثة بخمس سنین هدم السیل الکعبة، فاقتسمت الطوائف العمل لبنائها، وکان الذی یبنیها یاقوم الرومیّ، ویساعده علیه نجّار مصریّ، ولمّا انتهوا إلی وضع الحجر الأسوَد تنازعوا بینهم فی أنّ أیّها یختصّ بشرف وضعه، فرأوا أن یحکّموا محمدا صلی اللّه علیه و آله، وسنّه إذ ذاک خمس وثلاثون سنة لِما عرفوا من وُفور عقله وسداد رأیه، فطلبَ رداء ووضع علیه الحجر، وأمر القبائل فأمسکوا بأطرافه ورفعوه حتّی إذا وصل إلی مکانه من البناء فی الرّکن الشرقیّ، أخذه هو فوضعه بیده فی موضعه. وکانت النفقة قد بهظتهم فقصروا بناءها علی ما هی علیه الآن، وقد بقی بعض ساحته خارج البناء من طرف الحِجْر حِجْر إسماعیل لاستصغارهم البناء. وکان البناء علی هذا الحال حتّی تسلّط عبداللّه بن الزبیر علی الحجاز فی عهد یزید بن معاویة، فحاربه الحُصَین قائد یزید بمکّة، وأصاب الکعبة بالمنجنیق فانهدمت واُحرقت کِسوَتها وبعض أخشابها، ثمّ انکشف عنها لموت یزید، فرأی ابن الزبیر أن یهدم الکعبة ویعید بناءها، فأتی لها بالجصّ النّقیّ مِن الیمن، وبناها به، وأدخل الحِجر فی البیت، وألصق الباب بالأرض، وجعل قبالته بابا آخر لیدخل الناس من باب ویخرجوا من آخر، وجعل ارتفاع البیت سبعة وعشرین ذراعا. ولمّا فرغ من بنائها ضمخها بالمسک والعبیر داخلاً وخارجا، وکساها بالدیباج، وکان فراغه من بنائها 17 رجب سنة 64 هجریة. ثمّ لمّا تولّی عبد الملک بن مروان الخلافة بعث الحجّاجَ بن یوسف قائده فحارب</w:t>
      </w:r>
    </w:p>
    <w:p>
      <w:pPr>
        <w:pStyle w:val="BookText"/>
      </w:pPr>
      <w:r>
        <w:rPr>
          <w:rFonts w:ascii="IRNazanin" w:hAnsi="IRNazanin" w:eastAsia="IRNazanin" w:cs="IRNazanin"/>
          <w:lang w:bidi="fa-IR"/>
          <w:color w:val="111111"/>
          <w:sz w:val="28"/>
          <w:szCs w:val="28"/>
          <w:rtl/>
        </w:rPr>
        <w:t xml:space="preserve">ص:364</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7" w:name="pg14453_155712"/>
    <w:bookmarkEnd w:id="217"/>
    <w:p>
      <w:pPr>
        <w:pStyle w:val="BookText"/>
      </w:pPr>
      <w:r>
        <w:rPr>
          <w:rFonts w:ascii="IRNazanin" w:hAnsi="IRNazanin" w:eastAsia="IRNazanin" w:cs="IRNazanin"/>
          <w:lang w:bidi="fa-IR"/>
          <w:color w:val="111111"/>
          <w:sz w:val="28"/>
          <w:szCs w:val="28"/>
          <w:rtl/>
        </w:rPr>
        <w:t xml:space="preserve">ابنَ الزبیر حتّی غلبه فقتله، ودخل البیت فأخبر عبد الملک بما أحدثه ابن الزبیر فی الکعبة، فأمره بإرجاعِها إلی شکلها الأوّل، فهدم الحجّاج من جانبها الشمالیّ ستة أذرع وشبرا، وبنی ذلک الجدارَ علی أساس قریش، ورفع البابَ الشرقیّ وسدّ الغربیّ ثمّ کبس أرضها بالحجارة التی فضلت منها. ولمّا تولّی السلطان سلیمان العثمانیّ المُلکَ سنة ستّین وتسعمئة غیّر سقفها. ولمّا تولّی السلطان أحمد العثمانیّ سنة إحدی وعشرین بعد الألف أحدث فیها ترمیما، ولمّا حدث السیل العظیم سنة تسع وثلاثین بعد الألف هدم بعض حوائطها الشمالیّة والشرقیّة والغربیّة، فأمر السلطان مراد الرابع من ملوک آل عثمان بترمیمها. ولم یَزَل علی ذلک حتَّی الیوم، وهو سنة ألف وثلاثمئة وخمس وسبعین هجریّة قمریّة وسنة ألف وثلاثمئة وثمانیة وثلاثین هجریّة شمسیّة. </w:t>
      </w:r>
      <w:r>
        <w:rPr>
          <w:rStyle w:val="FootnoteReference"/>
        </w:rPr>
        <w:footnoteReference w:id="953"/>
      </w:r>
    </w:p>
    <w:p>
      <w:pPr>
        <w:pStyle w:val="Heading6"/>
      </w:pPr>
      <w:bookmarkStart w:id="848" w:name="_Toc453"/>
      <w:r>
        <w:t>د شکل الکعبة</w:t>
      </w:r>
      <w:bookmarkEnd w:id="848"/>
    </w:p>
    <w:p>
      <w:pPr>
        <w:pStyle w:val="BookText"/>
      </w:pPr>
      <w:r>
        <w:rPr>
          <w:rFonts w:ascii="IRNazanin" w:hAnsi="IRNazanin" w:eastAsia="IRNazanin" w:cs="IRNazanin"/>
          <w:lang w:bidi="fa-IR"/>
          <w:color w:val="111111"/>
          <w:sz w:val="28"/>
          <w:szCs w:val="28"/>
          <w:rtl/>
        </w:rPr>
        <w:t xml:space="preserve">شکل الکعبة مربّع تقریبا، وهی مبنیّة بالحجارة الزرقاء الصُّلبة، ویبلغ ارتفاعها ستة عشر مترا، وقد کانت فی زمن النبیّ صلی اللّه علیه و آله أخفضَ منه بکثیر علی ما یستفاد من حدیث رفع النبیّ صلی اللّه علیه و آله علیّا علیه السلام علی عاتقه یوم الفتح لأخذ الأصنام التی کانت علَی الکعبة وکسرها. وطول الضلع الذی فیه المیزاب والذی قبالته عشرة أمتار وعشرة سانتیمترات، وطول الضلع الذی فیه الباب والذی قبالته اثنا عشر مترا، والباب علَی ارتفاع مترین من الأرض، وفی الرکن الذی علی یسار الباب للداخل الحَجَر الأسوَد علَی ارتفاع متر ونصف من أرض المَطاف. والحَجَر الأسود حجر ثقیل بیضیّ الشکل غیر منتظم، لونه أسود ضارب إلی الحمرة، وفیه نقط حمراء، وتعاریج صفراء، وهی أثر لحام القطع التی کانت تکسّرت منه، قطره نحو ثلاثین سانتیمترا.</w:t>
      </w:r>
    </w:p>
    <w:p>
      <w:pPr>
        <w:pStyle w:val="BookText"/>
      </w:pPr>
      <w:r>
        <w:rPr>
          <w:rFonts w:ascii="IRNazanin" w:hAnsi="IRNazanin" w:eastAsia="IRNazanin" w:cs="IRNazanin"/>
          <w:lang w:bidi="fa-IR"/>
          <w:color w:val="111111"/>
          <w:sz w:val="28"/>
          <w:szCs w:val="28"/>
          <w:rtl/>
        </w:rPr>
        <w:t xml:space="preserve">ص:365</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8" w:name="pg14453_155713"/>
    <w:bookmarkEnd w:id="218"/>
    <w:p>
      <w:pPr>
        <w:pStyle w:val="BookText"/>
      </w:pPr>
      <w:r>
        <w:rPr>
          <w:rFonts w:ascii="IRNazanin" w:hAnsi="IRNazanin" w:eastAsia="IRNazanin" w:cs="IRNazanin"/>
          <w:lang w:bidi="fa-IR"/>
          <w:color w:val="111111"/>
          <w:sz w:val="28"/>
          <w:szCs w:val="28"/>
          <w:rtl/>
        </w:rPr>
        <w:t xml:space="preserve">وتسمّی زوایا الکعبة من قدیم أیّامها بالأرکان، فیسمّی الشمالیّ بالرکن العِراقیّ، والغربیّ بالشامیّ، والجَنوبیّ بالیمانیّ، والشرقیّ الذی فیه الحَجر الأسوَد بالأسود، وتسمّی المسافة التی بین الباب ورکن الحجر بالمُلتَزم؛ لالتزام الطائف إیّاه فی دعائه واستغاثته. وأمّا المیزاب علی الحائط الشمالیّ ویسمّی میزاب الرحمة، فممّا أحدثه الحجّاج بن یوسف، ثُمّ غیّره السلطان سلیمان سنة 954 إلی میزاب من الفضّة، ثمّ أبدله السلطان أحمد سنة 1021 بآخر من فضّة منقوشة بالمیناء الزرقاء یتخلّلها نقوش ذهبیّة، ثمّ أرسل السلطان عبد المجید من آل عثمان سنة 1273 میزابا من الذهب فنُصِب مکانه، وهو الموجود الآن. وقبالة المیزاب حائط قوسیّ یسمّی بالحطیم، وهو قوس من البناء طرَفاه إلی زاویتَی البیت الشمالیّة والغربیّة، ویبعدان عنهما مقدار مترَین وثلاثة سانتیمترات، ویبلغ ارتفاعه مترا، وسُمکه مترا ونصف متر، وهو مبطّن بالرُّخام المنقوش. والمسافة بین منتصف هذا القوس من داخله إلی منتصف ضلع الکعبة ثمانیة أمتار وأربعة وأربعون سانتیمترا. والفضاء الواقع بین الحطیم وبین حائط البیت هو المسمّی بحِجْر إسماعیل، وقد کان یدخل منه ثلاثة أمتار تقریبا فی الکعبة فی بناء إبراهیم، والباقی کان زریبة لغنمِ هاجرَ وولدها، ویقال: إنّ هاجر وإسماعیل مدفونان فی الحِجْر. وأمّا تفصیل ما وقع فی داخل البیت من تغییر وترمیم وما للبیت من السُّنن والتشریفات فلا یهمّنا التعرّض له.</w:t>
      </w:r>
    </w:p>
    <w:p>
      <w:pPr>
        <w:pStyle w:val="Heading6"/>
      </w:pPr>
      <w:bookmarkStart w:id="849" w:name="_Toc454"/>
      <w:r>
        <w:t>ه کسوة الکعبة</w:t>
      </w:r>
      <w:bookmarkEnd w:id="849"/>
    </w:p>
    <w:p>
      <w:pPr>
        <w:pStyle w:val="BookText"/>
      </w:pPr>
      <w:r>
        <w:rPr>
          <w:rFonts w:ascii="IRNazanin" w:hAnsi="IRNazanin" w:eastAsia="IRNazanin" w:cs="IRNazanin"/>
          <w:lang w:bidi="fa-IR"/>
          <w:color w:val="111111"/>
          <w:sz w:val="28"/>
          <w:szCs w:val="28"/>
          <w:rtl/>
        </w:rPr>
        <w:t xml:space="preserve">علی ما ورد فی بعض الروایات فی سورة البقرة فی قصّة هاجرَ وإسماعیلَ ونزولهما أرض مکّة أنّ هاجرَ عَلِق کساؤها علی باب الکعبة بعد تمام بنائها.</w:t>
      </w:r>
    </w:p>
    <w:p>
      <w:pPr>
        <w:pStyle w:val="BookText"/>
      </w:pPr>
      <w:r>
        <w:rPr>
          <w:rFonts w:ascii="IRNazanin" w:hAnsi="IRNazanin" w:eastAsia="IRNazanin" w:cs="IRNazanin"/>
          <w:lang w:bidi="fa-IR"/>
          <w:color w:val="111111"/>
          <w:sz w:val="28"/>
          <w:szCs w:val="28"/>
          <w:rtl/>
        </w:rPr>
        <w:t xml:space="preserve">ص:366</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9" w:name="pg14453_155714"/>
    <w:bookmarkEnd w:id="219"/>
    <w:p>
      <w:pPr>
        <w:pStyle w:val="BookText"/>
      </w:pPr>
      <w:r>
        <w:rPr>
          <w:rFonts w:ascii="IRNazanin" w:hAnsi="IRNazanin" w:eastAsia="IRNazanin" w:cs="IRNazanin"/>
          <w:lang w:bidi="fa-IR"/>
          <w:color w:val="111111"/>
          <w:sz w:val="28"/>
          <w:szCs w:val="28"/>
          <w:rtl/>
        </w:rPr>
        <w:t xml:space="preserve">وأمّا کسوة البیت نفسه فیقال: إنّ أوّل من کساها تُبَّع أبو بکر أسعد، کساها بالبُرود المطرّزة بأسلاک الفضّة، وتَبِعه خلفاؤه. ثمّ أخذ الناس یکسونها بأردیة مختلفة فیضعونها بعضها علی بعض، وکلّما بَلی منها ثوب وضع علیها آخر إلی زمن قُصَیّ. ووضع قُصیّ علی العرب رِفادة لکسوتها سنویّا، واستمرّ ذلک فی بنیه. وکان أبو ربیعة ابن المغیرة یکسوها سنةً وقبائل قریش سنةً. وقد کساها النبیّ صلی اللّه علیه و آله بالثیاب الیمانیّة، وکان علی ذلک حتّی إذا حجّ الخلیفة العباسیّ المهدیّ شکا إلیه سدنةُ الکعبة من تراکم الأکسیة علی سطح الکعبة، وذکروا أنّه یخشی سقوطه، فأمر برفع تلک الأکسیة وإبدالها بکسوة واحدة کلّ سنة، وجری العمل علی ذلک حتّی الیوم. وللکعبة کسوة من داخل. وأوّل من کساها مِن داخل اُمّ العبّاس بن عبد المطّلب؛ لنذر نذرته فی ابنها العبّاس.</w:t>
      </w:r>
    </w:p>
    <w:p>
      <w:pPr>
        <w:pStyle w:val="Heading6"/>
      </w:pPr>
      <w:bookmarkStart w:id="850" w:name="_Toc455"/>
      <w:r>
        <w:t>منزلة الکعبة</w:t>
      </w:r>
      <w:bookmarkEnd w:id="850"/>
    </w:p>
    <w:p>
      <w:pPr>
        <w:pStyle w:val="BookText"/>
      </w:pPr>
      <w:r>
        <w:rPr>
          <w:rFonts w:ascii="IRNazanin" w:hAnsi="IRNazanin" w:eastAsia="IRNazanin" w:cs="IRNazanin"/>
          <w:lang w:bidi="fa-IR"/>
          <w:color w:val="111111"/>
          <w:sz w:val="28"/>
          <w:szCs w:val="28"/>
          <w:rtl/>
        </w:rPr>
        <w:t xml:space="preserve">کانت الکعبة مقدّسة معظّمة عند الاُمم المختلفة، فکانت الهنود یعظّمونها ویقولون: إنّ روح "سیفا" وهو الاُقنُوم الثالث عندهم حلّت فی الحَجَر الأسوَد، حین زار مع زوجته بلادَ الحجاز. وکانت الصابئة من الفُرس والکلدانیّین یعدّونها أحد البیوت السبعة المعظّمة </w:t>
      </w:r>
      <w:r>
        <w:rPr>
          <w:rStyle w:val="FootnoteReference"/>
        </w:rPr>
        <w:footnoteReference w:id="954"/>
      </w:r>
      <w:r>
        <w:rPr>
          <w:rFonts w:ascii="IRNazanin" w:hAnsi="IRNazanin" w:eastAsia="IRNazanin" w:cs="IRNazanin"/>
          <w:lang w:bidi="fa-IR"/>
          <w:color w:val="111111"/>
          <w:sz w:val="28"/>
          <w:szCs w:val="28"/>
          <w:rtl/>
        </w:rPr>
        <w:t xml:space="preserve">، وربّما قیل: إنّه بیت زُحَل؛ لقدم عهده وطول بقائه. وکانت‌الفرس یحترمون الکعبة أیضا، زاعمین أنّ روح هُرمُز حلّت فیها، وربّما حجّوا إلیها زائرین.</w:t>
      </w:r>
    </w:p>
    <w:p>
      <w:pPr>
        <w:pStyle w:val="BookText"/>
      </w:pPr>
      <w:r>
        <w:rPr>
          <w:rFonts w:ascii="IRNazanin" w:hAnsi="IRNazanin" w:eastAsia="IRNazanin" w:cs="IRNazanin"/>
          <w:lang w:bidi="fa-IR"/>
          <w:color w:val="111111"/>
          <w:sz w:val="28"/>
          <w:szCs w:val="28"/>
          <w:rtl/>
        </w:rPr>
        <w:t xml:space="preserve">ص:367</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0" w:name="pg14453_155715"/>
    <w:bookmarkEnd w:id="220"/>
    <w:p>
      <w:pPr>
        <w:pStyle w:val="BookText"/>
      </w:pPr>
      <w:r>
        <w:rPr>
          <w:rFonts w:ascii="IRNazanin" w:hAnsi="IRNazanin" w:eastAsia="IRNazanin" w:cs="IRNazanin"/>
          <w:lang w:bidi="fa-IR"/>
          <w:color w:val="111111"/>
          <w:sz w:val="28"/>
          <w:szCs w:val="28"/>
          <w:rtl/>
        </w:rPr>
        <w:t xml:space="preserve">وکانت الیهود یعظّمونها ویعبدون اللّه فیها علی دین إبراهیم، وکان بها صُوَر وتماثیل، منها تمثال إبراهیم وإسماعیل، وبأیدیهما الأزلام، ومنها صُورَتا العذراء والمسیح، ویشهد ذلک علی تعظیم النصاری لأمرها أیضا کالیهود. وکانت العرب أیضا تعظّمها کلّ التعظیم، وتعدّها بیتا للّه تعالی، وکانوا یحجّون إلیها من کلّ جهة، وهم یعدّون البیت بناء لإبراهیم، والحجّ من دینه الباقی بینهم بالتوارث.</w:t>
      </w:r>
    </w:p>
    <w:p>
      <w:pPr>
        <w:pStyle w:val="Heading6"/>
      </w:pPr>
      <w:bookmarkStart w:id="851" w:name="_Toc456"/>
      <w:r>
        <w:t>ولایة الکعبة</w:t>
      </w:r>
      <w:bookmarkEnd w:id="851"/>
    </w:p>
    <w:p>
      <w:pPr>
        <w:pStyle w:val="BookText"/>
      </w:pPr>
      <w:r>
        <w:rPr>
          <w:rFonts w:ascii="IRNazanin" w:hAnsi="IRNazanin" w:eastAsia="IRNazanin" w:cs="IRNazanin"/>
          <w:lang w:bidi="fa-IR"/>
          <w:color w:val="111111"/>
          <w:sz w:val="28"/>
          <w:szCs w:val="28"/>
          <w:rtl/>
        </w:rPr>
        <w:t xml:space="preserve">کانت الولایة علی الکعبة لإسماعیل ثمّ لولده من بعده، حتّی تغلّبت علیهم جُرهُم فقبضوا بولایتها، ثمّ ملکتها العمالیق، وهم طائفة من بنی کرکر بعد حروب وقعت بینهم، وقد کانوا ینزلون أسفل مکّة کما أنّ جُرهُم کانت تنزل أعلی مکّة، وفیهم ملوکهم. ثم کانت الدائرة لجُرهم علی العمالیق، فعادت الولایة إلیهم، فتولّوها نحوا من ثلاثمائة سنة، وزادوا فی بناء البیت ورفعته علی ما کان فی بناء إبراهیم. ثمّ لمّا نشأت ولد إسماعیل وکثروا وصاروا ذوی قوّة ومَنَعة وضاقت بهم الدار حاربوا جُرهُم فغلبوهم وأخرجوهم من مکّة. ومقدّم الإسماعیلیّین یومئذ عمرو بن لحیّ، وهو کبیر خُزاعة، فاستولی علی مکّة وتولّی أمر البیت، وهو الذی وضع الأصنام علی الکعبة ودعا الناس إلی عبادتها. وأوّل صنم وضعه علیها هو "هُبَل"، حمله معه من الشام إلی مکّة ووضعه علیها، ثمّ أتبعه بغیره، حتّی کثرت وشاعت عبادتها بین العرب، وهُجِرَت الحنیفیة. وفی ذلک یقول شحنة بن خلف الجُرهُمیّ یُخاطب عمرو بنَ لُحَیّ:</w:t>
      </w:r>
    </w:p>
    <w:p>
      <w:pPr>
        <w:pStyle w:val="BookText"/>
      </w:pPr>
      <w:r>
        <w:rPr>
          <w:rFonts w:ascii="IRNazanin" w:hAnsi="IRNazanin" w:eastAsia="IRNazanin" w:cs="IRNazanin"/>
          <w:lang w:bidi="fa-IR"/>
          <w:color w:val="111111"/>
          <w:sz w:val="28"/>
          <w:szCs w:val="28"/>
          <w:rtl/>
        </w:rPr>
        <w:t xml:space="preserve">ص:368</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عَمرُو إنَّکَ قد أَحدَثتَ آلِهَةً  شَتّی بمکَّةَ حولَ البیتِ أَنصابا</w:t>
      </w:r>
    </w:p>
    <w:p>
      <w:pPr>
        <w:pStyle w:val="BookText"/>
      </w:pPr>
      <w:r>
        <w:rPr>
          <w:rFonts w:ascii="Amiri" w:hAnsi="Amiri" w:eastAsia="Amiri" w:cs="Amiri"/>
          <w:lang w:bidi="ar-SA"/>
          <w:color w:val="111111"/>
          <w:sz w:val="28"/>
          <w:szCs w:val="28"/>
          <w:rtl/>
        </w:rPr>
        <w:t xml:space="preserve">وکانَ للبیتِ رَبٌّ واحدٌ أَبَدا  فقد جَعَلتَ لَهُ فی الناسِ أربابا</w:t>
      </w:r>
    </w:p>
    <w:p>
      <w:pPr>
        <w:pStyle w:val="BookText"/>
      </w:pPr>
      <w:r>
        <w:rPr>
          <w:rFonts w:ascii="Amiri" w:hAnsi="Amiri" w:eastAsia="Amiri" w:cs="Amiri"/>
          <w:lang w:bidi="ar-SA"/>
          <w:color w:val="111111"/>
          <w:sz w:val="28"/>
          <w:szCs w:val="28"/>
          <w:rtl/>
        </w:rPr>
        <w:t xml:space="preserve">لَتَعْرِفَنَّ بأَنَّ اللّهَ فی مَهَلٍ  سَیَصْطَفِی دونَکُم لِلبَیتِ حُجّابا</w:t>
      </w:r>
    </w:p>
    <w:p>
      <w:pPr>
        <w:pStyle w:val="BookText"/>
      </w:pPr>
      <w:r>
        <w:rPr>
          <w:rFonts w:ascii="IRNazanin" w:hAnsi="IRNazanin" w:eastAsia="IRNazanin" w:cs="IRNazanin"/>
          <w:lang w:bidi="fa-IR"/>
          <w:color w:val="111111"/>
          <w:sz w:val="28"/>
          <w:szCs w:val="28"/>
          <w:rtl/>
        </w:rPr>
        <w:t xml:space="preserve">وکانت الولایة فی خُزاعة إلی زمن حلیل الخُزاعیّ، فجعلها حلیل من بعده لابنته وکانت تحت قُصیّ بن کلاب، وجعل فتح الباب وغلقها لرجل من خزاعة یسمّی أبا غبشان الخُزاعیّ، فباعه أبو غبشان من قصیّ بن کلاب ببعیر وزقّ خمر، وفی ذلک یُضرَب المثل السائر "أخسَرُ مِن صفقةِ أبی غبشان". فانتقلت الولایة إلی قریش، وجدّد قصیّ بناء البیت کما قدّمناه. وکان الأمر علی ذلک حتّی فتح النبیّ صلی اللّه علیه و آله مکّة، ودخل الکعبة وأمر بالصُّوَر والتماثیل فمُحِیَت، وأمر بالأصنام فهُدِمت وکُسِرت. وقد کان مقام إبراهیم وهو الحجر الذی علیه أثر قدمَی إبراهیم موضوعا بمعجن فی جوار الکعبة، ثمّ دفن فی محلّه الذی یعرف به الآن، وهو قبّة قائمة علی أربعة أعمدة یقصدها الطائفون للصلاة. وأخبار الکعبة وما یتعلّق بها من المعاهد الدینیّة کثیرة طویلة الذیل اقتصرنا منها علی ما تمَسّه حاجة الباحث المتدبّر فی آیات الحجّ والکعبة. ومن خواصّ هذا البیت الذی بارک اللّه فیه وجعله هُدیً أنّه لم یختلف فی شأنه أحد من طوائف الإسلام.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ص:369</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ص:370</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1" w:name="pg14453_155718"/>
    <w:bookmarkEnd w:id="221"/>
    <w:p>
      <w:pPr>
        <w:pStyle w:val="Heading4"/>
      </w:pPr>
      <w:bookmarkStart w:id="852" w:name="_Toc457"/>
      <w:r>
        <w:t>الفصل الثّالث: المدینة</w:t>
      </w:r>
      <w:bookmarkEnd w:id="852"/>
    </w:p>
    <w:p>
      <w:pPr>
        <w:pStyle w:val="Heading5"/>
      </w:pPr>
      <w:bookmarkStart w:id="853" w:name="_Toc458"/>
      <w:r>
        <w:t>3/1 أسماءُ المَدینَةِ</w:t>
      </w:r>
      <w:bookmarkEnd w:id="853"/>
    </w:p>
    <w:p>
      <w:pPr>
        <w:pStyle w:val="BookText"/>
      </w:pPr>
      <w:r>
        <w:rPr>
          <w:rFonts w:ascii="Times New Roman" w:hAnsi="Times New Roman" w:eastAsia="Times New Roman" w:cs="Times New Roman"/>
          <w:lang w:val="en-US" w:bidi="en-US"/>
          <w:color w:val="111111"/>
          <w:sz w:val="28"/>
          <w:szCs w:val="28"/>
          <w:rtl/>
        </w:rPr>
        <w:t xml:space="preserve">9254.</w:t>
      </w:r>
    </w:p>
    <w:p>
      <w:pPr>
        <w:pStyle w:val="BookText"/>
      </w:pPr>
      <w:r>
        <w:rPr>
          <w:rFonts w:ascii="Amiri" w:hAnsi="Amiri" w:eastAsia="Amiri" w:cs="Amiri"/>
          <w:lang w:bidi="ar-SA"/>
          <w:color w:val="111111"/>
          <w:sz w:val="28"/>
          <w:szCs w:val="28"/>
          <w:rtl/>
        </w:rPr>
        <w:t xml:space="preserve">تاریخ أصبهان عن ابن عُمَر: ما طَلَعَ النَّبِیُّ صلی اللّه علیه و آله عَلَی المَدینَةِ قافِلاً مِن سَفَرٍ قَطُّ إلّا قالَ: یا طَیبَةُ، یا سَیِّدَةَ البُلدانِ. </w:t>
      </w:r>
      <w:r>
        <w:rPr>
          <w:rStyle w:val="FootnoteReference"/>
        </w:rPr>
        <w:footnoteReference w:id="956"/>
      </w:r>
    </w:p>
    <w:p>
      <w:pPr>
        <w:pStyle w:val="BookText"/>
      </w:pPr>
      <w:r>
        <w:rPr>
          <w:rFonts w:ascii="Times New Roman" w:hAnsi="Times New Roman" w:eastAsia="Times New Roman" w:cs="Times New Roman"/>
          <w:lang w:val="en-US" w:bidi="en-US"/>
          <w:color w:val="111111"/>
          <w:sz w:val="28"/>
          <w:szCs w:val="28"/>
          <w:rtl/>
        </w:rPr>
        <w:t xml:space="preserve">9255.</w:t>
      </w:r>
    </w:p>
    <w:p>
      <w:pPr>
        <w:pStyle w:val="BookText"/>
      </w:pPr>
      <w:r>
        <w:rPr>
          <w:rFonts w:ascii="Amiri" w:hAnsi="Amiri" w:eastAsia="Amiri" w:cs="Amiri"/>
          <w:lang w:bidi="ar-SA"/>
          <w:color w:val="111111"/>
          <w:sz w:val="28"/>
          <w:szCs w:val="28"/>
          <w:rtl/>
        </w:rPr>
        <w:t xml:space="preserve">رسول اللّه صلی اللّه علیه و آله: إنَّ اللّهَ عَزَّوجَلَّ أمَرَنی أن اُسَمِّیَ المَدینَةَ طَیبَةَ. </w:t>
      </w:r>
      <w:r>
        <w:rPr>
          <w:rStyle w:val="FootnoteReference"/>
        </w:rPr>
        <w:footnoteReference w:id="957"/>
      </w:r>
    </w:p>
    <w:p>
      <w:pPr>
        <w:pStyle w:val="BookText"/>
      </w:pPr>
      <w:r>
        <w:rPr>
          <w:rFonts w:ascii="Times New Roman" w:hAnsi="Times New Roman" w:eastAsia="Times New Roman" w:cs="Times New Roman"/>
          <w:lang w:val="en-US" w:bidi="en-US"/>
          <w:color w:val="111111"/>
          <w:sz w:val="28"/>
          <w:szCs w:val="28"/>
          <w:rtl/>
        </w:rPr>
        <w:t xml:space="preserve">9256.</w:t>
      </w:r>
    </w:p>
    <w:p>
      <w:pPr>
        <w:pStyle w:val="BookText"/>
      </w:pPr>
      <w:r>
        <w:rPr>
          <w:rFonts w:ascii="Amiri" w:hAnsi="Amiri" w:eastAsia="Amiri" w:cs="Amiri"/>
          <w:lang w:bidi="ar-SA"/>
          <w:color w:val="111111"/>
          <w:sz w:val="28"/>
          <w:szCs w:val="28"/>
          <w:rtl/>
        </w:rPr>
        <w:t xml:space="preserve">صحیح البخاری عن أبی حُمَید: أقبَلنا مَعَ النَّبِیِّ صلی اللّه علیه و آله مِن تَبوکٍ حَتّی أشرَفنا عَلَی المَدینَةِ، فَقالَ: هذِهِ طابَةُ. </w:t>
      </w:r>
      <w:r>
        <w:rPr>
          <w:rStyle w:val="FootnoteReference"/>
        </w:rPr>
        <w:footnoteReference w:id="958"/>
      </w:r>
    </w:p>
    <w:p>
      <w:pPr>
        <w:pStyle w:val="BookText"/>
      </w:pPr>
      <w:r>
        <w:rPr>
          <w:rFonts w:ascii="Times New Roman" w:hAnsi="Times New Roman" w:eastAsia="Times New Roman" w:cs="Times New Roman"/>
          <w:lang w:val="en-US" w:bidi="en-US"/>
          <w:color w:val="111111"/>
          <w:sz w:val="28"/>
          <w:szCs w:val="28"/>
          <w:rtl/>
        </w:rPr>
        <w:t xml:space="preserve">9257.</w:t>
      </w:r>
    </w:p>
    <w:p>
      <w:pPr>
        <w:pStyle w:val="BookText"/>
      </w:pPr>
      <w:r>
        <w:rPr>
          <w:rFonts w:ascii="Amiri" w:hAnsi="Amiri" w:eastAsia="Amiri" w:cs="Amiri"/>
          <w:lang w:bidi="ar-SA"/>
          <w:color w:val="111111"/>
          <w:sz w:val="28"/>
          <w:szCs w:val="28"/>
          <w:rtl/>
        </w:rPr>
        <w:t xml:space="preserve">رسول اللّه صلی اللّه علیه و آله: إنَّ اللّهَ تَعالی سَمَّی المَدینَةَ طابَةَ. </w:t>
      </w:r>
      <w:r>
        <w:rPr>
          <w:rStyle w:val="FootnoteReference"/>
        </w:rPr>
        <w:footnoteReference w:id="959"/>
      </w:r>
    </w:p>
    <w:p>
      <w:pPr>
        <w:pStyle w:val="BookText"/>
      </w:pPr>
      <w:r>
        <w:rPr>
          <w:rFonts w:ascii="Times New Roman" w:hAnsi="Times New Roman" w:eastAsia="Times New Roman" w:cs="Times New Roman"/>
          <w:lang w:val="en-US" w:bidi="en-US"/>
          <w:color w:val="111111"/>
          <w:sz w:val="28"/>
          <w:szCs w:val="28"/>
          <w:rtl/>
        </w:rPr>
        <w:t xml:space="preserve">9258.</w:t>
      </w:r>
    </w:p>
    <w:p>
      <w:pPr>
        <w:pStyle w:val="BookText"/>
      </w:pPr>
      <w:r>
        <w:rPr>
          <w:rFonts w:ascii="Amiri" w:hAnsi="Amiri" w:eastAsia="Amiri" w:cs="Amiri"/>
          <w:lang w:bidi="ar-SA"/>
          <w:color w:val="111111"/>
          <w:sz w:val="28"/>
          <w:szCs w:val="28"/>
          <w:rtl/>
        </w:rPr>
        <w:t xml:space="preserve">عنه صلی اللّه علیه و آله: لِلمَدینَةِ عَشَرَةُ أسماءٍ، هِیَ: المَدینَةُ، وطَیبَةُ، وطابَةُ، ومِسکینَةُ، وجَبارٌ،</w:t>
      </w:r>
    </w:p>
    <w:p>
      <w:pPr>
        <w:pStyle w:val="BookText"/>
      </w:pPr>
      <w:r>
        <w:rPr>
          <w:rFonts w:ascii="IRNazanin" w:hAnsi="IRNazanin" w:eastAsia="IRNazanin" w:cs="IRNazanin"/>
          <w:lang w:bidi="fa-IR"/>
          <w:color w:val="111111"/>
          <w:sz w:val="28"/>
          <w:szCs w:val="28"/>
          <w:rtl/>
        </w:rPr>
        <w:t xml:space="preserve">ص:371</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2" w:name="pg14453_155719"/>
    <w:bookmarkEnd w:id="222"/>
    <w:p>
      <w:pPr>
        <w:pStyle w:val="BookText"/>
      </w:pPr>
      <w:r>
        <w:rPr>
          <w:rFonts w:ascii="Amiri" w:hAnsi="Amiri" w:eastAsia="Amiri" w:cs="Amiri"/>
          <w:lang w:bidi="ar-SA"/>
          <w:color w:val="111111"/>
          <w:sz w:val="28"/>
          <w:szCs w:val="28"/>
          <w:rtl/>
        </w:rPr>
        <w:t xml:space="preserve">ومَحبورَةُ، ویَندَدُ، ویَثرِبُ. </w:t>
      </w:r>
      <w:r>
        <w:rPr>
          <w:rStyle w:val="FootnoteReference"/>
        </w:rPr>
        <w:footnoteReference w:id="960"/>
      </w:r>
    </w:p>
    <w:p>
      <w:pPr>
        <w:pStyle w:val="Heading5"/>
      </w:pPr>
      <w:bookmarkStart w:id="854" w:name="_Toc459"/>
      <w:r>
        <w:t>3/2 خَصائِصُ المَدینَةِ</w:t>
      </w:r>
      <w:bookmarkEnd w:id="854"/>
    </w:p>
    <w:p>
      <w:pPr>
        <w:pStyle w:val="BookText"/>
      </w:pPr>
      <w:r>
        <w:rPr>
          <w:rFonts w:ascii="Times New Roman" w:hAnsi="Times New Roman" w:eastAsia="Times New Roman" w:cs="Times New Roman"/>
          <w:lang w:val="en-US" w:bidi="en-US"/>
          <w:color w:val="111111"/>
          <w:sz w:val="28"/>
          <w:szCs w:val="28"/>
          <w:rtl/>
        </w:rPr>
        <w:t xml:space="preserve">9259.</w:t>
      </w:r>
    </w:p>
    <w:p>
      <w:pPr>
        <w:pStyle w:val="BookText"/>
      </w:pPr>
      <w:r>
        <w:rPr>
          <w:rFonts w:ascii="Amiri" w:hAnsi="Amiri" w:eastAsia="Amiri" w:cs="Amiri"/>
          <w:lang w:bidi="ar-SA"/>
          <w:color w:val="111111"/>
          <w:sz w:val="28"/>
          <w:szCs w:val="28"/>
          <w:rtl/>
        </w:rPr>
        <w:t xml:space="preserve">رسول اللّه صلی اللّه علیه و آله: لِکُلِّ نَبِیٍّ حَرَمٌ، وحَرَمِیَ المَدینَةُ. </w:t>
      </w:r>
      <w:r>
        <w:rPr>
          <w:rStyle w:val="FootnoteReference"/>
        </w:rPr>
        <w:footnoteReference w:id="961"/>
      </w:r>
    </w:p>
    <w:p>
      <w:pPr>
        <w:pStyle w:val="BookText"/>
      </w:pPr>
      <w:r>
        <w:rPr>
          <w:rFonts w:ascii="Times New Roman" w:hAnsi="Times New Roman" w:eastAsia="Times New Roman" w:cs="Times New Roman"/>
          <w:lang w:val="en-US" w:bidi="en-US"/>
          <w:color w:val="111111"/>
          <w:sz w:val="28"/>
          <w:szCs w:val="28"/>
          <w:rtl/>
        </w:rPr>
        <w:t xml:space="preserve">9260.</w:t>
      </w:r>
    </w:p>
    <w:p>
      <w:pPr>
        <w:pStyle w:val="BookText"/>
      </w:pPr>
      <w:r>
        <w:rPr>
          <w:rFonts w:ascii="Amiri" w:hAnsi="Amiri" w:eastAsia="Amiri" w:cs="Amiri"/>
          <w:lang w:bidi="ar-SA"/>
          <w:color w:val="111111"/>
          <w:sz w:val="28"/>
          <w:szCs w:val="28"/>
          <w:rtl/>
        </w:rPr>
        <w:t xml:space="preserve">صحیح مسلم عن سَهل بن حُنَیف: أهوی رَسولُ اللّهِ صلی اللّه علیه و آله بِیَدِهِ إلَی المَدینَةِ، فَقالَ: إنَّها حَرَمٌ آمِنٌ. </w:t>
      </w:r>
      <w:r>
        <w:rPr>
          <w:rStyle w:val="FootnoteReference"/>
        </w:rPr>
        <w:footnoteReference w:id="962"/>
      </w:r>
    </w:p>
    <w:p>
      <w:pPr>
        <w:pStyle w:val="BookText"/>
      </w:pPr>
      <w:r>
        <w:rPr>
          <w:rFonts w:ascii="Times New Roman" w:hAnsi="Times New Roman" w:eastAsia="Times New Roman" w:cs="Times New Roman"/>
          <w:lang w:val="en-US" w:bidi="en-US"/>
          <w:color w:val="111111"/>
          <w:sz w:val="28"/>
          <w:szCs w:val="28"/>
          <w:rtl/>
        </w:rPr>
        <w:t xml:space="preserve">9261.</w:t>
      </w:r>
    </w:p>
    <w:p>
      <w:pPr>
        <w:pStyle w:val="BookText"/>
      </w:pPr>
      <w:r>
        <w:rPr>
          <w:rFonts w:ascii="Amiri" w:hAnsi="Amiri" w:eastAsia="Amiri" w:cs="Amiri"/>
          <w:lang w:bidi="ar-SA"/>
          <w:color w:val="111111"/>
          <w:sz w:val="28"/>
          <w:szCs w:val="28"/>
          <w:rtl/>
        </w:rPr>
        <w:t xml:space="preserve">رسول اللّه صلی اللّه علیه و آله: إنَّ إبراهیمَ حَرَّمَ مَکَّةَ ودَعا لَها، وحَرَّمتُ المَدینَةَ کَما حَرَّمَ إبراهیمُ مَکَّةَ، ودَعَوتُ لَها فی مُدِّها وصاعِها مِثلَ ما دَعاإبراهیمُ علیه السلام لِمَکَّةَ. </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9262.</w:t>
      </w:r>
    </w:p>
    <w:p>
      <w:pPr>
        <w:pStyle w:val="BookText"/>
      </w:pPr>
      <w:r>
        <w:rPr>
          <w:rFonts w:ascii="Amiri" w:hAnsi="Amiri" w:eastAsia="Amiri" w:cs="Amiri"/>
          <w:lang w:bidi="ar-SA"/>
          <w:color w:val="111111"/>
          <w:sz w:val="28"/>
          <w:szCs w:val="28"/>
          <w:rtl/>
        </w:rPr>
        <w:t xml:space="preserve">عنه صلی اللّه علیه و آله: اللّهُمَّ إنَّ إبراهیمَ حَرَّمَ مَکَّةَ فَجَعَلَها حَرَمًا، وإنّی حَرَّمتُ المَدینَةَ حَرامًا ما بَینَ مَأزِمَیها </w:t>
      </w:r>
      <w:r>
        <w:rPr>
          <w:rStyle w:val="FootnoteReference"/>
        </w:rPr>
        <w:footnoteReference w:id="964"/>
      </w:r>
      <w:r>
        <w:rPr>
          <w:rFonts w:ascii="Amiri" w:hAnsi="Amiri" w:eastAsia="Amiri" w:cs="Amiri"/>
          <w:lang w:bidi="ar-SA"/>
          <w:color w:val="111111"/>
          <w:sz w:val="28"/>
          <w:szCs w:val="28"/>
          <w:rtl/>
        </w:rPr>
        <w:t xml:space="preserve">، أن لا یُهراقَ فیها دَمٌ، ولا یُحمَلَ فیها سِلاحٌ لِقِتالٍ، ولا تُخبَطَ فیها شَجَرَةٌ إلّا لِعَلفٍ. اللّهُمَّ بارِک لَنا فی مَدینَتِنا، اللّهُمَّ بارِک لَنا فی صاعِنا، اللّهُمَّ بارِک لَنا فی مُدِّنا، اللّهُمَّ بارِک لَنا فی صاعِنا، اللّهُمَّ بارِک لَنا فی مُدِّنا، اللّهُمَّ بارِک لَنا فی مَدینَتِنا، اللّهُمَّ اجعَل مَعَ البَرَکَةِ بَرَکَتَینِ. والَّذی نَفسی بِیَدِهِ ما مِنَ المَدینَةِ شِعبٌ ولا نَقبٌ إلّا عَلَیهِ مَلَکانِ یَحرُسانِها حَتّی تَقدَموا إلَیها.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ص:372</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9263.</w:t>
      </w:r>
    </w:p>
    <w:p>
      <w:pPr>
        <w:pStyle w:val="BookText"/>
      </w:pPr>
      <w:r>
        <w:rPr>
          <w:rFonts w:ascii="Amiri" w:hAnsi="Amiri" w:eastAsia="Amiri" w:cs="Amiri"/>
          <w:lang w:bidi="ar-SA"/>
          <w:color w:val="111111"/>
          <w:sz w:val="28"/>
          <w:szCs w:val="28"/>
          <w:rtl/>
        </w:rPr>
        <w:t xml:space="preserve">عنه صلی اللّه علیه و آله: المَدینَةُ حَرَمٌ ما بَینَ عائِرٍ إلی کَذا، مَن أحدَثَ فیها حَدَثًا أو آوی مُحدِثًا فَعَلَیهِ لَعنَهُ‌اللّهِ والمَلائِکَةِ والنّاسِ أجمَعینَ، لا یُقبَلُ مِنهُ صَرفٌ ولا عَدلٌ. </w:t>
      </w:r>
      <w:r>
        <w:rPr>
          <w:rStyle w:val="FootnoteReference"/>
        </w:rPr>
        <w:footnoteReference w:id="966"/>
      </w:r>
    </w:p>
    <w:p>
      <w:pPr>
        <w:pStyle w:val="BookText"/>
      </w:pPr>
      <w:r>
        <w:rPr>
          <w:rFonts w:ascii="Times New Roman" w:hAnsi="Times New Roman" w:eastAsia="Times New Roman" w:cs="Times New Roman"/>
          <w:lang w:val="en-US" w:bidi="en-US"/>
          <w:color w:val="111111"/>
          <w:sz w:val="28"/>
          <w:szCs w:val="28"/>
          <w:rtl/>
        </w:rPr>
        <w:t xml:space="preserve">9264.</w:t>
      </w:r>
    </w:p>
    <w:p>
      <w:pPr>
        <w:pStyle w:val="BookText"/>
      </w:pPr>
      <w:r>
        <w:rPr>
          <w:rFonts w:ascii="Amiri" w:hAnsi="Amiri" w:eastAsia="Amiri" w:cs="Amiri"/>
          <w:lang w:bidi="ar-SA"/>
          <w:color w:val="111111"/>
          <w:sz w:val="28"/>
          <w:szCs w:val="28"/>
          <w:rtl/>
        </w:rPr>
        <w:t xml:space="preserve">عنه صلی اللّه علیه و آله: المَدینَةُ مُهاجَری ومَضجَعی فِی الأَرضِ، حَقٌّ عَلی اُمَّتی أن یُکرِموا جیرانی مَا اجتَنَبُوا الکَبائِرَ. </w:t>
      </w:r>
      <w:r>
        <w:rPr>
          <w:rStyle w:val="FootnoteReference"/>
        </w:rPr>
        <w:footnoteReference w:id="967"/>
      </w:r>
    </w:p>
    <w:p>
      <w:pPr>
        <w:pStyle w:val="BookText"/>
      </w:pPr>
      <w:r>
        <w:rPr>
          <w:rFonts w:ascii="Times New Roman" w:hAnsi="Times New Roman" w:eastAsia="Times New Roman" w:cs="Times New Roman"/>
          <w:lang w:val="en-US" w:bidi="en-US"/>
          <w:color w:val="111111"/>
          <w:sz w:val="28"/>
          <w:szCs w:val="28"/>
          <w:rtl/>
        </w:rPr>
        <w:t xml:space="preserve">9265.</w:t>
      </w:r>
    </w:p>
    <w:p>
      <w:pPr>
        <w:pStyle w:val="BookText"/>
      </w:pPr>
      <w:r>
        <w:rPr>
          <w:rFonts w:ascii="Amiri" w:hAnsi="Amiri" w:eastAsia="Amiri" w:cs="Amiri"/>
          <w:lang w:bidi="ar-SA"/>
          <w:color w:val="111111"/>
          <w:sz w:val="28"/>
          <w:szCs w:val="28"/>
          <w:rtl/>
        </w:rPr>
        <w:t xml:space="preserve">صحیح البخاری عن أنَس: إنَّ النَّبِیَّ صلی اللّه علیه و آله کانَ إذا قَدِمَ مِن سَفَرٍ فَنَظَرَ إلی جُدُراتِ المَدینَةِ أوضَعَ راحِلَتَهُ، وإن کانَ عَلی دابَّةٍ حَرَّکَها مِن حُبِّها. </w:t>
      </w:r>
      <w:r>
        <w:rPr>
          <w:rStyle w:val="FootnoteReference"/>
        </w:rPr>
        <w:footnoteReference w:id="968"/>
      </w:r>
    </w:p>
    <w:p>
      <w:pPr>
        <w:pStyle w:val="BookText"/>
      </w:pPr>
      <w:r>
        <w:rPr>
          <w:rFonts w:ascii="Times New Roman" w:hAnsi="Times New Roman" w:eastAsia="Times New Roman" w:cs="Times New Roman"/>
          <w:lang w:val="en-US" w:bidi="en-US"/>
          <w:color w:val="111111"/>
          <w:sz w:val="28"/>
          <w:szCs w:val="28"/>
          <w:rtl/>
        </w:rPr>
        <w:t xml:space="preserve">9266.</w:t>
      </w:r>
    </w:p>
    <w:p>
      <w:pPr>
        <w:pStyle w:val="BookText"/>
      </w:pPr>
      <w:r>
        <w:rPr>
          <w:rFonts w:ascii="Amiri" w:hAnsi="Amiri" w:eastAsia="Amiri" w:cs="Amiri"/>
          <w:lang w:bidi="ar-SA"/>
          <w:color w:val="111111"/>
          <w:sz w:val="28"/>
          <w:szCs w:val="28"/>
          <w:rtl/>
        </w:rPr>
        <w:t xml:space="preserve">رسول اللّه صلی اللّه علیه و آله: اللّهُمَّ إنَّ إبراهیمَ خَلیلَکَ وعَبدَکَ ونَبِیَّکَ دَعاکَ لِأَهلِ مَکَّةَ، وأنَا مُحَمَّدٌ عَبدُکَ ونَبِیُّکَ ورَسولُکَ أدعوکَ لِأَهلِ المَدینَةِ مِثلَ ما دَعاکَ بِهِ إبراهیمُ لِأَهلِ مَکَّةَ، نَدعوکَ أن تُبارِکَ لَهُم فی صاعِهِم ومُدِّهِم وثِمارِهِم، اللّهُمَّ حَبِّب إلَینَا المَدینَةَ کَما حَبَّبتَ إلَینا مَکَّةَ. </w:t>
      </w:r>
      <w:r>
        <w:rPr>
          <w:rStyle w:val="FootnoteReference"/>
        </w:rPr>
        <w:footnoteReference w:id="969"/>
      </w:r>
    </w:p>
    <w:p>
      <w:pPr>
        <w:pStyle w:val="BookText"/>
      </w:pPr>
      <w:r>
        <w:rPr>
          <w:rFonts w:ascii="Times New Roman" w:hAnsi="Times New Roman" w:eastAsia="Times New Roman" w:cs="Times New Roman"/>
          <w:lang w:val="en-US" w:bidi="en-US"/>
          <w:color w:val="111111"/>
          <w:sz w:val="28"/>
          <w:szCs w:val="28"/>
          <w:rtl/>
        </w:rPr>
        <w:t xml:space="preserve">9267.</w:t>
      </w:r>
    </w:p>
    <w:p>
      <w:pPr>
        <w:pStyle w:val="BookText"/>
      </w:pPr>
      <w:r>
        <w:rPr>
          <w:rFonts w:ascii="Amiri" w:hAnsi="Amiri" w:eastAsia="Amiri" w:cs="Amiri"/>
          <w:lang w:bidi="ar-SA"/>
          <w:color w:val="111111"/>
          <w:sz w:val="28"/>
          <w:szCs w:val="28"/>
          <w:rtl/>
        </w:rPr>
        <w:t xml:space="preserve">عنه صلی اللّه علیه و آله: المَدینَةُ قُبَّةُ الإِسلامِ، ودارُ الإِیمانِ، وأرضُ الهِجرَةِ، ومُبَوَّأُ الحَلالِ والحَرامِ. </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9268.</w:t>
      </w:r>
    </w:p>
    <w:p>
      <w:pPr>
        <w:pStyle w:val="BookText"/>
      </w:pPr>
      <w:r>
        <w:rPr>
          <w:rFonts w:ascii="Amiri" w:hAnsi="Amiri" w:eastAsia="Amiri" w:cs="Amiri"/>
          <w:lang w:bidi="ar-SA"/>
          <w:color w:val="111111"/>
          <w:sz w:val="28"/>
          <w:szCs w:val="28"/>
          <w:rtl/>
        </w:rPr>
        <w:t xml:space="preserve">عنه صلی اللّه علیه و آله: إنَّ الإِیمانَ لَیَأرِزُ إلَی المَدینَةِ کَما تَأرِزُ الحَیَّةُ إلی جُحرِها. </w:t>
      </w:r>
      <w:r>
        <w:rPr>
          <w:rStyle w:val="FootnoteReference"/>
        </w:rPr>
        <w:footnoteReference w:id="971"/>
      </w:r>
    </w:p>
    <w:p>
      <w:pPr>
        <w:pStyle w:val="BookText"/>
      </w:pPr>
      <w:r>
        <w:rPr>
          <w:rFonts w:ascii="Times New Roman" w:hAnsi="Times New Roman" w:eastAsia="Times New Roman" w:cs="Times New Roman"/>
          <w:lang w:val="en-US" w:bidi="en-US"/>
          <w:color w:val="111111"/>
          <w:sz w:val="28"/>
          <w:szCs w:val="28"/>
          <w:rtl/>
        </w:rPr>
        <w:t xml:space="preserve">9269.</w:t>
      </w:r>
    </w:p>
    <w:p>
      <w:pPr>
        <w:pStyle w:val="BookText"/>
      </w:pPr>
      <w:r>
        <w:rPr>
          <w:rFonts w:ascii="Amiri" w:hAnsi="Amiri" w:eastAsia="Amiri" w:cs="Amiri"/>
          <w:lang w:bidi="ar-SA"/>
          <w:color w:val="111111"/>
          <w:sz w:val="28"/>
          <w:szCs w:val="28"/>
          <w:rtl/>
        </w:rPr>
        <w:t xml:space="preserve">عنه صلی اللّه علیه و آله: اُفتُتِحَتِ القُری بِالسَّیفِ، وافتُتِحَتِ المَدینَةُ بِالقُرآنِ. </w:t>
      </w:r>
      <w:r>
        <w:rPr>
          <w:rStyle w:val="FootnoteReference"/>
        </w:rPr>
        <w:footnoteReference w:id="972"/>
      </w:r>
    </w:p>
    <w:p>
      <w:pPr>
        <w:pStyle w:val="BookText"/>
      </w:pPr>
      <w:r>
        <w:rPr>
          <w:rFonts w:ascii="Times New Roman" w:hAnsi="Times New Roman" w:eastAsia="Times New Roman" w:cs="Times New Roman"/>
          <w:lang w:val="en-US" w:bidi="en-US"/>
          <w:color w:val="111111"/>
          <w:sz w:val="28"/>
          <w:szCs w:val="28"/>
          <w:rtl/>
        </w:rPr>
        <w:t xml:space="preserve">9270.</w:t>
      </w:r>
    </w:p>
    <w:p>
      <w:pPr>
        <w:pStyle w:val="BookText"/>
      </w:pPr>
      <w:r>
        <w:rPr>
          <w:rFonts w:ascii="Amiri" w:hAnsi="Amiri" w:eastAsia="Amiri" w:cs="Amiri"/>
          <w:lang w:bidi="ar-SA"/>
          <w:color w:val="111111"/>
          <w:sz w:val="28"/>
          <w:szCs w:val="28"/>
          <w:rtl/>
        </w:rPr>
        <w:t xml:space="preserve">صحیح البخاری عن زَید بن ثابِت: رَجَعَ ناسٌ مِن أصحابِ النَّبِیِّ صلی اللّه علیه و آله مِن اُحُدٍ، وکانَ</w:t>
      </w:r>
    </w:p>
    <w:p>
      <w:pPr>
        <w:pStyle w:val="BookText"/>
      </w:pPr>
      <w:r>
        <w:rPr>
          <w:rFonts w:ascii="IRNazanin" w:hAnsi="IRNazanin" w:eastAsia="IRNazanin" w:cs="IRNazanin"/>
          <w:lang w:bidi="fa-IR"/>
          <w:color w:val="111111"/>
          <w:sz w:val="28"/>
          <w:szCs w:val="28"/>
          <w:rtl/>
        </w:rPr>
        <w:t xml:space="preserve">ص:373</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3" w:name="pg14453_155721"/>
    <w:bookmarkEnd w:id="223"/>
    <w:p>
      <w:pPr>
        <w:pStyle w:val="BookText"/>
      </w:pPr>
      <w:r>
        <w:rPr>
          <w:rFonts w:ascii="Amiri" w:hAnsi="Amiri" w:eastAsia="Amiri" w:cs="Amiri"/>
          <w:lang w:bidi="ar-SA"/>
          <w:color w:val="111111"/>
          <w:sz w:val="28"/>
          <w:szCs w:val="28"/>
          <w:rtl/>
        </w:rPr>
        <w:t xml:space="preserve">النّاسُ فیهِم فِرقَتَینِ، فَریقٌ یَقولُ: اُقتُلهُم، وفَریقٌ یَقولُ: لا، فَنَزَلَت: "فَما لَکُمْ فِی اَلْمُنافِقِینَ فِئَتَیْنِ"   </w:t>
      </w:r>
      <w:r>
        <w:rPr>
          <w:rStyle w:val="FootnoteReference"/>
        </w:rPr>
        <w:footnoteReference w:id="973"/>
      </w:r>
      <w:r>
        <w:rPr>
          <w:rFonts w:ascii="Amiri" w:hAnsi="Amiri" w:eastAsia="Amiri" w:cs="Amiri"/>
          <w:lang w:bidi="ar-SA"/>
          <w:color w:val="111111"/>
          <w:sz w:val="28"/>
          <w:szCs w:val="28"/>
          <w:rtl/>
        </w:rPr>
        <w:t xml:space="preserve">. وقالَ: إنَّها طَیبَةُ تَنفِی الخَبَثَ کَما تَنفِی النّارُ خَبَثَ الفِضَّةِ. </w:t>
      </w:r>
      <w:r>
        <w:rPr>
          <w:rStyle w:val="FootnoteReference"/>
        </w:rPr>
        <w:footnoteReference w:id="974"/>
      </w:r>
    </w:p>
    <w:p>
      <w:pPr>
        <w:pStyle w:val="Heading5"/>
      </w:pPr>
      <w:bookmarkStart w:id="855" w:name="_Toc460"/>
      <w:r>
        <w:t>3/3 فَضلُ المُقامِ فِی المَدینَةِ</w:t>
      </w:r>
      <w:bookmarkEnd w:id="855"/>
    </w:p>
    <w:p>
      <w:pPr>
        <w:pStyle w:val="BookText"/>
      </w:pPr>
      <w:r>
        <w:rPr>
          <w:rFonts w:ascii="Times New Roman" w:hAnsi="Times New Roman" w:eastAsia="Times New Roman" w:cs="Times New Roman"/>
          <w:lang w:val="en-US" w:bidi="en-US"/>
          <w:color w:val="111111"/>
          <w:sz w:val="28"/>
          <w:szCs w:val="28"/>
          <w:rtl/>
        </w:rPr>
        <w:t xml:space="preserve">9271.</w:t>
      </w:r>
    </w:p>
    <w:p>
      <w:pPr>
        <w:pStyle w:val="BookText"/>
      </w:pPr>
      <w:r>
        <w:rPr>
          <w:rFonts w:ascii="Amiri" w:hAnsi="Amiri" w:eastAsia="Amiri" w:cs="Amiri"/>
          <w:lang w:bidi="ar-SA"/>
          <w:color w:val="111111"/>
          <w:sz w:val="28"/>
          <w:szCs w:val="28"/>
          <w:rtl/>
        </w:rPr>
        <w:t xml:space="preserve">رسول اللّه صلی اللّه علیه و آله: المَدینَةُ خَیرٌ مِن مَکَّةَ. </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9272.</w:t>
      </w:r>
    </w:p>
    <w:p>
      <w:pPr>
        <w:pStyle w:val="BookText"/>
      </w:pPr>
      <w:r>
        <w:rPr>
          <w:rFonts w:ascii="Amiri" w:hAnsi="Amiri" w:eastAsia="Amiri" w:cs="Amiri"/>
          <w:lang w:bidi="ar-SA"/>
          <w:color w:val="111111"/>
          <w:sz w:val="28"/>
          <w:szCs w:val="28"/>
          <w:rtl/>
        </w:rPr>
        <w:t xml:space="preserve">عنه صلی اللّه علیه و آله: رَمَضانُ بِالمَدینَةِ خَیرٌ مِن ألفِ رَمَضانَ فیما سِواها مِنَ البُلدانِ، وجُمُعَةٌ بِالمَدینَةِ خَیرٌ مِن ألفِ جُمُعَةٍ فیما سِواها مِنَ البُلدانِ. </w:t>
      </w:r>
      <w:r>
        <w:rPr>
          <w:rStyle w:val="FootnoteReference"/>
        </w:rPr>
        <w:footnoteReference w:id="976"/>
      </w:r>
    </w:p>
    <w:p>
      <w:pPr>
        <w:pStyle w:val="BookText"/>
      </w:pPr>
      <w:r>
        <w:rPr>
          <w:rFonts w:ascii="Times New Roman" w:hAnsi="Times New Roman" w:eastAsia="Times New Roman" w:cs="Times New Roman"/>
          <w:lang w:val="en-US" w:bidi="en-US"/>
          <w:color w:val="111111"/>
          <w:sz w:val="28"/>
          <w:szCs w:val="28"/>
          <w:rtl/>
        </w:rPr>
        <w:t xml:space="preserve">9273.</w:t>
      </w:r>
    </w:p>
    <w:p>
      <w:pPr>
        <w:pStyle w:val="BookText"/>
      </w:pPr>
      <w:r>
        <w:rPr>
          <w:rFonts w:ascii="Amiri" w:hAnsi="Amiri" w:eastAsia="Amiri" w:cs="Amiri"/>
          <w:lang w:bidi="ar-SA"/>
          <w:color w:val="111111"/>
          <w:sz w:val="28"/>
          <w:szCs w:val="28"/>
          <w:rtl/>
        </w:rPr>
        <w:t xml:space="preserve">عنه صلی اللّه علیه و آله: مَنِ‌استَطاعَ أن یَموتَ‌بِالمَدینَةِ فَلیَفعَل، فَإِنّی أشفَعُ لِمَن ماتَ بِها. </w:t>
      </w:r>
      <w:r>
        <w:rPr>
          <w:rStyle w:val="FootnoteReference"/>
        </w:rPr>
        <w:footnoteReference w:id="977"/>
      </w:r>
    </w:p>
    <w:p>
      <w:pPr>
        <w:pStyle w:val="Heading5"/>
      </w:pPr>
      <w:bookmarkStart w:id="856" w:name="_Toc461"/>
      <w:r>
        <w:t>3/4 آدابُ المَدینَةِ</w:t>
      </w:r>
      <w:bookmarkEnd w:id="856"/>
    </w:p>
    <w:p>
      <w:pPr>
        <w:pStyle w:val="BookText"/>
      </w:pPr>
      <w:r>
        <w:rPr>
          <w:rFonts w:ascii="Times New Roman" w:hAnsi="Times New Roman" w:eastAsia="Times New Roman" w:cs="Times New Roman"/>
          <w:lang w:val="en-US" w:bidi="en-US"/>
          <w:color w:val="111111"/>
          <w:sz w:val="28"/>
          <w:szCs w:val="28"/>
          <w:rtl/>
        </w:rPr>
        <w:t xml:space="preserve">9274.</w:t>
      </w:r>
    </w:p>
    <w:p>
      <w:pPr>
        <w:pStyle w:val="BookText"/>
      </w:pPr>
      <w:r>
        <w:rPr>
          <w:rFonts w:ascii="Amiri" w:hAnsi="Amiri" w:eastAsia="Amiri" w:cs="Amiri"/>
          <w:lang w:bidi="ar-SA"/>
          <w:color w:val="111111"/>
          <w:sz w:val="28"/>
          <w:szCs w:val="28"/>
          <w:rtl/>
        </w:rPr>
        <w:t xml:space="preserve">رسول اللّه صلی اللّه علیه و آله: الصَّلاةُ فی مَسجِدِ قُباءَ کَعُمرَةٍ. </w:t>
      </w:r>
      <w:r>
        <w:rPr>
          <w:rStyle w:val="FootnoteReference"/>
        </w:rPr>
        <w:footnoteReference w:id="978"/>
      </w:r>
    </w:p>
    <w:p>
      <w:pPr>
        <w:pStyle w:val="BookText"/>
      </w:pPr>
      <w:r>
        <w:rPr>
          <w:rFonts w:ascii="Times New Roman" w:hAnsi="Times New Roman" w:eastAsia="Times New Roman" w:cs="Times New Roman"/>
          <w:lang w:val="en-US" w:bidi="en-US"/>
          <w:color w:val="111111"/>
          <w:sz w:val="28"/>
          <w:szCs w:val="28"/>
          <w:rtl/>
        </w:rPr>
        <w:t xml:space="preserve">9275.</w:t>
      </w:r>
    </w:p>
    <w:p>
      <w:pPr>
        <w:pStyle w:val="BookText"/>
      </w:pPr>
      <w:r>
        <w:rPr>
          <w:rFonts w:ascii="Amiri" w:hAnsi="Amiri" w:eastAsia="Amiri" w:cs="Amiri"/>
          <w:lang w:bidi="ar-SA"/>
          <w:color w:val="111111"/>
          <w:sz w:val="28"/>
          <w:szCs w:val="28"/>
          <w:rtl/>
        </w:rPr>
        <w:t xml:space="preserve">عنه صلی اللّه علیه و آله: مَن خَرَجَ حَتّی یَأتِیَ هذَا المَسجِدَ مَسجِدَ قُباءَ فَصَلّی فیهِ کانَ لَهُ عِدلُ عُمرَةٍ. </w:t>
      </w:r>
      <w:r>
        <w:rPr>
          <w:rStyle w:val="FootnoteReference"/>
        </w:rPr>
        <w:footnoteReference w:id="979"/>
      </w:r>
    </w:p>
    <w:p>
      <w:pPr>
        <w:pStyle w:val="BookText"/>
      </w:pPr>
      <w:r>
        <w:rPr>
          <w:rFonts w:ascii="Times New Roman" w:hAnsi="Times New Roman" w:eastAsia="Times New Roman" w:cs="Times New Roman"/>
          <w:lang w:val="en-US" w:bidi="en-US"/>
          <w:color w:val="111111"/>
          <w:sz w:val="28"/>
          <w:szCs w:val="28"/>
          <w:rtl/>
        </w:rPr>
        <w:t xml:space="preserve">9276.</w:t>
      </w:r>
    </w:p>
    <w:p>
      <w:pPr>
        <w:pStyle w:val="BookText"/>
      </w:pPr>
      <w:r>
        <w:rPr>
          <w:rFonts w:ascii="Amiri" w:hAnsi="Amiri" w:eastAsia="Amiri" w:cs="Amiri"/>
          <w:lang w:bidi="ar-SA"/>
          <w:color w:val="111111"/>
          <w:sz w:val="28"/>
          <w:szCs w:val="28"/>
          <w:rtl/>
        </w:rPr>
        <w:t xml:space="preserve">عنه صلی اللّه علیه و آله: مَن تَوَضَّأَ فَأَسبَغَ الوُضوءَ، ثُمَّ عَمَدَ إلی مَسجِدِ قُباءَ لا یُریدُ غَیرَهُ ولَم یَحمِلهُ</w:t>
      </w:r>
    </w:p>
    <w:p>
      <w:pPr>
        <w:pStyle w:val="BookText"/>
      </w:pPr>
      <w:r>
        <w:rPr>
          <w:rFonts w:ascii="IRNazanin" w:hAnsi="IRNazanin" w:eastAsia="IRNazanin" w:cs="IRNazanin"/>
          <w:lang w:bidi="fa-IR"/>
          <w:color w:val="111111"/>
          <w:sz w:val="28"/>
          <w:szCs w:val="28"/>
          <w:rtl/>
        </w:rPr>
        <w:t xml:space="preserve">ص:374</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4" w:name="pg14453_155722"/>
    <w:bookmarkEnd w:id="224"/>
    <w:p>
      <w:pPr>
        <w:pStyle w:val="BookText"/>
      </w:pPr>
      <w:r>
        <w:rPr>
          <w:rFonts w:ascii="Amiri" w:hAnsi="Amiri" w:eastAsia="Amiri" w:cs="Amiri"/>
          <w:lang w:bidi="ar-SA"/>
          <w:color w:val="111111"/>
          <w:sz w:val="28"/>
          <w:szCs w:val="28"/>
          <w:rtl/>
        </w:rPr>
        <w:t xml:space="preserve">عَلَی الغُدُوِّ إلَا الصَّلاةُ فی مَسجِدِ قُباءَ فَصَلّی فیهِ أربَعَ رَکَعاتٍ یَقرَأُ فی کُلِّ رَکعَةٍ بِاُمِّ القُرآنِ کانَ لَهُ مِثلُ أجرِ المُعتَمِرِ إلی بَیتِ اللّهِ.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9277.</w:t>
      </w:r>
    </w:p>
    <w:p>
      <w:pPr>
        <w:pStyle w:val="BookText"/>
      </w:pPr>
      <w:r>
        <w:rPr>
          <w:rFonts w:ascii="Amiri" w:hAnsi="Amiri" w:eastAsia="Amiri" w:cs="Amiri"/>
          <w:lang w:bidi="ar-SA"/>
          <w:color w:val="111111"/>
          <w:sz w:val="28"/>
          <w:szCs w:val="28"/>
          <w:rtl/>
        </w:rPr>
        <w:t xml:space="preserve">تاریخ المدینة عن جابِر: إنَّ النَّبِیَّ صلی اللّه علیه و آله صَلّی فی مَسجِدِ الخَرِبَةِ، ومَسجِدِ القِبلَتَینِ، وفی مَسجِدِ بَنی حَرامٍ الَّذی بِالقاعِ.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57" w:name="_Toc462"/>
      <w:r>
        <w:t>3/5 مَسجِدُ النَّبِیِّ صلی اللّه علیه و آله</w:t>
      </w:r>
      <w:bookmarkEnd w:id="857"/>
    </w:p>
    <w:p>
      <w:pPr>
        <w:pStyle w:val="BookText"/>
      </w:pPr>
      <w:r>
        <w:rPr>
          <w:rFonts w:ascii="Times New Roman" w:hAnsi="Times New Roman" w:eastAsia="Times New Roman" w:cs="Times New Roman"/>
          <w:lang w:val="en-US" w:bidi="en-US"/>
          <w:color w:val="111111"/>
          <w:sz w:val="28"/>
          <w:szCs w:val="28"/>
          <w:rtl/>
        </w:rPr>
        <w:t xml:space="preserve">9278.</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بَنی مَسجِدَهُ بِالسَّمیطِ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ثُمَّ إنَّ المُسلِمینَ کَثُروا فَقالوا: یا رَسولَ اللّهِ، لَو أمَرتَ بِالمَسجِدِ فَزیدَ فیهِ، فَقالَ: نَعَم، فَأَمَرَ بِهِ فَزیدَ فیهِ. وبَناه بِالسَّعیدَةِ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ثُمَّ إنَّ المُسلِمینَ کَثُروا فَقالوا: یا رَسولَ اللّهِ، لَو أمَرتَ بِالمَسجِدِ فَزیدَ فیهِ، فَقالَ: نَعَم، فَأَمَرَ فَزیدَ فیهِ، وبَنی جِدارَهُ بِالاُنثی والذَّکَرِ. ثُمَّ اشتَدَّ عَلَیهِمُ الحَرُّ فَقالوا: یا رَسولَ اللّهِ، لَو أمَرتَ بِالمَسجِدِ فَظُلِّلَ، فَأَمَرَ بِهِ فَاُقیمَت فیهِ سَوارٍ مِن جُذوعِ النَّخلِ، ثُمَّ طُرِحَت عَلَیهِ العَوارِضُ والخَصَفُ والإِذخِرِ، فَعاشوا فیهِ حَتّی أصابَتهُمُ الأَمطارُ، فَجَعَلَ المَسجِدُ یَکِفُ عَلَیهِم، فَقالوا: یا رَسولَ اللّهِ، لَو أمَرتَ بِالمَسجِدِ فَطُیِّنَ، فَقالَ لَهُم رَسولُ اللّهِ صلی اللّه علیه و آله: لا، عَریشٌ کَعَریشِ موسی، فَلَم یَزَل کَذلِکَ حَتّی قُبِضَ رَسولُ اللّهِ صلی اللّه علیه و آله. وکانَ جِدارُهُ قَبلَ أن یُظَلَّلَ قامَةً، فَکانَ إذا کانَ الفَیءُ ذِراعًا وهُوَ قَدرُ مَربِضِ عَنزٍ</w:t>
      </w:r>
    </w:p>
    <w:p>
      <w:pPr>
        <w:pStyle w:val="BookText"/>
      </w:pPr>
      <w:r>
        <w:rPr>
          <w:rFonts w:ascii="IRNazanin" w:hAnsi="IRNazanin" w:eastAsia="IRNazanin" w:cs="IRNazanin"/>
          <w:lang w:bidi="fa-IR"/>
          <w:color w:val="111111"/>
          <w:sz w:val="28"/>
          <w:szCs w:val="28"/>
          <w:rtl/>
        </w:rPr>
        <w:t xml:space="preserve">ص:375</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الظُّهرَ، وإذا کانَ ضِعفَ ذلِکَ صَلَّی العَصرَ. </w:t>
      </w:r>
      <w:r>
        <w:rPr>
          <w:rStyle w:val="FootnoteReference"/>
        </w:rPr>
        <w:footnoteReference w:id="981"/>
      </w:r>
    </w:p>
    <w:p>
      <w:pPr>
        <w:pStyle w:val="BookText"/>
      </w:pPr>
      <w:r>
        <w:rPr>
          <w:rFonts w:ascii="Times New Roman" w:hAnsi="Times New Roman" w:eastAsia="Times New Roman" w:cs="Times New Roman"/>
          <w:lang w:val="en-US" w:bidi="en-US"/>
          <w:color w:val="111111"/>
          <w:sz w:val="28"/>
          <w:szCs w:val="28"/>
          <w:rtl/>
        </w:rPr>
        <w:t xml:space="preserve">9279.</w:t>
      </w:r>
    </w:p>
    <w:p>
      <w:pPr>
        <w:pStyle w:val="BookText"/>
      </w:pPr>
      <w:r>
        <w:rPr>
          <w:rFonts w:ascii="Amiri" w:hAnsi="Amiri" w:eastAsia="Amiri" w:cs="Amiri"/>
          <w:lang w:bidi="ar-SA"/>
          <w:color w:val="111111"/>
          <w:sz w:val="28"/>
          <w:szCs w:val="28"/>
          <w:rtl/>
        </w:rPr>
        <w:t xml:space="preserve">صحیح البخاری عن أنَس: قَدِمَ النَّبِیُّ صلی اللّه علیه و آله المَدینَةَ، وأمَرَ بِبِناءِ المَسجِدِ، فَقالَ: یا بَنِی النَّجّارِ، ثامِنونی، فَقالوا: لا نَطلُبُ ثَمَنَهُ إلّا إلَی اللّهِ، فَأَمَرَ بِقُبورِ المُشرِکینَ فَنُبِشَت، ثُمَّ بِالخِرَبِ فَسُوِّیَت، وبِالنَّخلِ فَقُطِعَ، فَصَفُّوا النَّخلَ قِبلَةَ المَسجِدِ. </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9280.</w:t>
      </w:r>
    </w:p>
    <w:p>
      <w:pPr>
        <w:pStyle w:val="BookText"/>
      </w:pPr>
      <w:r>
        <w:rPr>
          <w:rFonts w:ascii="Amiri" w:hAnsi="Amiri" w:eastAsia="Amiri" w:cs="Amiri"/>
          <w:lang w:bidi="ar-SA"/>
          <w:color w:val="111111"/>
          <w:sz w:val="28"/>
          <w:szCs w:val="28"/>
          <w:rtl/>
        </w:rPr>
        <w:t xml:space="preserve">رسول اللّه صلی اللّه علیه و آله: لَو بُنِیَ مَسجِدی هذا إلی صَنعاءَ کانَ مَسجِدی. </w:t>
      </w:r>
      <w:r>
        <w:rPr>
          <w:rStyle w:val="FootnoteReference"/>
        </w:rPr>
        <w:footnoteReference w:id="983"/>
      </w:r>
    </w:p>
    <w:p>
      <w:pPr>
        <w:pStyle w:val="BookText"/>
      </w:pPr>
      <w:r>
        <w:rPr>
          <w:rFonts w:ascii="Times New Roman" w:hAnsi="Times New Roman" w:eastAsia="Times New Roman" w:cs="Times New Roman"/>
          <w:lang w:val="en-US" w:bidi="en-US"/>
          <w:color w:val="111111"/>
          <w:sz w:val="28"/>
          <w:szCs w:val="28"/>
          <w:rtl/>
        </w:rPr>
        <w:t xml:space="preserve">9281.</w:t>
      </w:r>
    </w:p>
    <w:p>
      <w:pPr>
        <w:pStyle w:val="BookText"/>
      </w:pPr>
      <w:r>
        <w:rPr>
          <w:rFonts w:ascii="Amiri" w:hAnsi="Amiri" w:eastAsia="Amiri" w:cs="Amiri"/>
          <w:lang w:bidi="ar-SA"/>
          <w:color w:val="111111"/>
          <w:sz w:val="28"/>
          <w:szCs w:val="28"/>
          <w:rtl/>
        </w:rPr>
        <w:t xml:space="preserve">عنه صلی اللّه علیه و آله: إنَّ خَیرَ ما رُکِبَت إلَیهِ الرَّواحِلُ مَسجِدی هذا، والبَیتُ العَتیقُ. </w:t>
      </w:r>
      <w:r>
        <w:rPr>
          <w:rStyle w:val="FootnoteReference"/>
        </w:rPr>
        <w:footnoteReference w:id="984"/>
      </w:r>
    </w:p>
    <w:p>
      <w:pPr>
        <w:pStyle w:val="BookText"/>
      </w:pPr>
      <w:r>
        <w:rPr>
          <w:rFonts w:ascii="Times New Roman" w:hAnsi="Times New Roman" w:eastAsia="Times New Roman" w:cs="Times New Roman"/>
          <w:lang w:val="en-US" w:bidi="en-US"/>
          <w:color w:val="111111"/>
          <w:sz w:val="28"/>
          <w:szCs w:val="28"/>
          <w:rtl/>
        </w:rPr>
        <w:t xml:space="preserve">9282.</w:t>
      </w:r>
    </w:p>
    <w:p>
      <w:pPr>
        <w:pStyle w:val="BookText"/>
      </w:pPr>
      <w:r>
        <w:rPr>
          <w:rFonts w:ascii="Amiri" w:hAnsi="Amiri" w:eastAsia="Amiri" w:cs="Amiri"/>
          <w:lang w:bidi="ar-SA"/>
          <w:color w:val="111111"/>
          <w:sz w:val="28"/>
          <w:szCs w:val="28"/>
          <w:rtl/>
        </w:rPr>
        <w:t xml:space="preserve">عنه صلی اللّه علیه و آله: إنَّما یُسافَرُ إلی ثَلاثَةِ مَساجِدَ: مَسجِدِ الکَعبَةِ، ومَسجِدی، ومَسجِدِ إیلیاءَ </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9283.</w:t>
      </w:r>
    </w:p>
    <w:p>
      <w:pPr>
        <w:pStyle w:val="BookText"/>
      </w:pPr>
      <w:r>
        <w:rPr>
          <w:rFonts w:ascii="Amiri" w:hAnsi="Amiri" w:eastAsia="Amiri" w:cs="Amiri"/>
          <w:lang w:bidi="ar-SA"/>
          <w:color w:val="111111"/>
          <w:sz w:val="28"/>
          <w:szCs w:val="28"/>
          <w:rtl/>
        </w:rPr>
        <w:t xml:space="preserve">عنه صلی اللّه علیه و آله: مَن خَرَجَ عَلی طُهرٍ، لا یُریدُ إلّا مَسجِدی هذا لِیُصَلِّیَ فیهِ کانَ بِمَنزِلَةِ حَجَّةٍ. </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9284.</w:t>
      </w:r>
    </w:p>
    <w:p>
      <w:pPr>
        <w:pStyle w:val="BookText"/>
      </w:pPr>
      <w:r>
        <w:rPr>
          <w:rFonts w:ascii="Amiri" w:hAnsi="Amiri" w:eastAsia="Amiri" w:cs="Amiri"/>
          <w:lang w:bidi="ar-SA"/>
          <w:color w:val="111111"/>
          <w:sz w:val="28"/>
          <w:szCs w:val="28"/>
          <w:rtl/>
        </w:rPr>
        <w:t xml:space="preserve">عنه صلی اللّه علیه و آله: صَلاةٌ فی مَسجِدی تَعدِلُ ألفَ صَلاةٍ فیما سِواهُ مِنَ المَساجِدِ، إلَا المَسجِدَ الحَرامَ. </w:t>
      </w:r>
      <w:r>
        <w:rPr>
          <w:rStyle w:val="FootnoteReference"/>
        </w:rPr>
        <w:footnoteReference w:id="988"/>
      </w:r>
    </w:p>
    <w:p>
      <w:pPr>
        <w:pStyle w:val="BookText"/>
      </w:pPr>
      <w:r>
        <w:rPr>
          <w:rFonts w:ascii="Times New Roman" w:hAnsi="Times New Roman" w:eastAsia="Times New Roman" w:cs="Times New Roman"/>
          <w:lang w:val="en-US" w:bidi="en-US"/>
          <w:color w:val="111111"/>
          <w:sz w:val="28"/>
          <w:szCs w:val="28"/>
          <w:rtl/>
        </w:rPr>
        <w:t xml:space="preserve">9285.</w:t>
      </w:r>
    </w:p>
    <w:p>
      <w:pPr>
        <w:pStyle w:val="BookText"/>
      </w:pPr>
      <w:r>
        <w:rPr>
          <w:rFonts w:ascii="Amiri" w:hAnsi="Amiri" w:eastAsia="Amiri" w:cs="Amiri"/>
          <w:lang w:bidi="ar-SA"/>
          <w:color w:val="111111"/>
          <w:sz w:val="28"/>
          <w:szCs w:val="28"/>
          <w:rtl/>
        </w:rPr>
        <w:t xml:space="preserve">عنه صلی اللّه علیه و آله: صَلاةٌ فی مَسجِدی هذا خَیرٌ مِن ألفِ صَلاةٍ فیما سِواهُ، إلَا المَسجِدَ الحَرامَ. </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9286.</w:t>
      </w:r>
    </w:p>
    <w:p>
      <w:pPr>
        <w:pStyle w:val="BookText"/>
      </w:pPr>
      <w:r>
        <w:rPr>
          <w:rFonts w:ascii="Amiri" w:hAnsi="Amiri" w:eastAsia="Amiri" w:cs="Amiri"/>
          <w:lang w:bidi="ar-SA"/>
          <w:color w:val="111111"/>
          <w:sz w:val="28"/>
          <w:szCs w:val="28"/>
          <w:rtl/>
        </w:rPr>
        <w:t xml:space="preserve">عنه صلی اللّه علیه و آله: صَلاةٌ فی مَسجِدی تَعدِلُ عِندَ اللّهِ عَشَرَةَ آلافِ صَلاةٍ فی غَیرِهِ مِنَ المَساجِدِ،</w:t>
      </w:r>
    </w:p>
    <w:p>
      <w:pPr>
        <w:pStyle w:val="BookText"/>
      </w:pPr>
      <w:r>
        <w:rPr>
          <w:rFonts w:ascii="IRNazanin" w:hAnsi="IRNazanin" w:eastAsia="IRNazanin" w:cs="IRNazanin"/>
          <w:lang w:bidi="fa-IR"/>
          <w:color w:val="111111"/>
          <w:sz w:val="28"/>
          <w:szCs w:val="28"/>
          <w:rtl/>
        </w:rPr>
        <w:t xml:space="preserve">ص:376</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المَسجِدَ الحَرامَ؛ فَإِنَّ الصَّلاةَ فیهِ تَعدِلُ مِئَةَ ألفِ صَلاةٍ. </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9287.</w:t>
      </w:r>
    </w:p>
    <w:p>
      <w:pPr>
        <w:pStyle w:val="BookText"/>
      </w:pPr>
      <w:r>
        <w:rPr>
          <w:rFonts w:ascii="Amiri" w:hAnsi="Amiri" w:eastAsia="Amiri" w:cs="Amiri"/>
          <w:lang w:bidi="ar-SA"/>
          <w:color w:val="111111"/>
          <w:sz w:val="28"/>
          <w:szCs w:val="28"/>
          <w:rtl/>
        </w:rPr>
        <w:t xml:space="preserve">عنه صلی اللّه علیه و آله: صَلاةُ الرَّجُلِ فی بَیتِهِ بِصَلاةٍ. . . وصَلاتُهُ فی مَسجِدی بِخَمسینَ ألفَ صَلاةٍ، وصَلاتُهُ فِی المَسجِدِ الحَرامِ بِمِئَةِ ألفِ صَلاةٍ. </w:t>
      </w:r>
      <w:r>
        <w:rPr>
          <w:rStyle w:val="FootnoteReference"/>
        </w:rPr>
        <w:footnoteReference w:id="991"/>
      </w:r>
    </w:p>
    <w:p>
      <w:pPr>
        <w:pStyle w:val="BookText"/>
      </w:pPr>
      <w:r>
        <w:rPr>
          <w:rFonts w:ascii="Times New Roman" w:hAnsi="Times New Roman" w:eastAsia="Times New Roman" w:cs="Times New Roman"/>
          <w:lang w:val="en-US" w:bidi="en-US"/>
          <w:color w:val="111111"/>
          <w:sz w:val="28"/>
          <w:szCs w:val="28"/>
          <w:rtl/>
        </w:rPr>
        <w:t xml:space="preserve">9288.</w:t>
      </w:r>
    </w:p>
    <w:p>
      <w:pPr>
        <w:pStyle w:val="BookText"/>
      </w:pPr>
      <w:r>
        <w:rPr>
          <w:rFonts w:ascii="Amiri" w:hAnsi="Amiri" w:eastAsia="Amiri" w:cs="Amiri"/>
          <w:lang w:bidi="ar-SA"/>
          <w:color w:val="111111"/>
          <w:sz w:val="28"/>
          <w:szCs w:val="28"/>
          <w:rtl/>
        </w:rPr>
        <w:t xml:space="preserve">عنه صلی اللّه علیه و آله: مَن صَلّی فی مَسجِدی أربَعینَ صَلاةً لا یَفوتُهُ صَلاةٌ، کُتِبَت لَهُ بَراءَةٌ مِنَ النّارِ، ونَجاةٌ مِنَ العَذابِ، وبَرِئَ مِنَ النِّفاقِ.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ص:377</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ص:378</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5" w:name="pg14453_155726"/>
    <w:bookmarkEnd w:id="225"/>
    <w:p>
      <w:pPr>
        <w:pStyle w:val="Heading5"/>
      </w:pPr>
      <w:bookmarkStart w:id="858" w:name="_Toc463"/>
      <w:r>
        <w:t>فائدة حول توسعة المسجد النّبویّ</w:t>
      </w:r>
      <w:bookmarkEnd w:id="858"/>
    </w:p>
    <w:p>
      <w:pPr>
        <w:pStyle w:val="BookText"/>
      </w:pPr>
      <w:r>
        <w:rPr>
          <w:rFonts w:ascii="IRNazanin" w:hAnsi="IRNazanin" w:eastAsia="IRNazanin" w:cs="IRNazanin"/>
          <w:lang w:bidi="fa-IR"/>
          <w:color w:val="111111"/>
          <w:sz w:val="28"/>
          <w:szCs w:val="28"/>
          <w:rtl/>
        </w:rPr>
        <w:t xml:space="preserve">شهد المسجد النّبویّ توسعات متعدّدة، أوّلها فی السّنة السّابعة بعد الهجرة وذلک علی یدی رسول اللّه صلی اللّه علیه و آله المبارکة </w:t>
      </w:r>
      <w:r>
        <w:rPr>
          <w:rStyle w:val="FootnoteReference"/>
        </w:rPr>
        <w:footnoteReference w:id="993"/>
      </w:r>
      <w:r>
        <w:rPr>
          <w:rFonts w:ascii="IRNazanin" w:hAnsi="IRNazanin" w:eastAsia="IRNazanin" w:cs="IRNazanin"/>
          <w:lang w:bidi="fa-IR"/>
          <w:color w:val="111111"/>
          <w:sz w:val="28"/>
          <w:szCs w:val="28"/>
          <w:rtl/>
        </w:rPr>
        <w:t xml:space="preserve">. ثمّ زاد فیه عمر وعثمان من جهة الغرب والشّمال، وذلک فی سنتی 17 ه و 29 ه </w:t>
      </w:r>
      <w:r>
        <w:rPr>
          <w:rStyle w:val="FootnoteReference"/>
        </w:rPr>
        <w:footnoteReference w:id="994"/>
      </w:r>
      <w:r>
        <w:rPr>
          <w:rFonts w:ascii="IRNazanin" w:hAnsi="IRNazanin" w:eastAsia="IRNazanin" w:cs="IRNazanin"/>
          <w:lang w:bidi="fa-IR"/>
          <w:color w:val="111111"/>
          <w:sz w:val="28"/>
          <w:szCs w:val="28"/>
          <w:rtl/>
        </w:rPr>
        <w:t xml:space="preserve">وزاد عثمان أیضًا عدّة اُسطوانات من جهة القبلة "جنوبیّ المسجد"، وبنی محرابًا. وفی سنة 88 ه زاد عمر بن عبدالعزیز حین تولّی المدینة للولید بن عبدالملک ستّ اُسطوانات من الشّرق إلی الغرب، وأربع عشرة اُسطوانة فی شمال المسجد. ثمّ وسّعه المهدیّ العبّاسیّ من جهة الشّمال، فی سنة 161 ه. </w:t>
      </w:r>
      <w:r>
        <w:rPr>
          <w:rStyle w:val="FootnoteReference"/>
        </w:rPr>
        <w:footnoteReference w:id="995"/>
      </w:r>
      <w:r>
        <w:rPr>
          <w:rFonts w:ascii="IRNazanin" w:hAnsi="IRNazanin" w:eastAsia="IRNazanin" w:cs="IRNazanin"/>
          <w:lang w:bidi="fa-IR"/>
          <w:color w:val="111111"/>
          <w:sz w:val="28"/>
          <w:szCs w:val="28"/>
          <w:rtl/>
        </w:rPr>
        <w:t xml:space="preserve">وجرت فی المسجد أیّام العثمانیّین عملیّات ترمیم وتعمیر. وأکبر توسعة وتعمیر وتزیین کانت من قِبل السّلطان عبدالمجید؛ إذ استمرّت العملیّات من سنة 1265 ه إلی آخر حکمه سنة 1277 ه. </w:t>
      </w:r>
      <w:r>
        <w:rPr>
          <w:rStyle w:val="FootnoteReference"/>
        </w:rPr>
        <w:footnoteReference w:id="996"/>
      </w:r>
      <w:r>
        <w:rPr>
          <w:rFonts w:ascii="IRNazanin" w:hAnsi="IRNazanin" w:eastAsia="IRNazanin" w:cs="IRNazanin"/>
          <w:lang w:bidi="fa-IR"/>
          <w:color w:val="111111"/>
          <w:sz w:val="28"/>
          <w:szCs w:val="28"/>
          <w:rtl/>
        </w:rPr>
        <w:t xml:space="preserve">وفی العصر الحالیّ حدثت فی عام 1370 ه وعام 1406 ه توسعات کبیرة فی کلّ جهات المسجد ماعدا جهة القبلة، تضاعفت فیها مساحة المسجد، إضافة</w:t>
      </w:r>
    </w:p>
    <w:p>
      <w:pPr>
        <w:pStyle w:val="BookText"/>
      </w:pPr>
      <w:r>
        <w:rPr>
          <w:rFonts w:ascii="IRNazanin" w:hAnsi="IRNazanin" w:eastAsia="IRNazanin" w:cs="IRNazanin"/>
          <w:lang w:bidi="fa-IR"/>
          <w:color w:val="111111"/>
          <w:sz w:val="28"/>
          <w:szCs w:val="28"/>
          <w:rtl/>
        </w:rPr>
        <w:t xml:space="preserve">ص:379</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الساحة التی مُهّدت ورُصفت بالرّخام فی خارج المسجد. </w:t>
      </w:r>
      <w:r>
        <w:rPr>
          <w:rStyle w:val="FootnoteReference"/>
        </w:rPr>
        <w:footnoteReference w:id="997"/>
      </w:r>
      <w:r>
        <w:rPr>
          <w:rFonts w:ascii="IRNazanin" w:hAnsi="IRNazanin" w:eastAsia="IRNazanin" w:cs="IRNazanin"/>
          <w:lang w:bidi="fa-IR"/>
          <w:color w:val="111111"/>
          <w:sz w:val="28"/>
          <w:szCs w:val="28"/>
          <w:rtl/>
        </w:rPr>
        <w:t xml:space="preserve">وبشأن جریان الأحکام الفقهیّة الخاصّة بالمسجد النّبویّ علی هذه الزّیادات تردّد مِن قِبل الفقهاء. </w:t>
      </w:r>
      <w:r>
        <w:rPr>
          <w:rStyle w:val="FootnoteReference"/>
        </w:rPr>
        <w:footnoteReference w:id="998"/>
      </w:r>
      <w:r>
        <w:rPr>
          <w:rFonts w:ascii="IRNazanin" w:hAnsi="IRNazanin" w:eastAsia="IRNazanin" w:cs="IRNazanin"/>
          <w:lang w:bidi="fa-IR"/>
          <w:color w:val="111111"/>
          <w:sz w:val="28"/>
          <w:szCs w:val="28"/>
          <w:rtl/>
        </w:rPr>
        <w:t xml:space="preserve">وجدیر بالذّکر أنّ مسجد النّبیّ قد أصابه الحریق مرّتین. المرّة الاُولی عام 654 ه، فی أیّام حکم المستعصم باللّه، فاُعید بناء السقف واستمرّت عمارة المسجد بعده بالتدریج سنین عدیدة. وفی عام 886 ه احترق المسجد کلّه ما عدا الحجرة النبویّة الشریفة والقبّة واُعید بناؤه من جدید، بأمر سلطان مصر الملک قایتبای. وقد اکتمل هذا البناء سنة 888ه، حیث زید علی المسجد قلیلاً خلال هذه العمارة، من جهة الشّرق.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ص:380</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6" w:name="pg14453_155728"/>
    <w:bookmarkEnd w:id="226"/>
    <w:p>
      <w:pPr>
        <w:pStyle w:val="Heading4"/>
      </w:pPr>
      <w:bookmarkStart w:id="859" w:name="_Toc464"/>
      <w:r>
        <w:t>الفصل الرّابع: المسجد</w:t>
      </w:r>
      <w:bookmarkEnd w:id="859"/>
    </w:p>
    <w:p>
      <w:pPr>
        <w:pStyle w:val="Heading5"/>
      </w:pPr>
      <w:bookmarkStart w:id="860" w:name="_Toc465"/>
      <w:r>
        <w:t>4/1 فَضلُ المَسجِد</w:t>
      </w:r>
      <w:bookmarkEnd w:id="860"/>
    </w:p>
    <w:p>
      <w:pPr>
        <w:pStyle w:val="Heading6"/>
      </w:pPr>
      <w:bookmarkStart w:id="861" w:name="_Toc466"/>
      <w:r>
        <w:t>الکتاب</w:t>
      </w:r>
      <w:bookmarkEnd w:id="861"/>
    </w:p>
    <w:p>
      <w:pPr>
        <w:pStyle w:val="BookText"/>
      </w:pPr>
      <w:r>
        <w:rPr>
          <w:rFonts w:ascii="Amiri" w:hAnsi="Amiri" w:eastAsia="Amiri" w:cs="Amiri"/>
          <w:lang w:bidi="ar-SA"/>
          <w:color w:val="111111"/>
          <w:sz w:val="28"/>
          <w:szCs w:val="28"/>
          <w:rtl/>
        </w:rPr>
        <w:t xml:space="preserve">" وَ أَنَّ اَلْمَساجِدَ لِلّهِ فَلا تَدْعُوا مَعَ اَللّهِ أَحَداً ". 1   " وَ إِذْ جَعَلْنَا اَلْبَیْتَ مَثابَةً لِلنّاسِ وَ أَمْناً وَ اِتَّخِذُوا مِنْ مَقامِ إِبْراهِیمَ مُصَلًّی وَ عَهِدْنا إِلی إِبْراهِیمَ وَ إِسْماعِیلَ أَنْ طَهِّرا بَیْتِیَ لِلطّائِفِینَ وَ اَلْعاکِفِینَ وَ اَلرُّکَّعِ اَلسُّجُودِ ". 2</w:t>
      </w:r>
    </w:p>
    <w:p>
      <w:pPr>
        <w:pStyle w:val="Heading6"/>
      </w:pPr>
      <w:bookmarkStart w:id="862" w:name="_Toc467"/>
      <w:r>
        <w:t>الحدیث</w:t>
      </w:r>
      <w:bookmarkEnd w:id="862"/>
    </w:p>
    <w:p>
      <w:pPr>
        <w:pStyle w:val="BookText"/>
      </w:pPr>
      <w:r>
        <w:rPr>
          <w:rFonts w:ascii="Times New Roman" w:hAnsi="Times New Roman" w:eastAsia="Times New Roman" w:cs="Times New Roman"/>
          <w:lang w:val="en-US" w:bidi="en-US"/>
          <w:color w:val="111111"/>
          <w:sz w:val="28"/>
          <w:szCs w:val="28"/>
          <w:rtl/>
        </w:rPr>
        <w:t xml:space="preserve">9289.</w:t>
      </w:r>
    </w:p>
    <w:p>
      <w:pPr>
        <w:pStyle w:val="BookText"/>
      </w:pPr>
      <w:r>
        <w:rPr>
          <w:rFonts w:ascii="Amiri" w:hAnsi="Amiri" w:eastAsia="Amiri" w:cs="Amiri"/>
          <w:lang w:bidi="ar-SA"/>
          <w:color w:val="111111"/>
          <w:sz w:val="28"/>
          <w:szCs w:val="28"/>
          <w:rtl/>
        </w:rPr>
        <w:t xml:space="preserve">رسول اللّه صلی اللّه علیه و آله: فی التَّوراةِ مَکتوبٌ: إنّ بُیُوتِی فی الأرضِ المَساجِدُ، فَطُوبی لِعَبدٍ تَطَهَّرَ فی بَیتِهِ ثُمَّ زارَنی فی بَیتی، ألا إنّ علی المَزُورِ کَرامَةَ الزائرِ، ألا بَشِّرِ المَشّائینَ فی الظُّلَماتِ إلی المَساجِدِ بالنُّورِ السّاطِعِ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ص:381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7" w:name="pg14453_155729"/>
    <w:bookmarkEnd w:id="227"/>
    <w:p>
      <w:pPr>
        <w:pStyle w:val="Heading5"/>
      </w:pPr>
      <w:bookmarkStart w:id="863" w:name="_Toc468"/>
      <w:r>
        <w:t>4/2 فَضلُ مَوضِعِ السُّجُود</w:t>
      </w:r>
      <w:bookmarkEnd w:id="863"/>
    </w:p>
    <w:p>
      <w:pPr>
        <w:pStyle w:val="BookText"/>
      </w:pPr>
      <w:r>
        <w:rPr>
          <w:rFonts w:ascii="Times New Roman" w:hAnsi="Times New Roman" w:eastAsia="Times New Roman" w:cs="Times New Roman"/>
          <w:lang w:val="en-US" w:bidi="en-US"/>
          <w:color w:val="111111"/>
          <w:sz w:val="28"/>
          <w:szCs w:val="28"/>
          <w:rtl/>
        </w:rPr>
        <w:t xml:space="preserve">9290.</w:t>
      </w:r>
    </w:p>
    <w:p>
      <w:pPr>
        <w:pStyle w:val="BookText"/>
      </w:pPr>
      <w:r>
        <w:rPr>
          <w:rFonts w:ascii="Amiri" w:hAnsi="Amiri" w:eastAsia="Amiri" w:cs="Amiri"/>
          <w:lang w:bidi="ar-SA"/>
          <w:color w:val="111111"/>
          <w:sz w:val="28"/>
          <w:szCs w:val="28"/>
          <w:rtl/>
        </w:rPr>
        <w:t xml:space="preserve">رسول اللّه صلی اللّه علیه و آله: إنّ العبدَ إذا سَجَدَ للّهِ سَجدةً، طهَّرَ اللّهُ موضِعَ سُجودِه إلی سبعِ أرَضین. </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9291.</w:t>
      </w:r>
    </w:p>
    <w:p>
      <w:pPr>
        <w:pStyle w:val="BookText"/>
      </w:pPr>
      <w:r>
        <w:rPr>
          <w:rFonts w:ascii="Amiri" w:hAnsi="Amiri" w:eastAsia="Amiri" w:cs="Amiri"/>
          <w:lang w:bidi="ar-SA"/>
          <w:color w:val="111111"/>
          <w:sz w:val="28"/>
          <w:szCs w:val="28"/>
          <w:rtl/>
        </w:rPr>
        <w:t xml:space="preserve">عنه صلی اللّه علیه و آله: إنَّ الأرضَ الّتی یَسجُد علیها المُؤمِنُ، یُضیء نورُها إلی السَّماءِ. </w:t>
      </w:r>
      <w:r>
        <w:rPr>
          <w:rStyle w:val="FootnoteReference"/>
        </w:rPr>
        <w:footnoteReference w:id="1001"/>
      </w:r>
    </w:p>
    <w:p>
      <w:pPr>
        <w:pStyle w:val="Heading5"/>
      </w:pPr>
      <w:bookmarkStart w:id="864" w:name="_Toc469"/>
      <w:r>
        <w:t>4/3 ثَوابُ بَناءِ المَسجدِ</w:t>
      </w:r>
      <w:bookmarkEnd w:id="864"/>
    </w:p>
    <w:p>
      <w:pPr>
        <w:pStyle w:val="BookText"/>
      </w:pPr>
      <w:r>
        <w:rPr>
          <w:rFonts w:ascii="Times New Roman" w:hAnsi="Times New Roman" w:eastAsia="Times New Roman" w:cs="Times New Roman"/>
          <w:lang w:val="en-US" w:bidi="en-US"/>
          <w:color w:val="111111"/>
          <w:sz w:val="28"/>
          <w:szCs w:val="28"/>
          <w:rtl/>
        </w:rPr>
        <w:t xml:space="preserve">9292.</w:t>
      </w:r>
    </w:p>
    <w:p>
      <w:pPr>
        <w:pStyle w:val="BookText"/>
      </w:pPr>
      <w:r>
        <w:rPr>
          <w:rFonts w:ascii="Amiri" w:hAnsi="Amiri" w:eastAsia="Amiri" w:cs="Amiri"/>
          <w:lang w:bidi="ar-SA"/>
          <w:color w:val="111111"/>
          <w:sz w:val="28"/>
          <w:szCs w:val="28"/>
          <w:rtl/>
        </w:rPr>
        <w:t xml:space="preserve">رسول اللّه صلی اللّه علیه و آله: مَن بَنی مَسجِدا ولَو کَمَفْحَصِ قَطاةٍ بَنَی اللّهُ لَهُ بَیتا فی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65" w:name="_Toc470"/>
      <w:r>
        <w:t>4/4 اتّخاذُ المَسجدِ فی البَیتِ</w:t>
      </w:r>
      <w:bookmarkEnd w:id="865"/>
    </w:p>
    <w:p>
      <w:pPr>
        <w:pStyle w:val="BookText"/>
      </w:pPr>
      <w:r>
        <w:rPr>
          <w:rFonts w:ascii="Times New Roman" w:hAnsi="Times New Roman" w:eastAsia="Times New Roman" w:cs="Times New Roman"/>
          <w:lang w:val="en-US" w:bidi="en-US"/>
          <w:color w:val="111111"/>
          <w:sz w:val="28"/>
          <w:szCs w:val="28"/>
          <w:rtl/>
        </w:rPr>
        <w:t xml:space="preserve">9293.</w:t>
      </w:r>
    </w:p>
    <w:p>
      <w:pPr>
        <w:pStyle w:val="BookText"/>
      </w:pPr>
      <w:r>
        <w:rPr>
          <w:rFonts w:ascii="Amiri" w:hAnsi="Amiri" w:eastAsia="Amiri" w:cs="Amiri"/>
          <w:lang w:bidi="ar-SA"/>
          <w:color w:val="111111"/>
          <w:sz w:val="28"/>
          <w:szCs w:val="28"/>
          <w:rtl/>
        </w:rPr>
        <w:t xml:space="preserve">رسول اللّه صلی اللّه علیه و آله لأبی ذرّ: یا أباذَرٍّ، صلاةٌ فی مَسجِدِی هذا تَعدِلُ مِئةَ ألفِ صَلاةٍ فی غَیرِهِ مِنَ المَساجِدِ، إلّا المَسجِدَ الحَرامَ، صلاةٌ فی المَسجِدِ الحَرامِ تَعدِلُ مِئةَ ألفِ صَلاةٍ فی غَیرِهِ، وأفضَلُ مِن هذا کُلِّهِ صَلاةٌ یُصَلِّیها الرَّجُلُ فی بیتِهِ حیثُ لا یَراهُ إلّا اللّهُ عزّوجلّ یَطلُبُ بهِ وَجهَ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866" w:name="_Toc471"/>
      <w:r>
        <w:t>4/5 عِمارةُ المساجِدِ</w:t>
      </w:r>
      <w:bookmarkEnd w:id="866"/>
    </w:p>
    <w:p>
      <w:pPr>
        <w:pStyle w:val="Heading6"/>
      </w:pPr>
      <w:bookmarkStart w:id="867" w:name="_Toc472"/>
      <w:r>
        <w:t>الکتاب</w:t>
      </w:r>
      <w:bookmarkEnd w:id="867"/>
    </w:p>
    <w:p>
      <w:pPr>
        <w:pStyle w:val="BookText"/>
      </w:pPr>
      <w:r>
        <w:rPr>
          <w:rFonts w:ascii="Amiri" w:hAnsi="Amiri" w:eastAsia="Amiri" w:cs="Amiri"/>
          <w:lang w:bidi="ar-SA"/>
          <w:color w:val="111111"/>
          <w:sz w:val="28"/>
          <w:szCs w:val="28"/>
          <w:rtl/>
        </w:rPr>
        <w:t xml:space="preserve">" إِنَّما یَعْمُرُ مَساجِدَ اَللّهِ مَنْ آمَنَ بِاللّهِ وَ اَلْیَوْمِ اَلْآخِرِ وَ أَقامَ اَلصَّلاةَ وَ آتَی اَلزَّکاةَ وَ لَمْ یَخْشَ إِلاَّ</w:t>
      </w:r>
    </w:p>
    <w:p>
      <w:pPr>
        <w:pStyle w:val="BookText"/>
      </w:pPr>
      <w:r>
        <w:rPr>
          <w:rFonts w:ascii="IRNazanin" w:hAnsi="IRNazanin" w:eastAsia="IRNazanin" w:cs="IRNazanin"/>
          <w:lang w:bidi="fa-IR"/>
          <w:color w:val="111111"/>
          <w:sz w:val="28"/>
          <w:szCs w:val="28"/>
          <w:rtl/>
        </w:rPr>
        <w:t xml:space="preserve">ص:382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8" w:name="pg14453_155730"/>
    <w:bookmarkEnd w:id="228"/>
    <w:p>
      <w:pPr>
        <w:pStyle w:val="BookText"/>
      </w:pPr>
      <w:r>
        <w:rPr>
          <w:rFonts w:ascii="Amiri" w:hAnsi="Amiri" w:eastAsia="Amiri" w:cs="Amiri"/>
          <w:lang w:bidi="ar-SA"/>
          <w:color w:val="111111"/>
          <w:sz w:val="28"/>
          <w:szCs w:val="28"/>
          <w:rtl/>
        </w:rPr>
        <w:t xml:space="preserve">اَللّهَ فَعَسی أُولئِکَ أَنْ یَکُونُوا مِنَ اَلْمُهْتَدِینَ ". 1</w:t>
      </w:r>
    </w:p>
    <w:p>
      <w:pPr>
        <w:pStyle w:val="Heading6"/>
      </w:pPr>
      <w:bookmarkStart w:id="868" w:name="_Toc473"/>
      <w:r>
        <w:t>الحدیث</w:t>
      </w:r>
      <w:bookmarkEnd w:id="868"/>
    </w:p>
    <w:p>
      <w:pPr>
        <w:pStyle w:val="BookText"/>
      </w:pPr>
      <w:r>
        <w:rPr>
          <w:rFonts w:ascii="Times New Roman" w:hAnsi="Times New Roman" w:eastAsia="Times New Roman" w:cs="Times New Roman"/>
          <w:lang w:val="en-US" w:bidi="en-US"/>
          <w:color w:val="111111"/>
          <w:sz w:val="28"/>
          <w:szCs w:val="28"/>
          <w:rtl/>
        </w:rPr>
        <w:t xml:space="preserve">9294.</w:t>
      </w:r>
    </w:p>
    <w:p>
      <w:pPr>
        <w:pStyle w:val="BookText"/>
      </w:pPr>
      <w:r>
        <w:rPr>
          <w:rFonts w:ascii="Amiri" w:hAnsi="Amiri" w:eastAsia="Amiri" w:cs="Amiri"/>
          <w:lang w:bidi="ar-SA"/>
          <w:color w:val="111111"/>
          <w:sz w:val="28"/>
          <w:szCs w:val="28"/>
          <w:rtl/>
        </w:rPr>
        <w:t xml:space="preserve">رسول اللّه صلی اللّه علیه و آله وقد سَألَهُ أبو ذَرٍّ عن کَیفیّةِ عِمارَةِ المَساجِدِ: لا تُرفَعُ فیها الأصواتُ، ولا یُخاضُ فیها بالباطِلِ، ولا یُشتَری فیها ولا یُباعُ، واترُکِ اللَّغوَ ما دُمتَ فیها، فإن لَم تَفْعَل فلا تَلُومَنَّ یَومَ القِیامَةِ إلّا نَفسَکَ. </w:t>
      </w:r>
      <w:r>
        <w:rPr>
          <w:rStyle w:val="FootnoteReference"/>
        </w:rPr>
        <w:footnoteReference w:id="1002"/>
      </w:r>
    </w:p>
    <w:p>
      <w:pPr>
        <w:pStyle w:val="BookText"/>
      </w:pPr>
      <w:r>
        <w:rPr>
          <w:rFonts w:ascii="Times New Roman" w:hAnsi="Times New Roman" w:eastAsia="Times New Roman" w:cs="Times New Roman"/>
          <w:lang w:val="en-US" w:bidi="en-US"/>
          <w:color w:val="111111"/>
          <w:sz w:val="28"/>
          <w:szCs w:val="28"/>
          <w:rtl/>
        </w:rPr>
        <w:t xml:space="preserve">9295.</w:t>
      </w:r>
    </w:p>
    <w:p>
      <w:pPr>
        <w:pStyle w:val="BookText"/>
      </w:pPr>
      <w:r>
        <w:rPr>
          <w:rFonts w:ascii="Amiri" w:hAnsi="Amiri" w:eastAsia="Amiri" w:cs="Amiri"/>
          <w:lang w:bidi="ar-SA"/>
          <w:color w:val="111111"/>
          <w:sz w:val="28"/>
          <w:szCs w:val="28"/>
          <w:rtl/>
        </w:rPr>
        <w:t xml:space="preserve">عنه صلی اللّه علیه و آله: جَنِّبُوا مَساجِدَکُم مَجانِینَکُم وصِبیانَکُم ورَفعَ أصواتِکُم إلّا بذِکرِ اللّهِ تعالی، وبَیعَکُم وشِراءَکم وسِلاحَکُم، وجَمِّرُوها فی کُلِّ سَبعَةِ أیّامٍ، وضَعُوا المَطاهِرَ علی أبوابِها. </w:t>
      </w:r>
      <w:r>
        <w:rPr>
          <w:rStyle w:val="FootnoteReference"/>
        </w:rPr>
        <w:footnoteReference w:id="1003"/>
      </w:r>
    </w:p>
    <w:p>
      <w:pPr>
        <w:pStyle w:val="Heading5"/>
      </w:pPr>
      <w:bookmarkStart w:id="869" w:name="_Toc474"/>
      <w:r>
        <w:t>4/6 المَشیُ إلی المساجدِ</w:t>
      </w:r>
      <w:bookmarkEnd w:id="869"/>
    </w:p>
    <w:p>
      <w:pPr>
        <w:pStyle w:val="BookText"/>
      </w:pPr>
      <w:r>
        <w:rPr>
          <w:rFonts w:ascii="Times New Roman" w:hAnsi="Times New Roman" w:eastAsia="Times New Roman" w:cs="Times New Roman"/>
          <w:lang w:val="en-US" w:bidi="en-US"/>
          <w:color w:val="111111"/>
          <w:sz w:val="28"/>
          <w:szCs w:val="28"/>
          <w:rtl/>
        </w:rPr>
        <w:t xml:space="preserve">9296.</w:t>
      </w:r>
    </w:p>
    <w:p>
      <w:pPr>
        <w:pStyle w:val="BookText"/>
      </w:pPr>
      <w:r>
        <w:rPr>
          <w:rFonts w:ascii="Amiri" w:hAnsi="Amiri" w:eastAsia="Amiri" w:cs="Amiri"/>
          <w:lang w:bidi="ar-SA"/>
          <w:color w:val="111111"/>
          <w:sz w:val="28"/>
          <w:szCs w:val="28"/>
          <w:rtl/>
        </w:rPr>
        <w:t xml:space="preserve">رسول اللّه صلی اللّه علیه و آله: مَن مَشی إلی مَسجِدٍ یَطلُبُ فیهِ الجَماعَةَ کانَ لَهُ بکُلِّ خُطوَةٍ سَبعونَ ألفَ حَسَنةٍ، ویُرفَعُ لَهُ مِن الدَّرَجاتِ مِثلُ ذلکَ، وإن ماتَ وهُو علی ذلکَ وکَّلَ اللّهُ بهِ سَبعینَ ألفَ مَلَکٍ یَعُودُونَهُ فی قَبرِهِ، ویُؤنِسُونَهُ فی وَحدَتِهِ، ویَستَغفِرُونَ لَهُ حتّی یُبعَثَ.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70" w:name="_Toc475"/>
      <w:r>
        <w:t>4/7 الجُلوسُ فی المساجِدِ</w:t>
      </w:r>
      <w:bookmarkEnd w:id="870"/>
    </w:p>
    <w:p>
      <w:pPr>
        <w:pStyle w:val="BookText"/>
      </w:pPr>
      <w:r>
        <w:rPr>
          <w:rFonts w:ascii="Times New Roman" w:hAnsi="Times New Roman" w:eastAsia="Times New Roman" w:cs="Times New Roman"/>
          <w:lang w:val="en-US" w:bidi="en-US"/>
          <w:color w:val="111111"/>
          <w:sz w:val="28"/>
          <w:szCs w:val="28"/>
          <w:rtl/>
        </w:rPr>
        <w:t xml:space="preserve">9297.</w:t>
      </w:r>
    </w:p>
    <w:p>
      <w:pPr>
        <w:pStyle w:val="BookText"/>
      </w:pPr>
      <w:r>
        <w:rPr>
          <w:rFonts w:ascii="Amiri" w:hAnsi="Amiri" w:eastAsia="Amiri" w:cs="Amiri"/>
          <w:lang w:bidi="ar-SA"/>
          <w:color w:val="111111"/>
          <w:sz w:val="28"/>
          <w:szCs w:val="28"/>
          <w:rtl/>
        </w:rPr>
        <w:t xml:space="preserve">رسول اللّه صلی اللّه علیه و آله لأبی ذرّ: یا أبا ذَرٍّ، إنّ اللّهَ تعالی یُعطِیکَ مادُمتَ جالِسا فی المَسجِدِ</w:t>
      </w:r>
    </w:p>
    <w:p>
      <w:pPr>
        <w:pStyle w:val="BookText"/>
      </w:pPr>
      <w:r>
        <w:rPr>
          <w:rFonts w:ascii="IRNazanin" w:hAnsi="IRNazanin" w:eastAsia="IRNazanin" w:cs="IRNazanin"/>
          <w:lang w:bidi="fa-IR"/>
          <w:color w:val="111111"/>
          <w:sz w:val="28"/>
          <w:szCs w:val="28"/>
          <w:rtl/>
        </w:rPr>
        <w:t xml:space="preserve">ص:383</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9" w:name="pg14453_155731"/>
    <w:bookmarkEnd w:id="229"/>
    <w:p>
      <w:pPr>
        <w:pStyle w:val="BookText"/>
      </w:pPr>
      <w:r>
        <w:rPr>
          <w:rFonts w:ascii="Amiri" w:hAnsi="Amiri" w:eastAsia="Amiri" w:cs="Amiri"/>
          <w:lang w:bidi="ar-SA"/>
          <w:color w:val="111111"/>
          <w:sz w:val="28"/>
          <w:szCs w:val="28"/>
          <w:rtl/>
        </w:rPr>
        <w:t xml:space="preserve">بِکُلِّ نَفَسٍ تَنَفَّستَ فیه دَرَجةً فی الجَنَّةِ، وتُصَلِّی علَیکَ الملائکةُ، ویُکتَبُ لَکَ بِکُلِّ نَفَسٍ تَنَفَّستَ فیهِ عَشرُ حَسَناتٍ، ویُمحی عنکَ عَشرُ سَیّئاتٍ.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9298.</w:t>
      </w:r>
    </w:p>
    <w:p>
      <w:pPr>
        <w:pStyle w:val="BookText"/>
      </w:pPr>
      <w:r>
        <w:rPr>
          <w:rFonts w:ascii="Amiri" w:hAnsi="Amiri" w:eastAsia="Amiri" w:cs="Amiri"/>
          <w:lang w:bidi="ar-SA"/>
          <w:color w:val="111111"/>
          <w:sz w:val="28"/>
          <w:szCs w:val="28"/>
          <w:rtl/>
        </w:rPr>
        <w:t xml:space="preserve">عنه صلی اللّه علیه و آله: کُلُّ جُلوسٍ فی المَسجِدِ لَغوٌ إلّا ثلاثَ: قِراءةُ مُصَلٍّ، أو ذِکْرُ اللّهِ، أو سائلٌ عن عِلمٍ. </w:t>
      </w:r>
      <w:r>
        <w:rPr>
          <w:rStyle w:val="FootnoteReference"/>
        </w:rPr>
        <w:footnoteReference w:id="1005"/>
      </w:r>
    </w:p>
    <w:p>
      <w:pPr>
        <w:pStyle w:val="BookText"/>
      </w:pPr>
      <w:r>
        <w:rPr>
          <w:rFonts w:ascii="Times New Roman" w:hAnsi="Times New Roman" w:eastAsia="Times New Roman" w:cs="Times New Roman"/>
          <w:lang w:val="en-US" w:bidi="en-US"/>
          <w:color w:val="111111"/>
          <w:sz w:val="28"/>
          <w:szCs w:val="28"/>
          <w:rtl/>
        </w:rPr>
        <w:t xml:space="preserve">9299.</w:t>
      </w:r>
    </w:p>
    <w:p>
      <w:pPr>
        <w:pStyle w:val="BookText"/>
      </w:pPr>
      <w:r>
        <w:rPr>
          <w:rFonts w:ascii="Amiri" w:hAnsi="Amiri" w:eastAsia="Amiri" w:cs="Amiri"/>
          <w:lang w:bidi="ar-SA"/>
          <w:color w:val="111111"/>
          <w:sz w:val="28"/>
          <w:szCs w:val="28"/>
          <w:rtl/>
        </w:rPr>
        <w:t xml:space="preserve">الإمامُ الصّادقُ عن آبائه علیهم السلام: قال رسولُ اللّه: الجُلوسُ فی المَسجِدِ لانتِظارِ الصَّلاةِ عِبادَةٌ، ما لَم یُحدِثْ، قیلَ: یا رسولَ اللّهِ، وما الحَدَثُ؟ قالَ: الاغتِیابُ. </w:t>
      </w:r>
      <w:r>
        <w:rPr>
          <w:rStyle w:val="FootnoteReference"/>
        </w:rPr>
        <w:footnoteReference w:id="1006"/>
      </w:r>
    </w:p>
    <w:p>
      <w:pPr>
        <w:pStyle w:val="Heading5"/>
      </w:pPr>
      <w:bookmarkStart w:id="871" w:name="_Toc476"/>
      <w:r>
        <w:t>4/8 دُخولُ المَسجدِ لمَن عندهُ مَظلِمةٌ</w:t>
      </w:r>
      <w:bookmarkEnd w:id="871"/>
    </w:p>
    <w:p>
      <w:pPr>
        <w:pStyle w:val="BookText"/>
      </w:pPr>
      <w:r>
        <w:rPr>
          <w:rFonts w:ascii="Times New Roman" w:hAnsi="Times New Roman" w:eastAsia="Times New Roman" w:cs="Times New Roman"/>
          <w:lang w:val="en-US" w:bidi="en-US"/>
          <w:color w:val="111111"/>
          <w:sz w:val="28"/>
          <w:szCs w:val="28"/>
          <w:rtl/>
        </w:rPr>
        <w:t xml:space="preserve">9300.</w:t>
      </w:r>
    </w:p>
    <w:p>
      <w:pPr>
        <w:pStyle w:val="BookText"/>
      </w:pPr>
      <w:r>
        <w:rPr>
          <w:rFonts w:ascii="Amiri" w:hAnsi="Amiri" w:eastAsia="Amiri" w:cs="Amiri"/>
          <w:lang w:bidi="ar-SA"/>
          <w:color w:val="111111"/>
          <w:sz w:val="28"/>
          <w:szCs w:val="28"/>
          <w:rtl/>
        </w:rPr>
        <w:t xml:space="preserve">رسول اللّه صلی اللّه علیه و آله: أوحَی اللّهُ إلَیَّ أن یا أخا المُرسَلِینَ یا أخا المُنذِرِینَ أنذِرْ قَومَکَ لا یَدخُلُوا بیتا مِن بُیوتی ولأحَدٍ مِن عِبادِی عندَ أحَد مِنْهُم مَظلِمَةٌ، فإنّی ألعَنُهُ ما دامَ قائما یُصَلِّی بینَ یَدَیَّ حتّی یَرُدَّ تلکَ المَظلِمَةَ، فَأکُونَ سَمعَهُ الذی یَسمَعُ بهِ، وأکُونَ بَصَرَهُ الذی یُبصِرُ بهِ، ویکونَ مِن أولیائی وأصفِیائی، ویکونَ جارِی مَع النَّبِیِّینَ والصِّدِّیقینَ والشُّهَداءِ والصالحین فی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872" w:name="_Toc477"/>
      <w:r>
        <w:t>4/9 آدابُ الحضورِ فی المَساجدِ</w:t>
      </w:r>
      <w:bookmarkEnd w:id="872"/>
    </w:p>
    <w:p>
      <w:pPr>
        <w:pStyle w:val="BookText"/>
      </w:pPr>
      <w:r>
        <w:rPr>
          <w:rFonts w:ascii="Times New Roman" w:hAnsi="Times New Roman" w:eastAsia="Times New Roman" w:cs="Times New Roman"/>
          <w:lang w:val="en-US" w:bidi="en-US"/>
          <w:color w:val="111111"/>
          <w:sz w:val="28"/>
          <w:szCs w:val="28"/>
          <w:rtl/>
        </w:rPr>
        <w:t xml:space="preserve">9301.</w:t>
      </w:r>
    </w:p>
    <w:p>
      <w:pPr>
        <w:pStyle w:val="BookText"/>
      </w:pPr>
      <w:r>
        <w:rPr>
          <w:rFonts w:ascii="Amiri" w:hAnsi="Amiri" w:eastAsia="Amiri" w:cs="Amiri"/>
          <w:lang w:bidi="ar-SA"/>
          <w:color w:val="111111"/>
          <w:sz w:val="28"/>
          <w:szCs w:val="28"/>
          <w:rtl/>
        </w:rPr>
        <w:t xml:space="preserve">رسول اللّه صلی اللّه علیه و آله: مَن أکَلَ هذهِ البَقلَةَ المُنتِنَةَ [ یَعنی الثُّومَ] فلا یَقرَبْ مَسجِدَنا، فأمّا مَن</w:t>
      </w:r>
    </w:p>
    <w:p>
      <w:pPr>
        <w:pStyle w:val="BookText"/>
      </w:pPr>
      <w:r>
        <w:rPr>
          <w:rFonts w:ascii="IRNazanin" w:hAnsi="IRNazanin" w:eastAsia="IRNazanin" w:cs="IRNazanin"/>
          <w:lang w:bidi="fa-IR"/>
          <w:color w:val="111111"/>
          <w:sz w:val="28"/>
          <w:szCs w:val="28"/>
          <w:rtl/>
        </w:rPr>
        <w:t xml:space="preserve">ص:384</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0" w:name="pg14453_155732"/>
    <w:bookmarkEnd w:id="230"/>
    <w:p>
      <w:pPr>
        <w:pStyle w:val="BookText"/>
      </w:pPr>
      <w:r>
        <w:rPr>
          <w:rFonts w:ascii="Amiri" w:hAnsi="Amiri" w:eastAsia="Amiri" w:cs="Amiri"/>
          <w:lang w:bidi="ar-SA"/>
          <w:color w:val="111111"/>
          <w:sz w:val="28"/>
          <w:szCs w:val="28"/>
          <w:rtl/>
        </w:rPr>
        <w:t xml:space="preserve">أکَلَهُ ولَم یأتِ المَسجِدَ فلا بَأسَ. </w:t>
      </w:r>
      <w:r>
        <w:rPr>
          <w:rStyle w:val="FootnoteReference"/>
        </w:rPr>
        <w:footnoteReference w:id="1007"/>
      </w:r>
    </w:p>
    <w:p>
      <w:pPr>
        <w:pStyle w:val="BookText"/>
      </w:pPr>
      <w:r>
        <w:rPr>
          <w:rFonts w:ascii="Times New Roman" w:hAnsi="Times New Roman" w:eastAsia="Times New Roman" w:cs="Times New Roman"/>
          <w:lang w:val="en-US" w:bidi="en-US"/>
          <w:color w:val="111111"/>
          <w:sz w:val="28"/>
          <w:szCs w:val="28"/>
          <w:rtl/>
        </w:rPr>
        <w:t xml:space="preserve">9302.</w:t>
      </w:r>
    </w:p>
    <w:p>
      <w:pPr>
        <w:pStyle w:val="BookText"/>
      </w:pPr>
      <w:r>
        <w:rPr>
          <w:rFonts w:ascii="Amiri" w:hAnsi="Amiri" w:eastAsia="Amiri" w:cs="Amiri"/>
          <w:lang w:bidi="ar-SA"/>
          <w:color w:val="111111"/>
          <w:sz w:val="28"/>
          <w:szCs w:val="28"/>
          <w:rtl/>
        </w:rPr>
        <w:t xml:space="preserve">عنه صلی اللّه علیه و آله: لا تَجعَلُوا المَساجِدَ طُرُقا حتّی تُصَلُّوا فیها رَکعتَینِ.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73" w:name="_Toc478"/>
      <w:r>
        <w:t>4/10 ثَمَرَةُ الاختلافِ إلی المساجدِ</w:t>
      </w:r>
      <w:bookmarkEnd w:id="873"/>
    </w:p>
    <w:p>
      <w:pPr>
        <w:pStyle w:val="BookText"/>
      </w:pPr>
      <w:r>
        <w:rPr>
          <w:rFonts w:ascii="Times New Roman" w:hAnsi="Times New Roman" w:eastAsia="Times New Roman" w:cs="Times New Roman"/>
          <w:lang w:val="en-US" w:bidi="en-US"/>
          <w:color w:val="111111"/>
          <w:sz w:val="28"/>
          <w:szCs w:val="28"/>
          <w:rtl/>
        </w:rPr>
        <w:t xml:space="preserve">9303.</w:t>
      </w:r>
    </w:p>
    <w:p>
      <w:pPr>
        <w:pStyle w:val="BookText"/>
      </w:pPr>
      <w:r>
        <w:rPr>
          <w:rFonts w:ascii="Amiri" w:hAnsi="Amiri" w:eastAsia="Amiri" w:cs="Amiri"/>
          <w:lang w:bidi="ar-SA"/>
          <w:color w:val="111111"/>
          <w:sz w:val="28"/>
          <w:szCs w:val="28"/>
          <w:rtl/>
        </w:rPr>
        <w:t xml:space="preserve">رسول اللّه صلی اللّه علیه و آله: لا یَرجِعُ صاحِبُ المَسجِدِ بِأقَلَّ مِن إحدَی ثلاثٍ: إمّا دُعاءٍ یَدعُو بهِ یُدخِلُهُ اللّهُ بهِ الجَنَّةَ، وإمّا دُعاءٍ یَدعُو بهِ لِیَصرِفَ اللّهُ بهِ عَنهُ بَلاءَ الدنیا، وإمّا أخٍ یَستَفِیدُهُ فی اللّهِ عزّوجلّ. </w:t>
      </w:r>
      <w:r>
        <w:rPr>
          <w:rStyle w:val="FootnoteReference"/>
        </w:rPr>
        <w:footnoteReference w:id="1008"/>
      </w:r>
    </w:p>
    <w:p>
      <w:pPr>
        <w:pStyle w:val="BookText"/>
      </w:pPr>
      <w:r>
        <w:rPr>
          <w:rFonts w:ascii="Times New Roman" w:hAnsi="Times New Roman" w:eastAsia="Times New Roman" w:cs="Times New Roman"/>
          <w:lang w:val="en-US" w:bidi="en-US"/>
          <w:color w:val="111111"/>
          <w:sz w:val="28"/>
          <w:szCs w:val="28"/>
          <w:rtl/>
        </w:rPr>
        <w:t xml:space="preserve">9304.</w:t>
      </w:r>
    </w:p>
    <w:p>
      <w:pPr>
        <w:pStyle w:val="BookText"/>
      </w:pPr>
      <w:r>
        <w:rPr>
          <w:rFonts w:ascii="Amiri" w:hAnsi="Amiri" w:eastAsia="Amiri" w:cs="Amiri"/>
          <w:lang w:bidi="ar-SA"/>
          <w:color w:val="111111"/>
          <w:sz w:val="28"/>
          <w:szCs w:val="28"/>
          <w:rtl/>
        </w:rPr>
        <w:t xml:space="preserve">عنه صلی اللّه علیه و آله: مَن أدمَنَ إلی المَسجِدِ أصابَ الخِصالَ الثَّمانِیَةَ: آیَةً مُحکَمَةً، أو فَریضَةً مُستَعمَلَةً، أو سُنَّةً قائمةً، أو عِلما مُستَطرَفا، أو أخا مُستَفادا </w:t>
      </w:r>
      <w:r>
        <w:rPr>
          <w:rStyle w:val="FootnoteReference"/>
        </w:rPr>
        <w:footnoteReference w:id="1009"/>
      </w:r>
      <w:r>
        <w:rPr>
          <w:rFonts w:ascii="Amiri" w:hAnsi="Amiri" w:eastAsia="Amiri" w:cs="Amiri"/>
          <w:lang w:bidi="ar-SA"/>
          <w:color w:val="111111"/>
          <w:sz w:val="28"/>
          <w:szCs w:val="28"/>
          <w:rtl/>
        </w:rPr>
        <w:t xml:space="preserve">، أو کَلِمَةً تَدُلُّهُ علی هُدیً أو تَرُدُّهُ عن رَدیً، وتَرکَ الذَّنبِ خَشیَةً أو حَیاءً.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ص:385</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ص:386</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1" w:name="pg14453_155734"/>
    <w:bookmarkEnd w:id="231"/>
    <w:p>
      <w:pPr>
        <w:pStyle w:val="Heading2"/>
      </w:pPr>
      <w:bookmarkStart w:id="874" w:name="_Toc479"/>
      <w:r>
        <w:t>القسم السّابع: الحِکَمُ الأخلاقیة والاجتماعیة</w:t>
      </w:r>
      <w:bookmarkEnd w:id="874"/>
    </w:p>
    <w:p>
      <w:pPr>
        <w:pStyle w:val="Heading3"/>
      </w:pPr>
      <w:bookmarkStart w:id="875" w:name="_Toc480"/>
      <w:r>
        <w:t>اشارة</w:t>
      </w:r>
      <w:bookmarkEnd w:id="875"/>
    </w:p>
    <w:p>
      <w:pPr>
        <w:pStyle w:val="BookText"/>
      </w:pPr>
      <w:r>
        <w:rPr>
          <w:rFonts w:ascii="IRNazanin" w:hAnsi="IRNazanin" w:eastAsia="IRNazanin" w:cs="IRNazanin"/>
          <w:lang w:bidi="fa-IR"/>
          <w:color w:val="111111"/>
          <w:sz w:val="28"/>
          <w:szCs w:val="28"/>
          <w:rtl/>
        </w:rPr>
        <w:t xml:space="preserve">ص:387</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ص:388</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2" w:name="pg14453_155736"/>
    <w:bookmarkEnd w:id="232"/>
    <w:p>
      <w:pPr>
        <w:pStyle w:val="Heading3"/>
      </w:pPr>
      <w:bookmarkStart w:id="876" w:name="_Toc481"/>
      <w:r>
        <w:t>الباب الأوّل: أهمّ عوامل بناء المجتمع</w:t>
      </w:r>
      <w:bookmarkEnd w:id="876"/>
    </w:p>
    <w:p>
      <w:pPr>
        <w:pStyle w:val="Heading4"/>
      </w:pPr>
      <w:bookmarkStart w:id="877" w:name="_Toc482"/>
      <w:r>
        <w:t>اشارة</w:t>
      </w:r>
      <w:bookmarkEnd w:id="877"/>
    </w:p>
    <w:p>
      <w:pPr>
        <w:pStyle w:val="BookText"/>
      </w:pPr>
      <w:r>
        <w:rPr>
          <w:rFonts w:ascii="IRNazanin" w:hAnsi="IRNazanin" w:eastAsia="IRNazanin" w:cs="IRNazanin"/>
          <w:lang w:bidi="fa-IR"/>
          <w:color w:val="111111"/>
          <w:sz w:val="28"/>
          <w:szCs w:val="28"/>
          <w:rtl/>
        </w:rPr>
        <w:t xml:space="preserve">ص:389</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ص:390</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3" w:name="pg14453_155738"/>
    <w:bookmarkEnd w:id="233"/>
    <w:p>
      <w:pPr>
        <w:pStyle w:val="Heading4"/>
      </w:pPr>
      <w:bookmarkStart w:id="878" w:name="_Toc483"/>
      <w:r>
        <w:t>الفصل الأوّل: الحثّ علی المحبّة</w:t>
      </w:r>
      <w:bookmarkEnd w:id="878"/>
    </w:p>
    <w:p>
      <w:pPr>
        <w:pStyle w:val="Heading5"/>
      </w:pPr>
      <w:bookmarkStart w:id="879" w:name="_Toc484"/>
      <w:r>
        <w:t>1/1 الإیمانُ والاُلفَةُ</w:t>
      </w:r>
      <w:bookmarkEnd w:id="879"/>
    </w:p>
    <w:p>
      <w:pPr>
        <w:pStyle w:val="Heading6"/>
      </w:pPr>
      <w:bookmarkStart w:id="880" w:name="_Toc485"/>
      <w:r>
        <w:t>الکتاب</w:t>
      </w:r>
      <w:bookmarkEnd w:id="880"/>
    </w:p>
    <w:p>
      <w:pPr>
        <w:pStyle w:val="BookText"/>
      </w:pPr>
      <w:r>
        <w:rPr>
          <w:rFonts w:ascii="Amiri" w:hAnsi="Amiri" w:eastAsia="Amiri" w:cs="Amiri"/>
          <w:lang w:bidi="ar-SA"/>
          <w:color w:val="111111"/>
          <w:sz w:val="28"/>
          <w:szCs w:val="28"/>
          <w:rtl/>
        </w:rPr>
        <w:t xml:space="preserve">" 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 1   "وَ إِنْ یُرِیدُوا أَنْ یَخْدَعُوکَ فَإِنَّ حَسْبَکَ اَللّهُ هُوَ اَلَّذِی أَیَّدَکَ بِنَصْرِهِ وَ بِالْمُؤْمِنِینَ * وَ أَلَّفَ بَیْنَ قُلُوبِهِمْ لَوْ أَنْفَقْتَ ما فِی اَلْأَرْضِ جَمِیعاً ما أَلَّفْتَ بَیْنَ قُلُوبِهِمْ وَ لکِنَّ اَللّهَ أَلَّفَ بَیْنَهُمْ إِنَّهُ عَزِیزٌ حَکِیمٌ". 2   " إِنَّمَا اَلْمُؤْمِنُونَ إِخْوَةٌ فَأَصْلِحُوا بَیْنَ أَخَوَیْکُمْ وَ اِتَّقُوا اَللّهَ لَعَلَّکُمْ تُرْحَمُونَ ". 3   " فَإِنْ تابُوا وَ أَقامُوا اَلصَّلاةَ وَ آتَوُا اَلزَّکاةَ فَإِخْوانُکُمْ فِی اَلدِّینِ وَ نُفَصِّلُ اَلْآیاتِ لِقَوْمٍ</w:t>
      </w:r>
    </w:p>
    <w:p>
      <w:pPr>
        <w:pStyle w:val="BookText"/>
      </w:pPr>
      <w:r>
        <w:rPr>
          <w:rFonts w:ascii="IRNazanin" w:hAnsi="IRNazanin" w:eastAsia="IRNazanin" w:cs="IRNazanin"/>
          <w:lang w:bidi="fa-IR"/>
          <w:color w:val="111111"/>
          <w:sz w:val="28"/>
          <w:szCs w:val="28"/>
          <w:rtl/>
        </w:rPr>
        <w:t xml:space="preserve">ص:391</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4" w:name="pg14453_155739"/>
    <w:bookmarkEnd w:id="234"/>
    <w:p>
      <w:pPr>
        <w:pStyle w:val="BookText"/>
      </w:pPr>
      <w:r>
        <w:rPr>
          <w:rFonts w:ascii="Amiri" w:hAnsi="Amiri" w:eastAsia="Amiri" w:cs="Amiri"/>
          <w:lang w:bidi="ar-SA"/>
          <w:color w:val="111111"/>
          <w:sz w:val="28"/>
          <w:szCs w:val="28"/>
          <w:rtl/>
        </w:rPr>
        <w:t xml:space="preserve">یَعْلَمُونَ ". 1</w:t>
      </w:r>
    </w:p>
    <w:p>
      <w:pPr>
        <w:pStyle w:val="Heading6"/>
      </w:pPr>
      <w:bookmarkStart w:id="881" w:name="_Toc486"/>
      <w:r>
        <w:t>الحدیث</w:t>
      </w:r>
      <w:bookmarkEnd w:id="881"/>
    </w:p>
    <w:p>
      <w:pPr>
        <w:pStyle w:val="BookText"/>
      </w:pPr>
      <w:r>
        <w:rPr>
          <w:rFonts w:ascii="Times New Roman" w:hAnsi="Times New Roman" w:eastAsia="Times New Roman" w:cs="Times New Roman"/>
          <w:lang w:val="en-US" w:bidi="en-US"/>
          <w:color w:val="111111"/>
          <w:sz w:val="28"/>
          <w:szCs w:val="28"/>
          <w:rtl/>
        </w:rPr>
        <w:t xml:space="preserve">9305.</w:t>
      </w:r>
    </w:p>
    <w:p>
      <w:pPr>
        <w:pStyle w:val="BookText"/>
      </w:pPr>
      <w:r>
        <w:rPr>
          <w:rFonts w:ascii="Amiri" w:hAnsi="Amiri" w:eastAsia="Amiri" w:cs="Amiri"/>
          <w:lang w:bidi="ar-SA"/>
          <w:color w:val="111111"/>
          <w:sz w:val="28"/>
          <w:szCs w:val="28"/>
          <w:rtl/>
        </w:rPr>
        <w:t xml:space="preserve">رسول اللّه صلی اللّه علیه و آله: لا تَزالُ اُمَّتی بِخَیرٍ ما تَحابّوا وتَهادَوا وأدَّوُا الأَمانَةَ. </w:t>
      </w:r>
      <w:r>
        <w:rPr>
          <w:rStyle w:val="FootnoteReference"/>
        </w:rPr>
        <w:footnoteReference w:id="1011"/>
      </w:r>
    </w:p>
    <w:p>
      <w:pPr>
        <w:pStyle w:val="BookText"/>
      </w:pPr>
      <w:r>
        <w:rPr>
          <w:rFonts w:ascii="Times New Roman" w:hAnsi="Times New Roman" w:eastAsia="Times New Roman" w:cs="Times New Roman"/>
          <w:lang w:val="en-US" w:bidi="en-US"/>
          <w:color w:val="111111"/>
          <w:sz w:val="28"/>
          <w:szCs w:val="28"/>
          <w:rtl/>
        </w:rPr>
        <w:t xml:space="preserve">9306.</w:t>
      </w:r>
    </w:p>
    <w:p>
      <w:pPr>
        <w:pStyle w:val="BookText"/>
      </w:pPr>
      <w:r>
        <w:rPr>
          <w:rFonts w:ascii="Amiri" w:hAnsi="Amiri" w:eastAsia="Amiri" w:cs="Amiri"/>
          <w:lang w:bidi="ar-SA"/>
          <w:color w:val="111111"/>
          <w:sz w:val="28"/>
          <w:szCs w:val="28"/>
          <w:rtl/>
        </w:rPr>
        <w:t xml:space="preserve">عنه صلی اللّه علیه و آله: لا یَجتَمِعُ أربَعَةٌ فِی المُؤمِنِ إلّا أوجَبَ اللّهُ لَهُ بِهِنَّ الجَنَّةَ: الصِّدقُ فِی اللِّسانِ، وَالسَّخاءُ فِی المالِ، وَالمَوَدَّةُ فِی القَلبِ، وَالنَّصیحَةُ فِی المَشهَدِ وَالمَغیبِ. </w:t>
      </w:r>
      <w:r>
        <w:rPr>
          <w:rStyle w:val="FootnoteReference"/>
        </w:rPr>
        <w:footnoteReference w:id="1012"/>
      </w:r>
    </w:p>
    <w:p>
      <w:pPr>
        <w:pStyle w:val="BookText"/>
      </w:pPr>
      <w:r>
        <w:rPr>
          <w:rFonts w:ascii="Times New Roman" w:hAnsi="Times New Roman" w:eastAsia="Times New Roman" w:cs="Times New Roman"/>
          <w:lang w:val="en-US" w:bidi="en-US"/>
          <w:color w:val="111111"/>
          <w:sz w:val="28"/>
          <w:szCs w:val="28"/>
          <w:rtl/>
        </w:rPr>
        <w:t xml:space="preserve">9307.</w:t>
      </w:r>
    </w:p>
    <w:p>
      <w:pPr>
        <w:pStyle w:val="BookText"/>
      </w:pPr>
      <w:r>
        <w:rPr>
          <w:rFonts w:ascii="Amiri" w:hAnsi="Amiri" w:eastAsia="Amiri" w:cs="Amiri"/>
          <w:lang w:bidi="ar-SA"/>
          <w:color w:val="111111"/>
          <w:sz w:val="28"/>
          <w:szCs w:val="28"/>
          <w:rtl/>
        </w:rPr>
        <w:t xml:space="preserve">عنه صلی اللّه علیه و آله: ما تَحابَّا الرَّجُلانِ إلّا کانَ أفضَلُهُما أشَدَّهُما حُبّا لِصاحِبِهِ. </w:t>
      </w:r>
      <w:r>
        <w:rPr>
          <w:rStyle w:val="FootnoteReference"/>
        </w:rPr>
        <w:footnoteReference w:id="1013"/>
      </w:r>
    </w:p>
    <w:p>
      <w:pPr>
        <w:pStyle w:val="Heading5"/>
      </w:pPr>
      <w:bookmarkStart w:id="882" w:name="_Toc487"/>
      <w:r>
        <w:t>1/2 قِیمَةُ المَوَدَّةِ</w:t>
      </w:r>
      <w:bookmarkEnd w:id="882"/>
    </w:p>
    <w:p>
      <w:pPr>
        <w:pStyle w:val="BookText"/>
      </w:pPr>
      <w:r>
        <w:rPr>
          <w:rFonts w:ascii="Times New Roman" w:hAnsi="Times New Roman" w:eastAsia="Times New Roman" w:cs="Times New Roman"/>
          <w:lang w:val="en-US" w:bidi="en-US"/>
          <w:color w:val="111111"/>
          <w:sz w:val="28"/>
          <w:szCs w:val="28"/>
          <w:rtl/>
        </w:rPr>
        <w:t xml:space="preserve">9308.</w:t>
      </w:r>
    </w:p>
    <w:p>
      <w:pPr>
        <w:pStyle w:val="BookText"/>
      </w:pPr>
      <w:r>
        <w:rPr>
          <w:rFonts w:ascii="Amiri" w:hAnsi="Amiri" w:eastAsia="Amiri" w:cs="Amiri"/>
          <w:lang w:bidi="ar-SA"/>
          <w:color w:val="111111"/>
          <w:sz w:val="28"/>
          <w:szCs w:val="28"/>
          <w:rtl/>
        </w:rPr>
        <w:t xml:space="preserve">رسول اللّه صلی اللّه علیه و آله: رَأسُ العَقلِ بَعدَ الإِیمانِ التَّوَدُّدُ إلَی النّاسِ. </w:t>
      </w:r>
      <w:r>
        <w:rPr>
          <w:rStyle w:val="FootnoteReference"/>
        </w:rPr>
        <w:footnoteReference w:id="1014"/>
      </w:r>
    </w:p>
    <w:p>
      <w:pPr>
        <w:pStyle w:val="BookText"/>
      </w:pPr>
      <w:r>
        <w:rPr>
          <w:rFonts w:ascii="Times New Roman" w:hAnsi="Times New Roman" w:eastAsia="Times New Roman" w:cs="Times New Roman"/>
          <w:lang w:val="en-US" w:bidi="en-US"/>
          <w:color w:val="111111"/>
          <w:sz w:val="28"/>
          <w:szCs w:val="28"/>
          <w:rtl/>
        </w:rPr>
        <w:t xml:space="preserve">9309.</w:t>
      </w:r>
    </w:p>
    <w:p>
      <w:pPr>
        <w:pStyle w:val="BookText"/>
      </w:pPr>
      <w:r>
        <w:rPr>
          <w:rFonts w:ascii="Amiri" w:hAnsi="Amiri" w:eastAsia="Amiri" w:cs="Amiri"/>
          <w:lang w:bidi="ar-SA"/>
          <w:color w:val="111111"/>
          <w:sz w:val="28"/>
          <w:szCs w:val="28"/>
          <w:rtl/>
        </w:rPr>
        <w:t xml:space="preserve">عنه صلی اللّه علیه و آله: رَأسُ العَقلِ بَعدَ الإِیمانِ بِاللّهِ عز و جل التَّحَبُّبُ إلَی النّاسِ. </w:t>
      </w:r>
      <w:r>
        <w:rPr>
          <w:rStyle w:val="FootnoteReference"/>
        </w:rPr>
        <w:footnoteReference w:id="1015"/>
      </w:r>
    </w:p>
    <w:p>
      <w:pPr>
        <w:pStyle w:val="BookText"/>
      </w:pPr>
      <w:r>
        <w:rPr>
          <w:rFonts w:ascii="Times New Roman" w:hAnsi="Times New Roman" w:eastAsia="Times New Roman" w:cs="Times New Roman"/>
          <w:lang w:val="en-US" w:bidi="en-US"/>
          <w:color w:val="111111"/>
          <w:sz w:val="28"/>
          <w:szCs w:val="28"/>
          <w:rtl/>
        </w:rPr>
        <w:t xml:space="preserve">9310.</w:t>
      </w:r>
    </w:p>
    <w:p>
      <w:pPr>
        <w:pStyle w:val="BookText"/>
      </w:pPr>
      <w:r>
        <w:rPr>
          <w:rFonts w:ascii="Amiri" w:hAnsi="Amiri" w:eastAsia="Amiri" w:cs="Amiri"/>
          <w:lang w:bidi="ar-SA"/>
          <w:color w:val="111111"/>
          <w:sz w:val="28"/>
          <w:szCs w:val="28"/>
          <w:rtl/>
        </w:rPr>
        <w:t xml:space="preserve">عنه صلی اللّه علیه و آله: التَّوَدُّدُ نِصفُ العَقلِ.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ص:392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5" w:name="pg14453_155740"/>
    <w:bookmarkEnd w:id="235"/>
    <w:p>
      <w:pPr>
        <w:pStyle w:val="BookText"/>
      </w:pPr>
      <w:r>
        <w:rPr>
          <w:rFonts w:ascii="Times New Roman" w:hAnsi="Times New Roman" w:eastAsia="Times New Roman" w:cs="Times New Roman"/>
          <w:lang w:val="en-US" w:bidi="en-US"/>
          <w:color w:val="111111"/>
          <w:sz w:val="28"/>
          <w:szCs w:val="28"/>
          <w:rtl/>
        </w:rPr>
        <w:t xml:space="preserve">9311.</w:t>
      </w:r>
    </w:p>
    <w:p>
      <w:pPr>
        <w:pStyle w:val="BookText"/>
      </w:pPr>
      <w:r>
        <w:rPr>
          <w:rFonts w:ascii="Amiri" w:hAnsi="Amiri" w:eastAsia="Amiri" w:cs="Amiri"/>
          <w:lang w:bidi="ar-SA"/>
          <w:color w:val="111111"/>
          <w:sz w:val="28"/>
          <w:szCs w:val="28"/>
          <w:rtl/>
        </w:rPr>
        <w:t xml:space="preserve">عنه صلی اللّه علیه و آله: التَّوَدُّدُ إلَی النّاسِ نِصفُ العَقلِ. </w:t>
      </w:r>
      <w:r>
        <w:rPr>
          <w:rStyle w:val="FootnoteReference"/>
        </w:rPr>
        <w:footnoteReference w:id="1017"/>
      </w:r>
    </w:p>
    <w:p>
      <w:pPr>
        <w:pStyle w:val="BookText"/>
      </w:pPr>
      <w:r>
        <w:rPr>
          <w:rFonts w:ascii="Times New Roman" w:hAnsi="Times New Roman" w:eastAsia="Times New Roman" w:cs="Times New Roman"/>
          <w:lang w:val="en-US" w:bidi="en-US"/>
          <w:color w:val="111111"/>
          <w:sz w:val="28"/>
          <w:szCs w:val="28"/>
          <w:rtl/>
        </w:rPr>
        <w:t xml:space="preserve">9312.</w:t>
      </w:r>
    </w:p>
    <w:p>
      <w:pPr>
        <w:pStyle w:val="BookText"/>
      </w:pPr>
      <w:r>
        <w:rPr>
          <w:rFonts w:ascii="Amiri" w:hAnsi="Amiri" w:eastAsia="Amiri" w:cs="Amiri"/>
          <w:lang w:bidi="ar-SA"/>
          <w:color w:val="111111"/>
          <w:sz w:val="28"/>
          <w:szCs w:val="28"/>
          <w:rtl/>
        </w:rPr>
        <w:t xml:space="preserve">عنه صلی اللّه علیه و آله: التَّوَدُّدُ نِصفُ الدّینِ. </w:t>
      </w:r>
      <w:r>
        <w:rPr>
          <w:rStyle w:val="FootnoteReference"/>
        </w:rPr>
        <w:footnoteReference w:id="1018"/>
      </w:r>
    </w:p>
    <w:p>
      <w:pPr>
        <w:pStyle w:val="BookText"/>
      </w:pPr>
      <w:r>
        <w:rPr>
          <w:rFonts w:ascii="Times New Roman" w:hAnsi="Times New Roman" w:eastAsia="Times New Roman" w:cs="Times New Roman"/>
          <w:lang w:val="en-US" w:bidi="en-US"/>
          <w:color w:val="111111"/>
          <w:sz w:val="28"/>
          <w:szCs w:val="28"/>
          <w:rtl/>
        </w:rPr>
        <w:t xml:space="preserve">9313.</w:t>
      </w:r>
    </w:p>
    <w:p>
      <w:pPr>
        <w:pStyle w:val="BookText"/>
      </w:pPr>
      <w:r>
        <w:rPr>
          <w:rFonts w:ascii="Amiri" w:hAnsi="Amiri" w:eastAsia="Amiri" w:cs="Amiri"/>
          <w:lang w:bidi="ar-SA"/>
          <w:color w:val="111111"/>
          <w:sz w:val="28"/>
          <w:szCs w:val="28"/>
          <w:rtl/>
        </w:rPr>
        <w:t xml:space="preserve">عنه صلی اللّه علیه و آله: القَریبُ مَن قَرَّبَتهُ المَوَدَّةُ وإن بَعُدَ نَسَبُهُ. وَالبَعیدُ مَن باعَدَتهُ المَوَدَّةُ وإن قَرُبَ نَسَبُهُ. </w:t>
      </w:r>
      <w:r>
        <w:rPr>
          <w:rStyle w:val="FootnoteReference"/>
        </w:rPr>
        <w:footnoteReference w:id="1019"/>
      </w:r>
    </w:p>
    <w:p>
      <w:pPr>
        <w:pStyle w:val="BookText"/>
      </w:pPr>
      <w:r>
        <w:rPr>
          <w:rFonts w:ascii="Times New Roman" w:hAnsi="Times New Roman" w:eastAsia="Times New Roman" w:cs="Times New Roman"/>
          <w:lang w:val="en-US" w:bidi="en-US"/>
          <w:color w:val="111111"/>
          <w:sz w:val="28"/>
          <w:szCs w:val="28"/>
          <w:rtl/>
        </w:rPr>
        <w:t xml:space="preserve">9314.</w:t>
      </w:r>
    </w:p>
    <w:p>
      <w:pPr>
        <w:pStyle w:val="BookText"/>
      </w:pPr>
      <w:r>
        <w:rPr>
          <w:rFonts w:ascii="Amiri" w:hAnsi="Amiri" w:eastAsia="Amiri" w:cs="Amiri"/>
          <w:lang w:bidi="ar-SA"/>
          <w:color w:val="111111"/>
          <w:sz w:val="28"/>
          <w:szCs w:val="28"/>
          <w:rtl/>
        </w:rPr>
        <w:t xml:space="preserve">عنه صلی اللّه علیه و آله: ما ضاقَ مَجلِسٌ بِمُتَحابَّینِ. </w:t>
      </w:r>
      <w:r>
        <w:rPr>
          <w:rStyle w:val="FootnoteReference"/>
        </w:rPr>
        <w:footnoteReference w:id="1020"/>
      </w:r>
    </w:p>
    <w:p>
      <w:pPr>
        <w:pStyle w:val="Heading5"/>
      </w:pPr>
      <w:bookmarkStart w:id="883" w:name="_Toc488"/>
      <w:r>
        <w:t>1/3 فَضلُ الصَّدیقِ وَالاِستِکثارِ مِنهُ</w:t>
      </w:r>
      <w:bookmarkEnd w:id="883"/>
    </w:p>
    <w:p>
      <w:pPr>
        <w:pStyle w:val="BookText"/>
      </w:pPr>
      <w:r>
        <w:rPr>
          <w:rFonts w:ascii="Times New Roman" w:hAnsi="Times New Roman" w:eastAsia="Times New Roman" w:cs="Times New Roman"/>
          <w:lang w:val="en-US" w:bidi="en-US"/>
          <w:color w:val="111111"/>
          <w:sz w:val="28"/>
          <w:szCs w:val="28"/>
          <w:rtl/>
        </w:rPr>
        <w:t xml:space="preserve">9315.</w:t>
      </w:r>
    </w:p>
    <w:p>
      <w:pPr>
        <w:pStyle w:val="BookText"/>
      </w:pPr>
      <w:r>
        <w:rPr>
          <w:rFonts w:ascii="Amiri" w:hAnsi="Amiri" w:eastAsia="Amiri" w:cs="Amiri"/>
          <w:lang w:bidi="ar-SA"/>
          <w:color w:val="111111"/>
          <w:sz w:val="28"/>
          <w:szCs w:val="28"/>
          <w:rtl/>
        </w:rPr>
        <w:t xml:space="preserve">رسول اللّه صلی اللّه علیه و آله: اِستَکثِروا مِنَ الإِخوانِ؛ فَإِنَّ لِکُلِّ مُؤمِنٍ شَفاعَةً یَومَ القِیامَةِ. </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9316.</w:t>
      </w:r>
    </w:p>
    <w:p>
      <w:pPr>
        <w:pStyle w:val="BookText"/>
      </w:pPr>
      <w:r>
        <w:rPr>
          <w:rFonts w:ascii="Amiri" w:hAnsi="Amiri" w:eastAsia="Amiri" w:cs="Amiri"/>
          <w:lang w:bidi="ar-SA"/>
          <w:color w:val="111111"/>
          <w:sz w:val="28"/>
          <w:szCs w:val="28"/>
          <w:rtl/>
        </w:rPr>
        <w:t xml:space="preserve">عنه صلی اللّه علیه و آله: أکثِروا مِنَ الإِخوانِ؛ فَإِنَّ رَبَّکُم حَیِیٌّ کَریمٌ یَستَحیی أن یُعَذِّبَ عَبدَهُ بَینَ إخوانِهِ یَومَ القِیامَةِ. </w:t>
      </w:r>
      <w:r>
        <w:rPr>
          <w:rStyle w:val="FootnoteReference"/>
        </w:rPr>
        <w:footnoteReference w:id="1022"/>
      </w:r>
    </w:p>
    <w:p>
      <w:pPr>
        <w:pStyle w:val="BookText"/>
      </w:pPr>
      <w:r>
        <w:rPr>
          <w:rFonts w:ascii="Times New Roman" w:hAnsi="Times New Roman" w:eastAsia="Times New Roman" w:cs="Times New Roman"/>
          <w:lang w:val="en-US" w:bidi="en-US"/>
          <w:color w:val="111111"/>
          <w:sz w:val="28"/>
          <w:szCs w:val="28"/>
          <w:rtl/>
        </w:rPr>
        <w:t xml:space="preserve">9317.</w:t>
      </w:r>
    </w:p>
    <w:p>
      <w:pPr>
        <w:pStyle w:val="BookText"/>
      </w:pPr>
      <w:r>
        <w:rPr>
          <w:rFonts w:ascii="Amiri" w:hAnsi="Amiri" w:eastAsia="Amiri" w:cs="Amiri"/>
          <w:lang w:bidi="ar-SA"/>
          <w:color w:val="111111"/>
          <w:sz w:val="28"/>
          <w:szCs w:val="28"/>
          <w:rtl/>
        </w:rPr>
        <w:t xml:space="preserve">عنه صلی اللّه علیه و آله: المَرءُ کَثیرٌ بِأَخیهِ.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ص:393</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9318.</w:t>
      </w:r>
    </w:p>
    <w:p>
      <w:pPr>
        <w:pStyle w:val="BookText"/>
      </w:pPr>
      <w:r>
        <w:rPr>
          <w:rFonts w:ascii="Amiri" w:hAnsi="Amiri" w:eastAsia="Amiri" w:cs="Amiri"/>
          <w:lang w:bidi="ar-SA"/>
          <w:color w:val="111111"/>
          <w:sz w:val="28"/>
          <w:szCs w:val="28"/>
          <w:rtl/>
        </w:rPr>
        <w:t xml:space="preserve">عنه صلی اللّه علیه و آله: المَرءُ یَکثُرُ بِإِخوانِهِ المُسلِمینَ. </w:t>
      </w:r>
      <w:r>
        <w:rPr>
          <w:rStyle w:val="FootnoteReference"/>
        </w:rPr>
        <w:footnoteReference w:id="1024"/>
      </w:r>
    </w:p>
    <w:p>
      <w:pPr>
        <w:pStyle w:val="BookText"/>
      </w:pPr>
      <w:r>
        <w:rPr>
          <w:rFonts w:ascii="Times New Roman" w:hAnsi="Times New Roman" w:eastAsia="Times New Roman" w:cs="Times New Roman"/>
          <w:lang w:val="en-US" w:bidi="en-US"/>
          <w:color w:val="111111"/>
          <w:sz w:val="28"/>
          <w:szCs w:val="28"/>
          <w:rtl/>
        </w:rPr>
        <w:t xml:space="preserve">9319.</w:t>
      </w:r>
    </w:p>
    <w:p>
      <w:pPr>
        <w:pStyle w:val="BookText"/>
      </w:pPr>
      <w:r>
        <w:rPr>
          <w:rFonts w:ascii="Amiri" w:hAnsi="Amiri" w:eastAsia="Amiri" w:cs="Amiri"/>
          <w:lang w:bidi="ar-SA"/>
          <w:color w:val="111111"/>
          <w:sz w:val="28"/>
          <w:szCs w:val="28"/>
          <w:rtl/>
        </w:rPr>
        <w:t xml:space="preserve">عنه صلی اللّه علیه و آله: عَلَیکَ بِإِخوانِ الصِّدقِ تَعِش فی أکنافِهِم؛ فَإِنَّهُم زینَةٌ فِی الرَّخاءِ، وعُدَّةٌ فِی البَلاءِ.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ص:394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6" w:name="pg14453_155742"/>
    <w:bookmarkEnd w:id="236"/>
    <w:p>
      <w:pPr>
        <w:pStyle w:val="Heading4"/>
      </w:pPr>
      <w:bookmarkStart w:id="884" w:name="_Toc489"/>
      <w:r>
        <w:t>الفصل الثّانی: التّأکید علی المحبّة فی اللّه</w:t>
      </w:r>
      <w:bookmarkEnd w:id="884"/>
    </w:p>
    <w:p>
      <w:pPr>
        <w:pStyle w:val="Heading5"/>
      </w:pPr>
      <w:bookmarkStart w:id="885" w:name="_Toc490"/>
      <w:r>
        <w:t>2/1 وُجوبُ الحُبِّ فِی اللّهِ</w:t>
      </w:r>
      <w:bookmarkEnd w:id="885"/>
    </w:p>
    <w:p>
      <w:pPr>
        <w:pStyle w:val="BookText"/>
      </w:pPr>
      <w:r>
        <w:rPr>
          <w:rFonts w:ascii="Times New Roman" w:hAnsi="Times New Roman" w:eastAsia="Times New Roman" w:cs="Times New Roman"/>
          <w:lang w:val="en-US" w:bidi="en-US"/>
          <w:color w:val="111111"/>
          <w:sz w:val="28"/>
          <w:szCs w:val="28"/>
          <w:rtl/>
        </w:rPr>
        <w:t xml:space="preserve">9320.</w:t>
      </w:r>
    </w:p>
    <w:p>
      <w:pPr>
        <w:pStyle w:val="BookText"/>
      </w:pPr>
      <w:r>
        <w:rPr>
          <w:rFonts w:ascii="Amiri" w:hAnsi="Amiri" w:eastAsia="Amiri" w:cs="Amiri"/>
          <w:lang w:bidi="ar-SA"/>
          <w:color w:val="111111"/>
          <w:sz w:val="28"/>
          <w:szCs w:val="28"/>
          <w:rtl/>
        </w:rPr>
        <w:t xml:space="preserve">رسول اللّه صلی اللّه علیه و آله: الحُبُّ فِی اللّهِ فَریضَةٌ، وَ البُغضُ فِی اللّهِ فَریضَةٌ.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86" w:name="_Toc491"/>
      <w:r>
        <w:t>2/2 الإِیمانُ حُبٌّ وبُغضٌ</w:t>
      </w:r>
      <w:bookmarkEnd w:id="886"/>
    </w:p>
    <w:p>
      <w:pPr>
        <w:pStyle w:val="BookText"/>
      </w:pPr>
      <w:r>
        <w:rPr>
          <w:rFonts w:ascii="Times New Roman" w:hAnsi="Times New Roman" w:eastAsia="Times New Roman" w:cs="Times New Roman"/>
          <w:lang w:val="en-US" w:bidi="en-US"/>
          <w:color w:val="111111"/>
          <w:sz w:val="28"/>
          <w:szCs w:val="28"/>
          <w:rtl/>
        </w:rPr>
        <w:t xml:space="preserve">9321.</w:t>
      </w:r>
    </w:p>
    <w:p>
      <w:pPr>
        <w:pStyle w:val="BookText"/>
      </w:pPr>
      <w:r>
        <w:rPr>
          <w:rFonts w:ascii="Amiri" w:hAnsi="Amiri" w:eastAsia="Amiri" w:cs="Amiri"/>
          <w:lang w:bidi="ar-SA"/>
          <w:color w:val="111111"/>
          <w:sz w:val="28"/>
          <w:szCs w:val="28"/>
          <w:rtl/>
        </w:rPr>
        <w:t xml:space="preserve">رسول اللّه صلی اللّه علیه و آله: هَلِ الدّینُ إلَا الحُبُّ وَالبُغضُ؟ ! قالَ اللّهُ عز و جل: "إِنْ کُنْتُمْ تُحِبُّونَ اَللّهَ فَاتَّبِعُونِی یُحْبِبْکُمُ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ص:395</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7" w:name="pg14453_155743"/>
    <w:bookmarkEnd w:id="237"/>
    <w:p>
      <w:pPr>
        <w:pStyle w:val="Heading5"/>
      </w:pPr>
      <w:bookmarkStart w:id="887" w:name="_Toc492"/>
      <w:r>
        <w:t>2/3 أوثَقُ عُرَی الإِیمانِ</w:t>
      </w:r>
      <w:bookmarkEnd w:id="887"/>
    </w:p>
    <w:p>
      <w:pPr>
        <w:pStyle w:val="BookText"/>
      </w:pPr>
      <w:r>
        <w:rPr>
          <w:rFonts w:ascii="Times New Roman" w:hAnsi="Times New Roman" w:eastAsia="Times New Roman" w:cs="Times New Roman"/>
          <w:lang w:val="en-US" w:bidi="en-US"/>
          <w:color w:val="111111"/>
          <w:sz w:val="28"/>
          <w:szCs w:val="28"/>
          <w:rtl/>
        </w:rPr>
        <w:t xml:space="preserve">9322.</w:t>
      </w:r>
    </w:p>
    <w:p>
      <w:pPr>
        <w:pStyle w:val="BookText"/>
      </w:pPr>
      <w:r>
        <w:rPr>
          <w:rFonts w:ascii="Amiri" w:hAnsi="Amiri" w:eastAsia="Amiri" w:cs="Amiri"/>
          <w:lang w:bidi="ar-SA"/>
          <w:color w:val="111111"/>
          <w:sz w:val="28"/>
          <w:szCs w:val="28"/>
          <w:rtl/>
        </w:rPr>
        <w:t xml:space="preserve">رسول اللّه صلی اللّه علیه و آله: أوثَقُ عُرَی الإِیمانِ الحُبُّ فِی اللّهِ وَ البُغضُ فِی اللّهِ. </w:t>
      </w:r>
      <w:r>
        <w:rPr>
          <w:rStyle w:val="FootnoteReference"/>
        </w:rPr>
        <w:footnoteReference w:id="1026"/>
      </w:r>
    </w:p>
    <w:p>
      <w:pPr>
        <w:pStyle w:val="BookText"/>
      </w:pPr>
      <w:r>
        <w:rPr>
          <w:rFonts w:ascii="Times New Roman" w:hAnsi="Times New Roman" w:eastAsia="Times New Roman" w:cs="Times New Roman"/>
          <w:lang w:val="en-US" w:bidi="en-US"/>
          <w:color w:val="111111"/>
          <w:sz w:val="28"/>
          <w:szCs w:val="28"/>
          <w:rtl/>
        </w:rPr>
        <w:t xml:space="preserve">9323.</w:t>
      </w:r>
    </w:p>
    <w:p>
      <w:pPr>
        <w:pStyle w:val="BookText"/>
      </w:pPr>
      <w:r>
        <w:rPr>
          <w:rFonts w:ascii="Amiri" w:hAnsi="Amiri" w:eastAsia="Amiri" w:cs="Amiri"/>
          <w:lang w:bidi="ar-SA"/>
          <w:color w:val="111111"/>
          <w:sz w:val="28"/>
          <w:szCs w:val="28"/>
          <w:rtl/>
        </w:rPr>
        <w:t xml:space="preserve">عنه صلی اللّه علیه و آله: أفضَلُ الإِیمانِ أن تُحِبَّ للّه و تُبغِضَ للّه.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9324.</w:t>
      </w:r>
    </w:p>
    <w:p>
      <w:pPr>
        <w:pStyle w:val="BookText"/>
      </w:pPr>
      <w:r>
        <w:rPr>
          <w:rFonts w:ascii="Amiri" w:hAnsi="Amiri" w:eastAsia="Amiri" w:cs="Amiri"/>
          <w:lang w:bidi="ar-SA"/>
          <w:color w:val="111111"/>
          <w:sz w:val="28"/>
          <w:szCs w:val="28"/>
          <w:rtl/>
        </w:rPr>
        <w:t xml:space="preserve">عنه صلی اللّه علیه و آله: وُدُّ المُؤمِنِ لِلمُؤمِنِ فِی اللّهِ مِن أعظَمِ شُعَبِ الإِیمانِ. ألا و مَن أحَبَّ فِی اللّهِ و أبغَضَ فِی اللّهِ و أعطی فِی اللّهِ و مَنَعَ فِی اللّهِ فَهُوَ مِن أصفِیاءِ اللّهِ. </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9325.</w:t>
      </w:r>
    </w:p>
    <w:p>
      <w:pPr>
        <w:pStyle w:val="BookText"/>
      </w:pPr>
      <w:r>
        <w:rPr>
          <w:rFonts w:ascii="Amiri" w:hAnsi="Amiri" w:eastAsia="Amiri" w:cs="Amiri"/>
          <w:lang w:bidi="ar-SA"/>
          <w:color w:val="111111"/>
          <w:sz w:val="28"/>
          <w:szCs w:val="28"/>
          <w:rtl/>
        </w:rPr>
        <w:t xml:space="preserve">المعجم الکبیر عن ابن عبّاس: قالَ رَسولُ اللّهِ صلی اللّه علیه و آله لِأَبی ذَرٍّ: أیُّ عُرَی الإِیمانِ أوثَقُ؟ قالَ: اللّهُ ورَسولُهُ أعلَمُ. قالَ: المُوالاةُ فِی اللّهِ وَ المُعاداةُ فِی اللّهِ، وَ الحُبُّ فِی اللّهِ وَ البُغضُ فِی اللّهِ.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9326.</w:t>
      </w:r>
    </w:p>
    <w:p>
      <w:pPr>
        <w:pStyle w:val="BookText"/>
      </w:pPr>
      <w:r>
        <w:rPr>
          <w:rFonts w:ascii="Amiri" w:hAnsi="Amiri" w:eastAsia="Amiri" w:cs="Amiri"/>
          <w:lang w:bidi="ar-SA"/>
          <w:color w:val="111111"/>
          <w:sz w:val="28"/>
          <w:szCs w:val="28"/>
          <w:rtl/>
        </w:rPr>
        <w:t xml:space="preserve">المستدرک علی الصحیحین عن عبداللّه بن مسعود: قالَ لِیَ النَّبِیُّ صلی اللّه علیه و آله: یا عَبدَاللّهِ بنَ مَسعودٍ، فَقُلتُ: لَبَّیکَ یا رَسولَ اللّهِ ثَلاثَ مِرارٍ. قالَ: هَل تَدری أیُّ عُرَی الإِیمانِ أوثَقُ؟ قُلتُ: اللّهُ و رَسولُهُ أعلَمُ. قالَ: أوثَقُ الإِیمانِ الوِلایَةُ فِی اللّهِ؛ بِالحُبِّ فیهِ وَ البُغضِ فیهِ.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ص:396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8" w:name="pg14453_155744"/>
    <w:bookmarkEnd w:id="238"/>
    <w:p>
      <w:pPr>
        <w:pStyle w:val="BookText"/>
      </w:pPr>
      <w:r>
        <w:rPr>
          <w:rFonts w:ascii="Times New Roman" w:hAnsi="Times New Roman" w:eastAsia="Times New Roman" w:cs="Times New Roman"/>
          <w:lang w:val="en-US" w:bidi="en-US"/>
          <w:color w:val="111111"/>
          <w:sz w:val="28"/>
          <w:szCs w:val="28"/>
          <w:rtl/>
        </w:rPr>
        <w:t xml:space="preserve">9327.</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 لِأَصحابِهِ: أیُّ عُرَی الإِیمانِ أوثَقُ؟ فَقالوا: اللّهُ و رَسولُهُ أعلَمُ، و قالَ بَعضُهُم: الصَّلاةُ، و قالَ بَعضُهُم: الزَّکاةُ، و قالَ بَعضُهُم: الصِّیامُ، و قالَ بَعضُهُم: الحَجُّ وَ العُمرَةُ، و قالَ بَعضُهُم: الجِهادُ. فَقالَ رَسولُ اللّهِ صلی اللّه علیه و آله: لِکُلِّ ما قُلتُم فَضلٌ و لَیسَ بِهِ، و لکِن أوثَقُ عُرَی الإِیمانِ الحُبُّ فِی اللّهِ وَ البُغضُ فِی اللّهِ، و تَوالی (وتَوَلّی) أولِیاءِ اللّهِ وَ التَّبَرّی مِن أعداءِ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88" w:name="_Toc493"/>
      <w:r>
        <w:t>2/4 سَبَبُ قَبولِ الأَعمالِ</w:t>
      </w:r>
      <w:bookmarkEnd w:id="888"/>
    </w:p>
    <w:p>
      <w:pPr>
        <w:pStyle w:val="BookText"/>
      </w:pPr>
      <w:r>
        <w:rPr>
          <w:rFonts w:ascii="Times New Roman" w:hAnsi="Times New Roman" w:eastAsia="Times New Roman" w:cs="Times New Roman"/>
          <w:lang w:val="en-US" w:bidi="en-US"/>
          <w:color w:val="111111"/>
          <w:sz w:val="28"/>
          <w:szCs w:val="28"/>
          <w:rtl/>
        </w:rPr>
        <w:t xml:space="preserve">9328.</w:t>
      </w:r>
    </w:p>
    <w:p>
      <w:pPr>
        <w:pStyle w:val="BookText"/>
      </w:pPr>
      <w:r>
        <w:rPr>
          <w:rFonts w:ascii="Amiri" w:hAnsi="Amiri" w:eastAsia="Amiri" w:cs="Amiri"/>
          <w:lang w:bidi="ar-SA"/>
          <w:color w:val="111111"/>
          <w:sz w:val="28"/>
          <w:szCs w:val="28"/>
          <w:rtl/>
        </w:rPr>
        <w:t xml:space="preserve">رسول اللّه صلی اللّه علیه و آله فی حِسابِ اللّهِ یومَ القِیامَةِ: یُؤتی بِعَبدٍ مُحسِنٍ فی نَفسِهِ لایَری أنَّ لَهُ ذَنبا، فَیَقولُ لَه: هَل کُنتَ تُوالی أولِیائی؟ قالَ: کُنتُ مِنَ النّاسِ سِلما. قالَ: فَهَل کُنتَ تُعادی أعدائی؟ قالَ: یا رَبِّ، لَم یَکُن بَینی و بَینَ أحَدٍ شَیءٌ. فَیَقولُ اللّهُ عز و جل: لا یَنالُ رَحمَتی مَن لا یُوالی أولِیائی و یُعادی أعدائی.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89" w:name="_Toc494"/>
      <w:r>
        <w:t>2/5 أفضَلُ الأَعمالِ</w:t>
      </w:r>
      <w:bookmarkEnd w:id="889"/>
    </w:p>
    <w:p>
      <w:pPr>
        <w:pStyle w:val="BookText"/>
      </w:pPr>
      <w:r>
        <w:rPr>
          <w:rFonts w:ascii="Times New Roman" w:hAnsi="Times New Roman" w:eastAsia="Times New Roman" w:cs="Times New Roman"/>
          <w:lang w:val="en-US" w:bidi="en-US"/>
          <w:color w:val="111111"/>
          <w:sz w:val="28"/>
          <w:szCs w:val="28"/>
          <w:rtl/>
        </w:rPr>
        <w:t xml:space="preserve">9329.</w:t>
      </w:r>
    </w:p>
    <w:p>
      <w:pPr>
        <w:pStyle w:val="BookText"/>
      </w:pPr>
      <w:r>
        <w:rPr>
          <w:rFonts w:ascii="Amiri" w:hAnsi="Amiri" w:eastAsia="Amiri" w:cs="Amiri"/>
          <w:lang w:bidi="ar-SA"/>
          <w:color w:val="111111"/>
          <w:sz w:val="28"/>
          <w:szCs w:val="28"/>
          <w:rtl/>
        </w:rPr>
        <w:t xml:space="preserve">رسول اللّه صلی اللّه علیه و آله: أفضَلُ الأَعمالِ الحُبُّ فِی اللّهِ، وَ البُغضُ فِی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ص:397</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9330.</w:t>
      </w:r>
    </w:p>
    <w:p>
      <w:pPr>
        <w:pStyle w:val="BookText"/>
      </w:pPr>
      <w:r>
        <w:rPr>
          <w:rFonts w:ascii="Amiri" w:hAnsi="Amiri" w:eastAsia="Amiri" w:cs="Amiri"/>
          <w:lang w:bidi="ar-SA"/>
          <w:color w:val="111111"/>
          <w:sz w:val="28"/>
          <w:szCs w:val="28"/>
          <w:rtl/>
        </w:rPr>
        <w:t xml:space="preserve">مسند ابن حنبل عن أبی ذرّ: خَرَجَ إلَینا رَسولُ اللّهِ صلی اللّه علیه و آله، فَقالَ: أتَدرونَ أیُّ الأَعمالِ أحَبُّ إلَی اللّهِ عز و جل؟ قالَ قائِلٌ: الصَّلاةُ و الزَّکاةُ، و قالَ قائِلٌ: الجِهادُ. قالَ: إنَّ أحَبَّ الأَعمالِ إلَی اللّهِ عز و جل الحُبُّ فِی اللّهِ، وَ البُغضُ فِی اللّهِ. </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9331.</w:t>
      </w:r>
    </w:p>
    <w:p>
      <w:pPr>
        <w:pStyle w:val="BookText"/>
      </w:pPr>
      <w:r>
        <w:rPr>
          <w:rFonts w:ascii="Amiri" w:hAnsi="Amiri" w:eastAsia="Amiri" w:cs="Amiri"/>
          <w:lang w:bidi="ar-SA"/>
          <w:color w:val="111111"/>
          <w:sz w:val="28"/>
          <w:szCs w:val="28"/>
          <w:rtl/>
        </w:rPr>
        <w:t xml:space="preserve">رسول اللّه صلی اللّه علیه و آله: أوحَی اللّهُ تَعالی إلی نَبِیٍّ مِنَ الأَنبِیاءِ أن قُل لِفُلانٍ العابِدِ: أمّا زُهدُکَ فِی الدُّنیا فَتَعَجَّلتَ راحَةَ نَفسِکَ، و أمَّا انقِطاعُکَ إلَیَّ فَتَعَزَّزتَ بی، فَماذا عَمِلتَ فیما لی عَلَیکَ؟ قالَ: یا رَبِّ، و ماذا لَکَ عَلَیَّ؟ قالَ: هَل عادَیتَ فِیَّ عَدُوّا، أو والَیتَ فِیَّ وَلِیّا؟ ! </w:t>
      </w:r>
      <w:r>
        <w:rPr>
          <w:rStyle w:val="FootnoteReference"/>
        </w:rPr>
        <w:footnoteReference w:id="1032"/>
      </w:r>
    </w:p>
    <w:p>
      <w:pPr>
        <w:pStyle w:val="BookText"/>
      </w:pPr>
      <w:r>
        <w:rPr>
          <w:rFonts w:ascii="Times New Roman" w:hAnsi="Times New Roman" w:eastAsia="Times New Roman" w:cs="Times New Roman"/>
          <w:lang w:val="en-US" w:bidi="en-US"/>
          <w:color w:val="111111"/>
          <w:sz w:val="28"/>
          <w:szCs w:val="28"/>
          <w:rtl/>
        </w:rPr>
        <w:t xml:space="preserve">9332.</w:t>
      </w:r>
    </w:p>
    <w:p>
      <w:pPr>
        <w:pStyle w:val="BookText"/>
      </w:pPr>
      <w:r>
        <w:rPr>
          <w:rFonts w:ascii="Amiri" w:hAnsi="Amiri" w:eastAsia="Amiri" w:cs="Amiri"/>
          <w:lang w:bidi="ar-SA"/>
          <w:color w:val="111111"/>
          <w:sz w:val="28"/>
          <w:szCs w:val="28"/>
          <w:rtl/>
        </w:rPr>
        <w:t xml:space="preserve">عنه صلی اللّه علیه و آله: أوحَی اللّهُ تَعالی إلی موسی علیه السلام: هَل عَمِلتَ لی عَمَلاً قَطُّ؟ قالَ: إلهی صَلَّیتُ لَکَ، و صُمتُ، و تَصَدَّقتُ، و ذَکَرتُ لَکَ. فَقالَ: إنَّ الصَّلاةَ لَکَ بُرهانٌ، وَ الصَّومَ جُنَّةٌ، وَ الصَّدَقَةَ ظِلٌّ، وَ الذِّکرَ نورٌ، فَأَیُّ عَمَلٍ عَمِلتَ لی؟ فَقالَ موسی علیه السلام: دُلَّنی عَلی عَمَلٍ هُوَ لَکَ؟ فَقالَ: یا موسی، هَل والَیتَ لی وَلِیّا، و هَل عادَیتَ لی عَدُوّا قَطُّ؟ ! فَعَلِمَ موسی علیه السلام أنَّ أحَبَّ الأَعمالِ الحُبُّ فِی اللّهِ وَ البُغضُ فِی اللّهِ.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ص:398</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9" w:name="pg14453_155746"/>
    <w:bookmarkEnd w:id="239"/>
    <w:p>
      <w:pPr>
        <w:pStyle w:val="Heading5"/>
      </w:pPr>
      <w:bookmarkStart w:id="890" w:name="_Toc495"/>
      <w:r>
        <w:t>2/6 الاِستِعانَةُ بِاللّهِ فی حُبِّ مَن یُحِبُّهُ</w:t>
      </w:r>
      <w:bookmarkEnd w:id="890"/>
    </w:p>
    <w:p>
      <w:pPr>
        <w:pStyle w:val="BookText"/>
      </w:pPr>
      <w:r>
        <w:rPr>
          <w:rFonts w:ascii="Times New Roman" w:hAnsi="Times New Roman" w:eastAsia="Times New Roman" w:cs="Times New Roman"/>
          <w:lang w:val="en-US" w:bidi="en-US"/>
          <w:color w:val="111111"/>
          <w:sz w:val="28"/>
          <w:szCs w:val="28"/>
          <w:rtl/>
        </w:rPr>
        <w:t xml:space="preserve">9333.</w:t>
      </w:r>
    </w:p>
    <w:p>
      <w:pPr>
        <w:pStyle w:val="BookText"/>
      </w:pPr>
      <w:r>
        <w:rPr>
          <w:rFonts w:ascii="Amiri" w:hAnsi="Amiri" w:eastAsia="Amiri" w:cs="Amiri"/>
          <w:lang w:bidi="ar-SA"/>
          <w:color w:val="111111"/>
          <w:sz w:val="28"/>
          <w:szCs w:val="28"/>
          <w:rtl/>
        </w:rPr>
        <w:t xml:space="preserve">رسول اللّه صلی اللّه علیه و آله: اللّهُمَّ اجعَلنا هادینَ مُهتَدینَ، غَیرَ ضالّینَ ولا مُضِلّینَ، سِلما لِأَولِیائِکَ، وعَدُوّا لِأَعدائِکَ، نُحِبُّ بِحُبِّکَ مَن أحَبَّکَ، و نُعادی بِعَداوَتِکَ مَن خالَفَکَ.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91" w:name="_Toc496"/>
      <w:r>
        <w:t>2/7 المَحَبَّةُ فِی اللّهِ جَهلاً</w:t>
      </w:r>
      <w:bookmarkEnd w:id="891"/>
    </w:p>
    <w:p>
      <w:pPr>
        <w:pStyle w:val="Heading6"/>
      </w:pPr>
      <w:bookmarkStart w:id="892" w:name="_Toc497"/>
      <w:r>
        <w:t>اشارة</w:t>
      </w:r>
      <w:bookmarkEnd w:id="892"/>
    </w:p>
    <w:p>
      <w:pPr>
        <w:pStyle w:val="BookText"/>
      </w:pPr>
      <w:r>
        <w:rPr>
          <w:rFonts w:ascii="Times New Roman" w:hAnsi="Times New Roman" w:eastAsia="Times New Roman" w:cs="Times New Roman"/>
          <w:lang w:val="en-US" w:bidi="en-US"/>
          <w:color w:val="111111"/>
          <w:sz w:val="28"/>
          <w:szCs w:val="28"/>
          <w:rtl/>
        </w:rPr>
        <w:t xml:space="preserve">9334.</w:t>
      </w:r>
    </w:p>
    <w:p>
      <w:pPr>
        <w:pStyle w:val="BookText"/>
      </w:pPr>
      <w:r>
        <w:rPr>
          <w:rFonts w:ascii="Amiri" w:hAnsi="Amiri" w:eastAsia="Amiri" w:cs="Amiri"/>
          <w:lang w:bidi="ar-SA"/>
          <w:color w:val="111111"/>
          <w:sz w:val="28"/>
          <w:szCs w:val="28"/>
          <w:rtl/>
        </w:rPr>
        <w:t xml:space="preserve">رسول اللّه صلی اللّه علیه و آله: مَن أحَبَّ رَجُلاً فِی اللّهِ؛ لِعَدلٍ ظَهَرَ مِنهُ و هُوَ فی عِلمِ اللّهِ مِن أهلِ النّارِ آجَرَهُ اللّهُ عَلی حُبِّهِ‌إیّاهُ کَما لَو أحَبَّ رَجُلاً مِن أهل الجَنَّةِ. و مَن أبغَضَ رَجُلاً فِی اللّهِ؛ لِجَورٍ ظَهَرَ مِنهُ و هُوَ فی عِلمِ اللّهِ مِن أهلِ الجَنَّةِ آجَرَهُ اللّهُ عَلی بُغضِهِ إیّاهُ کَما لَو کانَ یُبغِضُ رَجُلاً مِن أهلِ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93" w:name="_Toc498"/>
      <w:r>
        <w:t>تعلیق:</w:t>
      </w:r>
      <w:bookmarkEnd w:id="893"/>
    </w:p>
    <w:p>
      <w:pPr>
        <w:pStyle w:val="BookText"/>
      </w:pPr>
      <w:r>
        <w:rPr>
          <w:rFonts w:ascii="IRNazanin" w:hAnsi="IRNazanin" w:eastAsia="IRNazanin" w:cs="IRNazanin"/>
          <w:lang w:bidi="fa-IR"/>
          <w:color w:val="111111"/>
          <w:sz w:val="28"/>
          <w:szCs w:val="28"/>
          <w:rtl/>
        </w:rPr>
        <w:t xml:space="preserve">هذا إذا لم یکن المکلّف مقصّرا فی التحقیق وإلّا فلا ریب فی أنّه غیر مثاب علی حبّه وبغضه بل یُؤاخَذ علی تقصیره.</w:t>
      </w:r>
    </w:p>
    <w:p>
      <w:pPr>
        <w:pStyle w:val="Heading5"/>
      </w:pPr>
      <w:bookmarkStart w:id="894" w:name="_Toc499"/>
      <w:r>
        <w:t>2/8 النَّوادِر</w:t>
      </w:r>
      <w:bookmarkEnd w:id="894"/>
    </w:p>
    <w:p>
      <w:pPr>
        <w:pStyle w:val="BookText"/>
      </w:pPr>
      <w:r>
        <w:rPr>
          <w:rFonts w:ascii="Times New Roman" w:hAnsi="Times New Roman" w:eastAsia="Times New Roman" w:cs="Times New Roman"/>
          <w:lang w:val="en-US" w:bidi="en-US"/>
          <w:color w:val="111111"/>
          <w:sz w:val="28"/>
          <w:szCs w:val="28"/>
          <w:rtl/>
        </w:rPr>
        <w:t xml:space="preserve">9335.</w:t>
      </w:r>
    </w:p>
    <w:p>
      <w:pPr>
        <w:pStyle w:val="BookText"/>
      </w:pPr>
      <w:r>
        <w:rPr>
          <w:rFonts w:ascii="Amiri" w:hAnsi="Amiri" w:eastAsia="Amiri" w:cs="Amiri"/>
          <w:lang w:bidi="ar-SA"/>
          <w:color w:val="111111"/>
          <w:sz w:val="28"/>
          <w:szCs w:val="28"/>
          <w:rtl/>
        </w:rPr>
        <w:t xml:space="preserve">رسول اللّه صلی اللّه علیه و آله لِرَجُلٍ: ألا أدُلُّکَ عَلی مِلاکِ هذَا الأَمرِ الَّذی تُصیبُ بِهِ خَیرَ الدُّنیا وَ الآخِرَةِ؟ عَلَیکَ بِمُجالَسَةِ أهلِ الذِّکرِ، و إذا خَلَوتَ فَحَرِّک لِسانَکَ مَا استَطَعتَ بِذِکرِ</w:t>
      </w:r>
    </w:p>
    <w:p>
      <w:pPr>
        <w:pStyle w:val="BookText"/>
      </w:pPr>
      <w:r>
        <w:rPr>
          <w:rFonts w:ascii="IRNazanin" w:hAnsi="IRNazanin" w:eastAsia="IRNazanin" w:cs="IRNazanin"/>
          <w:lang w:bidi="fa-IR"/>
          <w:color w:val="111111"/>
          <w:sz w:val="28"/>
          <w:szCs w:val="28"/>
          <w:rtl/>
        </w:rPr>
        <w:t xml:space="preserve">ص:399</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أحبِب فِی اللّهِ، و أبغِض فِی اللّهِ. </w:t>
      </w:r>
      <w:r>
        <w:rPr>
          <w:rStyle w:val="FootnoteReference"/>
        </w:rPr>
        <w:footnoteReference w:id="1034"/>
      </w:r>
    </w:p>
    <w:p>
      <w:pPr>
        <w:pStyle w:val="BookText"/>
      </w:pPr>
      <w:r>
        <w:rPr>
          <w:rFonts w:ascii="Times New Roman" w:hAnsi="Times New Roman" w:eastAsia="Times New Roman" w:cs="Times New Roman"/>
          <w:lang w:val="en-US" w:bidi="en-US"/>
          <w:color w:val="111111"/>
          <w:sz w:val="28"/>
          <w:szCs w:val="28"/>
          <w:rtl/>
        </w:rPr>
        <w:t xml:space="preserve">9336.</w:t>
      </w:r>
    </w:p>
    <w:p>
      <w:pPr>
        <w:pStyle w:val="BookText"/>
      </w:pPr>
      <w:r>
        <w:rPr>
          <w:rFonts w:ascii="Amiri" w:hAnsi="Amiri" w:eastAsia="Amiri" w:cs="Amiri"/>
          <w:lang w:bidi="ar-SA"/>
          <w:color w:val="111111"/>
          <w:sz w:val="28"/>
          <w:szCs w:val="28"/>
          <w:rtl/>
        </w:rPr>
        <w:t xml:space="preserve">عنه صلی اللّه علیه و آله: أمّا عَلامَةُ البارِّ فَعَشَرَةٌ: یُحِبُّ فِی اللّهِ، و یُبغِضُ فِی اللّهِ، و یُصاحِبُ فِی اللّهِ، و یُفارِقُ فِی اللّهِ، و یَغضَبُ فِی اللّهِ، و یَرضی فِی اللّهِ، و یَعمَلُ فِی اللّهِ، و یَطلُبُ إلَیهِ، ویَخشَعُ للّه خائِفا مَخوفا طاهِرا مُخلِصا مُستَحیِیا مُراقِبا، و یُحسِنُ فِی اللّهِ. </w:t>
      </w:r>
      <w:r>
        <w:rPr>
          <w:rStyle w:val="FootnoteReference"/>
        </w:rPr>
        <w:footnoteReference w:id="1035"/>
      </w:r>
    </w:p>
    <w:p>
      <w:pPr>
        <w:pStyle w:val="BookText"/>
      </w:pPr>
      <w:r>
        <w:rPr>
          <w:rFonts w:ascii="Times New Roman" w:hAnsi="Times New Roman" w:eastAsia="Times New Roman" w:cs="Times New Roman"/>
          <w:lang w:val="en-US" w:bidi="en-US"/>
          <w:color w:val="111111"/>
          <w:sz w:val="28"/>
          <w:szCs w:val="28"/>
          <w:rtl/>
        </w:rPr>
        <w:t xml:space="preserve">9337.</w:t>
      </w:r>
    </w:p>
    <w:p>
      <w:pPr>
        <w:pStyle w:val="BookText"/>
      </w:pPr>
      <w:r>
        <w:rPr>
          <w:rFonts w:ascii="Amiri" w:hAnsi="Amiri" w:eastAsia="Amiri" w:cs="Amiri"/>
          <w:lang w:bidi="ar-SA"/>
          <w:color w:val="111111"/>
          <w:sz w:val="28"/>
          <w:szCs w:val="28"/>
          <w:rtl/>
        </w:rPr>
        <w:t xml:space="preserve">عنه صلی اللّه علیه و آله: طوبی لِلمُتَحابّینَ فِی اللّهِ. </w:t>
      </w:r>
      <w:r>
        <w:rPr>
          <w:rStyle w:val="FootnoteReference"/>
        </w:rPr>
        <w:footnoteReference w:id="1036"/>
      </w:r>
    </w:p>
    <w:p>
      <w:pPr>
        <w:pStyle w:val="BookText"/>
      </w:pPr>
      <w:r>
        <w:rPr>
          <w:rFonts w:ascii="Times New Roman" w:hAnsi="Times New Roman" w:eastAsia="Times New Roman" w:cs="Times New Roman"/>
          <w:lang w:val="en-US" w:bidi="en-US"/>
          <w:color w:val="111111"/>
          <w:sz w:val="28"/>
          <w:szCs w:val="28"/>
          <w:rtl/>
        </w:rPr>
        <w:t xml:space="preserve">9338.</w:t>
      </w:r>
    </w:p>
    <w:p>
      <w:pPr>
        <w:pStyle w:val="BookText"/>
      </w:pPr>
      <w:r>
        <w:rPr>
          <w:rFonts w:ascii="Amiri" w:hAnsi="Amiri" w:eastAsia="Amiri" w:cs="Amiri"/>
          <w:lang w:bidi="ar-SA"/>
          <w:color w:val="111111"/>
          <w:sz w:val="28"/>
          <w:szCs w:val="28"/>
          <w:rtl/>
        </w:rPr>
        <w:t xml:space="preserve">عنه صلی اللّه علیه و آله: ما أحَبَّ عَبدٌ عَبدا للّه عز و جل إلّا أکرَمَ رَبَّهُ عز و جل. </w:t>
      </w:r>
      <w:r>
        <w:rPr>
          <w:rStyle w:val="FootnoteReference"/>
        </w:rPr>
        <w:footnoteReference w:id="1037"/>
      </w:r>
    </w:p>
    <w:p>
      <w:pPr>
        <w:pStyle w:val="BookText"/>
      </w:pPr>
      <w:r>
        <w:rPr>
          <w:rFonts w:ascii="Times New Roman" w:hAnsi="Times New Roman" w:eastAsia="Times New Roman" w:cs="Times New Roman"/>
          <w:lang w:val="en-US" w:bidi="en-US"/>
          <w:color w:val="111111"/>
          <w:sz w:val="28"/>
          <w:szCs w:val="28"/>
          <w:rtl/>
        </w:rPr>
        <w:t xml:space="preserve">9339.</w:t>
      </w:r>
    </w:p>
    <w:p>
      <w:pPr>
        <w:pStyle w:val="BookText"/>
      </w:pPr>
      <w:r>
        <w:rPr>
          <w:rFonts w:ascii="Amiri" w:hAnsi="Amiri" w:eastAsia="Amiri" w:cs="Amiri"/>
          <w:lang w:bidi="ar-SA"/>
          <w:color w:val="111111"/>
          <w:sz w:val="28"/>
          <w:szCs w:val="28"/>
          <w:rtl/>
        </w:rPr>
        <w:t xml:space="preserve">عنه صلی اللّه علیه و آله: لَو أنَّ عَبدَینِ تَحابّا فِی اللّهِ واحِدٌ فِی المَشرِقِ وآخَرُ فِی المَغرِبِ لَجَمَعَ اللّهُ بَینَهُما یَومَ القِیامَةِ، یَقولُ: هذَا الَّذی کُنتَ تُحِبُّهُ فِیَّ.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ص:400</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0" w:name="pg14453_155748"/>
    <w:bookmarkEnd w:id="240"/>
    <w:p>
      <w:pPr>
        <w:pStyle w:val="Heading4"/>
      </w:pPr>
      <w:bookmarkStart w:id="895" w:name="_Toc500"/>
      <w:r>
        <w:t>الفصل الثّالث: أسباب المحبّة</w:t>
      </w:r>
      <w:bookmarkEnd w:id="895"/>
    </w:p>
    <w:p>
      <w:pPr>
        <w:pStyle w:val="Heading5"/>
      </w:pPr>
      <w:bookmarkStart w:id="896" w:name="_Toc501"/>
      <w:r>
        <w:t>3/1 تَناسُبُ الأَرواحِ</w:t>
      </w:r>
      <w:bookmarkEnd w:id="896"/>
    </w:p>
    <w:p>
      <w:pPr>
        <w:pStyle w:val="BookText"/>
      </w:pPr>
      <w:r>
        <w:rPr>
          <w:rFonts w:ascii="Times New Roman" w:hAnsi="Times New Roman" w:eastAsia="Times New Roman" w:cs="Times New Roman"/>
          <w:lang w:val="en-US" w:bidi="en-US"/>
          <w:color w:val="111111"/>
          <w:sz w:val="28"/>
          <w:szCs w:val="28"/>
          <w:rtl/>
        </w:rPr>
        <w:t xml:space="preserve">9340.</w:t>
      </w:r>
    </w:p>
    <w:p>
      <w:pPr>
        <w:pStyle w:val="BookText"/>
      </w:pPr>
      <w:r>
        <w:rPr>
          <w:rFonts w:ascii="Amiri" w:hAnsi="Amiri" w:eastAsia="Amiri" w:cs="Amiri"/>
          <w:lang w:bidi="ar-SA"/>
          <w:color w:val="111111"/>
          <w:sz w:val="28"/>
          <w:szCs w:val="28"/>
          <w:rtl/>
        </w:rPr>
        <w:t xml:space="preserve">رسول اللّه صلی اللّه علیه و آله: الأَرواحُ جُنودٌ مُجَنَّدَةٌ، فَما تَعارَفَ مِنهَا ائتَلَفَ، وما تَناکَرَ مِنهَا اختَلَفَ.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897" w:name="_Toc502"/>
      <w:r>
        <w:t>3/2 الإِیمانُ وَالعَمَلُ الصّالِحُ</w:t>
      </w:r>
      <w:bookmarkEnd w:id="897"/>
    </w:p>
    <w:p>
      <w:pPr>
        <w:pStyle w:val="Heading6"/>
      </w:pPr>
      <w:bookmarkStart w:id="898" w:name="_Toc503"/>
      <w:r>
        <w:t>الکتاب</w:t>
      </w:r>
      <w:bookmarkEnd w:id="898"/>
    </w:p>
    <w:p>
      <w:pPr>
        <w:pStyle w:val="BookText"/>
      </w:pPr>
      <w:r>
        <w:rPr>
          <w:rFonts w:ascii="Amiri" w:hAnsi="Amiri" w:eastAsia="Amiri" w:cs="Amiri"/>
          <w:lang w:bidi="ar-SA"/>
          <w:color w:val="111111"/>
          <w:sz w:val="28"/>
          <w:szCs w:val="28"/>
          <w:rtl/>
        </w:rPr>
        <w:t xml:space="preserve">" إِنَّ اَلَّذِینَ آمَنُوا وَ عَمِلُوا اَلصّالِحاتِ سَیَجْعَلُ لَهُمُ اَلرَّحْمنُ وُدًّا ". 2</w:t>
      </w:r>
    </w:p>
    <w:p>
      <w:pPr>
        <w:pStyle w:val="Heading6"/>
      </w:pPr>
      <w:bookmarkStart w:id="899" w:name="_Toc504"/>
      <w:r>
        <w:t>الحدیث</w:t>
      </w:r>
      <w:bookmarkEnd w:id="899"/>
    </w:p>
    <w:p>
      <w:pPr>
        <w:pStyle w:val="BookText"/>
      </w:pPr>
      <w:r>
        <w:rPr>
          <w:rFonts w:ascii="Times New Roman" w:hAnsi="Times New Roman" w:eastAsia="Times New Roman" w:cs="Times New Roman"/>
          <w:lang w:val="en-US" w:bidi="en-US"/>
          <w:color w:val="111111"/>
          <w:sz w:val="28"/>
          <w:szCs w:val="28"/>
          <w:rtl/>
        </w:rPr>
        <w:t xml:space="preserve">9341.</w:t>
      </w:r>
    </w:p>
    <w:p>
      <w:pPr>
        <w:pStyle w:val="BookText"/>
      </w:pPr>
      <w:r>
        <w:rPr>
          <w:rFonts w:ascii="Amiri" w:hAnsi="Amiri" w:eastAsia="Amiri" w:cs="Amiri"/>
          <w:lang w:bidi="ar-SA"/>
          <w:color w:val="111111"/>
          <w:sz w:val="28"/>
          <w:szCs w:val="28"/>
          <w:rtl/>
        </w:rPr>
        <w:t xml:space="preserve">المعجم الأوسط عن ثوبان عَن رسول اللّه صلی اللّه علیه و آله: إنَّ العَبدَ یَلتَمِسُ مَرضاةَ اللّهِ عز و جل، فَلا یَزالُ کَذلِکَ، فَیَقولُ اللّهُ: یا جِبریلُ، إنَّ عَبدی فُلانا یَلتَمِسُ أن یُرضِیَنی، فَرِضائی عَلَیهِ. فَیَقولُ جِبریلُ علیه السلام: "رَحمَةُ اللّهِ عَلی فُلانٍ" وتَقولُ حَمَلَةُ العَرشِ، ویَقولُ الَّذینَ</w:t>
      </w:r>
    </w:p>
    <w:p>
      <w:pPr>
        <w:pStyle w:val="BookText"/>
      </w:pPr>
      <w:r>
        <w:rPr>
          <w:rFonts w:ascii="IRNazanin" w:hAnsi="IRNazanin" w:eastAsia="IRNazanin" w:cs="IRNazanin"/>
          <w:lang w:bidi="fa-IR"/>
          <w:color w:val="111111"/>
          <w:sz w:val="28"/>
          <w:szCs w:val="28"/>
          <w:rtl/>
        </w:rPr>
        <w:t xml:space="preserve">ص:401</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یَلونَهُم، حَتّی یَقولَهُ أهلُ السَّماواتِ السَّبعِ. ثُمَّ یَهبِطُ إلَی الأَرضِ. فَقالَ رَسولُ اللّهِ صلی اللّه علیه و آله: وهِیَ الآیَةُ الَّتی أنزَلَ اللّهُ عَلَیکُم فی کِتابِهِ: "إِنَّ اَلَّذِینَ آمَنُوا وَ عَمِلُوا اَلصّالِحاتِ سَیَجْعَلُ لَهُمُ اَلرَّحْمنُ وُدًّا"   . وإنَّ العَبدَ لَیَلتَمِسُ سَخَطَ اللّهِ، فَیَقولُ اللّهُ عز و جل: یا جِبریلُ، إنَّ فُلانا یُسخِطُنی، ألا وإنَّ غَضَبی عَلَیهِ. فَیَقولُ جِبریلُ: غَضِبَ اللّهُ عَلی فُلانٍ، ویَقولُ حَمَلَةُ العَرشِ، ویَقولُ مَن دونَهُم، حَتّی یَقولَهُ أهلُ السَّماواتِ السَّبعِ. ثُمَّ یَهبِطُ إلَی الأَرضِ. </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9342.</w:t>
      </w:r>
    </w:p>
    <w:p>
      <w:pPr>
        <w:pStyle w:val="BookText"/>
      </w:pPr>
      <w:r>
        <w:rPr>
          <w:rFonts w:ascii="Amiri" w:hAnsi="Amiri" w:eastAsia="Amiri" w:cs="Amiri"/>
          <w:lang w:bidi="ar-SA"/>
          <w:color w:val="111111"/>
          <w:sz w:val="28"/>
          <w:szCs w:val="28"/>
          <w:rtl/>
        </w:rPr>
        <w:t xml:space="preserve">رَسول اللّهِ صلی اللّه علیه و آله: إذا أحَبَّ اللّهُ عَبدا نادی جِبریلَ: إنّی قَد أحبَبتُ فُلانا فَأَحِبَّهُ. قالَ: فَیُنادی فِی السَّماءِ، ثُمَّ تَنزِلُ لَهُ المَحَبَّةُ فی أهلِ الأَرضِ، فَذلِکَ قَولُ اللّهِ: "إِنَّ اَلَّذِینَ آمَنُوا وَ عَمِلُوا اَلصّالِحاتِ سَیَجْعَلُ لَهُمُ اَلرَّحْمنُ وُدًّا"   . وإذا أبغَضَ اللّهُ عَبدا نادی جِبریلَ: إنّی أبغَضتُ فُلانا. فَیُنادی فِی السَّماءِ، ثُمَّ تَنزِلُ لَهُ البَغضاءُ فِی الأَرضِ. </w:t>
      </w:r>
      <w:r>
        <w:rPr>
          <w:rStyle w:val="FootnoteReference"/>
        </w:rPr>
        <w:footnoteReference w:id="1040"/>
      </w:r>
    </w:p>
    <w:p>
      <w:pPr>
        <w:pStyle w:val="BookText"/>
      </w:pPr>
      <w:r>
        <w:rPr>
          <w:rFonts w:ascii="Times New Roman" w:hAnsi="Times New Roman" w:eastAsia="Times New Roman" w:cs="Times New Roman"/>
          <w:lang w:val="en-US" w:bidi="en-US"/>
          <w:color w:val="111111"/>
          <w:sz w:val="28"/>
          <w:szCs w:val="28"/>
          <w:rtl/>
        </w:rPr>
        <w:t xml:space="preserve">9343.</w:t>
      </w:r>
    </w:p>
    <w:p>
      <w:pPr>
        <w:pStyle w:val="BookText"/>
      </w:pPr>
      <w:r>
        <w:rPr>
          <w:rFonts w:ascii="Amiri" w:hAnsi="Amiri" w:eastAsia="Amiri" w:cs="Amiri"/>
          <w:lang w:bidi="ar-SA"/>
          <w:color w:val="111111"/>
          <w:sz w:val="28"/>
          <w:szCs w:val="28"/>
          <w:rtl/>
        </w:rPr>
        <w:t xml:space="preserve">الإمام علیّ علیه السلام: قُلتُ: یا رَسول اللّهِ أخبِرنی عَن قَولِ اللّهِ تَبارَکَ وتَعالی: " سَیَجْعَلُ لَهُمُ اَلرَّحْمنُ وُدًّا"  ؟ قالَ: یا عَلِیُّ، المَحَبَّةُ عِندَ اللّهِ وَالمَلائِکَةِ وفی قُلوبِ المُؤمِنینَ. یا عَلِیُّ، إنَّ اللّهَ تَبارَکَ وتَعالی أعطَی المُؤمِنینَ ثَلاثَةً: المِقَةَ، وَالمَحَبَّةَ، وَالمَهابَةَ فی صُدورِ المُؤمِنینَ.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ص:402</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1" w:name="pg14453_155750"/>
    <w:bookmarkEnd w:id="241"/>
    <w:p>
      <w:pPr>
        <w:pStyle w:val="BookText"/>
      </w:pPr>
      <w:r>
        <w:rPr>
          <w:rFonts w:ascii="Times New Roman" w:hAnsi="Times New Roman" w:eastAsia="Times New Roman" w:cs="Times New Roman"/>
          <w:lang w:val="en-US" w:bidi="en-US"/>
          <w:color w:val="111111"/>
          <w:sz w:val="28"/>
          <w:szCs w:val="28"/>
          <w:rtl/>
        </w:rPr>
        <w:t xml:space="preserve">9344.</w:t>
      </w:r>
    </w:p>
    <w:p>
      <w:pPr>
        <w:pStyle w:val="BookText"/>
      </w:pPr>
      <w:r>
        <w:rPr>
          <w:rFonts w:ascii="Amiri" w:hAnsi="Amiri" w:eastAsia="Amiri" w:cs="Amiri"/>
          <w:lang w:bidi="ar-SA"/>
          <w:color w:val="111111"/>
          <w:sz w:val="28"/>
          <w:szCs w:val="28"/>
          <w:rtl/>
        </w:rPr>
        <w:t xml:space="preserve">عنه علیه السلام: سَأَلتُ رَسول اللّهِ صلی اللّه علیه و آله عَن قَولِهِ تَعالی: " سَیَجْعَلُ لَهُمُ اَلرَّحْمنُ وُدًّا"   ما هُوَ یا رَسول اللّهِ؟ قالَ: المَحَبَّةُ یا عَلِیُّ فی صُدورِ المُؤمِنینَ وَالمَلائِکَةِ المُقَرَّبینَ. یا عَلِیُّ، إنَّ اللّهَ تَعالی أعطَی المُؤمِنَ ثَلاثا: المِقَةَ. والمَحَبَّةَ، وَالمَلاحَةَ، وَالمَهابَةَ فی صُدورِ الصّالِحینَ. فَمَنِ اصطَنَعَهُ لِنَفسِهِ قَبِلَ نَفسَهُ؛ فَوُجِدَ لَهُ حَلاوَةٌ ومَلاحَةٌ. ومَن دَعاهُ فَأَجابَهُ وصَدَقَهُ فِی الإِجابَةِ قَرَّبَهُ، فَقَبِلَ قَلبَهُ، فَوُجِدَ لَهُ فِی القُلوبِ وُدُّهُ وهُوَ المَحَبَّةُ. </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9345.</w:t>
      </w:r>
    </w:p>
    <w:p>
      <w:pPr>
        <w:pStyle w:val="BookText"/>
      </w:pPr>
      <w:r>
        <w:rPr>
          <w:rFonts w:ascii="Amiri" w:hAnsi="Amiri" w:eastAsia="Amiri" w:cs="Amiri"/>
          <w:lang w:bidi="ar-SA"/>
          <w:color w:val="111111"/>
          <w:sz w:val="28"/>
          <w:szCs w:val="28"/>
          <w:rtl/>
        </w:rPr>
        <w:t xml:space="preserve">الإمام الصادق علیه السلام: کانَ سَبَبُ نُزولِ هذِهِ الآیَةِ أنَّ أمیرَ المُؤمِنینَ علیه السلام کانَ جالِسا بَینَ یَدَی رَسول اللّهِ صلی اللّه علیه و آله، فَقالَ لَهُ: "قُل یا عَلِیُّ: اللّهُمَّ اجعَل لی فی قُلوبِ المُؤمِنینَ وُدّا"، فَأنزَلَ اللّهُ: " إِنَّ اَلَّذِینَ آمَنُوا وَ عَمِلُوا اَلصّالِحاتِ سَیَجْعَلُ لَهُمُ اَلرَّحْمنُ وُدًّا"  . </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9346.</w:t>
      </w:r>
    </w:p>
    <w:p>
      <w:pPr>
        <w:pStyle w:val="BookText"/>
      </w:pPr>
      <w:r>
        <w:rPr>
          <w:rFonts w:ascii="Amiri" w:hAnsi="Amiri" w:eastAsia="Amiri" w:cs="Amiri"/>
          <w:lang w:bidi="ar-SA"/>
          <w:color w:val="111111"/>
          <w:sz w:val="28"/>
          <w:szCs w:val="28"/>
          <w:rtl/>
        </w:rPr>
        <w:t xml:space="preserve">سنن ابن ماجة عن أبی ذرّ عَن رسول اللّهِ صلی اللّه علیه و آله، قال: قُلتُ لَهُ: الرَّجُلُ یَعمَلُ العَمَلَ للّه فَیُحِبُّهُ النّاسُ عَلَیهِ؟ ! قالَ: ذلِکَ عاجِلُ بُشرَی المُؤمِنِ. </w:t>
      </w:r>
      <w:r>
        <w:rPr>
          <w:rStyle w:val="FootnoteReference"/>
        </w:rPr>
        <w:footnoteReference w:id="1044"/>
      </w:r>
    </w:p>
    <w:p>
      <w:pPr>
        <w:pStyle w:val="Heading5"/>
      </w:pPr>
      <w:bookmarkStart w:id="900" w:name="_Toc505"/>
      <w:r>
        <w:t>3/3 حُسنُ الخُلُقِ</w:t>
      </w:r>
      <w:bookmarkEnd w:id="900"/>
    </w:p>
    <w:p>
      <w:pPr>
        <w:pStyle w:val="BookText"/>
      </w:pPr>
      <w:r>
        <w:rPr>
          <w:rFonts w:ascii="Times New Roman" w:hAnsi="Times New Roman" w:eastAsia="Times New Roman" w:cs="Times New Roman"/>
          <w:lang w:val="en-US" w:bidi="en-US"/>
          <w:color w:val="111111"/>
          <w:sz w:val="28"/>
          <w:szCs w:val="28"/>
          <w:rtl/>
        </w:rPr>
        <w:t xml:space="preserve">9347.</w:t>
      </w:r>
    </w:p>
    <w:p>
      <w:pPr>
        <w:pStyle w:val="BookText"/>
      </w:pPr>
      <w:r>
        <w:rPr>
          <w:rFonts w:ascii="Amiri" w:hAnsi="Amiri" w:eastAsia="Amiri" w:cs="Amiri"/>
          <w:lang w:bidi="ar-SA"/>
          <w:color w:val="111111"/>
          <w:sz w:val="28"/>
          <w:szCs w:val="28"/>
          <w:rtl/>
        </w:rPr>
        <w:t xml:space="preserve">رسول اللّه صلی اللّه علیه و آله: حُسنُ الخُلُقِ یُثبِتُ المَوَدَّةَ.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ص:403</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2" w:name="pg14453_155751"/>
    <w:bookmarkEnd w:id="242"/>
    <w:p>
      <w:pPr>
        <w:pStyle w:val="Heading5"/>
      </w:pPr>
      <w:bookmarkStart w:id="901" w:name="_Toc506"/>
      <w:r>
        <w:t>3/4 الإِقبالُ بِالقَلبِ عَلَی اللّهِ</w:t>
      </w:r>
      <w:bookmarkEnd w:id="901"/>
    </w:p>
    <w:p>
      <w:pPr>
        <w:pStyle w:val="BookText"/>
      </w:pPr>
      <w:r>
        <w:rPr>
          <w:rFonts w:ascii="Times New Roman" w:hAnsi="Times New Roman" w:eastAsia="Times New Roman" w:cs="Times New Roman"/>
          <w:lang w:val="en-US" w:bidi="en-US"/>
          <w:color w:val="111111"/>
          <w:sz w:val="28"/>
          <w:szCs w:val="28"/>
          <w:rtl/>
        </w:rPr>
        <w:t xml:space="preserve">9348.</w:t>
      </w:r>
    </w:p>
    <w:p>
      <w:pPr>
        <w:pStyle w:val="BookText"/>
      </w:pPr>
      <w:r>
        <w:rPr>
          <w:rFonts w:ascii="Amiri" w:hAnsi="Amiri" w:eastAsia="Amiri" w:cs="Amiri"/>
          <w:lang w:bidi="ar-SA"/>
          <w:color w:val="111111"/>
          <w:sz w:val="28"/>
          <w:szCs w:val="28"/>
          <w:rtl/>
        </w:rPr>
        <w:t xml:space="preserve">رسول اللّه صلی اللّه علیه و آله: تَفَرَّغوا مِن هُمومِ الدُّنیا مَا استَطَعتُم؛ فَإِنَّهُ مَن أقبَلَ إلَی اللّهِ بِقَلبِهِ جَعَلَ اللّهُ قُلوبَ العِبادِ مُنقادَةً إلَیهِ بِالمَوَدَّةِ وَالرَّحمَةِ، وکانَ اللّهُ بِکُلِّ خَیرٍ یُسرِعُ. </w:t>
      </w:r>
      <w:r>
        <w:rPr>
          <w:rStyle w:val="FootnoteReference"/>
        </w:rPr>
        <w:footnoteReference w:id="1045"/>
      </w:r>
    </w:p>
    <w:p>
      <w:pPr>
        <w:pStyle w:val="BookText"/>
      </w:pPr>
      <w:r>
        <w:rPr>
          <w:rFonts w:ascii="Times New Roman" w:hAnsi="Times New Roman" w:eastAsia="Times New Roman" w:cs="Times New Roman"/>
          <w:lang w:val="en-US" w:bidi="en-US"/>
          <w:color w:val="111111"/>
          <w:sz w:val="28"/>
          <w:szCs w:val="28"/>
          <w:rtl/>
        </w:rPr>
        <w:t xml:space="preserve">9349.</w:t>
      </w:r>
    </w:p>
    <w:p>
      <w:pPr>
        <w:pStyle w:val="BookText"/>
      </w:pPr>
      <w:r>
        <w:rPr>
          <w:rFonts w:ascii="Amiri" w:hAnsi="Amiri" w:eastAsia="Amiri" w:cs="Amiri"/>
          <w:lang w:bidi="ar-SA"/>
          <w:color w:val="111111"/>
          <w:sz w:val="28"/>
          <w:szCs w:val="28"/>
          <w:rtl/>
        </w:rPr>
        <w:t xml:space="preserve">عنه صلی اللّه علیه و آله: ما أقبَلَ عَبدٌ بِقَلبِهِ إلَی اللّهِ إلّا جَعَلَ اللّهُ قُلوبَ المُؤمِنینَ تَفِدُ إلَیهِ بِالوُدِّ وَالرَّحمَةِ، وکانَ اللّهُ بِکُلِّ خَیرٍ إلَیهِ أسرَعَ. </w:t>
      </w:r>
      <w:r>
        <w:rPr>
          <w:rStyle w:val="FootnoteReference"/>
        </w:rPr>
        <w:footnoteReference w:id="1046"/>
      </w:r>
    </w:p>
    <w:p>
      <w:pPr>
        <w:pStyle w:val="Heading5"/>
      </w:pPr>
      <w:bookmarkStart w:id="902" w:name="_Toc507"/>
      <w:r>
        <w:t>3/5 الإِحسانُ إلَی النّاسِ</w:t>
      </w:r>
      <w:bookmarkEnd w:id="902"/>
    </w:p>
    <w:p>
      <w:pPr>
        <w:pStyle w:val="Heading6"/>
      </w:pPr>
      <w:bookmarkStart w:id="903" w:name="_Toc508"/>
      <w:r>
        <w:t>الکتاب</w:t>
      </w:r>
      <w:bookmarkEnd w:id="903"/>
    </w:p>
    <w:p>
      <w:pPr>
        <w:pStyle w:val="BookText"/>
      </w:pPr>
      <w:r>
        <w:rPr>
          <w:rFonts w:ascii="Amiri" w:hAnsi="Amiri" w:eastAsia="Amiri" w:cs="Amiri"/>
          <w:lang w:bidi="ar-SA"/>
          <w:color w:val="111111"/>
          <w:sz w:val="28"/>
          <w:szCs w:val="28"/>
          <w:rtl/>
        </w:rPr>
        <w:t xml:space="preserve">" وَ لا تَسْتَوِی اَلْحَسَنَةُ وَ لاَ اَلسَّیِّئَةُ اِدْفَعْ بِالَّتِی هِیَ أَحْسَنُ فَإِذَا اَلَّذِی بَیْنَکَ وَ بَیْنَهُ عَداوَةٌ کَأَنَّهُ وَلِیٌّ حَمِیمٌ ". 3</w:t>
      </w:r>
    </w:p>
    <w:p>
      <w:pPr>
        <w:pStyle w:val="Heading6"/>
      </w:pPr>
      <w:bookmarkStart w:id="904" w:name="_Toc509"/>
      <w:r>
        <w:t>الحدیث</w:t>
      </w:r>
      <w:bookmarkEnd w:id="904"/>
    </w:p>
    <w:p>
      <w:pPr>
        <w:pStyle w:val="BookText"/>
      </w:pPr>
      <w:r>
        <w:rPr>
          <w:rFonts w:ascii="Times New Roman" w:hAnsi="Times New Roman" w:eastAsia="Times New Roman" w:cs="Times New Roman"/>
          <w:lang w:val="en-US" w:bidi="en-US"/>
          <w:color w:val="111111"/>
          <w:sz w:val="28"/>
          <w:szCs w:val="28"/>
          <w:rtl/>
        </w:rPr>
        <w:t xml:space="preserve">9350.</w:t>
      </w:r>
    </w:p>
    <w:p>
      <w:pPr>
        <w:pStyle w:val="BookText"/>
      </w:pPr>
      <w:r>
        <w:rPr>
          <w:rFonts w:ascii="Amiri" w:hAnsi="Amiri" w:eastAsia="Amiri" w:cs="Amiri"/>
          <w:lang w:bidi="ar-SA"/>
          <w:color w:val="111111"/>
          <w:sz w:val="28"/>
          <w:szCs w:val="28"/>
          <w:rtl/>
        </w:rPr>
        <w:t xml:space="preserve">رسول اللّه صلی اللّه علیه و آله: إذا أرَدتَ أن یُحِبَّکَ المَخلوقونَ فَأَحسِن إلَیهِم، وَارفُض ما فی أیدیهِم. </w:t>
      </w:r>
      <w:r>
        <w:rPr>
          <w:rStyle w:val="FootnoteReference"/>
        </w:rPr>
        <w:footnoteReference w:id="1047"/>
      </w:r>
    </w:p>
    <w:p>
      <w:pPr>
        <w:pStyle w:val="BookText"/>
      </w:pPr>
      <w:r>
        <w:rPr>
          <w:rFonts w:ascii="Times New Roman" w:hAnsi="Times New Roman" w:eastAsia="Times New Roman" w:cs="Times New Roman"/>
          <w:lang w:val="en-US" w:bidi="en-US"/>
          <w:color w:val="111111"/>
          <w:sz w:val="28"/>
          <w:szCs w:val="28"/>
          <w:rtl/>
        </w:rPr>
        <w:t xml:space="preserve">9351.</w:t>
      </w:r>
    </w:p>
    <w:p>
      <w:pPr>
        <w:pStyle w:val="BookText"/>
      </w:pPr>
      <w:r>
        <w:rPr>
          <w:rFonts w:ascii="Amiri" w:hAnsi="Amiri" w:eastAsia="Amiri" w:cs="Amiri"/>
          <w:lang w:bidi="ar-SA"/>
          <w:color w:val="111111"/>
          <w:sz w:val="28"/>
          <w:szCs w:val="28"/>
          <w:rtl/>
        </w:rPr>
        <w:t xml:space="preserve">عنه صلی اللّه علیه و آله: جُبِلَتِ القُلوبُ عَلی حُبِّ مَن أحسَنَ إلَیها، وبُغضِ مَن أساءَ إلَیها.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ص:404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3" w:name="pg14453_155752"/>
    <w:bookmarkEnd w:id="243"/>
    <w:p>
      <w:pPr>
        <w:pStyle w:val="BookText"/>
      </w:pPr>
      <w:r>
        <w:rPr>
          <w:rFonts w:ascii="Times New Roman" w:hAnsi="Times New Roman" w:eastAsia="Times New Roman" w:cs="Times New Roman"/>
          <w:lang w:val="en-US" w:bidi="en-US"/>
          <w:color w:val="111111"/>
          <w:sz w:val="28"/>
          <w:szCs w:val="28"/>
          <w:rtl/>
        </w:rPr>
        <w:t xml:space="preserve">9352.</w:t>
      </w:r>
    </w:p>
    <w:p>
      <w:pPr>
        <w:pStyle w:val="BookText"/>
      </w:pPr>
      <w:r>
        <w:rPr>
          <w:rFonts w:ascii="Amiri" w:hAnsi="Amiri" w:eastAsia="Amiri" w:cs="Amiri"/>
          <w:lang w:bidi="ar-SA"/>
          <w:color w:val="111111"/>
          <w:sz w:val="28"/>
          <w:szCs w:val="28"/>
          <w:rtl/>
        </w:rPr>
        <w:t xml:space="preserve">عنه صلی اللّه علیه و آله: ومَن بَسَطَ کَفَّهُ لَهُم بِالمَعروفِ رُزِقَ المَحَبَّةَ مِنهُم. </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9353.</w:t>
      </w:r>
    </w:p>
    <w:p>
      <w:pPr>
        <w:pStyle w:val="BookText"/>
      </w:pPr>
      <w:r>
        <w:rPr>
          <w:rFonts w:ascii="Amiri" w:hAnsi="Amiri" w:eastAsia="Amiri" w:cs="Amiri"/>
          <w:lang w:bidi="ar-SA"/>
          <w:color w:val="111111"/>
          <w:sz w:val="28"/>
          <w:szCs w:val="28"/>
          <w:rtl/>
        </w:rPr>
        <w:t xml:space="preserve">عنه صلی اللّه علیه و آله: اللّهُمَّ لا تَجعَل لِفاجِرٍ عَلَیَّ یَدا؛ فَیُحِبَّهُ قَلبی. </w:t>
      </w:r>
      <w:r>
        <w:rPr>
          <w:rStyle w:val="FootnoteReference"/>
        </w:rPr>
        <w:footnoteReference w:id="1050"/>
      </w:r>
    </w:p>
    <w:p>
      <w:pPr>
        <w:pStyle w:val="Heading5"/>
      </w:pPr>
      <w:bookmarkStart w:id="905" w:name="_Toc510"/>
      <w:r>
        <w:t>3/6 بَذلُ النَّوالِ</w:t>
      </w:r>
      <w:bookmarkEnd w:id="905"/>
    </w:p>
    <w:p>
      <w:pPr>
        <w:pStyle w:val="BookText"/>
      </w:pPr>
      <w:r>
        <w:rPr>
          <w:rFonts w:ascii="Times New Roman" w:hAnsi="Times New Roman" w:eastAsia="Times New Roman" w:cs="Times New Roman"/>
          <w:lang w:val="en-US" w:bidi="en-US"/>
          <w:color w:val="111111"/>
          <w:sz w:val="28"/>
          <w:szCs w:val="28"/>
          <w:rtl/>
        </w:rPr>
        <w:t xml:space="preserve">9354.</w:t>
      </w:r>
    </w:p>
    <w:p>
      <w:pPr>
        <w:pStyle w:val="BookText"/>
      </w:pPr>
      <w:r>
        <w:rPr>
          <w:rFonts w:ascii="Amiri" w:hAnsi="Amiri" w:eastAsia="Amiri" w:cs="Amiri"/>
          <w:lang w:bidi="ar-SA"/>
          <w:color w:val="111111"/>
          <w:sz w:val="28"/>
          <w:szCs w:val="28"/>
          <w:rtl/>
        </w:rPr>
        <w:t xml:space="preserve">رسول اللّه صلی اللّه علیه و آله: مَن طَلَبَ مَحَبَّةَ النّاسِ فَلیَبذِل مالَهُ. </w:t>
      </w:r>
      <w:r>
        <w:rPr>
          <w:rStyle w:val="FootnoteReference"/>
        </w:rPr>
        <w:footnoteReference w:id="1051"/>
      </w:r>
    </w:p>
    <w:p>
      <w:pPr>
        <w:pStyle w:val="BookText"/>
      </w:pPr>
      <w:r>
        <w:rPr>
          <w:rFonts w:ascii="Times New Roman" w:hAnsi="Times New Roman" w:eastAsia="Times New Roman" w:cs="Times New Roman"/>
          <w:lang w:val="en-US" w:bidi="en-US"/>
          <w:color w:val="111111"/>
          <w:sz w:val="28"/>
          <w:szCs w:val="28"/>
          <w:rtl/>
        </w:rPr>
        <w:t xml:space="preserve">9355.</w:t>
      </w:r>
    </w:p>
    <w:p>
      <w:pPr>
        <w:pStyle w:val="BookText"/>
      </w:pPr>
      <w:r>
        <w:rPr>
          <w:rFonts w:ascii="Amiri" w:hAnsi="Amiri" w:eastAsia="Amiri" w:cs="Amiri"/>
          <w:lang w:bidi="ar-SA"/>
          <w:color w:val="111111"/>
          <w:sz w:val="28"/>
          <w:szCs w:val="28"/>
          <w:rtl/>
        </w:rPr>
        <w:t xml:space="preserve">تاریخ بغداد عن ربعیّ بن خراش: جاءَ رَجُلٌ إلَی النَّبِیِّ صلی اللّه علیه و آله وقالَ: یا رَسول اللّهِ دُلَّنی عَلی عَمَلٍ یُحِبُّنِیَ اللّهُ عَلَیهِ ویُحِبُّنِیَ النّاسُ. فَقالَ صلی اللّه علیه و آله: إذا أرَدتَ أن یُحِبَّکَ اللّهُ فَأَبغِضِ الدُّنیا، وإذا أرَدتَ أن یُحِبَّکَ النّاسُ فَما کانَ عِندَکَ مِن فُضولِها فَانبِذهُ إلَیهِم. </w:t>
      </w:r>
      <w:r>
        <w:rPr>
          <w:rStyle w:val="FootnoteReference"/>
        </w:rPr>
        <w:footnoteReference w:id="1052"/>
      </w:r>
    </w:p>
    <w:p>
      <w:pPr>
        <w:pStyle w:val="Heading5"/>
      </w:pPr>
      <w:bookmarkStart w:id="906" w:name="_Toc511"/>
      <w:r>
        <w:t>3/7 الزُّهدُ فیما فی أیدِی النّاسِ</w:t>
      </w:r>
      <w:bookmarkEnd w:id="906"/>
    </w:p>
    <w:p>
      <w:pPr>
        <w:pStyle w:val="BookText"/>
      </w:pPr>
      <w:r>
        <w:rPr>
          <w:rFonts w:ascii="Times New Roman" w:hAnsi="Times New Roman" w:eastAsia="Times New Roman" w:cs="Times New Roman"/>
          <w:lang w:val="en-US" w:bidi="en-US"/>
          <w:color w:val="111111"/>
          <w:sz w:val="28"/>
          <w:szCs w:val="28"/>
          <w:rtl/>
        </w:rPr>
        <w:t xml:space="preserve">9356.</w:t>
      </w:r>
    </w:p>
    <w:p>
      <w:pPr>
        <w:pStyle w:val="BookText"/>
      </w:pPr>
      <w:r>
        <w:rPr>
          <w:rFonts w:ascii="Amiri" w:hAnsi="Amiri" w:eastAsia="Amiri" w:cs="Amiri"/>
          <w:lang w:bidi="ar-SA"/>
          <w:color w:val="111111"/>
          <w:sz w:val="28"/>
          <w:szCs w:val="28"/>
          <w:rtl/>
        </w:rPr>
        <w:t xml:space="preserve">سنن ابن ماجة عن سهل بن سعد الساعدیّ: أتَی النَّبِیَّ صلی اللّه علیه و آله رَجُلٌ فَقالَ: یا رَسول اللّهِ دُلَّنی عَلی عَمَلٍ إذا أنَا عَمِلتُهُ أحَبَّنِیَ اللّهُ وأحَبَّنِیَ النّاسُ. فَقالَ رَسولُ اللّهِ صلی اللّه علیه و آله: اِزهَد فِی الدُّنیا یُحِبَّکَ اللّهُ، وَازهَد فی ما فی أیدِی النّاسِ یُحِبّوکَ.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ص:405</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44" w:name="pg14453_155753"/>
    <w:bookmarkEnd w:id="244"/>
    <w:p>
      <w:pPr>
        <w:pStyle w:val="Heading5"/>
      </w:pPr>
      <w:bookmarkStart w:id="907" w:name="_Toc512"/>
      <w:r>
        <w:t>3/8 الزِّیارَة</w:t>
      </w:r>
      <w:bookmarkEnd w:id="907"/>
    </w:p>
    <w:p>
      <w:pPr>
        <w:pStyle w:val="BookText"/>
      </w:pPr>
      <w:r>
        <w:rPr>
          <w:rFonts w:ascii="Times New Roman" w:hAnsi="Times New Roman" w:eastAsia="Times New Roman" w:cs="Times New Roman"/>
          <w:lang w:val="en-US" w:bidi="en-US"/>
          <w:color w:val="111111"/>
          <w:sz w:val="28"/>
          <w:szCs w:val="28"/>
          <w:rtl/>
        </w:rPr>
        <w:t xml:space="preserve">9357.</w:t>
      </w:r>
    </w:p>
    <w:p>
      <w:pPr>
        <w:pStyle w:val="BookText"/>
      </w:pPr>
      <w:r>
        <w:rPr>
          <w:rFonts w:ascii="Amiri" w:hAnsi="Amiri" w:eastAsia="Amiri" w:cs="Amiri"/>
          <w:lang w:bidi="ar-SA"/>
          <w:color w:val="111111"/>
          <w:sz w:val="28"/>
          <w:szCs w:val="28"/>
          <w:rtl/>
        </w:rPr>
        <w:t xml:space="preserve">رسول اللّه صلی اللّه علیه و آله: الزِّیارَةُ تُنبِتُ المَوَدَّةَ. </w:t>
      </w:r>
      <w:r>
        <w:rPr>
          <w:rStyle w:val="FootnoteReference"/>
        </w:rPr>
        <w:footnoteReference w:id="1053"/>
      </w:r>
    </w:p>
    <w:p>
      <w:pPr>
        <w:pStyle w:val="BookText"/>
      </w:pPr>
      <w:r>
        <w:rPr>
          <w:rFonts w:ascii="Times New Roman" w:hAnsi="Times New Roman" w:eastAsia="Times New Roman" w:cs="Times New Roman"/>
          <w:lang w:val="en-US" w:bidi="en-US"/>
          <w:color w:val="111111"/>
          <w:sz w:val="28"/>
          <w:szCs w:val="28"/>
          <w:rtl/>
        </w:rPr>
        <w:t xml:space="preserve">9358.</w:t>
      </w:r>
    </w:p>
    <w:p>
      <w:pPr>
        <w:pStyle w:val="BookText"/>
      </w:pPr>
      <w:r>
        <w:rPr>
          <w:rFonts w:ascii="Amiri" w:hAnsi="Amiri" w:eastAsia="Amiri" w:cs="Amiri"/>
          <w:lang w:bidi="ar-SA"/>
          <w:color w:val="111111"/>
          <w:sz w:val="28"/>
          <w:szCs w:val="28"/>
          <w:rtl/>
        </w:rPr>
        <w:t xml:space="preserve">عنه صلی اللّه علیه و آله: یا أهلَ القَرابَةِ تَزاوَروا، ولا تَجاوَروا، وتَهادَوا؛ فَإِنَّ الهَدِیَّةَ تَسُلُّ السَّخیمَةَ، وَالزِّیارَةَ تُثبِتُ المَوَدَّةَ. </w:t>
      </w:r>
      <w:r>
        <w:rPr>
          <w:rStyle w:val="FootnoteReference"/>
        </w:rPr>
        <w:footnoteReference w:id="1054"/>
      </w:r>
    </w:p>
    <w:p>
      <w:pPr>
        <w:pStyle w:val="BookText"/>
      </w:pPr>
      <w:r>
        <w:rPr>
          <w:rFonts w:ascii="Times New Roman" w:hAnsi="Times New Roman" w:eastAsia="Times New Roman" w:cs="Times New Roman"/>
          <w:lang w:val="en-US" w:bidi="en-US"/>
          <w:color w:val="111111"/>
          <w:sz w:val="28"/>
          <w:szCs w:val="28"/>
          <w:rtl/>
        </w:rPr>
        <w:t xml:space="preserve">9359.</w:t>
      </w:r>
    </w:p>
    <w:p>
      <w:pPr>
        <w:pStyle w:val="BookText"/>
      </w:pPr>
      <w:r>
        <w:rPr>
          <w:rFonts w:ascii="Amiri" w:hAnsi="Amiri" w:eastAsia="Amiri" w:cs="Amiri"/>
          <w:lang w:bidi="ar-SA"/>
          <w:color w:val="111111"/>
          <w:sz w:val="28"/>
          <w:szCs w:val="28"/>
          <w:rtl/>
        </w:rPr>
        <w:t xml:space="preserve">عنه صلی اللّه علیه و آله: یا أهلَ القَرابَةِ تَزاوَروا، ولا تَتَجاوَروا، وتَهادَوا؛ فَإِنَّ الزِّیارَةَ تَزیدُ فِی المَوَدَّةِ، وَالتَّجاوُرَ یُحدِثُ القَطیعَةَ، وَالهَدِیَّةَ تَسُلُّ الشَّحناءَ. </w:t>
      </w:r>
      <w:r>
        <w:rPr>
          <w:rStyle w:val="FootnoteReference"/>
        </w:rPr>
        <w:footnoteReference w:id="1055"/>
      </w:r>
    </w:p>
    <w:p>
      <w:pPr>
        <w:pStyle w:val="Heading5"/>
      </w:pPr>
      <w:bookmarkStart w:id="908" w:name="_Toc513"/>
      <w:r>
        <w:t>3/9 صِلَةُ الرَّحِمِ</w:t>
      </w:r>
      <w:bookmarkEnd w:id="908"/>
    </w:p>
    <w:p>
      <w:pPr>
        <w:pStyle w:val="BookText"/>
      </w:pPr>
      <w:r>
        <w:rPr>
          <w:rFonts w:ascii="Times New Roman" w:hAnsi="Times New Roman" w:eastAsia="Times New Roman" w:cs="Times New Roman"/>
          <w:lang w:val="en-US" w:bidi="en-US"/>
          <w:color w:val="111111"/>
          <w:sz w:val="28"/>
          <w:szCs w:val="28"/>
          <w:rtl/>
        </w:rPr>
        <w:t xml:space="preserve">9360.</w:t>
      </w:r>
    </w:p>
    <w:p>
      <w:pPr>
        <w:pStyle w:val="BookText"/>
      </w:pPr>
      <w:r>
        <w:rPr>
          <w:rFonts w:ascii="Amiri" w:hAnsi="Amiri" w:eastAsia="Amiri" w:cs="Amiri"/>
          <w:lang w:bidi="ar-SA"/>
          <w:color w:val="111111"/>
          <w:sz w:val="28"/>
          <w:szCs w:val="28"/>
          <w:rtl/>
        </w:rPr>
        <w:t xml:space="preserve">رسول اللّه صلی اللّه علیه و آله: صِلَةُ القَرابَةِ مَحَبَّةٌ فِی الأَهلِ، ومَثراةٌ فِی المالِ، ومَنسَأَةٌ فِی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909" w:name="_Toc514"/>
      <w:r>
        <w:t>3/10 إفشاءُ السَّلامِ</w:t>
      </w:r>
      <w:bookmarkEnd w:id="909"/>
    </w:p>
    <w:p>
      <w:pPr>
        <w:pStyle w:val="BookText"/>
      </w:pPr>
      <w:r>
        <w:rPr>
          <w:rFonts w:ascii="Times New Roman" w:hAnsi="Times New Roman" w:eastAsia="Times New Roman" w:cs="Times New Roman"/>
          <w:lang w:val="en-US" w:bidi="en-US"/>
          <w:color w:val="111111"/>
          <w:sz w:val="28"/>
          <w:szCs w:val="28"/>
          <w:rtl/>
        </w:rPr>
        <w:t xml:space="preserve">9361.</w:t>
      </w:r>
    </w:p>
    <w:p>
      <w:pPr>
        <w:pStyle w:val="BookText"/>
      </w:pPr>
      <w:r>
        <w:rPr>
          <w:rFonts w:ascii="Amiri" w:hAnsi="Amiri" w:eastAsia="Amiri" w:cs="Amiri"/>
          <w:lang w:bidi="ar-SA"/>
          <w:color w:val="111111"/>
          <w:sz w:val="28"/>
          <w:szCs w:val="28"/>
          <w:rtl/>
        </w:rPr>
        <w:t xml:space="preserve">رسول اللّه صلی اللّه علیه و آله: لا تَدخُلونَ الجَنَّةَ حَتّی تُؤمِنوا، ولا تُؤمِنوا حَتّی تَحابّوا. أوَلا أدُلُّکُم عَلی شَیءٍ إذا فَعَلتُموهُ تَحابَبتُم؟ أفشُوا السَّلامَ بَینَکُم. </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9362.</w:t>
      </w:r>
    </w:p>
    <w:p>
      <w:pPr>
        <w:pStyle w:val="BookText"/>
      </w:pPr>
      <w:r>
        <w:rPr>
          <w:rFonts w:ascii="Amiri" w:hAnsi="Amiri" w:eastAsia="Amiri" w:cs="Amiri"/>
          <w:lang w:bidi="ar-SA"/>
          <w:color w:val="111111"/>
          <w:sz w:val="28"/>
          <w:szCs w:val="28"/>
          <w:rtl/>
        </w:rPr>
        <w:t xml:space="preserve">المستدرک علی الصحیحین عن أبی موسی الأشعری: إنَّ رَسول اللّهِ صلی اللّه علیه و آله قال: لَن تُؤمِنوا</w:t>
      </w:r>
    </w:p>
    <w:p>
      <w:pPr>
        <w:pStyle w:val="BookText"/>
      </w:pPr>
      <w:r>
        <w:rPr>
          <w:rFonts w:ascii="IRNazanin" w:hAnsi="IRNazanin" w:eastAsia="IRNazanin" w:cs="IRNazanin"/>
          <w:lang w:bidi="fa-IR"/>
          <w:color w:val="111111"/>
          <w:sz w:val="28"/>
          <w:szCs w:val="28"/>
          <w:rtl/>
        </w:rPr>
        <w:t xml:space="preserve">ص:406</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5" w:name="pg14453_155754"/>
    <w:bookmarkEnd w:id="245"/>
    <w:p>
      <w:pPr>
        <w:pStyle w:val="BookText"/>
      </w:pPr>
      <w:r>
        <w:rPr>
          <w:rFonts w:ascii="Amiri" w:hAnsi="Amiri" w:eastAsia="Amiri" w:cs="Amiri"/>
          <w:lang w:bidi="ar-SA"/>
          <w:color w:val="111111"/>
          <w:sz w:val="28"/>
          <w:szCs w:val="28"/>
          <w:rtl/>
        </w:rPr>
        <w:t xml:space="preserve">حَتّی تَحابّوا. أفَلا أدُلُّکُم عَلی ما تَحابّوا عَلَیهِ؟ قالوا: بَلی یا رَسول اللّهِ. قالَ: أفشُوا السَّلامَ بَینَکُم تَحابّوا، وَالَّذی نَفسی بِیَدِهِ، لا تَدخُلُوا الجَنَّةَ حَتّی تَراحَموا. قالوا: یا رَسول اللّهِ، کُلُّنا رَحیمٌ. قالَ: إنَّهُ لَیسَ بِرَحمَةِ أحَدِکُم، ولکِن رَحمَةِ العامَّةِ، رحمَةِ العامَّةِ! </w:t>
      </w:r>
      <w:r>
        <w:rPr>
          <w:rStyle w:val="FootnoteReference"/>
        </w:rPr>
        <w:footnoteReference w:id="1057"/>
      </w:r>
    </w:p>
    <w:p>
      <w:pPr>
        <w:pStyle w:val="Heading5"/>
      </w:pPr>
      <w:bookmarkStart w:id="910" w:name="_Toc515"/>
      <w:r>
        <w:t>3/11 الهَدِیَّةُ</w:t>
      </w:r>
      <w:bookmarkEnd w:id="910"/>
    </w:p>
    <w:p>
      <w:pPr>
        <w:pStyle w:val="BookText"/>
      </w:pPr>
      <w:r>
        <w:rPr>
          <w:rFonts w:ascii="Times New Roman" w:hAnsi="Times New Roman" w:eastAsia="Times New Roman" w:cs="Times New Roman"/>
          <w:lang w:val="en-US" w:bidi="en-US"/>
          <w:color w:val="111111"/>
          <w:sz w:val="28"/>
          <w:szCs w:val="28"/>
          <w:rtl/>
        </w:rPr>
        <w:t xml:space="preserve">9363.</w:t>
      </w:r>
    </w:p>
    <w:p>
      <w:pPr>
        <w:pStyle w:val="BookText"/>
      </w:pPr>
      <w:r>
        <w:rPr>
          <w:rFonts w:ascii="Amiri" w:hAnsi="Amiri" w:eastAsia="Amiri" w:cs="Amiri"/>
          <w:lang w:bidi="ar-SA"/>
          <w:color w:val="111111"/>
          <w:sz w:val="28"/>
          <w:szCs w:val="28"/>
          <w:rtl/>
        </w:rPr>
        <w:t xml:space="preserve">رسول اللّه صلی اللّه علیه و آله: الهَدِیَّةُ تورِثُ المَوَدَّةَ، وتُجَدِّدُ الاُخُوَّةَ، وتُذهِبُ الضَّغینَةَ.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9364.</w:t>
      </w:r>
    </w:p>
    <w:p>
      <w:pPr>
        <w:pStyle w:val="BookText"/>
      </w:pPr>
      <w:r>
        <w:rPr>
          <w:rFonts w:ascii="Amiri" w:hAnsi="Amiri" w:eastAsia="Amiri" w:cs="Amiri"/>
          <w:lang w:bidi="ar-SA"/>
          <w:color w:val="111111"/>
          <w:sz w:val="28"/>
          <w:szCs w:val="28"/>
          <w:rtl/>
        </w:rPr>
        <w:t xml:space="preserve">عنه صلی اللّه علیه و آله: تَهادَوا تَحابّوا، تَهادَوا؛ فَإِنَّها تَذهَبُ بِالضَّغائِنِ. </w:t>
      </w:r>
      <w:r>
        <w:rPr>
          <w:rStyle w:val="FootnoteReference"/>
        </w:rPr>
        <w:footnoteReference w:id="1059"/>
      </w:r>
    </w:p>
    <w:p>
      <w:pPr>
        <w:pStyle w:val="BookText"/>
      </w:pPr>
      <w:r>
        <w:rPr>
          <w:rFonts w:ascii="Times New Roman" w:hAnsi="Times New Roman" w:eastAsia="Times New Roman" w:cs="Times New Roman"/>
          <w:lang w:val="en-US" w:bidi="en-US"/>
          <w:color w:val="111111"/>
          <w:sz w:val="28"/>
          <w:szCs w:val="28"/>
          <w:rtl/>
        </w:rPr>
        <w:t xml:space="preserve">9365.</w:t>
      </w:r>
    </w:p>
    <w:p>
      <w:pPr>
        <w:pStyle w:val="BookText"/>
      </w:pPr>
      <w:r>
        <w:rPr>
          <w:rFonts w:ascii="Amiri" w:hAnsi="Amiri" w:eastAsia="Amiri" w:cs="Amiri"/>
          <w:lang w:bidi="ar-SA"/>
          <w:color w:val="111111"/>
          <w:sz w:val="28"/>
          <w:szCs w:val="28"/>
          <w:rtl/>
        </w:rPr>
        <w:t xml:space="preserve">عنه صلی اللّه علیه و آله: تَهادَوا؛ فَإِنَّ الهَدِیَّةَ تُضَعِّفُ الحُبَّ، وتَذهَبُ بِغَوائِلِ الصَّدرِ. </w:t>
      </w:r>
      <w:r>
        <w:rPr>
          <w:rStyle w:val="FootnoteReference"/>
        </w:rPr>
        <w:footnoteReference w:id="1060"/>
      </w:r>
    </w:p>
    <w:p>
      <w:pPr>
        <w:pStyle w:val="BookText"/>
      </w:pPr>
      <w:r>
        <w:rPr>
          <w:rFonts w:ascii="Times New Roman" w:hAnsi="Times New Roman" w:eastAsia="Times New Roman" w:cs="Times New Roman"/>
          <w:lang w:val="en-US" w:bidi="en-US"/>
          <w:color w:val="111111"/>
          <w:sz w:val="28"/>
          <w:szCs w:val="28"/>
          <w:rtl/>
        </w:rPr>
        <w:t xml:space="preserve">9366.</w:t>
      </w:r>
    </w:p>
    <w:p>
      <w:pPr>
        <w:pStyle w:val="BookText"/>
      </w:pPr>
      <w:r>
        <w:rPr>
          <w:rFonts w:ascii="Amiri" w:hAnsi="Amiri" w:eastAsia="Amiri" w:cs="Amiri"/>
          <w:lang w:bidi="ar-SA"/>
          <w:color w:val="111111"/>
          <w:sz w:val="28"/>
          <w:szCs w:val="28"/>
          <w:rtl/>
        </w:rPr>
        <w:t xml:space="preserve">عنه صلی اللّه علیه و آله: تَهادَوا بِالنَّبِقِ تُحیِی المَوَدَّةَ وَالمُوالاةَ. </w:t>
      </w:r>
      <w:r>
        <w:rPr>
          <w:rStyle w:val="FootnoteReference"/>
        </w:rPr>
        <w:footnoteReference w:id="1061"/>
      </w:r>
    </w:p>
    <w:p>
      <w:pPr>
        <w:pStyle w:val="Heading5"/>
      </w:pPr>
      <w:bookmarkStart w:id="911" w:name="_Toc516"/>
      <w:r>
        <w:t>3/12 المُصافَحَةُ</w:t>
      </w:r>
      <w:bookmarkEnd w:id="911"/>
    </w:p>
    <w:p>
      <w:pPr>
        <w:pStyle w:val="BookText"/>
      </w:pPr>
      <w:r>
        <w:rPr>
          <w:rFonts w:ascii="Times New Roman" w:hAnsi="Times New Roman" w:eastAsia="Times New Roman" w:cs="Times New Roman"/>
          <w:lang w:val="en-US" w:bidi="en-US"/>
          <w:color w:val="111111"/>
          <w:sz w:val="28"/>
          <w:szCs w:val="28"/>
          <w:rtl/>
        </w:rPr>
        <w:t xml:space="preserve">9367.</w:t>
      </w:r>
    </w:p>
    <w:p>
      <w:pPr>
        <w:pStyle w:val="BookText"/>
      </w:pPr>
      <w:r>
        <w:rPr>
          <w:rFonts w:ascii="Amiri" w:hAnsi="Amiri" w:eastAsia="Amiri" w:cs="Amiri"/>
          <w:lang w:bidi="ar-SA"/>
          <w:color w:val="111111"/>
          <w:sz w:val="28"/>
          <w:szCs w:val="28"/>
          <w:rtl/>
        </w:rPr>
        <w:t xml:space="preserve">رسول اللّه صلی اللّه علیه و آله: مِن تَمامِ المَحَبَّةِ المُصافَحَةُ.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ص:407</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6" w:name="pg14453_155755"/>
    <w:bookmarkEnd w:id="246"/>
    <w:p>
      <w:pPr>
        <w:pStyle w:val="BookText"/>
      </w:pPr>
      <w:r>
        <w:rPr>
          <w:rFonts w:ascii="Times New Roman" w:hAnsi="Times New Roman" w:eastAsia="Times New Roman" w:cs="Times New Roman"/>
          <w:lang w:val="en-US" w:bidi="en-US"/>
          <w:color w:val="111111"/>
          <w:sz w:val="28"/>
          <w:szCs w:val="28"/>
          <w:rtl/>
        </w:rPr>
        <w:t xml:space="preserve">9368.</w:t>
      </w:r>
    </w:p>
    <w:p>
      <w:pPr>
        <w:pStyle w:val="BookText"/>
      </w:pPr>
      <w:r>
        <w:rPr>
          <w:rFonts w:ascii="Amiri" w:hAnsi="Amiri" w:eastAsia="Amiri" w:cs="Amiri"/>
          <w:lang w:bidi="ar-SA"/>
          <w:color w:val="111111"/>
          <w:sz w:val="28"/>
          <w:szCs w:val="28"/>
          <w:rtl/>
        </w:rPr>
        <w:t xml:space="preserve">عنه صلی اللّه علیه و آله: تَصافَحوا وتَهادَوا؛ فَإِنَّ المُصافَحَةَ تَزیدُ فِی المَوَدَّةِ، وَالهَدِیَّةَ تُذهِبُ الغِلَّ. </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9369.</w:t>
      </w:r>
    </w:p>
    <w:p>
      <w:pPr>
        <w:pStyle w:val="BookText"/>
      </w:pPr>
      <w:r>
        <w:rPr>
          <w:rFonts w:ascii="Amiri" w:hAnsi="Amiri" w:eastAsia="Amiri" w:cs="Amiri"/>
          <w:lang w:bidi="ar-SA"/>
          <w:color w:val="111111"/>
          <w:sz w:val="28"/>
          <w:szCs w:val="28"/>
          <w:rtl/>
        </w:rPr>
        <w:t xml:space="preserve">عنه صلی اللّه علیه و آله: تَصافَحوا یَذهَبِ الغِلُّ مِن قُلوبِکُم. </w:t>
      </w:r>
      <w:r>
        <w:rPr>
          <w:rStyle w:val="FootnoteReference"/>
        </w:rPr>
        <w:footnoteReference w:id="1063"/>
      </w:r>
    </w:p>
    <w:p>
      <w:pPr>
        <w:pStyle w:val="Heading5"/>
      </w:pPr>
      <w:bookmarkStart w:id="912" w:name="_Toc517"/>
      <w:r>
        <w:t>3/13 طاعَةُ النّاصِحِ</w:t>
      </w:r>
      <w:bookmarkEnd w:id="912"/>
    </w:p>
    <w:p>
      <w:pPr>
        <w:pStyle w:val="BookText"/>
      </w:pPr>
      <w:r>
        <w:rPr>
          <w:rFonts w:ascii="Times New Roman" w:hAnsi="Times New Roman" w:eastAsia="Times New Roman" w:cs="Times New Roman"/>
          <w:lang w:val="en-US" w:bidi="en-US"/>
          <w:color w:val="111111"/>
          <w:sz w:val="28"/>
          <w:szCs w:val="28"/>
          <w:rtl/>
        </w:rPr>
        <w:t xml:space="preserve">9370.</w:t>
      </w:r>
    </w:p>
    <w:p>
      <w:pPr>
        <w:pStyle w:val="BookText"/>
      </w:pPr>
      <w:r>
        <w:rPr>
          <w:rFonts w:ascii="Amiri" w:hAnsi="Amiri" w:eastAsia="Amiri" w:cs="Amiri"/>
          <w:lang w:bidi="ar-SA"/>
          <w:color w:val="111111"/>
          <w:sz w:val="28"/>
          <w:szCs w:val="28"/>
          <w:rtl/>
        </w:rPr>
        <w:t xml:space="preserve">رسول اللّه صلی اللّه علیه و آله: . . . طاعَةُ النّاصِحِ، فَیَتَشَعَّبُ مِنهَا: الزِّیادَةُ فِی العَقلِ، وکَمالُ اللُّبِّ، ومَحمِدَةُ العَواقِبِ، وَالنَّجاةُ مِنَ اللَّومِ، وَالقَبولُ، وَالمَوَدَّةُ.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13" w:name="_Toc518"/>
      <w:r>
        <w:t>3/14 الاِستِعانَةُ مِنَ اللّهِ</w:t>
      </w:r>
      <w:bookmarkEnd w:id="913"/>
    </w:p>
    <w:p>
      <w:pPr>
        <w:pStyle w:val="BookText"/>
      </w:pPr>
      <w:r>
        <w:rPr>
          <w:rFonts w:ascii="Times New Roman" w:hAnsi="Times New Roman" w:eastAsia="Times New Roman" w:cs="Times New Roman"/>
          <w:lang w:val="en-US" w:bidi="en-US"/>
          <w:color w:val="111111"/>
          <w:sz w:val="28"/>
          <w:szCs w:val="28"/>
          <w:rtl/>
        </w:rPr>
        <w:t xml:space="preserve">9371.</w:t>
      </w:r>
    </w:p>
    <w:p>
      <w:pPr>
        <w:pStyle w:val="BookText"/>
      </w:pPr>
      <w:r>
        <w:rPr>
          <w:rFonts w:ascii="Amiri" w:hAnsi="Amiri" w:eastAsia="Amiri" w:cs="Amiri"/>
          <w:lang w:bidi="ar-SA"/>
          <w:color w:val="111111"/>
          <w:sz w:val="28"/>
          <w:szCs w:val="28"/>
          <w:rtl/>
        </w:rPr>
        <w:t xml:space="preserve">رسول اللّه صلی اللّه علیه و آله مِمّا کانَ فی وَصِیَّتِهِ لِعَلِیٍّ علیه السلام: یا عَلِیُّ، إذا أرَدتَ مَدینَةً أو قَریَةً فَقُل حینَ تُعایِنُها: اللّهُمَّ إنّی أسأَلُکَ خَیرَها، وأعوذُ بِکَ مِن شَرِّها، اللّهُمَّ حَبِّبنا إلی أهلِها، وحَبِّب صالِحی أهلِها إلَینا.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914" w:name="_Toc519"/>
      <w:r>
        <w:t>3/15 تِلکَ الخِصالُ</w:t>
      </w:r>
      <w:bookmarkEnd w:id="914"/>
    </w:p>
    <w:p>
      <w:pPr>
        <w:pStyle w:val="BookText"/>
      </w:pPr>
      <w:r>
        <w:rPr>
          <w:rFonts w:ascii="Times New Roman" w:hAnsi="Times New Roman" w:eastAsia="Times New Roman" w:cs="Times New Roman"/>
          <w:lang w:val="en-US" w:bidi="en-US"/>
          <w:color w:val="111111"/>
          <w:sz w:val="28"/>
          <w:szCs w:val="28"/>
          <w:rtl/>
        </w:rPr>
        <w:t xml:space="preserve">9372.</w:t>
      </w:r>
    </w:p>
    <w:p>
      <w:pPr>
        <w:pStyle w:val="BookText"/>
      </w:pPr>
      <w:r>
        <w:rPr>
          <w:rFonts w:ascii="Amiri" w:hAnsi="Amiri" w:eastAsia="Amiri" w:cs="Amiri"/>
          <w:lang w:bidi="ar-SA"/>
          <w:color w:val="111111"/>
          <w:sz w:val="28"/>
          <w:szCs w:val="28"/>
          <w:rtl/>
        </w:rPr>
        <w:t xml:space="preserve">رسول اللّه صلی اللّه علیه و آله: ثَلاثَةٌ تُخلِصُ المَوَدَّةَ: إهداءُ العَیبِ، وحِفظُ الغَیبِ، وَالمَعونَةُ فِی الشِّدَّةِ. </w:t>
      </w:r>
      <w:r>
        <w:rPr>
          <w:rStyle w:val="FootnoteReference"/>
        </w:rPr>
        <w:footnoteReference w:id="1064"/>
      </w:r>
    </w:p>
    <w:p>
      <w:pPr>
        <w:pStyle w:val="BookText"/>
      </w:pPr>
      <w:r>
        <w:rPr>
          <w:rFonts w:ascii="Times New Roman" w:hAnsi="Times New Roman" w:eastAsia="Times New Roman" w:cs="Times New Roman"/>
          <w:lang w:val="en-US" w:bidi="en-US"/>
          <w:color w:val="111111"/>
          <w:sz w:val="28"/>
          <w:szCs w:val="28"/>
          <w:rtl/>
        </w:rPr>
        <w:t xml:space="preserve">9373.</w:t>
      </w:r>
    </w:p>
    <w:p>
      <w:pPr>
        <w:pStyle w:val="BookText"/>
      </w:pPr>
      <w:r>
        <w:rPr>
          <w:rFonts w:ascii="Amiri" w:hAnsi="Amiri" w:eastAsia="Amiri" w:cs="Amiri"/>
          <w:lang w:bidi="ar-SA"/>
          <w:color w:val="111111"/>
          <w:sz w:val="28"/>
          <w:szCs w:val="28"/>
          <w:rtl/>
        </w:rPr>
        <w:t xml:space="preserve">عنه صلی اللّه علیه و آله: ثَلاثٌ یُصفینَ لَکَ وُدَّ أخیکَ: تُسَلِّمُ عَلَیهِ إذا لَقیتَهُ، وتُوَسِّعُ لَهُ فِی المَجلِسِ،</w:t>
      </w:r>
    </w:p>
    <w:p>
      <w:pPr>
        <w:pStyle w:val="BookText"/>
      </w:pPr>
      <w:r>
        <w:rPr>
          <w:rFonts w:ascii="IRNazanin" w:hAnsi="IRNazanin" w:eastAsia="IRNazanin" w:cs="IRNazanin"/>
          <w:lang w:bidi="fa-IR"/>
          <w:color w:val="111111"/>
          <w:sz w:val="28"/>
          <w:szCs w:val="28"/>
          <w:rtl/>
        </w:rPr>
        <w:t xml:space="preserve">ص:408</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وتَدعوهُ بِأَحَبِّ أسمائِهِ إلَیهِ. </w:t>
      </w:r>
      <w:r>
        <w:rPr>
          <w:rStyle w:val="FootnoteReference"/>
        </w:rPr>
        <w:footnoteReference w:id="1065"/>
      </w:r>
    </w:p>
    <w:p>
      <w:pPr>
        <w:pStyle w:val="BookText"/>
      </w:pPr>
      <w:r>
        <w:rPr>
          <w:rFonts w:ascii="Times New Roman" w:hAnsi="Times New Roman" w:eastAsia="Times New Roman" w:cs="Times New Roman"/>
          <w:lang w:val="en-US" w:bidi="en-US"/>
          <w:color w:val="111111"/>
          <w:sz w:val="28"/>
          <w:szCs w:val="28"/>
          <w:rtl/>
        </w:rPr>
        <w:t xml:space="preserve">9374.</w:t>
      </w:r>
    </w:p>
    <w:p>
      <w:pPr>
        <w:pStyle w:val="BookText"/>
      </w:pPr>
      <w:r>
        <w:rPr>
          <w:rFonts w:ascii="Amiri" w:hAnsi="Amiri" w:eastAsia="Amiri" w:cs="Amiri"/>
          <w:lang w:bidi="ar-SA"/>
          <w:color w:val="111111"/>
          <w:sz w:val="28"/>
          <w:szCs w:val="28"/>
          <w:rtl/>
        </w:rPr>
        <w:t xml:space="preserve">عنه صلی اللّه علیه و آله: ثَلاثٌ یُصفینَ لَکُم </w:t>
      </w:r>
      <w:r>
        <w:rPr>
          <w:rStyle w:val="FootnoteReference"/>
        </w:rPr>
        <w:footnoteReference w:id="1066"/>
      </w:r>
      <w:r>
        <w:rPr>
          <w:rFonts w:ascii="Amiri" w:hAnsi="Amiri" w:eastAsia="Amiri" w:cs="Amiri"/>
          <w:lang w:bidi="ar-SA"/>
          <w:color w:val="111111"/>
          <w:sz w:val="28"/>
          <w:szCs w:val="28"/>
          <w:rtl/>
        </w:rPr>
        <w:t xml:space="preserve">وُدَّ أخیکَ: تُوَسِّعُ لَهُ فِی المَجلِسِ، وتَدعوهُ بِأَحَبِّ الأَسماءِ إلَیهِ، وتَعودُهُ إذا مَرِضَ. </w:t>
      </w:r>
      <w:r>
        <w:rPr>
          <w:rStyle w:val="FootnoteReference"/>
        </w:rPr>
        <w:footnoteReference w:id="1067"/>
      </w:r>
    </w:p>
    <w:p>
      <w:pPr>
        <w:pStyle w:val="BookText"/>
      </w:pPr>
      <w:r>
        <w:rPr>
          <w:rFonts w:ascii="Times New Roman" w:hAnsi="Times New Roman" w:eastAsia="Times New Roman" w:cs="Times New Roman"/>
          <w:lang w:val="en-US" w:bidi="en-US"/>
          <w:color w:val="111111"/>
          <w:sz w:val="28"/>
          <w:szCs w:val="28"/>
          <w:rtl/>
        </w:rPr>
        <w:t xml:space="preserve">9375.</w:t>
      </w:r>
    </w:p>
    <w:p>
      <w:pPr>
        <w:pStyle w:val="BookText"/>
      </w:pPr>
      <w:r>
        <w:rPr>
          <w:rFonts w:ascii="Amiri" w:hAnsi="Amiri" w:eastAsia="Amiri" w:cs="Amiri"/>
          <w:lang w:bidi="ar-SA"/>
          <w:color w:val="111111"/>
          <w:sz w:val="28"/>
          <w:szCs w:val="28"/>
          <w:rtl/>
        </w:rPr>
        <w:t xml:space="preserve">عنه صلی اللّه علیه و آله: ثَلاثٌ یُصفینَ وُدَّ المَرءِ لِأَخیهِ المُسلِمِ: یَلقاهُ بِالبِشرِ إذا لَقِیَهُ، ویُوَسِّعُ لَهُ فِی المَجلِسِ إذا جَلَسَ إلَیهِ، ویَدعوهُ بِأحَبِّ الأَسماءِ إلَیهِ. </w:t>
      </w:r>
      <w:r>
        <w:rPr>
          <w:rStyle w:val="FootnoteReference"/>
        </w:rPr>
        <w:footnoteReference w:id="1068"/>
      </w:r>
    </w:p>
    <w:p>
      <w:pPr>
        <w:pStyle w:val="BookText"/>
      </w:pPr>
      <w:r>
        <w:rPr>
          <w:rFonts w:ascii="Times New Roman" w:hAnsi="Times New Roman" w:eastAsia="Times New Roman" w:cs="Times New Roman"/>
          <w:lang w:val="en-US" w:bidi="en-US"/>
          <w:color w:val="111111"/>
          <w:sz w:val="28"/>
          <w:szCs w:val="28"/>
          <w:rtl/>
        </w:rPr>
        <w:t xml:space="preserve">9376.</w:t>
      </w:r>
    </w:p>
    <w:p>
      <w:pPr>
        <w:pStyle w:val="BookText"/>
      </w:pPr>
      <w:r>
        <w:rPr>
          <w:rFonts w:ascii="Amiri" w:hAnsi="Amiri" w:eastAsia="Amiri" w:cs="Amiri"/>
          <w:lang w:bidi="ar-SA"/>
          <w:color w:val="111111"/>
          <w:sz w:val="28"/>
          <w:szCs w:val="28"/>
          <w:rtl/>
        </w:rPr>
        <w:t xml:space="preserve">عنه صلی اللّه علیه و آله: ما یُصفی لَکَ وُدَّ أخیکَ المُسلِمِ أن تَکونَ لَهُ فی غَیبَتِهِ أفضَلَ مِمّا تَکونُ لَهُ فی مَحضَرِهِ.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ص:409</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ص:410</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7" w:name="pg14453_155758"/>
    <w:bookmarkEnd w:id="247"/>
    <w:p>
      <w:pPr>
        <w:pStyle w:val="Heading4"/>
      </w:pPr>
      <w:bookmarkStart w:id="915" w:name="_Toc520"/>
      <w:r>
        <w:t>الفصل الرّابع: آثار المحبّة فی اللّه</w:t>
      </w:r>
      <w:bookmarkEnd w:id="915"/>
    </w:p>
    <w:p>
      <w:pPr>
        <w:pStyle w:val="Heading5"/>
      </w:pPr>
      <w:bookmarkStart w:id="916" w:name="_Toc521"/>
      <w:r>
        <w:t>4/1 کَمالُ الإِیمانِ</w:t>
      </w:r>
      <w:bookmarkEnd w:id="916"/>
    </w:p>
    <w:p>
      <w:pPr>
        <w:pStyle w:val="BookText"/>
      </w:pPr>
      <w:r>
        <w:rPr>
          <w:rFonts w:ascii="Times New Roman" w:hAnsi="Times New Roman" w:eastAsia="Times New Roman" w:cs="Times New Roman"/>
          <w:lang w:val="en-US" w:bidi="en-US"/>
          <w:color w:val="111111"/>
          <w:sz w:val="28"/>
          <w:szCs w:val="28"/>
          <w:rtl/>
        </w:rPr>
        <w:t xml:space="preserve">9377.</w:t>
      </w:r>
    </w:p>
    <w:p>
      <w:pPr>
        <w:pStyle w:val="BookText"/>
      </w:pPr>
      <w:r>
        <w:rPr>
          <w:rFonts w:ascii="Amiri" w:hAnsi="Amiri" w:eastAsia="Amiri" w:cs="Amiri"/>
          <w:lang w:bidi="ar-SA"/>
          <w:color w:val="111111"/>
          <w:sz w:val="28"/>
          <w:szCs w:val="28"/>
          <w:rtl/>
        </w:rPr>
        <w:t xml:space="preserve">رسول اللّه صلی اللّه علیه و آله: ثَلاثٌ مَن کُنَّ فیهِ وَجَدَ طَعمَ الإِیمانِ: مَن کانَ یُحِبُّ المَرءَ لا یُحِبُّهُ إلّا للّه، ومَن کانَ اللّهُ ورَسولُهُ أحَبَّ إلَیهِ مِمّا سِواهُما، ومَن کانَ أن یُلقی فِی النّارِ أحَبَّ إلَیهِ مِن أن یَرجِعَ فِی الکُفرِ بَعدَ أن أنقَذَهُ اللّهُ مِنهُ. </w:t>
      </w:r>
      <w:r>
        <w:rPr>
          <w:rStyle w:val="FootnoteReference"/>
        </w:rPr>
        <w:footnoteReference w:id="1070"/>
      </w:r>
    </w:p>
    <w:p>
      <w:pPr>
        <w:pStyle w:val="BookText"/>
      </w:pPr>
      <w:r>
        <w:rPr>
          <w:rFonts w:ascii="Times New Roman" w:hAnsi="Times New Roman" w:eastAsia="Times New Roman" w:cs="Times New Roman"/>
          <w:lang w:val="en-US" w:bidi="en-US"/>
          <w:color w:val="111111"/>
          <w:sz w:val="28"/>
          <w:szCs w:val="28"/>
          <w:rtl/>
        </w:rPr>
        <w:t xml:space="preserve">9378.</w:t>
      </w:r>
    </w:p>
    <w:p>
      <w:pPr>
        <w:pStyle w:val="BookText"/>
      </w:pPr>
      <w:r>
        <w:rPr>
          <w:rFonts w:ascii="Amiri" w:hAnsi="Amiri" w:eastAsia="Amiri" w:cs="Amiri"/>
          <w:lang w:bidi="ar-SA"/>
          <w:color w:val="111111"/>
          <w:sz w:val="28"/>
          <w:szCs w:val="28"/>
          <w:rtl/>
        </w:rPr>
        <w:t xml:space="preserve">عنه صلی اللّه علیه و آله: مَن سَرَّهُ أن یَجِدَ حَلاوَةَ الإِیمانِ فَلیُحِبَّ المَرءَ لا یُحِبُّهُ إلّا للّه عز و جل. </w:t>
      </w:r>
      <w:r>
        <w:rPr>
          <w:rStyle w:val="FootnoteReference"/>
        </w:rPr>
        <w:footnoteReference w:id="1071"/>
      </w:r>
    </w:p>
    <w:p>
      <w:pPr>
        <w:pStyle w:val="BookText"/>
      </w:pPr>
      <w:r>
        <w:rPr>
          <w:rFonts w:ascii="Times New Roman" w:hAnsi="Times New Roman" w:eastAsia="Times New Roman" w:cs="Times New Roman"/>
          <w:lang w:val="en-US" w:bidi="en-US"/>
          <w:color w:val="111111"/>
          <w:sz w:val="28"/>
          <w:szCs w:val="28"/>
          <w:rtl/>
        </w:rPr>
        <w:t xml:space="preserve">9379.</w:t>
      </w:r>
    </w:p>
    <w:p>
      <w:pPr>
        <w:pStyle w:val="BookText"/>
      </w:pPr>
      <w:r>
        <w:rPr>
          <w:rFonts w:ascii="Amiri" w:hAnsi="Amiri" w:eastAsia="Amiri" w:cs="Amiri"/>
          <w:lang w:bidi="ar-SA"/>
          <w:color w:val="111111"/>
          <w:sz w:val="28"/>
          <w:szCs w:val="28"/>
          <w:rtl/>
        </w:rPr>
        <w:t xml:space="preserve">عنه صلی اللّه علیه و آله: لا یَحِقُّ العَبدُ حَقَّ صَریحِ الإِیمانِ حَتّی یُحِبَّ للّه تَعالی ویُبغِضَ للّه، فَإِذا أحَبَّ للّه تَبارَکَ وتَعالی وأبغَضَ للّه تَبارَکَ وتَعالی فَقَدِ استَحَقَّ الوَلاءَ مِنَ اللّهِ. </w:t>
      </w:r>
      <w:r>
        <w:rPr>
          <w:rStyle w:val="FootnoteReference"/>
        </w:rPr>
        <w:footnoteReference w:id="1072"/>
      </w:r>
    </w:p>
    <w:p>
      <w:pPr>
        <w:pStyle w:val="BookText"/>
      </w:pPr>
      <w:r>
        <w:rPr>
          <w:rFonts w:ascii="Times New Roman" w:hAnsi="Times New Roman" w:eastAsia="Times New Roman" w:cs="Times New Roman"/>
          <w:lang w:val="en-US" w:bidi="en-US"/>
          <w:color w:val="111111"/>
          <w:sz w:val="28"/>
          <w:szCs w:val="28"/>
          <w:rtl/>
        </w:rPr>
        <w:t xml:space="preserve">9380.</w:t>
      </w:r>
    </w:p>
    <w:p>
      <w:pPr>
        <w:pStyle w:val="BookText"/>
      </w:pPr>
      <w:r>
        <w:rPr>
          <w:rFonts w:ascii="Amiri" w:hAnsi="Amiri" w:eastAsia="Amiri" w:cs="Amiri"/>
          <w:lang w:bidi="ar-SA"/>
          <w:color w:val="111111"/>
          <w:sz w:val="28"/>
          <w:szCs w:val="28"/>
          <w:rtl/>
        </w:rPr>
        <w:t xml:space="preserve">الإمام العسکریّ علیه السلام عَن آبائِهِ علیهم السلام: قالَ رَسولُ اللّهِ صلی اللّه علیه و آله لِبَعضِ أصحابِهِ ذاتَ یَومٍ: یا عَبدَاللّهِ، أحبِب فِی اللّهِ، وأبغِض فِی اللّهِ، ووالِ فِی اللّهِ، وعادِ فِی اللّهِ؛ فَإِنَّهُ لا تُنالُ وِلایَةُ اللّهِ إلّا بِذلِکَ، ولا یَجِدُ الرَّجُلُ طَعمَ الإِیمانِ وإن کَثُرَت صَلاتُهُ وصِیامُهُ حَتّی یَکونَ</w:t>
      </w:r>
    </w:p>
    <w:p>
      <w:pPr>
        <w:pStyle w:val="BookText"/>
      </w:pPr>
      <w:r>
        <w:rPr>
          <w:rFonts w:ascii="IRNazanin" w:hAnsi="IRNazanin" w:eastAsia="IRNazanin" w:cs="IRNazanin"/>
          <w:lang w:bidi="fa-IR"/>
          <w:color w:val="111111"/>
          <w:sz w:val="28"/>
          <w:szCs w:val="28"/>
          <w:rtl/>
        </w:rPr>
        <w:t xml:space="preserve">ص:411</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8" w:name="pg14453_155759"/>
    <w:bookmarkEnd w:id="248"/>
    <w:p>
      <w:pPr>
        <w:pStyle w:val="BookText"/>
      </w:pPr>
      <w:r>
        <w:rPr>
          <w:rFonts w:ascii="Amiri" w:hAnsi="Amiri" w:eastAsia="Amiri" w:cs="Amiri"/>
          <w:lang w:bidi="ar-SA"/>
          <w:color w:val="111111"/>
          <w:sz w:val="28"/>
          <w:szCs w:val="28"/>
          <w:rtl/>
        </w:rPr>
        <w:t xml:space="preserve">کَذلِکَ. وقَد صارَت مُؤاخاةُ النّاسِ یَومَکُم هذا أکثَرُها فِی الدُّنیا؛ عَلَیها یَتَوادّونَ، وعَلَیها یَتَباغَضونَ، وذلِکَ لا یُغنی عَنهُم مِنَ اللّهِ شَیئا. فَقالَ الرَّجُلُ: یا رَسول اللّهِ، فَکَیفَ لی أن أعلَمَ أنّی قَد والَیتُ وعادَیتُ فِی اللّهِ؟ ومَن وَلِیُّ اللّهِ عز و جل حَتّی اُوالِیَهُ، ومَن عَدُوُّهُ حَتّی اُعادِیَهُ؟ فَأَشارَ لَهُ رَسولُ اللّهِ صلی اللّه علیه و آله إلی عَلِیٍّ علیه السلام، فَقالَ: أتَری هذا؟ قالَ: بَلی. قالَ: وَلِیُّ هذا وَلِیُّ اللّهِ؛ فَوالِهِ، وعَدُوُّ هذا عَدُوُّ اللّهِ؛ فَعادِهِ، ووالِ وَلِیَّ هذا ولَو أنَّهُ قاتِلُ أبیکَ ووَلَدِکَ، وعادِ عَدُوَّ هذا ولَو أنَّهُ أبوکَ ووَلَدُکَ. </w:t>
      </w:r>
      <w:r>
        <w:rPr>
          <w:rStyle w:val="FootnoteReference"/>
        </w:rPr>
        <w:footnoteReference w:id="1073"/>
      </w:r>
    </w:p>
    <w:p>
      <w:pPr>
        <w:pStyle w:val="Heading5"/>
      </w:pPr>
      <w:bookmarkStart w:id="917" w:name="_Toc522"/>
      <w:r>
        <w:t>4/2 قَطعُ دابِرِ الشَّیطانِ</w:t>
      </w:r>
      <w:bookmarkEnd w:id="917"/>
    </w:p>
    <w:p>
      <w:pPr>
        <w:pStyle w:val="BookText"/>
      </w:pPr>
      <w:r>
        <w:rPr>
          <w:rFonts w:ascii="Times New Roman" w:hAnsi="Times New Roman" w:eastAsia="Times New Roman" w:cs="Times New Roman"/>
          <w:lang w:val="en-US" w:bidi="en-US"/>
          <w:color w:val="111111"/>
          <w:sz w:val="28"/>
          <w:szCs w:val="28"/>
          <w:rtl/>
        </w:rPr>
        <w:t xml:space="preserve">9381.</w:t>
      </w:r>
    </w:p>
    <w:p>
      <w:pPr>
        <w:pStyle w:val="BookText"/>
      </w:pPr>
      <w:r>
        <w:rPr>
          <w:rFonts w:ascii="Amiri" w:hAnsi="Amiri" w:eastAsia="Amiri" w:cs="Amiri"/>
          <w:lang w:bidi="ar-SA"/>
          <w:color w:val="111111"/>
          <w:sz w:val="28"/>
          <w:szCs w:val="28"/>
          <w:rtl/>
        </w:rPr>
        <w:t xml:space="preserve">الإمام الصادق علیه السلام عن آبائه علیهم السلام: إنَّ النَّبِیَّ صلی اللّه علیه و آله قالَ لِأَصحابِهِ: ألا اُخبِرُکُم بِشَیءٍ إن أنتُم فَعَلتُموهُ تَباعَدَ الشَّیطانُ مِنکُم کَما تَباعَدَ المَشرِقُ مِنَ المَغرِبِ؟ قالوا: بَلی. قالَ: الصَّومُ یُسَوِّدُ وَجهَهُ، وَالصَّدَقَةُ تَکسِرُ ظَهرَهُ، وَالحُبُّ فِی اللّهِ وَالمُوازَرَةُ عَلَی العَمَلِ الصّالِحِ یَقطَعُ دابِرَهُ، وَالاِستِغفارُ یَقطَعُ وَتینَهُ.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18" w:name="_Toc523"/>
      <w:r>
        <w:t>4/3 بَقاءُ المَحَبَّةِ إلی یَومِ القِیامَةِ</w:t>
      </w:r>
      <w:bookmarkEnd w:id="918"/>
    </w:p>
    <w:p>
      <w:pPr>
        <w:pStyle w:val="Heading6"/>
      </w:pPr>
      <w:bookmarkStart w:id="919" w:name="_Toc524"/>
      <w:r>
        <w:t>الکتاب</w:t>
      </w:r>
      <w:bookmarkEnd w:id="919"/>
    </w:p>
    <w:p>
      <w:pPr>
        <w:pStyle w:val="BookText"/>
      </w:pPr>
      <w:r>
        <w:rPr>
          <w:rFonts w:ascii="Amiri" w:hAnsi="Amiri" w:eastAsia="Amiri" w:cs="Amiri"/>
          <w:lang w:bidi="ar-SA"/>
          <w:color w:val="111111"/>
          <w:sz w:val="28"/>
          <w:szCs w:val="28"/>
          <w:rtl/>
        </w:rPr>
        <w:t xml:space="preserve">" اَلْأَخِلاّءُ یَوْمَئِذٍ بَعْضُهُمْ لِبَعْضٍ عَدُوٌّ إِلاَّ اَلْمُتَّقِینَ ". 3</w:t>
      </w:r>
    </w:p>
    <w:p>
      <w:pPr>
        <w:pStyle w:val="BookText"/>
      </w:pPr>
      <w:r>
        <w:rPr>
          <w:rFonts w:ascii="IRNazanin" w:hAnsi="IRNazanin" w:eastAsia="IRNazanin" w:cs="IRNazanin"/>
          <w:lang w:bidi="fa-IR"/>
          <w:color w:val="111111"/>
          <w:sz w:val="28"/>
          <w:szCs w:val="28"/>
          <w:rtl/>
        </w:rPr>
        <w:t xml:space="preserve">ص:412</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9" w:name="pg14453_155760"/>
    <w:bookmarkEnd w:id="249"/>
    <w:p>
      <w:pPr>
        <w:pStyle w:val="Heading6"/>
      </w:pPr>
      <w:bookmarkStart w:id="920" w:name="_Toc525"/>
      <w:r>
        <w:t>الحدیث</w:t>
      </w:r>
      <w:bookmarkEnd w:id="920"/>
    </w:p>
    <w:p>
      <w:pPr>
        <w:pStyle w:val="BookText"/>
      </w:pPr>
      <w:r>
        <w:rPr>
          <w:rFonts w:ascii="Times New Roman" w:hAnsi="Times New Roman" w:eastAsia="Times New Roman" w:cs="Times New Roman"/>
          <w:lang w:val="en-US" w:bidi="en-US"/>
          <w:color w:val="111111"/>
          <w:sz w:val="28"/>
          <w:szCs w:val="28"/>
          <w:rtl/>
        </w:rPr>
        <w:t xml:space="preserve">9382.</w:t>
      </w:r>
    </w:p>
    <w:p>
      <w:pPr>
        <w:pStyle w:val="BookText"/>
      </w:pPr>
      <w:r>
        <w:rPr>
          <w:rFonts w:ascii="Amiri" w:hAnsi="Amiri" w:eastAsia="Amiri" w:cs="Amiri"/>
          <w:lang w:bidi="ar-SA"/>
          <w:color w:val="111111"/>
          <w:sz w:val="28"/>
          <w:szCs w:val="28"/>
          <w:rtl/>
        </w:rPr>
        <w:t xml:space="preserve">رسول اللّه صلی اللّه علیه و آله: إذا کانَ یَومُ القِیامَةِ انقَطَعَتِ الأَرحامُ، وقَلَّتِ الأَنسابُ، وذَهَبَتِ الاُخُوَّةُ إلَا الاُخُوَّةَ فِی اللّهِ، وذلِکَ قَولُهُ: "اَلْأَخِلاّءُ یَوْمَئِذٍ بَعْضُهُمْ لِبَعْضٍ عَدُوٌّ إِلاَّ اَلْمُتَّقِینَ "   . </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9383.</w:t>
      </w:r>
    </w:p>
    <w:p>
      <w:pPr>
        <w:pStyle w:val="BookText"/>
      </w:pPr>
      <w:r>
        <w:rPr>
          <w:rFonts w:ascii="Amiri" w:hAnsi="Amiri" w:eastAsia="Amiri" w:cs="Amiri"/>
          <w:lang w:bidi="ar-SA"/>
          <w:color w:val="111111"/>
          <w:sz w:val="28"/>
          <w:szCs w:val="28"/>
          <w:rtl/>
        </w:rPr>
        <w:t xml:space="preserve">عنه صلی اللّه علیه و آله: جَعَلَ اللّهُ خُلَّتَنا ووُدَّنا خُلَّةَ المُتَّقینَ ووُدَّ المُخلِصینَ. </w:t>
      </w:r>
      <w:r>
        <w:rPr>
          <w:rStyle w:val="FootnoteReference"/>
        </w:rPr>
        <w:footnoteReference w:id="1075"/>
      </w:r>
    </w:p>
    <w:p>
      <w:pPr>
        <w:pStyle w:val="BookText"/>
      </w:pPr>
      <w:r>
        <w:rPr>
          <w:rFonts w:ascii="Times New Roman" w:hAnsi="Times New Roman" w:eastAsia="Times New Roman" w:cs="Times New Roman"/>
          <w:lang w:val="en-US" w:bidi="en-US"/>
          <w:color w:val="111111"/>
          <w:sz w:val="28"/>
          <w:szCs w:val="28"/>
          <w:rtl/>
        </w:rPr>
        <w:t xml:space="preserve">9384.</w:t>
      </w:r>
    </w:p>
    <w:p>
      <w:pPr>
        <w:pStyle w:val="BookText"/>
      </w:pPr>
      <w:r>
        <w:rPr>
          <w:rFonts w:ascii="Amiri" w:hAnsi="Amiri" w:eastAsia="Amiri" w:cs="Amiri"/>
          <w:lang w:bidi="ar-SA"/>
          <w:color w:val="111111"/>
          <w:sz w:val="28"/>
          <w:szCs w:val="28"/>
          <w:rtl/>
        </w:rPr>
        <w:t xml:space="preserve">حلیة الأولیاء عن أنس: سَمِعتُ رَسول اللّهِ صلی اللّه علیه و آله یَقولُ لِعَلِیِّ بنِ أبی طالِبٍ علیه السلام: یا عَلِیُّ، اِستَکثِر مِنَ المَعارِفِ مِنَ المُؤمِنینَ؛ فَکَم مِن مَعرِفَةٍ فِی الدُّنیا بَرَکَةٌ فِی الآخِرَةِ. فَمَضی عَلِیٌّ علیه السلام، فَأَقامَ حینا لا یَلقی أحَدا إلَا اتَّخَذَهُ لِلآخِرَةِ، ثُمَّ جاءَ مِن بَعدُ فَقالَ لَهُ رَسولُ اللّهِ صلی اللّه علیه و آله: ما فَعَلتَ فیما أمَرتُکَ؟ فَقالَ: قَد فَعَلتُ یا رَسول اللّهِ. فَقالَ لَهُ علیه السلام: اِذهَب فَابلُ أخبارَهُم. فَأَتی عَلَی النَّبِیِّ صلی اللّه علیه و آله وهُوَ مُنَکِّسٌ رَأسَهُ، فَقالَ لَهُ النَّبِیُّ صلی اللّه علیه و آله وهُوَ یَتَبَسَّمُ: ما أحسِبُ یا عَلِیُّ ثَبَتَ مَعَکَ إلّا أبناءُ الآخِرَةِ؟ فَقالَ لَهُ عَلِیٌّ علیه السلام: لا وَالَّذی بَعَثَکَ بِالحَقِّ. فَقالَ لَهُ النَّبِیُّ صلی اللّه علیه و آله: "اَلْأَخِلاّءُ یَوْمَئِذٍ بَعْضُهُمْ لِبَعْضٍ عَدُوٌّ إِلاَّ اَلْمُتَّقِینَ "   ، یا عَلِیُّ، أقبِل عَلی شَأنِکَ وَاملِک لِسانَکَ وَاعقِل مَن تُعاشِرُهُ مِن أهلِ زَمانِکَ تَکُن سالِما غانِما.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ص:413</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0" w:name="pg14453_155761"/>
    <w:bookmarkEnd w:id="250"/>
    <w:p>
      <w:pPr>
        <w:pStyle w:val="Heading5"/>
      </w:pPr>
      <w:bookmarkStart w:id="921" w:name="_Toc526"/>
      <w:r>
        <w:t>4/4 الحَشرُ مَعَ المَحبوب</w:t>
      </w:r>
      <w:bookmarkEnd w:id="921"/>
    </w:p>
    <w:p>
      <w:pPr>
        <w:pStyle w:val="BookText"/>
      </w:pPr>
      <w:r>
        <w:rPr>
          <w:rFonts w:ascii="Times New Roman" w:hAnsi="Times New Roman" w:eastAsia="Times New Roman" w:cs="Times New Roman"/>
          <w:lang w:val="en-US" w:bidi="en-US"/>
          <w:color w:val="111111"/>
          <w:sz w:val="28"/>
          <w:szCs w:val="28"/>
          <w:rtl/>
        </w:rPr>
        <w:t xml:space="preserve">9385.</w:t>
      </w:r>
    </w:p>
    <w:p>
      <w:pPr>
        <w:pStyle w:val="BookText"/>
      </w:pPr>
      <w:r>
        <w:rPr>
          <w:rFonts w:ascii="Amiri" w:hAnsi="Amiri" w:eastAsia="Amiri" w:cs="Amiri"/>
          <w:lang w:bidi="ar-SA"/>
          <w:color w:val="111111"/>
          <w:sz w:val="28"/>
          <w:szCs w:val="28"/>
          <w:rtl/>
        </w:rPr>
        <w:t xml:space="preserve">رسول اللّه صلی اللّه علیه و آله: مَن أحَبَّ قَوما حُشِرَ مَعَهُم. </w:t>
      </w:r>
      <w:r>
        <w:rPr>
          <w:rStyle w:val="FootnoteReference"/>
        </w:rPr>
        <w:footnoteReference w:id="1077"/>
      </w:r>
    </w:p>
    <w:p>
      <w:pPr>
        <w:pStyle w:val="BookText"/>
      </w:pPr>
      <w:r>
        <w:rPr>
          <w:rFonts w:ascii="Times New Roman" w:hAnsi="Times New Roman" w:eastAsia="Times New Roman" w:cs="Times New Roman"/>
          <w:lang w:val="en-US" w:bidi="en-US"/>
          <w:color w:val="111111"/>
          <w:sz w:val="28"/>
          <w:szCs w:val="28"/>
          <w:rtl/>
        </w:rPr>
        <w:t xml:space="preserve">9386.</w:t>
      </w:r>
    </w:p>
    <w:p>
      <w:pPr>
        <w:pStyle w:val="BookText"/>
      </w:pPr>
      <w:r>
        <w:rPr>
          <w:rFonts w:ascii="Amiri" w:hAnsi="Amiri" w:eastAsia="Amiri" w:cs="Amiri"/>
          <w:lang w:bidi="ar-SA"/>
          <w:color w:val="111111"/>
          <w:sz w:val="28"/>
          <w:szCs w:val="28"/>
          <w:rtl/>
        </w:rPr>
        <w:t xml:space="preserve">عنه صلی اللّه علیه و آله: مَن أحَبَّ قَوما عَلی أعمالِهِم حُشِرَ یَومَ القِیامَةِ فی زُمرَتِهِم، فَحوسِبَ بِحِسابِهِم وإن لَم یَعمَل أعمالَهُم. </w:t>
      </w:r>
      <w:r>
        <w:rPr>
          <w:rStyle w:val="FootnoteReference"/>
        </w:rPr>
        <w:footnoteReference w:id="1078"/>
      </w:r>
    </w:p>
    <w:p>
      <w:pPr>
        <w:pStyle w:val="BookText"/>
      </w:pPr>
      <w:r>
        <w:rPr>
          <w:rFonts w:ascii="Times New Roman" w:hAnsi="Times New Roman" w:eastAsia="Times New Roman" w:cs="Times New Roman"/>
          <w:lang w:val="en-US" w:bidi="en-US"/>
          <w:color w:val="111111"/>
          <w:sz w:val="28"/>
          <w:szCs w:val="28"/>
          <w:rtl/>
        </w:rPr>
        <w:t xml:space="preserve">9387.</w:t>
      </w:r>
    </w:p>
    <w:p>
      <w:pPr>
        <w:pStyle w:val="BookText"/>
      </w:pPr>
      <w:r>
        <w:rPr>
          <w:rFonts w:ascii="Amiri" w:hAnsi="Amiri" w:eastAsia="Amiri" w:cs="Amiri"/>
          <w:lang w:bidi="ar-SA"/>
          <w:color w:val="111111"/>
          <w:sz w:val="28"/>
          <w:szCs w:val="28"/>
          <w:rtl/>
        </w:rPr>
        <w:t xml:space="preserve">عنه صلی اللّه علیه و آله: العَبدُ عِندَ ظَنِّهِ بِاللّهِ عز و جل، وهُوَ مَعَ أحبابِهِ یَومَ القِیامَةِ. </w:t>
      </w:r>
      <w:r>
        <w:rPr>
          <w:rStyle w:val="FootnoteReference"/>
        </w:rPr>
        <w:footnoteReference w:id="1079"/>
      </w:r>
    </w:p>
    <w:p>
      <w:pPr>
        <w:pStyle w:val="BookText"/>
      </w:pPr>
      <w:r>
        <w:rPr>
          <w:rFonts w:ascii="Times New Roman" w:hAnsi="Times New Roman" w:eastAsia="Times New Roman" w:cs="Times New Roman"/>
          <w:lang w:val="en-US" w:bidi="en-US"/>
          <w:color w:val="111111"/>
          <w:sz w:val="28"/>
          <w:szCs w:val="28"/>
          <w:rtl/>
        </w:rPr>
        <w:t xml:space="preserve">9388.</w:t>
      </w:r>
    </w:p>
    <w:p>
      <w:pPr>
        <w:pStyle w:val="BookText"/>
      </w:pPr>
      <w:r>
        <w:rPr>
          <w:rFonts w:ascii="Amiri" w:hAnsi="Amiri" w:eastAsia="Amiri" w:cs="Amiri"/>
          <w:lang w:bidi="ar-SA"/>
          <w:color w:val="111111"/>
          <w:sz w:val="28"/>
          <w:szCs w:val="28"/>
          <w:rtl/>
        </w:rPr>
        <w:t xml:space="preserve">عنه صلی اللّه علیه و آله: یَابنَ مَسعودٍ، أحِبَّ الصّالِحینَ؛ فَإِنَّ المَرءَ مَعَ مَن أحَبَّ، فَإِن لَم تَقدِر عَلی أعمالِ البِرِّ فَأحِبَّ العُلَماءَ، فَإِنَّهُ یَقولُ: "وَ مَنْ یُطِعِ اَللّهَ وَ اَلرَّسُولَ فَأُولئِکَ مَعَ اَلَّذِینَ أَنْعَمَ اَللّهُ عَلَیْهِمْ مِنَ اَلنَّبِیِّینَ وَ اَلصِّدِّیقِینَ وَ اَلشُّهَداءِ وَ اَلصّالِحِینَ وَ حَسُنَ أُولئِکَ رَفِیقاً "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r>
        <w:rPr>
          <w:rStyle w:val="FootnoteReference"/>
        </w:rPr>
        <w:footnoteReference w:id="1081"/>
      </w:r>
    </w:p>
    <w:p>
      <w:pPr>
        <w:pStyle w:val="BookText"/>
      </w:pPr>
      <w:r>
        <w:rPr>
          <w:rFonts w:ascii="Times New Roman" w:hAnsi="Times New Roman" w:eastAsia="Times New Roman" w:cs="Times New Roman"/>
          <w:lang w:val="en-US" w:bidi="en-US"/>
          <w:color w:val="111111"/>
          <w:sz w:val="28"/>
          <w:szCs w:val="28"/>
          <w:rtl/>
        </w:rPr>
        <w:t xml:space="preserve">9389.</w:t>
      </w:r>
    </w:p>
    <w:p>
      <w:pPr>
        <w:pStyle w:val="BookText"/>
      </w:pPr>
      <w:r>
        <w:rPr>
          <w:rFonts w:ascii="Amiri" w:hAnsi="Amiri" w:eastAsia="Amiri" w:cs="Amiri"/>
          <w:lang w:bidi="ar-SA"/>
          <w:color w:val="111111"/>
          <w:sz w:val="28"/>
          <w:szCs w:val="28"/>
          <w:rtl/>
        </w:rPr>
        <w:t xml:space="preserve">صحیح البخاری عن عبداللّه بن مسعود: جاءَ رَجُلٌ إلی رَسول اللّهِ صلی اللّه علیه و آله فَقالَ: یا رَسول اللّهِ، کَیفَ تَقولُ فی رَجُلٍ أحَبَّ قَوما ولَم یَلحَق بِهِم؟ فَقالَ رَسولُ اللّهِ صلی اللّه علیه و آله: المَرءُ مَعَ مَن أحَبَّ. </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9390.</w:t>
      </w:r>
    </w:p>
    <w:p>
      <w:pPr>
        <w:pStyle w:val="BookText"/>
      </w:pPr>
      <w:r>
        <w:rPr>
          <w:rFonts w:ascii="Amiri" w:hAnsi="Amiri" w:eastAsia="Amiri" w:cs="Amiri"/>
          <w:lang w:bidi="ar-SA"/>
          <w:color w:val="111111"/>
          <w:sz w:val="28"/>
          <w:szCs w:val="28"/>
          <w:rtl/>
        </w:rPr>
        <w:t xml:space="preserve">مسند ابن حنبل عن ثابت البنانیّ عن أنس: جاءَ رَجُلٌ إلی رَسول اللّهِ صلی اللّه علیه و آله فَقالَ: یا رَسول اللّهِ، الرَّجُلُ یُحِبُّ الرَّجُلَ ولا یَستَطیعُ أن یَعمَلَ کَعَمَلِهِ؟</w:t>
      </w:r>
    </w:p>
    <w:p>
      <w:pPr>
        <w:pStyle w:val="BookText"/>
      </w:pPr>
      <w:r>
        <w:rPr>
          <w:rFonts w:ascii="IRNazanin" w:hAnsi="IRNazanin" w:eastAsia="IRNazanin" w:cs="IRNazanin"/>
          <w:lang w:bidi="fa-IR"/>
          <w:color w:val="111111"/>
          <w:sz w:val="28"/>
          <w:szCs w:val="28"/>
          <w:rtl/>
        </w:rPr>
        <w:t xml:space="preserve">ص:414</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المَرءُ مَعَ مَن أحَبَّ. فَقالَ أنَسٌ: فَما رَأَیتُ أصحابَ رَسول اللّهِ صلی اللّه علیه و آله فَرِحوا بِشَیءٍ قَطُّ إلّا أن یَکونَ الإِسلامَ ما فَرِحوا بِهذا مِن قَولِ رَسول اللّهِ صلی اللّه علیه و آله. </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9391.</w:t>
      </w:r>
    </w:p>
    <w:p>
      <w:pPr>
        <w:pStyle w:val="BookText"/>
      </w:pPr>
      <w:r>
        <w:rPr>
          <w:rFonts w:ascii="Amiri" w:hAnsi="Amiri" w:eastAsia="Amiri" w:cs="Amiri"/>
          <w:lang w:bidi="ar-SA"/>
          <w:color w:val="111111"/>
          <w:sz w:val="28"/>
          <w:szCs w:val="28"/>
          <w:rtl/>
        </w:rPr>
        <w:t xml:space="preserve">صحیح البخاری عن أنس: بَینَما أنَا وَالنَّبِیُّ صلی اللّه علیه و آله خارِجانِ مِنَ المَسجِدِ، فَلَقِیَنا رَجُلٌ عِندَ سُدَّةِ المَسجِدِ. فَقالَ: یا رَسول اللّهِ، مَتَی السّاعَةُ؟ قالَ النَّبِیُّ صلی اللّه علیه و آله: ما أعدَدتَ لَها؟ فَکَأَنَّ الرَّجُلَ استَکانَ، ثُمَّ قالَ: یا رَسول اللّهِ، ما أعدَدتُ لَها کَبیرَ صِیامٍ ولاصَلاةٍ ولا صَدَقَةٍ، ولکِنّی اُحِبُّ اللّهَ ورَسولَهُ. قالَ: أنتَ مَعَ مَن أحبَبتَ. </w:t>
      </w:r>
      <w:r>
        <w:rPr>
          <w:rStyle w:val="FootnoteReference"/>
        </w:rPr>
        <w:footnoteReference w:id="1084"/>
      </w:r>
    </w:p>
    <w:p>
      <w:pPr>
        <w:pStyle w:val="BookText"/>
      </w:pPr>
      <w:r>
        <w:rPr>
          <w:rFonts w:ascii="Times New Roman" w:hAnsi="Times New Roman" w:eastAsia="Times New Roman" w:cs="Times New Roman"/>
          <w:lang w:val="en-US" w:bidi="en-US"/>
          <w:color w:val="111111"/>
          <w:sz w:val="28"/>
          <w:szCs w:val="28"/>
          <w:rtl/>
        </w:rPr>
        <w:t xml:space="preserve">9392.</w:t>
      </w:r>
    </w:p>
    <w:p>
      <w:pPr>
        <w:pStyle w:val="BookText"/>
      </w:pPr>
      <w:r>
        <w:rPr>
          <w:rFonts w:ascii="Amiri" w:hAnsi="Amiri" w:eastAsia="Amiri" w:cs="Amiri"/>
          <w:lang w:bidi="ar-SA"/>
          <w:color w:val="111111"/>
          <w:sz w:val="28"/>
          <w:szCs w:val="28"/>
          <w:rtl/>
        </w:rPr>
        <w:t xml:space="preserve">الإمام الباقر علیه السلام: إنَّ رَجُلاً أتَی النَّبِیَّ صلی اللّه علیه و آله فَقالَ: یا رَسول اللّهِ، اُحِبُّ المُصَلّینَ ولا اُصَلّی، واُحِبُّ الصَّوّامینَ ولا أصومُ؟ فَقالَ لَهُ رَسولُ اللّهِ صلی اللّه علیه و آله: أنتَ مَعَ مَن أحبَبتَ، ولَکَ مَا اکتَسَبتَ. </w:t>
      </w:r>
      <w:r>
        <w:rPr>
          <w:rStyle w:val="FootnoteReference"/>
        </w:rPr>
        <w:footnoteReference w:id="1085"/>
      </w:r>
    </w:p>
    <w:p>
      <w:pPr>
        <w:pStyle w:val="BookText"/>
      </w:pPr>
      <w:r>
        <w:rPr>
          <w:rFonts w:ascii="Times New Roman" w:hAnsi="Times New Roman" w:eastAsia="Times New Roman" w:cs="Times New Roman"/>
          <w:lang w:val="en-US" w:bidi="en-US"/>
          <w:color w:val="111111"/>
          <w:sz w:val="28"/>
          <w:szCs w:val="28"/>
          <w:rtl/>
        </w:rPr>
        <w:t xml:space="preserve">9393.</w:t>
      </w:r>
    </w:p>
    <w:p>
      <w:pPr>
        <w:pStyle w:val="BookText"/>
      </w:pPr>
      <w:r>
        <w:rPr>
          <w:rFonts w:ascii="Amiri" w:hAnsi="Amiri" w:eastAsia="Amiri" w:cs="Amiri"/>
          <w:lang w:bidi="ar-SA"/>
          <w:color w:val="111111"/>
          <w:sz w:val="28"/>
          <w:szCs w:val="28"/>
          <w:rtl/>
        </w:rPr>
        <w:t xml:space="preserve">الأمالی للطوسی عن عبداللّه بن الحسن عن آبائه علیهم السلام: أتی رَجُلٌ النَّبِیَّ صلی اللّه علیه و آله فَقالَ: یا رَسول اللّهِ، رَجُلٌ یُحِبُّ مَن یُصَلّی ولا یُصَلّی إلَا الفَریضَةَ، ویُحِبُّ مَن یَتَصَدَّقُ ولا یَتَصَدَّقُ إلّا بِالواجِبِ، ویُحِبُّ مَن یَصومُ ولا یَصومُ إلّا شَهرَ رَمَضانَ؟</w:t>
      </w:r>
    </w:p>
    <w:p>
      <w:pPr>
        <w:pStyle w:val="BookText"/>
      </w:pPr>
      <w:r>
        <w:rPr>
          <w:rFonts w:ascii="IRNazanin" w:hAnsi="IRNazanin" w:eastAsia="IRNazanin" w:cs="IRNazanin"/>
          <w:lang w:bidi="fa-IR"/>
          <w:color w:val="111111"/>
          <w:sz w:val="28"/>
          <w:szCs w:val="28"/>
          <w:rtl/>
        </w:rPr>
        <w:t xml:space="preserve">ص:415</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المَرءُ مَعَ مَن أحَبَّ. </w:t>
      </w:r>
      <w:r>
        <w:rPr>
          <w:rStyle w:val="FootnoteReference"/>
        </w:rPr>
        <w:footnoteReference w:id="1086"/>
      </w:r>
    </w:p>
    <w:p>
      <w:pPr>
        <w:pStyle w:val="BookText"/>
      </w:pPr>
      <w:r>
        <w:rPr>
          <w:rFonts w:ascii="Times New Roman" w:hAnsi="Times New Roman" w:eastAsia="Times New Roman" w:cs="Times New Roman"/>
          <w:lang w:val="en-US" w:bidi="en-US"/>
          <w:color w:val="111111"/>
          <w:sz w:val="28"/>
          <w:szCs w:val="28"/>
          <w:rtl/>
        </w:rPr>
        <w:t xml:space="preserve">9394.</w:t>
      </w:r>
    </w:p>
    <w:p>
      <w:pPr>
        <w:pStyle w:val="BookText"/>
      </w:pPr>
      <w:r>
        <w:rPr>
          <w:rFonts w:ascii="Amiri" w:hAnsi="Amiri" w:eastAsia="Amiri" w:cs="Amiri"/>
          <w:lang w:bidi="ar-SA"/>
          <w:color w:val="111111"/>
          <w:sz w:val="28"/>
          <w:szCs w:val="28"/>
          <w:rtl/>
        </w:rPr>
        <w:t xml:space="preserve">رسول اللّه صلی اللّه علیه و آله: مَن أحَبَّنا کانَ مَعَنا یَومَ القِیامَةِ، ولَو أنَّ رَجُلاً أحَبَّ حَجَرا لَحَشَرَهُ اللّهُ مَعَهُ. </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9395.</w:t>
      </w:r>
    </w:p>
    <w:p>
      <w:pPr>
        <w:pStyle w:val="BookText"/>
      </w:pPr>
      <w:r>
        <w:rPr>
          <w:rFonts w:ascii="Amiri" w:hAnsi="Amiri" w:eastAsia="Amiri" w:cs="Amiri"/>
          <w:lang w:bidi="ar-SA"/>
          <w:color w:val="111111"/>
          <w:sz w:val="28"/>
          <w:szCs w:val="28"/>
          <w:rtl/>
        </w:rPr>
        <w:t xml:space="preserve">الفردوس عن جابر: قال رسول اللّه صلی اللّه علیه و آله: یا أبا دُجانَةَ، أما عَلِمتَ أنَّ مَن أحَبَّنا وَامتُحِنَ فی مَحَبَّتِنا أسکَنَهُ اللّهُ مَعَنا؟ ! ثُمَّ تَلا هذِهِ الآیَةَ: "فِی مَقْعَدِ صِدْقٍ عِنْدَ مَلِیکٍ مُقْتَدِرٍ"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r>
        <w:rPr>
          <w:rStyle w:val="FootnoteReference"/>
        </w:rPr>
        <w:footnoteReference w:id="1089"/>
      </w:r>
    </w:p>
    <w:p>
      <w:pPr>
        <w:pStyle w:val="BookText"/>
      </w:pPr>
      <w:r>
        <w:rPr>
          <w:rFonts w:ascii="Times New Roman" w:hAnsi="Times New Roman" w:eastAsia="Times New Roman" w:cs="Times New Roman"/>
          <w:lang w:val="en-US" w:bidi="en-US"/>
          <w:color w:val="111111"/>
          <w:sz w:val="28"/>
          <w:szCs w:val="28"/>
          <w:rtl/>
        </w:rPr>
        <w:t xml:space="preserve">9396.</w:t>
      </w:r>
    </w:p>
    <w:p>
      <w:pPr>
        <w:pStyle w:val="BookText"/>
      </w:pPr>
      <w:r>
        <w:rPr>
          <w:rFonts w:ascii="Amiri" w:hAnsi="Amiri" w:eastAsia="Amiri" w:cs="Amiri"/>
          <w:lang w:bidi="ar-SA"/>
          <w:color w:val="111111"/>
          <w:sz w:val="28"/>
          <w:szCs w:val="28"/>
          <w:rtl/>
        </w:rPr>
        <w:t xml:space="preserve">سنن أبی داوود عن أبی ذرّ: [قالَ أبو ذَرٍّ:] یا رَسول اللّهِ، الرَّجُلُ یُحِبُّ القَومَ ولا یَستَطیعُ أن یَعمَلَ کَعَمَلِهِم. قالَ: أنتَ یا أبا ذَرٍّ مَعَ مَن أحبَبتَ. قالَ: فَإِنّی اُحِبُّ اللّهَ ورَسولَهُ. قالَ: فَإِنَّکَ مَعَ مَن أحبَبتَ. قالَ: فَأَعادَها أبو ذَرٍّ فَأَعادَها رَسولُ اللّهِ صلی اللّه علیه و آله. </w:t>
      </w:r>
      <w:r>
        <w:rPr>
          <w:rStyle w:val="FootnoteReference"/>
        </w:rPr>
        <w:footnoteReference w:id="1090"/>
      </w:r>
    </w:p>
    <w:p>
      <w:pPr>
        <w:pStyle w:val="BookText"/>
      </w:pPr>
      <w:r>
        <w:rPr>
          <w:rFonts w:ascii="Times New Roman" w:hAnsi="Times New Roman" w:eastAsia="Times New Roman" w:cs="Times New Roman"/>
          <w:lang w:val="en-US" w:bidi="en-US"/>
          <w:color w:val="111111"/>
          <w:sz w:val="28"/>
          <w:szCs w:val="28"/>
          <w:rtl/>
        </w:rPr>
        <w:t xml:space="preserve">9397.</w:t>
      </w:r>
    </w:p>
    <w:p>
      <w:pPr>
        <w:pStyle w:val="BookText"/>
      </w:pPr>
      <w:r>
        <w:rPr>
          <w:rFonts w:ascii="Amiri" w:hAnsi="Amiri" w:eastAsia="Amiri" w:cs="Amiri"/>
          <w:lang w:bidi="ar-SA"/>
          <w:color w:val="111111"/>
          <w:sz w:val="28"/>
          <w:szCs w:val="28"/>
          <w:rtl/>
        </w:rPr>
        <w:t xml:space="preserve">الأمالی للطوسی عن عبداللّه بن الصّامت: حَدَّثَنی أبو ذَرٍّ وکانَ صَغوُهُ وَانقِطاعُهُ إلی عَلِیٍّ وأهلِ هذا البَیتِ علیهم السلام، قال: قلت: یا نَبِیَّ اللّهِ، إنّی اُحِبُّ أقواما ما أبلُغُ أعمالَهُم. قالَ: فَقالَ: یا أبا ذَرٍّ، المَرءُ مَعَ مَن أحَبَّ، ولَهُ مَا اکتَسَبَ. قُلتُ: فَإِنّی اُحِبُّ اللّهَ ورَسولَهُ وأهلَ بَیتِ نَبِیِّهِ.</w:t>
      </w:r>
    </w:p>
    <w:p>
      <w:pPr>
        <w:pStyle w:val="BookText"/>
      </w:pPr>
      <w:r>
        <w:rPr>
          <w:rFonts w:ascii="IRNazanin" w:hAnsi="IRNazanin" w:eastAsia="IRNazanin" w:cs="IRNazanin"/>
          <w:lang w:bidi="fa-IR"/>
          <w:color w:val="111111"/>
          <w:sz w:val="28"/>
          <w:szCs w:val="28"/>
          <w:rtl/>
        </w:rPr>
        <w:t xml:space="preserve">ص:416</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1" w:name="pg14453_155764"/>
    <w:bookmarkEnd w:id="251"/>
    <w:p>
      <w:pPr>
        <w:pStyle w:val="BookText"/>
      </w:pPr>
      <w:r>
        <w:rPr>
          <w:rFonts w:ascii="Amiri" w:hAnsi="Amiri" w:eastAsia="Amiri" w:cs="Amiri"/>
          <w:lang w:bidi="ar-SA"/>
          <w:color w:val="111111"/>
          <w:sz w:val="28"/>
          <w:szCs w:val="28"/>
          <w:rtl/>
        </w:rPr>
        <w:t xml:space="preserve">قالَ: فَإِنَّکَ مَعَ مَن أحبَبتَ. </w:t>
      </w:r>
      <w:r>
        <w:rPr>
          <w:rStyle w:val="FootnoteReference"/>
        </w:rPr>
        <w:footnoteReference w:id="1091"/>
      </w:r>
    </w:p>
    <w:p>
      <w:pPr>
        <w:pStyle w:val="BookText"/>
      </w:pPr>
      <w:r>
        <w:rPr>
          <w:rFonts w:ascii="Times New Roman" w:hAnsi="Times New Roman" w:eastAsia="Times New Roman" w:cs="Times New Roman"/>
          <w:lang w:val="en-US" w:bidi="en-US"/>
          <w:color w:val="111111"/>
          <w:sz w:val="28"/>
          <w:szCs w:val="28"/>
          <w:rtl/>
        </w:rPr>
        <w:t xml:space="preserve">9398.</w:t>
      </w:r>
    </w:p>
    <w:p>
      <w:pPr>
        <w:pStyle w:val="BookText"/>
      </w:pPr>
      <w:r>
        <w:rPr>
          <w:rFonts w:ascii="Amiri" w:hAnsi="Amiri" w:eastAsia="Amiri" w:cs="Amiri"/>
          <w:lang w:bidi="ar-SA"/>
          <w:color w:val="111111"/>
          <w:sz w:val="28"/>
          <w:szCs w:val="28"/>
          <w:rtl/>
        </w:rPr>
        <w:t xml:space="preserve">اُسد الغابة عن عبدالرحمن بن صفوان: هاجَرَ أبی صَفوانُ إلَی النَّبِیِّ صلی اللّه علیه و آله وهُوَ بِالمَدینَةِ، فَبایَعَهُ عَلَی الإِسلامِ، فَمَدَّ النَّبِیُّ صلی اللّه علیه و آله یَدَهُ، فَمَسَحَ عَلَیها، فَقالَ صَفوانُ: إنّی اُحِبُّکَ یا رَسول اللّهِ. فَقالَ النَّبِیُّ صلی اللّه علیه و آله: المَرءُ مَعَ مَن أحَبَّ. </w:t>
      </w:r>
      <w:r>
        <w:rPr>
          <w:rStyle w:val="FootnoteReference"/>
        </w:rPr>
        <w:footnoteReference w:id="1092"/>
      </w:r>
    </w:p>
    <w:p>
      <w:pPr>
        <w:pStyle w:val="BookText"/>
      </w:pPr>
      <w:r>
        <w:rPr>
          <w:rFonts w:ascii="Times New Roman" w:hAnsi="Times New Roman" w:eastAsia="Times New Roman" w:cs="Times New Roman"/>
          <w:lang w:val="en-US" w:bidi="en-US"/>
          <w:color w:val="111111"/>
          <w:sz w:val="28"/>
          <w:szCs w:val="28"/>
          <w:rtl/>
        </w:rPr>
        <w:t xml:space="preserve">9399.</w:t>
      </w:r>
    </w:p>
    <w:p>
      <w:pPr>
        <w:pStyle w:val="BookText"/>
      </w:pPr>
      <w:r>
        <w:rPr>
          <w:rFonts w:ascii="Amiri" w:hAnsi="Amiri" w:eastAsia="Amiri" w:cs="Amiri"/>
          <w:lang w:bidi="ar-SA"/>
          <w:color w:val="111111"/>
          <w:sz w:val="28"/>
          <w:szCs w:val="28"/>
          <w:rtl/>
        </w:rPr>
        <w:t xml:space="preserve">بشارة المصطفی عن جابر بن عبداللّه الأنصاریّ لِعَطِیَّةَ العَوفِیِّ: یا عَطِیَّةُ، سَمِعتُ حَبیبی رَسولَ اللّهِ صلی اللّه علیه و آله یَقولُ: "مَن أحَبَّ قَوما حُشِرَ مَعَهُم، ومَن أحَبَّ عَمَلَ قَومٍ اُشرِکَ فی عَمَلِهِم"، . . . یا عطیّة. . . أحبِب مُحِبَّ آلِ مُحَمِّدٍ صلی اللّه علیه و آله ما أحَبَّهُم، وأبغِض مُبغِضَ آلِ مُحَمَّدٍ ما أبغَضَهُم وإن کانَ صَوّاما قَوّاما، وَارفَق بِمُحِبِّ مُحَمِّدٍ وآلِ مُحَمَّدٍ؛ فَإِنَّهُ إن تَزِلَّ لَهُ قَدَمٌ بِکَثرَةِ ذُنوبِهِ ثَبَتَت لَهُ اُخری بِمَحَبَّتِهِم، فَإِنَّ مُحِبَّهُم یَعودُ إلَی الجَنَّةِ ومُبغِضَهُم یَعودُ إلَی النّارِ. </w:t>
      </w:r>
      <w:r>
        <w:rPr>
          <w:rStyle w:val="FootnoteReference"/>
        </w:rPr>
        <w:footnoteReference w:id="1093"/>
      </w:r>
    </w:p>
    <w:p>
      <w:pPr>
        <w:pStyle w:val="Heading5"/>
      </w:pPr>
      <w:bookmarkStart w:id="922" w:name="_Toc527"/>
      <w:r>
        <w:t>4/5 شَفاعَةُ رَسولِ اللّهِ</w:t>
      </w:r>
      <w:bookmarkEnd w:id="922"/>
    </w:p>
    <w:p>
      <w:pPr>
        <w:pStyle w:val="BookText"/>
      </w:pPr>
      <w:r>
        <w:rPr>
          <w:rFonts w:ascii="Times New Roman" w:hAnsi="Times New Roman" w:eastAsia="Times New Roman" w:cs="Times New Roman"/>
          <w:lang w:val="en-US" w:bidi="en-US"/>
          <w:color w:val="111111"/>
          <w:sz w:val="28"/>
          <w:szCs w:val="28"/>
          <w:rtl/>
        </w:rPr>
        <w:t xml:space="preserve">9400.</w:t>
      </w:r>
    </w:p>
    <w:p>
      <w:pPr>
        <w:pStyle w:val="BookText"/>
      </w:pPr>
      <w:r>
        <w:rPr>
          <w:rFonts w:ascii="Amiri" w:hAnsi="Amiri" w:eastAsia="Amiri" w:cs="Amiri"/>
          <w:lang w:bidi="ar-SA"/>
          <w:color w:val="111111"/>
          <w:sz w:val="28"/>
          <w:szCs w:val="28"/>
          <w:rtl/>
        </w:rPr>
        <w:t xml:space="preserve">رسول اللّه صلی اللّه علیه و آله: أنَا شَفیعٌ لِکُلِّ رَجُلَینِ اتَّخَیا فِی اللّهِ مِن مَبعَثی إلی یَومِ القِیامَةِ. </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9401.</w:t>
      </w:r>
    </w:p>
    <w:p>
      <w:pPr>
        <w:pStyle w:val="BookText"/>
      </w:pPr>
      <w:r>
        <w:rPr>
          <w:rFonts w:ascii="Amiri" w:hAnsi="Amiri" w:eastAsia="Amiri" w:cs="Amiri"/>
          <w:lang w:bidi="ar-SA"/>
          <w:color w:val="111111"/>
          <w:sz w:val="28"/>
          <w:szCs w:val="28"/>
          <w:rtl/>
        </w:rPr>
        <w:t xml:space="preserve">درر الأحادیث عن یحیی بن الحسین: بَلَغَنا عَن رَسول اللّهِ صلی اللّه علیه و آله أنَّهُ کانَ یَقولُ: أنَا شَفیعٌ لِکُلِّ أخَوَینِ تَحابّا فِی اللّهِ مِن مَبعَثی إلی یَومِ القِیامَةِ.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ص:417</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2" w:name="pg14453_155765"/>
    <w:bookmarkEnd w:id="252"/>
    <w:p>
      <w:pPr>
        <w:pStyle w:val="Heading5"/>
      </w:pPr>
      <w:bookmarkStart w:id="923" w:name="_Toc528"/>
      <w:r>
        <w:t>4/6 کَثرَةُ الشُّفَعاءِ</w:t>
      </w:r>
      <w:bookmarkEnd w:id="923"/>
    </w:p>
    <w:p>
      <w:pPr>
        <w:pStyle w:val="Heading6"/>
      </w:pPr>
      <w:bookmarkStart w:id="924" w:name="_Toc529"/>
      <w:r>
        <w:t>الکتاب</w:t>
      </w:r>
      <w:bookmarkEnd w:id="924"/>
    </w:p>
    <w:p>
      <w:pPr>
        <w:pStyle w:val="BookText"/>
      </w:pPr>
      <w:r>
        <w:rPr>
          <w:rFonts w:ascii="Amiri" w:hAnsi="Amiri" w:eastAsia="Amiri" w:cs="Amiri"/>
          <w:lang w:bidi="ar-SA"/>
          <w:color w:val="111111"/>
          <w:sz w:val="28"/>
          <w:szCs w:val="28"/>
          <w:rtl/>
        </w:rPr>
        <w:t xml:space="preserve">" فَما لَنا مِنْ شافِعِینَ * وَ لا صَدِیقٍ حَمِیمٍ ". 1</w:t>
      </w:r>
    </w:p>
    <w:p>
      <w:pPr>
        <w:pStyle w:val="Heading6"/>
      </w:pPr>
      <w:bookmarkStart w:id="925" w:name="_Toc530"/>
      <w:r>
        <w:t>الحدیث</w:t>
      </w:r>
      <w:bookmarkEnd w:id="925"/>
    </w:p>
    <w:p>
      <w:pPr>
        <w:pStyle w:val="BookText"/>
      </w:pPr>
      <w:r>
        <w:rPr>
          <w:rFonts w:ascii="Times New Roman" w:hAnsi="Times New Roman" w:eastAsia="Times New Roman" w:cs="Times New Roman"/>
          <w:lang w:val="en-US" w:bidi="en-US"/>
          <w:color w:val="111111"/>
          <w:sz w:val="28"/>
          <w:szCs w:val="28"/>
          <w:rtl/>
        </w:rPr>
        <w:t xml:space="preserve">9402.</w:t>
      </w:r>
    </w:p>
    <w:p>
      <w:pPr>
        <w:pStyle w:val="BookText"/>
      </w:pPr>
      <w:r>
        <w:rPr>
          <w:rFonts w:ascii="Amiri" w:hAnsi="Amiri" w:eastAsia="Amiri" w:cs="Amiri"/>
          <w:lang w:bidi="ar-SA"/>
          <w:color w:val="111111"/>
          <w:sz w:val="28"/>
          <w:szCs w:val="28"/>
          <w:rtl/>
        </w:rPr>
        <w:t xml:space="preserve">رسول اللّه صلی اللّه علیه و آله لِأَنَس: یا أنَسُ، أکثِر مِنَ الأَصدِقاءِ؛ فَإِنَّهُم شُفَعاءُ بَعضُهُم فی بَعضٍ. </w:t>
      </w:r>
      <w:r>
        <w:rPr>
          <w:rStyle w:val="FootnoteReference"/>
        </w:rPr>
        <w:footnoteReference w:id="1096"/>
      </w:r>
    </w:p>
    <w:p>
      <w:pPr>
        <w:pStyle w:val="BookText"/>
      </w:pPr>
      <w:r>
        <w:rPr>
          <w:rFonts w:ascii="Times New Roman" w:hAnsi="Times New Roman" w:eastAsia="Times New Roman" w:cs="Times New Roman"/>
          <w:lang w:val="en-US" w:bidi="en-US"/>
          <w:color w:val="111111"/>
          <w:sz w:val="28"/>
          <w:szCs w:val="28"/>
          <w:rtl/>
        </w:rPr>
        <w:t xml:space="preserve">9403.</w:t>
      </w:r>
    </w:p>
    <w:p>
      <w:pPr>
        <w:pStyle w:val="BookText"/>
      </w:pPr>
      <w:r>
        <w:rPr>
          <w:rFonts w:ascii="Amiri" w:hAnsi="Amiri" w:eastAsia="Amiri" w:cs="Amiri"/>
          <w:lang w:bidi="ar-SA"/>
          <w:color w:val="111111"/>
          <w:sz w:val="28"/>
          <w:szCs w:val="28"/>
          <w:rtl/>
        </w:rPr>
        <w:t xml:space="preserve">عنه صلی اللّه علیه و آله: أکثِروا مِنَ المَعارِفِ مِنَ المُؤمِنینَ؛ فَإِنَّ لِکُلِّ مُؤمِنٍ شَفاعَةً عِندَ اللّهِ یَومَ القِیامَةِ. </w:t>
      </w:r>
      <w:r>
        <w:rPr>
          <w:rStyle w:val="FootnoteReference"/>
        </w:rPr>
        <w:footnoteReference w:id="1097"/>
      </w:r>
    </w:p>
    <w:p>
      <w:pPr>
        <w:pStyle w:val="Heading5"/>
      </w:pPr>
      <w:bookmarkStart w:id="926" w:name="_Toc531"/>
      <w:r>
        <w:t>4/7 أمنُ یَومِ القِیامَةِ</w:t>
      </w:r>
      <w:bookmarkEnd w:id="926"/>
    </w:p>
    <w:p>
      <w:pPr>
        <w:pStyle w:val="BookText"/>
      </w:pPr>
      <w:r>
        <w:rPr>
          <w:rFonts w:ascii="Times New Roman" w:hAnsi="Times New Roman" w:eastAsia="Times New Roman" w:cs="Times New Roman"/>
          <w:lang w:val="en-US" w:bidi="en-US"/>
          <w:color w:val="111111"/>
          <w:sz w:val="28"/>
          <w:szCs w:val="28"/>
          <w:rtl/>
        </w:rPr>
        <w:t xml:space="preserve">9404.</w:t>
      </w:r>
    </w:p>
    <w:p>
      <w:pPr>
        <w:pStyle w:val="BookText"/>
      </w:pPr>
      <w:r>
        <w:rPr>
          <w:rFonts w:ascii="Amiri" w:hAnsi="Amiri" w:eastAsia="Amiri" w:cs="Amiri"/>
          <w:lang w:bidi="ar-SA"/>
          <w:color w:val="111111"/>
          <w:sz w:val="28"/>
          <w:szCs w:val="28"/>
          <w:rtl/>
        </w:rPr>
        <w:t xml:space="preserve">رسول اللّه صلی اللّه علیه و آله: المُتَحابّونَ فِی اللّهِ فی ظِلِّ عَرشِ اللّهِ یَومَ لا ظِلَّ إلّا ظِلُّهُ، یَفزَعُ النّاسُ ولا یَفزَعونَ، ویَخافُ النّاسُ ولا یَخافونَ. </w:t>
      </w:r>
      <w:r>
        <w:rPr>
          <w:rStyle w:val="FootnoteReference"/>
        </w:rPr>
        <w:footnoteReference w:id="1098"/>
      </w:r>
    </w:p>
    <w:p>
      <w:pPr>
        <w:pStyle w:val="BookText"/>
      </w:pPr>
      <w:r>
        <w:rPr>
          <w:rFonts w:ascii="Times New Roman" w:hAnsi="Times New Roman" w:eastAsia="Times New Roman" w:cs="Times New Roman"/>
          <w:lang w:val="en-US" w:bidi="en-US"/>
          <w:color w:val="111111"/>
          <w:sz w:val="28"/>
          <w:szCs w:val="28"/>
          <w:rtl/>
        </w:rPr>
        <w:t xml:space="preserve">9405.</w:t>
      </w:r>
    </w:p>
    <w:p>
      <w:pPr>
        <w:pStyle w:val="BookText"/>
      </w:pPr>
      <w:r>
        <w:rPr>
          <w:rFonts w:ascii="Amiri" w:hAnsi="Amiri" w:eastAsia="Amiri" w:cs="Amiri"/>
          <w:lang w:bidi="ar-SA"/>
          <w:color w:val="111111"/>
          <w:sz w:val="28"/>
          <w:szCs w:val="28"/>
          <w:rtl/>
        </w:rPr>
        <w:t xml:space="preserve">عنه صلی اللّه علیه و آله: سَبعَةٌ یُظِلُّهُمُ اللّهُ فِی ظِلِّهِ یَومَ لا ظِلَّ إلّا ظِلُّهُ: . . . ورَجُلانِ تَحابّا فِی اللّهِ؛ اِجتَمَعا عَلَیهِ، وتَفَرَّقا عَلَیهِ. </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9406.</w:t>
      </w:r>
    </w:p>
    <w:p>
      <w:pPr>
        <w:pStyle w:val="BookText"/>
      </w:pPr>
      <w:r>
        <w:rPr>
          <w:rFonts w:ascii="Amiri" w:hAnsi="Amiri" w:eastAsia="Amiri" w:cs="Amiri"/>
          <w:lang w:bidi="ar-SA"/>
          <w:color w:val="111111"/>
          <w:sz w:val="28"/>
          <w:szCs w:val="28"/>
          <w:rtl/>
        </w:rPr>
        <w:t xml:space="preserve">عنه صلی اللّه علیه و آله: المُتَحابّونَ فِی اللّهِ فی ظِلِّ العَرشِ یَومَ لا ظِلَّ إلّا ظِلُّهُ، یَغبِطُهُم بِمَکانِهِمُ النَّبِیّونَ وَالشُّهَداءُ.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ص:418</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53" w:name="pg14453_155766"/>
    <w:bookmarkEnd w:id="253"/>
    <w:p>
      <w:pPr>
        <w:pStyle w:val="BookText"/>
      </w:pPr>
      <w:r>
        <w:rPr>
          <w:rFonts w:ascii="Times New Roman" w:hAnsi="Times New Roman" w:eastAsia="Times New Roman" w:cs="Times New Roman"/>
          <w:lang w:val="en-US" w:bidi="en-US"/>
          <w:color w:val="111111"/>
          <w:sz w:val="28"/>
          <w:szCs w:val="28"/>
          <w:rtl/>
        </w:rPr>
        <w:t xml:space="preserve">9407.</w:t>
      </w:r>
    </w:p>
    <w:p>
      <w:pPr>
        <w:pStyle w:val="BookText"/>
      </w:pPr>
      <w:r>
        <w:rPr>
          <w:rFonts w:ascii="Amiri" w:hAnsi="Amiri" w:eastAsia="Amiri" w:cs="Amiri"/>
          <w:lang w:bidi="ar-SA"/>
          <w:color w:val="111111"/>
          <w:sz w:val="28"/>
          <w:szCs w:val="28"/>
          <w:rtl/>
        </w:rPr>
        <w:t xml:space="preserve">عنه صلی اللّه علیه و آله: إنَّ اللّهَ یَقولُ یَومَ القِیامَةِ: أینَ المُتَحابّونَ بِجَلالی؟ اَلیَومَ اُظِلُّهُم فی ظِلّی یَومَ لا ظِلَّ إلّا ظِلّی. </w:t>
      </w:r>
      <w:r>
        <w:rPr>
          <w:rStyle w:val="FootnoteReference"/>
        </w:rPr>
        <w:footnoteReference w:id="1101"/>
      </w:r>
    </w:p>
    <w:p>
      <w:pPr>
        <w:pStyle w:val="BookText"/>
      </w:pPr>
      <w:r>
        <w:rPr>
          <w:rFonts w:ascii="Times New Roman" w:hAnsi="Times New Roman" w:eastAsia="Times New Roman" w:cs="Times New Roman"/>
          <w:lang w:val="en-US" w:bidi="en-US"/>
          <w:color w:val="111111"/>
          <w:sz w:val="28"/>
          <w:szCs w:val="28"/>
          <w:rtl/>
        </w:rPr>
        <w:t xml:space="preserve">9408.</w:t>
      </w:r>
    </w:p>
    <w:p>
      <w:pPr>
        <w:pStyle w:val="BookText"/>
      </w:pPr>
      <w:r>
        <w:rPr>
          <w:rFonts w:ascii="Amiri" w:hAnsi="Amiri" w:eastAsia="Amiri" w:cs="Amiri"/>
          <w:lang w:bidi="ar-SA"/>
          <w:color w:val="111111"/>
          <w:sz w:val="28"/>
          <w:szCs w:val="28"/>
          <w:rtl/>
        </w:rPr>
        <w:t xml:space="preserve">عنه صلی اللّه علیه و آله: ما تَحابَّ رَجُلانِ فِی اللّهِ إلّا وَضَعَ اللّهُ لَهُما کُرسِیّا فَاُجلِسا عَلَیهِ حَتّی یَفرُغَ اللّهُ عز و جل مِنَ الحِسابِ. </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9409.</w:t>
      </w:r>
    </w:p>
    <w:p>
      <w:pPr>
        <w:pStyle w:val="BookText"/>
      </w:pPr>
      <w:r>
        <w:rPr>
          <w:rFonts w:ascii="Amiri" w:hAnsi="Amiri" w:eastAsia="Amiri" w:cs="Amiri"/>
          <w:lang w:bidi="ar-SA"/>
          <w:color w:val="111111"/>
          <w:sz w:val="28"/>
          <w:szCs w:val="28"/>
          <w:rtl/>
        </w:rPr>
        <w:t xml:space="preserve">عنه صلی اللّه علیه و آله عِندَما سَأَلَهُ رَجُلٌ مِنَ الأَعرابِ عَن ناسٍ لَیسوا بِأَنبِیاءَ ولا شُهَداءَ یَغبِطُهُمُ الأَنبِیاءُ وَالشُّهَداءُ عَلی مَجالِسِهِم وقُربِهِم مِنَ اللّهِ: هُم ناسٌ مِن أفناءِ النّاسِ ونَوازِعِ القَبائِلِ، لَم تَصِل بَینَهُم أرحامٌ مُتَقارِبَةٌ، تَحابّوا فِی اللّهِ عز و جلوتَصافَوا، یَضَعُ اللّهُ لَهُم یَومَ القِیامَةِ مَنابِرَ مِن نورٍ فَیُجلِسُهُم عَلَیها، فَیَجعَلُ وُجوهَهُم نورا، وثِیابَهُم نورا، یَفزَعُ النّاسُ یَومَ القِیامَةِ ولا یَفزَعونَ، وهُم أولِیاءُ اللّهِ الَّذینَ لا خَوفٌ عَلَیهِم ولا هُم یَحزَنونَ. </w:t>
      </w:r>
      <w:r>
        <w:rPr>
          <w:rStyle w:val="FootnoteReference"/>
        </w:rPr>
        <w:footnoteReference w:id="1103"/>
      </w:r>
    </w:p>
    <w:p>
      <w:pPr>
        <w:pStyle w:val="Heading5"/>
      </w:pPr>
      <w:bookmarkStart w:id="927" w:name="_Toc532"/>
      <w:r>
        <w:t>4/8 دُخولُ الجَنَّةِ بِغَیرِ حِسابٍ</w:t>
      </w:r>
      <w:bookmarkEnd w:id="927"/>
    </w:p>
    <w:p>
      <w:pPr>
        <w:pStyle w:val="BookText"/>
      </w:pPr>
      <w:r>
        <w:rPr>
          <w:rFonts w:ascii="Times New Roman" w:hAnsi="Times New Roman" w:eastAsia="Times New Roman" w:cs="Times New Roman"/>
          <w:lang w:val="en-US" w:bidi="en-US"/>
          <w:color w:val="111111"/>
          <w:sz w:val="28"/>
          <w:szCs w:val="28"/>
          <w:rtl/>
        </w:rPr>
        <w:t xml:space="preserve">9410.</w:t>
      </w:r>
    </w:p>
    <w:p>
      <w:pPr>
        <w:pStyle w:val="BookText"/>
      </w:pPr>
      <w:r>
        <w:rPr>
          <w:rFonts w:ascii="Amiri" w:hAnsi="Amiri" w:eastAsia="Amiri" w:cs="Amiri"/>
          <w:lang w:bidi="ar-SA"/>
          <w:color w:val="111111"/>
          <w:sz w:val="28"/>
          <w:szCs w:val="28"/>
          <w:rtl/>
        </w:rPr>
        <w:t xml:space="preserve">الأمالی للطوسی عن أبی حمزة الثّمالی عن الإِمام الباقر عن آبائه علیهم السلام عَن رسول اللّهِ صلی اللّه علیه و آله: إذا کانَ یَومُ القِیامَةِ جَمَعَ اللّهُ الخَلائِقَ فی صَعیدٍ واحِدٍ. . . ثُمَّ یُنادی مُنادٍ مِن عِندِاللّهِ عز و جلیُسمِعُ آخِرَهُم کَما یُسمِعُ أوَّلَهُم، فَیَقولُ: أینَ جیرانُ اللّهِ جَلَّ جَلالُهُ فی دارِهِ؟ فَیَقومُ عُنُقٌ مِنَ النّاسِ، فَتَستَقبِلُهُم زُمرَةٌ مِنَ المَلائِکَةِ، فَیَقولونَ لَهُم: ماذا کانَ عَمَلُکُم فی دارِ الدُّنیا فَصِرتُم بِهِ الیَومَ جیرانَ اللّهِ تَعالی فی دارِهِ؟ فَیَقولونَ: کُنّا نَتَحابُّ فِی اللّهِ عز و جل، ونَتَباذَلُ فِی اللّهِ، ونَتَوازَرُ فِی اللّهِ.</w:t>
      </w:r>
    </w:p>
    <w:p>
      <w:pPr>
        <w:pStyle w:val="BookText"/>
      </w:pPr>
      <w:r>
        <w:rPr>
          <w:rFonts w:ascii="IRNazanin" w:hAnsi="IRNazanin" w:eastAsia="IRNazanin" w:cs="IRNazanin"/>
          <w:lang w:bidi="fa-IR"/>
          <w:color w:val="111111"/>
          <w:sz w:val="28"/>
          <w:szCs w:val="28"/>
          <w:rtl/>
        </w:rPr>
        <w:t xml:space="preserve">ص:419</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54" w:name="pg14453_155767"/>
    <w:bookmarkEnd w:id="254"/>
    <w:p>
      <w:pPr>
        <w:pStyle w:val="BookText"/>
      </w:pPr>
      <w:r>
        <w:rPr>
          <w:rFonts w:ascii="Amiri" w:hAnsi="Amiri" w:eastAsia="Amiri" w:cs="Amiri"/>
          <w:lang w:bidi="ar-SA"/>
          <w:color w:val="111111"/>
          <w:sz w:val="28"/>
          <w:szCs w:val="28"/>
          <w:rtl/>
        </w:rPr>
        <w:t xml:space="preserve">فَیُنادی مُنادٍ مِن عِندِ اللّهِ: صَدَقَ عِبادی، خَلّوا سَبیلَهُم لِیَنطَلِقوا إلی جِوارِ اللّهِ فِی الجَنَّةِ بِغَیرِ حِسابٍ، قالَ: فَیَنطَلِقونَ إلَی الجَنَّةِ بِغَیرِ حِسابٍ. ثُمَّ قالَ أبو جَعفَرٍ علیه السلام: فَهؤُلاءِ جیرانُ اللّهِ فی دارِهِ، یخَافُ النّاسُ ولا یَخافونَ، ویُحاسَبُ النّاسُ ولا یُحاسَبونَ. </w:t>
      </w:r>
      <w:r>
        <w:rPr>
          <w:rStyle w:val="FootnoteReference"/>
        </w:rPr>
        <w:footnoteReference w:id="1104"/>
      </w:r>
    </w:p>
    <w:p>
      <w:pPr>
        <w:pStyle w:val="Heading5"/>
      </w:pPr>
      <w:bookmarkStart w:id="928" w:name="_Toc533"/>
      <w:r>
        <w:t>4/9 الدَّرَجاتُ فِی الجَنَّةِ</w:t>
      </w:r>
      <w:bookmarkEnd w:id="928"/>
    </w:p>
    <w:p>
      <w:pPr>
        <w:pStyle w:val="BookText"/>
      </w:pPr>
      <w:r>
        <w:rPr>
          <w:rFonts w:ascii="Times New Roman" w:hAnsi="Times New Roman" w:eastAsia="Times New Roman" w:cs="Times New Roman"/>
          <w:lang w:val="en-US" w:bidi="en-US"/>
          <w:color w:val="111111"/>
          <w:sz w:val="28"/>
          <w:szCs w:val="28"/>
          <w:rtl/>
        </w:rPr>
        <w:t xml:space="preserve">9411.</w:t>
      </w:r>
    </w:p>
    <w:p>
      <w:pPr>
        <w:pStyle w:val="BookText"/>
      </w:pPr>
      <w:r>
        <w:rPr>
          <w:rFonts w:ascii="Amiri" w:hAnsi="Amiri" w:eastAsia="Amiri" w:cs="Amiri"/>
          <w:lang w:bidi="ar-SA"/>
          <w:color w:val="111111"/>
          <w:sz w:val="28"/>
          <w:szCs w:val="28"/>
          <w:rtl/>
        </w:rPr>
        <w:t xml:space="preserve">رسول اللّه صلی اللّه علیه و آله: مَن آخی أخا فِی اللّهِ رَفَعَهُ اللّهُ دَرَجَةً فِی الجَنَّةِ لا یَنالُها بِشَیءٍ مِن عَمَلِهِ. </w:t>
      </w:r>
      <w:r>
        <w:rPr>
          <w:rStyle w:val="FootnoteReference"/>
        </w:rPr>
        <w:footnoteReference w:id="1105"/>
      </w:r>
    </w:p>
    <w:p>
      <w:pPr>
        <w:pStyle w:val="BookText"/>
      </w:pPr>
      <w:r>
        <w:rPr>
          <w:rFonts w:ascii="Times New Roman" w:hAnsi="Times New Roman" w:eastAsia="Times New Roman" w:cs="Times New Roman"/>
          <w:lang w:val="en-US" w:bidi="en-US"/>
          <w:color w:val="111111"/>
          <w:sz w:val="28"/>
          <w:szCs w:val="28"/>
          <w:rtl/>
        </w:rPr>
        <w:t xml:space="preserve">9412.</w:t>
      </w:r>
    </w:p>
    <w:p>
      <w:pPr>
        <w:pStyle w:val="BookText"/>
      </w:pPr>
      <w:r>
        <w:rPr>
          <w:rFonts w:ascii="Amiri" w:hAnsi="Amiri" w:eastAsia="Amiri" w:cs="Amiri"/>
          <w:lang w:bidi="ar-SA"/>
          <w:color w:val="111111"/>
          <w:sz w:val="28"/>
          <w:szCs w:val="28"/>
          <w:rtl/>
        </w:rPr>
        <w:t xml:space="preserve">عنه صلی اللّه علیه و آله: ما أحدَثَ اللّهُ تَعالی إخاءً بَینَ المُؤمِنینَ إلّا أحدَثَ لِکُلِّ واحِدٍ مِنهُما دَرَجَةً. </w:t>
      </w:r>
      <w:r>
        <w:rPr>
          <w:rStyle w:val="FootnoteReference"/>
        </w:rPr>
        <w:footnoteReference w:id="1106"/>
      </w:r>
    </w:p>
    <w:p>
      <w:pPr>
        <w:pStyle w:val="BookText"/>
      </w:pPr>
      <w:r>
        <w:rPr>
          <w:rFonts w:ascii="Times New Roman" w:hAnsi="Times New Roman" w:eastAsia="Times New Roman" w:cs="Times New Roman"/>
          <w:lang w:val="en-US" w:bidi="en-US"/>
          <w:color w:val="111111"/>
          <w:sz w:val="28"/>
          <w:szCs w:val="28"/>
          <w:rtl/>
        </w:rPr>
        <w:t xml:space="preserve">9413.</w:t>
      </w:r>
    </w:p>
    <w:p>
      <w:pPr>
        <w:pStyle w:val="BookText"/>
      </w:pPr>
      <w:r>
        <w:rPr>
          <w:rFonts w:ascii="Amiri" w:hAnsi="Amiri" w:eastAsia="Amiri" w:cs="Amiri"/>
          <w:lang w:bidi="ar-SA"/>
          <w:color w:val="111111"/>
          <w:sz w:val="28"/>
          <w:szCs w:val="28"/>
          <w:rtl/>
        </w:rPr>
        <w:t xml:space="preserve">عنه صلی اللّه علیه و آله: مَن أحَبَّ أخا للّه فِی اللّهِ قالَ: "إنّی اُحِبُّکَ للّه" فَدَخَلا جَمیعا الجَنَّةَ کانَ الَّذی أحَبُّ فِی اللّهِ أرفَعَ دَرَجَةً؛ لِحُبِّهِ عَلَی الَّذی أحَبَّهُ لَهُ. </w:t>
      </w:r>
      <w:r>
        <w:rPr>
          <w:rStyle w:val="FootnoteReference"/>
        </w:rPr>
        <w:footnoteReference w:id="1107"/>
      </w:r>
    </w:p>
    <w:p>
      <w:pPr>
        <w:pStyle w:val="BookText"/>
      </w:pPr>
      <w:r>
        <w:rPr>
          <w:rFonts w:ascii="Times New Roman" w:hAnsi="Times New Roman" w:eastAsia="Times New Roman" w:cs="Times New Roman"/>
          <w:lang w:val="en-US" w:bidi="en-US"/>
          <w:color w:val="111111"/>
          <w:sz w:val="28"/>
          <w:szCs w:val="28"/>
          <w:rtl/>
        </w:rPr>
        <w:t xml:space="preserve">9414.</w:t>
      </w:r>
    </w:p>
    <w:p>
      <w:pPr>
        <w:pStyle w:val="BookText"/>
      </w:pPr>
      <w:r>
        <w:rPr>
          <w:rFonts w:ascii="Amiri" w:hAnsi="Amiri" w:eastAsia="Amiri" w:cs="Amiri"/>
          <w:lang w:bidi="ar-SA"/>
          <w:color w:val="111111"/>
          <w:sz w:val="28"/>
          <w:szCs w:val="28"/>
          <w:rtl/>
        </w:rPr>
        <w:t xml:space="preserve">عنه صلی اللّه علیه و آله: مَن جَدَّدَ أخا فِی الإِسلامِ بَنَی اللّهُ لَهُ بُرجا فِی الجَنَّةِ مِن جَوهَرَةٍ. </w:t>
      </w:r>
      <w:r>
        <w:rPr>
          <w:rStyle w:val="FootnoteReference"/>
        </w:rPr>
        <w:footnoteReference w:id="1108"/>
      </w:r>
    </w:p>
    <w:p>
      <w:pPr>
        <w:pStyle w:val="BookText"/>
      </w:pPr>
      <w:r>
        <w:rPr>
          <w:rFonts w:ascii="Times New Roman" w:hAnsi="Times New Roman" w:eastAsia="Times New Roman" w:cs="Times New Roman"/>
          <w:lang w:val="en-US" w:bidi="en-US"/>
          <w:color w:val="111111"/>
          <w:sz w:val="28"/>
          <w:szCs w:val="28"/>
          <w:rtl/>
        </w:rPr>
        <w:t xml:space="preserve">9415.</w:t>
      </w:r>
    </w:p>
    <w:p>
      <w:pPr>
        <w:pStyle w:val="BookText"/>
      </w:pPr>
      <w:r>
        <w:rPr>
          <w:rFonts w:ascii="Amiri" w:hAnsi="Amiri" w:eastAsia="Amiri" w:cs="Amiri"/>
          <w:lang w:bidi="ar-SA"/>
          <w:color w:val="111111"/>
          <w:sz w:val="28"/>
          <w:szCs w:val="28"/>
          <w:rtl/>
        </w:rPr>
        <w:t xml:space="preserve">عنه صلی اللّه علیه و آله: ما أحدَثَ رَجُلٌ أخا فِی اللّهِ عز و جل إلّا بَنَی اللّهُ لَهُ بَیتا فِی الجَنَّةِ.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ص:420</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9416.</w:t>
      </w:r>
    </w:p>
    <w:p>
      <w:pPr>
        <w:pStyle w:val="BookText"/>
      </w:pPr>
      <w:r>
        <w:rPr>
          <w:rFonts w:ascii="Amiri" w:hAnsi="Amiri" w:eastAsia="Amiri" w:cs="Amiri"/>
          <w:lang w:bidi="ar-SA"/>
          <w:color w:val="111111"/>
          <w:sz w:val="28"/>
          <w:szCs w:val="28"/>
          <w:rtl/>
        </w:rPr>
        <w:t xml:space="preserve">عنه صلی اللّه علیه و آله: إنَّ المُتَحابّینَ لَتُری غُرَفُهُم فِی الجَنَّةِ کَالکَوکَبِ الطّالِعِ الشَّرقِیِّ أوِ الغَربِیِّ، فَیُقالُ: مَن هؤُلاءِ؟ فَیُقالُ: هؤُلاءِ المُتَحابّونَ فِی اللّهِ عز و جل. </w:t>
      </w:r>
      <w:r>
        <w:rPr>
          <w:rStyle w:val="FootnoteReference"/>
        </w:rPr>
        <w:footnoteReference w:id="1110"/>
      </w:r>
    </w:p>
    <w:p>
      <w:pPr>
        <w:pStyle w:val="BookText"/>
      </w:pPr>
      <w:r>
        <w:rPr>
          <w:rFonts w:ascii="Times New Roman" w:hAnsi="Times New Roman" w:eastAsia="Times New Roman" w:cs="Times New Roman"/>
          <w:lang w:val="en-US" w:bidi="en-US"/>
          <w:color w:val="111111"/>
          <w:sz w:val="28"/>
          <w:szCs w:val="28"/>
          <w:rtl/>
        </w:rPr>
        <w:t xml:space="preserve">9417.</w:t>
      </w:r>
    </w:p>
    <w:p>
      <w:pPr>
        <w:pStyle w:val="BookText"/>
      </w:pPr>
      <w:r>
        <w:rPr>
          <w:rFonts w:ascii="Amiri" w:hAnsi="Amiri" w:eastAsia="Amiri" w:cs="Amiri"/>
          <w:lang w:bidi="ar-SA"/>
          <w:color w:val="111111"/>
          <w:sz w:val="28"/>
          <w:szCs w:val="28"/>
          <w:rtl/>
        </w:rPr>
        <w:t xml:space="preserve">أعلام الدین: قالَ النّبیُّ صلی اللّه علیه و آله: إنّی لَأَعرِفُ أقواما هُم عِندَ اللّهِ تَعالی بِمَنزِلَتی یَومَ القِیامَةِ، ما هُم بِأَنبِیاءَ ولا شُهَداءَ تَغبِطُهُمُ الأَنبِیاءُ وَالشُّهَداءُ بِمَنزِلَتِهِم. فَقیلَ: مَن هُم یا رَسول اللّهِ؟ فَیَقولُ: ناسٌ تَآخَوا فی روحِ اللّهِ عَلی غَیرِ مالٍ ولا سَبَبٍ قَریبٍ، وَالَّذی نَفسی بِیَدِهِ إنَّ لِوُجوهِهِم نورا، وإنَّهُم لَعَلی نورٍ، لا یَحزَنونَ إذا حَزِنَ النّاسُ، ولا یَفزَعونَ إذا فَزَعوا. ثُمَّ تَلا قَولَهُ تَعالی: "أَلا إِنَّ أَوْلِیاءَ اَللّهِ لا خَوْفٌ عَلَیْهِمْ وَ لا هُمْ یَحْزَنُونَ "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r>
        <w:rPr>
          <w:rStyle w:val="FootnoteReference"/>
        </w:rPr>
        <w:footnoteReference w:id="1112"/>
      </w:r>
    </w:p>
    <w:p>
      <w:pPr>
        <w:pStyle w:val="BookText"/>
      </w:pPr>
      <w:r>
        <w:rPr>
          <w:rFonts w:ascii="Times New Roman" w:hAnsi="Times New Roman" w:eastAsia="Times New Roman" w:cs="Times New Roman"/>
          <w:lang w:val="en-US" w:bidi="en-US"/>
          <w:color w:val="111111"/>
          <w:sz w:val="28"/>
          <w:szCs w:val="28"/>
          <w:rtl/>
        </w:rPr>
        <w:t xml:space="preserve">9418.</w:t>
      </w:r>
    </w:p>
    <w:p>
      <w:pPr>
        <w:pStyle w:val="BookText"/>
      </w:pPr>
      <w:r>
        <w:rPr>
          <w:rFonts w:ascii="Amiri" w:hAnsi="Amiri" w:eastAsia="Amiri" w:cs="Amiri"/>
          <w:lang w:bidi="ar-SA"/>
          <w:color w:val="111111"/>
          <w:sz w:val="28"/>
          <w:szCs w:val="28"/>
          <w:rtl/>
        </w:rPr>
        <w:t xml:space="preserve">رسول اللّه صلی اللّه علیه و آله: قالَ اللّهُ عز و جل: المُتَحابّونَ فی جَلالی لَهُم مَنابِرُ مِن نورٍ، یَغبِطُهُمُ النَّبِیّونَ وَالشُّهَداءُ. </w:t>
      </w:r>
      <w:r>
        <w:rPr>
          <w:rStyle w:val="FootnoteReference"/>
        </w:rPr>
        <w:footnoteReference w:id="1113"/>
      </w:r>
    </w:p>
    <w:p>
      <w:pPr>
        <w:pStyle w:val="BookText"/>
      </w:pPr>
      <w:r>
        <w:rPr>
          <w:rFonts w:ascii="Times New Roman" w:hAnsi="Times New Roman" w:eastAsia="Times New Roman" w:cs="Times New Roman"/>
          <w:lang w:val="en-US" w:bidi="en-US"/>
          <w:color w:val="111111"/>
          <w:sz w:val="28"/>
          <w:szCs w:val="28"/>
          <w:rtl/>
        </w:rPr>
        <w:t xml:space="preserve">9419.</w:t>
      </w:r>
    </w:p>
    <w:p>
      <w:pPr>
        <w:pStyle w:val="BookText"/>
      </w:pPr>
      <w:r>
        <w:rPr>
          <w:rFonts w:ascii="Amiri" w:hAnsi="Amiri" w:eastAsia="Amiri" w:cs="Amiri"/>
          <w:lang w:bidi="ar-SA"/>
          <w:color w:val="111111"/>
          <w:sz w:val="28"/>
          <w:szCs w:val="28"/>
          <w:rtl/>
        </w:rPr>
        <w:t xml:space="preserve">عنه صلی اللّه علیه و آله: المُتَحابّونَ فِی اللّهِ یَومَ القِیامَةِ عَلی أرضٍ زَبَرجَدَةٍ خَضراءَ فی ظِلِّ عَرشِهِ عَن یَمینِهِ وکِلتا یَدَیهِ یَمینٌ، وُجوهُهُم أشَدُّ بَیاضا وأضوَأُ مِنَ الشَّمسِ الطّالِعَةِ، یَغبِطُهُم بِمَنزِلَتِهِم کُلُّ مَلَکٍ مُقَرَّبٍ وکُلُّ نَبِیٍّ مُرسَلٍ، یَقولُ النّاسُ: مَن هؤُلاءِ؟ فَیُقالُ: هؤُلاءِ المُتَحابّونَ فِی اللّهِ. </w:t>
      </w:r>
      <w:r>
        <w:rPr>
          <w:rStyle w:val="FootnoteReference"/>
        </w:rPr>
        <w:footnoteReference w:id="1114"/>
      </w:r>
    </w:p>
    <w:p>
      <w:pPr>
        <w:pStyle w:val="BookText"/>
      </w:pPr>
      <w:r>
        <w:rPr>
          <w:rFonts w:ascii="Times New Roman" w:hAnsi="Times New Roman" w:eastAsia="Times New Roman" w:cs="Times New Roman"/>
          <w:lang w:val="en-US" w:bidi="en-US"/>
          <w:color w:val="111111"/>
          <w:sz w:val="28"/>
          <w:szCs w:val="28"/>
          <w:rtl/>
        </w:rPr>
        <w:t xml:space="preserve">9420.</w:t>
      </w:r>
    </w:p>
    <w:p>
      <w:pPr>
        <w:pStyle w:val="BookText"/>
      </w:pPr>
      <w:r>
        <w:rPr>
          <w:rFonts w:ascii="Amiri" w:hAnsi="Amiri" w:eastAsia="Amiri" w:cs="Amiri"/>
          <w:lang w:bidi="ar-SA"/>
          <w:color w:val="111111"/>
          <w:sz w:val="28"/>
          <w:szCs w:val="28"/>
          <w:rtl/>
        </w:rPr>
        <w:t xml:space="preserve">عنه صلی اللّه علیه و آله: المُتَحابّونَ فِی اللّهِ عز و جلعَلی أعمِدَةٍ مِن یاقوتٍ أحمَرَ فِی الجَنَّةِ، یُشرِفونَ عَلی</w:t>
      </w:r>
    </w:p>
    <w:p>
      <w:pPr>
        <w:pStyle w:val="BookText"/>
      </w:pPr>
      <w:r>
        <w:rPr>
          <w:rFonts w:ascii="IRNazanin" w:hAnsi="IRNazanin" w:eastAsia="IRNazanin" w:cs="IRNazanin"/>
          <w:lang w:bidi="fa-IR"/>
          <w:color w:val="111111"/>
          <w:sz w:val="28"/>
          <w:szCs w:val="28"/>
          <w:rtl/>
        </w:rPr>
        <w:t xml:space="preserve">ص:421</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55" w:name="pg14453_155769"/>
    <w:bookmarkEnd w:id="255"/>
    <w:p>
      <w:pPr>
        <w:pStyle w:val="BookText"/>
      </w:pPr>
      <w:r>
        <w:rPr>
          <w:rFonts w:ascii="Amiri" w:hAnsi="Amiri" w:eastAsia="Amiri" w:cs="Amiri"/>
          <w:lang w:bidi="ar-SA"/>
          <w:color w:val="111111"/>
          <w:sz w:val="28"/>
          <w:szCs w:val="28"/>
          <w:rtl/>
        </w:rPr>
        <w:t xml:space="preserve">أهلِ الجَنَّةِ، فَإِذَا اطَّلَعَ أحَدُهُم مَلَأَ حُسنُهُ بُیوتَ أهلِ الجَنَّةِ، فَیَقولُ أهلُ الجَنَّةِ: اُخرُجوا نَنظُرِ المُتَحابّینَ فِی اللّهِ عز و جل. فَیَخرُجونَ ویَنظُرونَ إلَیهِم، أحَدُهُم وَجهُهُ مِثلُ القَمَرِ فی لَیلَةِ البَدرِ، عَلی جِباهِهِم: هؤُلاءِ المُتَحابّونَ فِی اللّهِ عز و جل. </w:t>
      </w:r>
      <w:r>
        <w:rPr>
          <w:rStyle w:val="FootnoteReference"/>
        </w:rPr>
        <w:footnoteReference w:id="1115"/>
      </w:r>
    </w:p>
    <w:p>
      <w:pPr>
        <w:pStyle w:val="Heading5"/>
      </w:pPr>
      <w:bookmarkStart w:id="929" w:name="_Toc534"/>
      <w:r>
        <w:t>4/10 السَّبقَةُ إلَی الجَنَّةِ</w:t>
      </w:r>
      <w:bookmarkEnd w:id="929"/>
    </w:p>
    <w:p>
      <w:pPr>
        <w:pStyle w:val="BookText"/>
      </w:pPr>
      <w:r>
        <w:rPr>
          <w:rFonts w:ascii="Times New Roman" w:hAnsi="Times New Roman" w:eastAsia="Times New Roman" w:cs="Times New Roman"/>
          <w:lang w:val="en-US" w:bidi="en-US"/>
          <w:color w:val="111111"/>
          <w:sz w:val="28"/>
          <w:szCs w:val="28"/>
          <w:rtl/>
        </w:rPr>
        <w:t xml:space="preserve">9421.</w:t>
      </w:r>
    </w:p>
    <w:p>
      <w:pPr>
        <w:pStyle w:val="BookText"/>
      </w:pPr>
      <w:r>
        <w:rPr>
          <w:rFonts w:ascii="Amiri" w:hAnsi="Amiri" w:eastAsia="Amiri" w:cs="Amiri"/>
          <w:lang w:bidi="ar-SA"/>
          <w:color w:val="111111"/>
          <w:sz w:val="28"/>
          <w:szCs w:val="28"/>
          <w:rtl/>
        </w:rPr>
        <w:t xml:space="preserve">رسول اللّه صلی اللّه علیه و آله: أوَّلُ مَن یَرِدُ الحَوضَ یَومَ القِیامَةِ المُتَحابّونَ فِی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ص:422</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6" w:name="pg14453_155770"/>
    <w:bookmarkEnd w:id="256"/>
    <w:p>
      <w:pPr>
        <w:pStyle w:val="Heading4"/>
      </w:pPr>
      <w:bookmarkStart w:id="930" w:name="_Toc535"/>
      <w:r>
        <w:t>الفصل الخامس: آفات المحبّة</w:t>
      </w:r>
      <w:bookmarkEnd w:id="930"/>
    </w:p>
    <w:p>
      <w:pPr>
        <w:pStyle w:val="BookText"/>
      </w:pPr>
      <w:r>
        <w:rPr>
          <w:rFonts w:ascii="Times New Roman" w:hAnsi="Times New Roman" w:eastAsia="Times New Roman" w:cs="Times New Roman"/>
          <w:lang w:val="en-US" w:bidi="en-US"/>
          <w:color w:val="111111"/>
          <w:sz w:val="28"/>
          <w:szCs w:val="28"/>
          <w:rtl/>
        </w:rPr>
        <w:t xml:space="preserve">9422.</w:t>
      </w:r>
    </w:p>
    <w:p>
      <w:pPr>
        <w:pStyle w:val="BookText"/>
      </w:pPr>
      <w:r>
        <w:rPr>
          <w:rFonts w:ascii="Amiri" w:hAnsi="Amiri" w:eastAsia="Amiri" w:cs="Amiri"/>
          <w:lang w:bidi="ar-SA"/>
          <w:color w:val="111111"/>
          <w:sz w:val="28"/>
          <w:szCs w:val="28"/>
          <w:rtl/>
        </w:rPr>
        <w:t xml:space="preserve">رسول اللّه صلی اللّه علیه و آله: وَ الَّذی نَفسُ مُحَمَّدٍ بِیَدِهِ، ما تَوادَّ اثنانِ فَفُرِّقَ بَینَهُما إلّا بِذَنبٍ یُحدِثُهُ أحَدُهُما. </w:t>
      </w:r>
      <w:r>
        <w:rPr>
          <w:rStyle w:val="FootnoteReference"/>
        </w:rPr>
        <w:footnoteReference w:id="1116"/>
      </w:r>
    </w:p>
    <w:p>
      <w:pPr>
        <w:pStyle w:val="BookText"/>
      </w:pPr>
      <w:r>
        <w:rPr>
          <w:rFonts w:ascii="Times New Roman" w:hAnsi="Times New Roman" w:eastAsia="Times New Roman" w:cs="Times New Roman"/>
          <w:lang w:val="en-US" w:bidi="en-US"/>
          <w:color w:val="111111"/>
          <w:sz w:val="28"/>
          <w:szCs w:val="28"/>
          <w:rtl/>
        </w:rPr>
        <w:t xml:space="preserve">9423.</w:t>
      </w:r>
    </w:p>
    <w:p>
      <w:pPr>
        <w:pStyle w:val="BookText"/>
      </w:pPr>
      <w:r>
        <w:rPr>
          <w:rFonts w:ascii="Amiri" w:hAnsi="Amiri" w:eastAsia="Amiri" w:cs="Amiri"/>
          <w:lang w:bidi="ar-SA"/>
          <w:color w:val="111111"/>
          <w:sz w:val="28"/>
          <w:szCs w:val="28"/>
          <w:rtl/>
        </w:rPr>
        <w:t xml:space="preserve">عنه صلی اللّه علیه و آله: إیّاکُم وَ الظَّنَّ؛ فَإِنَّ الظَّنَّ أکذَبُ الحَدیثِ، و لا تَحَسَّسوا، و لا تَجَسَّسوا، و لا تَناجَشوا، و لا تَحاسَدوا، و لا تَباغَضوا، و لا تَدابَروا، و کونوا عِبادَ اللّهِ إخوانا. </w:t>
      </w:r>
      <w:r>
        <w:rPr>
          <w:rStyle w:val="FootnoteReference"/>
        </w:rPr>
        <w:footnoteReference w:id="1117"/>
      </w:r>
    </w:p>
    <w:p>
      <w:pPr>
        <w:pStyle w:val="BookText"/>
      </w:pPr>
      <w:r>
        <w:rPr>
          <w:rFonts w:ascii="Times New Roman" w:hAnsi="Times New Roman" w:eastAsia="Times New Roman" w:cs="Times New Roman"/>
          <w:lang w:val="en-US" w:bidi="en-US"/>
          <w:color w:val="111111"/>
          <w:sz w:val="28"/>
          <w:szCs w:val="28"/>
          <w:rtl/>
        </w:rPr>
        <w:t xml:space="preserve">9424.</w:t>
      </w:r>
    </w:p>
    <w:p>
      <w:pPr>
        <w:pStyle w:val="BookText"/>
      </w:pPr>
      <w:r>
        <w:rPr>
          <w:rFonts w:ascii="Amiri" w:hAnsi="Amiri" w:eastAsia="Amiri" w:cs="Amiri"/>
          <w:lang w:bidi="ar-SA"/>
          <w:color w:val="111111"/>
          <w:sz w:val="28"/>
          <w:szCs w:val="28"/>
          <w:rtl/>
        </w:rPr>
        <w:t xml:space="preserve">عنه صلی اللّه علیه و آله: إیّاکُم وَ الظَّنَّ؛ فَإِنَّ الظَّنَّ أکذَبُ الکَذِبِ، و کونوا إخوانا فِی اللّهِ کَما أمَرَکُمُ اللّهُ؛ لا تَتَنافَروا، و لا تَجَسَّسوا، و لا تَتَفاحَشوا، و لا یَغتَب بَعضُکُم بَعضا، و لا تَتَنازَعوا، و لا تَتَباغَضوا، و لا تَتَدابَروا، و لا تَتَحاسَدوا؛ فَإِنَّ الحَسَدَ یَأکُلُ الإِیمانَ کَما تَأکُلُ النّارُ الحَطَبَ الیابِسَ. </w:t>
      </w:r>
      <w:r>
        <w:rPr>
          <w:rStyle w:val="FootnoteReference"/>
        </w:rPr>
        <w:footnoteReference w:id="1118"/>
      </w:r>
    </w:p>
    <w:p>
      <w:pPr>
        <w:pStyle w:val="BookText"/>
      </w:pPr>
      <w:r>
        <w:rPr>
          <w:rFonts w:ascii="Times New Roman" w:hAnsi="Times New Roman" w:eastAsia="Times New Roman" w:cs="Times New Roman"/>
          <w:lang w:val="en-US" w:bidi="en-US"/>
          <w:color w:val="111111"/>
          <w:sz w:val="28"/>
          <w:szCs w:val="28"/>
          <w:rtl/>
        </w:rPr>
        <w:t xml:space="preserve">9425.</w:t>
      </w:r>
    </w:p>
    <w:p>
      <w:pPr>
        <w:pStyle w:val="BookText"/>
      </w:pPr>
      <w:r>
        <w:rPr>
          <w:rFonts w:ascii="Amiri" w:hAnsi="Amiri" w:eastAsia="Amiri" w:cs="Amiri"/>
          <w:lang w:bidi="ar-SA"/>
          <w:color w:val="111111"/>
          <w:sz w:val="28"/>
          <w:szCs w:val="28"/>
          <w:rtl/>
        </w:rPr>
        <w:t xml:space="preserve">عنه صلی اللّه علیه و آله: إذا أحبَبتَ رَجُلاً فَلا تُمارِهِ، و لا تُجارِهِ، و لا تُشارِهِ، و لا تَسأَل عَنهُ؛ فَعَسی أن تُوافِقَ لَهُ عَدُوّا فَیُخبِرَکَ بِما لَیسَ فیهِ، فَیُفَرِّقَ ما بَینَکَ و بَینَهُ.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ص:423</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7" w:name="pg14453_155771"/>
    <w:bookmarkEnd w:id="257"/>
    <w:p>
      <w:pPr>
        <w:pStyle w:val="Heading4"/>
      </w:pPr>
      <w:bookmarkStart w:id="931" w:name="_Toc536"/>
      <w:r>
        <w:t>الفصل السّادس: اختیار الحبیب</w:t>
      </w:r>
      <w:bookmarkEnd w:id="931"/>
    </w:p>
    <w:p>
      <w:pPr>
        <w:pStyle w:val="Heading5"/>
      </w:pPr>
      <w:bookmarkStart w:id="932" w:name="_Toc537"/>
      <w:r>
        <w:t>6/1 أهَمیَّةُ اِنتِخابِ الخَلیل</w:t>
      </w:r>
      <w:bookmarkEnd w:id="932"/>
    </w:p>
    <w:p>
      <w:pPr>
        <w:pStyle w:val="BookText"/>
      </w:pPr>
      <w:r>
        <w:rPr>
          <w:rFonts w:ascii="Times New Roman" w:hAnsi="Times New Roman" w:eastAsia="Times New Roman" w:cs="Times New Roman"/>
          <w:lang w:val="en-US" w:bidi="en-US"/>
          <w:color w:val="111111"/>
          <w:sz w:val="28"/>
          <w:szCs w:val="28"/>
          <w:rtl/>
        </w:rPr>
        <w:t xml:space="preserve">9426.</w:t>
      </w:r>
    </w:p>
    <w:p>
      <w:pPr>
        <w:pStyle w:val="BookText"/>
      </w:pPr>
      <w:r>
        <w:rPr>
          <w:rFonts w:ascii="Amiri" w:hAnsi="Amiri" w:eastAsia="Amiri" w:cs="Amiri"/>
          <w:lang w:bidi="ar-SA"/>
          <w:color w:val="111111"/>
          <w:sz w:val="28"/>
          <w:szCs w:val="28"/>
          <w:rtl/>
        </w:rPr>
        <w:t xml:space="preserve">رسول اللّه صلی اللّه علیه و آله: المَرءُ عَلی دینِ خَلیلِهِ و قَرینِهِ. </w:t>
      </w:r>
      <w:r>
        <w:rPr>
          <w:rStyle w:val="FootnoteReference"/>
        </w:rPr>
        <w:footnoteReference w:id="1120"/>
      </w:r>
    </w:p>
    <w:p>
      <w:pPr>
        <w:pStyle w:val="BookText"/>
      </w:pPr>
      <w:r>
        <w:rPr>
          <w:rFonts w:ascii="Times New Roman" w:hAnsi="Times New Roman" w:eastAsia="Times New Roman" w:cs="Times New Roman"/>
          <w:lang w:val="en-US" w:bidi="en-US"/>
          <w:color w:val="111111"/>
          <w:sz w:val="28"/>
          <w:szCs w:val="28"/>
          <w:rtl/>
        </w:rPr>
        <w:t xml:space="preserve">9427.</w:t>
      </w:r>
    </w:p>
    <w:p>
      <w:pPr>
        <w:pStyle w:val="BookText"/>
      </w:pPr>
      <w:r>
        <w:rPr>
          <w:rFonts w:ascii="Amiri" w:hAnsi="Amiri" w:eastAsia="Amiri" w:cs="Amiri"/>
          <w:lang w:bidi="ar-SA"/>
          <w:color w:val="111111"/>
          <w:sz w:val="28"/>
          <w:szCs w:val="28"/>
          <w:rtl/>
        </w:rPr>
        <w:t xml:space="preserve">عنه صلی اللّه علیه و آله: الرَّجُلُ علی دینِ خَلیلِهِ، فَلیَنظُر أحَدُکُم مَن یُخالِلُ. </w:t>
      </w:r>
      <w:r>
        <w:rPr>
          <w:rStyle w:val="FootnoteReference"/>
        </w:rPr>
        <w:footnoteReference w:id="1121"/>
      </w:r>
    </w:p>
    <w:p>
      <w:pPr>
        <w:pStyle w:val="BookText"/>
      </w:pPr>
      <w:r>
        <w:rPr>
          <w:rFonts w:ascii="Times New Roman" w:hAnsi="Times New Roman" w:eastAsia="Times New Roman" w:cs="Times New Roman"/>
          <w:lang w:val="en-US" w:bidi="en-US"/>
          <w:color w:val="111111"/>
          <w:sz w:val="28"/>
          <w:szCs w:val="28"/>
          <w:rtl/>
        </w:rPr>
        <w:t xml:space="preserve">9428.</w:t>
      </w:r>
    </w:p>
    <w:p>
      <w:pPr>
        <w:pStyle w:val="BookText"/>
      </w:pPr>
      <w:r>
        <w:rPr>
          <w:rFonts w:ascii="Amiri" w:hAnsi="Amiri" w:eastAsia="Amiri" w:cs="Amiri"/>
          <w:lang w:bidi="ar-SA"/>
          <w:color w:val="111111"/>
          <w:sz w:val="28"/>
          <w:szCs w:val="28"/>
          <w:rtl/>
        </w:rPr>
        <w:t xml:space="preserve">عنه صلی اللّه علیه و آله: اِعتَبِرُوا الأَرضَ بِأَسمائِها، وَ اعتَبِرُوا الصَّاحِبَ بِالصّاحِبِ. </w:t>
      </w:r>
      <w:r>
        <w:rPr>
          <w:rStyle w:val="FootnoteReference"/>
        </w:rPr>
        <w:footnoteReference w:id="1122"/>
      </w:r>
    </w:p>
    <w:p>
      <w:pPr>
        <w:pStyle w:val="BookText"/>
      </w:pPr>
      <w:r>
        <w:rPr>
          <w:rFonts w:ascii="Times New Roman" w:hAnsi="Times New Roman" w:eastAsia="Times New Roman" w:cs="Times New Roman"/>
          <w:lang w:val="en-US" w:bidi="en-US"/>
          <w:color w:val="111111"/>
          <w:sz w:val="28"/>
          <w:szCs w:val="28"/>
          <w:rtl/>
        </w:rPr>
        <w:t xml:space="preserve">9429.</w:t>
      </w:r>
    </w:p>
    <w:p>
      <w:pPr>
        <w:pStyle w:val="BookText"/>
      </w:pPr>
      <w:r>
        <w:rPr>
          <w:rFonts w:ascii="Amiri" w:hAnsi="Amiri" w:eastAsia="Amiri" w:cs="Amiri"/>
          <w:lang w:bidi="ar-SA"/>
          <w:color w:val="111111"/>
          <w:sz w:val="28"/>
          <w:szCs w:val="28"/>
          <w:rtl/>
        </w:rPr>
        <w:t xml:space="preserve">عنه صلی اللّه علیه و آله: اِختَبِرُوا النّاسَ بِأَخدانِهِم؛ فَإِنَّما یُخادِنُ الرَّجُلَ مَن یُعجِبُهُ نَحوُهُ. </w:t>
      </w:r>
      <w:r>
        <w:rPr>
          <w:rStyle w:val="FootnoteReference"/>
        </w:rPr>
        <w:footnoteReference w:id="1123"/>
      </w:r>
    </w:p>
    <w:p>
      <w:pPr>
        <w:pStyle w:val="BookText"/>
      </w:pPr>
      <w:r>
        <w:rPr>
          <w:rFonts w:ascii="Times New Roman" w:hAnsi="Times New Roman" w:eastAsia="Times New Roman" w:cs="Times New Roman"/>
          <w:lang w:val="en-US" w:bidi="en-US"/>
          <w:color w:val="111111"/>
          <w:sz w:val="28"/>
          <w:szCs w:val="28"/>
          <w:rtl/>
        </w:rPr>
        <w:t xml:space="preserve">9430.</w:t>
      </w:r>
    </w:p>
    <w:p>
      <w:pPr>
        <w:pStyle w:val="BookText"/>
      </w:pPr>
      <w:r>
        <w:rPr>
          <w:rFonts w:ascii="Amiri" w:hAnsi="Amiri" w:eastAsia="Amiri" w:cs="Amiri"/>
          <w:lang w:bidi="ar-SA"/>
          <w:color w:val="111111"/>
          <w:sz w:val="28"/>
          <w:szCs w:val="28"/>
          <w:rtl/>
        </w:rPr>
        <w:t xml:space="preserve">عنه صلی اللّه علیه و آله: اِختَبِرُوا النّاسَ؛ فَإِنَّ الرَّجُلَ یُجاذِبُ مَن یُعجِبُهُ.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ص:424</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58" w:name="pg14453_155772"/>
    <w:bookmarkEnd w:id="258"/>
    <w:p>
      <w:pPr>
        <w:pStyle w:val="Heading5"/>
      </w:pPr>
      <w:bookmarkStart w:id="933" w:name="_Toc538"/>
      <w:r>
        <w:t>6/2 قِلَّةُ الصَّدیقِ الصَّدوقِ</w:t>
      </w:r>
      <w:bookmarkEnd w:id="933"/>
    </w:p>
    <w:p>
      <w:pPr>
        <w:pStyle w:val="BookText"/>
      </w:pPr>
      <w:r>
        <w:rPr>
          <w:rFonts w:ascii="Times New Roman" w:hAnsi="Times New Roman" w:eastAsia="Times New Roman" w:cs="Times New Roman"/>
          <w:lang w:val="en-US" w:bidi="en-US"/>
          <w:color w:val="111111"/>
          <w:sz w:val="28"/>
          <w:szCs w:val="28"/>
          <w:rtl/>
        </w:rPr>
        <w:t xml:space="preserve">9431.</w:t>
      </w:r>
    </w:p>
    <w:p>
      <w:pPr>
        <w:pStyle w:val="BookText"/>
      </w:pPr>
      <w:r>
        <w:rPr>
          <w:rFonts w:ascii="Amiri" w:hAnsi="Amiri" w:eastAsia="Amiri" w:cs="Amiri"/>
          <w:lang w:bidi="ar-SA"/>
          <w:color w:val="111111"/>
          <w:sz w:val="28"/>
          <w:szCs w:val="28"/>
          <w:rtl/>
        </w:rPr>
        <w:t xml:space="preserve">رسول اللّه صلی اللّه علیه و آله: أقَلُّ ما یَکونُ فی آخِرِ الزَّمانِ أخٌ یوثَقُ بِهِ، أو دِرهَمٌ مِن حَلالٍ. </w:t>
      </w:r>
      <w:r>
        <w:rPr>
          <w:rStyle w:val="FootnoteReference"/>
        </w:rPr>
        <w:footnoteReference w:id="1125"/>
      </w:r>
    </w:p>
    <w:p>
      <w:pPr>
        <w:pStyle w:val="BookText"/>
      </w:pPr>
      <w:r>
        <w:rPr>
          <w:rFonts w:ascii="Times New Roman" w:hAnsi="Times New Roman" w:eastAsia="Times New Roman" w:cs="Times New Roman"/>
          <w:lang w:val="en-US" w:bidi="en-US"/>
          <w:color w:val="111111"/>
          <w:sz w:val="28"/>
          <w:szCs w:val="28"/>
          <w:rtl/>
        </w:rPr>
        <w:t xml:space="preserve">9432.</w:t>
      </w:r>
    </w:p>
    <w:p>
      <w:pPr>
        <w:pStyle w:val="BookText"/>
      </w:pPr>
      <w:r>
        <w:rPr>
          <w:rFonts w:ascii="Amiri" w:hAnsi="Amiri" w:eastAsia="Amiri" w:cs="Amiri"/>
          <w:lang w:bidi="ar-SA"/>
          <w:color w:val="111111"/>
          <w:sz w:val="28"/>
          <w:szCs w:val="28"/>
          <w:rtl/>
        </w:rPr>
        <w:t xml:space="preserve">عنه صلی اللّه علیه و آله: قَلَّما یوجَدُ فی آخِرِ اُمَّتی دِرهَمٌ مِن حَلالٍ، أو أخٌ یوثَقُ بِهِ. </w:t>
      </w:r>
      <w:r>
        <w:rPr>
          <w:rStyle w:val="FootnoteReference"/>
        </w:rPr>
        <w:footnoteReference w:id="1126"/>
      </w:r>
    </w:p>
    <w:p>
      <w:pPr>
        <w:pStyle w:val="BookText"/>
      </w:pPr>
      <w:r>
        <w:rPr>
          <w:rFonts w:ascii="Times New Roman" w:hAnsi="Times New Roman" w:eastAsia="Times New Roman" w:cs="Times New Roman"/>
          <w:lang w:val="en-US" w:bidi="en-US"/>
          <w:color w:val="111111"/>
          <w:sz w:val="28"/>
          <w:szCs w:val="28"/>
          <w:rtl/>
        </w:rPr>
        <w:t xml:space="preserve">9433.</w:t>
      </w:r>
    </w:p>
    <w:p>
      <w:pPr>
        <w:pStyle w:val="BookText"/>
      </w:pPr>
      <w:r>
        <w:rPr>
          <w:rFonts w:ascii="Amiri" w:hAnsi="Amiri" w:eastAsia="Amiri" w:cs="Amiri"/>
          <w:lang w:bidi="ar-SA"/>
          <w:color w:val="111111"/>
          <w:sz w:val="28"/>
          <w:szCs w:val="28"/>
          <w:rtl/>
        </w:rPr>
        <w:t xml:space="preserve">عنه صلی اللّه علیه و آله: سَیَأتی عَلَیکُم زَمانٌ لا یَکونُ فیهِ شَیءٌ أعَزُّ مِن ثَلاثٍ: دِرهَمٍ حَلالٍ، أو أخٍ یُستَأنَسُ بِهِ، أو سُنَّةٍ یُعمَلُ بِها. </w:t>
      </w:r>
      <w:r>
        <w:rPr>
          <w:rStyle w:val="FootnoteReference"/>
        </w:rPr>
        <w:footnoteReference w:id="1127"/>
      </w:r>
    </w:p>
    <w:p>
      <w:pPr>
        <w:pStyle w:val="BookText"/>
      </w:pPr>
      <w:r>
        <w:rPr>
          <w:rFonts w:ascii="Times New Roman" w:hAnsi="Times New Roman" w:eastAsia="Times New Roman" w:cs="Times New Roman"/>
          <w:lang w:val="en-US" w:bidi="en-US"/>
          <w:color w:val="111111"/>
          <w:sz w:val="28"/>
          <w:szCs w:val="28"/>
          <w:rtl/>
        </w:rPr>
        <w:t xml:space="preserve">9434.</w:t>
      </w:r>
    </w:p>
    <w:p>
      <w:pPr>
        <w:pStyle w:val="BookText"/>
      </w:pPr>
      <w:r>
        <w:rPr>
          <w:rFonts w:ascii="Amiri" w:hAnsi="Amiri" w:eastAsia="Amiri" w:cs="Amiri"/>
          <w:lang w:bidi="ar-SA"/>
          <w:color w:val="111111"/>
          <w:sz w:val="28"/>
          <w:szCs w:val="28"/>
          <w:rtl/>
        </w:rPr>
        <w:t xml:space="preserve">مسند ابن حنبل عن معاذ عن رسول اللّه صلی اللّه علیه و آله: یَکونُ فی آخِرِ الزَّمانِ أقوامٌ إخوانُ العَلانِیَةِ أعداءُ السَّریرَةِ. فَقیلَ: یا رَسول اللّهِ، فَکَیفَ یَکونُ ذلِکَ؟ ! قالَ: ذلِکَ بِرَغبَةِ بَعضِهِم إلی بَعضٍ، ورَهبَةِ بَعضِهِم إلی بَعضٍ. </w:t>
      </w:r>
      <w:r>
        <w:rPr>
          <w:rStyle w:val="FootnoteReference"/>
        </w:rPr>
        <w:footnoteReference w:id="1128"/>
      </w:r>
    </w:p>
    <w:p>
      <w:pPr>
        <w:pStyle w:val="Heading5"/>
      </w:pPr>
      <w:bookmarkStart w:id="934" w:name="_Toc539"/>
      <w:r>
        <w:t>6/3 التَّحذیرُ مِن قَرینِ السَّوءِ</w:t>
      </w:r>
      <w:bookmarkEnd w:id="934"/>
    </w:p>
    <w:p>
      <w:pPr>
        <w:pStyle w:val="Heading6"/>
      </w:pPr>
      <w:bookmarkStart w:id="935" w:name="_Toc540"/>
      <w:r>
        <w:t>الکتاب</w:t>
      </w:r>
      <w:bookmarkEnd w:id="935"/>
    </w:p>
    <w:p>
      <w:pPr>
        <w:pStyle w:val="BookText"/>
      </w:pPr>
      <w:r>
        <w:rPr>
          <w:rFonts w:ascii="Amiri" w:hAnsi="Amiri" w:eastAsia="Amiri" w:cs="Amiri"/>
          <w:lang w:bidi="ar-SA"/>
          <w:color w:val="111111"/>
          <w:sz w:val="28"/>
          <w:szCs w:val="28"/>
          <w:rtl/>
        </w:rPr>
        <w:t xml:space="preserve">" قالَ قائِلٌ مِنْهُمْ إِنِّی کانَ لِی قَرِینٌ * یَقُولُ أَ إِنَّکَ لَمِنَ اَلْمُصَدِّقِینَ * أَ إِذا مِتْنا وَ کُنّا تُراباً وَ عِظاماً أَ إِنّا لَمَدِینُونَ * قالَ هَلْ أَنْتُمْ مُطَّلِعُونَ * فَاطَّلَعَ فَرَآهُ فِی سَواءِ اَلْجَحِیمِ ". 5   " وَ یَوْمَ یَعَضُّ اَلظّالِمُ عَلی یَدَیْهِ یَقُولُ یا لَیْتَنِی اِتَّخَذْتُ مَعَ اَلرَّسُولِ سَبِیلاً * یا وَیْلَتی لَیْتَنِی لَمْ أَتَّخِذْ فُلاناً خَلِیلاً * لَقَدْ أَضَلَّنِی عَنِ اَلذِّکْرِ بَعْدَ إِذْ جاءَنِی وَ کانَ اَلشَّیْطانُ لِلْإِنْسانِ خَذُولاً ". 6</w:t>
      </w:r>
    </w:p>
    <w:p>
      <w:pPr>
        <w:pStyle w:val="BookText"/>
      </w:pPr>
      <w:r>
        <w:rPr>
          <w:rFonts w:ascii="IRNazanin" w:hAnsi="IRNazanin" w:eastAsia="IRNazanin" w:cs="IRNazanin"/>
          <w:lang w:bidi="fa-IR"/>
          <w:color w:val="111111"/>
          <w:sz w:val="28"/>
          <w:szCs w:val="28"/>
          <w:rtl/>
        </w:rPr>
        <w:t xml:space="preserve">ص:425</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9" w:name="pg14453_155773"/>
    <w:bookmarkEnd w:id="259"/>
    <w:p>
      <w:pPr>
        <w:pStyle w:val="BookText"/>
      </w:pPr>
      <w:r>
        <w:rPr>
          <w:rFonts w:ascii="Amiri" w:hAnsi="Amiri" w:eastAsia="Amiri" w:cs="Amiri"/>
          <w:lang w:bidi="ar-SA"/>
          <w:color w:val="111111"/>
          <w:sz w:val="28"/>
          <w:szCs w:val="28"/>
          <w:rtl/>
        </w:rPr>
        <w:t xml:space="preserve">" وَ مَنْ یَعْشُ عَنْ ذِکْرِ اَلرَّحْمنِ نُقَیِّضْ لَهُ شَیْطاناً فَهُوَ لَهُ قَرِینٌ * وَ إِنَّهُمْ لَیَصُدُّونَهُمْ عَنِ اَلسَّبِیلِ وَ یَحْسَبُونَ أَنَّهُمْ مُهْتَدُونَ * حَتّی إِذا جاءَنا قالَ یا لَیْتَ بَیْنِی وَ بَیْنَکَ بُعْدَ اَلْمَشْرِقَیْنِ فَبِئْسَ اَلْقَرِینُ ". 1   " وَ أَقْبَلَ بَعْضُهُمْ عَلی بَعْضٍ یَتَساءَلُونَ * قالُوا إِنَّکُمْ کُنْتُمْ تَأْتُونَنا عَنِ اَلْیَمِینِ * قالُوا بَلْ لَمْ تَکُونُوا مُؤْمِنِینَ * وَ ما کانَ لَنا عَلَیْکُمْ مِنْ سُلْطانٍ بَلْ کُنْتُمْ قَوْماً طاغِینَ * فَحَقَّ عَلَیْنا قَوْلُ رَبِّنا إِنّا لَذائِقُونَ * فَأَغْوَیْناکُمْ إِنّا کُنّا غاوِینَ ". 2   " وَ قَیَّضْنا لَهُمْ قُرَناءَ فَزَیَّنُوا لَهُمْ ما بَیْنَ أَیْدِیهِمْ وَ ما خَلْفَهُمْ وَ حَقَّ عَلَیْهِمُ اَلْقَوْلُ فِی أُمَمٍ قَدْ خَلَتْ مِنْ قَبْلِهِمْ مِنَ اَلْجِنِّ وَ اَلْإِنْسِ إِنَّهُمْ کانُوا خاسِرِینَ ". 3</w:t>
      </w:r>
    </w:p>
    <w:p>
      <w:pPr>
        <w:pStyle w:val="Heading6"/>
      </w:pPr>
      <w:bookmarkStart w:id="936" w:name="_Toc541"/>
      <w:r>
        <w:t>الحدیث</w:t>
      </w:r>
      <w:bookmarkEnd w:id="936"/>
    </w:p>
    <w:p>
      <w:pPr>
        <w:pStyle w:val="BookText"/>
      </w:pPr>
      <w:r>
        <w:rPr>
          <w:rFonts w:ascii="Times New Roman" w:hAnsi="Times New Roman" w:eastAsia="Times New Roman" w:cs="Times New Roman"/>
          <w:lang w:val="en-US" w:bidi="en-US"/>
          <w:color w:val="111111"/>
          <w:sz w:val="28"/>
          <w:szCs w:val="28"/>
          <w:rtl/>
        </w:rPr>
        <w:t xml:space="preserve">9435.</w:t>
      </w:r>
    </w:p>
    <w:p>
      <w:pPr>
        <w:pStyle w:val="BookText"/>
      </w:pPr>
      <w:r>
        <w:rPr>
          <w:rFonts w:ascii="Amiri" w:hAnsi="Amiri" w:eastAsia="Amiri" w:cs="Amiri"/>
          <w:lang w:bidi="ar-SA"/>
          <w:color w:val="111111"/>
          <w:sz w:val="28"/>
          <w:szCs w:val="28"/>
          <w:rtl/>
        </w:rPr>
        <w:t xml:space="preserve">رسول اللّه صلی اللّه علیه و آله: أوحَشُ الوَحشَةِ قَرینُ السَّوءِ. </w:t>
      </w:r>
      <w:r>
        <w:rPr>
          <w:rStyle w:val="FootnoteReference"/>
        </w:rPr>
        <w:footnoteReference w:id="1129"/>
      </w:r>
    </w:p>
    <w:p>
      <w:pPr>
        <w:pStyle w:val="BookText"/>
      </w:pPr>
      <w:r>
        <w:rPr>
          <w:rFonts w:ascii="Times New Roman" w:hAnsi="Times New Roman" w:eastAsia="Times New Roman" w:cs="Times New Roman"/>
          <w:lang w:val="en-US" w:bidi="en-US"/>
          <w:color w:val="111111"/>
          <w:sz w:val="28"/>
          <w:szCs w:val="28"/>
          <w:rtl/>
        </w:rPr>
        <w:t xml:space="preserve">9436.</w:t>
      </w:r>
    </w:p>
    <w:p>
      <w:pPr>
        <w:pStyle w:val="BookText"/>
      </w:pPr>
      <w:r>
        <w:rPr>
          <w:rFonts w:ascii="Amiri" w:hAnsi="Amiri" w:eastAsia="Amiri" w:cs="Amiri"/>
          <w:lang w:bidi="ar-SA"/>
          <w:color w:val="111111"/>
          <w:sz w:val="28"/>
          <w:szCs w:val="28"/>
          <w:rtl/>
        </w:rPr>
        <w:t xml:space="preserve">عنه صلی اللّه علیه و آله: إیّاکَ وقَرینَ السَّوءِ؛ فَإِنَّکَ بِهِ تُعرَفُ. </w:t>
      </w:r>
      <w:r>
        <w:rPr>
          <w:rStyle w:val="FootnoteReference"/>
        </w:rPr>
        <w:footnoteReference w:id="1130"/>
      </w:r>
    </w:p>
    <w:p>
      <w:pPr>
        <w:pStyle w:val="BookText"/>
      </w:pPr>
      <w:r>
        <w:rPr>
          <w:rFonts w:ascii="Times New Roman" w:hAnsi="Times New Roman" w:eastAsia="Times New Roman" w:cs="Times New Roman"/>
          <w:lang w:val="en-US" w:bidi="en-US"/>
          <w:color w:val="111111"/>
          <w:sz w:val="28"/>
          <w:szCs w:val="28"/>
          <w:rtl/>
        </w:rPr>
        <w:t xml:space="preserve">9437.</w:t>
      </w:r>
    </w:p>
    <w:p>
      <w:pPr>
        <w:pStyle w:val="BookText"/>
      </w:pPr>
      <w:r>
        <w:rPr>
          <w:rFonts w:ascii="Amiri" w:hAnsi="Amiri" w:eastAsia="Amiri" w:cs="Amiri"/>
          <w:lang w:bidi="ar-SA"/>
          <w:color w:val="111111"/>
          <w:sz w:val="28"/>
          <w:szCs w:val="28"/>
          <w:rtl/>
        </w:rPr>
        <w:t xml:space="preserve">عنه صلی اللّه علیه و آله: إیّاکَ وصاحِبَ السَّوءِ؛ فَإِنَّهُ قِطعَةٌ مِنَ النّارِ، لا یَنفَعُکَ وُدُّهُ، ولا یَفی لَکَ بِعَهدِهِ. </w:t>
      </w:r>
      <w:r>
        <w:rPr>
          <w:rStyle w:val="FootnoteReference"/>
        </w:rPr>
        <w:footnoteReference w:id="1131"/>
      </w:r>
    </w:p>
    <w:p>
      <w:pPr>
        <w:pStyle w:val="BookText"/>
      </w:pPr>
      <w:r>
        <w:rPr>
          <w:rFonts w:ascii="Times New Roman" w:hAnsi="Times New Roman" w:eastAsia="Times New Roman" w:cs="Times New Roman"/>
          <w:lang w:val="en-US" w:bidi="en-US"/>
          <w:color w:val="111111"/>
          <w:sz w:val="28"/>
          <w:szCs w:val="28"/>
          <w:rtl/>
        </w:rPr>
        <w:t xml:space="preserve">9438.</w:t>
      </w:r>
    </w:p>
    <w:p>
      <w:pPr>
        <w:pStyle w:val="BookText"/>
      </w:pPr>
      <w:r>
        <w:rPr>
          <w:rFonts w:ascii="Amiri" w:hAnsi="Amiri" w:eastAsia="Amiri" w:cs="Amiri"/>
          <w:lang w:bidi="ar-SA"/>
          <w:color w:val="111111"/>
          <w:sz w:val="28"/>
          <w:szCs w:val="28"/>
          <w:rtl/>
        </w:rPr>
        <w:t xml:space="preserve">عنه صلی اللّه علیه و آله کانَ یَقولُ: اللّهُمَّ إنّی أعوذُ بِکَ مِن صاحِبِ غَفلَةٍ، وقَرینِ سَوءٍ. </w:t>
      </w:r>
      <w:r>
        <w:rPr>
          <w:rStyle w:val="FootnoteReference"/>
        </w:rPr>
        <w:footnoteReference w:id="1132"/>
      </w:r>
    </w:p>
    <w:p>
      <w:pPr>
        <w:pStyle w:val="BookText"/>
      </w:pPr>
      <w:r>
        <w:rPr>
          <w:rFonts w:ascii="Times New Roman" w:hAnsi="Times New Roman" w:eastAsia="Times New Roman" w:cs="Times New Roman"/>
          <w:lang w:val="en-US" w:bidi="en-US"/>
          <w:color w:val="111111"/>
          <w:sz w:val="28"/>
          <w:szCs w:val="28"/>
          <w:rtl/>
        </w:rPr>
        <w:t xml:space="preserve">9439.</w:t>
      </w:r>
    </w:p>
    <w:p>
      <w:pPr>
        <w:pStyle w:val="BookText"/>
      </w:pPr>
      <w:r>
        <w:rPr>
          <w:rFonts w:ascii="Amiri" w:hAnsi="Amiri" w:eastAsia="Amiri" w:cs="Amiri"/>
          <w:lang w:bidi="ar-SA"/>
          <w:color w:val="111111"/>
          <w:sz w:val="28"/>
          <w:szCs w:val="28"/>
          <w:rtl/>
        </w:rPr>
        <w:t xml:space="preserve">عنه صلی اللّه علیه و آله: الوَحدَةُ خَیرٌ مَن جَلیسِ السَّوءِ، وَالجَلیسُ الصّالِحُ خَیرٌ مِنَ الوَحدَةِ.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ص:426</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60" w:name="pg14453_155774"/>
    <w:bookmarkEnd w:id="260"/>
    <w:p>
      <w:pPr>
        <w:pStyle w:val="Heading5"/>
      </w:pPr>
      <w:bookmarkStart w:id="937" w:name="_Toc542"/>
      <w:r>
        <w:t>6/4 خَیرُ الإِخوانِ</w:t>
      </w:r>
      <w:bookmarkEnd w:id="937"/>
    </w:p>
    <w:p>
      <w:pPr>
        <w:pStyle w:val="BookText"/>
      </w:pPr>
      <w:r>
        <w:rPr>
          <w:rFonts w:ascii="Times New Roman" w:hAnsi="Times New Roman" w:eastAsia="Times New Roman" w:cs="Times New Roman"/>
          <w:lang w:val="en-US" w:bidi="en-US"/>
          <w:color w:val="111111"/>
          <w:sz w:val="28"/>
          <w:szCs w:val="28"/>
          <w:rtl/>
        </w:rPr>
        <w:t xml:space="preserve">9440.</w:t>
      </w:r>
    </w:p>
    <w:p>
      <w:pPr>
        <w:pStyle w:val="BookText"/>
      </w:pPr>
      <w:r>
        <w:rPr>
          <w:rFonts w:ascii="Amiri" w:hAnsi="Amiri" w:eastAsia="Amiri" w:cs="Amiri"/>
          <w:lang w:bidi="ar-SA"/>
          <w:color w:val="111111"/>
          <w:sz w:val="28"/>
          <w:szCs w:val="28"/>
          <w:rtl/>
        </w:rPr>
        <w:t xml:space="preserve">رسول اللّه صلی اللّه علیه و آله: خَیرُ الإِخوانِ المُساعِدُ عَلی أعمالِ الآخِرَةِ. </w:t>
      </w:r>
      <w:r>
        <w:rPr>
          <w:rStyle w:val="FootnoteReference"/>
        </w:rPr>
        <w:footnoteReference w:id="1134"/>
      </w:r>
    </w:p>
    <w:p>
      <w:pPr>
        <w:pStyle w:val="BookText"/>
      </w:pPr>
      <w:r>
        <w:rPr>
          <w:rFonts w:ascii="Times New Roman" w:hAnsi="Times New Roman" w:eastAsia="Times New Roman" w:cs="Times New Roman"/>
          <w:lang w:val="en-US" w:bidi="en-US"/>
          <w:color w:val="111111"/>
          <w:sz w:val="28"/>
          <w:szCs w:val="28"/>
          <w:rtl/>
        </w:rPr>
        <w:t xml:space="preserve">9441.</w:t>
      </w:r>
    </w:p>
    <w:p>
      <w:pPr>
        <w:pStyle w:val="BookText"/>
      </w:pPr>
      <w:r>
        <w:rPr>
          <w:rFonts w:ascii="Amiri" w:hAnsi="Amiri" w:eastAsia="Amiri" w:cs="Amiri"/>
          <w:lang w:bidi="ar-SA"/>
          <w:color w:val="111111"/>
          <w:sz w:val="28"/>
          <w:szCs w:val="28"/>
          <w:rtl/>
        </w:rPr>
        <w:t xml:space="preserve">عنه صلی اللّه علیه و آله: خَیرُ إخوانِکَ مَن أعانَکَ عَلی طاعَةِ اللّهِ، وصَدَّکَ عَن مَعاصیهِ، وأمَرَکَ بِرِضاهُ.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ص:427</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ص:428</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1" w:name="pg14453_155776"/>
    <w:bookmarkEnd w:id="261"/>
    <w:p>
      <w:pPr>
        <w:pStyle w:val="Heading4"/>
      </w:pPr>
      <w:bookmarkStart w:id="938" w:name="_Toc543"/>
      <w:r>
        <w:t>الفصل السّابع: آداب المحبّة</w:t>
      </w:r>
      <w:bookmarkEnd w:id="938"/>
    </w:p>
    <w:p>
      <w:pPr>
        <w:pStyle w:val="Heading5"/>
      </w:pPr>
      <w:bookmarkStart w:id="939" w:name="_Toc544"/>
      <w:r>
        <w:t>7/1 ما یَنبَغی فی مُعاشَرَةِ الإِخوانِ</w:t>
      </w:r>
      <w:bookmarkEnd w:id="939"/>
    </w:p>
    <w:p>
      <w:pPr>
        <w:pStyle w:val="Heading6"/>
      </w:pPr>
      <w:bookmarkStart w:id="940" w:name="_Toc545"/>
      <w:r>
        <w:t>أ مَعرِفَةُ المُواصَفاتِ</w:t>
      </w:r>
      <w:bookmarkEnd w:id="940"/>
    </w:p>
    <w:p>
      <w:pPr>
        <w:pStyle w:val="BookText"/>
      </w:pPr>
      <w:r>
        <w:rPr>
          <w:rFonts w:ascii="Times New Roman" w:hAnsi="Times New Roman" w:eastAsia="Times New Roman" w:cs="Times New Roman"/>
          <w:lang w:val="en-US" w:bidi="en-US"/>
          <w:color w:val="111111"/>
          <w:sz w:val="28"/>
          <w:szCs w:val="28"/>
          <w:rtl/>
        </w:rPr>
        <w:t xml:space="preserve">9442.</w:t>
      </w:r>
    </w:p>
    <w:p>
      <w:pPr>
        <w:pStyle w:val="BookText"/>
      </w:pPr>
      <w:r>
        <w:rPr>
          <w:rFonts w:ascii="Amiri" w:hAnsi="Amiri" w:eastAsia="Amiri" w:cs="Amiri"/>
          <w:lang w:bidi="ar-SA"/>
          <w:color w:val="111111"/>
          <w:sz w:val="28"/>
          <w:szCs w:val="28"/>
          <w:rtl/>
        </w:rPr>
        <w:t xml:space="preserve">رسول اللّه صلی اللّه علیه و آله: إذا آخَی الرَّجُلُ الرَّجُلَ فَلیَسأَلهُ عَنِ اسمِهِ وَ اسمِ أبیهِ و مِمَّن هُوَ؛ فَإِنَّهُ أوصَلُ لِلمَوَدَّةِ. </w:t>
      </w:r>
      <w:r>
        <w:rPr>
          <w:rStyle w:val="FootnoteReference"/>
        </w:rPr>
        <w:footnoteReference w:id="1136"/>
      </w:r>
    </w:p>
    <w:p>
      <w:pPr>
        <w:pStyle w:val="BookText"/>
      </w:pPr>
      <w:r>
        <w:rPr>
          <w:rFonts w:ascii="Times New Roman" w:hAnsi="Times New Roman" w:eastAsia="Times New Roman" w:cs="Times New Roman"/>
          <w:lang w:val="en-US" w:bidi="en-US"/>
          <w:color w:val="111111"/>
          <w:sz w:val="28"/>
          <w:szCs w:val="28"/>
          <w:rtl/>
        </w:rPr>
        <w:t xml:space="preserve">9443.</w:t>
      </w:r>
    </w:p>
    <w:p>
      <w:pPr>
        <w:pStyle w:val="BookText"/>
      </w:pPr>
      <w:r>
        <w:rPr>
          <w:rFonts w:ascii="Amiri" w:hAnsi="Amiri" w:eastAsia="Amiri" w:cs="Amiri"/>
          <w:lang w:bidi="ar-SA"/>
          <w:color w:val="111111"/>
          <w:sz w:val="28"/>
          <w:szCs w:val="28"/>
          <w:rtl/>
        </w:rPr>
        <w:t xml:space="preserve">عنه صلی اللّه علیه و آله: إذا أحَبَّ أحَدُکُم أخاهُ المُسلِمَ فَلیَسأَلهُ عَنِ اسمِهِ وَ اسمِ أبیهِ وَ اسمِ قَبیلَتِهِ و عَشیرَتِهِ؛ فَإِنَّ مِن حَقِّهِ الواجِبِ و صِدقِ الإِخاءِ أن یَسأَلَهُ عَن ذلِکَ، و إلّا فَإِنَّها مَعرِفَةُ حُمقٍ. </w:t>
      </w:r>
      <w:r>
        <w:rPr>
          <w:rStyle w:val="FootnoteReference"/>
        </w:rPr>
        <w:footnoteReference w:id="1137"/>
      </w:r>
    </w:p>
    <w:p>
      <w:pPr>
        <w:pStyle w:val="BookText"/>
      </w:pPr>
      <w:r>
        <w:rPr>
          <w:rFonts w:ascii="Times New Roman" w:hAnsi="Times New Roman" w:eastAsia="Times New Roman" w:cs="Times New Roman"/>
          <w:lang w:val="en-US" w:bidi="en-US"/>
          <w:color w:val="111111"/>
          <w:sz w:val="28"/>
          <w:szCs w:val="28"/>
          <w:rtl/>
        </w:rPr>
        <w:t xml:space="preserve">9444.</w:t>
      </w:r>
    </w:p>
    <w:p>
      <w:pPr>
        <w:pStyle w:val="BookText"/>
      </w:pPr>
      <w:r>
        <w:rPr>
          <w:rFonts w:ascii="Amiri" w:hAnsi="Amiri" w:eastAsia="Amiri" w:cs="Amiri"/>
          <w:lang w:bidi="ar-SA"/>
          <w:color w:val="111111"/>
          <w:sz w:val="28"/>
          <w:szCs w:val="28"/>
          <w:rtl/>
        </w:rPr>
        <w:t xml:space="preserve">عنه صلی اللّه علیه و آله: إذا آخی أحَدُکُم رَجُلاً فَلیَسأَلهُ عَنِ اسمِهِ وَاسمِ أبیهِ وقَبیلَتِهِ ومَنزِلِهِ؛ فَإِنَّهُ مِن و اجِبِ الحَقِّ و صافِی الإِخاءِ، و إلّا فَهُوَ مَوَدَّةٌ حَمقاءُ.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ص:429</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2" w:name="pg14453_155777"/>
    <w:bookmarkEnd w:id="262"/>
    <w:p>
      <w:pPr>
        <w:pStyle w:val="BookText"/>
      </w:pPr>
      <w:r>
        <w:rPr>
          <w:rFonts w:ascii="Times New Roman" w:hAnsi="Times New Roman" w:eastAsia="Times New Roman" w:cs="Times New Roman"/>
          <w:lang w:val="en-US" w:bidi="en-US"/>
          <w:color w:val="111111"/>
          <w:sz w:val="28"/>
          <w:szCs w:val="28"/>
          <w:rtl/>
        </w:rPr>
        <w:t xml:space="preserve">9445.</w:t>
      </w:r>
    </w:p>
    <w:p>
      <w:pPr>
        <w:pStyle w:val="BookText"/>
      </w:pPr>
      <w:r>
        <w:rPr>
          <w:rFonts w:ascii="Amiri" w:hAnsi="Amiri" w:eastAsia="Amiri" w:cs="Amiri"/>
          <w:lang w:bidi="ar-SA"/>
          <w:color w:val="111111"/>
          <w:sz w:val="28"/>
          <w:szCs w:val="28"/>
          <w:rtl/>
        </w:rPr>
        <w:t xml:space="preserve">شعب الإیمان عن ابن عمر: رَآنِی النَّبِیُّ صلی اللّه علیه و آله و أنَا ألتَفِتُ، فَقالَ: ما لَکَ تَلتَفِتُ؟ قُلتُ: آخَیتُ رَجُلاً. قالَ: إذا أحبَبتَ رَجُلاً فَاسأَلهُ عَنِ اسمِهِ وَ اسمِ أبیهِ، فَإِن کانَ غائِبا حَفِظتَهُ، و إن کانَ مَریضا فَعُدتَهُ </w:t>
      </w:r>
      <w:r>
        <w:rPr>
          <w:rStyle w:val="FootnoteReference"/>
        </w:rPr>
        <w:footnoteReference w:id="1139"/>
      </w:r>
      <w:r>
        <w:rPr>
          <w:rFonts w:ascii="Amiri" w:hAnsi="Amiri" w:eastAsia="Amiri" w:cs="Amiri"/>
          <w:lang w:bidi="ar-SA"/>
          <w:color w:val="111111"/>
          <w:sz w:val="28"/>
          <w:szCs w:val="28"/>
          <w:rtl/>
        </w:rPr>
        <w:t xml:space="preserve">، و إن ماتَ شَهِدتَهُ. </w:t>
      </w:r>
      <w:r>
        <w:rPr>
          <w:rStyle w:val="FootnoteReference"/>
        </w:rPr>
        <w:footnoteReference w:id="1140"/>
      </w:r>
    </w:p>
    <w:p>
      <w:pPr>
        <w:pStyle w:val="BookText"/>
      </w:pPr>
      <w:r>
        <w:rPr>
          <w:rFonts w:ascii="Times New Roman" w:hAnsi="Times New Roman" w:eastAsia="Times New Roman" w:cs="Times New Roman"/>
          <w:lang w:val="en-US" w:bidi="en-US"/>
          <w:color w:val="111111"/>
          <w:sz w:val="28"/>
          <w:szCs w:val="28"/>
          <w:rtl/>
        </w:rPr>
        <w:t xml:space="preserve">9446.</w:t>
      </w:r>
    </w:p>
    <w:p>
      <w:pPr>
        <w:pStyle w:val="BookText"/>
      </w:pPr>
      <w:r>
        <w:rPr>
          <w:rFonts w:ascii="Amiri" w:hAnsi="Amiri" w:eastAsia="Amiri" w:cs="Amiri"/>
          <w:lang w:bidi="ar-SA"/>
          <w:color w:val="111111"/>
          <w:sz w:val="28"/>
          <w:szCs w:val="28"/>
          <w:rtl/>
        </w:rPr>
        <w:t xml:space="preserve">حلیة الأولیاء عن سالم عن أبیه: کُنتُ عِندَ رَسول اللّهِ صلی اللّه علیه و آله إذ مَرَّ عَلَیهِ رَجُلٌ فَقالَ رَجُلٌ: یا رَسول اللّهِ، إنّی لَاُحِبُّ هذا فِی اللّهِ عز و جل. فَقالَ لَهُ النَّبِیُّ صلی اللّه علیه و آله: هَل تَدرِی مَا اسمُهُ؟ قالَ: لا. فَقالَ النَّبِیُّ صلی اللّه علیه و آله: فَاسأَلهُ عَنِ اسمِهِ. فَسَأَلهُ و أعلَمَهُ ذلِکَ. فَقالَ لَهُ الرَّجُلُ: أحَبَّکَ اللّهُ الَّذی أحبَبتَنی فیهِ. فَرَجَعَ إلی رَسول اللّهِ صلی اللّه علیه و آله، فَأَخبَرَهُ بِالَّذی قالَ لَهُ وَ الَّذی رَدَّ عَلَیهِ. فَقالَ لَهُ رَسولُ اللّهِ صلی اللّه علیه و آله: وَجَبَت. </w:t>
      </w:r>
      <w:r>
        <w:rPr>
          <w:rStyle w:val="FootnoteReference"/>
        </w:rPr>
        <w:footnoteReference w:id="1141"/>
      </w:r>
    </w:p>
    <w:p>
      <w:pPr>
        <w:pStyle w:val="Heading6"/>
      </w:pPr>
      <w:bookmarkStart w:id="941" w:name="_Toc546"/>
      <w:r>
        <w:t>ب إعلامُ المَحَبَّةِ</w:t>
      </w:r>
      <w:bookmarkEnd w:id="941"/>
    </w:p>
    <w:p>
      <w:pPr>
        <w:pStyle w:val="BookText"/>
      </w:pPr>
      <w:r>
        <w:rPr>
          <w:rFonts w:ascii="Times New Roman" w:hAnsi="Times New Roman" w:eastAsia="Times New Roman" w:cs="Times New Roman"/>
          <w:lang w:val="en-US" w:bidi="en-US"/>
          <w:color w:val="111111"/>
          <w:sz w:val="28"/>
          <w:szCs w:val="28"/>
          <w:rtl/>
        </w:rPr>
        <w:t xml:space="preserve">9447.</w:t>
      </w:r>
    </w:p>
    <w:p>
      <w:pPr>
        <w:pStyle w:val="BookText"/>
      </w:pPr>
      <w:r>
        <w:rPr>
          <w:rFonts w:ascii="Amiri" w:hAnsi="Amiri" w:eastAsia="Amiri" w:cs="Amiri"/>
          <w:lang w:bidi="ar-SA"/>
          <w:color w:val="111111"/>
          <w:sz w:val="28"/>
          <w:szCs w:val="28"/>
          <w:rtl/>
        </w:rPr>
        <w:t xml:space="preserve">رسول اللّه صلی اللّه علیه و آله: إذا أحَبَّ أحَدُکُم صاحِبَهُ أو أخاهُ فَلیُعلِمهُ.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ص:430</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9448.</w:t>
      </w:r>
    </w:p>
    <w:p>
      <w:pPr>
        <w:pStyle w:val="BookText"/>
      </w:pPr>
      <w:r>
        <w:rPr>
          <w:rFonts w:ascii="Amiri" w:hAnsi="Amiri" w:eastAsia="Amiri" w:cs="Amiri"/>
          <w:lang w:bidi="ar-SA"/>
          <w:color w:val="111111"/>
          <w:sz w:val="28"/>
          <w:szCs w:val="28"/>
          <w:rtl/>
        </w:rPr>
        <w:t xml:space="preserve">عنه صلی اللّه علیه و آله: إذا أحَبَّ الرَّجُلُ أخاهُ فَلیُخبِرهُ أنَّهُ یُحِبُّهُ. </w:t>
      </w:r>
      <w:r>
        <w:rPr>
          <w:rStyle w:val="FootnoteReference"/>
        </w:rPr>
        <w:footnoteReference w:id="1142"/>
      </w:r>
    </w:p>
    <w:p>
      <w:pPr>
        <w:pStyle w:val="BookText"/>
      </w:pPr>
      <w:r>
        <w:rPr>
          <w:rFonts w:ascii="Times New Roman" w:hAnsi="Times New Roman" w:eastAsia="Times New Roman" w:cs="Times New Roman"/>
          <w:lang w:val="en-US" w:bidi="en-US"/>
          <w:color w:val="111111"/>
          <w:sz w:val="28"/>
          <w:szCs w:val="28"/>
          <w:rtl/>
        </w:rPr>
        <w:t xml:space="preserve">9449.</w:t>
      </w:r>
    </w:p>
    <w:p>
      <w:pPr>
        <w:pStyle w:val="BookText"/>
      </w:pPr>
      <w:r>
        <w:rPr>
          <w:rFonts w:ascii="Amiri" w:hAnsi="Amiri" w:eastAsia="Amiri" w:cs="Amiri"/>
          <w:lang w:bidi="ar-SA"/>
          <w:color w:val="111111"/>
          <w:sz w:val="28"/>
          <w:szCs w:val="28"/>
          <w:rtl/>
        </w:rPr>
        <w:t xml:space="preserve">عنه صلی اللّه علیه و آله: إذا أحَبَّ أحَدُکُم أخاهُ فَلیُعلِمهُ؛ فَإِنَّهُ أصلَحُ لِذاتِ البَینِ . </w:t>
      </w:r>
      <w:r>
        <w:rPr>
          <w:rStyle w:val="FootnoteReference"/>
        </w:rPr>
        <w:footnoteReference w:id="1143"/>
      </w:r>
    </w:p>
    <w:p>
      <w:pPr>
        <w:pStyle w:val="BookText"/>
      </w:pPr>
      <w:r>
        <w:rPr>
          <w:rFonts w:ascii="Times New Roman" w:hAnsi="Times New Roman" w:eastAsia="Times New Roman" w:cs="Times New Roman"/>
          <w:lang w:val="en-US" w:bidi="en-US"/>
          <w:color w:val="111111"/>
          <w:sz w:val="28"/>
          <w:szCs w:val="28"/>
          <w:rtl/>
        </w:rPr>
        <w:t xml:space="preserve">9450.</w:t>
      </w:r>
    </w:p>
    <w:p>
      <w:pPr>
        <w:pStyle w:val="BookText"/>
      </w:pPr>
      <w:r>
        <w:rPr>
          <w:rFonts w:ascii="Amiri" w:hAnsi="Amiri" w:eastAsia="Amiri" w:cs="Amiri"/>
          <w:lang w:bidi="ar-SA"/>
          <w:color w:val="111111"/>
          <w:sz w:val="28"/>
          <w:szCs w:val="28"/>
          <w:rtl/>
        </w:rPr>
        <w:t xml:space="preserve">عنه صلی اللّه علیه و آله: إذا أحَبَّ أحَدُکُم أخاهُ فَلیُعلِمهُ؛ فَإِنَّهُ یَجِدُ لَهُ مِثلَ الَّذی عِندَهُ. </w:t>
      </w:r>
      <w:r>
        <w:rPr>
          <w:rStyle w:val="FootnoteReference"/>
        </w:rPr>
        <w:footnoteReference w:id="1144"/>
      </w:r>
    </w:p>
    <w:p>
      <w:pPr>
        <w:pStyle w:val="BookText"/>
      </w:pPr>
      <w:r>
        <w:rPr>
          <w:rFonts w:ascii="Times New Roman" w:hAnsi="Times New Roman" w:eastAsia="Times New Roman" w:cs="Times New Roman"/>
          <w:lang w:val="en-US" w:bidi="en-US"/>
          <w:color w:val="111111"/>
          <w:sz w:val="28"/>
          <w:szCs w:val="28"/>
          <w:rtl/>
        </w:rPr>
        <w:t xml:space="preserve">9451.</w:t>
      </w:r>
    </w:p>
    <w:p>
      <w:pPr>
        <w:pStyle w:val="BookText"/>
      </w:pPr>
      <w:r>
        <w:rPr>
          <w:rFonts w:ascii="Amiri" w:hAnsi="Amiri" w:eastAsia="Amiri" w:cs="Amiri"/>
          <w:lang w:bidi="ar-SA"/>
          <w:color w:val="111111"/>
          <w:sz w:val="28"/>
          <w:szCs w:val="28"/>
          <w:rtl/>
        </w:rPr>
        <w:t xml:space="preserve">عنه صلی اللّه علیه و آله: إذا أحَبَّ أحَدُکُم أخاهُ فَلیُعلِمهُ ذلِکَ، ثُمَّ لِیَزُرهُ، و لا یَکون أوَّلَ قاطِعٍ. </w:t>
      </w:r>
      <w:r>
        <w:rPr>
          <w:rStyle w:val="FootnoteReference"/>
        </w:rPr>
        <w:footnoteReference w:id="1145"/>
      </w:r>
    </w:p>
    <w:p>
      <w:pPr>
        <w:pStyle w:val="BookText"/>
      </w:pPr>
      <w:r>
        <w:rPr>
          <w:rFonts w:ascii="Times New Roman" w:hAnsi="Times New Roman" w:eastAsia="Times New Roman" w:cs="Times New Roman"/>
          <w:lang w:val="en-US" w:bidi="en-US"/>
          <w:color w:val="111111"/>
          <w:sz w:val="28"/>
          <w:szCs w:val="28"/>
          <w:rtl/>
        </w:rPr>
        <w:t xml:space="preserve">9452.</w:t>
      </w:r>
    </w:p>
    <w:p>
      <w:pPr>
        <w:pStyle w:val="BookText"/>
      </w:pPr>
      <w:r>
        <w:rPr>
          <w:rFonts w:ascii="Amiri" w:hAnsi="Amiri" w:eastAsia="Amiri" w:cs="Amiri"/>
          <w:lang w:bidi="ar-SA"/>
          <w:color w:val="111111"/>
          <w:sz w:val="28"/>
          <w:szCs w:val="28"/>
          <w:rtl/>
        </w:rPr>
        <w:t xml:space="preserve">عنه صلی اللّه علیه و آله: إذا أحَبَّ أحَدُکُم أخاهُ فَلیُخبِرهُ؛ لِیَقُل: إنّی اُحِبُّکَ فِی اللّهِ، إنّی أوَدُّکَ فِی اللّهِ. </w:t>
      </w:r>
      <w:r>
        <w:rPr>
          <w:rStyle w:val="FootnoteReference"/>
        </w:rPr>
        <w:footnoteReference w:id="1146"/>
      </w:r>
    </w:p>
    <w:p>
      <w:pPr>
        <w:pStyle w:val="BookText"/>
      </w:pPr>
      <w:r>
        <w:rPr>
          <w:rFonts w:ascii="Times New Roman" w:hAnsi="Times New Roman" w:eastAsia="Times New Roman" w:cs="Times New Roman"/>
          <w:lang w:val="en-US" w:bidi="en-US"/>
          <w:color w:val="111111"/>
          <w:sz w:val="28"/>
          <w:szCs w:val="28"/>
          <w:rtl/>
        </w:rPr>
        <w:t xml:space="preserve">9453.</w:t>
      </w:r>
    </w:p>
    <w:p>
      <w:pPr>
        <w:pStyle w:val="BookText"/>
      </w:pPr>
      <w:r>
        <w:rPr>
          <w:rFonts w:ascii="Amiri" w:hAnsi="Amiri" w:eastAsia="Amiri" w:cs="Amiri"/>
          <w:lang w:bidi="ar-SA"/>
          <w:color w:val="111111"/>
          <w:sz w:val="28"/>
          <w:szCs w:val="28"/>
          <w:rtl/>
        </w:rPr>
        <w:t xml:space="preserve">عنه صلی اللّه علیه و آله: أبدِ المَوَدَّةَ لِمَن وادَّکَ تَکُن أثبَتَ. </w:t>
      </w:r>
      <w:r>
        <w:rPr>
          <w:rStyle w:val="FootnoteReference"/>
        </w:rPr>
        <w:footnoteReference w:id="1147"/>
      </w:r>
    </w:p>
    <w:p>
      <w:pPr>
        <w:pStyle w:val="BookText"/>
      </w:pPr>
      <w:r>
        <w:rPr>
          <w:rFonts w:ascii="Times New Roman" w:hAnsi="Times New Roman" w:eastAsia="Times New Roman" w:cs="Times New Roman"/>
          <w:lang w:val="en-US" w:bidi="en-US"/>
          <w:color w:val="111111"/>
          <w:sz w:val="28"/>
          <w:szCs w:val="28"/>
          <w:rtl/>
        </w:rPr>
        <w:t xml:space="preserve">9454.</w:t>
      </w:r>
    </w:p>
    <w:p>
      <w:pPr>
        <w:pStyle w:val="BookText"/>
      </w:pPr>
      <w:r>
        <w:rPr>
          <w:rFonts w:ascii="Amiri" w:hAnsi="Amiri" w:eastAsia="Amiri" w:cs="Amiri"/>
          <w:lang w:bidi="ar-SA"/>
          <w:color w:val="111111"/>
          <w:sz w:val="28"/>
          <w:szCs w:val="28"/>
          <w:rtl/>
        </w:rPr>
        <w:t xml:space="preserve">عنه صلی اللّه علیه و آله: إذا أحَبَّ أحَدُکُم أخاهُ فِی اللّهِ فَلیُعلِمهُ؛ فَإِنَّهُ أبقی فِی الاُلفَةِ، و أثبَتُ فِی المَوَدَّةِ. </w:t>
      </w:r>
      <w:r>
        <w:rPr>
          <w:rStyle w:val="FootnoteReference"/>
        </w:rPr>
        <w:footnoteReference w:id="1148"/>
      </w:r>
    </w:p>
    <w:p>
      <w:pPr>
        <w:pStyle w:val="BookText"/>
      </w:pPr>
      <w:r>
        <w:rPr>
          <w:rFonts w:ascii="Times New Roman" w:hAnsi="Times New Roman" w:eastAsia="Times New Roman" w:cs="Times New Roman"/>
          <w:lang w:val="en-US" w:bidi="en-US"/>
          <w:color w:val="111111"/>
          <w:sz w:val="28"/>
          <w:szCs w:val="28"/>
          <w:rtl/>
        </w:rPr>
        <w:t xml:space="preserve">9455.</w:t>
      </w:r>
    </w:p>
    <w:p>
      <w:pPr>
        <w:pStyle w:val="BookText"/>
      </w:pPr>
      <w:r>
        <w:rPr>
          <w:rFonts w:ascii="Amiri" w:hAnsi="Amiri" w:eastAsia="Amiri" w:cs="Amiri"/>
          <w:lang w:bidi="ar-SA"/>
          <w:color w:val="111111"/>
          <w:sz w:val="28"/>
          <w:szCs w:val="28"/>
          <w:rtl/>
        </w:rPr>
        <w:t xml:space="preserve">عنه صلی اللّه علیه و آله: مَن کانَ فی قَلبِهِ مَوَدَّةٌ لِأَخیهِ ثُمَّ لَم یُطلِعهُ عَلَیهِ فَقَد خانَهُ. </w:t>
      </w:r>
      <w:r>
        <w:rPr>
          <w:rStyle w:val="FootnoteReference"/>
        </w:rPr>
        <w:footnoteReference w:id="1149"/>
      </w:r>
    </w:p>
    <w:p>
      <w:pPr>
        <w:pStyle w:val="BookText"/>
      </w:pPr>
      <w:r>
        <w:rPr>
          <w:rFonts w:ascii="Times New Roman" w:hAnsi="Times New Roman" w:eastAsia="Times New Roman" w:cs="Times New Roman"/>
          <w:lang w:val="en-US" w:bidi="en-US"/>
          <w:color w:val="111111"/>
          <w:sz w:val="28"/>
          <w:szCs w:val="28"/>
          <w:rtl/>
        </w:rPr>
        <w:t xml:space="preserve">9456.</w:t>
      </w:r>
    </w:p>
    <w:p>
      <w:pPr>
        <w:pStyle w:val="BookText"/>
      </w:pPr>
      <w:r>
        <w:rPr>
          <w:rFonts w:ascii="Amiri" w:hAnsi="Amiri" w:eastAsia="Amiri" w:cs="Amiri"/>
          <w:lang w:bidi="ar-SA"/>
          <w:color w:val="111111"/>
          <w:sz w:val="28"/>
          <w:szCs w:val="28"/>
          <w:rtl/>
        </w:rPr>
        <w:t xml:space="preserve">سنن أبی داوود عن أنس: إنَّ رَجُلاً کانَ عِندَ النَّبِیِّ صلی اللّه علیه و آله، فَمَرَّ بِهِ رَجُلٌ، فَقالَ: یا رَسول اللّهِ، إنّی لَاُحِبُّ هذا. فَقالَ لَهُ النَّبِیُّ صلی اللّه علیه و آله: أعلَمتَهُ؟ قالَ: لا. قالَ: أعلِمهُ. قالَ: فَلَحِقَهُ فَقالَ: إنّی اُحِبُّکَ فِی اللّهِ. فَقالَ: أحَبَّکَ الَّذی أحبَبتَنی لَهُ. </w:t>
      </w:r>
      <w:r>
        <w:rPr>
          <w:rStyle w:val="FootnoteReference"/>
        </w:rPr>
        <w:footnoteReference w:id="1150"/>
      </w:r>
    </w:p>
    <w:p>
      <w:pPr>
        <w:pStyle w:val="BookText"/>
      </w:pPr>
      <w:r>
        <w:rPr>
          <w:rFonts w:ascii="Times New Roman" w:hAnsi="Times New Roman" w:eastAsia="Times New Roman" w:cs="Times New Roman"/>
          <w:lang w:val="en-US" w:bidi="en-US"/>
          <w:color w:val="111111"/>
          <w:sz w:val="28"/>
          <w:szCs w:val="28"/>
          <w:rtl/>
        </w:rPr>
        <w:t xml:space="preserve">9457.</w:t>
      </w:r>
    </w:p>
    <w:p>
      <w:pPr>
        <w:pStyle w:val="BookText"/>
      </w:pPr>
      <w:r>
        <w:rPr>
          <w:rFonts w:ascii="Amiri" w:hAnsi="Amiri" w:eastAsia="Amiri" w:cs="Amiri"/>
          <w:lang w:bidi="ar-SA"/>
          <w:color w:val="111111"/>
          <w:sz w:val="28"/>
          <w:szCs w:val="28"/>
          <w:rtl/>
        </w:rPr>
        <w:t xml:space="preserve">الأدب المفرد عن مجاهد: لَقِیَنی رَجُلٌ مِن أصحابِ النَّبِیِّ صلی اللّه علیه و آله، فَأَخَذَ بِمَنکِبی مِن وَرائی، قالَ: أما إنّی اُحِبُّکَ.</w:t>
      </w:r>
    </w:p>
    <w:p>
      <w:pPr>
        <w:pStyle w:val="BookText"/>
      </w:pPr>
      <w:r>
        <w:rPr>
          <w:rFonts w:ascii="IRNazanin" w:hAnsi="IRNazanin" w:eastAsia="IRNazanin" w:cs="IRNazanin"/>
          <w:lang w:bidi="fa-IR"/>
          <w:color w:val="111111"/>
          <w:sz w:val="28"/>
          <w:szCs w:val="28"/>
          <w:rtl/>
        </w:rPr>
        <w:t xml:space="preserve">ص:431</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3" w:name="pg14453_155779"/>
    <w:bookmarkEnd w:id="263"/>
    <w:p>
      <w:pPr>
        <w:pStyle w:val="BookText"/>
      </w:pPr>
      <w:r>
        <w:rPr>
          <w:rFonts w:ascii="Amiri" w:hAnsi="Amiri" w:eastAsia="Amiri" w:cs="Amiri"/>
          <w:lang w:bidi="ar-SA"/>
          <w:color w:val="111111"/>
          <w:sz w:val="28"/>
          <w:szCs w:val="28"/>
          <w:rtl/>
        </w:rPr>
        <w:t xml:space="preserve">قالَ: أحَبَّکَ الَّذی أحبَبتَنی لَهُ. فَقالَ: لَولا أنَّ رَسول اللّهِ صلی اللّه علیه و آله قالَ: "إذا أحَبَّ الرَّجُلُ الرَّجُلَ فَلیُخبِرهُ أنَّهُ أحَبَّهُ" ما أخبَرتُکَ. </w:t>
      </w:r>
      <w:r>
        <w:rPr>
          <w:rStyle w:val="FootnoteReference"/>
        </w:rPr>
        <w:footnoteReference w:id="1151"/>
      </w:r>
    </w:p>
    <w:p>
      <w:pPr>
        <w:pStyle w:val="BookText"/>
      </w:pPr>
      <w:r>
        <w:rPr>
          <w:rFonts w:ascii="Times New Roman" w:hAnsi="Times New Roman" w:eastAsia="Times New Roman" w:cs="Times New Roman"/>
          <w:lang w:val="en-US" w:bidi="en-US"/>
          <w:color w:val="111111"/>
          <w:sz w:val="28"/>
          <w:szCs w:val="28"/>
          <w:rtl/>
        </w:rPr>
        <w:t xml:space="preserve">9458.</w:t>
      </w:r>
    </w:p>
    <w:p>
      <w:pPr>
        <w:pStyle w:val="BookText"/>
      </w:pPr>
      <w:r>
        <w:rPr>
          <w:rFonts w:ascii="Amiri" w:hAnsi="Amiri" w:eastAsia="Amiri" w:cs="Amiri"/>
          <w:lang w:bidi="ar-SA"/>
          <w:color w:val="111111"/>
          <w:sz w:val="28"/>
          <w:szCs w:val="28"/>
          <w:rtl/>
        </w:rPr>
        <w:t xml:space="preserve">رسول اللّه صلی اللّه علیه و آله: إذا أحَبَّ أحَدُکُم صاحِبَهُ، فَلیَأتِهِ فی مَنزِلِهِ فَلیُخبِرهُ أنَّهُ یُحِبُّهُ 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42" w:name="_Toc547"/>
      <w:r>
        <w:t>ج حِفظُ الوُدِّ القَدیمِ</w:t>
      </w:r>
      <w:bookmarkEnd w:id="942"/>
    </w:p>
    <w:p>
      <w:pPr>
        <w:pStyle w:val="BookText"/>
      </w:pPr>
      <w:r>
        <w:rPr>
          <w:rFonts w:ascii="Times New Roman" w:hAnsi="Times New Roman" w:eastAsia="Times New Roman" w:cs="Times New Roman"/>
          <w:lang w:val="en-US" w:bidi="en-US"/>
          <w:color w:val="111111"/>
          <w:sz w:val="28"/>
          <w:szCs w:val="28"/>
          <w:rtl/>
        </w:rPr>
        <w:t xml:space="preserve">9459.</w:t>
      </w:r>
    </w:p>
    <w:p>
      <w:pPr>
        <w:pStyle w:val="BookText"/>
      </w:pPr>
      <w:r>
        <w:rPr>
          <w:rFonts w:ascii="Amiri" w:hAnsi="Amiri" w:eastAsia="Amiri" w:cs="Amiri"/>
          <w:lang w:bidi="ar-SA"/>
          <w:color w:val="111111"/>
          <w:sz w:val="28"/>
          <w:szCs w:val="28"/>
          <w:rtl/>
        </w:rPr>
        <w:t xml:space="preserve">رسول اللّه صلی اللّه علیه و آله: إنَّ اللّهَ تَعالی یُحِبُّ حِفظَ الوُدِّ القَدیمِ. </w:t>
      </w:r>
      <w:r>
        <w:rPr>
          <w:rStyle w:val="FootnoteReference"/>
        </w:rPr>
        <w:footnoteReference w:id="1152"/>
      </w:r>
    </w:p>
    <w:p>
      <w:pPr>
        <w:pStyle w:val="BookText"/>
      </w:pPr>
      <w:r>
        <w:rPr>
          <w:rFonts w:ascii="Times New Roman" w:hAnsi="Times New Roman" w:eastAsia="Times New Roman" w:cs="Times New Roman"/>
          <w:lang w:val="en-US" w:bidi="en-US"/>
          <w:color w:val="111111"/>
          <w:sz w:val="28"/>
          <w:szCs w:val="28"/>
          <w:rtl/>
        </w:rPr>
        <w:t xml:space="preserve">9460.</w:t>
      </w:r>
    </w:p>
    <w:p>
      <w:pPr>
        <w:pStyle w:val="BookText"/>
      </w:pPr>
      <w:r>
        <w:rPr>
          <w:rFonts w:ascii="Amiri" w:hAnsi="Amiri" w:eastAsia="Amiri" w:cs="Amiri"/>
          <w:lang w:bidi="ar-SA"/>
          <w:color w:val="111111"/>
          <w:sz w:val="28"/>
          <w:szCs w:val="28"/>
          <w:rtl/>
        </w:rPr>
        <w:t xml:space="preserve">عنه صلی اللّه علیه و آله: إنَّ اللّهَ عز و جل یُحِبُّ المُلازَمَةَ عَلَی الإِخاءِ القَدیمَةِ، فَداوِموا عَلَیها. </w:t>
      </w:r>
      <w:r>
        <w:rPr>
          <w:rStyle w:val="FootnoteReference"/>
        </w:rPr>
        <w:footnoteReference w:id="1153"/>
      </w:r>
    </w:p>
    <w:p>
      <w:pPr>
        <w:pStyle w:val="Heading6"/>
      </w:pPr>
      <w:bookmarkStart w:id="943" w:name="_Toc548"/>
      <w:r>
        <w:t>د الاِنبِساطُ فِی اللِّقاءِ</w:t>
      </w:r>
      <w:bookmarkEnd w:id="943"/>
    </w:p>
    <w:p>
      <w:pPr>
        <w:pStyle w:val="BookText"/>
      </w:pPr>
      <w:r>
        <w:rPr>
          <w:rFonts w:ascii="Times New Roman" w:hAnsi="Times New Roman" w:eastAsia="Times New Roman" w:cs="Times New Roman"/>
          <w:lang w:val="en-US" w:bidi="en-US"/>
          <w:color w:val="111111"/>
          <w:sz w:val="28"/>
          <w:szCs w:val="28"/>
          <w:rtl/>
        </w:rPr>
        <w:t xml:space="preserve">9461.</w:t>
      </w:r>
    </w:p>
    <w:p>
      <w:pPr>
        <w:pStyle w:val="BookText"/>
      </w:pPr>
      <w:r>
        <w:rPr>
          <w:rFonts w:ascii="Amiri" w:hAnsi="Amiri" w:eastAsia="Amiri" w:cs="Amiri"/>
          <w:lang w:bidi="ar-SA"/>
          <w:color w:val="111111"/>
          <w:sz w:val="28"/>
          <w:szCs w:val="28"/>
          <w:rtl/>
        </w:rPr>
        <w:t xml:space="preserve">الإمام الباقر علیه السلام: أتی رَسولَ اللّهِ صلی اللّه علیه و آله رَجُلٌ فَقالَ: یا رَسولَ اللّهِ، أوصِنی. فَکانَ فیما أوصاهُ أن قالَ: اِلقَ أخاکَ بِوَجهٍ مُنبَسِطٍ. </w:t>
      </w:r>
      <w:r>
        <w:rPr>
          <w:rStyle w:val="FootnoteReference"/>
        </w:rPr>
        <w:footnoteReference w:id="1154"/>
      </w:r>
    </w:p>
    <w:p>
      <w:pPr>
        <w:pStyle w:val="BookText"/>
      </w:pPr>
      <w:r>
        <w:rPr>
          <w:rFonts w:ascii="Times New Roman" w:hAnsi="Times New Roman" w:eastAsia="Times New Roman" w:cs="Times New Roman"/>
          <w:lang w:val="en-US" w:bidi="en-US"/>
          <w:color w:val="111111"/>
          <w:sz w:val="28"/>
          <w:szCs w:val="28"/>
          <w:rtl/>
        </w:rPr>
        <w:t xml:space="preserve">9462.</w:t>
      </w:r>
    </w:p>
    <w:p>
      <w:pPr>
        <w:pStyle w:val="BookText"/>
      </w:pPr>
      <w:r>
        <w:rPr>
          <w:rFonts w:ascii="Amiri" w:hAnsi="Amiri" w:eastAsia="Amiri" w:cs="Amiri"/>
          <w:lang w:bidi="ar-SA"/>
          <w:color w:val="111111"/>
          <w:sz w:val="28"/>
          <w:szCs w:val="28"/>
          <w:rtl/>
        </w:rPr>
        <w:t xml:space="preserve">رسول اللّه صلی اللّه علیه و آله: لا تُحَقِّرَنَّ مِنَ المَعروفِ شَیئا و لَو أن تَلقی أخاکَ بِوَجهٍ طَلِقٍ. </w:t>
      </w:r>
      <w:r>
        <w:rPr>
          <w:rStyle w:val="FootnoteReference"/>
        </w:rPr>
        <w:footnoteReference w:id="1155"/>
      </w:r>
    </w:p>
    <w:p>
      <w:pPr>
        <w:pStyle w:val="BookText"/>
      </w:pPr>
      <w:r>
        <w:rPr>
          <w:rFonts w:ascii="Times New Roman" w:hAnsi="Times New Roman" w:eastAsia="Times New Roman" w:cs="Times New Roman"/>
          <w:lang w:val="en-US" w:bidi="en-US"/>
          <w:color w:val="111111"/>
          <w:sz w:val="28"/>
          <w:szCs w:val="28"/>
          <w:rtl/>
        </w:rPr>
        <w:t xml:space="preserve">9463.</w:t>
      </w:r>
    </w:p>
    <w:p>
      <w:pPr>
        <w:pStyle w:val="BookText"/>
      </w:pPr>
      <w:r>
        <w:rPr>
          <w:rFonts w:ascii="Amiri" w:hAnsi="Amiri" w:eastAsia="Amiri" w:cs="Amiri"/>
          <w:lang w:bidi="ar-SA"/>
          <w:color w:val="111111"/>
          <w:sz w:val="28"/>
          <w:szCs w:val="28"/>
          <w:rtl/>
        </w:rPr>
        <w:t xml:space="preserve">عنه صلی اللّه علیه و آله: کُلُّ مَعروفٍ صَدَقَةٌ، و مِنَ المَعروفِ أن تَلقی أخاکَ بِوَجهٍ طَلِقٍ، و أن تُفرِغَ مِن دَلوِکَ فی إنائِهِ.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ص:432</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4" w:name="pg14453_155780"/>
    <w:bookmarkEnd w:id="264"/>
    <w:p>
      <w:pPr>
        <w:pStyle w:val="Heading5"/>
      </w:pPr>
      <w:bookmarkStart w:id="944" w:name="_Toc549"/>
      <w:r>
        <w:t>7/2 ما لا یَنبَغی فی مُعاشَرَةِ الإِخوانِ</w:t>
      </w:r>
      <w:bookmarkEnd w:id="944"/>
    </w:p>
    <w:p>
      <w:pPr>
        <w:pStyle w:val="Heading6"/>
      </w:pPr>
      <w:bookmarkStart w:id="945" w:name="_Toc550"/>
      <w:r>
        <w:t>أ التَّصَنُّع</w:t>
      </w:r>
      <w:bookmarkEnd w:id="945"/>
    </w:p>
    <w:p>
      <w:pPr>
        <w:pStyle w:val="BookText"/>
      </w:pPr>
      <w:r>
        <w:rPr>
          <w:rFonts w:ascii="Times New Roman" w:hAnsi="Times New Roman" w:eastAsia="Times New Roman" w:cs="Times New Roman"/>
          <w:lang w:val="en-US" w:bidi="en-US"/>
          <w:color w:val="111111"/>
          <w:sz w:val="28"/>
          <w:szCs w:val="28"/>
          <w:rtl/>
        </w:rPr>
        <w:t xml:space="preserve">9464.</w:t>
      </w:r>
    </w:p>
    <w:p>
      <w:pPr>
        <w:pStyle w:val="BookText"/>
      </w:pPr>
      <w:r>
        <w:rPr>
          <w:rFonts w:ascii="Amiri" w:hAnsi="Amiri" w:eastAsia="Amiri" w:cs="Amiri"/>
          <w:lang w:bidi="ar-SA"/>
          <w:color w:val="111111"/>
          <w:sz w:val="28"/>
          <w:szCs w:val="28"/>
          <w:rtl/>
        </w:rPr>
        <w:t xml:space="preserve">رسول اللّه صلی اللّه علیه و آله: ثَلاثَةٌ لا یَنظُرُ اللّهُ إلَیهِم یَومَ القِیامَةِ و لا یُزَکّیهِم و لَهُم عَذابٌ ألیمٌ: المُرخی ذَیلَهُ مِنَ العَظَمَةِ، وَ المُزَکّی سِلعَتَهُ بِالکَذِبِ، و رَجُلٌ اِستَقبَلَکَ بِوُدِّ صَدرِهِ فَیُواری وقَلبُهُ مُمتَلِئٌ غِشّا. </w:t>
      </w:r>
      <w:r>
        <w:rPr>
          <w:rStyle w:val="FootnoteReference"/>
        </w:rPr>
        <w:footnoteReference w:id="1157"/>
      </w:r>
    </w:p>
    <w:p>
      <w:pPr>
        <w:pStyle w:val="BookText"/>
      </w:pPr>
      <w:r>
        <w:rPr>
          <w:rFonts w:ascii="Times New Roman" w:hAnsi="Times New Roman" w:eastAsia="Times New Roman" w:cs="Times New Roman"/>
          <w:lang w:val="en-US" w:bidi="en-US"/>
          <w:color w:val="111111"/>
          <w:sz w:val="28"/>
          <w:szCs w:val="28"/>
          <w:rtl/>
        </w:rPr>
        <w:t xml:space="preserve">9465.</w:t>
      </w:r>
    </w:p>
    <w:p>
      <w:pPr>
        <w:pStyle w:val="BookText"/>
      </w:pPr>
      <w:r>
        <w:rPr>
          <w:rFonts w:ascii="Amiri" w:hAnsi="Amiri" w:eastAsia="Amiri" w:cs="Amiri"/>
          <w:lang w:bidi="ar-SA"/>
          <w:color w:val="111111"/>
          <w:sz w:val="28"/>
          <w:szCs w:val="28"/>
          <w:rtl/>
        </w:rPr>
        <w:t xml:space="preserve">عنه صلی اللّه علیه و آله: إذا ظَهَرَ العِلمُ وَ احتُرِزَ العَمَلُ، وَ ائتَلَفَتِ الأَلسُنُ وَ اختَلَفَتِ القُلوبُ، وتَقاطَعَتِ الأَرحامُ، هُنالِکَ " لَعَنَهُمُ اَللّهُ فَأَصَمَّهُمْ وَ أَعْمی أَبْصارَهُمْ "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r>
        <w:rPr>
          <w:rStyle w:val="FootnoteReference"/>
        </w:rPr>
        <w:footnoteReference w:id="1159"/>
      </w:r>
    </w:p>
    <w:p>
      <w:pPr>
        <w:pStyle w:val="BookText"/>
      </w:pPr>
      <w:r>
        <w:rPr>
          <w:rFonts w:ascii="Times New Roman" w:hAnsi="Times New Roman" w:eastAsia="Times New Roman" w:cs="Times New Roman"/>
          <w:lang w:val="en-US" w:bidi="en-US"/>
          <w:color w:val="111111"/>
          <w:sz w:val="28"/>
          <w:szCs w:val="28"/>
          <w:rtl/>
        </w:rPr>
        <w:t xml:space="preserve">9466.</w:t>
      </w:r>
    </w:p>
    <w:p>
      <w:pPr>
        <w:pStyle w:val="BookText"/>
      </w:pPr>
      <w:r>
        <w:rPr>
          <w:rFonts w:ascii="Amiri" w:hAnsi="Amiri" w:eastAsia="Amiri" w:cs="Amiri"/>
          <w:lang w:bidi="ar-SA"/>
          <w:color w:val="111111"/>
          <w:sz w:val="28"/>
          <w:szCs w:val="28"/>
          <w:rtl/>
        </w:rPr>
        <w:t xml:space="preserve">عنه صلی اللّه علیه و آله: إذا تَعَلَّمَ النّاسُ العِلمَ و تَرَکُوا العَمَلَ، و تَحابّوا بِالأَلسُنِ و تَباغَضوا بِالقُلوبِ، و تَقاطَعوا فِی الأَرحامِ، لَعَنَهُمُ اللّهُ عِندَ ذلِکَ؛ فَأَصَمَّهُم و أعمی أبصارَهُم. </w:t>
      </w:r>
      <w:r>
        <w:rPr>
          <w:rStyle w:val="FootnoteReference"/>
        </w:rPr>
        <w:footnoteReference w:id="1160"/>
      </w:r>
    </w:p>
    <w:p>
      <w:pPr>
        <w:pStyle w:val="Heading6"/>
      </w:pPr>
      <w:bookmarkStart w:id="946" w:name="_Toc551"/>
      <w:r>
        <w:t>ب الغِشّ</w:t>
      </w:r>
      <w:bookmarkEnd w:id="946"/>
    </w:p>
    <w:p>
      <w:pPr>
        <w:pStyle w:val="BookText"/>
      </w:pPr>
      <w:r>
        <w:rPr>
          <w:rFonts w:ascii="Times New Roman" w:hAnsi="Times New Roman" w:eastAsia="Times New Roman" w:cs="Times New Roman"/>
          <w:lang w:val="en-US" w:bidi="en-US"/>
          <w:color w:val="111111"/>
          <w:sz w:val="28"/>
          <w:szCs w:val="28"/>
          <w:rtl/>
        </w:rPr>
        <w:t xml:space="preserve">9467.</w:t>
      </w:r>
    </w:p>
    <w:p>
      <w:pPr>
        <w:pStyle w:val="BookText"/>
      </w:pPr>
      <w:r>
        <w:rPr>
          <w:rFonts w:ascii="Amiri" w:hAnsi="Amiri" w:eastAsia="Amiri" w:cs="Amiri"/>
          <w:lang w:bidi="ar-SA"/>
          <w:color w:val="111111"/>
          <w:sz w:val="28"/>
          <w:szCs w:val="28"/>
          <w:rtl/>
        </w:rPr>
        <w:t xml:space="preserve">رسول اللّه صلی اللّه علیه و آله: المُسلِمُ أخُو المُسلِمِ، و لا یَحِلُّ لِمُسلِمٍ باعَ مِن أخیهِ بَیعا فیهِ عَیبٌ إلّا بَیَّنَهُ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947" w:name="_Toc552"/>
      <w:r>
        <w:t>ج البُخل</w:t>
      </w:r>
      <w:bookmarkEnd w:id="947"/>
    </w:p>
    <w:p>
      <w:pPr>
        <w:pStyle w:val="BookText"/>
      </w:pPr>
      <w:r>
        <w:rPr>
          <w:rFonts w:ascii="Times New Roman" w:hAnsi="Times New Roman" w:eastAsia="Times New Roman" w:cs="Times New Roman"/>
          <w:lang w:val="en-US" w:bidi="en-US"/>
          <w:color w:val="111111"/>
          <w:sz w:val="28"/>
          <w:szCs w:val="28"/>
          <w:rtl/>
        </w:rPr>
        <w:t xml:space="preserve">9468.</w:t>
      </w:r>
    </w:p>
    <w:p>
      <w:pPr>
        <w:pStyle w:val="BookText"/>
      </w:pPr>
      <w:r>
        <w:rPr>
          <w:rFonts w:ascii="Amiri" w:hAnsi="Amiri" w:eastAsia="Amiri" w:cs="Amiri"/>
          <w:lang w:bidi="ar-SA"/>
          <w:color w:val="111111"/>
          <w:sz w:val="28"/>
          <w:szCs w:val="28"/>
          <w:rtl/>
        </w:rPr>
        <w:t xml:space="preserve">رسول اللّه صلی اللّه علیه و آله: إیّاکُم وَ البُخلَ؛ فَإِنَّ البُخلَ دَعا أقواما فَمَنَعوا زَکاتَهُم، و دَعاهُم فَقَطَعوا</w:t>
      </w:r>
    </w:p>
    <w:p>
      <w:pPr>
        <w:pStyle w:val="BookText"/>
      </w:pPr>
      <w:r>
        <w:rPr>
          <w:rFonts w:ascii="IRNazanin" w:hAnsi="IRNazanin" w:eastAsia="IRNazanin" w:cs="IRNazanin"/>
          <w:lang w:bidi="fa-IR"/>
          <w:color w:val="111111"/>
          <w:sz w:val="28"/>
          <w:szCs w:val="28"/>
          <w:rtl/>
        </w:rPr>
        <w:t xml:space="preserve">ص:433</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5" w:name="pg14453_155781"/>
    <w:bookmarkEnd w:id="265"/>
    <w:p>
      <w:pPr>
        <w:pStyle w:val="BookText"/>
      </w:pPr>
      <w:r>
        <w:rPr>
          <w:rFonts w:ascii="Amiri" w:hAnsi="Amiri" w:eastAsia="Amiri" w:cs="Amiri"/>
          <w:lang w:bidi="ar-SA"/>
          <w:color w:val="111111"/>
          <w:sz w:val="28"/>
          <w:szCs w:val="28"/>
          <w:rtl/>
        </w:rPr>
        <w:t xml:space="preserve">أرحامَهُم، و دَعاهُم فَسَفَکوا دِماءَهُم. </w:t>
      </w:r>
      <w:r>
        <w:rPr>
          <w:rStyle w:val="FootnoteReference"/>
        </w:rPr>
        <w:footnoteReference w:id="1161"/>
      </w:r>
    </w:p>
    <w:p>
      <w:pPr>
        <w:pStyle w:val="Heading6"/>
      </w:pPr>
      <w:bookmarkStart w:id="948" w:name="_Toc553"/>
      <w:r>
        <w:t>د الإِیذاء</w:t>
      </w:r>
      <w:bookmarkEnd w:id="948"/>
    </w:p>
    <w:p>
      <w:pPr>
        <w:pStyle w:val="BookText"/>
      </w:pPr>
      <w:r>
        <w:rPr>
          <w:rFonts w:ascii="Times New Roman" w:hAnsi="Times New Roman" w:eastAsia="Times New Roman" w:cs="Times New Roman"/>
          <w:lang w:val="en-US" w:bidi="en-US"/>
          <w:color w:val="111111"/>
          <w:sz w:val="28"/>
          <w:szCs w:val="28"/>
          <w:rtl/>
        </w:rPr>
        <w:t xml:space="preserve">9469.</w:t>
      </w:r>
    </w:p>
    <w:p>
      <w:pPr>
        <w:pStyle w:val="BookText"/>
      </w:pPr>
      <w:r>
        <w:rPr>
          <w:rFonts w:ascii="Amiri" w:hAnsi="Amiri" w:eastAsia="Amiri" w:cs="Amiri"/>
          <w:lang w:bidi="ar-SA"/>
          <w:color w:val="111111"/>
          <w:sz w:val="28"/>
          <w:szCs w:val="28"/>
          <w:rtl/>
        </w:rPr>
        <w:t xml:space="preserve">کنز العمّال عن أنس: کانَ النَّبِیُّ صلی اللّه علیه و آله إذا قامَ مِنَ اللَّیلِ یَقرَأُ، زَمزَمَ فی قِراءَتِهِ. فَقیلَ: یا رَسولَ اللّهِ، لِمَ لا تَرفَعُ صَوتَکَ بِالقُرآنِ؟ قالَ: أکرَهُ أن اُوذِیَ رَفیقی و أهلَ بَیتی.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49" w:name="_Toc554"/>
      <w:r>
        <w:t>ه التَّحقیر</w:t>
      </w:r>
      <w:bookmarkEnd w:id="949"/>
    </w:p>
    <w:p>
      <w:pPr>
        <w:pStyle w:val="BookText"/>
      </w:pPr>
      <w:r>
        <w:rPr>
          <w:rFonts w:ascii="Times New Roman" w:hAnsi="Times New Roman" w:eastAsia="Times New Roman" w:cs="Times New Roman"/>
          <w:lang w:val="en-US" w:bidi="en-US"/>
          <w:color w:val="111111"/>
          <w:sz w:val="28"/>
          <w:szCs w:val="28"/>
          <w:rtl/>
        </w:rPr>
        <w:t xml:space="preserve">9470.</w:t>
      </w:r>
    </w:p>
    <w:p>
      <w:pPr>
        <w:pStyle w:val="BookText"/>
      </w:pPr>
      <w:r>
        <w:rPr>
          <w:rFonts w:ascii="Amiri" w:hAnsi="Amiri" w:eastAsia="Amiri" w:cs="Amiri"/>
          <w:lang w:bidi="ar-SA"/>
          <w:color w:val="111111"/>
          <w:sz w:val="28"/>
          <w:szCs w:val="28"/>
          <w:rtl/>
        </w:rPr>
        <w:t xml:space="preserve">رسول اللّه صلی اللّه علیه و آله: کونوا عِبادَ اللّهِ إخوانا، المُسلِمُ أخُو المُسلِمِ؛ لا یَظلِمُهُ، و لا یَخذُلُهُ، ولا یُحَقِّرُهُ.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50" w:name="_Toc555"/>
      <w:r>
        <w:t>و الإِفراطُ فِی المَحَبَّةِ</w:t>
      </w:r>
      <w:bookmarkEnd w:id="950"/>
    </w:p>
    <w:p>
      <w:pPr>
        <w:pStyle w:val="BookText"/>
      </w:pPr>
      <w:r>
        <w:rPr>
          <w:rFonts w:ascii="Times New Roman" w:hAnsi="Times New Roman" w:eastAsia="Times New Roman" w:cs="Times New Roman"/>
          <w:lang w:val="en-US" w:bidi="en-US"/>
          <w:color w:val="111111"/>
          <w:sz w:val="28"/>
          <w:szCs w:val="28"/>
          <w:rtl/>
        </w:rPr>
        <w:t xml:space="preserve">9471.</w:t>
      </w:r>
    </w:p>
    <w:p>
      <w:pPr>
        <w:pStyle w:val="BookText"/>
      </w:pPr>
      <w:r>
        <w:rPr>
          <w:rFonts w:ascii="Amiri" w:hAnsi="Amiri" w:eastAsia="Amiri" w:cs="Amiri"/>
          <w:lang w:bidi="ar-SA"/>
          <w:color w:val="111111"/>
          <w:sz w:val="28"/>
          <w:szCs w:val="28"/>
          <w:rtl/>
        </w:rPr>
        <w:t xml:space="preserve">رسول اللّه صلی اللّه علیه و آله: أحبِب وقالَ بَعضُهُم: حِبَّ حَبیبَکَ هَونا ما عَسی أن یَکونَ بَغیضَکَ یَوما ما، و أبغِض بَغیضَکَ هَونا ما عَسی أن یَکونَ حَبیبَکَ یَوما ما. </w:t>
      </w:r>
      <w:r>
        <w:rPr>
          <w:rStyle w:val="FootnoteReference"/>
        </w:rPr>
        <w:footnoteReference w:id="1162"/>
      </w:r>
    </w:p>
    <w:p>
      <w:pPr>
        <w:pStyle w:val="BookText"/>
      </w:pPr>
      <w:r>
        <w:rPr>
          <w:rFonts w:ascii="Times New Roman" w:hAnsi="Times New Roman" w:eastAsia="Times New Roman" w:cs="Times New Roman"/>
          <w:lang w:val="en-US" w:bidi="en-US"/>
          <w:color w:val="111111"/>
          <w:sz w:val="28"/>
          <w:szCs w:val="28"/>
          <w:rtl/>
        </w:rPr>
        <w:t xml:space="preserve">9472.</w:t>
      </w:r>
    </w:p>
    <w:p>
      <w:pPr>
        <w:pStyle w:val="BookText"/>
      </w:pPr>
      <w:r>
        <w:rPr>
          <w:rFonts w:ascii="Amiri" w:hAnsi="Amiri" w:eastAsia="Amiri" w:cs="Amiri"/>
          <w:lang w:bidi="ar-SA"/>
          <w:color w:val="111111"/>
          <w:sz w:val="28"/>
          <w:szCs w:val="28"/>
          <w:rtl/>
        </w:rPr>
        <w:t xml:space="preserve">عنه صلی اللّه علیه و آله: إنَّ قَوما أحَبّوا قَوما حَتّی هَلَکوا فی مَحَبَّتِهِم، فَلا تَکونوا کَهُم. و إنَّ قَوما أبغَضوا قَوما حَتّی هَلَکوا فی بُغضِهِم، فَلا تَکونوا کَهُم.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ص:434</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6" w:name="pg14453_155782"/>
    <w:bookmarkEnd w:id="266"/>
    <w:p>
      <w:pPr>
        <w:pStyle w:val="Heading5"/>
      </w:pPr>
      <w:bookmarkStart w:id="951" w:name="_Toc556"/>
      <w:r>
        <w:t>7/3 جَوامِعُ آدابِ المُعاشَرَةِ</w:t>
      </w:r>
      <w:bookmarkEnd w:id="951"/>
    </w:p>
    <w:p>
      <w:pPr>
        <w:pStyle w:val="BookText"/>
      </w:pPr>
      <w:r>
        <w:rPr>
          <w:rFonts w:ascii="Times New Roman" w:hAnsi="Times New Roman" w:eastAsia="Times New Roman" w:cs="Times New Roman"/>
          <w:lang w:val="en-US" w:bidi="en-US"/>
          <w:color w:val="111111"/>
          <w:sz w:val="28"/>
          <w:szCs w:val="28"/>
          <w:rtl/>
        </w:rPr>
        <w:t xml:space="preserve">9473.</w:t>
      </w:r>
    </w:p>
    <w:p>
      <w:pPr>
        <w:pStyle w:val="BookText"/>
      </w:pPr>
      <w:r>
        <w:rPr>
          <w:rFonts w:ascii="Amiri" w:hAnsi="Amiri" w:eastAsia="Amiri" w:cs="Amiri"/>
          <w:lang w:bidi="ar-SA"/>
          <w:color w:val="111111"/>
          <w:sz w:val="28"/>
          <w:szCs w:val="28"/>
          <w:rtl/>
        </w:rPr>
        <w:t xml:space="preserve">رسول اللّه صلی اللّه علیه و آله: یا عَلِیُّ، یَنبَغی أن یَکونَ فِی المُؤمِنِ ثَمانُ خِصالٍ: وَقارٌ عِندَ الهَزاهِزِ، وصَبرٌ عِندَ البَلاءِ، و شُکرٌ عِندَ الرَّخاءِ، و قُنوعٌ بِما رَزَقَهُ اللّهُ عز و جل، لا یَظلِمُ الأَعداءَ، ولا یَتَحامَلُ عَلَی الأَصدِقاءِ، بَدَنُهُ مِنهُ فی تَعَبٍ، وَ النّاسُ مِنهُ فی راحَةٍ. </w:t>
      </w:r>
      <w:r>
        <w:rPr>
          <w:rStyle w:val="FootnoteReference"/>
        </w:rPr>
        <w:footnoteReference w:id="1164"/>
      </w:r>
    </w:p>
    <w:p>
      <w:pPr>
        <w:pStyle w:val="BookText"/>
      </w:pPr>
      <w:r>
        <w:rPr>
          <w:rFonts w:ascii="Times New Roman" w:hAnsi="Times New Roman" w:eastAsia="Times New Roman" w:cs="Times New Roman"/>
          <w:lang w:val="en-US" w:bidi="en-US"/>
          <w:color w:val="111111"/>
          <w:sz w:val="28"/>
          <w:szCs w:val="28"/>
          <w:rtl/>
        </w:rPr>
        <w:t xml:space="preserve">9474.</w:t>
      </w:r>
    </w:p>
    <w:p>
      <w:pPr>
        <w:pStyle w:val="BookText"/>
      </w:pPr>
      <w:r>
        <w:rPr>
          <w:rFonts w:ascii="Amiri" w:hAnsi="Amiri" w:eastAsia="Amiri" w:cs="Amiri"/>
          <w:lang w:bidi="ar-SA"/>
          <w:color w:val="111111"/>
          <w:sz w:val="28"/>
          <w:szCs w:val="28"/>
          <w:rtl/>
        </w:rPr>
        <w:t xml:space="preserve">عنه صلی اللّه علیه و آله فی ذِکرِ صِفاتِ المُؤمِنِ: لا یَقبَلُ الباطِلَ مِن صَدیقِهِ، و لا یَرُدُّ الحَقَّ مِن عَدُوِّهِ. </w:t>
      </w:r>
      <w:r>
        <w:rPr>
          <w:rStyle w:val="FootnoteReference"/>
        </w:rPr>
        <w:footnoteReference w:id="1165"/>
      </w:r>
    </w:p>
    <w:p>
      <w:pPr>
        <w:pStyle w:val="BookText"/>
      </w:pPr>
      <w:r>
        <w:rPr>
          <w:rFonts w:ascii="Times New Roman" w:hAnsi="Times New Roman" w:eastAsia="Times New Roman" w:cs="Times New Roman"/>
          <w:lang w:val="en-US" w:bidi="en-US"/>
          <w:color w:val="111111"/>
          <w:sz w:val="28"/>
          <w:szCs w:val="28"/>
          <w:rtl/>
        </w:rPr>
        <w:t xml:space="preserve">9475.</w:t>
      </w:r>
    </w:p>
    <w:p>
      <w:pPr>
        <w:pStyle w:val="BookText"/>
      </w:pPr>
      <w:r>
        <w:rPr>
          <w:rFonts w:ascii="Amiri" w:hAnsi="Amiri" w:eastAsia="Amiri" w:cs="Amiri"/>
          <w:lang w:bidi="ar-SA"/>
          <w:color w:val="111111"/>
          <w:sz w:val="28"/>
          <w:szCs w:val="28"/>
          <w:rtl/>
        </w:rPr>
        <w:t xml:space="preserve">عنه صلی اللّه علیه و آله: إذا آخی أحَدُکُم أخا فِی اللّهِ فَلا یُخادَّهُ، ولا یُدارَّهُ، ولا یُمازَّهُ؛ یَعنی لا یُخالِفهُ. </w:t>
      </w:r>
      <w:r>
        <w:rPr>
          <w:rStyle w:val="FootnoteReference"/>
        </w:rPr>
        <w:footnoteReference w:id="1166"/>
      </w:r>
    </w:p>
    <w:p>
      <w:pPr>
        <w:pStyle w:val="BookText"/>
      </w:pPr>
      <w:r>
        <w:rPr>
          <w:rFonts w:ascii="Times New Roman" w:hAnsi="Times New Roman" w:eastAsia="Times New Roman" w:cs="Times New Roman"/>
          <w:lang w:val="en-US" w:bidi="en-US"/>
          <w:color w:val="111111"/>
          <w:sz w:val="28"/>
          <w:szCs w:val="28"/>
          <w:rtl/>
        </w:rPr>
        <w:t xml:space="preserve">9476.</w:t>
      </w:r>
    </w:p>
    <w:p>
      <w:pPr>
        <w:pStyle w:val="BookText"/>
      </w:pPr>
      <w:r>
        <w:rPr>
          <w:rFonts w:ascii="Amiri" w:hAnsi="Amiri" w:eastAsia="Amiri" w:cs="Amiri"/>
          <w:lang w:bidi="ar-SA"/>
          <w:color w:val="111111"/>
          <w:sz w:val="28"/>
          <w:szCs w:val="28"/>
          <w:rtl/>
        </w:rPr>
        <w:t xml:space="preserve">عنه صلی اللّه علیه و آله: لا تُمارِ أخاکَ، ولا تُمازِحهُ، ولا تَعِدهُ مَوعِدَةً فَتُخلِفَهُ. </w:t>
      </w:r>
      <w:r>
        <w:rPr>
          <w:rStyle w:val="FootnoteReference"/>
        </w:rPr>
        <w:footnoteReference w:id="1167"/>
      </w:r>
    </w:p>
    <w:p>
      <w:pPr>
        <w:pStyle w:val="BookText"/>
      </w:pPr>
      <w:r>
        <w:rPr>
          <w:rFonts w:ascii="Times New Roman" w:hAnsi="Times New Roman" w:eastAsia="Times New Roman" w:cs="Times New Roman"/>
          <w:lang w:val="en-US" w:bidi="en-US"/>
          <w:color w:val="111111"/>
          <w:sz w:val="28"/>
          <w:szCs w:val="28"/>
          <w:rtl/>
        </w:rPr>
        <w:t xml:space="preserve">9477.</w:t>
      </w:r>
    </w:p>
    <w:p>
      <w:pPr>
        <w:pStyle w:val="BookText"/>
      </w:pPr>
      <w:r>
        <w:rPr>
          <w:rFonts w:ascii="Amiri" w:hAnsi="Amiri" w:eastAsia="Amiri" w:cs="Amiri"/>
          <w:lang w:bidi="ar-SA"/>
          <w:color w:val="111111"/>
          <w:sz w:val="28"/>
          <w:szCs w:val="28"/>
          <w:rtl/>
        </w:rPr>
        <w:t xml:space="preserve">عنه صلی اللّه علیه و آله: المُسلِمُ أخُو المُسلِمِ؛ لا یَخونُهُ، و لا یَخذُلُهُ، و لا یَعیبُهُ، و لا یَحرِمُهُ، ولا یَغتابُهُ. </w:t>
      </w:r>
      <w:r>
        <w:rPr>
          <w:rStyle w:val="FootnoteReference"/>
        </w:rPr>
        <w:footnoteReference w:id="1168"/>
      </w:r>
    </w:p>
    <w:p>
      <w:pPr>
        <w:pStyle w:val="BookText"/>
      </w:pPr>
      <w:r>
        <w:rPr>
          <w:rFonts w:ascii="Times New Roman" w:hAnsi="Times New Roman" w:eastAsia="Times New Roman" w:cs="Times New Roman"/>
          <w:lang w:val="en-US" w:bidi="en-US"/>
          <w:color w:val="111111"/>
          <w:sz w:val="28"/>
          <w:szCs w:val="28"/>
          <w:rtl/>
        </w:rPr>
        <w:t xml:space="preserve">9478.</w:t>
      </w:r>
    </w:p>
    <w:p>
      <w:pPr>
        <w:pStyle w:val="BookText"/>
      </w:pPr>
      <w:r>
        <w:rPr>
          <w:rFonts w:ascii="Amiri" w:hAnsi="Amiri" w:eastAsia="Amiri" w:cs="Amiri"/>
          <w:lang w:bidi="ar-SA"/>
          <w:color w:val="111111"/>
          <w:sz w:val="28"/>
          <w:szCs w:val="28"/>
          <w:rtl/>
        </w:rPr>
        <w:t xml:space="preserve">عنه صلی اللّه علیه و آله: المُؤمِنُ حَرامٌ عَلَی المُؤمِنِ أن یَظلِمَهُ، أو یَخذُلَهُ، أو یَغتابَهُ، أو یَدفَعَهُ دَفعَةً. </w:t>
      </w:r>
      <w:r>
        <w:rPr>
          <w:rStyle w:val="FootnoteReference"/>
        </w:rPr>
        <w:footnoteReference w:id="1169"/>
      </w:r>
    </w:p>
    <w:p>
      <w:pPr>
        <w:pStyle w:val="BookText"/>
      </w:pPr>
      <w:r>
        <w:rPr>
          <w:rFonts w:ascii="Times New Roman" w:hAnsi="Times New Roman" w:eastAsia="Times New Roman" w:cs="Times New Roman"/>
          <w:lang w:val="en-US" w:bidi="en-US"/>
          <w:color w:val="111111"/>
          <w:sz w:val="28"/>
          <w:szCs w:val="28"/>
          <w:rtl/>
        </w:rPr>
        <w:t xml:space="preserve">9479.</w:t>
      </w:r>
    </w:p>
    <w:p>
      <w:pPr>
        <w:pStyle w:val="BookText"/>
      </w:pPr>
      <w:r>
        <w:rPr>
          <w:rFonts w:ascii="Amiri" w:hAnsi="Amiri" w:eastAsia="Amiri" w:cs="Amiri"/>
          <w:lang w:bidi="ar-SA"/>
          <w:color w:val="111111"/>
          <w:sz w:val="28"/>
          <w:szCs w:val="28"/>
          <w:rtl/>
        </w:rPr>
        <w:t xml:space="preserve">عنه صلی اللّه علیه و آله: المُسلِمُ أخُو المُسلِمِ؛ لا یَظلِمُهُ، و لا یُسلِمُهُ.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ص:435</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9480.</w:t>
      </w:r>
    </w:p>
    <w:p>
      <w:pPr>
        <w:pStyle w:val="BookText"/>
      </w:pPr>
      <w:r>
        <w:rPr>
          <w:rFonts w:ascii="Amiri" w:hAnsi="Amiri" w:eastAsia="Amiri" w:cs="Amiri"/>
          <w:lang w:bidi="ar-SA"/>
          <w:color w:val="111111"/>
          <w:sz w:val="28"/>
          <w:szCs w:val="28"/>
          <w:rtl/>
        </w:rPr>
        <w:t xml:space="preserve">عنه صلی اللّه علیه و آله: رَحِمَ اللّهُ رَفیقا أعانَ رَفیقَهُ عَلی بِرِّهِ. </w:t>
      </w:r>
      <w:r>
        <w:rPr>
          <w:rStyle w:val="FootnoteReference"/>
        </w:rPr>
        <w:footnoteReference w:id="1171"/>
      </w:r>
    </w:p>
    <w:p>
      <w:pPr>
        <w:pStyle w:val="BookText"/>
      </w:pPr>
      <w:r>
        <w:rPr>
          <w:rFonts w:ascii="Times New Roman" w:hAnsi="Times New Roman" w:eastAsia="Times New Roman" w:cs="Times New Roman"/>
          <w:lang w:val="en-US" w:bidi="en-US"/>
          <w:color w:val="111111"/>
          <w:sz w:val="28"/>
          <w:szCs w:val="28"/>
          <w:rtl/>
        </w:rPr>
        <w:t xml:space="preserve">9481.</w:t>
      </w:r>
    </w:p>
    <w:p>
      <w:pPr>
        <w:pStyle w:val="BookText"/>
      </w:pPr>
      <w:r>
        <w:rPr>
          <w:rFonts w:ascii="Amiri" w:hAnsi="Amiri" w:eastAsia="Amiri" w:cs="Amiri"/>
          <w:lang w:bidi="ar-SA"/>
          <w:color w:val="111111"/>
          <w:sz w:val="28"/>
          <w:szCs w:val="28"/>
          <w:rtl/>
        </w:rPr>
        <w:t xml:space="preserve">عنه صلی اللّه علیه و آله: المُسلِمُ أخُو المُسلِمِ، لا یَمنَعُهُ الماعونَ.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ص:436</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67" w:name="pg14453_155784"/>
    <w:bookmarkEnd w:id="267"/>
    <w:p>
      <w:pPr>
        <w:pStyle w:val="Heading4"/>
      </w:pPr>
      <w:bookmarkStart w:id="952" w:name="_Toc557"/>
      <w:r>
        <w:t>الفصل الثّامن: أحکام المحبّة</w:t>
      </w:r>
      <w:bookmarkEnd w:id="952"/>
    </w:p>
    <w:p>
      <w:pPr>
        <w:pStyle w:val="Heading5"/>
      </w:pPr>
      <w:bookmarkStart w:id="953" w:name="_Toc558"/>
      <w:r>
        <w:t>8/1 مَن تَجِبُ مَحَبَّتُهُ</w:t>
      </w:r>
      <w:bookmarkEnd w:id="953"/>
    </w:p>
    <w:p>
      <w:pPr>
        <w:pStyle w:val="Heading6"/>
      </w:pPr>
      <w:bookmarkStart w:id="954" w:name="_Toc559"/>
      <w:r>
        <w:t>الکتاب</w:t>
      </w:r>
      <w:bookmarkEnd w:id="954"/>
    </w:p>
    <w:p>
      <w:pPr>
        <w:pStyle w:val="BookText"/>
      </w:pPr>
      <w:r>
        <w:rPr>
          <w:rFonts w:ascii="Amiri" w:hAnsi="Amiri" w:eastAsia="Amiri" w:cs="Amiri"/>
          <w:lang w:bidi="ar-SA"/>
          <w:color w:val="111111"/>
          <w:sz w:val="28"/>
          <w:szCs w:val="28"/>
          <w:rtl/>
        </w:rPr>
        <w:t xml:space="preserve">" 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1   "ذلِکَ اَلَّذِی یُبَشِّرُ اَللّهُ عِبادَهُ اَلَّذِینَ آمَنُوا وَ عَمِلُوا اَلصّالِحاتِ قُلْ لا أَسْئَلُکُمْ عَلَیْهِ أَجْراً إِلاَّ اَلْمَوَدَّةَ فِی اَلْقُرْبی وَ مَنْ یَقْتَرِفْ حَسَنَةً نَزِدْ لَهُ فِیها حُسْناً إِنَّ اَللّهَ غَفُورٌ شَکُورٌ". 2</w:t>
      </w:r>
    </w:p>
    <w:p>
      <w:pPr>
        <w:pStyle w:val="Heading6"/>
      </w:pPr>
      <w:bookmarkStart w:id="955" w:name="_Toc560"/>
      <w:r>
        <w:t>الحدیث</w:t>
      </w:r>
      <w:bookmarkEnd w:id="955"/>
    </w:p>
    <w:p>
      <w:pPr>
        <w:pStyle w:val="BookText"/>
      </w:pPr>
      <w:r>
        <w:rPr>
          <w:rFonts w:ascii="Times New Roman" w:hAnsi="Times New Roman" w:eastAsia="Times New Roman" w:cs="Times New Roman"/>
          <w:lang w:val="en-US" w:bidi="en-US"/>
          <w:color w:val="111111"/>
          <w:sz w:val="28"/>
          <w:szCs w:val="28"/>
          <w:rtl/>
        </w:rPr>
        <w:t xml:space="preserve">9482.</w:t>
      </w:r>
    </w:p>
    <w:p>
      <w:pPr>
        <w:pStyle w:val="BookText"/>
      </w:pPr>
      <w:r>
        <w:rPr>
          <w:rFonts w:ascii="Amiri" w:hAnsi="Amiri" w:eastAsia="Amiri" w:cs="Amiri"/>
          <w:lang w:bidi="ar-SA"/>
          <w:color w:val="111111"/>
          <w:sz w:val="28"/>
          <w:szCs w:val="28"/>
          <w:rtl/>
        </w:rPr>
        <w:t xml:space="preserve">رسول اللّه صلی اللّه علیه و آله: لا یُؤمِنُ عَبدٌ حَتّی أکونَ أحَبَّ إلَیهِ مِن نَفسِهِ، و تَکونَ عِترَتی إلَیهِ أعَزَّ مِن عِترَتِهِ، ویکَونَ أهلیأحَبَّ إلَیهِ منِ‌أهلِهِ، وتَکونَ ذاتی أحَبَّ إلَیهِ مِن ذاتِهِ.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ص:437</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9483.</w:t>
      </w:r>
    </w:p>
    <w:p>
      <w:pPr>
        <w:pStyle w:val="BookText"/>
      </w:pPr>
      <w:r>
        <w:rPr>
          <w:rFonts w:ascii="Amiri" w:hAnsi="Amiri" w:eastAsia="Amiri" w:cs="Amiri"/>
          <w:lang w:bidi="ar-SA"/>
          <w:color w:val="111111"/>
          <w:sz w:val="28"/>
          <w:szCs w:val="28"/>
          <w:rtl/>
        </w:rPr>
        <w:t xml:space="preserve">عنه صلی اللّه علیه و آله: لا یُؤمِنُ أحَدُکُم حَتّی أکونَ أحَبَّ إلَیهِ مِن والِدِهِ و وَلدِهِ وَ النّاسِ أجمَعینَ. </w:t>
      </w:r>
      <w:r>
        <w:rPr>
          <w:rStyle w:val="FootnoteReference"/>
        </w:rPr>
        <w:footnoteReference w:id="1173"/>
      </w:r>
    </w:p>
    <w:p>
      <w:pPr>
        <w:pStyle w:val="BookText"/>
      </w:pPr>
      <w:r>
        <w:rPr>
          <w:rFonts w:ascii="Times New Roman" w:hAnsi="Times New Roman" w:eastAsia="Times New Roman" w:cs="Times New Roman"/>
          <w:lang w:val="en-US" w:bidi="en-US"/>
          <w:color w:val="111111"/>
          <w:sz w:val="28"/>
          <w:szCs w:val="28"/>
          <w:rtl/>
        </w:rPr>
        <w:t xml:space="preserve">9484.</w:t>
      </w:r>
    </w:p>
    <w:p>
      <w:pPr>
        <w:pStyle w:val="BookText"/>
      </w:pPr>
      <w:r>
        <w:rPr>
          <w:rFonts w:ascii="Amiri" w:hAnsi="Amiri" w:eastAsia="Amiri" w:cs="Amiri"/>
          <w:lang w:bidi="ar-SA"/>
          <w:color w:val="111111"/>
          <w:sz w:val="28"/>
          <w:szCs w:val="28"/>
          <w:rtl/>
        </w:rPr>
        <w:t xml:space="preserve">عنه صلی اللّه علیه و آله: لا یُؤمِنُ أحَدُکُم حَتّی یَکونَ اللّهُ و رَسولُهُ أحَبَّ إلَیهِ مِمّا سِواهُما، وحَتّی یُقذَفَ فِی النّارِ أحَبُّ إلَیهِ مِن أن یَعودَ فِی الکُفرِ بَعدَ أن نَجّاهُ اللّهُ مِنهُ. و لا یُؤمِنُ أحَدُکُم حَتّی أکونَ أحَبَّ إلَیهِ مِن وَلَدِهِ و والِدِهِ وَ النّاسِ أجمَعینَ. </w:t>
      </w:r>
      <w:r>
        <w:rPr>
          <w:rStyle w:val="FootnoteReference"/>
        </w:rPr>
        <w:footnoteReference w:id="1174"/>
      </w:r>
    </w:p>
    <w:p>
      <w:pPr>
        <w:pStyle w:val="BookText"/>
      </w:pPr>
      <w:r>
        <w:rPr>
          <w:rFonts w:ascii="Times New Roman" w:hAnsi="Times New Roman" w:eastAsia="Times New Roman" w:cs="Times New Roman"/>
          <w:lang w:val="en-US" w:bidi="en-US"/>
          <w:color w:val="111111"/>
          <w:sz w:val="28"/>
          <w:szCs w:val="28"/>
          <w:rtl/>
        </w:rPr>
        <w:t xml:space="preserve">9485.</w:t>
      </w:r>
    </w:p>
    <w:p>
      <w:pPr>
        <w:pStyle w:val="BookText"/>
      </w:pPr>
      <w:r>
        <w:rPr>
          <w:rFonts w:ascii="Amiri" w:hAnsi="Amiri" w:eastAsia="Amiri" w:cs="Amiri"/>
          <w:lang w:bidi="ar-SA"/>
          <w:color w:val="111111"/>
          <w:sz w:val="28"/>
          <w:szCs w:val="28"/>
          <w:rtl/>
        </w:rPr>
        <w:t xml:space="preserve">عنه صلی اللّه علیه و آله: لا یُؤمِنُ عَبدٌ حَتّی أکونَ أحَبَّ إلَیهِ مِن نَفسِهِ، و أهلی أحَبَّ إلَیهِ مِن أهلِهِ، و ذاتی أحَبَّ إلَیهِ مِن ذاتِهِ. </w:t>
      </w:r>
      <w:r>
        <w:rPr>
          <w:rStyle w:val="FootnoteReference"/>
        </w:rPr>
        <w:footnoteReference w:id="1175"/>
      </w:r>
    </w:p>
    <w:p>
      <w:pPr>
        <w:pStyle w:val="BookText"/>
      </w:pPr>
      <w:r>
        <w:rPr>
          <w:rFonts w:ascii="Times New Roman" w:hAnsi="Times New Roman" w:eastAsia="Times New Roman" w:cs="Times New Roman"/>
          <w:lang w:val="en-US" w:bidi="en-US"/>
          <w:color w:val="111111"/>
          <w:sz w:val="28"/>
          <w:szCs w:val="28"/>
          <w:rtl/>
        </w:rPr>
        <w:t xml:space="preserve">9486.</w:t>
      </w:r>
    </w:p>
    <w:p>
      <w:pPr>
        <w:pStyle w:val="BookText"/>
      </w:pPr>
      <w:r>
        <w:rPr>
          <w:rFonts w:ascii="Amiri" w:hAnsi="Amiri" w:eastAsia="Amiri" w:cs="Amiri"/>
          <w:lang w:bidi="ar-SA"/>
          <w:color w:val="111111"/>
          <w:sz w:val="28"/>
          <w:szCs w:val="28"/>
          <w:rtl/>
        </w:rPr>
        <w:t xml:space="preserve">عنه صلی اللّه علیه و آله: لا تَزولُ قَدَما عَبدٍ یَومَ القِیامَةِ حَتّی یُسأَلَ عَن أربَعٍ: عَن عُمُرِهِ فیما أفناهُ، و عَن جَسَدِهِ فیما أبلاهُ، و عَن مالِهِ فیما أنفَقَهُ و مِن أینَ کَسَبَهُ، و عَن حُبِّنا أهلَ البَیتِ. </w:t>
      </w:r>
      <w:r>
        <w:rPr>
          <w:rStyle w:val="FootnoteReference"/>
        </w:rPr>
        <w:footnoteReference w:id="1176"/>
      </w:r>
    </w:p>
    <w:p>
      <w:pPr>
        <w:pStyle w:val="BookText"/>
      </w:pPr>
      <w:r>
        <w:rPr>
          <w:rFonts w:ascii="Times New Roman" w:hAnsi="Times New Roman" w:eastAsia="Times New Roman" w:cs="Times New Roman"/>
          <w:lang w:val="en-US" w:bidi="en-US"/>
          <w:color w:val="111111"/>
          <w:sz w:val="28"/>
          <w:szCs w:val="28"/>
          <w:rtl/>
        </w:rPr>
        <w:t xml:space="preserve">9487.</w:t>
      </w:r>
    </w:p>
    <w:p>
      <w:pPr>
        <w:pStyle w:val="BookText"/>
      </w:pPr>
      <w:r>
        <w:rPr>
          <w:rFonts w:ascii="Amiri" w:hAnsi="Amiri" w:eastAsia="Amiri" w:cs="Amiri"/>
          <w:lang w:bidi="ar-SA"/>
          <w:color w:val="111111"/>
          <w:sz w:val="28"/>
          <w:szCs w:val="28"/>
          <w:rtl/>
        </w:rPr>
        <w:t xml:space="preserve">عنه صلی اللّه علیه و آله: مَا اختَلَطَ حُبّی بِقَلبِ عَبدٍ إلّا حَرَّمَ اللّهُ جَسَدَهُ عَلَی النّارِ. </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9488.</w:t>
      </w:r>
    </w:p>
    <w:p>
      <w:pPr>
        <w:pStyle w:val="BookText"/>
      </w:pPr>
      <w:r>
        <w:rPr>
          <w:rFonts w:ascii="Amiri" w:hAnsi="Amiri" w:eastAsia="Amiri" w:cs="Amiri"/>
          <w:lang w:bidi="ar-SA"/>
          <w:color w:val="111111"/>
          <w:sz w:val="28"/>
          <w:szCs w:val="28"/>
          <w:rtl/>
        </w:rPr>
        <w:t xml:space="preserve">عنه صلی اللّه علیه و آله: عاهَدَنی رَبّی أن لا یَقبَلَ إیمانَ عَبدٍ إلّا بِمَحَبَّةِ أهلِ بَیتی. </w:t>
      </w:r>
      <w:r>
        <w:rPr>
          <w:rStyle w:val="FootnoteReference"/>
        </w:rPr>
        <w:footnoteReference w:id="1178"/>
      </w:r>
    </w:p>
    <w:p>
      <w:pPr>
        <w:pStyle w:val="BookText"/>
      </w:pPr>
      <w:r>
        <w:rPr>
          <w:rFonts w:ascii="Times New Roman" w:hAnsi="Times New Roman" w:eastAsia="Times New Roman" w:cs="Times New Roman"/>
          <w:lang w:val="en-US" w:bidi="en-US"/>
          <w:color w:val="111111"/>
          <w:sz w:val="28"/>
          <w:szCs w:val="28"/>
          <w:rtl/>
        </w:rPr>
        <w:t xml:space="preserve">9489.</w:t>
      </w:r>
    </w:p>
    <w:p>
      <w:pPr>
        <w:pStyle w:val="BookText"/>
      </w:pPr>
      <w:r>
        <w:rPr>
          <w:rFonts w:ascii="Amiri" w:hAnsi="Amiri" w:eastAsia="Amiri" w:cs="Amiri"/>
          <w:lang w:bidi="ar-SA"/>
          <w:color w:val="111111"/>
          <w:sz w:val="28"/>
          <w:szCs w:val="28"/>
          <w:rtl/>
        </w:rPr>
        <w:t xml:space="preserve">عنه صلی اللّه علیه و آله: أوَّلُ ما یُسأَلُ عَنهُ العَبدُ حُبُّنا أهلَ البَیتِ. </w:t>
      </w:r>
      <w:r>
        <w:rPr>
          <w:rStyle w:val="FootnoteReference"/>
        </w:rPr>
        <w:footnoteReference w:id="1179"/>
      </w:r>
    </w:p>
    <w:p>
      <w:pPr>
        <w:pStyle w:val="BookText"/>
      </w:pPr>
      <w:r>
        <w:rPr>
          <w:rFonts w:ascii="Times New Roman" w:hAnsi="Times New Roman" w:eastAsia="Times New Roman" w:cs="Times New Roman"/>
          <w:lang w:val="en-US" w:bidi="en-US"/>
          <w:color w:val="111111"/>
          <w:sz w:val="28"/>
          <w:szCs w:val="28"/>
          <w:rtl/>
        </w:rPr>
        <w:t xml:space="preserve">9490.</w:t>
      </w:r>
    </w:p>
    <w:p>
      <w:pPr>
        <w:pStyle w:val="BookText"/>
      </w:pPr>
      <w:r>
        <w:rPr>
          <w:rFonts w:ascii="Amiri" w:hAnsi="Amiri" w:eastAsia="Amiri" w:cs="Amiri"/>
          <w:lang w:bidi="ar-SA"/>
          <w:color w:val="111111"/>
          <w:sz w:val="28"/>
          <w:szCs w:val="28"/>
          <w:rtl/>
        </w:rPr>
        <w:t xml:space="preserve">عنه صلی اللّه علیه و آله: لا یَتِمُّ الإِیمانُ إلّا بِمَحَبَّتِنا أهلَ البَیتِ.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ص:438</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8" w:name="pg14453_155786"/>
    <w:bookmarkEnd w:id="268"/>
    <w:p>
      <w:pPr>
        <w:pStyle w:val="BookText"/>
      </w:pPr>
      <w:r>
        <w:rPr>
          <w:rFonts w:ascii="Times New Roman" w:hAnsi="Times New Roman" w:eastAsia="Times New Roman" w:cs="Times New Roman"/>
          <w:lang w:val="en-US" w:bidi="en-US"/>
          <w:color w:val="111111"/>
          <w:sz w:val="28"/>
          <w:szCs w:val="28"/>
          <w:rtl/>
        </w:rPr>
        <w:t xml:space="preserve">9491.</w:t>
      </w:r>
    </w:p>
    <w:p>
      <w:pPr>
        <w:pStyle w:val="BookText"/>
      </w:pPr>
      <w:r>
        <w:rPr>
          <w:rFonts w:ascii="Amiri" w:hAnsi="Amiri" w:eastAsia="Amiri" w:cs="Amiri"/>
          <w:lang w:bidi="ar-SA"/>
          <w:color w:val="111111"/>
          <w:sz w:val="28"/>
          <w:szCs w:val="28"/>
          <w:rtl/>
        </w:rPr>
        <w:t xml:space="preserve">عنه صلی اللّه علیه و آله: لِکُلِّ شَیءٍ أساسٌ، و أساسُ الدّینِ حُبُّنا أهلَ البَیتِ. </w:t>
      </w:r>
      <w:r>
        <w:rPr>
          <w:rStyle w:val="FootnoteReference"/>
        </w:rPr>
        <w:footnoteReference w:id="1181"/>
      </w:r>
    </w:p>
    <w:p>
      <w:pPr>
        <w:pStyle w:val="BookText"/>
      </w:pPr>
      <w:r>
        <w:rPr>
          <w:rFonts w:ascii="Times New Roman" w:hAnsi="Times New Roman" w:eastAsia="Times New Roman" w:cs="Times New Roman"/>
          <w:lang w:val="en-US" w:bidi="en-US"/>
          <w:color w:val="111111"/>
          <w:sz w:val="28"/>
          <w:szCs w:val="28"/>
          <w:rtl/>
        </w:rPr>
        <w:t xml:space="preserve">9492.</w:t>
      </w:r>
    </w:p>
    <w:p>
      <w:pPr>
        <w:pStyle w:val="BookText"/>
      </w:pPr>
      <w:r>
        <w:rPr>
          <w:rFonts w:ascii="Amiri" w:hAnsi="Amiri" w:eastAsia="Amiri" w:cs="Amiri"/>
          <w:lang w:bidi="ar-SA"/>
          <w:color w:val="111111"/>
          <w:sz w:val="28"/>
          <w:szCs w:val="28"/>
          <w:rtl/>
        </w:rPr>
        <w:t xml:space="preserve">عنه صلی اللّه علیه و آله: أساسُ الإِسلامِ حُبّی و حُبُّ أهلِ بَیتی. </w:t>
      </w:r>
      <w:r>
        <w:rPr>
          <w:rStyle w:val="FootnoteReference"/>
        </w:rPr>
        <w:footnoteReference w:id="1182"/>
      </w:r>
    </w:p>
    <w:p>
      <w:pPr>
        <w:pStyle w:val="Heading5"/>
      </w:pPr>
      <w:bookmarkStart w:id="956" w:name="_Toc561"/>
      <w:r>
        <w:t>8/2 مَن تُستَحَبُّ مَحَبَّتُهُ</w:t>
      </w:r>
      <w:bookmarkEnd w:id="956"/>
    </w:p>
    <w:p>
      <w:pPr>
        <w:pStyle w:val="Heading6"/>
      </w:pPr>
      <w:bookmarkStart w:id="957" w:name="_Toc562"/>
      <w:r>
        <w:t>أ المُؤمِنونَ</w:t>
      </w:r>
      <w:bookmarkEnd w:id="957"/>
    </w:p>
    <w:p>
      <w:pPr>
        <w:pStyle w:val="BookText"/>
      </w:pPr>
      <w:r>
        <w:rPr>
          <w:rFonts w:ascii="Times New Roman" w:hAnsi="Times New Roman" w:eastAsia="Times New Roman" w:cs="Times New Roman"/>
          <w:lang w:val="en-US" w:bidi="en-US"/>
          <w:color w:val="111111"/>
          <w:sz w:val="28"/>
          <w:szCs w:val="28"/>
          <w:rtl/>
        </w:rPr>
        <w:t xml:space="preserve">9493.</w:t>
      </w:r>
    </w:p>
    <w:p>
      <w:pPr>
        <w:pStyle w:val="BookText"/>
      </w:pPr>
      <w:r>
        <w:rPr>
          <w:rFonts w:ascii="Amiri" w:hAnsi="Amiri" w:eastAsia="Amiri" w:cs="Amiri"/>
          <w:lang w:bidi="ar-SA"/>
          <w:color w:val="111111"/>
          <w:sz w:val="28"/>
          <w:szCs w:val="28"/>
          <w:rtl/>
        </w:rPr>
        <w:t xml:space="preserve">رسول اللّه صلی اللّه علیه و آله: لِلمُؤمِنِ عَلَی المُؤمِنِ سَبعَةُ حُقوقٍ واجِبَةٍ مِنَ اللّهِ عز و جل عَلَیهِ: الإِجلالُ لَهُ فی عَینِهِ، وَ الوُدُّ لَهُ فی صَدرِهِ، وَ المُؤاساةُ لَهُ فی مالِهِ، و أن یُحَرِّمَ غیبَتَهُ، و أن یَعودَهُ فی مَرَضِهِ، و أن یُشَیِّعَ جَنازَتَهُ، و أن لا یَقولَ فیهِ بَعدَ مَوتِهِ إلّا خَیرا. </w:t>
      </w:r>
      <w:r>
        <w:rPr>
          <w:rStyle w:val="FootnoteReference"/>
        </w:rPr>
        <w:footnoteReference w:id="1183"/>
      </w:r>
    </w:p>
    <w:p>
      <w:pPr>
        <w:pStyle w:val="BookText"/>
      </w:pPr>
      <w:r>
        <w:rPr>
          <w:rFonts w:ascii="Times New Roman" w:hAnsi="Times New Roman" w:eastAsia="Times New Roman" w:cs="Times New Roman"/>
          <w:lang w:val="en-US" w:bidi="en-US"/>
          <w:color w:val="111111"/>
          <w:sz w:val="28"/>
          <w:szCs w:val="28"/>
          <w:rtl/>
        </w:rPr>
        <w:t xml:space="preserve">9494.</w:t>
      </w:r>
    </w:p>
    <w:p>
      <w:pPr>
        <w:pStyle w:val="BookText"/>
      </w:pPr>
      <w:r>
        <w:rPr>
          <w:rFonts w:ascii="Amiri" w:hAnsi="Amiri" w:eastAsia="Amiri" w:cs="Amiri"/>
          <w:lang w:bidi="ar-SA"/>
          <w:color w:val="111111"/>
          <w:sz w:val="28"/>
          <w:szCs w:val="28"/>
          <w:rtl/>
        </w:rPr>
        <w:t xml:space="preserve">عنه صلی اللّه علیه و آله: وُدُّ المُؤمِنِ لِلمُؤمِنِ فِی اللّهِ مِن أعظَمِ شُعَبِ الإِیمانِ. </w:t>
      </w:r>
      <w:r>
        <w:rPr>
          <w:rStyle w:val="FootnoteReference"/>
        </w:rPr>
        <w:footnoteReference w:id="1184"/>
      </w:r>
    </w:p>
    <w:p>
      <w:pPr>
        <w:pStyle w:val="Heading6"/>
      </w:pPr>
      <w:bookmarkStart w:id="958" w:name="_Toc563"/>
      <w:r>
        <w:t>ب العُلَماءُ</w:t>
      </w:r>
      <w:bookmarkEnd w:id="958"/>
    </w:p>
    <w:p>
      <w:pPr>
        <w:pStyle w:val="BookText"/>
      </w:pPr>
      <w:r>
        <w:rPr>
          <w:rFonts w:ascii="Times New Roman" w:hAnsi="Times New Roman" w:eastAsia="Times New Roman" w:cs="Times New Roman"/>
          <w:lang w:val="en-US" w:bidi="en-US"/>
          <w:color w:val="111111"/>
          <w:sz w:val="28"/>
          <w:szCs w:val="28"/>
          <w:rtl/>
        </w:rPr>
        <w:t xml:space="preserve">9495.</w:t>
      </w:r>
    </w:p>
    <w:p>
      <w:pPr>
        <w:pStyle w:val="BookText"/>
      </w:pPr>
      <w:r>
        <w:rPr>
          <w:rFonts w:ascii="Amiri" w:hAnsi="Amiri" w:eastAsia="Amiri" w:cs="Amiri"/>
          <w:lang w:bidi="ar-SA"/>
          <w:color w:val="111111"/>
          <w:sz w:val="28"/>
          <w:szCs w:val="28"/>
          <w:rtl/>
        </w:rPr>
        <w:t xml:space="preserve">رسول اللّه صلی اللّه علیه و آله: اُغدُ عالِما، أو مُتَعَلِّما، أو مُستَمِعا، أو مُحِبّا لَهُم، و لا تَکُنِ الخامِسَ فَتَهلِکَ.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ص:439</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9" w:name="pg14453_155787"/>
    <w:bookmarkEnd w:id="269"/>
    <w:p>
      <w:pPr>
        <w:pStyle w:val="Heading6"/>
      </w:pPr>
      <w:bookmarkStart w:id="959" w:name="_Toc564"/>
      <w:r>
        <w:t>ج العُقَلاءُ</w:t>
      </w:r>
      <w:bookmarkEnd w:id="959"/>
    </w:p>
    <w:p>
      <w:pPr>
        <w:pStyle w:val="BookText"/>
      </w:pPr>
      <w:r>
        <w:rPr>
          <w:rFonts w:ascii="Times New Roman" w:hAnsi="Times New Roman" w:eastAsia="Times New Roman" w:cs="Times New Roman"/>
          <w:lang w:val="en-US" w:bidi="en-US"/>
          <w:color w:val="111111"/>
          <w:sz w:val="28"/>
          <w:szCs w:val="28"/>
          <w:rtl/>
        </w:rPr>
        <w:t xml:space="preserve">9496.</w:t>
      </w:r>
    </w:p>
    <w:p>
      <w:pPr>
        <w:pStyle w:val="BookText"/>
      </w:pPr>
      <w:r>
        <w:rPr>
          <w:rFonts w:ascii="Amiri" w:hAnsi="Amiri" w:eastAsia="Amiri" w:cs="Amiri"/>
          <w:lang w:bidi="ar-SA"/>
          <w:color w:val="111111"/>
          <w:sz w:val="28"/>
          <w:szCs w:val="28"/>
          <w:rtl/>
        </w:rPr>
        <w:t xml:space="preserve">رسول اللّه صلی اللّه علیه و آله: الصُّحبَةُ مَعَ العاقِلِ زِیادَةٌ. وَ الصُّحبَةُ مَعَ الأَحمَقِ نُقصانٌ فِی الدُّنیا، وحَسرَةٌ و نَدامَةٌ عِندَ المَوتِ، و خَسارَةٌ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960" w:name="_Toc565"/>
      <w:r>
        <w:t>د المُذَکِّرونَ للّه عز و جل</w:t>
      </w:r>
      <w:bookmarkEnd w:id="960"/>
    </w:p>
    <w:p>
      <w:pPr>
        <w:pStyle w:val="BookText"/>
      </w:pPr>
      <w:r>
        <w:rPr>
          <w:rFonts w:ascii="Times New Roman" w:hAnsi="Times New Roman" w:eastAsia="Times New Roman" w:cs="Times New Roman"/>
          <w:lang w:val="en-US" w:bidi="en-US"/>
          <w:color w:val="111111"/>
          <w:sz w:val="28"/>
          <w:szCs w:val="28"/>
          <w:rtl/>
        </w:rPr>
        <w:t xml:space="preserve">9497.</w:t>
      </w:r>
    </w:p>
    <w:p>
      <w:pPr>
        <w:pStyle w:val="BookText"/>
      </w:pPr>
      <w:r>
        <w:rPr>
          <w:rFonts w:ascii="Amiri" w:hAnsi="Amiri" w:eastAsia="Amiri" w:cs="Amiri"/>
          <w:lang w:bidi="ar-SA"/>
          <w:color w:val="111111"/>
          <w:sz w:val="28"/>
          <w:szCs w:val="28"/>
          <w:rtl/>
        </w:rPr>
        <w:t xml:space="preserve">الإخوان عن الحسن: قالوا: یا رَسول اللّهِ، أیُّ الأَصحابِ خَیرٌ؟ قالَ: صاحِبٌ إذا ذَکَرتَ اللّهَ تَبارَکَ و تَعالی أعانَکَ، و إذا نَسیتَهُ ذَکَّرَکَ. قالوا: یا رَسول اللّهِ، دُلَّنا عَلی خِیارِنا؛ نَتَّخِذهُم أصحابا و جُلَساءَ. قالَ: نَعَم، الَّذینَ إذا رُؤوا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61" w:name="_Toc566"/>
      <w:r>
        <w:t>ه الفُقَراءُ</w:t>
      </w:r>
      <w:bookmarkEnd w:id="961"/>
    </w:p>
    <w:p>
      <w:pPr>
        <w:pStyle w:val="BookText"/>
      </w:pPr>
      <w:r>
        <w:rPr>
          <w:rFonts w:ascii="Times New Roman" w:hAnsi="Times New Roman" w:eastAsia="Times New Roman" w:cs="Times New Roman"/>
          <w:lang w:val="en-US" w:bidi="en-US"/>
          <w:color w:val="111111"/>
          <w:sz w:val="28"/>
          <w:szCs w:val="28"/>
          <w:rtl/>
        </w:rPr>
        <w:t xml:space="preserve">9498.</w:t>
      </w:r>
    </w:p>
    <w:p>
      <w:pPr>
        <w:pStyle w:val="BookText"/>
      </w:pPr>
      <w:r>
        <w:rPr>
          <w:rFonts w:ascii="Amiri" w:hAnsi="Amiri" w:eastAsia="Amiri" w:cs="Amiri"/>
          <w:lang w:bidi="ar-SA"/>
          <w:color w:val="111111"/>
          <w:sz w:val="28"/>
          <w:szCs w:val="28"/>
          <w:rtl/>
        </w:rPr>
        <w:t xml:space="preserve">رسول اللّه صلی اللّه علیه و آله لِأَبی ذَرٍّ: عَلَیکَ. . . بِحُبِّ المَساکینِ ومُجالَسَتِهِم. </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9499.</w:t>
      </w:r>
    </w:p>
    <w:p>
      <w:pPr>
        <w:pStyle w:val="BookText"/>
      </w:pPr>
      <w:r>
        <w:rPr>
          <w:rFonts w:ascii="Amiri" w:hAnsi="Amiri" w:eastAsia="Amiri" w:cs="Amiri"/>
          <w:lang w:bidi="ar-SA"/>
          <w:color w:val="111111"/>
          <w:sz w:val="28"/>
          <w:szCs w:val="28"/>
          <w:rtl/>
        </w:rPr>
        <w:t xml:space="preserve">عنه صلی اللّه علیه و آله: لِکُلِّ شَیءٍ مِفتاحٌ، و مِفتاحُ الجَنَّةِ حُبُّ المَساکینَ وَ الفُقَراءِ. </w:t>
      </w:r>
      <w:r>
        <w:rPr>
          <w:rStyle w:val="FootnoteReference"/>
        </w:rPr>
        <w:footnoteReference w:id="1186"/>
      </w:r>
    </w:p>
    <w:p>
      <w:pPr>
        <w:pStyle w:val="BookText"/>
      </w:pPr>
      <w:r>
        <w:rPr>
          <w:rFonts w:ascii="Times New Roman" w:hAnsi="Times New Roman" w:eastAsia="Times New Roman" w:cs="Times New Roman"/>
          <w:lang w:val="en-US" w:bidi="en-US"/>
          <w:color w:val="111111"/>
          <w:sz w:val="28"/>
          <w:szCs w:val="28"/>
          <w:rtl/>
        </w:rPr>
        <w:t xml:space="preserve">9500.</w:t>
      </w:r>
    </w:p>
    <w:p>
      <w:pPr>
        <w:pStyle w:val="BookText"/>
      </w:pPr>
      <w:r>
        <w:rPr>
          <w:rFonts w:ascii="Amiri" w:hAnsi="Amiri" w:eastAsia="Amiri" w:cs="Amiri"/>
          <w:lang w:bidi="ar-SA"/>
          <w:color w:val="111111"/>
          <w:sz w:val="28"/>
          <w:szCs w:val="28"/>
          <w:rtl/>
        </w:rPr>
        <w:t xml:space="preserve">عنه صلی اللّه علیه و آله: أحِبُّوا الفُقَراءَ و جالِسوهُم. </w:t>
      </w:r>
      <w:r>
        <w:rPr>
          <w:rStyle w:val="FootnoteReference"/>
        </w:rPr>
        <w:footnoteReference w:id="1187"/>
      </w:r>
    </w:p>
    <w:p>
      <w:pPr>
        <w:pStyle w:val="BookText"/>
      </w:pPr>
      <w:r>
        <w:rPr>
          <w:rFonts w:ascii="Times New Roman" w:hAnsi="Times New Roman" w:eastAsia="Times New Roman" w:cs="Times New Roman"/>
          <w:lang w:val="en-US" w:bidi="en-US"/>
          <w:color w:val="111111"/>
          <w:sz w:val="28"/>
          <w:szCs w:val="28"/>
          <w:rtl/>
        </w:rPr>
        <w:t xml:space="preserve">9501.</w:t>
      </w:r>
    </w:p>
    <w:p>
      <w:pPr>
        <w:pStyle w:val="BookText"/>
      </w:pPr>
      <w:r>
        <w:rPr>
          <w:rFonts w:ascii="Amiri" w:hAnsi="Amiri" w:eastAsia="Amiri" w:cs="Amiri"/>
          <w:lang w:bidi="ar-SA"/>
          <w:color w:val="111111"/>
          <w:sz w:val="28"/>
          <w:szCs w:val="28"/>
          <w:rtl/>
        </w:rPr>
        <w:t xml:space="preserve">عنه صلی اللّه علیه و آله: أمَرَنی رَبّی بِسَبعِ خِصالٍ: حُبِّ المَساکینِ وَ الدُّنُوِّ مِنهُم، و أن اُکثِرَ مِن "لا حَولَ و لا قُوَّةَ إلّا بِاللّهِ"، و أن أصِلَ بِرَحِمی و إن قَطَعَنی، و أن أنظُرَ إلی مَن أسفَلُ مِنّی ولا أنظُرَ إلی مَن هُوَ فَوقی، و أن لا یَأخُذَنی فِی اللّهِ لَومَةُ لائِمٍ، و أن أقولَ الحَقَّ و إن کانَ</w:t>
      </w:r>
    </w:p>
    <w:p>
      <w:pPr>
        <w:pStyle w:val="BookText"/>
      </w:pPr>
      <w:r>
        <w:rPr>
          <w:rFonts w:ascii="IRNazanin" w:hAnsi="IRNazanin" w:eastAsia="IRNazanin" w:cs="IRNazanin"/>
          <w:lang w:bidi="fa-IR"/>
          <w:color w:val="111111"/>
          <w:sz w:val="28"/>
          <w:szCs w:val="28"/>
          <w:rtl/>
        </w:rPr>
        <w:t xml:space="preserve">ص:440</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0" w:name="pg14453_155788"/>
    <w:bookmarkEnd w:id="270"/>
    <w:p>
      <w:pPr>
        <w:pStyle w:val="BookText"/>
      </w:pPr>
      <w:r>
        <w:rPr>
          <w:rFonts w:ascii="Amiri" w:hAnsi="Amiri" w:eastAsia="Amiri" w:cs="Amiri"/>
          <w:lang w:bidi="ar-SA"/>
          <w:color w:val="111111"/>
          <w:sz w:val="28"/>
          <w:szCs w:val="28"/>
          <w:rtl/>
        </w:rPr>
        <w:t xml:space="preserve">مُرّا، وأن لا أسأَلَ أحَدا شَیئا. </w:t>
      </w:r>
      <w:r>
        <w:rPr>
          <w:rStyle w:val="FootnoteReference"/>
        </w:rPr>
        <w:footnoteReference w:id="1188"/>
      </w:r>
    </w:p>
    <w:p>
      <w:pPr>
        <w:pStyle w:val="BookText"/>
      </w:pPr>
      <w:r>
        <w:rPr>
          <w:rFonts w:ascii="Times New Roman" w:hAnsi="Times New Roman" w:eastAsia="Times New Roman" w:cs="Times New Roman"/>
          <w:lang w:val="en-US" w:bidi="en-US"/>
          <w:color w:val="111111"/>
          <w:sz w:val="28"/>
          <w:szCs w:val="28"/>
          <w:rtl/>
        </w:rPr>
        <w:t xml:space="preserve">9502.</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تَعالی: لَیسَ شَیءٌ أفضَلَ عِندی مِنَ التَّوَکُّلِ عَلَیَّ، وَ الرِّضا بِما قَسَمتُ. یا مُحَمَّدُ، وَجَبَت مَحَبَّتی لِلمُتَحابّینَ فِیَّ. . . یا أحمَدُ، مَحَبَّتی مَحَبَّةُ الفُقَراءِ؛ فَأَدنِ الفُقَراءَ، و قَرِّب مَجلِسَهُم مِنکَ، و أبعِدِ الأَغنِیاءَ، و أبعِد مَجلِسَهُم عَنکَ؛ فَإِنَّ الفُقَراءَ أحِبّائی.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962" w:name="_Toc567"/>
      <w:r>
        <w:t>و النِّساءُ</w:t>
      </w:r>
      <w:bookmarkEnd w:id="962"/>
    </w:p>
    <w:p>
      <w:pPr>
        <w:pStyle w:val="BookText"/>
      </w:pPr>
      <w:r>
        <w:rPr>
          <w:rFonts w:ascii="Times New Roman" w:hAnsi="Times New Roman" w:eastAsia="Times New Roman" w:cs="Times New Roman"/>
          <w:lang w:val="en-US" w:bidi="en-US"/>
          <w:color w:val="111111"/>
          <w:sz w:val="28"/>
          <w:szCs w:val="28"/>
          <w:rtl/>
        </w:rPr>
        <w:t xml:space="preserve">9503.</w:t>
      </w:r>
    </w:p>
    <w:p>
      <w:pPr>
        <w:pStyle w:val="BookText"/>
      </w:pPr>
      <w:r>
        <w:rPr>
          <w:rFonts w:ascii="Amiri" w:hAnsi="Amiri" w:eastAsia="Amiri" w:cs="Amiri"/>
          <w:lang w:bidi="ar-SA"/>
          <w:color w:val="111111"/>
          <w:sz w:val="28"/>
          <w:szCs w:val="28"/>
          <w:rtl/>
        </w:rPr>
        <w:t xml:space="preserve">رسول اللّه صلی اللّه علیه و آله: کُلَّمَا ازدادَ العَبدُ إیمانا، ازدادَ حُبّا لِلنِّساء.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63" w:name="_Toc568"/>
      <w:r>
        <w:t>ز الزَّوجُ وَالزَّوجَةُ</w:t>
      </w:r>
      <w:bookmarkEnd w:id="963"/>
    </w:p>
    <w:p>
      <w:pPr>
        <w:pStyle w:val="BookText"/>
      </w:pPr>
      <w:r>
        <w:rPr>
          <w:rFonts w:ascii="Times New Roman" w:hAnsi="Times New Roman" w:eastAsia="Times New Roman" w:cs="Times New Roman"/>
          <w:lang w:val="en-US" w:bidi="en-US"/>
          <w:color w:val="111111"/>
          <w:sz w:val="28"/>
          <w:szCs w:val="28"/>
          <w:rtl/>
        </w:rPr>
        <w:t xml:space="preserve">9504.</w:t>
      </w:r>
    </w:p>
    <w:p>
      <w:pPr>
        <w:pStyle w:val="BookText"/>
      </w:pPr>
      <w:r>
        <w:rPr>
          <w:rFonts w:ascii="Amiri" w:hAnsi="Amiri" w:eastAsia="Amiri" w:cs="Amiri"/>
          <w:lang w:bidi="ar-SA"/>
          <w:color w:val="111111"/>
          <w:sz w:val="28"/>
          <w:szCs w:val="28"/>
          <w:rtl/>
        </w:rPr>
        <w:t xml:space="preserve">رسول اللّه صلی اللّه علیه و آله فی قِصَّةِ الحَولاءِ: یا حَولاءُ، لِلرَّجُلِ عَلَی المَرأةِ أن تَلزَمَ بَیتَهُ، وتُودِّدَهُ وتُحِبَّهُ وتُشفِقَهُ. </w:t>
      </w:r>
      <w:r>
        <w:rPr>
          <w:rStyle w:val="FootnoteReference"/>
        </w:rPr>
        <w:footnoteReference w:id="1189"/>
      </w:r>
    </w:p>
    <w:p>
      <w:pPr>
        <w:pStyle w:val="BookText"/>
      </w:pPr>
      <w:r>
        <w:rPr>
          <w:rFonts w:ascii="Times New Roman" w:hAnsi="Times New Roman" w:eastAsia="Times New Roman" w:cs="Times New Roman"/>
          <w:lang w:val="en-US" w:bidi="en-US"/>
          <w:color w:val="111111"/>
          <w:sz w:val="28"/>
          <w:szCs w:val="28"/>
          <w:rtl/>
        </w:rPr>
        <w:t xml:space="preserve">9505.</w:t>
      </w:r>
    </w:p>
    <w:p>
      <w:pPr>
        <w:pStyle w:val="BookText"/>
      </w:pPr>
      <w:r>
        <w:rPr>
          <w:rFonts w:ascii="Amiri" w:hAnsi="Amiri" w:eastAsia="Amiri" w:cs="Amiri"/>
          <w:lang w:bidi="ar-SA"/>
          <w:color w:val="111111"/>
          <w:sz w:val="28"/>
          <w:szCs w:val="28"/>
          <w:rtl/>
        </w:rPr>
        <w:t xml:space="preserve">عنه صلی اللّه علیه و آله: خَیرُ النِّساءِ الوَدودُ الوَلودُ. </w:t>
      </w:r>
      <w:r>
        <w:rPr>
          <w:rStyle w:val="FootnoteReference"/>
        </w:rPr>
        <w:footnoteReference w:id="1190"/>
      </w:r>
    </w:p>
    <w:p>
      <w:pPr>
        <w:pStyle w:val="BookText"/>
      </w:pPr>
      <w:r>
        <w:rPr>
          <w:rFonts w:ascii="Times New Roman" w:hAnsi="Times New Roman" w:eastAsia="Times New Roman" w:cs="Times New Roman"/>
          <w:lang w:val="en-US" w:bidi="en-US"/>
          <w:color w:val="111111"/>
          <w:sz w:val="28"/>
          <w:szCs w:val="28"/>
          <w:rtl/>
        </w:rPr>
        <w:t xml:space="preserve">9506.</w:t>
      </w:r>
    </w:p>
    <w:p>
      <w:pPr>
        <w:pStyle w:val="BookText"/>
      </w:pPr>
      <w:r>
        <w:rPr>
          <w:rFonts w:ascii="Amiri" w:hAnsi="Amiri" w:eastAsia="Amiri" w:cs="Amiri"/>
          <w:lang w:bidi="ar-SA"/>
          <w:color w:val="111111"/>
          <w:sz w:val="28"/>
          <w:szCs w:val="28"/>
          <w:rtl/>
        </w:rPr>
        <w:t xml:space="preserve">عنه صلی اللّه علیه و آله: قَولُ الرَّجُلِ لِلمَرأةِ: "إنّی اُحِبُّکِ" لا یَذهَبُ مِن قَلبِها أبَدا.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ص:441</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1" w:name="pg14453_155789"/>
    <w:bookmarkEnd w:id="271"/>
    <w:p>
      <w:pPr>
        <w:pStyle w:val="Heading6"/>
      </w:pPr>
      <w:bookmarkStart w:id="964" w:name="_Toc569"/>
      <w:r>
        <w:t>ح الأطفالُ</w:t>
      </w:r>
      <w:bookmarkEnd w:id="964"/>
    </w:p>
    <w:p>
      <w:pPr>
        <w:pStyle w:val="BookText"/>
      </w:pPr>
      <w:r>
        <w:rPr>
          <w:rFonts w:ascii="Times New Roman" w:hAnsi="Times New Roman" w:eastAsia="Times New Roman" w:cs="Times New Roman"/>
          <w:lang w:val="en-US" w:bidi="en-US"/>
          <w:color w:val="111111"/>
          <w:sz w:val="28"/>
          <w:szCs w:val="28"/>
          <w:rtl/>
        </w:rPr>
        <w:t xml:space="preserve">9507.</w:t>
      </w:r>
    </w:p>
    <w:p>
      <w:pPr>
        <w:pStyle w:val="BookText"/>
      </w:pPr>
      <w:r>
        <w:rPr>
          <w:rFonts w:ascii="Amiri" w:hAnsi="Amiri" w:eastAsia="Amiri" w:cs="Amiri"/>
          <w:lang w:bidi="ar-SA"/>
          <w:color w:val="111111"/>
          <w:sz w:val="28"/>
          <w:szCs w:val="28"/>
          <w:rtl/>
        </w:rPr>
        <w:t xml:space="preserve">رسول اللّه صلی اللّه علیه و آله: أحِبُّوا الصِّبیانَ وَ ارحَموهُم، و إذا وَعَدتُموهُم شَیئا فَفوا لَهُم؛ فَإِنَّهُم لا یَدرونَ إلّا أنَّکُم تَرزُقونَهُم. </w:t>
      </w:r>
      <w:r>
        <w:rPr>
          <w:rStyle w:val="FootnoteReference"/>
        </w:rPr>
        <w:footnoteReference w:id="1192"/>
      </w:r>
    </w:p>
    <w:p>
      <w:pPr>
        <w:pStyle w:val="BookText"/>
      </w:pPr>
      <w:r>
        <w:rPr>
          <w:rFonts w:ascii="Times New Roman" w:hAnsi="Times New Roman" w:eastAsia="Times New Roman" w:cs="Times New Roman"/>
          <w:lang w:val="en-US" w:bidi="en-US"/>
          <w:color w:val="111111"/>
          <w:sz w:val="28"/>
          <w:szCs w:val="28"/>
          <w:rtl/>
        </w:rPr>
        <w:t xml:space="preserve">9508.</w:t>
      </w:r>
    </w:p>
    <w:p>
      <w:pPr>
        <w:pStyle w:val="BookText"/>
      </w:pPr>
      <w:r>
        <w:rPr>
          <w:rFonts w:ascii="Amiri" w:hAnsi="Amiri" w:eastAsia="Amiri" w:cs="Amiri"/>
          <w:lang w:bidi="ar-SA"/>
          <w:color w:val="111111"/>
          <w:sz w:val="28"/>
          <w:szCs w:val="28"/>
          <w:rtl/>
        </w:rPr>
        <w:t xml:space="preserve">الإمام الصادق علیه السلام: جاءَ رَجُلٌ إلَی النَّبِیِّ صلی اللّه علیه و آله فَقالَ: ما قَبَّلتُ صَبِیّا قَطُّ. فَلَمّا وَلّی قالَ رَسولُ اللّهِ صلی اللّه علیه و آله: هذا رَجُلٌ عِندی إنَّهُ مِن أهلِ النّارِ. </w:t>
      </w:r>
      <w:r>
        <w:rPr>
          <w:rStyle w:val="FootnoteReference"/>
        </w:rPr>
        <w:footnoteReference w:id="1193"/>
      </w:r>
    </w:p>
    <w:p>
      <w:pPr>
        <w:pStyle w:val="BookText"/>
      </w:pPr>
      <w:r>
        <w:rPr>
          <w:rFonts w:ascii="Times New Roman" w:hAnsi="Times New Roman" w:eastAsia="Times New Roman" w:cs="Times New Roman"/>
          <w:lang w:val="en-US" w:bidi="en-US"/>
          <w:color w:val="111111"/>
          <w:sz w:val="28"/>
          <w:szCs w:val="28"/>
          <w:rtl/>
        </w:rPr>
        <w:t xml:space="preserve">9509.</w:t>
      </w:r>
    </w:p>
    <w:p>
      <w:pPr>
        <w:pStyle w:val="BookText"/>
      </w:pPr>
      <w:r>
        <w:rPr>
          <w:rFonts w:ascii="Amiri" w:hAnsi="Amiri" w:eastAsia="Amiri" w:cs="Amiri"/>
          <w:lang w:bidi="ar-SA"/>
          <w:color w:val="111111"/>
          <w:sz w:val="28"/>
          <w:szCs w:val="28"/>
          <w:rtl/>
        </w:rPr>
        <w:t xml:space="preserve">مسند أبی یعلی عن أنس بن مالک: کانَ رَسولُ اللّهِ صلی اللّه علیه و آله أرحَمَ بِالصِّبیانِ. وکانَ لَهُ ابنٌ مُستَرضِعا فی ناحِیَةِ المَدینَةِ، وکانَ ظِئرُهُ قَینا، فَکانَ یَأتیهِ ونَحنُ مَعَهُ وقَد دَخَّنَ البَیتَ بِما دَخَّنَ، فَیَشُمُّهُ ویُقَبِّلُهُ، ثُمَّ یَرجِعُ. </w:t>
      </w:r>
      <w:r>
        <w:rPr>
          <w:rStyle w:val="FootnoteReference"/>
        </w:rPr>
        <w:footnoteReference w:id="1194"/>
      </w:r>
    </w:p>
    <w:p>
      <w:pPr>
        <w:pStyle w:val="Heading6"/>
      </w:pPr>
      <w:bookmarkStart w:id="965" w:name="_Toc570"/>
      <w:r>
        <w:t>ط الوَلَدُ</w:t>
      </w:r>
      <w:bookmarkEnd w:id="965"/>
    </w:p>
    <w:p>
      <w:pPr>
        <w:pStyle w:val="BookText"/>
      </w:pPr>
      <w:r>
        <w:rPr>
          <w:rFonts w:ascii="Times New Roman" w:hAnsi="Times New Roman" w:eastAsia="Times New Roman" w:cs="Times New Roman"/>
          <w:lang w:val="en-US" w:bidi="en-US"/>
          <w:color w:val="111111"/>
          <w:sz w:val="28"/>
          <w:szCs w:val="28"/>
          <w:rtl/>
        </w:rPr>
        <w:t xml:space="preserve">9510.</w:t>
      </w:r>
    </w:p>
    <w:p>
      <w:pPr>
        <w:pStyle w:val="BookText"/>
      </w:pPr>
      <w:r>
        <w:rPr>
          <w:rFonts w:ascii="Amiri" w:hAnsi="Amiri" w:eastAsia="Amiri" w:cs="Amiri"/>
          <w:lang w:bidi="ar-SA"/>
          <w:color w:val="111111"/>
          <w:sz w:val="28"/>
          <w:szCs w:val="28"/>
          <w:rtl/>
        </w:rPr>
        <w:t xml:space="preserve">صحیح البخاری عن أبی هریرة: قَبَّلَ رَسولُ اللّهِ صلی اللّه علیه و آله الحَسَنَ بنَ عَلِیٍّ وعِندَهُ الأَقرَعُ بنُ حابِسٍ التَّمیمِیُّ جالِسا، فَقالَ الأَقرَعُ: إنَّ لی عَشرَةً مِنَ الوَلَدِ ما قَبَّلتُ مِنهُم أحَدا! فَنَظَرَ إلَیهِ رَسولُ اللّهِ صلی اللّه علیه و آله ثُمَّ قالَ: مَن لا یَرحَم لا یُرحَم. </w:t>
      </w:r>
      <w:r>
        <w:rPr>
          <w:rStyle w:val="FootnoteReference"/>
        </w:rPr>
        <w:footnoteReference w:id="1195"/>
      </w:r>
    </w:p>
    <w:p>
      <w:pPr>
        <w:pStyle w:val="BookText"/>
      </w:pPr>
      <w:r>
        <w:rPr>
          <w:rFonts w:ascii="Times New Roman" w:hAnsi="Times New Roman" w:eastAsia="Times New Roman" w:cs="Times New Roman"/>
          <w:lang w:val="en-US" w:bidi="en-US"/>
          <w:color w:val="111111"/>
          <w:sz w:val="28"/>
          <w:szCs w:val="28"/>
          <w:rtl/>
        </w:rPr>
        <w:t xml:space="preserve">9511.</w:t>
      </w:r>
    </w:p>
    <w:p>
      <w:pPr>
        <w:pStyle w:val="BookText"/>
      </w:pPr>
      <w:r>
        <w:rPr>
          <w:rFonts w:ascii="Amiri" w:hAnsi="Amiri" w:eastAsia="Amiri" w:cs="Amiri"/>
          <w:lang w:bidi="ar-SA"/>
          <w:color w:val="111111"/>
          <w:sz w:val="28"/>
          <w:szCs w:val="28"/>
          <w:rtl/>
        </w:rPr>
        <w:t xml:space="preserve">بحار الأنوار عن أبی هُریرَةَ: کانَ رَسولُ اللّهِ صلی اللّه علیه و آله یُقَبِّلُ الحَسَنَ وَالحُسَینَ، فَقالَ عُیَینَةُ وفی روایة غیره الأقرع بن حابس إنَّ لی عَشرَةً ما قَبَّلتُ واحِدا مِنهُم قَطُّ. فَقالَ علیه السلام: مَن لا یَرحَم لا یُرحَم وفی روایة حفص الفرّاء فَغَضِبَ رَسولُ اللّهِ صلی اللّه علیه و آله حَتَّی التَمَعَ لَونُهُ، وقالَ لِلرَّجُلِ: إن کانَ اللّهُ قَد نَزَعَ الرَّحمَةَ مِن قَلبِکَ فَما أصنَعُ بِکَ؟ !</w:t>
      </w:r>
    </w:p>
    <w:p>
      <w:pPr>
        <w:pStyle w:val="BookText"/>
      </w:pPr>
      <w:r>
        <w:rPr>
          <w:rFonts w:ascii="IRNazanin" w:hAnsi="IRNazanin" w:eastAsia="IRNazanin" w:cs="IRNazanin"/>
          <w:lang w:bidi="fa-IR"/>
          <w:color w:val="111111"/>
          <w:sz w:val="28"/>
          <w:szCs w:val="28"/>
          <w:rtl/>
        </w:rPr>
        <w:t xml:space="preserve">ص:442</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2" w:name="pg14453_155790"/>
    <w:bookmarkEnd w:id="272"/>
    <w:p>
      <w:pPr>
        <w:pStyle w:val="BookText"/>
      </w:pPr>
      <w:r>
        <w:rPr>
          <w:rFonts w:ascii="Amiri" w:hAnsi="Amiri" w:eastAsia="Amiri" w:cs="Amiri"/>
          <w:lang w:bidi="ar-SA"/>
          <w:color w:val="111111"/>
          <w:sz w:val="28"/>
          <w:szCs w:val="28"/>
          <w:rtl/>
        </w:rPr>
        <w:t xml:space="preserve">مَن لَم یَرحَم صَغیرَنا ولَم یُعَزِّز کَبیرَنا فَلَیسَ مِنّا. </w:t>
      </w:r>
      <w:r>
        <w:rPr>
          <w:rStyle w:val="FootnoteReference"/>
        </w:rPr>
        <w:footnoteReference w:id="1196"/>
      </w:r>
    </w:p>
    <w:p>
      <w:pPr>
        <w:pStyle w:val="Heading6"/>
      </w:pPr>
      <w:bookmarkStart w:id="966" w:name="_Toc571"/>
      <w:r>
        <w:t>ی صاحِبُ الأَبِ</w:t>
      </w:r>
      <w:bookmarkEnd w:id="966"/>
    </w:p>
    <w:p>
      <w:pPr>
        <w:pStyle w:val="BookText"/>
      </w:pPr>
      <w:r>
        <w:rPr>
          <w:rFonts w:ascii="Times New Roman" w:hAnsi="Times New Roman" w:eastAsia="Times New Roman" w:cs="Times New Roman"/>
          <w:lang w:val="en-US" w:bidi="en-US"/>
          <w:color w:val="111111"/>
          <w:sz w:val="28"/>
          <w:szCs w:val="28"/>
          <w:rtl/>
        </w:rPr>
        <w:t xml:space="preserve">9512.</w:t>
      </w:r>
    </w:p>
    <w:p>
      <w:pPr>
        <w:pStyle w:val="BookText"/>
      </w:pPr>
      <w:r>
        <w:rPr>
          <w:rFonts w:ascii="Amiri" w:hAnsi="Amiri" w:eastAsia="Amiri" w:cs="Amiri"/>
          <w:lang w:bidi="ar-SA"/>
          <w:color w:val="111111"/>
          <w:sz w:val="28"/>
          <w:szCs w:val="28"/>
          <w:rtl/>
        </w:rPr>
        <w:t xml:space="preserve">رسول اللّه صلی اللّه علیه و آله: اِحفَظ وُدَّ أبیکَ، لا تَقطَعهُ فَیُطفِئَ اللّهُ نورَکَ. </w:t>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9513.</w:t>
      </w:r>
    </w:p>
    <w:p>
      <w:pPr>
        <w:pStyle w:val="BookText"/>
      </w:pPr>
      <w:r>
        <w:rPr>
          <w:rFonts w:ascii="Amiri" w:hAnsi="Amiri" w:eastAsia="Amiri" w:cs="Amiri"/>
          <w:lang w:bidi="ar-SA"/>
          <w:color w:val="111111"/>
          <w:sz w:val="28"/>
          <w:szCs w:val="28"/>
          <w:rtl/>
        </w:rPr>
        <w:t xml:space="preserve">عنه صلی اللّه علیه و آله: مِنَ البِرِّ أن تَصِلَ صَدیقَ أبیکَ. </w:t>
      </w:r>
      <w:r>
        <w:rPr>
          <w:rStyle w:val="FootnoteReference"/>
        </w:rPr>
        <w:footnoteReference w:id="1198"/>
      </w:r>
    </w:p>
    <w:p>
      <w:pPr>
        <w:pStyle w:val="Heading6"/>
      </w:pPr>
      <w:bookmarkStart w:id="967" w:name="_Toc572"/>
      <w:r>
        <w:t>ک النَّوادِر</w:t>
      </w:r>
      <w:bookmarkEnd w:id="967"/>
    </w:p>
    <w:p>
      <w:pPr>
        <w:pStyle w:val="Heading6"/>
      </w:pPr>
      <w:bookmarkStart w:id="968" w:name="_Toc573"/>
      <w:r>
        <w:t>الکتاب</w:t>
      </w:r>
      <w:bookmarkEnd w:id="968"/>
    </w:p>
    <w:p>
      <w:pPr>
        <w:pStyle w:val="BookText"/>
      </w:pPr>
      <w:r>
        <w:rPr>
          <w:rFonts w:ascii="Amiri" w:hAnsi="Amiri" w:eastAsia="Amiri" w:cs="Amiri"/>
          <w:lang w:bidi="ar-SA"/>
          <w:color w:val="111111"/>
          <w:sz w:val="28"/>
          <w:szCs w:val="28"/>
          <w:rtl/>
        </w:rPr>
        <w:t xml:space="preserve">" 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 4</w:t>
      </w:r>
    </w:p>
    <w:p>
      <w:pPr>
        <w:pStyle w:val="Heading6"/>
      </w:pPr>
      <w:bookmarkStart w:id="969" w:name="_Toc574"/>
      <w:r>
        <w:t>الحدیث</w:t>
      </w:r>
      <w:bookmarkEnd w:id="969"/>
    </w:p>
    <w:p>
      <w:pPr>
        <w:pStyle w:val="BookText"/>
      </w:pPr>
      <w:r>
        <w:rPr>
          <w:rFonts w:ascii="Times New Roman" w:hAnsi="Times New Roman" w:eastAsia="Times New Roman" w:cs="Times New Roman"/>
          <w:lang w:val="en-US" w:bidi="en-US"/>
          <w:color w:val="111111"/>
          <w:sz w:val="28"/>
          <w:szCs w:val="28"/>
          <w:rtl/>
        </w:rPr>
        <w:t xml:space="preserve">9514.</w:t>
      </w:r>
    </w:p>
    <w:p>
      <w:pPr>
        <w:pStyle w:val="BookText"/>
      </w:pPr>
      <w:r>
        <w:rPr>
          <w:rFonts w:ascii="Amiri" w:hAnsi="Amiri" w:eastAsia="Amiri" w:cs="Amiri"/>
          <w:lang w:bidi="ar-SA"/>
          <w:color w:val="111111"/>
          <w:sz w:val="28"/>
          <w:szCs w:val="28"/>
          <w:rtl/>
        </w:rPr>
        <w:t xml:space="preserve">رسول اللّه صلی اللّه علیه و آله: أیُّهَا النّاسُ، عَلَیکُم بِحُبِّ أهلِ بَیتی، عَلَیکُم بِحُبِّ حَمَلَةِ القُرآنِ، عَلَیکُم بِحُبِّ عُلَمائِکُم، لا تُبغِضوهُم، ولا تَحسِدوهُم، ولا تَطعَنوا فیهِم. ألا مَن أحَبَّهُم فَقَد أحَبَّنی، ومَن أحَبَّنی فَقَد أحَبَّ اللّهَ، ومَن أبغَضَهُم فَقَد أبغَضَنی، ومَن أبغَضَنی فَقَد أبغَضَ اللّهَ، ألا هَل بَلَّغتُ؟ </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9515.</w:t>
      </w:r>
    </w:p>
    <w:p>
      <w:pPr>
        <w:pStyle w:val="BookText"/>
      </w:pPr>
      <w:r>
        <w:rPr>
          <w:rFonts w:ascii="Amiri" w:hAnsi="Amiri" w:eastAsia="Amiri" w:cs="Amiri"/>
          <w:lang w:bidi="ar-SA"/>
          <w:color w:val="111111"/>
          <w:sz w:val="28"/>
          <w:szCs w:val="28"/>
          <w:rtl/>
        </w:rPr>
        <w:t xml:space="preserve">عنه صلی اللّه علیه و آله: أدِّبوا أولادَکُم عَلی ثَلاثِ خِصالٍ: حُبِّ نَبِیِّکُم، و حُبِّ أهلِ بَیتِهِ، وقِراءَةِ القُرآنِ؛ فَإِنَّ حَمَلَةَ القُرآنِ فی ظِلِّ اللّهِ یَومَ لا ظِلَّ إلّا ظِلُّهُ مَعَ أنبِیائِهِ وأصفِیائِهِ.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ص:443</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3" w:name="pg14453_155791"/>
    <w:bookmarkEnd w:id="273"/>
    <w:p>
      <w:pPr>
        <w:pStyle w:val="BookText"/>
      </w:pPr>
      <w:r>
        <w:rPr>
          <w:rFonts w:ascii="Times New Roman" w:hAnsi="Times New Roman" w:eastAsia="Times New Roman" w:cs="Times New Roman"/>
          <w:lang w:val="en-US" w:bidi="en-US"/>
          <w:color w:val="111111"/>
          <w:sz w:val="28"/>
          <w:szCs w:val="28"/>
          <w:rtl/>
        </w:rPr>
        <w:t xml:space="preserve">9516.</w:t>
      </w:r>
    </w:p>
    <w:p>
      <w:pPr>
        <w:pStyle w:val="BookText"/>
      </w:pPr>
      <w:r>
        <w:rPr>
          <w:rFonts w:ascii="Amiri" w:hAnsi="Amiri" w:eastAsia="Amiri" w:cs="Amiri"/>
          <w:lang w:bidi="ar-SA"/>
          <w:color w:val="111111"/>
          <w:sz w:val="28"/>
          <w:szCs w:val="28"/>
          <w:rtl/>
        </w:rPr>
        <w:t xml:space="preserve">عنه صلی اللّه علیه و آله: أربَعَةٌ أنَا شَفیعٌ لَهُم یَومَ القِیامَةِ: المُکرِمُ لِذُرِّیَّتی، وَالقاضی لَهُم حَوائِجَهُم، وَالسّاعی لَهُم فی اُمورِهِم عِندَ مَا اضطُرّوا إلَیهِ، وَالمُحِبُّ لَهُم بِقَلبِهِ ولِسانِهِ.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70" w:name="_Toc575"/>
      <w:r>
        <w:t>8/3 مَن تَحرُمُ مَحَبَّتُهُ</w:t>
      </w:r>
      <w:bookmarkEnd w:id="970"/>
    </w:p>
    <w:p>
      <w:pPr>
        <w:pStyle w:val="Heading6"/>
      </w:pPr>
      <w:bookmarkStart w:id="971" w:name="_Toc576"/>
      <w:r>
        <w:t>الکتاب</w:t>
      </w:r>
      <w:bookmarkEnd w:id="971"/>
    </w:p>
    <w:p>
      <w:pPr>
        <w:pStyle w:val="BookText"/>
      </w:pPr>
      <w:r>
        <w:rPr>
          <w:rFonts w:ascii="Amiri" w:hAnsi="Amiri" w:eastAsia="Amiri" w:cs="Amiri"/>
          <w:lang w:bidi="ar-SA"/>
          <w:color w:val="111111"/>
          <w:sz w:val="28"/>
          <w:szCs w:val="28"/>
          <w:rtl/>
        </w:rPr>
        <w:t xml:space="preserve">" 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 2   "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3   "لا یَنْهاکُمُ اَللّهُ عَنِ اَلَّذِینَ لَمْ یُقاتِلُوکُمْ فِی اَلدِّینِ وَ لَمْ یُخْرِجُوکُمْ مِنْ دِیارِکُمْ أَنْ تَبَرُّوهُمْ وَ تُقْسِطُوا إِلَیْهِمْ إِنَّ اَللّهَ یُحِبُّ اَلْمُقْسِطِینَ * إِنَّما یَنْهاکُمُ اَللّهُ عَنِ اَلَّذِینَ قاتَلُوکُمْ فِی اَلدِّینِ وَ أَخْرَجُوکُمْ مِنْ دِیارِکُمْ وَ ظاهَرُوا عَلی إِخْراجِکُمْ أَنْ تَوَلَّوْهُمْ وَ مَنْ یَتَوَلَّهُمْ فَأُولئِکَ هُمُ اَلظّالِمُونَ". 4</w:t>
      </w:r>
    </w:p>
    <w:p>
      <w:pPr>
        <w:pStyle w:val="BookText"/>
      </w:pPr>
      <w:r>
        <w:rPr>
          <w:rFonts w:ascii="IRNazanin" w:hAnsi="IRNazanin" w:eastAsia="IRNazanin" w:cs="IRNazanin"/>
          <w:lang w:bidi="fa-IR"/>
          <w:color w:val="111111"/>
          <w:sz w:val="28"/>
          <w:szCs w:val="28"/>
          <w:rtl/>
        </w:rPr>
        <w:t xml:space="preserve">ص:444</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4" w:name="pg14453_155792"/>
    <w:bookmarkEnd w:id="274"/>
    <w:p>
      <w:pPr>
        <w:pStyle w:val="BookText"/>
      </w:pPr>
      <w:r>
        <w:rPr>
          <w:rFonts w:ascii="Amiri" w:hAnsi="Amiri" w:eastAsia="Amiri" w:cs="Amiri"/>
          <w:lang w:bidi="ar-SA"/>
          <w:color w:val="111111"/>
          <w:sz w:val="28"/>
          <w:szCs w:val="28"/>
          <w:rtl/>
        </w:rPr>
        <w:t xml:space="preserve">" 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 1   " 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 2   " لا یَتَّخِذِ اَلْمُؤْمِنُونَ اَلْکافِرِینَ أَوْلِیاءَ مِنْ دُونِ اَلْمُؤْمِنِینَ وَ مَنْ یَفْعَلْ ذلِکَ فَلَیْسَ مِنَ اَللّهِ فِی شَیْءٍ إِلاّ أَنْ تَتَّقُوا مِنْهُمْ تُقاةً وَ یُحَذِّرُکُمُ اَللّهُ نَفْسَهُ وَ إِلَی اَللّهِ اَلْمَصِیرُ ". 3</w:t>
      </w:r>
    </w:p>
    <w:p>
      <w:pPr>
        <w:pStyle w:val="Heading6"/>
      </w:pPr>
      <w:bookmarkStart w:id="972" w:name="_Toc577"/>
      <w:r>
        <w:t>الحدیث</w:t>
      </w:r>
      <w:bookmarkEnd w:id="972"/>
    </w:p>
    <w:p>
      <w:pPr>
        <w:pStyle w:val="BookText"/>
      </w:pPr>
      <w:r>
        <w:rPr>
          <w:rFonts w:ascii="Times New Roman" w:hAnsi="Times New Roman" w:eastAsia="Times New Roman" w:cs="Times New Roman"/>
          <w:lang w:val="en-US" w:bidi="en-US"/>
          <w:color w:val="111111"/>
          <w:sz w:val="28"/>
          <w:szCs w:val="28"/>
          <w:rtl/>
        </w:rPr>
        <w:t xml:space="preserve">9517.</w:t>
      </w:r>
    </w:p>
    <w:p>
      <w:pPr>
        <w:pStyle w:val="BookText"/>
      </w:pPr>
      <w:r>
        <w:rPr>
          <w:rFonts w:ascii="Amiri" w:hAnsi="Amiri" w:eastAsia="Amiri" w:cs="Amiri"/>
          <w:lang w:bidi="ar-SA"/>
          <w:color w:val="111111"/>
          <w:sz w:val="28"/>
          <w:szCs w:val="28"/>
          <w:rtl/>
        </w:rPr>
        <w:t xml:space="preserve">رسول اللّه صلی اللّه علیه و آله: مَن کانَ یُؤمِنُ بِاللّهِ وَ الیَومِ الآخِرِ فَلا یُؤاخِیَنَّ کافِرا، و لا یُخالِطَنَّ فاجِرا. و مَن آخی کافِرا أو خالَطَ فاجِرا کانَ کافِرا فاجِرا. </w:t>
      </w:r>
      <w:r>
        <w:rPr>
          <w:rStyle w:val="FootnoteReference"/>
        </w:rPr>
        <w:footnoteReference w:id="1201"/>
      </w:r>
    </w:p>
    <w:p>
      <w:pPr>
        <w:pStyle w:val="BookText"/>
      </w:pPr>
      <w:r>
        <w:rPr>
          <w:rFonts w:ascii="Times New Roman" w:hAnsi="Times New Roman" w:eastAsia="Times New Roman" w:cs="Times New Roman"/>
          <w:lang w:val="en-US" w:bidi="en-US"/>
          <w:color w:val="111111"/>
          <w:sz w:val="28"/>
          <w:szCs w:val="28"/>
          <w:rtl/>
        </w:rPr>
        <w:t xml:space="preserve">9518.</w:t>
      </w:r>
    </w:p>
    <w:p>
      <w:pPr>
        <w:pStyle w:val="BookText"/>
      </w:pPr>
      <w:r>
        <w:rPr>
          <w:rFonts w:ascii="Amiri" w:hAnsi="Amiri" w:eastAsia="Amiri" w:cs="Amiri"/>
          <w:lang w:bidi="ar-SA"/>
          <w:color w:val="111111"/>
          <w:sz w:val="28"/>
          <w:szCs w:val="28"/>
          <w:rtl/>
        </w:rPr>
        <w:t xml:space="preserve">عنه صلی اللّه علیه و آله: مَن رَغِبَ عَن جَماعَةِ المُسلِمینَ وَجَبَ عَلَی المُسلِمینَ غیبَتُهُ، وسَقَطَت بَینَهُم عَدالَتُهُ، و وَجَبَ هِجرانُهُ. </w:t>
      </w:r>
      <w:r>
        <w:rPr>
          <w:rStyle w:val="FootnoteReference"/>
        </w:rPr>
        <w:footnoteReference w:id="1202"/>
      </w:r>
    </w:p>
    <w:p>
      <w:pPr>
        <w:pStyle w:val="Heading5"/>
      </w:pPr>
      <w:bookmarkStart w:id="973" w:name="_Toc578"/>
      <w:r>
        <w:t>8/4 مَن تُکرَهُ مَحَبَّتُهُ</w:t>
      </w:r>
      <w:bookmarkEnd w:id="973"/>
    </w:p>
    <w:p>
      <w:pPr>
        <w:pStyle w:val="BookText"/>
      </w:pPr>
      <w:r>
        <w:rPr>
          <w:rFonts w:ascii="Times New Roman" w:hAnsi="Times New Roman" w:eastAsia="Times New Roman" w:cs="Times New Roman"/>
          <w:lang w:val="en-US" w:bidi="en-US"/>
          <w:color w:val="111111"/>
          <w:sz w:val="28"/>
          <w:szCs w:val="28"/>
          <w:rtl/>
        </w:rPr>
        <w:t xml:space="preserve">9519.</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 ذِی القَرنَینِ: . . . مَن رَأَیتَنی کَرَّهتُ إلَیهِ المَعروفَ</w:t>
      </w:r>
    </w:p>
    <w:p>
      <w:pPr>
        <w:pStyle w:val="BookText"/>
      </w:pPr>
      <w:r>
        <w:rPr>
          <w:rFonts w:ascii="IRNazanin" w:hAnsi="IRNazanin" w:eastAsia="IRNazanin" w:cs="IRNazanin"/>
          <w:lang w:bidi="fa-IR"/>
          <w:color w:val="111111"/>
          <w:sz w:val="28"/>
          <w:szCs w:val="28"/>
          <w:rtl/>
        </w:rPr>
        <w:t xml:space="preserve">ص:445</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بَغَّضتُ إلَی النّاسِ الطَّلَبَ إلَیهِ فَأَبغِضهُ، و لا تَتَوَلَّهُ؛ فَإِنَّهُ مِن شَرِّ ما خَلَقتُ. </w:t>
      </w:r>
      <w:r>
        <w:rPr>
          <w:rStyle w:val="FootnoteReference"/>
        </w:rPr>
        <w:footnoteReference w:id="1203"/>
      </w:r>
    </w:p>
    <w:p>
      <w:pPr>
        <w:pStyle w:val="BookText"/>
      </w:pPr>
      <w:r>
        <w:rPr>
          <w:rFonts w:ascii="Times New Roman" w:hAnsi="Times New Roman" w:eastAsia="Times New Roman" w:cs="Times New Roman"/>
          <w:lang w:val="en-US" w:bidi="en-US"/>
          <w:color w:val="111111"/>
          <w:sz w:val="28"/>
          <w:szCs w:val="28"/>
          <w:rtl/>
        </w:rPr>
        <w:t xml:space="preserve">9520.</w:t>
      </w:r>
    </w:p>
    <w:p>
      <w:pPr>
        <w:pStyle w:val="BookText"/>
      </w:pPr>
      <w:r>
        <w:rPr>
          <w:rFonts w:ascii="Amiri" w:hAnsi="Amiri" w:eastAsia="Amiri" w:cs="Amiri"/>
          <w:lang w:bidi="ar-SA"/>
          <w:color w:val="111111"/>
          <w:sz w:val="28"/>
          <w:szCs w:val="28"/>
          <w:rtl/>
        </w:rPr>
        <w:t xml:space="preserve">عنه صلی اللّه علیه و آله: لا تُصادِقوا شارِبَ الخَمرِ؛ فَإِنَّ مُصادَقَتَهُ نَدامَةٌ. </w:t>
      </w:r>
      <w:r>
        <w:rPr>
          <w:rStyle w:val="FootnoteReference"/>
        </w:rPr>
        <w:footnoteReference w:id="1204"/>
      </w:r>
    </w:p>
    <w:p>
      <w:pPr>
        <w:pStyle w:val="BookText"/>
      </w:pPr>
      <w:r>
        <w:rPr>
          <w:rFonts w:ascii="Times New Roman" w:hAnsi="Times New Roman" w:eastAsia="Times New Roman" w:cs="Times New Roman"/>
          <w:lang w:val="en-US" w:bidi="en-US"/>
          <w:color w:val="111111"/>
          <w:sz w:val="28"/>
          <w:szCs w:val="28"/>
          <w:rtl/>
        </w:rPr>
        <w:t xml:space="preserve">9521.</w:t>
      </w:r>
    </w:p>
    <w:p>
      <w:pPr>
        <w:pStyle w:val="BookText"/>
      </w:pPr>
      <w:r>
        <w:rPr>
          <w:rFonts w:ascii="Amiri" w:hAnsi="Amiri" w:eastAsia="Amiri" w:cs="Amiri"/>
          <w:lang w:bidi="ar-SA"/>
          <w:color w:val="111111"/>
          <w:sz w:val="28"/>
          <w:szCs w:val="28"/>
          <w:rtl/>
        </w:rPr>
        <w:t xml:space="preserve">عنه صلی اللّه علیه و آله: تَوَقَّوا مُصاحَبَةَ کُلِّ ضَعیفِ الخَیرِ قَوِیِّ الشَّرِّ خَبیثِ النَّفسِ، إذا خافَ خَنَسَ، و إذا أمِنَ بَطَشَ.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ص:446</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75" w:name="pg14453_155794"/>
    <w:bookmarkEnd w:id="275"/>
    <w:p>
      <w:pPr>
        <w:pStyle w:val="Heading4"/>
      </w:pPr>
      <w:bookmarkStart w:id="974" w:name="_Toc579"/>
      <w:r>
        <w:t>الفصل التّاسع: دور المحبّة فی تأسیس الحکومة الإسلامیّة وتجدیدها</w:t>
      </w:r>
      <w:bookmarkEnd w:id="974"/>
    </w:p>
    <w:p>
      <w:pPr>
        <w:pStyle w:val="Heading5"/>
      </w:pPr>
      <w:bookmarkStart w:id="975" w:name="_Toc580"/>
      <w:r>
        <w:t>9/1 نُزُولُ آیَةِ الإِخاءِ</w:t>
      </w:r>
      <w:bookmarkEnd w:id="975"/>
    </w:p>
    <w:p>
      <w:pPr>
        <w:pStyle w:val="BookText"/>
      </w:pPr>
      <w:r>
        <w:rPr>
          <w:rFonts w:ascii="Times New Roman" w:hAnsi="Times New Roman" w:eastAsia="Times New Roman" w:cs="Times New Roman"/>
          <w:lang w:val="en-US" w:bidi="en-US"/>
          <w:color w:val="111111"/>
          <w:sz w:val="28"/>
          <w:szCs w:val="28"/>
          <w:rtl/>
        </w:rPr>
        <w:t xml:space="preserve">9522.</w:t>
      </w:r>
    </w:p>
    <w:p>
      <w:pPr>
        <w:pStyle w:val="BookText"/>
      </w:pPr>
      <w:r>
        <w:rPr>
          <w:rFonts w:ascii="Amiri" w:hAnsi="Amiri" w:eastAsia="Amiri" w:cs="Amiri"/>
          <w:lang w:bidi="ar-SA"/>
          <w:color w:val="111111"/>
          <w:sz w:val="28"/>
          <w:szCs w:val="28"/>
          <w:rtl/>
        </w:rPr>
        <w:t xml:space="preserve">الأمالی للطوسی عن ابن عبّاس: لَمّا نَزَلَت: "إِنَّمَا اَلْمُؤْمِنُونَ إِخْوَةٌ"   </w:t>
      </w:r>
      <w:r>
        <w:rPr>
          <w:rStyle w:val="FootnoteReference"/>
        </w:rPr>
        <w:footnoteReference w:id="1206"/>
      </w:r>
      <w:r>
        <w:rPr>
          <w:rFonts w:ascii="Amiri" w:hAnsi="Amiri" w:eastAsia="Amiri" w:cs="Amiri"/>
          <w:lang w:bidi="ar-SA"/>
          <w:color w:val="111111"/>
          <w:sz w:val="28"/>
          <w:szCs w:val="28"/>
          <w:rtl/>
        </w:rPr>
        <w:t xml:space="preserve">آخی رَسولُ اللّهِ صلی اللّه علیه و آله بَینَ المُسلِمین؛ فَآخی بَینَ أبی بَکرٍ و عُمَرَ، و بَینَ عُثمانَ و عَبدِ الرَّحمنِ، و بَینَ فُلانٍ و فُلانٍ، حَتّی آخی بَینَ أصحابِهِ أجمَعِهِم عَلی قَدرِ مَنازِلِهِم، ثُمَّ قالَ لِعَلِیِّ بنِ أبی طالِبٍ علیه السلام: أنتَ أخی و أنَا أخوکَ. </w:t>
      </w:r>
      <w:r>
        <w:rPr>
          <w:rStyle w:val="FootnoteReference"/>
        </w:rPr>
        <w:footnoteReference w:id="1207"/>
      </w:r>
    </w:p>
    <w:p>
      <w:pPr>
        <w:pStyle w:val="BookText"/>
      </w:pPr>
      <w:r>
        <w:rPr>
          <w:rFonts w:ascii="Times New Roman" w:hAnsi="Times New Roman" w:eastAsia="Times New Roman" w:cs="Times New Roman"/>
          <w:lang w:val="en-US" w:bidi="en-US"/>
          <w:color w:val="111111"/>
          <w:sz w:val="28"/>
          <w:szCs w:val="28"/>
          <w:rtl/>
        </w:rPr>
        <w:t xml:space="preserve">9523.</w:t>
      </w:r>
    </w:p>
    <w:p>
      <w:pPr>
        <w:pStyle w:val="BookText"/>
      </w:pPr>
      <w:r>
        <w:rPr>
          <w:rFonts w:ascii="Amiri" w:hAnsi="Amiri" w:eastAsia="Amiri" w:cs="Amiri"/>
          <w:lang w:bidi="ar-SA"/>
          <w:color w:val="111111"/>
          <w:sz w:val="28"/>
          <w:szCs w:val="28"/>
          <w:rtl/>
        </w:rPr>
        <w:t xml:space="preserve">المناقب لابن شهر آشوب عن ابن عبّاس وغیره: لَمّا نَزَلَ قَولُهُ تَعالی: "إِنَّمَا اَلْمُؤْمِنُونَ إِخْوَةٌ"   آخی رَسولُ اللّهِ صلی اللّه علیه و آله بَینَ الأَشکالِ وَالأَمثالِ؛ فَآخی بَینَ أبی بَکرٍ و عُمَرَ، وبَینَ عُثمانَ وعَبدِ الرَّحمنِ، وبَینَ سَعدِ بنِ أبی وَقّاصٍ وسَعیدِ بن زَیدٍ، وبَینَ طَلحَةَ وَالزُّبَیرِ، وبَینَ أبی عُبَیدَةَ وسَعدِ بنِ مُعاذٍ، وبَینَ مُصعَبِ بنِ عُمَیرٍ وأبی أیّوبَ الأَنصارِیِّ، وبَینَ أبی ذَ رٍّ وَابنِ مَسعودٍ، وبَینَ سَلمانَ وحُذَیفَةَ، وبَینَ حَمزَةَ وزَیدِ بنِ</w:t>
      </w:r>
    </w:p>
    <w:p>
      <w:pPr>
        <w:pStyle w:val="BookText"/>
      </w:pPr>
      <w:r>
        <w:rPr>
          <w:rFonts w:ascii="IRNazanin" w:hAnsi="IRNazanin" w:eastAsia="IRNazanin" w:cs="IRNazanin"/>
          <w:lang w:bidi="fa-IR"/>
          <w:color w:val="111111"/>
          <w:sz w:val="28"/>
          <w:szCs w:val="28"/>
          <w:rtl/>
        </w:rPr>
        <w:t xml:space="preserve">ص:447</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6" w:name="pg14453_155795"/>
    <w:bookmarkEnd w:id="276"/>
    <w:p>
      <w:pPr>
        <w:pStyle w:val="BookText"/>
      </w:pPr>
      <w:r>
        <w:rPr>
          <w:rFonts w:ascii="Amiri" w:hAnsi="Amiri" w:eastAsia="Amiri" w:cs="Amiri"/>
          <w:lang w:bidi="ar-SA"/>
          <w:color w:val="111111"/>
          <w:sz w:val="28"/>
          <w:szCs w:val="28"/>
          <w:rtl/>
        </w:rPr>
        <w:t xml:space="preserve">حارِثَةَ، وبَینَ أبِیالدَّرداء وبِلال، وبَینَ جَعفَرٍ الطَّیّارِ ومُعاذِ بنِ جَبَل، وبَینَ المِقداد وعَمّار، وبَینَ عائِشَةَ وحَفصَةَ، وبَینَ زَینَبَ بِنتِ جَحش ومَیمونَة، وبَینَ اُمِّ سَلَمَةَ وصَفِیَّةَ، حَتّی آخی بَینَ أصحابِهِ بِأَجمَعِهِم عَلی قَدرِ مَنازِلِهِم، ثُمَّ قالَ: أنتَ أخی وأنَا أخوکَ یا عَلِیُّ. </w:t>
      </w:r>
      <w:r>
        <w:rPr>
          <w:rStyle w:val="FootnoteReference"/>
        </w:rPr>
        <w:footnoteReference w:id="1208"/>
      </w:r>
    </w:p>
    <w:p>
      <w:pPr>
        <w:pStyle w:val="Heading5"/>
      </w:pPr>
      <w:bookmarkStart w:id="976" w:name="_Toc581"/>
      <w:r>
        <w:t>9/2 مُؤاخاةُ أصحابِ النَّبِیّ قَبلَ الهِجرَةِ</w:t>
      </w:r>
      <w:bookmarkEnd w:id="976"/>
    </w:p>
    <w:p>
      <w:pPr>
        <w:pStyle w:val="BookText"/>
      </w:pPr>
      <w:r>
        <w:rPr>
          <w:rFonts w:ascii="Times New Roman" w:hAnsi="Times New Roman" w:eastAsia="Times New Roman" w:cs="Times New Roman"/>
          <w:lang w:val="en-US" w:bidi="en-US"/>
          <w:color w:val="111111"/>
          <w:sz w:val="28"/>
          <w:szCs w:val="28"/>
          <w:rtl/>
        </w:rPr>
        <w:t xml:space="preserve">9524.</w:t>
      </w:r>
    </w:p>
    <w:p>
      <w:pPr>
        <w:pStyle w:val="BookText"/>
      </w:pPr>
      <w:r>
        <w:rPr>
          <w:rFonts w:ascii="Amiri" w:hAnsi="Amiri" w:eastAsia="Amiri" w:cs="Amiri"/>
          <w:lang w:bidi="ar-SA"/>
          <w:color w:val="111111"/>
          <w:sz w:val="28"/>
          <w:szCs w:val="28"/>
          <w:rtl/>
        </w:rPr>
        <w:t xml:space="preserve">المحبّر فی ذِکرِ مُؤاخاةِ النَّبِیِّ صلی اللّه علیه و آله بَینَ أصحابِهِ المُهاجِرین قَبلَ الهِجرَةِ: وکانَ آخی بَینَهُم عَلَی الحَقِّ وَالمُؤاساةِ، وذلِکَ بِمَکَّةَ؛ فَآخی صلی اللّه علیه و آله بَینَ نَفسِهِ وبَینَ عَلِیِّ بنِ أبی طالِبٍ علیه السلام. </w:t>
      </w:r>
      <w:r>
        <w:rPr>
          <w:rStyle w:val="FootnoteReference"/>
        </w:rPr>
        <w:footnoteReference w:id="1209"/>
      </w:r>
    </w:p>
    <w:p>
      <w:pPr>
        <w:pStyle w:val="BookText"/>
      </w:pPr>
      <w:r>
        <w:rPr>
          <w:rFonts w:ascii="Times New Roman" w:hAnsi="Times New Roman" w:eastAsia="Times New Roman" w:cs="Times New Roman"/>
          <w:lang w:val="en-US" w:bidi="en-US"/>
          <w:color w:val="111111"/>
          <w:sz w:val="28"/>
          <w:szCs w:val="28"/>
          <w:rtl/>
        </w:rPr>
        <w:t xml:space="preserve">9525.</w:t>
      </w:r>
    </w:p>
    <w:p>
      <w:pPr>
        <w:pStyle w:val="BookText"/>
      </w:pPr>
      <w:r>
        <w:rPr>
          <w:rFonts w:ascii="Amiri" w:hAnsi="Amiri" w:eastAsia="Amiri" w:cs="Amiri"/>
          <w:lang w:bidi="ar-SA"/>
          <w:color w:val="111111"/>
          <w:sz w:val="28"/>
          <w:szCs w:val="28"/>
          <w:rtl/>
        </w:rPr>
        <w:t xml:space="preserve">السیرة الحلبیّة: قَبلَ الهِجرَة آخی صلی اللّه علیه و آله بَینَ المُسلِمین أیِ المُهاجِرینَ عَلَی الحَقِّ وَالمُؤاساةِ، فَآخی بَینَ أبی بَکرٍ وعُمَرَ، وآخی بَینَ حَمزَةَ وزَیدِ ابنِ حارِثَةَ، وبَینَ عُثمانَ وعَبدِ الرَّحمنِ بنِ عَوفٍ، وبَینَ الزُّبَیر وَابنِ مَسعود، وبَینَ عُبادَةَ بنِ الحارِثَة وبِلال، وبَینَ مُصعَبِ بنِ عُمَیر وسَعدِ بنِ أبی وَقّاصٍ، وبَینَ أبی عُبَیدَةَ بنِ الجَرّاح وسالِمٍ مَولی أبی حُذَیفَة، وبَینَ سَعیدِ بنِ زَیدٍ وطَلحَةَ بنِ عُبَیدِ اللّه، وبَینَ عَلِیٍّ علیه السلام ونَفسِهِ صلی اللّه علیه و آله وقالَ: أ ما تَرضی أن أکونَ أخاکَ؟ قالَ: بَلی، یا رَسولَ اللّه رَضیتُ.</w:t>
      </w:r>
    </w:p>
    <w:p>
      <w:pPr>
        <w:pStyle w:val="BookText"/>
      </w:pPr>
      <w:r>
        <w:rPr>
          <w:rFonts w:ascii="IRNazanin" w:hAnsi="IRNazanin" w:eastAsia="IRNazanin" w:cs="IRNazanin"/>
          <w:lang w:bidi="fa-IR"/>
          <w:color w:val="111111"/>
          <w:sz w:val="28"/>
          <w:szCs w:val="28"/>
          <w:rtl/>
        </w:rPr>
        <w:t xml:space="preserve">ص:448</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فَأَنتَ أخی فِی الدُّنیا وَالآخِرَةِ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 </w:t>
      </w:r>
      <w:r>
        <w:rPr>
          <w:rStyle w:val="FootnoteReference"/>
        </w:rPr>
        <w:footnoteReference w:id="1211"/>
      </w:r>
    </w:p>
    <w:p>
      <w:pPr>
        <w:pStyle w:val="BookText"/>
      </w:pPr>
      <w:r>
        <w:rPr>
          <w:rFonts w:ascii="Times New Roman" w:hAnsi="Times New Roman" w:eastAsia="Times New Roman" w:cs="Times New Roman"/>
          <w:lang w:val="en-US" w:bidi="en-US"/>
          <w:color w:val="111111"/>
          <w:sz w:val="28"/>
          <w:szCs w:val="28"/>
          <w:rtl/>
        </w:rPr>
        <w:t xml:space="preserve">9526.</w:t>
      </w:r>
    </w:p>
    <w:p>
      <w:pPr>
        <w:pStyle w:val="BookText"/>
      </w:pPr>
      <w:r>
        <w:rPr>
          <w:rFonts w:ascii="Amiri" w:hAnsi="Amiri" w:eastAsia="Amiri" w:cs="Amiri"/>
          <w:lang w:bidi="ar-SA"/>
          <w:color w:val="111111"/>
          <w:sz w:val="28"/>
          <w:szCs w:val="28"/>
          <w:rtl/>
        </w:rPr>
        <w:t xml:space="preserve">المعیار والموازنة: ثُمَّ فَکِّروا فی حَدیثِ المُؤاخاةِ وما فیهِ مِنَ الدَّلالَةِ الواضِحَةِ؛ إذ مَیَّزَهُم عَلی قَدرِ مَنازِلِهِم، ثُمَّ آخی بَینَهُم عَلی حَسَبِ مُفاضَلَتِهِم؛ فَلَم یَکُن أحَدٌ أقرَبَ مِن فَضلِ أبی بَکرٍ مِن عُمَرَ، فَلِذلِکَ آخی بَینَهُما، وأشبَهَ طَلحَةُ الزُّبَیرَ وقَرُبَت مَنازِلُهُما لِذلِکَ فَآخی بَینَهُما، وکَذلِکَ فَعَلَ بِعَبدِ الرَّحمنِ بنِ عَوفٍ آخی بَینَهُ وبَینَ عُثمانَ. ثُمَّ قالَ لِعَلِیٍّ علیه السلام: إنَّما أخَّرتُکَ لِنَفسی، أنتَ أخی وصاحِبی، فَلَم یَکُن فیهِم أحَدٌ أشبَهَ بِالنَّبِیِّ صلی اللّه علیه و آله مِن عَلِیٍّ علیه السلام، ولا أولی بِمُؤاخاةِ النَّبِیِّ مِنهُ، فَاستَحَقَّ بِمُؤاخاةِ النَّبِیِّ صلی اللّه علیه و آله؛ لِتَقَدُّمِهِ عَلَی القَومِ. وکانَت مُؤاخاةُ عَلِیٍّ علیه السلام أفضَلَ مِن مُؤاخاةِ غَیرِهِ؛ لِفَضلِهِ عَلی غَیرِهِ. </w:t>
      </w:r>
      <w:r>
        <w:rPr>
          <w:rStyle w:val="FootnoteReference"/>
        </w:rPr>
        <w:footnoteReference w:id="1212"/>
      </w:r>
    </w:p>
    <w:p>
      <w:pPr>
        <w:pStyle w:val="BookText"/>
      </w:pPr>
      <w:r>
        <w:rPr>
          <w:rFonts w:ascii="Times New Roman" w:hAnsi="Times New Roman" w:eastAsia="Times New Roman" w:cs="Times New Roman"/>
          <w:lang w:val="en-US" w:bidi="en-US"/>
          <w:color w:val="111111"/>
          <w:sz w:val="28"/>
          <w:szCs w:val="28"/>
          <w:rtl/>
        </w:rPr>
        <w:t xml:space="preserve">9527.</w:t>
      </w:r>
    </w:p>
    <w:p>
      <w:pPr>
        <w:pStyle w:val="BookText"/>
      </w:pPr>
      <w:r>
        <w:rPr>
          <w:rFonts w:ascii="Amiri" w:hAnsi="Amiri" w:eastAsia="Amiri" w:cs="Amiri"/>
          <w:lang w:bidi="ar-SA"/>
          <w:color w:val="111111"/>
          <w:sz w:val="28"/>
          <w:szCs w:val="28"/>
          <w:rtl/>
        </w:rPr>
        <w:t xml:space="preserve">الاستیعاب: آخی رَسولُ اللّهِ صلی اللّه علیه و آله بَینَ المُهاجِرین بِمَکَّةَ، ثُمَّ آخی بَینَ المُهاجِرینَ وَالأَنصارِ بِالمَدینَةِ، وقالَ فی کُلِّ واحِدَةٍ مِنهُما لِعَلِیٍّ علیه السلام: "أنتَ أخی فِی الدُّنیا وَالآخِرَةِ"، وآخی بَینَهُ وبَینَ نَفسِهِ.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ص:449</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7" w:name="pg14453_155797"/>
    <w:bookmarkEnd w:id="277"/>
    <w:p>
      <w:pPr>
        <w:pStyle w:val="Heading5"/>
      </w:pPr>
      <w:bookmarkStart w:id="977" w:name="_Toc582"/>
      <w:r>
        <w:t>9/3 مُؤاخاةُ أصحابِ النَّبیّ بَعدَ الهِجرَةِ</w:t>
      </w:r>
      <w:bookmarkEnd w:id="977"/>
    </w:p>
    <w:p>
      <w:pPr>
        <w:pStyle w:val="BookText"/>
      </w:pPr>
      <w:r>
        <w:rPr>
          <w:rFonts w:ascii="Times New Roman" w:hAnsi="Times New Roman" w:eastAsia="Times New Roman" w:cs="Times New Roman"/>
          <w:lang w:val="en-US" w:bidi="en-US"/>
          <w:color w:val="111111"/>
          <w:sz w:val="28"/>
          <w:szCs w:val="28"/>
          <w:rtl/>
        </w:rPr>
        <w:t xml:space="preserve">9528.</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لَمّا هاجَرَ إلَی المَدینَةِ آخی بَینَ أصحابِهِ مِنَ المُهاجِرینَ وَالأَنصار، جَعَلَ المَواریثَ عَلَی الاُخُوَّةِ فِی الدِّینِ لا فی میراثِ الأَرحامِ، وذلِکَ قَولُهُ تَعالی: "إِنَّ اَلَّذِینَ آمَنُوا وَ هاجَرُوا وَ جاهَدُوا بِأَمْوالِهِمْ وَ أَنْفُسِهِمْ فِی سَبِیلِ اَللّهِ وَ اَلَّذِینَ آوَوْا وَ نَصَرُوا أُولئِکَ بَعْضُهُمْ أَوْلِیاءُ بَعْضٍ"   إلی قَولِهِ سُبحانَهُ: "وَ اَلَّذِینَ آمَنُوا وَ لَمْ یُهاجِرُوا ما لَکُمْ مِنْ وَلایَتِهِمْ مِنْ شَیْءٍ حَتّی یُهاجِرُوا"   </w:t>
      </w:r>
      <w:r>
        <w:rPr>
          <w:rStyle w:val="FootnoteReference"/>
        </w:rPr>
        <w:footnoteReference w:id="1214"/>
      </w:r>
      <w:r>
        <w:rPr>
          <w:rFonts w:ascii="Amiri" w:hAnsi="Amiri" w:eastAsia="Amiri" w:cs="Amiri"/>
          <w:lang w:bidi="ar-SA"/>
          <w:color w:val="111111"/>
          <w:sz w:val="28"/>
          <w:szCs w:val="28"/>
          <w:rtl/>
        </w:rPr>
        <w:t xml:space="preserve">، فَأَخرَجَ الأَقارِبَ مِنَ المیراثِ وأثبَتَهُ لِأَهلِ الهِجرَةِ وأهلِ الدِّینِ خاصَّةً، ثُمَّ عَطَفَ بِالقَولِ فَقالَ تَعالی: "وَ اَلَّذِینَ کَفَرُوا بَعْضُهُمْ أَوْلِیاءُ بَعْضٍ إِلاّ تَفْعَلُوهُ تَکُنْ فِتْنَةٌ فِی اَلْأَرْضِ وَ فَسادٌ کَبِیرٌ"  </w:t>
      </w:r>
      <w:r>
        <w:rPr>
          <w:rStyle w:val="FootnoteReference"/>
        </w:rPr>
        <w:footnoteReference w:id="1215"/>
      </w:r>
      <w:r>
        <w:rPr>
          <w:rFonts w:ascii="Amiri" w:hAnsi="Amiri" w:eastAsia="Amiri" w:cs="Amiri"/>
          <w:lang w:bidi="ar-SA"/>
          <w:color w:val="111111"/>
          <w:sz w:val="28"/>
          <w:szCs w:val="28"/>
          <w:rtl/>
        </w:rPr>
        <w:t xml:space="preserve">، فَکانَ مَن ماتَ مِنَ المُسلِمینَ یَصیرُ میراثُهُ وتَرِکَتُهُ لِأَخیهِ فِی الدِّینِ دونَ القَرابَةِ وَالرَّحِمِ الوَشیجَةِ. </w:t>
      </w:r>
      <w:r>
        <w:rPr>
          <w:rStyle w:val="FootnoteReference"/>
        </w:rPr>
        <w:footnoteReference w:id="1216"/>
      </w:r>
      <w:r>
        <w:rPr>
          <w:rFonts w:ascii="Amiri" w:hAnsi="Amiri" w:eastAsia="Amiri" w:cs="Amiri"/>
          <w:lang w:bidi="ar-SA"/>
          <w:color w:val="111111"/>
          <w:sz w:val="28"/>
          <w:szCs w:val="28"/>
          <w:rtl/>
        </w:rPr>
        <w:t xml:space="preserve">فَلَمّا قَوِیَ الإِسلامُ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  </w:t>
      </w:r>
      <w:r>
        <w:rPr>
          <w:rStyle w:val="FootnoteReference"/>
        </w:rPr>
        <w:footnoteReference w:id="1217"/>
      </w:r>
      <w:r>
        <w:rPr>
          <w:rFonts w:ascii="Amiri" w:hAnsi="Amiri" w:eastAsia="Amiri" w:cs="Amiri"/>
          <w:lang w:bidi="ar-SA"/>
          <w:color w:val="111111"/>
          <w:sz w:val="28"/>
          <w:szCs w:val="28"/>
          <w:rtl/>
        </w:rPr>
        <w:t xml:space="preserve">، فَهذا مَعنی نَسخِ آیةِ المیراثِ. </w:t>
      </w:r>
      <w:r>
        <w:rPr>
          <w:rStyle w:val="FootnoteReference"/>
        </w:rPr>
        <w:footnoteReference w:id="1218"/>
      </w:r>
    </w:p>
    <w:p>
      <w:pPr>
        <w:pStyle w:val="BookText"/>
      </w:pPr>
      <w:r>
        <w:rPr>
          <w:rFonts w:ascii="Times New Roman" w:hAnsi="Times New Roman" w:eastAsia="Times New Roman" w:cs="Times New Roman"/>
          <w:lang w:val="en-US" w:bidi="en-US"/>
          <w:color w:val="111111"/>
          <w:sz w:val="28"/>
          <w:szCs w:val="28"/>
          <w:rtl/>
        </w:rPr>
        <w:t xml:space="preserve">9529.</w:t>
      </w:r>
    </w:p>
    <w:p>
      <w:pPr>
        <w:pStyle w:val="BookText"/>
      </w:pPr>
      <w:r>
        <w:rPr>
          <w:rFonts w:ascii="Amiri" w:hAnsi="Amiri" w:eastAsia="Amiri" w:cs="Amiri"/>
          <w:lang w:bidi="ar-SA"/>
          <w:color w:val="111111"/>
          <w:sz w:val="28"/>
          <w:szCs w:val="28"/>
          <w:rtl/>
        </w:rPr>
        <w:t xml:space="preserve">الطبقات الکبری عن ضُمرة بن سعید: لَمّا قَدِمَ رَسولُ اللّهِ صلی اللّه علیه و آله المَدینَة آخی بَینَ المُهاجِرینَ بَعضِهِم لِبَعضٍ، وآخی بَینَ المُهاجِرینَ وَالأَنصارِ؛ آخی بَینَهُم عَلَی الحَقِّ وَالمُؤاساةِ ویَتَوارَثونَ بَعدَ المَماتِ دونَ ذَوِی الأَرحامِ، وکانوا تِسعینَ رَجُلاً؛ خَمسَةٌ وأربَعونَ مِنَ المُهاجِرین، وخَمسَةٌ وأربَعونَ مِنَ الأَنصار، ویُقالُ: کانوا مِئَةً؛ خَمسونَ مِنَ</w:t>
      </w:r>
    </w:p>
    <w:p>
      <w:pPr>
        <w:pStyle w:val="BookText"/>
      </w:pPr>
      <w:r>
        <w:rPr>
          <w:rFonts w:ascii="IRNazanin" w:hAnsi="IRNazanin" w:eastAsia="IRNazanin" w:cs="IRNazanin"/>
          <w:lang w:bidi="fa-IR"/>
          <w:color w:val="111111"/>
          <w:sz w:val="28"/>
          <w:szCs w:val="28"/>
          <w:rtl/>
        </w:rPr>
        <w:t xml:space="preserve">ص:450</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المُهاجِرینَ، وخَمسونَ مِنَ الأَنصار، وکانَ ذلِکَ قَبلَ بَدر. فَلَمّا کانَت وَقعَةُ بَدر و أنزَلَ اللّهُ تَعالی: "وَ أُولُوا اَلْأَرْحامِ بَعْضُهُمْ أَوْلی بِبَعْضٍ فِی کِتابِ اَللّهِ إِنَّ اَللّهَ بِکُلِّ شَیْءٍ عَلِیمٌ "   </w:t>
      </w:r>
      <w:r>
        <w:rPr>
          <w:rStyle w:val="FootnoteReference"/>
        </w:rPr>
        <w:footnoteReference w:id="1219"/>
      </w:r>
      <w:r>
        <w:rPr>
          <w:rFonts w:ascii="Amiri" w:hAnsi="Amiri" w:eastAsia="Amiri" w:cs="Amiri"/>
          <w:lang w:bidi="ar-SA"/>
          <w:color w:val="111111"/>
          <w:sz w:val="28"/>
          <w:szCs w:val="28"/>
          <w:rtl/>
        </w:rPr>
        <w:t xml:space="preserve">فَنَسَخَت هذِهِ الآیَةُ ماکانَ قَبلَها، وَانقَطَعَتِ المُؤاخاةُ فِی المیراثِ، ورَجَعَ کُلُّ إنسانٍ إلی نَسَبِهِ ووَرِثَهُ ذَوو رَحِمِهِ. </w:t>
      </w:r>
      <w:r>
        <w:rPr>
          <w:rStyle w:val="FootnoteReference"/>
        </w:rPr>
        <w:footnoteReference w:id="1220"/>
      </w:r>
    </w:p>
    <w:p>
      <w:pPr>
        <w:pStyle w:val="BookText"/>
      </w:pPr>
      <w:r>
        <w:rPr>
          <w:rFonts w:ascii="Times New Roman" w:hAnsi="Times New Roman" w:eastAsia="Times New Roman" w:cs="Times New Roman"/>
          <w:lang w:val="en-US" w:bidi="en-US"/>
          <w:color w:val="111111"/>
          <w:sz w:val="28"/>
          <w:szCs w:val="28"/>
          <w:rtl/>
        </w:rPr>
        <w:t xml:space="preserve">9530.</w:t>
      </w:r>
    </w:p>
    <w:p>
      <w:pPr>
        <w:pStyle w:val="BookText"/>
      </w:pPr>
      <w:r>
        <w:rPr>
          <w:rFonts w:ascii="Amiri" w:hAnsi="Amiri" w:eastAsia="Amiri" w:cs="Amiri"/>
          <w:lang w:bidi="ar-SA"/>
          <w:color w:val="111111"/>
          <w:sz w:val="28"/>
          <w:szCs w:val="28"/>
          <w:rtl/>
        </w:rPr>
        <w:t xml:space="preserve">السیرة النبویّة لابن هشام عن ابن إسحاق: آخی رَسولُ اللّهِ صلی اللّه علیه و آله بَینَ أصحابِهِ مِنَ المُهاجِرینَ وَالأَنصار، فَقالَ فیما بَلَغَنا، ونَعوذُ بِاللّهِ أن نَقولَ عَلَیهِ ما لَم یَقُل: تَآخَوا فِی اللّهِ أخَوَینِ أخَوَینِ. </w:t>
      </w:r>
      <w:r>
        <w:rPr>
          <w:rStyle w:val="FootnoteReference"/>
        </w:rPr>
        <w:footnoteReference w:id="1221"/>
      </w:r>
    </w:p>
    <w:p>
      <w:pPr>
        <w:pStyle w:val="BookText"/>
      </w:pPr>
      <w:r>
        <w:rPr>
          <w:rFonts w:ascii="Times New Roman" w:hAnsi="Times New Roman" w:eastAsia="Times New Roman" w:cs="Times New Roman"/>
          <w:lang w:val="en-US" w:bidi="en-US"/>
          <w:color w:val="111111"/>
          <w:sz w:val="28"/>
          <w:szCs w:val="28"/>
          <w:rtl/>
        </w:rPr>
        <w:t xml:space="preserve">9531.</w:t>
      </w:r>
    </w:p>
    <w:p>
      <w:pPr>
        <w:pStyle w:val="BookText"/>
      </w:pPr>
      <w:r>
        <w:rPr>
          <w:rFonts w:ascii="Amiri" w:hAnsi="Amiri" w:eastAsia="Amiri" w:cs="Amiri"/>
          <w:lang w:bidi="ar-SA"/>
          <w:color w:val="111111"/>
          <w:sz w:val="28"/>
          <w:szCs w:val="28"/>
          <w:rtl/>
        </w:rPr>
        <w:t xml:space="preserve">السیرة النبویّة لابن هشام عن ابن إسحاق: حَضَّ [رَسولُ اللّهِ صلی اللّه علیه و آله ]المُسلِمینَ عَلَی التَّواصُلِ، وجَعَلَ المُهاجِرینَ وَالأَنصار أهلَ وِلایَةٍ فِی الدِّینِ، دونَ مَن سِواهُم، وجَعَلَ الکُفّارَ بَعضَهُم أولیاءَ بَعضٍ، ثُمَّ قالَ: "إِلاّ تَفْعَلُوهُ تَکُنْ فِتْنَةٌ فِی اَلْأَرْضِ وَ فَسادٌ کَبِیرٌ"  أی إلّا یُوالِ المُؤمِنُ المُؤمِنَ مِن دونِ الکافِرِ وإن کانَ ذا رَحِمٍ بِهِ "تَکُنْ فِتْنَةٌ فِی اَلْأَرْضِ"   أی شُبهَةٌ فِی الحَقِّ وَالباطِلِ، وظُهورُ الفَسادِ فِی الأَرضِ بِتَوَلِّی المُؤمِنِ الکافِر دونَ المُؤمِنِ. ثُمَّ رَدَّ المَواریثَ إلَی الأَرحامِ مِمَّن أسلَمَ بَعدَ الوِلایَةِ مِنَ المُهاجِرینَ وَالأَنصارِ دونَهُم إلَی الأَرحامِ الَّتی بَینَهُم، فَقالَ: "وَ اَلَّذِینَ آمَنُوا مِنْ بَعْدُ وَ هاجَرُوا وَ جاهَدُوا مَعَکُمْ فَأُولئِکَ مِنْکُمْ وَ أُولُوا اَلْأَرْحامِ بَعْضُهُمْ أَوْلی بِبَعْضٍ فِی کِتابِ اَللّهِ"   أی بِالمیراثِ "إِنَّ اَللّهَ بِکُلِّ شَیْءٍ عَلِیمٌ"   . </w:t>
      </w:r>
      <w:r>
        <w:rPr>
          <w:rStyle w:val="FootnoteReference"/>
        </w:rPr>
        <w:footnoteReference w:id="1222"/>
      </w:r>
    </w:p>
    <w:p>
      <w:pPr>
        <w:pStyle w:val="BookText"/>
      </w:pPr>
      <w:r>
        <w:rPr>
          <w:rFonts w:ascii="Times New Roman" w:hAnsi="Times New Roman" w:eastAsia="Times New Roman" w:cs="Times New Roman"/>
          <w:lang w:val="en-US" w:bidi="en-US"/>
          <w:color w:val="111111"/>
          <w:sz w:val="28"/>
          <w:szCs w:val="28"/>
          <w:rtl/>
        </w:rPr>
        <w:t xml:space="preserve">9532.</w:t>
      </w:r>
    </w:p>
    <w:p>
      <w:pPr>
        <w:pStyle w:val="BookText"/>
      </w:pPr>
      <w:r>
        <w:rPr>
          <w:rFonts w:ascii="Amiri" w:hAnsi="Amiri" w:eastAsia="Amiri" w:cs="Amiri"/>
          <w:lang w:bidi="ar-SA"/>
          <w:color w:val="111111"/>
          <w:sz w:val="28"/>
          <w:szCs w:val="28"/>
          <w:rtl/>
        </w:rPr>
        <w:t xml:space="preserve">مسند أبی یعلی عن أنس: کانَ رَسولُ اللّهِ صلی اللّه علیه و آله یُؤاخی بَینَ الاِثنَینِ مِن أصحابِهِ، فَیَطولُ</w:t>
      </w:r>
    </w:p>
    <w:p>
      <w:pPr>
        <w:pStyle w:val="BookText"/>
      </w:pPr>
      <w:r>
        <w:rPr>
          <w:rFonts w:ascii="IRNazanin" w:hAnsi="IRNazanin" w:eastAsia="IRNazanin" w:cs="IRNazanin"/>
          <w:lang w:bidi="fa-IR"/>
          <w:color w:val="111111"/>
          <w:sz w:val="28"/>
          <w:szCs w:val="28"/>
          <w:rtl/>
        </w:rPr>
        <w:t xml:space="preserve">ص:451</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أحَدِهِمَا اللَّیلُ حَتّی یَلقاهُ أخاهُ، فَیَلقاهُ بِوُدٍّ ولُطفٍ، فَیَقولُ: کَیفَ کُنتَ بَعدی؟ وأمَّا العامَّةُ فَلَم یَکُن یَأتی عَلی أحَدِهِما ثَلاثٌ لا یَعلَمُ عِلمَ أخیهِ. </w:t>
      </w:r>
      <w:r>
        <w:rPr>
          <w:rStyle w:val="FootnoteReference"/>
        </w:rPr>
        <w:footnoteReference w:id="1223"/>
      </w:r>
    </w:p>
    <w:p>
      <w:pPr>
        <w:pStyle w:val="BookText"/>
      </w:pPr>
      <w:r>
        <w:rPr>
          <w:rFonts w:ascii="Times New Roman" w:hAnsi="Times New Roman" w:eastAsia="Times New Roman" w:cs="Times New Roman"/>
          <w:lang w:val="en-US" w:bidi="en-US"/>
          <w:color w:val="111111"/>
          <w:sz w:val="28"/>
          <w:szCs w:val="28"/>
          <w:rtl/>
        </w:rPr>
        <w:t xml:space="preserve">9533.</w:t>
      </w:r>
    </w:p>
    <w:p>
      <w:pPr>
        <w:pStyle w:val="BookText"/>
      </w:pPr>
      <w:r>
        <w:rPr>
          <w:rFonts w:ascii="Amiri" w:hAnsi="Amiri" w:eastAsia="Amiri" w:cs="Amiri"/>
          <w:lang w:bidi="ar-SA"/>
          <w:color w:val="111111"/>
          <w:sz w:val="28"/>
          <w:szCs w:val="28"/>
          <w:rtl/>
        </w:rPr>
        <w:t xml:space="preserve">الأمالی للطوسی عن سعد بن حذیفة بن الیمان عن أبیه: آخی رَسولُ اللّهِ صلی اللّه علیه و آله بَینَ الأَنصارِ وَالمُهاجِرینَ اُخُوَّةَ الدِّینِ، وکانَ یُؤاخی بَینَ الرَّجُلِ ونَظیرِهِ، ثُمَّ أخَذَ بِیَدِ عَلِیِّ بنِ أبی طالِبٍ علیه السلام، فَقالَ: هذا أخی. قالَ حُذَیفَةُ: فَرَسولُ اللّهِ صلی اللّه علیه و آله سَیِّدُ المُرسَلینَ، وإمامُ المُتَّقینَ، ورَسولُ رَبِّ العالَمینَ، الَّذی لَیسَ لَهُ فِی الأَنامِ شِبهٌ ولا نَظیرٌ، وعَلِیُّ بنُ أبیطالِبٍ علیه السلام أخوهُ. </w:t>
      </w:r>
      <w:r>
        <w:rPr>
          <w:rStyle w:val="FootnoteReference"/>
        </w:rPr>
        <w:footnoteReference w:id="1224"/>
      </w:r>
    </w:p>
    <w:p>
      <w:pPr>
        <w:pStyle w:val="BookText"/>
      </w:pPr>
      <w:r>
        <w:rPr>
          <w:rFonts w:ascii="Times New Roman" w:hAnsi="Times New Roman" w:eastAsia="Times New Roman" w:cs="Times New Roman"/>
          <w:lang w:val="en-US" w:bidi="en-US"/>
          <w:color w:val="111111"/>
          <w:sz w:val="28"/>
          <w:szCs w:val="28"/>
          <w:rtl/>
        </w:rPr>
        <w:t xml:space="preserve">9534.</w:t>
      </w:r>
    </w:p>
    <w:p>
      <w:pPr>
        <w:pStyle w:val="BookText"/>
      </w:pPr>
      <w:r>
        <w:rPr>
          <w:rFonts w:ascii="Amiri" w:hAnsi="Amiri" w:eastAsia="Amiri" w:cs="Amiri"/>
          <w:lang w:bidi="ar-SA"/>
          <w:color w:val="111111"/>
          <w:sz w:val="28"/>
          <w:szCs w:val="28"/>
          <w:rtl/>
        </w:rPr>
        <w:t xml:space="preserve">الطبقات الکبری عن محمّد بن عمر بن علیّ: لَمّا قَدِمَ رَسولُ اللّهِ صلی اللّه علیه و آله آخی بَینَ المُهاجِرینَ بَعضِهِم بِبَعضٍ </w:t>
      </w:r>
      <w:r>
        <w:rPr>
          <w:rStyle w:val="FootnoteReference"/>
        </w:rPr>
        <w:footnoteReference w:id="1225"/>
      </w:r>
      <w:r>
        <w:rPr>
          <w:rFonts w:ascii="Amiri" w:hAnsi="Amiri" w:eastAsia="Amiri" w:cs="Amiri"/>
          <w:lang w:bidi="ar-SA"/>
          <w:color w:val="111111"/>
          <w:sz w:val="28"/>
          <w:szCs w:val="28"/>
          <w:rtl/>
        </w:rPr>
        <w:t xml:space="preserve">، وآخی بَینَ المُهاجِرین وَالأَنصار. فَلَم تَکُن مُؤاخاةٌ إلّا قَبلَ بَدر، آخی بَینَهُم عَلَی الحَقِّ وَالمُؤاساةِ؛ فَآخی رَسولُ اللّهِ صلی اللّه علیه و آله بَینَهُ وبَینَ عَلِیِّ بنِ أبی طالِبٍ علیه السلام. </w:t>
      </w:r>
      <w:r>
        <w:rPr>
          <w:rStyle w:val="FootnoteReference"/>
        </w:rPr>
        <w:footnoteReference w:id="1226"/>
      </w:r>
    </w:p>
    <w:p>
      <w:pPr>
        <w:pStyle w:val="BookText"/>
      </w:pPr>
      <w:r>
        <w:rPr>
          <w:rFonts w:ascii="Times New Roman" w:hAnsi="Times New Roman" w:eastAsia="Times New Roman" w:cs="Times New Roman"/>
          <w:lang w:val="en-US" w:bidi="en-US"/>
          <w:color w:val="111111"/>
          <w:sz w:val="28"/>
          <w:szCs w:val="28"/>
          <w:rtl/>
        </w:rPr>
        <w:t xml:space="preserve">9535.</w:t>
      </w:r>
    </w:p>
    <w:p>
      <w:pPr>
        <w:pStyle w:val="BookText"/>
      </w:pPr>
      <w:r>
        <w:rPr>
          <w:rFonts w:ascii="Amiri" w:hAnsi="Amiri" w:eastAsia="Amiri" w:cs="Amiri"/>
          <w:lang w:bidi="ar-SA"/>
          <w:color w:val="111111"/>
          <w:sz w:val="28"/>
          <w:szCs w:val="28"/>
          <w:rtl/>
        </w:rPr>
        <w:t xml:space="preserve">تفسیر القمّی فی قَولِهِ تَعالی: "أَنْ تَأْکُلُوا مِنْ بُیُوتِکُمْ أَوْ بُیُوتِ آبائِکُمْ أَوْ بُیُوتِ أُمَّهاتِکُمْ أَوْ بُیُوتِ إِخْوانِکُمْ أَوْ بُیُوتِ أَخَواتِکُمْ  . . . لَیْسَ عَلَیْکُمْ جُناحٌ أَنْ تَأْکُلُوا جَمِیعاً أَوْ أَشْتاتاً"   </w:t>
      </w:r>
      <w:r>
        <w:rPr>
          <w:rStyle w:val="FootnoteReference"/>
        </w:rPr>
        <w:footnoteReference w:id="1227"/>
      </w:r>
      <w:r>
        <w:rPr>
          <w:rFonts w:ascii="Amiri" w:hAnsi="Amiri" w:eastAsia="Amiri" w:cs="Amiri"/>
          <w:lang w:bidi="ar-SA"/>
          <w:color w:val="111111"/>
          <w:sz w:val="28"/>
          <w:szCs w:val="28"/>
          <w:rtl/>
        </w:rPr>
        <w:t xml:space="preserve">: إنَّها نَزَلَت لَمّا هاجَرَ رَسولُ اللّهِ صلی اللّه علیه و آله إلَی المَدینَةِ وآخی بَینَ المُسلِمین مِنَ المُهاجِرین وَالأَنصارِ، وآخی بَینَ أبی بَکر وعُمَر، وبَینَ عُثمانَ وعَبدِ الرَّحمنِ بنِ عَوف، وبَینَ طَلحَةَ وَالزُّبَیرِ، وبَینَ سَلمان وأبی ذَ رٍّ، وبَینَ المِقداد وعَمّار، وتَرَکَ أمیرَ المُؤمِنینَ علیه السلام، فَاغتَمَّ مِن ذلِکَ غَمّاً شَدیداً، فَقالَ: یا رَسولَ اللّهِ، بِأَبی أنتَ واُمّی! لِمَ لا تُؤاخی بَینی</w:t>
      </w:r>
    </w:p>
    <w:p>
      <w:pPr>
        <w:pStyle w:val="BookText"/>
      </w:pPr>
      <w:r>
        <w:rPr>
          <w:rFonts w:ascii="IRNazanin" w:hAnsi="IRNazanin" w:eastAsia="IRNazanin" w:cs="IRNazanin"/>
          <w:lang w:bidi="fa-IR"/>
          <w:color w:val="111111"/>
          <w:sz w:val="28"/>
          <w:szCs w:val="28"/>
          <w:rtl/>
        </w:rPr>
        <w:t xml:space="preserve">ص:452</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وبَینَ أحَدٍ؟ فَقالَ رَسولُ اللّهِ صلی اللّه علیه و آله: وَاللّهِ یا عَلِیُّ، ما حَبَستُکَ إلّا لِنَفسی، أما تَرضی أن تَکونَ أخی وأنَا أخوکَ، وأنتَ أخی فِی الدُّنیا وَالآخِرَةِ، وأنتَ وَصِیّی ووَزیری وخَلیفَتی فی اُمَّتی؛ تَقضی دَینی وتُنجِزُ عِداتی وتَتَوَلّی عَلی </w:t>
      </w:r>
      <w:r>
        <w:rPr>
          <w:rStyle w:val="FootnoteReference"/>
        </w:rPr>
        <w:footnoteReference w:id="1228"/>
      </w:r>
      <w:r>
        <w:rPr>
          <w:rFonts w:ascii="Amiri" w:hAnsi="Amiri" w:eastAsia="Amiri" w:cs="Amiri"/>
          <w:lang w:bidi="ar-SA"/>
          <w:color w:val="111111"/>
          <w:sz w:val="28"/>
          <w:szCs w:val="28"/>
          <w:rtl/>
        </w:rPr>
        <w:t xml:space="preserve">غُسلی ولا یَلیهِ غَیرُکَ، وأنتَ مِنّی بِمَنزِلَةِ هارونَ مِن موسی، إلّا أنَّهُ لا نَبِیَّ بَعدی؛ فَاستَبشَرَ أمیرُ المُؤمِنینَ بِذلِکَ. فَکانَ بَعدَ ذلِکَ إذا بَعَثَ رَسولُ اللّهِ صلی اللّه علیه و آله أحَداً مِن أصحابِهِ فی غَزاهٍ‌أو سَرِیَّةٍ یَدفَعُ الرَّجُلُ مِفتاحَ بَیتِهِ إلی أخیهِ فِی الدِّینِ ویَقولُ لَهُ: خُذ ماشِئتَ، وکُل ما شِئتَ. فَکانوا یَمتَنِعونَ مِن ذلِکَ حَتّی رُبَّما فَسَدَ الطَّعامُ فِی البَیتِ، فَأَنزَلَ اللّهُ: "لَیْسَ عَلَیْکُمْ جُناحٌ أَنْ تَأْکُلُوا جَمِیعاً أَوْ أَشْتاتاً"  یَعنی إن حَضَرَ صاحِبُهُ أو لَم یَحضُر إذا مَلَکتُم مَفاتِحَهُ، وقَولُهُ: "فَإِذا دَخَلْتُمْ بُیُوتاً فَسَلِّمُوا عَلی أَنْفُسِکُمْ"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 </w:t>
      </w:r>
      <w:r>
        <w:rPr>
          <w:rStyle w:val="FootnoteReference"/>
        </w:rPr>
        <w:footnoteReference w:id="1230"/>
      </w:r>
    </w:p>
    <w:p>
      <w:pPr>
        <w:pStyle w:val="BookText"/>
      </w:pPr>
      <w:r>
        <w:rPr>
          <w:rFonts w:ascii="Times New Roman" w:hAnsi="Times New Roman" w:eastAsia="Times New Roman" w:cs="Times New Roman"/>
          <w:lang w:val="en-US" w:bidi="en-US"/>
          <w:color w:val="111111"/>
          <w:sz w:val="28"/>
          <w:szCs w:val="28"/>
          <w:rtl/>
        </w:rPr>
        <w:t xml:space="preserve">9536.</w:t>
      </w:r>
    </w:p>
    <w:p>
      <w:pPr>
        <w:pStyle w:val="BookText"/>
      </w:pPr>
      <w:r>
        <w:rPr>
          <w:rFonts w:ascii="Amiri" w:hAnsi="Amiri" w:eastAsia="Amiri" w:cs="Amiri"/>
          <w:lang w:bidi="ar-SA"/>
          <w:color w:val="111111"/>
          <w:sz w:val="28"/>
          <w:szCs w:val="28"/>
          <w:rtl/>
        </w:rPr>
        <w:t xml:space="preserve">تفسیر القمّی: إنَّ الحُکمَ کانَ فی أوَّلِ النُّبُوَّةِ أنَّ المَواریثَ کانَت عَلَی الاُخُوَّةِ لا عَلَی الوِلادَةِ، فَلَمّا هاجَرَ رَسولُ اللّهِ صلی اللّه علیه و آله إلَی المَدینَة آخی بَینَ المُهاجِرینَ وبَینَ الأَنصار، فَکانَ إذا ماتَ الرَّجُلُ یَرِثُهُ أخوهُ فِی الدِّینِ و یَأخُذُ المالَ وکُلَّ ما تَرَکَ لَهُ دونَ وَرَثَتِهِ، فَلَمّا کانَ بَعدَ بَدر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فَنَسَخَت آیَةَ الاُخُوَّةِ بِقَولِهِ: "أُولُوا اَلْأَرْحامِ بَعْضُهُمْ أَوْلی بِبَعْضٍ"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ص:453</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8" w:name="pg14453_155801"/>
    <w:bookmarkEnd w:id="278"/>
    <w:p>
      <w:pPr>
        <w:pStyle w:val="Heading5"/>
      </w:pPr>
      <w:bookmarkStart w:id="978" w:name="_Toc583"/>
      <w:r>
        <w:t>9/4 أوَّلُ المُتَآخِینَ فی الإسلامِ</w:t>
      </w:r>
      <w:bookmarkEnd w:id="978"/>
    </w:p>
    <w:p>
      <w:pPr>
        <w:pStyle w:val="BookText"/>
      </w:pPr>
      <w:r>
        <w:rPr>
          <w:rFonts w:ascii="IRNazanin" w:hAnsi="IRNazanin" w:eastAsia="IRNazanin" w:cs="IRNazanin"/>
          <w:lang w:bidi="fa-IR"/>
          <w:color w:val="111111"/>
          <w:sz w:val="28"/>
          <w:szCs w:val="28"/>
          <w:rtl/>
        </w:rPr>
        <w:t xml:space="preserve">إنّ التناسب الروحی یُعدّ واحدا من أکثر مبادئ المحبّة والاُلفة أصالةً، یقول أمیرالمؤمنین علیه السلام:</w:t>
      </w:r>
    </w:p>
    <w:p>
      <w:pPr>
        <w:pStyle w:val="BookText"/>
      </w:pPr>
      <w:r>
        <w:rPr>
          <w:rFonts w:ascii="Amiri" w:hAnsi="Amiri" w:eastAsia="Amiri" w:cs="Amiri"/>
          <w:lang w:bidi="ar-SA"/>
          <w:color w:val="111111"/>
          <w:sz w:val="28"/>
          <w:szCs w:val="28"/>
          <w:rtl/>
        </w:rPr>
        <w:t xml:space="preserve">14-"إنَّ النُّفوسَ إذا تَناسَبَتِ ائتَلَفَت". </w:t>
      </w:r>
      <w:r>
        <w:rPr>
          <w:rStyle w:val="FootnoteReference"/>
        </w:rPr>
        <w:footnoteReference w:id="1231"/>
      </w:r>
      <w:r>
        <w:rPr>
          <w:rFonts w:ascii="IRNazanin" w:hAnsi="IRNazanin" w:eastAsia="IRNazanin" w:cs="IRNazanin"/>
          <w:lang w:bidi="fa-IR"/>
          <w:color w:val="111111"/>
          <w:sz w:val="28"/>
          <w:szCs w:val="28"/>
          <w:rtl/>
        </w:rPr>
        <w:t xml:space="preserve">وفی هذا السیاق، فقد أقام النبیّ الأکرم صلی اللّه علیه و آله وعلی ضوء علم النفس الدقیق الذی یمتلکه عن أصحابه مبدأ الاُخوّة بین الأفراد الذین یمتلکون طبیعةً روحیّةً واحدة، وقد أشار ابن عبّاس إلی هذه النکتة الدقیقة حیث قال: "لمّا نزل قوله تعالی: "إِنَّمَا اَلْمُؤْمِنُونَ إِخْوَةٌ"   آخی رسول اللّه صلی اللّه علیه و آله بین الأشکال والأمثال". ولا ریب فی أنّ معرفة علاقات الاُخوّة التی أقامها النبیّ الأعظم صلی اللّه علیه و آله بین أصحابه فی المجتمع المدنیّ، ذات فائدة کبیرة فی تحلیل أحداث تاریخ صدر الإسلام؛ ومن هذا المنطلق سوف نشرع بهذا الموضوع مستفیدین من معطیات الوثائق الحدیثیّة والتاریخیّة، ونبدأ بأجمل الانتقاءات والعلاقات الأخویّة:</w:t>
      </w:r>
    </w:p>
    <w:p>
      <w:pPr>
        <w:pStyle w:val="BookText"/>
      </w:pPr>
      <w:r>
        <w:rPr>
          <w:rFonts w:ascii="Times New Roman" w:hAnsi="Times New Roman" w:eastAsia="Times New Roman" w:cs="Times New Roman"/>
          <w:lang w:val="en-US" w:bidi="en-US"/>
          <w:color w:val="111111"/>
          <w:sz w:val="28"/>
          <w:szCs w:val="28"/>
          <w:rtl/>
        </w:rPr>
        <w:t xml:space="preserve">9537.</w:t>
      </w:r>
    </w:p>
    <w:p>
      <w:pPr>
        <w:pStyle w:val="BookText"/>
      </w:pPr>
      <w:r>
        <w:rPr>
          <w:rFonts w:ascii="Amiri" w:hAnsi="Amiri" w:eastAsia="Amiri" w:cs="Amiri"/>
          <w:lang w:bidi="ar-SA"/>
          <w:color w:val="111111"/>
          <w:sz w:val="28"/>
          <w:szCs w:val="28"/>
          <w:rtl/>
        </w:rPr>
        <w:t xml:space="preserve">العمدة عن أنس: لَمّا کانَ یَومُ المُباهَلَةِ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وآخَی النَّبِیُّ صلی اللّه علیه و آله بَینَ المُهاجِرینَ وَالأَنصار وعَلِیٌّ علیه السلام واقِفٌ یَراهُ ویَعرِفُ مَکانَهُ لَم یُؤاخِ بَینَهُ وبَینَ أحَدٍ، فَانصَرَفَ عَلِیٌ علیه السلام باکِیَ العَینِ، فَافتَقَدَهُ النَّبِیُّ صلی اللّه علیه و آله، فَقالَ: ما فَعَلَ أبُو الحَسَنِ؟ فَقالوا: اِنصَرَفَ باکِیَ العَینِ یا رَسولَ اللّهِ! قالَ: یا بِلالُ اذهَب، فَائتِنی بِهِ. فَمَضی بِلالٌ إلی عَلِیٍّ علیه السلام وقَد دَخَلَ مَنزِلَهُ باکِیَ العَینِ، فَقالَت فاطِمَةُ علیهاالسلام: ما یُبکیکَ؟ لا أبکَی اللّهُ عَینَیکَ! قالَ: یا فاطِمَةُ، آخَی النَّبِیُّ صلی اللّه علیه و آله بَینَ المُهاجِرینَ</w:t>
      </w:r>
    </w:p>
    <w:p>
      <w:pPr>
        <w:pStyle w:val="BookText"/>
      </w:pPr>
      <w:r>
        <w:rPr>
          <w:rFonts w:ascii="IRNazanin" w:hAnsi="IRNazanin" w:eastAsia="IRNazanin" w:cs="IRNazanin"/>
          <w:lang w:bidi="fa-IR"/>
          <w:color w:val="111111"/>
          <w:sz w:val="28"/>
          <w:szCs w:val="28"/>
          <w:rtl/>
        </w:rPr>
        <w:t xml:space="preserve">ص:454</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وَالأَنصارِ، وأنَا واقِفٌ یَرانی ویَعرِفُ مَکانی ولَم یُؤاخِ بَینی وبَینَ أحَدٍ. قالَت: لا یَحزُنُکَ اللّهُ! لَعَلَّهُ إنَّمَا ادَّخَرَکَ لِنَفسِهِ. فَقالَ بِلالٌ: یا عَلِیُّ، أجِبِ النَّبِیَّ صلی اللّه علیه و آله. فَأَتی عَلِیٌّ النَّبِیَّ صلی اللّه علیه و آله. فَقالَ النَّبِیُّ صلی اللّه علیه و آله: ما یُبکیکَ یا أبَا الحَسَنِ! قالَ: واخَیتَ بَینَ المُهاجِرینَ وَالأَنصارِ یا رَسولَ اللّهِ، وأنَا واقِفٌ تَرانی وتَعرِفُ مَکانی لَم تُؤاخِ بَینی وبَینَ أحَدٍ! قالَ: إنَّمَا ادَّخَرتُکَ لِنَفسی، أما یَسُرُّکَ أن تَکونَ أخا نَبِیِّکَ؟ قالَ: بَلی یا رَسولَ اللّهِ، أنّی لی بِذلِکَ، فَأَخَذَهُ بِیَدِهِ وأرقاهُ المِنبَرَ. فَقالَ: اللّهُمَّ، إنَّ هذا مِنّی وأنَا مِنهُ، ألا وإنَّهُ مِنّی بِمَنزِلَةِ هارونَ مِن موسی، ألا مَن کُنتُ مَولاهُ فَهذا عَلِیٌّ مَولاهُ. قالَ: فَانصَرَفَ عَلِیٌّ علیه السلام قَریرَ العَینِ، فَاتَّبَعَهُ عُمَرُ بنُ الخَطّابِ، فَقالَ: بَخٍ بَخٍ یا أبَا الحَسَنِ، أصبَحتَ مَولایَ ومَولی کُلِّ مُسلِمٍ. </w:t>
      </w:r>
      <w:r>
        <w:rPr>
          <w:rStyle w:val="FootnoteReference"/>
        </w:rPr>
        <w:footnoteReference w:id="1232"/>
      </w:r>
    </w:p>
    <w:p>
      <w:pPr>
        <w:pStyle w:val="BookText"/>
      </w:pPr>
      <w:r>
        <w:rPr>
          <w:rFonts w:ascii="Times New Roman" w:hAnsi="Times New Roman" w:eastAsia="Times New Roman" w:cs="Times New Roman"/>
          <w:lang w:val="en-US" w:bidi="en-US"/>
          <w:color w:val="111111"/>
          <w:sz w:val="28"/>
          <w:szCs w:val="28"/>
          <w:rtl/>
        </w:rPr>
        <w:t xml:space="preserve">9538.</w:t>
      </w:r>
    </w:p>
    <w:p>
      <w:pPr>
        <w:pStyle w:val="BookText"/>
      </w:pPr>
      <w:r>
        <w:rPr>
          <w:rFonts w:ascii="Amiri" w:hAnsi="Amiri" w:eastAsia="Amiri" w:cs="Amiri"/>
          <w:lang w:bidi="ar-SA"/>
          <w:color w:val="111111"/>
          <w:sz w:val="28"/>
          <w:szCs w:val="28"/>
          <w:rtl/>
        </w:rPr>
        <w:t xml:space="preserve">رسول اللّه صلی اللّه علیه و آله لعلیّ علیه السلام: إنَّ اللّهَ تَعالی أمَرَنی أن أتَّخِذَکَ أخا ووَصِیّا، فَأَنتَ أخی ووَصِیّی، وخَلیفَتی عَلی أهلی فی حَیاتی وبَعدَ مَوتی. </w:t>
      </w:r>
      <w:r>
        <w:rPr>
          <w:rStyle w:val="FootnoteReference"/>
        </w:rPr>
        <w:footnoteReference w:id="1233"/>
      </w:r>
    </w:p>
    <w:p>
      <w:pPr>
        <w:pStyle w:val="BookText"/>
      </w:pPr>
      <w:r>
        <w:rPr>
          <w:rFonts w:ascii="Times New Roman" w:hAnsi="Times New Roman" w:eastAsia="Times New Roman" w:cs="Times New Roman"/>
          <w:lang w:val="en-US" w:bidi="en-US"/>
          <w:color w:val="111111"/>
          <w:sz w:val="28"/>
          <w:szCs w:val="28"/>
          <w:rtl/>
        </w:rPr>
        <w:t xml:space="preserve">9539.</w:t>
      </w:r>
    </w:p>
    <w:p>
      <w:pPr>
        <w:pStyle w:val="BookText"/>
      </w:pPr>
      <w:r>
        <w:rPr>
          <w:rFonts w:ascii="Amiri" w:hAnsi="Amiri" w:eastAsia="Amiri" w:cs="Amiri"/>
          <w:lang w:bidi="ar-SA"/>
          <w:color w:val="111111"/>
          <w:sz w:val="28"/>
          <w:szCs w:val="28"/>
          <w:rtl/>
        </w:rPr>
        <w:t xml:space="preserve">المستدرک علی الصحیحین عن ابن عمر: أنَّ رَسولَ اللّهِ صلی اللّه علیه و آله آخی بَینَ أصحابِهِ؛ فَآخی بَینَ أبی بَکرٍ وعُمَرَ، وبَینَ طَلحَةَ وَالزُّبَیرِ، وبَینَ عُثمانَ بنِ عَفّان وعَبدِ الرَّحمنِ بنِ عَوف. فَقالَ عَلِیٌّ علیه السلام: یا رَسولَ اللّهِ، إنَّکَ قَد آخَیتَ بَینَ أصحابِکَ، فَمَن أخی؟ قالَ رَسولُ اللّهِ صلی اللّه علیه و آله: أ ما تَرضی یا عَلِیُّ أن أکونَ أخاکَ؟ قالَ ابنُ عُمَرَ: وکانَ عَلِیٌّ علیه السلام جَلدا شُجاعا فَقالَ عَلِیٌّ علیه السلام: بَلی، یا رَسولَ اللّه.</w:t>
      </w:r>
    </w:p>
    <w:p>
      <w:pPr>
        <w:pStyle w:val="BookText"/>
      </w:pPr>
      <w:r>
        <w:rPr>
          <w:rFonts w:ascii="IRNazanin" w:hAnsi="IRNazanin" w:eastAsia="IRNazanin" w:cs="IRNazanin"/>
          <w:lang w:bidi="fa-IR"/>
          <w:color w:val="111111"/>
          <w:sz w:val="28"/>
          <w:szCs w:val="28"/>
          <w:rtl/>
        </w:rPr>
        <w:t xml:space="preserve">ص:455</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أنتَ أخی فِی الدُّنیا وَالآخِرَةِ. </w:t>
      </w:r>
      <w:r>
        <w:rPr>
          <w:rStyle w:val="FootnoteReference"/>
        </w:rPr>
        <w:footnoteReference w:id="1234"/>
      </w:r>
    </w:p>
    <w:p>
      <w:pPr>
        <w:pStyle w:val="BookText"/>
      </w:pPr>
      <w:r>
        <w:rPr>
          <w:rFonts w:ascii="Times New Roman" w:hAnsi="Times New Roman" w:eastAsia="Times New Roman" w:cs="Times New Roman"/>
          <w:lang w:val="en-US" w:bidi="en-US"/>
          <w:color w:val="111111"/>
          <w:sz w:val="28"/>
          <w:szCs w:val="28"/>
          <w:rtl/>
        </w:rPr>
        <w:t xml:space="preserve">9540.</w:t>
      </w:r>
    </w:p>
    <w:p>
      <w:pPr>
        <w:pStyle w:val="BookText"/>
      </w:pPr>
      <w:r>
        <w:rPr>
          <w:rFonts w:ascii="Amiri" w:hAnsi="Amiri" w:eastAsia="Amiri" w:cs="Amiri"/>
          <w:lang w:bidi="ar-SA"/>
          <w:color w:val="111111"/>
          <w:sz w:val="28"/>
          <w:szCs w:val="28"/>
          <w:rtl/>
        </w:rPr>
        <w:t xml:space="preserve">سنن الترمذی عن ابن عمر: آخی رَسولُ اللّهِ صلی اللّه علیه و آله بَینَ أصحابِهِ، فَجاءَ عَلِیٌّ علیه السلام تَدمَعُ عَیناهُ، فَقالَ: یا رَسولَ اللّهِ، آخَیتَ بَینَ أصحابِکَ ولَم تُؤاخِ بَینی وبَینَ أحَدٍ؟ فَقالَ لَهُ رَسولُ اللّهِ صلی اللّه علیه و آله: أنتَ أخی فِی الدُّنیا وَالآخِرَةِ. </w:t>
      </w:r>
      <w:r>
        <w:rPr>
          <w:rStyle w:val="FootnoteReference"/>
        </w:rPr>
        <w:footnoteReference w:id="1235"/>
      </w:r>
    </w:p>
    <w:p>
      <w:pPr>
        <w:pStyle w:val="BookText"/>
      </w:pPr>
      <w:r>
        <w:rPr>
          <w:rFonts w:ascii="Times New Roman" w:hAnsi="Times New Roman" w:eastAsia="Times New Roman" w:cs="Times New Roman"/>
          <w:lang w:val="en-US" w:bidi="en-US"/>
          <w:color w:val="111111"/>
          <w:sz w:val="28"/>
          <w:szCs w:val="28"/>
          <w:rtl/>
        </w:rPr>
        <w:t xml:space="preserve">9541.</w:t>
      </w:r>
    </w:p>
    <w:p>
      <w:pPr>
        <w:pStyle w:val="BookText"/>
      </w:pPr>
      <w:r>
        <w:rPr>
          <w:rFonts w:ascii="Amiri" w:hAnsi="Amiri" w:eastAsia="Amiri" w:cs="Amiri"/>
          <w:lang w:bidi="ar-SA"/>
          <w:color w:val="111111"/>
          <w:sz w:val="28"/>
          <w:szCs w:val="28"/>
          <w:rtl/>
        </w:rPr>
        <w:t xml:space="preserve">فضائل الصحابة لابن حنبل عن عمر بن عبد اللّه عن أبیه عن جدّه: إنَّ النَّبِیَّ صلی اللّه علیه و آله آخی بَینَ النّاسِ وتَرَکَ عَلِیّا حَتّی بَقِیَ آخِرَهُم لا یَری لَهُ أخا، فَقالَ: یا رَسولَ اللّهِ، آخَیتَ بَینَ النّاسِ وتَرَکتَنی؟ قالَ: ولِمَ تَرانی تَرَکتُکَ؟ إنَّما تَرَکتُکَ لِنَفسی! أنتَ أخی وأنَا أخوکَ، فَإِن ذاکَرَکَ أحَدٌ فَقُل: أنَا عَبدُ اللّهِ وأخو رَسولِهِ، لا یَدَّعیها بَعدُ إلّا کَذّابٌ. </w:t>
      </w:r>
      <w:r>
        <w:rPr>
          <w:rStyle w:val="FootnoteReference"/>
        </w:rPr>
        <w:footnoteReference w:id="1236"/>
      </w:r>
    </w:p>
    <w:p>
      <w:pPr>
        <w:pStyle w:val="BookText"/>
      </w:pPr>
      <w:r>
        <w:rPr>
          <w:rFonts w:ascii="Times New Roman" w:hAnsi="Times New Roman" w:eastAsia="Times New Roman" w:cs="Times New Roman"/>
          <w:lang w:val="en-US" w:bidi="en-US"/>
          <w:color w:val="111111"/>
          <w:sz w:val="28"/>
          <w:szCs w:val="28"/>
          <w:rtl/>
        </w:rPr>
        <w:t xml:space="preserve">9542.</w:t>
      </w:r>
    </w:p>
    <w:p>
      <w:pPr>
        <w:pStyle w:val="BookText"/>
      </w:pPr>
      <w:r>
        <w:rPr>
          <w:rFonts w:ascii="Amiri" w:hAnsi="Amiri" w:eastAsia="Amiri" w:cs="Amiri"/>
          <w:lang w:bidi="ar-SA"/>
          <w:color w:val="111111"/>
          <w:sz w:val="28"/>
          <w:szCs w:val="28"/>
          <w:rtl/>
        </w:rPr>
        <w:t xml:space="preserve">فضائل الصحابة لابن حنبل عن زید بن أبی أوفی: دَخَلتُ عَلی رَسولِ اللّهِ صلی اللّه علیه و آله مَسجِدَهُ فَذَکَرَ قِصَّةَ مُؤاخاةِ رَسولِ اللّهِ صلی اللّه علیه و آله بَینَ أصحابِهِ فَقالَ عَلِیٌّ علیه السلام یَعنی لِلنَّبِیِّ صلی اللّه علیه و آله: لَقَد ذَهَبَت روحی وَانقَطَعَ </w:t>
      </w:r>
      <w:r>
        <w:rPr>
          <w:rStyle w:val="FootnoteReference"/>
        </w:rPr>
        <w:footnoteReference w:id="1237"/>
      </w:r>
      <w:r>
        <w:rPr>
          <w:rFonts w:ascii="Amiri" w:hAnsi="Amiri" w:eastAsia="Amiri" w:cs="Amiri"/>
          <w:lang w:bidi="ar-SA"/>
          <w:color w:val="111111"/>
          <w:sz w:val="28"/>
          <w:szCs w:val="28"/>
          <w:rtl/>
        </w:rPr>
        <w:t xml:space="preserve">ظَهری حینَ رَأَیتُکَ فَعَلتَ بِأَصحابِکَ ما فَعَلتَ غَیری، فَإِن کانَ هذا مِن سُخطٍ عَلَیَّ فَلَکَ العُتبی وَالکَرامَةُ! فَقالَ رَسولُ اللّهِ صلی اللّه علیه و آله: وَالَّذی بَعَثَنی بِالحَقِّ ما أخَّرتُکَ إلّا لِنَفسی، فَأَنتَ مِنّی بِمَنزِلَةِ هارونَ مِن موسی إلّا أنَّهُ لا نَبِیَّ بَعدی، وأنتَ أخی، ووارِثی. قالَ: وما أرِثُ مِنکَ یا رَسولَ اللّه؟ قالَ: ما وَرَّثَ الأَنبِیاءُ قَبلی.</w:t>
      </w:r>
    </w:p>
    <w:p>
      <w:pPr>
        <w:pStyle w:val="BookText"/>
      </w:pPr>
      <w:r>
        <w:rPr>
          <w:rFonts w:ascii="IRNazanin" w:hAnsi="IRNazanin" w:eastAsia="IRNazanin" w:cs="IRNazanin"/>
          <w:lang w:bidi="fa-IR"/>
          <w:color w:val="111111"/>
          <w:sz w:val="28"/>
          <w:szCs w:val="28"/>
          <w:rtl/>
        </w:rPr>
        <w:t xml:space="preserve">ص:456</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وَرَّثَ الأَنبِیاءُ قَبلَکَ؟ قالَ: کِتابَ اللّهِ وسُنَّةَ نَبِیِّهِم، وأنتَ مَعی فی قَصرٍ فِی الجَنَّةِ مَعَ فاطِمَةَ ابنَتی، وأنتَ أخی ورَفیقی. ثُمَّ تَلا رَسولُ اللّهِ صلی اللّه علیه و آله: "إِخْواناً عَلی سُرُرٍ مُتَقابِلِینَ"   </w:t>
      </w:r>
      <w:r>
        <w:rPr>
          <w:rStyle w:val="FootnoteReference"/>
        </w:rPr>
        <w:footnoteReference w:id="1238"/>
      </w:r>
      <w:r>
        <w:rPr>
          <w:rFonts w:ascii="Amiri" w:hAnsi="Amiri" w:eastAsia="Amiri" w:cs="Amiri"/>
          <w:lang w:bidi="ar-SA"/>
          <w:color w:val="111111"/>
          <w:sz w:val="28"/>
          <w:szCs w:val="28"/>
          <w:rtl/>
        </w:rPr>
        <w:t xml:space="preserve">المُتَحابّونَ فِی اللّهِ یَنظُرُ بَعضُهُم إلی بَعضٍ. </w:t>
      </w:r>
      <w:r>
        <w:rPr>
          <w:rStyle w:val="FootnoteReference"/>
        </w:rPr>
        <w:footnoteReference w:id="1239"/>
      </w:r>
    </w:p>
    <w:p>
      <w:pPr>
        <w:pStyle w:val="BookText"/>
      </w:pPr>
      <w:r>
        <w:rPr>
          <w:rFonts w:ascii="Times New Roman" w:hAnsi="Times New Roman" w:eastAsia="Times New Roman" w:cs="Times New Roman"/>
          <w:lang w:val="en-US" w:bidi="en-US"/>
          <w:color w:val="111111"/>
          <w:sz w:val="28"/>
          <w:szCs w:val="28"/>
          <w:rtl/>
        </w:rPr>
        <w:t xml:space="preserve">9543.</w:t>
      </w:r>
    </w:p>
    <w:p>
      <w:pPr>
        <w:pStyle w:val="BookText"/>
      </w:pPr>
      <w:r>
        <w:rPr>
          <w:rFonts w:ascii="Amiri" w:hAnsi="Amiri" w:eastAsia="Amiri" w:cs="Amiri"/>
          <w:lang w:bidi="ar-SA"/>
          <w:color w:val="111111"/>
          <w:sz w:val="28"/>
          <w:szCs w:val="28"/>
          <w:rtl/>
        </w:rPr>
        <w:t xml:space="preserve">الإمام علیّ علیه السلام: آخی رَسولُ اللّهِ صلی اللّه علیه و آله بَینَ أصحابِهِ، فَقُلتُ: یا رَسولَ اللّهِ، آخَیتَ بَینَ أصحابِکَ وتَرَکتَنی فَردا لا أخَ لی؟ ! فَقالَ: إنَّما أخَّرتُکَ لِنَفسی، أنتَ أخی فِی الدُّنیا وَالآخِرَةِ، وأنتَ مِنّی بِمَنزِلَةِ هارونَ مِن موسی. فَقُمتُ وأنَا أبکی مِنَ الجَذَلِ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وَالسُّرورِ، فَأَنشَأتُ أقولُ: أقیکَ بِنَفسی أیُّهَا المُصطَفَی الَّذی هَدانا بِهِ الرَّحمنُ مِن عَمَهِ الجَهلِ</w:t>
      </w:r>
    </w:p>
    <w:p>
      <w:pPr>
        <w:pStyle w:val="BookText"/>
      </w:pPr>
      <w:r>
        <w:rPr>
          <w:rFonts w:ascii="Amiri" w:hAnsi="Amiri" w:eastAsia="Amiri" w:cs="Amiri"/>
          <w:lang w:bidi="ar-SA"/>
          <w:color w:val="111111"/>
          <w:sz w:val="28"/>
          <w:szCs w:val="28"/>
          <w:rtl/>
        </w:rPr>
        <w:t xml:space="preserve">و أفدیکَ حَوبائی </w:t>
      </w:r>
      <w:r>
        <w:rPr>
          <w:rStyle w:val="FootnoteReference"/>
        </w:rPr>
        <w:footnoteReference w:id="1240"/>
      </w:r>
      <w:r>
        <w:rPr>
          <w:rFonts w:ascii="Amiri" w:hAnsi="Amiri" w:eastAsia="Amiri" w:cs="Amiri"/>
          <w:lang w:bidi="ar-SA"/>
          <w:color w:val="111111"/>
          <w:sz w:val="28"/>
          <w:szCs w:val="28"/>
          <w:rtl/>
        </w:rPr>
        <w:t xml:space="preserve">وما قَدرُ مُهجَتی لِمَن أنتَمی مَعهُ إلَی الفَرعِ وَ الأَصلِ</w:t>
      </w:r>
    </w:p>
    <w:p>
      <w:pPr>
        <w:pStyle w:val="BookText"/>
      </w:pPr>
      <w:r>
        <w:rPr>
          <w:rFonts w:ascii="Amiri" w:hAnsi="Amiri" w:eastAsia="Amiri" w:cs="Amiri"/>
          <w:lang w:bidi="ar-SA"/>
          <w:color w:val="111111"/>
          <w:sz w:val="28"/>
          <w:szCs w:val="28"/>
          <w:rtl/>
        </w:rPr>
        <w:t xml:space="preserve">ومَن جَدُّه جَدّی ومَن عَمُّهُ أبی ومَن أهلُهُ ابنی ومَن بِنتُهُ أهلی</w:t>
      </w:r>
    </w:p>
    <w:p>
      <w:pPr>
        <w:pStyle w:val="BookText"/>
      </w:pPr>
      <w:r>
        <w:rPr>
          <w:rFonts w:ascii="Amiri" w:hAnsi="Amiri" w:eastAsia="Amiri" w:cs="Amiri"/>
          <w:lang w:bidi="ar-SA"/>
          <w:color w:val="111111"/>
          <w:sz w:val="28"/>
          <w:szCs w:val="28"/>
          <w:rtl/>
        </w:rPr>
        <w:t xml:space="preserve">ومَن ضَمَّنی إذ کُنتُ طِفلاً ویافِعا وأنعَشَنی بِالبِرِّ وَالعَلِّ وَالنَّهَلِ </w:t>
      </w:r>
      <w:r>
        <w:rPr>
          <w:rStyle w:val="FootnoteReference"/>
        </w:rPr>
        <w:footnoteReference w:id="1241"/>
      </w:r>
    </w:p>
    <w:p>
      <w:pPr>
        <w:pStyle w:val="BookText"/>
      </w:pPr>
      <w:r>
        <w:rPr>
          <w:rFonts w:ascii="Amiri" w:hAnsi="Amiri" w:eastAsia="Amiri" w:cs="Amiri"/>
          <w:lang w:bidi="ar-SA"/>
          <w:color w:val="111111"/>
          <w:sz w:val="28"/>
          <w:szCs w:val="28"/>
          <w:rtl/>
        </w:rPr>
        <w:t xml:space="preserve">ومَن حینَ آخی بَینَ مَن کانَ حاضِرا دَعانی فَآخانی وبَیَّنَ مِن فَضلی</w:t>
      </w:r>
    </w:p>
    <w:p>
      <w:pPr>
        <w:pStyle w:val="BookText"/>
      </w:pPr>
      <w:r>
        <w:rPr>
          <w:rFonts w:ascii="IRNazanin" w:hAnsi="IRNazanin" w:eastAsia="IRNazanin" w:cs="IRNazanin"/>
          <w:lang w:bidi="fa-IR"/>
          <w:color w:val="111111"/>
          <w:sz w:val="28"/>
          <w:szCs w:val="28"/>
          <w:rtl/>
        </w:rPr>
        <w:t xml:space="preserve">ص:457</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79" w:name="pg14453_155805"/>
    <w:bookmarkEnd w:id="279"/>
    <w:p>
      <w:pPr>
        <w:pStyle w:val="BookText"/>
      </w:pPr>
      <w:r>
        <w:rPr>
          <w:rFonts w:ascii="Amiri" w:hAnsi="Amiri" w:eastAsia="Amiri" w:cs="Amiri"/>
          <w:lang w:bidi="ar-SA"/>
          <w:color w:val="111111"/>
          <w:sz w:val="28"/>
          <w:szCs w:val="28"/>
          <w:rtl/>
        </w:rPr>
        <w:t xml:space="preserve">لَکَ الخَیرُ إنّی ما حَییتُ لَشاکِرٌ  لِاءِحسانِ ما أولَیتَ یا خاتَمَ الرُّسُلِ </w:t>
      </w:r>
      <w:r>
        <w:rPr>
          <w:rStyle w:val="FootnoteReference"/>
        </w:rPr>
        <w:footnoteReference w:id="1242"/>
      </w:r>
    </w:p>
    <w:p>
      <w:pPr>
        <w:pStyle w:val="BookText"/>
      </w:pPr>
      <w:r>
        <w:rPr>
          <w:rFonts w:ascii="Times New Roman" w:hAnsi="Times New Roman" w:eastAsia="Times New Roman" w:cs="Times New Roman"/>
          <w:lang w:val="en-US" w:bidi="en-US"/>
          <w:color w:val="111111"/>
          <w:sz w:val="28"/>
          <w:szCs w:val="28"/>
          <w:rtl/>
        </w:rPr>
        <w:t xml:space="preserve">9544.</w:t>
      </w:r>
    </w:p>
    <w:p>
      <w:pPr>
        <w:pStyle w:val="BookText"/>
      </w:pPr>
      <w:r>
        <w:rPr>
          <w:rFonts w:ascii="Amiri" w:hAnsi="Amiri" w:eastAsia="Amiri" w:cs="Amiri"/>
          <w:lang w:bidi="ar-SA"/>
          <w:color w:val="111111"/>
          <w:sz w:val="28"/>
          <w:szCs w:val="28"/>
          <w:rtl/>
        </w:rPr>
        <w:t xml:space="preserve">فضائل الصحابة لابن حنبل عن محدوج بن زید: أنَّ رَسولَ اللّهِ صلی اللّه علیه و آله آخی بَینَ المُسلِمینَ، ثُمَّ قالَ: یا عَلِیُّ، أنتَ أخی، وأنتَ مِنّی بِمَنزِلَةِ هارونَ مِن موسی غَیرَ أنَّهُ لا نَبِیَّ بَعدی. أ ما عَلِمتَ یا عَلِیُّ، إنَّهُ أوَّلُ مَن یُدعی بِهِ یَومَ القِیامَةِ یُدعی بی، فَأَقومُ عَن یَمینِ العَرشِ فی ظِلِّهِ فَاُکسی حُلَّةً خَضراءَ مِن حُلَلِ الجَنَّةِ، ثُمَّ یُدعی بِالنَّبِیّینَ بَعضِهِم عَلی أثَرِ بَعضٍ. . . ثُمَّ یُنادی مُنادٍ مِن تَحتِ العَرشِ: نِعمَ الأَبُ أبوکَ إبراهیمُ، ونِعمَ الأَخُ أخوکَ عَلِیٌّ! أبشِر یا عَلِیُّ، إنَّکَ تُکسی إذا کُسیتُ، وتُدعی إذا دُعیتُ، وتُحَیّا إذاحُیِّیتُ. </w:t>
      </w:r>
      <w:r>
        <w:rPr>
          <w:rStyle w:val="FootnoteReference"/>
        </w:rPr>
        <w:footnoteReference w:id="1243"/>
      </w:r>
    </w:p>
    <w:p>
      <w:pPr>
        <w:pStyle w:val="BookText"/>
      </w:pPr>
      <w:r>
        <w:rPr>
          <w:rFonts w:ascii="Times New Roman" w:hAnsi="Times New Roman" w:eastAsia="Times New Roman" w:cs="Times New Roman"/>
          <w:lang w:val="en-US" w:bidi="en-US"/>
          <w:color w:val="111111"/>
          <w:sz w:val="28"/>
          <w:szCs w:val="28"/>
          <w:rtl/>
        </w:rPr>
        <w:t xml:space="preserve">9545.</w:t>
      </w:r>
    </w:p>
    <w:p>
      <w:pPr>
        <w:pStyle w:val="BookText"/>
      </w:pPr>
      <w:r>
        <w:rPr>
          <w:rFonts w:ascii="Amiri" w:hAnsi="Amiri" w:eastAsia="Amiri" w:cs="Amiri"/>
          <w:lang w:bidi="ar-SA"/>
          <w:color w:val="111111"/>
          <w:sz w:val="28"/>
          <w:szCs w:val="28"/>
          <w:rtl/>
        </w:rPr>
        <w:t xml:space="preserve">العمدة عن زید بن أرقم: دَخَلتُ عَلی رَسولِ اللّهِ صلی اللّه علیه و آله فَقالَ: إنّی مُؤاخٍ بَینَکُم کَما آخَی اللّهُ بَینَ المَلائِکَة. ثُمَّ قالَ لِعَلِیٍّ علیه السلام: أنتَ أخی ورَفیقی، ثُمَّ تَلا هذِهِ الآیَةَ: "إِخْواناً عَلی سُرُرٍ مُتَقابِلِینَ"  ، الأَخِلّاءُ فِی اللّهِ یَنظُرُ بَعضُهُم إلی بَعضٍ. </w:t>
      </w:r>
      <w:r>
        <w:rPr>
          <w:rStyle w:val="FootnoteReference"/>
        </w:rPr>
        <w:footnoteReference w:id="1244"/>
      </w:r>
    </w:p>
    <w:p>
      <w:pPr>
        <w:pStyle w:val="Heading5"/>
      </w:pPr>
      <w:bookmarkStart w:id="979" w:name="_Toc584"/>
      <w:r>
        <w:t>9/5 تَجدیدُ مَشرُوعِ الإِخاءِ الدّینِیِّ فی آخِرِ الزَّمانِ</w:t>
      </w:r>
      <w:bookmarkEnd w:id="979"/>
    </w:p>
    <w:p>
      <w:pPr>
        <w:pStyle w:val="BookText"/>
      </w:pPr>
      <w:r>
        <w:rPr>
          <w:rFonts w:ascii="Times New Roman" w:hAnsi="Times New Roman" w:eastAsia="Times New Roman" w:cs="Times New Roman"/>
          <w:lang w:val="en-US" w:bidi="en-US"/>
          <w:color w:val="111111"/>
          <w:sz w:val="28"/>
          <w:szCs w:val="28"/>
          <w:rtl/>
        </w:rPr>
        <w:t xml:space="preserve">9546.</w:t>
      </w:r>
    </w:p>
    <w:p>
      <w:pPr>
        <w:pStyle w:val="BookText"/>
      </w:pPr>
      <w:r>
        <w:rPr>
          <w:rFonts w:ascii="Amiri" w:hAnsi="Amiri" w:eastAsia="Amiri" w:cs="Amiri"/>
          <w:lang w:bidi="ar-SA"/>
          <w:color w:val="111111"/>
          <w:sz w:val="28"/>
          <w:szCs w:val="28"/>
          <w:rtl/>
        </w:rPr>
        <w:t xml:space="preserve">رسول اللّه صلی اللّه علیه و آله: رُبَّ مُؤمِنٍ بی ولَم یَرَنی، ومُصَدِّقٍ بی وما شَهِدَنی، اُولئِکَ إخوانی حَقّا. </w:t>
      </w:r>
      <w:r>
        <w:rPr>
          <w:rStyle w:val="FootnoteReference"/>
        </w:rPr>
        <w:footnoteReference w:id="1245"/>
      </w:r>
    </w:p>
    <w:p>
      <w:pPr>
        <w:pStyle w:val="BookText"/>
      </w:pPr>
      <w:r>
        <w:rPr>
          <w:rFonts w:ascii="Times New Roman" w:hAnsi="Times New Roman" w:eastAsia="Times New Roman" w:cs="Times New Roman"/>
          <w:lang w:val="en-US" w:bidi="en-US"/>
          <w:color w:val="111111"/>
          <w:sz w:val="28"/>
          <w:szCs w:val="28"/>
          <w:rtl/>
        </w:rPr>
        <w:t xml:space="preserve">9547.</w:t>
      </w:r>
    </w:p>
    <w:p>
      <w:pPr>
        <w:pStyle w:val="BookText"/>
      </w:pPr>
      <w:r>
        <w:rPr>
          <w:rFonts w:ascii="Amiri" w:hAnsi="Amiri" w:eastAsia="Amiri" w:cs="Amiri"/>
          <w:lang w:bidi="ar-SA"/>
          <w:color w:val="111111"/>
          <w:sz w:val="28"/>
          <w:szCs w:val="28"/>
          <w:rtl/>
        </w:rPr>
        <w:t xml:space="preserve">الدرّ المنثور عن أنس: قالَ رَسولُ اللّهِ صلی اللّه علیه و آله: لَیتَنی قَد لَقیتُ إخوانی. فَقالَ لَهُ رَجُلٌ مِن</w:t>
      </w:r>
    </w:p>
    <w:p>
      <w:pPr>
        <w:pStyle w:val="BookText"/>
      </w:pPr>
      <w:r>
        <w:rPr>
          <w:rFonts w:ascii="IRNazanin" w:hAnsi="IRNazanin" w:eastAsia="IRNazanin" w:cs="IRNazanin"/>
          <w:lang w:bidi="fa-IR"/>
          <w:color w:val="111111"/>
          <w:sz w:val="28"/>
          <w:szCs w:val="28"/>
          <w:rtl/>
        </w:rPr>
        <w:t xml:space="preserve">ص:458</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أوَلَسنا إخوانَکَ؟ قالَ: بَلی، أنتُم أصحابی، وإخوانی قَومٌ یَأتونَ مِن بَعدی یُؤمِنونَ بی ولَم یَرَونی. ثُمَّ قَرَأَ: "اَلَّذِینَ یُؤْمِنُونَ بِالْغَیْبِ وَ یُقِیمُونَ اَلصَّلاةَ"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 </w:t>
      </w:r>
      <w:r>
        <w:rPr>
          <w:rStyle w:val="FootnoteReference"/>
        </w:rPr>
        <w:footnoteReference w:id="1247"/>
      </w:r>
    </w:p>
    <w:p>
      <w:pPr>
        <w:pStyle w:val="BookText"/>
      </w:pPr>
      <w:r>
        <w:rPr>
          <w:rFonts w:ascii="Times New Roman" w:hAnsi="Times New Roman" w:eastAsia="Times New Roman" w:cs="Times New Roman"/>
          <w:lang w:val="en-US" w:bidi="en-US"/>
          <w:color w:val="111111"/>
          <w:sz w:val="28"/>
          <w:szCs w:val="28"/>
          <w:rtl/>
        </w:rPr>
        <w:t xml:space="preserve">9548.</w:t>
      </w:r>
    </w:p>
    <w:p>
      <w:pPr>
        <w:pStyle w:val="BookText"/>
      </w:pPr>
      <w:r>
        <w:rPr>
          <w:rFonts w:ascii="IRNazanin" w:hAnsi="IRNazanin" w:eastAsia="IRNazanin" w:cs="IRNazanin"/>
          <w:lang w:bidi="fa-IR"/>
          <w:color w:val="111111"/>
          <w:sz w:val="28"/>
          <w:szCs w:val="28"/>
          <w:rtl/>
        </w:rPr>
        <w:t xml:space="preserve">المطالب العالیة عن عون </w:t>
      </w:r>
      <w:r>
        <w:rPr>
          <w:rStyle w:val="FootnoteReference"/>
        </w:rPr>
        <w:footnoteReference w:id="1248"/>
      </w:r>
      <w:r>
        <w:rPr>
          <w:rFonts w:ascii="Amiri" w:hAnsi="Amiri" w:eastAsia="Amiri" w:cs="Amiri"/>
          <w:lang w:bidi="ar-SA"/>
          <w:color w:val="111111"/>
          <w:sz w:val="28"/>
          <w:szCs w:val="28"/>
          <w:rtl/>
        </w:rPr>
        <w:t xml:space="preserve">بن مالک: قالَ رَسولُ اللّهِ صلی اللّه علیه و آله: یا لَیتَنی لَقیتُ إخوانی. قالوا: یا رَسولَ اللّهِ، ألَسنا إخوانَکَ وأصحابَکَ؟ قالَ: بَلی، ولکِن قوما یَجیؤونَ مِن بَعدِکُم یُؤمِنونَ بی إیمانَکُم، ویُصَدِّقونّی تَصدیقَکُم، ویَنصُرونَ </w:t>
      </w:r>
      <w:r>
        <w:rPr>
          <w:rStyle w:val="FootnoteReference"/>
        </w:rPr>
        <w:footnoteReference w:id="1249"/>
      </w:r>
      <w:r>
        <w:rPr>
          <w:rFonts w:ascii="Amiri" w:hAnsi="Amiri" w:eastAsia="Amiri" w:cs="Amiri"/>
          <w:lang w:bidi="ar-SA"/>
          <w:color w:val="111111"/>
          <w:sz w:val="28"/>
          <w:szCs w:val="28"/>
          <w:rtl/>
        </w:rPr>
        <w:t xml:space="preserve">نَصرَکُم، فَیا لَیتَنی لَقیتُ إخوانی. </w:t>
      </w:r>
      <w:r>
        <w:rPr>
          <w:rStyle w:val="FootnoteReference"/>
        </w:rPr>
        <w:footnoteReference w:id="1250"/>
      </w:r>
    </w:p>
    <w:p>
      <w:pPr>
        <w:pStyle w:val="BookText"/>
      </w:pPr>
      <w:r>
        <w:rPr>
          <w:rFonts w:ascii="Times New Roman" w:hAnsi="Times New Roman" w:eastAsia="Times New Roman" w:cs="Times New Roman"/>
          <w:lang w:val="en-US" w:bidi="en-US"/>
          <w:color w:val="111111"/>
          <w:sz w:val="28"/>
          <w:szCs w:val="28"/>
          <w:rtl/>
        </w:rPr>
        <w:t xml:space="preserve">9549.</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ذاتَ یَومٍ وعِندَهُ جَماعَةٌ مِن أصحابِهِ: اللّهُمَّ لَقِّنی إخوانی مَرَّتَینِ. فَقالَ مَن حَولَهُ مِن أصحابِهِ: أما نَحنُ إخوانُکَ یا رَسولَ اللّهِ؟ ! فَقالَ: لا، إنَّکُم أصحابی، وإخوانی قَومٌ مِن </w:t>
      </w:r>
      <w:r>
        <w:rPr>
          <w:rStyle w:val="FootnoteReference"/>
        </w:rPr>
        <w:footnoteReference w:id="1251"/>
      </w:r>
      <w:r>
        <w:rPr>
          <w:rFonts w:ascii="Amiri" w:hAnsi="Amiri" w:eastAsia="Amiri" w:cs="Amiri"/>
          <w:lang w:bidi="ar-SA"/>
          <w:color w:val="111111"/>
          <w:sz w:val="28"/>
          <w:szCs w:val="28"/>
          <w:rtl/>
        </w:rPr>
        <w:t xml:space="preserve">آخِرِ الزَّمانِ آمَنوا بی ولَم یَرَونی، لَقَد عَرَّفَنیهِمُ اللّهُ بِأَسمائِهِم وأسماءِ آبائِهِم مِن قَبلِ أن یُخرِجَهُم مِن أصلابِ آبائِهِم وأرحامِ اُمَّهاتِهِم، لَأَحَدُهُم أشَدُّ بَقِیَّةً عَلی دینِهِ مِن خَرطِ القَتادِ </w:t>
      </w:r>
      <w:r>
        <w:rPr>
          <w:rStyle w:val="FootnoteReference"/>
        </w:rPr>
        <w:footnoteReference w:id="1252"/>
      </w:r>
      <w:r>
        <w:rPr>
          <w:rFonts w:ascii="Amiri" w:hAnsi="Amiri" w:eastAsia="Amiri" w:cs="Amiri"/>
          <w:lang w:bidi="ar-SA"/>
          <w:color w:val="111111"/>
          <w:sz w:val="28"/>
          <w:szCs w:val="28"/>
          <w:rtl/>
        </w:rPr>
        <w:t xml:space="preserve">فِی اللَّیلَةِ الظَّلماءِ، أو کَالقابِضِ علی جَمرِ الغَضی </w:t>
      </w:r>
      <w:r>
        <w:rPr>
          <w:rStyle w:val="FootnoteReference"/>
        </w:rPr>
        <w:footnoteReference w:id="1253"/>
      </w:r>
      <w:r>
        <w:rPr>
          <w:rFonts w:ascii="Amiri" w:hAnsi="Amiri" w:eastAsia="Amiri" w:cs="Amiri"/>
          <w:lang w:bidi="ar-SA"/>
          <w:color w:val="111111"/>
          <w:sz w:val="28"/>
          <w:szCs w:val="28"/>
          <w:rtl/>
        </w:rPr>
        <w:t xml:space="preserve">، اُولئِکَ مَصابیحُ الدُّجی، یُنجیهِمُ اللّهُ مِن کُلِّ فِتنَةٍ</w:t>
      </w:r>
    </w:p>
    <w:p>
      <w:pPr>
        <w:pStyle w:val="BookText"/>
      </w:pPr>
      <w:r>
        <w:rPr>
          <w:rFonts w:ascii="IRNazanin" w:hAnsi="IRNazanin" w:eastAsia="IRNazanin" w:cs="IRNazanin"/>
          <w:lang w:bidi="fa-IR"/>
          <w:color w:val="111111"/>
          <w:sz w:val="28"/>
          <w:szCs w:val="28"/>
          <w:rtl/>
        </w:rPr>
        <w:t xml:space="preserve">ص:459</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غَبراءَ مُظلِمَةٍ. </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9550.</w:t>
      </w:r>
    </w:p>
    <w:p>
      <w:pPr>
        <w:pStyle w:val="BookText"/>
      </w:pPr>
      <w:r>
        <w:rPr>
          <w:rFonts w:ascii="Amiri" w:hAnsi="Amiri" w:eastAsia="Amiri" w:cs="Amiri"/>
          <w:lang w:bidi="ar-SA"/>
          <w:color w:val="111111"/>
          <w:sz w:val="28"/>
          <w:szCs w:val="28"/>
          <w:rtl/>
        </w:rPr>
        <w:t xml:space="preserve">الأمالی للمفید عن عوف بن مالک: قالَ رَسولُ اللّهِ صلی اللّه علیه و آله ذاتَ یَومٍ: یا لَیتَنی قَد لَقیتُ إخوانی! فَقالَ لَهُ أبوبَکرٍ وعُمَرُ: أَوَلَسنا إخوانَکَ؟ آمَنّا بِکَ وهاجَرنا مَعَکَ؟ ! قالَ صلی اللّه علیه و آله: قَد آمَنتُم وهاجَرتم، ویا لَیتَنی قَد لَقیتُ إخوانی. فَأَعادَا القَولَ. فَقالَ رَسولُ اللّهِ صلی اللّه علیه و آله: أنتُم أصحابی، ولکِن إخوانِیَ الَّذینَ یَأتونَ مِن بَعدِکُم؛ یُؤمِنونَ بی ویُحِبّونّی ویَنصُرونّی ویُصَدِّقونّی وما رَأَونی، فَیا لَیتَنی قَد لَقیتُ إخوانی! </w:t>
      </w:r>
      <w:r>
        <w:rPr>
          <w:rStyle w:val="FootnoteReference"/>
        </w:rPr>
        <w:footnoteReference w:id="1255"/>
      </w:r>
    </w:p>
    <w:p>
      <w:pPr>
        <w:pStyle w:val="BookText"/>
      </w:pPr>
      <w:r>
        <w:rPr>
          <w:rFonts w:ascii="Times New Roman" w:hAnsi="Times New Roman" w:eastAsia="Times New Roman" w:cs="Times New Roman"/>
          <w:lang w:val="en-US" w:bidi="en-US"/>
          <w:color w:val="111111"/>
          <w:sz w:val="28"/>
          <w:szCs w:val="28"/>
          <w:rtl/>
        </w:rPr>
        <w:t xml:space="preserve">9551.</w:t>
      </w:r>
    </w:p>
    <w:p>
      <w:pPr>
        <w:pStyle w:val="BookText"/>
      </w:pPr>
      <w:r>
        <w:rPr>
          <w:rFonts w:ascii="Amiri" w:hAnsi="Amiri" w:eastAsia="Amiri" w:cs="Amiri"/>
          <w:lang w:bidi="ar-SA"/>
          <w:color w:val="111111"/>
          <w:sz w:val="28"/>
          <w:szCs w:val="28"/>
          <w:rtl/>
        </w:rPr>
        <w:t xml:space="preserve">صحیح مسلم عن أبی هریرة: أنَّ رَسولَ اللّهِ صلی اللّه علیه و آله أتَی المَقبَرَةَ فَقالَ: السَّلامُ عَلَیکُم دارَ قومٍ مُؤمِنینَ. وإنّا إن شاءَ اللّهُ بِکُم لاحِقونَ. وَدِدتُ أنّا قد رَأَینا إخوانَنا. قالوا: أَوَلَسنا إخوانَکَ یا رَسولَ اللّهِ؟ قالَ: أنتُم أصحابی، وإخوانُنا الَّذینَ لَم یَأتوا بَعدُ. فَقالوا: کَیفَ تَعرِفُ مَن لَم یَأتِ بَعدُ مِن اُمَّتِکَ یا رَسولَ اللّهِ؟ فَقالَ: أرَأَیتَ لَو أنَّ رَجُلاً لَهُ خَیلٌ غُرٌّ مُحَجَّلَةٌ </w:t>
      </w:r>
      <w:r>
        <w:rPr>
          <w:rStyle w:val="FootnoteReference"/>
        </w:rPr>
        <w:footnoteReference w:id="1256"/>
      </w:r>
      <w:r>
        <w:rPr>
          <w:rFonts w:ascii="Amiri" w:hAnsi="Amiri" w:eastAsia="Amiri" w:cs="Amiri"/>
          <w:lang w:bidi="ar-SA"/>
          <w:color w:val="111111"/>
          <w:sz w:val="28"/>
          <w:szCs w:val="28"/>
          <w:rtl/>
        </w:rPr>
        <w:t xml:space="preserve">بَینَ ظَهرَی خَیلٍ دُهمٍ </w:t>
      </w:r>
      <w:r>
        <w:rPr>
          <w:rStyle w:val="FootnoteReference"/>
        </w:rPr>
        <w:footnoteReference w:id="1257"/>
      </w:r>
      <w:r>
        <w:rPr>
          <w:rFonts w:ascii="Amiri" w:hAnsi="Amiri" w:eastAsia="Amiri" w:cs="Amiri"/>
          <w:lang w:bidi="ar-SA"/>
          <w:color w:val="111111"/>
          <w:sz w:val="28"/>
          <w:szCs w:val="28"/>
          <w:rtl/>
        </w:rPr>
        <w:t xml:space="preserve">بُهمٍ </w:t>
      </w:r>
      <w:r>
        <w:rPr>
          <w:rStyle w:val="FootnoteReference"/>
        </w:rPr>
        <w:footnoteReference w:id="1258"/>
      </w:r>
      <w:r>
        <w:rPr>
          <w:rFonts w:ascii="Amiri" w:hAnsi="Amiri" w:eastAsia="Amiri" w:cs="Amiri"/>
          <w:lang w:bidi="ar-SA"/>
          <w:color w:val="111111"/>
          <w:sz w:val="28"/>
          <w:szCs w:val="28"/>
          <w:rtl/>
        </w:rPr>
        <w:t xml:space="preserve">، ألا یَعرِفُ خَیلَهُ؟ قالوا: بَلی، یا رَسولَ اللّهِ.</w:t>
      </w:r>
    </w:p>
    <w:p>
      <w:pPr>
        <w:pStyle w:val="BookText"/>
      </w:pPr>
      <w:r>
        <w:rPr>
          <w:rFonts w:ascii="IRNazanin" w:hAnsi="IRNazanin" w:eastAsia="IRNazanin" w:cs="IRNazanin"/>
          <w:lang w:bidi="fa-IR"/>
          <w:color w:val="111111"/>
          <w:sz w:val="28"/>
          <w:szCs w:val="28"/>
          <w:rtl/>
        </w:rPr>
        <w:t xml:space="preserve">ص:460</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فَإِنَّهُم یَأتونَ غُرّاً مُحَجَّلینَ مِنَ الوُضوءِ، وأنَا فَرَطُهُم عَلَی الحَوضِ </w:t>
      </w:r>
      <w:r>
        <w:rPr>
          <w:rStyle w:val="FootnoteReference"/>
        </w:rPr>
        <w:footnoteReference w:id="1259"/>
      </w:r>
      <w:r>
        <w:rPr>
          <w:rFonts w:ascii="Amiri" w:hAnsi="Amiri" w:eastAsia="Amiri" w:cs="Amiri"/>
          <w:lang w:bidi="ar-SA"/>
          <w:color w:val="111111"/>
          <w:sz w:val="28"/>
          <w:szCs w:val="28"/>
          <w:rtl/>
        </w:rPr>
        <w:t xml:space="preserve">. ألا لَیُذادَنَّ </w:t>
      </w:r>
      <w:r>
        <w:rPr>
          <w:rStyle w:val="FootnoteReference"/>
        </w:rPr>
        <w:footnoteReference w:id="1260"/>
      </w:r>
      <w:r>
        <w:rPr>
          <w:rFonts w:ascii="Amiri" w:hAnsi="Amiri" w:eastAsia="Amiri" w:cs="Amiri"/>
          <w:lang w:bidi="ar-SA"/>
          <w:color w:val="111111"/>
          <w:sz w:val="28"/>
          <w:szCs w:val="28"/>
          <w:rtl/>
        </w:rPr>
        <w:t xml:space="preserve">رِجالٌ عَن حَوضی کَما یُذادُ البَعیرُ الضّالُّ، اُنادیهِم: ألا هَلُمَّ! فَیُقالُ: إنَّهُم قَد بَدَّلوا بَعدَکَ. فَأَقولُ: سُحقا سُحقا. </w:t>
      </w:r>
      <w:r>
        <w:rPr>
          <w:rStyle w:val="FootnoteReference"/>
        </w:rPr>
        <w:footnoteReference w:id="1261"/>
      </w:r>
    </w:p>
    <w:p>
      <w:pPr>
        <w:pStyle w:val="BookText"/>
      </w:pPr>
      <w:r>
        <w:rPr>
          <w:rFonts w:ascii="Times New Roman" w:hAnsi="Times New Roman" w:eastAsia="Times New Roman" w:cs="Times New Roman"/>
          <w:lang w:val="en-US" w:bidi="en-US"/>
          <w:color w:val="111111"/>
          <w:sz w:val="28"/>
          <w:szCs w:val="28"/>
          <w:rtl/>
        </w:rPr>
        <w:t xml:space="preserve">9552.</w:t>
      </w:r>
    </w:p>
    <w:p>
      <w:pPr>
        <w:pStyle w:val="BookText"/>
      </w:pPr>
      <w:r>
        <w:rPr>
          <w:rFonts w:ascii="Amiri" w:hAnsi="Amiri" w:eastAsia="Amiri" w:cs="Amiri"/>
          <w:lang w:bidi="ar-SA"/>
          <w:color w:val="111111"/>
          <w:sz w:val="28"/>
          <w:szCs w:val="28"/>
          <w:rtl/>
        </w:rPr>
        <w:t xml:space="preserve">حلیة الأولیاء عن ابن عمر عن رسول اللّه صلی اللّه علیه و آله: مَا اختَلَطَ حُبّی بِقَلبِ عَبدٍ فَأَحَبَّنیإلّا حَرَّمَ اللّهُ جَسَدَهُ عَلَی النّارِ. ثُمَّ قالَ: لَیتَنی أری إخوانی وَرَدوا عَلَی الحَوضِ، فَأَستَقبِلَهُم بِالآنِیَةِ فیهَا الشَّرابُ فَأَسقِیَهُم مِن حَوضی قَبلَ أن یَدخُلُوا الجَنَّةَ. فَقیلَ لَهُ: یا رَسولَ اللّهِ، أوَلَسنا إخوانَکَ؟ قالَ: أنتُم أصحابی، وإخوانی مَن آمَنَ بی ولَم یَرَنی، إنّی سَأَلتُ رَبّی أن یُقِرَّ عَینی بِکُم وبِمَن آمَنَ بی ولَم یَرَنی. </w:t>
      </w:r>
      <w:r>
        <w:rPr>
          <w:rStyle w:val="FootnoteReference"/>
        </w:rPr>
        <w:footnoteReference w:id="1262"/>
      </w:r>
    </w:p>
    <w:p>
      <w:pPr>
        <w:pStyle w:val="BookText"/>
      </w:pPr>
      <w:r>
        <w:rPr>
          <w:rFonts w:ascii="Times New Roman" w:hAnsi="Times New Roman" w:eastAsia="Times New Roman" w:cs="Times New Roman"/>
          <w:lang w:val="en-US" w:bidi="en-US"/>
          <w:color w:val="111111"/>
          <w:sz w:val="28"/>
          <w:szCs w:val="28"/>
          <w:rtl/>
        </w:rPr>
        <w:t xml:space="preserve">9553.</w:t>
      </w:r>
    </w:p>
    <w:p>
      <w:pPr>
        <w:pStyle w:val="BookText"/>
      </w:pPr>
      <w:r>
        <w:rPr>
          <w:rFonts w:ascii="Amiri" w:hAnsi="Amiri" w:eastAsia="Amiri" w:cs="Amiri"/>
          <w:lang w:bidi="ar-SA"/>
          <w:color w:val="111111"/>
          <w:sz w:val="28"/>
          <w:szCs w:val="28"/>
          <w:rtl/>
        </w:rPr>
        <w:t xml:space="preserve">رسول اللّه صلی اللّه علیه و آله فی وَصفِ إخوانِهِ الَّذینَ یَأتونَ مِن بَعدِهِ: لَو أنَّ أحَدا مِنهُم یُسَبِّحُ تَسبیحَةً خَیرٌ لَهُ مِن أن یَصیرَ لَهُ جِبالُ الدُّنیا ذَهَبا، ونَظرَةٌ إلی واحِدٍ مِنهُم أحَبُّ إلَیَّ مِن نَظرَةٍ إلی بَیتِ اللّهِ الحَرام، ولَو أنَّ أحَدا مِنهُم یَموتُ فی شِدَّةٍ بَینَ أصحابِهِ لَهُ أجرُ مَقتولٍ بَینَ الرُّکن وَالمَقام، ولَهُ أجرُ مَن یَموتُ فی حَرَمِ اللّه، ومَن ماتَ فی حَرَمِ اللّهِ آمَنَهُ اللّهُ مِنَ الفَزَعِ الأَکبَرِ، وأدخَلَهُ الجَنَّةَ.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ص:461</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ص:462</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80" w:name="pg14453_155810"/>
    <w:bookmarkEnd w:id="280"/>
    <w:p>
      <w:pPr>
        <w:pStyle w:val="Heading5"/>
      </w:pPr>
      <w:bookmarkStart w:id="980" w:name="_Toc585"/>
      <w:r>
        <w:t>معانی "الأخ" فی القرآن</w:t>
      </w:r>
      <w:bookmarkEnd w:id="980"/>
    </w:p>
    <w:p>
      <w:pPr>
        <w:pStyle w:val="Heading6"/>
      </w:pPr>
      <w:bookmarkStart w:id="981" w:name="_Toc586"/>
      <w:r>
        <w:t>اشارة</w:t>
      </w:r>
      <w:bookmarkEnd w:id="981"/>
    </w:p>
    <w:p>
      <w:pPr>
        <w:pStyle w:val="BookText"/>
      </w:pPr>
      <w:r>
        <w:rPr>
          <w:rFonts w:ascii="Amiri" w:hAnsi="Amiri" w:eastAsia="Amiri" w:cs="Amiri"/>
          <w:lang w:bidi="ar-SA"/>
          <w:color w:val="111111"/>
          <w:sz w:val="28"/>
          <w:szCs w:val="28"/>
          <w:rtl/>
        </w:rPr>
        <w:t xml:space="preserve">استُعملت کلمة الأخ والاُخت فی القرآن الکریم، فی المعانی التالیة: 1. العلاقة النَّسَبیّة، کما فی: "رَبِّ إِنِّی لا أَمْلِکُ إِلاّ نَفْسِی وَ أَخِی"   . </w:t>
      </w:r>
      <w:r>
        <w:rPr>
          <w:rStyle w:val="FootnoteReference"/>
        </w:rPr>
        <w:footnoteReference w:id="1264"/>
      </w:r>
      <w:r>
        <w:rPr>
          <w:rFonts w:ascii="Amiri" w:hAnsi="Amiri" w:eastAsia="Amiri" w:cs="Amiri"/>
          <w:lang w:bidi="ar-SA"/>
          <w:color w:val="111111"/>
          <w:sz w:val="28"/>
          <w:szCs w:val="28"/>
          <w:rtl/>
        </w:rPr>
        <w:t xml:space="preserve">2. العلاقة الرضاعیة، کما فی: "وَ أَخَواتُکُمْ مِنَ اَلرَّضاعَةِ"  . </w:t>
      </w:r>
      <w:r>
        <w:rPr>
          <w:rStyle w:val="FootnoteReference"/>
        </w:rPr>
        <w:footnoteReference w:id="1265"/>
      </w:r>
      <w:r>
        <w:rPr>
          <w:rFonts w:ascii="Amiri" w:hAnsi="Amiri" w:eastAsia="Amiri" w:cs="Amiri"/>
          <w:lang w:bidi="ar-SA"/>
          <w:color w:val="111111"/>
          <w:sz w:val="28"/>
          <w:szCs w:val="28"/>
          <w:rtl/>
        </w:rPr>
        <w:t xml:space="preserve">3. العلاقة الدینیة، کما فی: "فَإِنْ لَمْ تَعْلَمُوا آباءَهُمْ فَإِخْوانُکُمْ فِی اَلدِّینِ"  . </w:t>
      </w:r>
      <w:r>
        <w:rPr>
          <w:rStyle w:val="FootnoteReference"/>
        </w:rPr>
        <w:footnoteReference w:id="1266"/>
      </w:r>
      <w:r>
        <w:rPr>
          <w:rFonts w:ascii="Amiri" w:hAnsi="Amiri" w:eastAsia="Amiri" w:cs="Amiri"/>
          <w:lang w:bidi="ar-SA"/>
          <w:color w:val="111111"/>
          <w:sz w:val="28"/>
          <w:szCs w:val="28"/>
          <w:rtl/>
        </w:rPr>
        <w:t xml:space="preserve">4. علاقة المودّة والحبّ، کما فی: "وَ نَزَعْنا ما فِی صُدُورِهِمْ مِنْ غِلٍّ إِخْواناً"  . </w:t>
      </w:r>
      <w:r>
        <w:rPr>
          <w:rStyle w:val="FootnoteReference"/>
        </w:rPr>
        <w:footnoteReference w:id="1267"/>
      </w:r>
      <w:r>
        <w:rPr>
          <w:rFonts w:ascii="Amiri" w:hAnsi="Amiri" w:eastAsia="Amiri" w:cs="Amiri"/>
          <w:lang w:bidi="ar-SA"/>
          <w:color w:val="111111"/>
          <w:sz w:val="28"/>
          <w:szCs w:val="28"/>
          <w:rtl/>
        </w:rPr>
        <w:t xml:space="preserve">5. العلاقة القبلیة، کما فی: "وَ إِلی عادٍ أَخاهُمْ هُوداً"  . </w:t>
      </w:r>
      <w:r>
        <w:rPr>
          <w:rStyle w:val="FootnoteReference"/>
        </w:rPr>
        <w:footnoteReference w:id="1268"/>
      </w:r>
      <w:r>
        <w:rPr>
          <w:rFonts w:ascii="Amiri" w:hAnsi="Amiri" w:eastAsia="Amiri" w:cs="Amiri"/>
          <w:lang w:bidi="ar-SA"/>
          <w:color w:val="111111"/>
          <w:sz w:val="28"/>
          <w:szCs w:val="28"/>
          <w:rtl/>
        </w:rPr>
        <w:t xml:space="preserve">6. علاقة المصاحبة، کما فی: "إِنَّ هذا أَخِی لَهُ تِسْعٌ وَ تِسْعُونَ نَعْجَةً وَ لِیَ نَعْجَةٌ واحِدَةٌ"   .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ص:23 علی قولٍ فی معنی الآیة.</w:t>
      </w:r>
    </w:p>
    <w:p>
      <w:pPr>
        <w:pStyle w:val="BookText"/>
      </w:pPr>
      <w:r>
        <w:rPr>
          <w:rFonts w:ascii="IRNazanin" w:hAnsi="IRNazanin" w:eastAsia="IRNazanin" w:cs="IRNazanin"/>
          <w:lang w:bidi="fa-IR"/>
          <w:color w:val="111111"/>
          <w:sz w:val="28"/>
          <w:szCs w:val="28"/>
          <w:rtl/>
        </w:rPr>
        <w:t xml:space="preserve">ص:463</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1" w:name="pg14453_155811"/>
    <w:bookmarkEnd w:id="28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علاقة المشابهة، کما فی: "وَ ما نُرِیهِمْ مِنْ آیَةٍ إِلاّ هِیَ أَکْبَرُ مِنْ أُخْتِها"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أو: "کُلَّما دَخَلَتْ أُمَّةٌ لَعَنَتْ أُخْتَها"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8. علاقة المتابعة، کما فی: "إِنَّ اَلْمُبَذِّرِینَ کانُوا إِخْوانَ اَلشَّیاطِینِ"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9. علاقة التواؤم والتوافق، کما فی: "أَ لَمْ تَرَ إِلَی اَلَّذِینَ نافَقُوا یَقُولُونَ لِإِخْوانِهِمُ اَلَّذِینَ کَفَرُوا مِنْ أَهْلِ اَلْکِتابِ"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الحریّ التنبیه إلی أنّ هذا القسم یرکّز علی دراسة العلاقة الدینیة من بین معانی الإخاء، أمّا المعانی الاُخر فسترد تباعاً فی مواضعها المخصّصة والأقسام المناسبة لها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إن شاء اللّه.</w:t>
      </w:r>
    </w:p>
    <w:p>
      <w:pPr>
        <w:pStyle w:val="Heading6"/>
      </w:pPr>
      <w:bookmarkStart w:id="982" w:name="_Toc587"/>
      <w:r>
        <w:t>لقد انطوت نصوص هذا القسم علی عدد من النقاط البارزة،</w:t>
      </w:r>
      <w:bookmarkEnd w:id="982"/>
    </w:p>
    <w:p>
      <w:pPr>
        <w:pStyle w:val="BookText"/>
      </w:pPr>
      <w:r>
        <w:rPr>
          <w:rFonts w:ascii="IRNazanin" w:hAnsi="IRNazanin" w:eastAsia="IRNazanin" w:cs="IRNazanin"/>
          <w:lang w:bidi="fa-IR"/>
          <w:color w:val="111111"/>
          <w:sz w:val="28"/>
          <w:szCs w:val="28"/>
          <w:rtl/>
        </w:rPr>
        <w:t xml:space="preserve">نعرض لها کما یلی:</w:t>
      </w:r>
    </w:p>
    <w:p>
      <w:pPr>
        <w:pStyle w:val="Heading6"/>
      </w:pPr>
      <w:bookmarkStart w:id="983" w:name="_Toc588"/>
      <w:r>
        <w:t>1. تشریع قانون الإخاء فی الإسلام</w:t>
      </w:r>
      <w:bookmarkEnd w:id="983"/>
    </w:p>
    <w:p>
      <w:pPr>
        <w:pStyle w:val="BookText"/>
      </w:pPr>
      <w:r>
        <w:rPr>
          <w:rFonts w:ascii="IRNazanin" w:hAnsi="IRNazanin" w:eastAsia="IRNazanin" w:cs="IRNazanin"/>
          <w:lang w:bidi="fa-IR"/>
          <w:color w:val="111111"/>
          <w:sz w:val="28"/>
          <w:szCs w:val="28"/>
          <w:rtl/>
        </w:rPr>
        <w:t xml:space="preserve">یأتی تشریع قانون الإخاء فی طلیعة أبرز الخطوات الثقافیة والسیاسیة والاجتماعیة والاقتصادیة والعسکریة التی خطاها رسول اللّه صلی اللّه علیه و آله، حیث تحکی هذه المبادرة بوضوح ارتباطه بمبدأ الوحی، وتنمّ عن منتهی درایته وما یحظی به من حکمة وحنکة إداریة فی قیادة الاُمّة الإسلامیة وهدایتها.</w:t>
      </w:r>
    </w:p>
    <w:p>
      <w:pPr>
        <w:pStyle w:val="BookText"/>
      </w:pPr>
      <w:r>
        <w:rPr>
          <w:rFonts w:ascii="IRNazanin" w:hAnsi="IRNazanin" w:eastAsia="IRNazanin" w:cs="IRNazanin"/>
          <w:lang w:bidi="fa-IR"/>
          <w:color w:val="111111"/>
          <w:sz w:val="28"/>
          <w:szCs w:val="28"/>
          <w:rtl/>
        </w:rPr>
        <w:t xml:space="preserve">ص:464</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82" w:name="pg14453_155812"/>
    <w:bookmarkEnd w:id="282"/>
    <w:p>
      <w:pPr>
        <w:pStyle w:val="BookText"/>
      </w:pPr>
      <w:r>
        <w:rPr>
          <w:rFonts w:ascii="Amiri" w:hAnsi="Amiri" w:eastAsia="Amiri" w:cs="Amiri"/>
          <w:lang w:bidi="ar-SA"/>
          <w:color w:val="111111"/>
          <w:sz w:val="28"/>
          <w:szCs w:val="28"/>
          <w:rtl/>
        </w:rPr>
        <w:t xml:space="preserve">لقد شرّع القرآن الکریم بقوله: "إِنَّمَا اَلْمُؤْمِنُونَ إِخْوَةٌ"   </w:t>
      </w:r>
      <w:r>
        <w:rPr>
          <w:rStyle w:val="FootnoteReference"/>
        </w:rPr>
        <w:footnoteReference w:id="1270"/>
      </w:r>
      <w:r>
        <w:rPr>
          <w:rFonts w:ascii="IRNazanin" w:hAnsi="IRNazanin" w:eastAsia="IRNazanin" w:cs="IRNazanin"/>
          <w:lang w:bidi="fa-IR"/>
          <w:color w:val="111111"/>
          <w:sz w:val="28"/>
          <w:szCs w:val="28"/>
          <w:rtl/>
        </w:rPr>
        <w:t xml:space="preserve">قانونا أسّس علی ضوئه العلاقة بین آحاد المسلمین، وأوجد بینهم آصرة لم تکن موجودة من قبل، هذه الصلة أو العلاقة تسمّی "الإخاء الدینی"، وما یبعث علی التأمّل أنّ هذا الضرب من الاُخوّة، هو وحده الذی تترتّب علیه آثار شرعیة وحقوقیة من وجهة نظر الإسلام. فلو ترافقت علاقة الإخاء الدینی والتقت مع العلاقة النَّسَبیّة، لَبَدت آثارها الشرعیة والحقوقیة التی تترکها فی الزواج والإرث، وإذا ما اقترنت بالعلاقة الرضاعیة، ترتّب علیها آثار فی الزواج، أمّا إذا لم تقترن بأیّ من العلاقتَین النَّسَبیّة والرضاعیة، فلها آثارها الشرعیّة والحقوقیّة الخاصّة، التی نهض ببیانها الفصلان الثالث والرابع من هذا القسم. أمّا حینما ننتقل إلی العلاقة النسبیّة والرضاعیة التی تنشأ بمعزل عن العلاقة الدینیّة، فلن نجد لها آثارا تترتّب علیها من وجهة نظر الإسلام، کما هو الحال فی اثنین یشترکان مع أحد الأبوین أو کلیهما علی نحو غیر مشروع، فکما لا یقرّ الإسلام العلاقة الناشئة بین الابن المتولّد من الزنا وبین أبویه الطبیعیین، فکذلک لا یقرّ ولادة اثنین من أبوین، أو ارتضاعهما من اُمّ واحدة من دون وجود العلاقة الدینیة المعتبرة بینهما، ولا تُعدّ مثل هذه الولادة أو الحالة منشأً للآثار الشرعیة والحقوقیة.</w:t>
      </w:r>
    </w:p>
    <w:p>
      <w:pPr>
        <w:pStyle w:val="Heading6"/>
      </w:pPr>
      <w:bookmarkStart w:id="984" w:name="_Toc589"/>
      <w:r>
        <w:t>2. أوثق العلاقات الاجتماعیة</w:t>
      </w:r>
      <w:bookmarkEnd w:id="984"/>
    </w:p>
    <w:p>
      <w:pPr>
        <w:pStyle w:val="BookText"/>
      </w:pPr>
      <w:r>
        <w:rPr>
          <w:rFonts w:ascii="IRNazanin" w:hAnsi="IRNazanin" w:eastAsia="IRNazanin" w:cs="IRNazanin"/>
          <w:lang w:bidi="fa-IR"/>
          <w:color w:val="111111"/>
          <w:sz w:val="28"/>
          <w:szCs w:val="28"/>
          <w:rtl/>
        </w:rPr>
        <w:t xml:space="preserve">بتشریعه لقانون الإخاء الدینی بادر الإسلام من جهة إلی شنّ معرکة لمواجهة ضروب التعصّب العنصری والأثنی البغیض ومکافحة الاصطفافات القبلیة والتخندقات الحزبیة، کما أرسی من جهة اُخری أوثق العلاقات وعری التواصل الاجتماعی والسیاسی فی نسیج الاُمّة الإسلامیة.</w:t>
      </w:r>
    </w:p>
    <w:p>
      <w:pPr>
        <w:pStyle w:val="BookText"/>
      </w:pPr>
      <w:r>
        <w:rPr>
          <w:rFonts w:ascii="IRNazanin" w:hAnsi="IRNazanin" w:eastAsia="IRNazanin" w:cs="IRNazanin"/>
          <w:lang w:bidi="fa-IR"/>
          <w:color w:val="111111"/>
          <w:sz w:val="28"/>
          <w:szCs w:val="28"/>
          <w:rtl/>
        </w:rPr>
        <w:t xml:space="preserve">ص:465</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83" w:name="pg14453_155813"/>
    <w:bookmarkEnd w:id="283"/>
    <w:p>
      <w:pPr>
        <w:pStyle w:val="BookText"/>
      </w:pPr>
      <w:r>
        <w:rPr>
          <w:rFonts w:ascii="IRNazanin" w:hAnsi="IRNazanin" w:eastAsia="IRNazanin" w:cs="IRNazanin"/>
          <w:lang w:bidi="fa-IR"/>
          <w:color w:val="111111"/>
          <w:sz w:val="28"/>
          <w:szCs w:val="28"/>
          <w:rtl/>
        </w:rPr>
        <w:t xml:space="preserve">تثیر طبیعة اللغة التی استعملتها الأحادیث الإسلامیة فی تبیین الآصرة الدینیة والتدلیل علیها، المزید من الدهشة والتأمّل وتلفت الانتباه. فالنصوص الإسلامیة لم تکتف بإخاءالمسلمین بعضهم‌لبعض، إنّما راحت تؤکّد بأنّهم إخوة لبعضهم من أبٍ واحد واُمٍّ واحدة </w:t>
      </w:r>
      <w:r>
        <w:rPr>
          <w:rStyle w:val="FootnoteReference"/>
        </w:rPr>
        <w:footnoteReference w:id="1271"/>
      </w:r>
      <w:r>
        <w:rPr>
          <w:rFonts w:ascii="IRNazanin" w:hAnsi="IRNazanin" w:eastAsia="IRNazanin" w:cs="IRNazanin"/>
          <w:lang w:bidi="fa-IR"/>
          <w:color w:val="111111"/>
          <w:sz w:val="28"/>
          <w:szCs w:val="28"/>
          <w:rtl/>
        </w:rPr>
        <w:t xml:space="preserve">، وأنّ هذه‌الاُخوّة منشؤها فی طینة خلقتهم وفطرة تکوینهم ونور أرواحهم. </w:t>
      </w:r>
      <w:r>
        <w:rPr>
          <w:rStyle w:val="FootnoteReference"/>
        </w:rPr>
        <w:footnoteReference w:id="1272"/>
      </w:r>
    </w:p>
    <w:p>
      <w:pPr>
        <w:pStyle w:val="Heading6"/>
      </w:pPr>
      <w:bookmarkStart w:id="985" w:name="_Toc590"/>
      <w:r>
        <w:t>3. دین المحبّة والإخاء</w:t>
      </w:r>
      <w:bookmarkEnd w:id="985"/>
    </w:p>
    <w:p>
      <w:pPr>
        <w:pStyle w:val="BookText"/>
      </w:pPr>
      <w:r>
        <w:rPr>
          <w:rFonts w:ascii="IRNazanin" w:hAnsi="IRNazanin" w:eastAsia="IRNazanin" w:cs="IRNazanin"/>
          <w:lang w:bidi="fa-IR"/>
          <w:color w:val="111111"/>
          <w:sz w:val="28"/>
          <w:szCs w:val="28"/>
          <w:rtl/>
        </w:rPr>
        <w:t xml:space="preserve">الإسلامُ دین المحبّة والإخاء </w:t>
      </w:r>
      <w:r>
        <w:rPr>
          <w:rStyle w:val="FootnoteReference"/>
        </w:rPr>
        <w:footnoteReference w:id="1273"/>
      </w:r>
      <w:r>
        <w:rPr>
          <w:rFonts w:ascii="IRNazanin" w:hAnsi="IRNazanin" w:eastAsia="IRNazanin" w:cs="IRNazanin"/>
          <w:lang w:bidi="fa-IR"/>
          <w:color w:val="111111"/>
          <w:sz w:val="28"/>
          <w:szCs w:val="28"/>
          <w:rtl/>
        </w:rPr>
        <w:t xml:space="preserve">، ومن ثَمَّ لم یکتف هذا الدین بتوثیق عری التواصل بین المسلمین أکثر فأکثر وحَبْک اللُّحمة بینهم علی نحو أشدّ وأقوی؛ بتشریع قانون الإخاء والترکیز علی معطیاته الفردیة والاجتماعیة </w:t>
      </w:r>
      <w:r>
        <w:rPr>
          <w:rStyle w:val="FootnoteReference"/>
        </w:rPr>
        <w:footnoteReference w:id="1274"/>
      </w:r>
      <w:r>
        <w:rPr>
          <w:rFonts w:ascii="IRNazanin" w:hAnsi="IRNazanin" w:eastAsia="IRNazanin" w:cs="IRNazanin"/>
          <w:lang w:bidi="fa-IR"/>
          <w:color w:val="111111"/>
          <w:sz w:val="28"/>
          <w:szCs w:val="28"/>
          <w:rtl/>
        </w:rPr>
        <w:t xml:space="preserve">وبرکاته الدنیویة والاُخرویة </w:t>
      </w:r>
      <w:r>
        <w:rPr>
          <w:rStyle w:val="FootnoteReference"/>
        </w:rPr>
        <w:footnoteReference w:id="1275"/>
      </w:r>
      <w:r>
        <w:rPr>
          <w:rFonts w:ascii="IRNazanin" w:hAnsi="IRNazanin" w:eastAsia="IRNazanin" w:cs="IRNazanin"/>
          <w:lang w:bidi="fa-IR"/>
          <w:color w:val="111111"/>
          <w:sz w:val="28"/>
          <w:szCs w:val="28"/>
          <w:rtl/>
        </w:rPr>
        <w:t xml:space="preserve">فحسب، بل جعل محبّة المسلمین بعضهم لبعض فریضة واجبة، وتعامل معها علی هذا الأساس، علی ما یحکیه النصّ النبویّ الشریف:</w:t>
      </w:r>
    </w:p>
    <w:p>
      <w:pPr>
        <w:pStyle w:val="BookText"/>
      </w:pPr>
      <w:r>
        <w:rPr>
          <w:rFonts w:ascii="Amiri" w:hAnsi="Amiri" w:eastAsia="Amiri" w:cs="Amiri"/>
          <w:lang w:bidi="ar-SA"/>
          <w:color w:val="111111"/>
          <w:sz w:val="28"/>
          <w:szCs w:val="28"/>
          <w:rtl/>
        </w:rPr>
        <w:t xml:space="preserve">14-الحُبُّ فی اللّهِ فَریضَةٌ. </w:t>
      </w:r>
      <w:r>
        <w:rPr>
          <w:rStyle w:val="FootnoteReference"/>
        </w:rPr>
        <w:footnoteReference w:id="1276"/>
      </w:r>
      <w:r>
        <w:rPr>
          <w:rFonts w:ascii="IRNazanin" w:hAnsi="IRNazanin" w:eastAsia="IRNazanin" w:cs="IRNazanin"/>
          <w:lang w:bidi="fa-IR"/>
          <w:color w:val="111111"/>
          <w:sz w:val="28"/>
          <w:szCs w:val="28"/>
          <w:rtl/>
        </w:rPr>
        <w:t xml:space="preserve">ثمّ الأسمی من ذلک، قوله صلی اللّه علیه و آله:</w:t>
      </w:r>
    </w:p>
    <w:p>
      <w:pPr>
        <w:pStyle w:val="BookText"/>
      </w:pPr>
      <w:r>
        <w:rPr>
          <w:rFonts w:ascii="Amiri" w:hAnsi="Amiri" w:eastAsia="Amiri" w:cs="Amiri"/>
          <w:lang w:bidi="ar-SA"/>
          <w:color w:val="111111"/>
          <w:sz w:val="28"/>
          <w:szCs w:val="28"/>
          <w:rtl/>
        </w:rPr>
        <w:t xml:space="preserve">14-أوثَقُ عُرَی الإِیمانِ الحُبُّ فِی اللّهِ وَ البُغضُ فِی اللّهِ. </w:t>
      </w:r>
      <w:r>
        <w:rPr>
          <w:rStyle w:val="FootnoteReference"/>
        </w:rPr>
        <w:footnoteReference w:id="1277"/>
      </w:r>
      <w:r>
        <w:rPr>
          <w:rFonts w:ascii="IRNazanin" w:hAnsi="IRNazanin" w:eastAsia="IRNazanin" w:cs="IRNazanin"/>
          <w:lang w:bidi="fa-IR"/>
          <w:color w:val="111111"/>
          <w:sz w:val="28"/>
          <w:szCs w:val="28"/>
          <w:rtl/>
        </w:rPr>
        <w:t xml:space="preserve">ثمّ الأسمی من ذلک، قوله صلی اللّه علیه و آله:</w:t>
      </w:r>
    </w:p>
    <w:p>
      <w:pPr>
        <w:pStyle w:val="BookText"/>
      </w:pPr>
      <w:r>
        <w:rPr>
          <w:rFonts w:ascii="IRNazanin" w:hAnsi="IRNazanin" w:eastAsia="IRNazanin" w:cs="IRNazanin"/>
          <w:lang w:bidi="fa-IR"/>
          <w:color w:val="111111"/>
          <w:sz w:val="28"/>
          <w:szCs w:val="28"/>
          <w:rtl/>
        </w:rPr>
        <w:t xml:space="preserve">ص:466</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4" w:name="pg14453_155814"/>
    <w:bookmarkEnd w:id="284"/>
    <w:p>
      <w:pPr>
        <w:pStyle w:val="BookText"/>
      </w:pPr>
      <w:r>
        <w:rPr>
          <w:rFonts w:ascii="Amiri" w:hAnsi="Amiri" w:eastAsia="Amiri" w:cs="Amiri"/>
          <w:lang w:bidi="ar-SA"/>
          <w:color w:val="111111"/>
          <w:sz w:val="28"/>
          <w:szCs w:val="28"/>
          <w:rtl/>
        </w:rPr>
        <w:t xml:space="preserve">14-هَلِ الدّینُ إلَا الحُبُّ وَالبُغضُ؟ ! </w:t>
      </w:r>
      <w:r>
        <w:rPr>
          <w:rStyle w:val="FootnoteReference"/>
        </w:rPr>
        <w:footnoteReference w:id="1278"/>
      </w:r>
      <w:r>
        <w:rPr>
          <w:rFonts w:ascii="IRNazanin" w:hAnsi="IRNazanin" w:eastAsia="IRNazanin" w:cs="IRNazanin"/>
          <w:lang w:bidi="fa-IR"/>
          <w:color w:val="111111"/>
          <w:sz w:val="28"/>
          <w:szCs w:val="28"/>
          <w:rtl/>
        </w:rPr>
        <w:t xml:space="preserve">لقد بلغ من تأکید الإسلام حبّ المسلمین وإخائهم بعضهم بعضاً، حدّاً جعل رسول اللّه صلی اللّه علیه و آله، یقول:</w:t>
      </w:r>
    </w:p>
    <w:p>
      <w:pPr>
        <w:pStyle w:val="BookText"/>
      </w:pPr>
      <w:r>
        <w:rPr>
          <w:rFonts w:ascii="Amiri" w:hAnsi="Amiri" w:eastAsia="Amiri" w:cs="Amiri"/>
          <w:lang w:bidi="ar-SA"/>
          <w:color w:val="111111"/>
          <w:sz w:val="28"/>
          <w:szCs w:val="28"/>
          <w:rtl/>
        </w:rPr>
        <w:t xml:space="preserve">14-مَن أحَبَّ رَجُلاً فی اللّهِ؛ لِعَدلٍ ظَهَرَ مِنهُ وهُوَ فی عِلمِ اللّهِ مِن أهلِ النّارِ آجَرَهُ اللّهُ عَلی حُبِّهِ إیّاهُ کَما لَو أحَبَّ رَجُلاً مِن أهلِ الجَنَّةِ! </w:t>
      </w:r>
      <w:r>
        <w:rPr>
          <w:rStyle w:val="FootnoteReference"/>
        </w:rPr>
        <w:footnoteReference w:id="1279"/>
      </w:r>
    </w:p>
    <w:p>
      <w:pPr>
        <w:pStyle w:val="Heading6"/>
      </w:pPr>
      <w:bookmarkStart w:id="986" w:name="_Toc591"/>
      <w:r>
        <w:t>4. فلسفة قانون الإخاء الدینی</w:t>
      </w:r>
      <w:bookmarkEnd w:id="986"/>
    </w:p>
    <w:p>
      <w:pPr>
        <w:pStyle w:val="BookText"/>
      </w:pPr>
      <w:r>
        <w:rPr>
          <w:rFonts w:ascii="IRNazanin" w:hAnsi="IRNazanin" w:eastAsia="IRNazanin" w:cs="IRNazanin"/>
          <w:lang w:bidi="fa-IR"/>
          <w:color w:val="111111"/>
          <w:sz w:val="28"/>
          <w:szCs w:val="28"/>
          <w:rtl/>
        </w:rPr>
        <w:t xml:space="preserve">فی الحقیقة تتجلّی فلسفة تشریع قانون الإخاء الدینی والترکیز علی محبّة المسلمین‌بعضهم بعضاً، فی بناء مجتمع تبلغ فیه آصرة الحبّ والاُخوّة قدراً من الرسوخ والثبات، بحیث یشعر فیه أبناء المجتمع أنّهم أعضاء جسد واحد، حتّی إذا ما اشتکی منه عضو وألمَّ به الوجع والأذی تداعت له بقیة الأعضاء، وبادرت للسهر فی خدمته ومؤاساته وعلاجه، علی ما جاء عن النبیّ صلی اللّه علیه و آله:</w:t>
      </w:r>
    </w:p>
    <w:p>
      <w:pPr>
        <w:pStyle w:val="BookText"/>
      </w:pPr>
      <w:r>
        <w:rPr>
          <w:rFonts w:ascii="Amiri" w:hAnsi="Amiri" w:eastAsia="Amiri" w:cs="Amiri"/>
          <w:lang w:bidi="ar-SA"/>
          <w:color w:val="111111"/>
          <w:sz w:val="28"/>
          <w:szCs w:val="28"/>
          <w:rtl/>
        </w:rPr>
        <w:t xml:space="preserve">14-یَنبَغی لِلمُؤمِنینَ أن یَکونوا فیما بَینَهُم کَمَنزِلَةِ رَجُلٍ واحِدٍ، إذَا اشتَکی عُضوٌ مِن جَسَدِهِ تَداعی سائِرُ جَسَدِهِ. </w:t>
      </w:r>
      <w:r>
        <w:rPr>
          <w:rStyle w:val="FootnoteReference"/>
        </w:rPr>
        <w:footnoteReference w:id="1280"/>
      </w:r>
      <w:r>
        <w:rPr>
          <w:rFonts w:ascii="IRNazanin" w:hAnsi="IRNazanin" w:eastAsia="IRNazanin" w:cs="IRNazanin"/>
          <w:lang w:bidi="fa-IR"/>
          <w:color w:val="111111"/>
          <w:sz w:val="28"/>
          <w:szCs w:val="28"/>
          <w:rtl/>
        </w:rPr>
        <w:t xml:space="preserve">إنّ بناء مجتمع بهذه الخصوصیّة سهل میسور فی الکلام، بیدَ أنّ تحقّقه عملیّاً یعبّر عن مهمّة عسیرة تکتنفها الصعاب والمشاقّ، ما ثمّة إلّا طریق واحد لتحقیق هذه الفلسفة والاعتلاء بهذا الهدف إلی مستوی التطبیق العملی، یتمثّل بالإخلاص فی المحبّة والإخاء فی اللّه. إنّ سرّ کلّ هذا التأکید الذی تبدیه الأحادیث الإسلامیة للإخاء فی اللّه والمحبّة فی اللّه، یکمن فی أنّ وحدة کلمة الاُمّة الإسلامیة وانسجامها وتوافقها الذی یعدّ</w:t>
      </w:r>
    </w:p>
    <w:p>
      <w:pPr>
        <w:pStyle w:val="BookText"/>
      </w:pPr>
      <w:r>
        <w:rPr>
          <w:rFonts w:ascii="IRNazanin" w:hAnsi="IRNazanin" w:eastAsia="IRNazanin" w:cs="IRNazanin"/>
          <w:lang w:bidi="fa-IR"/>
          <w:color w:val="111111"/>
          <w:sz w:val="28"/>
          <w:szCs w:val="28"/>
          <w:rtl/>
        </w:rPr>
        <w:t xml:space="preserve">ص:467</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85" w:name="pg14453_155815"/>
    <w:bookmarkEnd w:id="285"/>
    <w:p>
      <w:pPr>
        <w:pStyle w:val="BookText"/>
      </w:pPr>
      <w:r>
        <w:rPr>
          <w:rFonts w:ascii="IRNazanin" w:hAnsi="IRNazanin" w:eastAsia="IRNazanin" w:cs="IRNazanin"/>
          <w:lang w:bidi="fa-IR"/>
          <w:color w:val="111111"/>
          <w:sz w:val="28"/>
          <w:szCs w:val="28"/>
          <w:rtl/>
        </w:rPr>
        <w:t xml:space="preserve">هدفاً لتشریع قانون الإخاء، لا یمکن بلوغه إلّا عن هذا الطریق.</w:t>
      </w:r>
    </w:p>
    <w:p>
      <w:pPr>
        <w:pStyle w:val="Heading6"/>
      </w:pPr>
      <w:bookmarkStart w:id="987" w:name="_Toc592"/>
      <w:r>
        <w:t>5. دور الإخاء الدینی فی تأسیس الحکومة الإسلامیة</w:t>
      </w:r>
      <w:bookmarkEnd w:id="987"/>
    </w:p>
    <w:p>
      <w:pPr>
        <w:pStyle w:val="BookText"/>
      </w:pPr>
      <w:r>
        <w:rPr>
          <w:rFonts w:ascii="IRNazanin" w:hAnsi="IRNazanin" w:eastAsia="IRNazanin" w:cs="IRNazanin"/>
          <w:lang w:bidi="fa-IR"/>
          <w:color w:val="111111"/>
          <w:sz w:val="28"/>
          <w:szCs w:val="28"/>
          <w:rtl/>
        </w:rPr>
        <w:t xml:space="preserve">تکشف النصوص التی یستوعبها هذا القسم، أنّ رسول اللّه صلی اللّه علیه و آله بادر للمؤاخاة بین أصحابه وأنصاره مرّتَین؛ مرّة فی مکّة قبل الهجرة، والثانیة فی المدینة بعد الهجرة، حیث اتّخذ من المؤاخاة وسیلة لترسیخ الانسجام بین أتباعه. لقد کان لهذه المبادرة السیاسیة الإلهیة دورها الأساسی العمیق فی تأسیس أوّل حکومة إسلامیة، خاصّة بعد هجرة المسلمین إلی المدینة، فقد تجاوبت هذه المبادرة مع التحدّیات التی کانت تحیط بالمجتمع الإسلامی؛ هذا المجتمع الذی کان یواجه من جهة خطر الشرک القرشی وعبدة الأصنام عامّة، کما کان یتهدّده من جهة اُخری خطر یهود المدینة ممّن یعیش فی داخلها وخارجها، بخاصّة مع ما کان یتمتّع به هؤلاء من ثروة وإمکانات کبیرة، ثمّ کانت هناک التحدیات الناشئة عن الداخل الإسلامی نفسه، فیما کان یعانیه المجتمع الإسلامی الجدید من فرقة وتفکّک وتقاطع، خذ علی سبیل المثال حالة العداء والضغینة التی کانت تضرب بأطنابها بین قبیلتی الأوس والخزرج، فضلاً عن الاختلافات الثقافیة والفکریة التی ترمی بظلالها علی البناء الاجتماعی للمهاجرین والأنصار. فی مناخ مثقل بهذه المؤثّرات، نزلت آیة الاُخوّة: "إِنَّمَا اَلْمُؤْمِنُونَ إِخْوَةٌ"   . </w:t>
      </w:r>
      <w:r>
        <w:rPr>
          <w:rStyle w:val="FootnoteReference"/>
        </w:rPr>
        <w:footnoteReference w:id="1281"/>
      </w:r>
      <w:r>
        <w:rPr>
          <w:rFonts w:ascii="IRNazanin" w:hAnsi="IRNazanin" w:eastAsia="IRNazanin" w:cs="IRNazanin"/>
          <w:lang w:bidi="fa-IR"/>
          <w:color w:val="111111"/>
          <w:sz w:val="28"/>
          <w:szCs w:val="28"/>
          <w:rtl/>
        </w:rPr>
        <w:t xml:space="preserve">حیث بادر رسول اللّه صلی اللّه علیه و آله مستلهماً الوحی الإلهی، وبصفته سیاسیاً متضلّعاً وقائداً محنّکاً؛ إلی طرح میثاق الإخاء الدینی بین المسلمین مجدّداً، فآخی بین المهاجرین و الأنصار، ووظّف معطیات هذا المبدأ الربّانی فی نَسج الوحدة السیاسیة والمعنویة</w:t>
      </w:r>
    </w:p>
    <w:p>
      <w:pPr>
        <w:pStyle w:val="BookText"/>
      </w:pPr>
      <w:r>
        <w:rPr>
          <w:rFonts w:ascii="IRNazanin" w:hAnsi="IRNazanin" w:eastAsia="IRNazanin" w:cs="IRNazanin"/>
          <w:lang w:bidi="fa-IR"/>
          <w:color w:val="111111"/>
          <w:sz w:val="28"/>
          <w:szCs w:val="28"/>
          <w:rtl/>
        </w:rPr>
        <w:t xml:space="preserve">ص:468</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86" w:name="pg14453_155816"/>
    <w:bookmarkEnd w:id="286"/>
    <w:p>
      <w:pPr>
        <w:pStyle w:val="BookText"/>
      </w:pPr>
      <w:r>
        <w:rPr>
          <w:rFonts w:ascii="IRNazanin" w:hAnsi="IRNazanin" w:eastAsia="IRNazanin" w:cs="IRNazanin"/>
          <w:lang w:bidi="fa-IR"/>
          <w:color w:val="111111"/>
          <w:sz w:val="28"/>
          <w:szCs w:val="28"/>
          <w:rtl/>
        </w:rPr>
        <w:t xml:space="preserve">فی المجتمع الجدید، فتغلّب علی معضلة الاختلافات الداخلیة عن هذا السبیل، وأرسی دعائم أوّل حکومة إسلامیة ورسّخ بُناها التکوینیة من خلال حالة الانسجام والوحدة التی نشأت فی مقابل أعداء الإسلام، إثر ترسیخ مبدأ الإخاء الدینی. یحدّثنا التاریخ عن المشهد الذی انبلج فیه میثاق الإخاء الدینی، وهو یسجّل بأنّ النبیّ المصطفی صلی اللّه علیه و آله لمّا قدم المدینة جمع المسلمین یوماً، والتفت إلیهم مخاطباً:</w:t>
      </w:r>
    </w:p>
    <w:p>
      <w:pPr>
        <w:pStyle w:val="BookText"/>
      </w:pPr>
      <w:r>
        <w:rPr>
          <w:rFonts w:ascii="Amiri" w:hAnsi="Amiri" w:eastAsia="Amiri" w:cs="Amiri"/>
          <w:lang w:bidi="ar-SA"/>
          <w:color w:val="111111"/>
          <w:sz w:val="28"/>
          <w:szCs w:val="28"/>
          <w:rtl/>
        </w:rPr>
        <w:t xml:space="preserve">14-تَآخَوا فِی اللّهِ أخوَینِ أخوَینِ. </w:t>
      </w:r>
      <w:r>
        <w:rPr>
          <w:rStyle w:val="FootnoteReference"/>
        </w:rPr>
        <w:footnoteReference w:id="1282"/>
      </w:r>
      <w:r>
        <w:rPr>
          <w:rFonts w:ascii="IRNazanin" w:hAnsi="IRNazanin" w:eastAsia="IRNazanin" w:cs="IRNazanin"/>
          <w:lang w:bidi="fa-IR"/>
          <w:color w:val="111111"/>
          <w:sz w:val="28"/>
          <w:szCs w:val="28"/>
          <w:rtl/>
        </w:rPr>
        <w:t xml:space="preserve">ثمّ قدّم لنا سجلّ السیرة النبویة ومصادر التاریخ الإسلامی ثبتاً بمن آخی النبیّبینهم وتآخوا، بیدَ أنّ الانتخاب الأروع فی هذا المشهد هو اختیار النبیّ الأقدس صلی اللّه علیه و آله للإمام علیّ علیه السلام، أخاً له، حیث أخذ بیده أمام الملأ وقال:</w:t>
      </w:r>
    </w:p>
    <w:p>
      <w:pPr>
        <w:pStyle w:val="BookText"/>
      </w:pPr>
      <w:r>
        <w:rPr>
          <w:rFonts w:ascii="Amiri" w:hAnsi="Amiri" w:eastAsia="Amiri" w:cs="Amiri"/>
          <w:lang w:bidi="ar-SA"/>
          <w:color w:val="111111"/>
          <w:sz w:val="28"/>
          <w:szCs w:val="28"/>
          <w:rtl/>
        </w:rPr>
        <w:t xml:space="preserve">14-أنتَ أخی فِی الدُّنیا وَالآخِرَةِ. </w:t>
      </w:r>
      <w:r>
        <w:rPr>
          <w:rStyle w:val="FootnoteReference"/>
        </w:rPr>
        <w:footnoteReference w:id="1283"/>
      </w:r>
      <w:r>
        <w:rPr>
          <w:rFonts w:ascii="IRNazanin" w:hAnsi="IRNazanin" w:eastAsia="IRNazanin" w:cs="IRNazanin"/>
          <w:lang w:bidi="fa-IR"/>
          <w:color w:val="111111"/>
          <w:sz w:val="28"/>
          <w:szCs w:val="28"/>
          <w:rtl/>
        </w:rPr>
        <w:t xml:space="preserve">تفید النصوص التاریخیة والحدیثیة أنّ من آثار هذه الخطوة فی الإخاء الدینی، توارث المسلمین المتآخین بعضهم لبعض، حتّی إذا ما قویت شوکة الإسلام وصلب عوده، نسخ هذا الحکم وانقطعت المؤاخاة فی المیراث. </w:t>
      </w:r>
      <w:r>
        <w:rPr>
          <w:rStyle w:val="FootnoteReference"/>
        </w:rPr>
        <w:footnoteReference w:id="1284"/>
      </w:r>
    </w:p>
    <w:p>
      <w:pPr>
        <w:pStyle w:val="Heading6"/>
      </w:pPr>
      <w:bookmarkStart w:id="988" w:name="_Toc593"/>
      <w:r>
        <w:t>6. تجدید میثاق الإخاء الدینی آخر الزمان</w:t>
      </w:r>
      <w:bookmarkEnd w:id="988"/>
    </w:p>
    <w:p>
      <w:pPr>
        <w:pStyle w:val="BookText"/>
      </w:pPr>
      <w:r>
        <w:rPr>
          <w:rFonts w:ascii="IRNazanin" w:hAnsi="IRNazanin" w:eastAsia="IRNazanin" w:cs="IRNazanin"/>
          <w:lang w:bidi="fa-IR"/>
          <w:color w:val="111111"/>
          <w:sz w:val="28"/>
          <w:szCs w:val="28"/>
          <w:rtl/>
        </w:rPr>
        <w:t xml:space="preserve">احتضن الباب الخامس من الفصل الخامس من هذا القسم، أحادیث یذکر فیها النبیّ صلی اللّه علیه و آله أقواماً یهبّون لنصرة الإسلام آخر الزمان، وینعتهم بأنّهم "إخوانه" لما یتّسمون به من الثبات ورباطة الجأش وقوّة الجنان ورسوخ الإیمان. إنّ تفحّص هذه الأحادیث وتأمّلها، ووضعها إلی جوار تلک الأحادیث التی جاءت فی ظلال الآیات التی تخبر عن أنصار الإسلام فی مستقبل التاریخ، کما فی</w:t>
      </w:r>
    </w:p>
    <w:p>
      <w:pPr>
        <w:pStyle w:val="BookText"/>
      </w:pPr>
      <w:r>
        <w:rPr>
          <w:rFonts w:ascii="IRNazanin" w:hAnsi="IRNazanin" w:eastAsia="IRNazanin" w:cs="IRNazanin"/>
          <w:lang w:bidi="fa-IR"/>
          <w:color w:val="111111"/>
          <w:sz w:val="28"/>
          <w:szCs w:val="28"/>
          <w:rtl/>
        </w:rPr>
        <w:t xml:space="preserve">ص:469</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87" w:name="pg14453_155817"/>
    <w:bookmarkEnd w:id="287"/>
    <w:p>
      <w:pPr>
        <w:pStyle w:val="BookText"/>
      </w:pPr>
      <w:r>
        <w:rPr>
          <w:rFonts w:ascii="Amiri" w:hAnsi="Amiri" w:eastAsia="Amiri" w:cs="Amiri"/>
          <w:lang w:bidi="ar-SA"/>
          <w:color w:val="111111"/>
          <w:sz w:val="28"/>
          <w:szCs w:val="28"/>
          <w:rtl/>
        </w:rPr>
        <w:t xml:space="preserve">قوله: "فَسَوْفَ یَأْتِی اَللّهُ بِقَوْمٍ یُحِبُّهُمْ وَ یُحِبُّونَهُ"   . </w:t>
      </w:r>
      <w:r>
        <w:rPr>
          <w:rStyle w:val="FootnoteReference"/>
        </w:rPr>
        <w:footnoteReference w:id="1285"/>
      </w:r>
      <w:r>
        <w:rPr>
          <w:rFonts w:ascii="Amiri" w:hAnsi="Amiri" w:eastAsia="Amiri" w:cs="Amiri"/>
          <w:lang w:bidi="ar-SA"/>
          <w:color w:val="111111"/>
          <w:sz w:val="28"/>
          <w:szCs w:val="28"/>
          <w:rtl/>
        </w:rPr>
        <w:t xml:space="preserve">وقوله: "وَ إِنْ تَتَوَلَّوْا یَسْتَبْدِلْ قَوْماً غَیْرَکُمْ ثُمَّ لا یَکُونُوا أَمْثالَکُمْ "  . </w:t>
      </w:r>
      <w:r>
        <w:rPr>
          <w:rStyle w:val="FootnoteReference"/>
        </w:rPr>
        <w:footnoteReference w:id="1286"/>
      </w:r>
      <w:r>
        <w:rPr>
          <w:rFonts w:ascii="IRNazanin" w:hAnsi="IRNazanin" w:eastAsia="IRNazanin" w:cs="IRNazanin"/>
          <w:lang w:bidi="fa-IR"/>
          <w:color w:val="111111"/>
          <w:sz w:val="28"/>
          <w:szCs w:val="28"/>
          <w:rtl/>
        </w:rPr>
        <w:t xml:space="preserve">تضع الباحث أمام حصیلة مفادها، أنّ طرح میثاق الإخاء الدینی مثلما کان فی صدر الإسلام، أحد المقدّمات الأساسیة لانتصار المسلمین وتأسیس الحکومة الإسلامیة بقیادة النبیّ صلی اللّه علیه و آله، فکذلک سیکون فی آخر الزمان؛ إذ سیتجدّد هذا المیثاق وینطلق بزخم أکبر، لیؤلّف بإذن اللّه تعالی الأرضیّة لتکوین حکومة الإسلام‌ودولته العالمیة بقیادة المهدی من آل محمّد صلی اللّه علیه و آله، لیتجلّی بذلک عملیاً الوعد الإلهی الحقّ: "لِیُظْهِرَهُ عَلَی اَلدِّینِ کُلِّهِ"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r>
        <w:rPr>
          <w:rStyle w:val="FootnoteReference"/>
        </w:rPr>
        <w:footnoteReference w:id="1288"/>
      </w:r>
    </w:p>
    <w:p>
      <w:pPr>
        <w:pStyle w:val="Heading6"/>
      </w:pPr>
      <w:bookmarkStart w:id="989" w:name="_Toc594"/>
      <w:r>
        <w:t>7. کلام فی عقد الاُخوّة</w:t>
      </w:r>
      <w:bookmarkEnd w:id="989"/>
    </w:p>
    <w:p>
      <w:pPr>
        <w:pStyle w:val="BookText"/>
      </w:pPr>
      <w:r>
        <w:rPr>
          <w:rFonts w:ascii="IRNazanin" w:hAnsi="IRNazanin" w:eastAsia="IRNazanin" w:cs="IRNazanin"/>
          <w:lang w:bidi="fa-IR"/>
          <w:color w:val="111111"/>
          <w:sz w:val="28"/>
          <w:szCs w:val="28"/>
          <w:rtl/>
        </w:rPr>
        <w:t xml:space="preserve">مادام الحدیث عن هذا القسم قد اقترب من نهایته، فمن الجدیر أن نستوفی الکلام عن عقد الاُخوّة الذی شاع فی مجتمعنا مؤخّراً بین أوساط بعض المتدینین، لندرس طبیعة هذا العقد ومبناه، وفیما إذا کان یحظی بأساس یؤسّس لمشروعیته فی النصوص الإسلامیة أم لا. أثناء حدیثه عن أعمال یوم الغدیر، نقل المحدّث النوری رحمة اللّه علیه فی کتاب مستدرک الوسائل کلاماً عن صاحب کتاب ریاض العلماء خلال ذکره صیغة إجازة أحد العلماء، جاء فیها: "عقد بینی وبینه الإخاء فی ذلک الیوم المبارک، الذی</w:t>
      </w:r>
    </w:p>
    <w:p>
      <w:pPr>
        <w:pStyle w:val="BookText"/>
      </w:pPr>
      <w:r>
        <w:rPr>
          <w:rFonts w:ascii="IRNazanin" w:hAnsi="IRNazanin" w:eastAsia="IRNazanin" w:cs="IRNazanin"/>
          <w:lang w:bidi="fa-IR"/>
          <w:color w:val="111111"/>
          <w:sz w:val="28"/>
          <w:szCs w:val="28"/>
          <w:rtl/>
        </w:rPr>
        <w:t xml:space="preserve">ص:470</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88" w:name="pg14453_155818"/>
    <w:bookmarkEnd w:id="288"/>
    <w:p>
      <w:pPr>
        <w:pStyle w:val="BookText"/>
      </w:pPr>
      <w:r>
        <w:rPr>
          <w:rFonts w:ascii="IRNazanin" w:hAnsi="IRNazanin" w:eastAsia="IRNazanin" w:cs="IRNazanin"/>
          <w:lang w:bidi="fa-IR"/>
          <w:color w:val="111111"/>
          <w:sz w:val="28"/>
          <w:szCs w:val="28"/>
          <w:rtl/>
        </w:rPr>
        <w:t xml:space="preserve">وقع فیه النصّ من سیّد الأنام علی الخصوص بالإخاء فی ذلک المقام". عقّب صاحب المستدرک علی ذلک، بالقول: "قلت: لم نعثر علی النصّ الذی أشار إلیه، ولا علی کیفیّة هذا العقد، فی مؤلّف إلّا فی کتاب زاد الفردوس لبعض المتأخّرین، قال فی ضمن أعمال هذا الیوم المبارک: وینبغی عقد الأُخوّة فی هذا الیوم مع الإخوان، بأن یضع یده الیمنی علی یمنی أخیه المؤمن، ویقول: واخیتک فی اللّه، وصافیتک فی اللّه، وصافحتک فی اللّه، وعاهدت اللّه، وملائکته، وکتبه، ورسله، وأنبیاءه، والأئمّة المعصومین علیهم السلام، علی أنّی إن کنت من أهل الجنّة والشفاعة، واُذن لی بأن أدخل الجنّة، لا أدخلها إلّا وأنت معی. فیقول الأخ المؤمن: قبلت. فیقول: أسقطت عنک جمیع حقوق الاُخوّة، ما خلا الشفاعة والدعاء والزیارة. </w:t>
      </w:r>
      <w:r>
        <w:rPr>
          <w:rStyle w:val="FootnoteReference"/>
        </w:rPr>
        <w:footnoteReference w:id="1289"/>
      </w:r>
      <w:r>
        <w:rPr>
          <w:rFonts w:ascii="IRNazanin" w:hAnsi="IRNazanin" w:eastAsia="IRNazanin" w:cs="IRNazanin"/>
          <w:lang w:bidi="fa-IR"/>
          <w:color w:val="111111"/>
          <w:sz w:val="28"/>
          <w:szCs w:val="28"/>
          <w:rtl/>
        </w:rPr>
        <w:t xml:space="preserve">بعد أنّ نقل المحدّث القمّی رضوان اللّه تعالی علیه صیغة المؤاخاة عن المصدر السابق، أضاف: "لقد ذکر المحدّث الفیض أیضاً صیغة المؤاخاة فی کتاب خلاصة الأذکار بما یقرب هذا النحو، ثُمّ قال: ثم یقبل الطرف الآخر لنفسه أو لموکّله باللفظ الدالّ علی القبول، ثُمّ یُسقط کلّ منهما عن صاحبه جمیع حقوق الاُخوّة ما خلا الدعاء والزیارة". </w:t>
      </w:r>
      <w:r>
        <w:rPr>
          <w:rStyle w:val="FootnoteReference"/>
        </w:rPr>
        <w:footnoteReference w:id="1290"/>
      </w:r>
      <w:r>
        <w:rPr>
          <w:rFonts w:ascii="IRNazanin" w:hAnsi="IRNazanin" w:eastAsia="IRNazanin" w:cs="IRNazanin"/>
          <w:lang w:bidi="fa-IR"/>
          <w:color w:val="111111"/>
          <w:sz w:val="28"/>
          <w:szCs w:val="28"/>
          <w:rtl/>
        </w:rPr>
        <w:t xml:space="preserve">ثَمَّ فی هذا السیاق عدد من النقاط الجدیرة بالدراسة والبحث، هی:</w:t>
      </w:r>
    </w:p>
    <w:p>
      <w:pPr>
        <w:pStyle w:val="Heading6"/>
      </w:pPr>
      <w:bookmarkStart w:id="990" w:name="_Toc595"/>
      <w:r>
        <w:t>أ عدم حاجة المؤاخاة الإسلامیة إلی العقد</w:t>
      </w:r>
      <w:bookmarkEnd w:id="990"/>
    </w:p>
    <w:p>
      <w:pPr>
        <w:pStyle w:val="BookText"/>
      </w:pPr>
      <w:r>
        <w:rPr>
          <w:rFonts w:ascii="IRNazanin" w:hAnsi="IRNazanin" w:eastAsia="IRNazanin" w:cs="IRNazanin"/>
          <w:lang w:bidi="fa-IR"/>
          <w:color w:val="111111"/>
          <w:sz w:val="28"/>
          <w:szCs w:val="28"/>
          <w:rtl/>
        </w:rPr>
        <w:t xml:space="preserve">إنّ أوّل ما یلفت النظر فی هذا الکلام، أنّ علاقة الإخاء فی الاُمّة الإسلامیة التّی رکّز</w:t>
      </w:r>
    </w:p>
    <w:p>
      <w:pPr>
        <w:pStyle w:val="BookText"/>
      </w:pPr>
      <w:r>
        <w:rPr>
          <w:rFonts w:ascii="IRNazanin" w:hAnsi="IRNazanin" w:eastAsia="IRNazanin" w:cs="IRNazanin"/>
          <w:lang w:bidi="fa-IR"/>
          <w:color w:val="111111"/>
          <w:sz w:val="28"/>
          <w:szCs w:val="28"/>
          <w:rtl/>
        </w:rPr>
        <w:t xml:space="preserve">ص:471</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89" w:name="pg14453_155819"/>
    <w:bookmarkEnd w:id="289"/>
    <w:p>
      <w:pPr>
        <w:pStyle w:val="BookText"/>
      </w:pPr>
      <w:r>
        <w:rPr>
          <w:rFonts w:ascii="IRNazanin" w:hAnsi="IRNazanin" w:eastAsia="IRNazanin" w:cs="IRNazanin"/>
          <w:lang w:bidi="fa-IR"/>
          <w:color w:val="111111"/>
          <w:sz w:val="28"/>
          <w:szCs w:val="28"/>
          <w:rtl/>
        </w:rPr>
        <w:t xml:space="preserve">علیها القرآن الکریم والأحادیث الشریفة لا تحتاج فی ترتّب آثارها الشّرعیة والحقوقیة إلی صیغة عقد المؤاخاة وإیجابه، وغیر قابلة للإسقاط أیضا.</w:t>
      </w:r>
    </w:p>
    <w:p>
      <w:pPr>
        <w:pStyle w:val="Heading6"/>
      </w:pPr>
      <w:bookmarkStart w:id="991" w:name="_Toc596"/>
      <w:r>
        <w:t>ب لا أساس لعقد المؤاخاة فی المأثور</w:t>
      </w:r>
      <w:bookmarkEnd w:id="991"/>
    </w:p>
    <w:p>
      <w:pPr>
        <w:pStyle w:val="BookText"/>
      </w:pPr>
      <w:r>
        <w:rPr>
          <w:rFonts w:ascii="IRNazanin" w:hAnsi="IRNazanin" w:eastAsia="IRNazanin" w:cs="IRNazanin"/>
          <w:lang w:bidi="fa-IR"/>
          <w:color w:val="111111"/>
          <w:sz w:val="28"/>
          <w:szCs w:val="28"/>
          <w:rtl/>
        </w:rPr>
        <w:t xml:space="preserve">یخلو المأثور الروائی تماماً من أیّ أثر لصیغة عقد المؤاخاة، وما نقله المحدّث النوری لم یُرو عن أهل البیت علیهم السلام، کما صرّح هو بذلک، وعند العودة إلی صدر الإسلام، حین شهدت السنة الاُولی للهجرة میثاق المؤاخاة بین المسلمین، لم یکن آنئذٍ أثر یذکر لصیغة محدّدة بعنوان "عقد الإخاء"، ومن ثَمَّ یبدو أنّ هذه الصیغة المستحدثة من وضع إنسان حرّکته لإنشائها دوافع الخیر، بغیة ترسیخ المحبّة بین المسلمین وتوثیق عری الاُخوّة بینهم. أمّا النصّ الذی أشار إلیه صاحب ریاض العلماء فلم یُعثر علیه، علی ما صرّح به المحدّث النوری نفسه، ولو کان لأمکن العثور علیه بلا ریب، خاصّة فی ظلّ الأوضاع الحاضرة من خلال أجهزة الحاسوب والإمکانات التی تضعها بین یدی البحث العلمی. وربّما کان النصّ الذی یعنیه، روایة لها دلالة علی أنّ النبیّ صلی اللّه علیه و آله، آخی علیاً علیه السلام فی یوم عید الغدیر.</w:t>
      </w:r>
    </w:p>
    <w:p>
      <w:pPr>
        <w:pStyle w:val="Heading6"/>
      </w:pPr>
      <w:bookmarkStart w:id="992" w:name="_Toc597"/>
      <w:r>
        <w:t>ج الإشکال المضمونی فی صیغة عقد المؤاخاة</w:t>
      </w:r>
      <w:bookmarkEnd w:id="992"/>
    </w:p>
    <w:p>
      <w:pPr>
        <w:pStyle w:val="BookText"/>
      </w:pPr>
      <w:r>
        <w:rPr>
          <w:rFonts w:ascii="IRNazanin" w:hAnsi="IRNazanin" w:eastAsia="IRNazanin" w:cs="IRNazanin"/>
          <w:lang w:bidi="fa-IR"/>
          <w:color w:val="111111"/>
          <w:sz w:val="28"/>
          <w:szCs w:val="28"/>
          <w:rtl/>
        </w:rPr>
        <w:t xml:space="preserve">لا تخلو صیغة الإیجاب المطروحة فی عقد المؤاخاة من الإشکال المضمونی الّذی یمکن المرور علیه، کما یلی: أولاً: مضت الإشارة إلی أنّ حقوق الإخاء الدینی الذی نصّت علیه الروایات الإسلامیة ممّا لا یقبل الإسقاط. ثانیاً: إذا أخذنا بنظر الاعتبار أنّ مستقبل الإنسان والمصیر الذی یؤول إلیه، أمر لا یمکن التنبّؤ به وتحدیده، فلا یصحّ عندئذٍ للشخص أن یتعهّد شرعاً بعدم دخول</w:t>
      </w:r>
    </w:p>
    <w:p>
      <w:pPr>
        <w:pStyle w:val="BookText"/>
      </w:pPr>
      <w:r>
        <w:rPr>
          <w:rFonts w:ascii="IRNazanin" w:hAnsi="IRNazanin" w:eastAsia="IRNazanin" w:cs="IRNazanin"/>
          <w:lang w:bidi="fa-IR"/>
          <w:color w:val="111111"/>
          <w:sz w:val="28"/>
          <w:szCs w:val="28"/>
          <w:rtl/>
        </w:rPr>
        <w:t xml:space="preserve">ص:472</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90" w:name="pg14453_155820"/>
    <w:bookmarkEnd w:id="290"/>
    <w:p>
      <w:pPr>
        <w:pStyle w:val="BookText"/>
      </w:pPr>
      <w:r>
        <w:rPr>
          <w:rFonts w:ascii="IRNazanin" w:hAnsi="IRNazanin" w:eastAsia="IRNazanin" w:cs="IRNazanin"/>
          <w:lang w:bidi="fa-IR"/>
          <w:color w:val="111111"/>
          <w:sz w:val="28"/>
          <w:szCs w:val="28"/>
          <w:rtl/>
        </w:rPr>
        <w:t xml:space="preserve">الجنّة إلّا ومعه رفیقه الذی أبرم معه عقد المؤاخاة؛ إذا کان ذلک الرفیق ممّن لا یستحقّ الشفاعة.</w:t>
      </w:r>
    </w:p>
    <w:p>
      <w:pPr>
        <w:pStyle w:val="Heading6"/>
      </w:pPr>
      <w:bookmarkStart w:id="993" w:name="_Toc598"/>
      <w:r>
        <w:t>د کراهة إیجاب الشیء علی النفس</w:t>
      </w:r>
      <w:bookmarkEnd w:id="993"/>
    </w:p>
    <w:p>
      <w:pPr>
        <w:pStyle w:val="BookText"/>
      </w:pPr>
      <w:r>
        <w:rPr>
          <w:rFonts w:ascii="IRNazanin" w:hAnsi="IRNazanin" w:eastAsia="IRNazanin" w:cs="IRNazanin"/>
          <w:lang w:bidi="fa-IR"/>
          <w:color w:val="111111"/>
          <w:sz w:val="28"/>
          <w:szCs w:val="28"/>
          <w:rtl/>
        </w:rPr>
        <w:t xml:space="preserve">النقطة الأخیرة التی تُساق فی مناقشة المسألة، هی أنّ إیجاب الإنسان للشیء علی نفسه لیس فقط لا یعدّ أمراً ممدوحاً من منظور أحادیث أهل البیت، بل هو أمر مذموم أیضاً. </w:t>
      </w:r>
      <w:r>
        <w:rPr>
          <w:rStyle w:val="FootnoteReference"/>
        </w:rPr>
        <w:footnoteReference w:id="1291"/>
      </w:r>
      <w:r>
        <w:rPr>
          <w:rFonts w:ascii="IRNazanin" w:hAnsi="IRNazanin" w:eastAsia="IRNazanin" w:cs="IRNazanin"/>
          <w:lang w:bidi="fa-IR"/>
          <w:color w:val="111111"/>
          <w:sz w:val="28"/>
          <w:szCs w:val="28"/>
          <w:rtl/>
        </w:rPr>
        <w:t xml:space="preserve">علی هذا الضوء، تنتهی حصیلة تحلیل المسألة، إلی أنّ إیجاد التعهّد الشرعی من خلال إیجاب عقد المؤاخاة بالصیغة التی سلفت الإشارة إلیها، إن لم یکن مذموماً، فهو بلا شکّ لیس خطوة محمودة.</w:t>
      </w:r>
    </w:p>
    <w:p>
      <w:pPr>
        <w:pStyle w:val="BookText"/>
      </w:pPr>
      <w:r>
        <w:rPr>
          <w:rFonts w:ascii="IRNazanin" w:hAnsi="IRNazanin" w:eastAsia="IRNazanin" w:cs="IRNazanin"/>
          <w:lang w:bidi="fa-IR"/>
          <w:color w:val="111111"/>
          <w:sz w:val="28"/>
          <w:szCs w:val="28"/>
          <w:rtl/>
        </w:rPr>
        <w:t xml:space="preserve">ص:473</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ص:474</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91" w:name="pg14453_155822"/>
    <w:bookmarkEnd w:id="291"/>
    <w:p>
      <w:pPr>
        <w:pStyle w:val="Heading3"/>
      </w:pPr>
      <w:bookmarkStart w:id="994" w:name="_Toc599"/>
      <w:r>
        <w:t>الباب الثّانی: آفات بناء المجتمع</w:t>
      </w:r>
      <w:bookmarkEnd w:id="994"/>
    </w:p>
    <w:p>
      <w:pPr>
        <w:pStyle w:val="Heading4"/>
      </w:pPr>
      <w:bookmarkStart w:id="995" w:name="_Toc600"/>
      <w:r>
        <w:t>اشارة</w:t>
      </w:r>
      <w:bookmarkEnd w:id="995"/>
    </w:p>
    <w:p>
      <w:pPr>
        <w:pStyle w:val="BookText"/>
      </w:pPr>
      <w:r>
        <w:rPr>
          <w:rFonts w:ascii="IRNazanin" w:hAnsi="IRNazanin" w:eastAsia="IRNazanin" w:cs="IRNazanin"/>
          <w:lang w:bidi="fa-IR"/>
          <w:color w:val="111111"/>
          <w:sz w:val="28"/>
          <w:szCs w:val="28"/>
          <w:rtl/>
        </w:rPr>
        <w:t xml:space="preserve">ص:475</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ص:476</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2" w:name="pg14453_155824"/>
    <w:bookmarkEnd w:id="292"/>
    <w:p>
      <w:pPr>
        <w:pStyle w:val="Heading4"/>
      </w:pPr>
      <w:bookmarkStart w:id="996" w:name="_Toc601"/>
      <w:r>
        <w:t>الفصل الأوّل: البغضاء</w:t>
      </w:r>
      <w:bookmarkEnd w:id="996"/>
    </w:p>
    <w:p>
      <w:pPr>
        <w:pStyle w:val="Heading5"/>
      </w:pPr>
      <w:bookmarkStart w:id="997" w:name="_Toc602"/>
      <w:r>
        <w:t>1/1 التَّحذِیرُ مِنَ التَّباغُضِ</w:t>
      </w:r>
      <w:bookmarkEnd w:id="997"/>
    </w:p>
    <w:p>
      <w:pPr>
        <w:pStyle w:val="BookText"/>
      </w:pPr>
      <w:r>
        <w:rPr>
          <w:rFonts w:ascii="Times New Roman" w:hAnsi="Times New Roman" w:eastAsia="Times New Roman" w:cs="Times New Roman"/>
          <w:lang w:val="en-US" w:bidi="en-US"/>
          <w:color w:val="111111"/>
          <w:sz w:val="28"/>
          <w:szCs w:val="28"/>
          <w:rtl/>
        </w:rPr>
        <w:t xml:space="preserve">9554.</w:t>
      </w:r>
    </w:p>
    <w:p>
      <w:pPr>
        <w:pStyle w:val="BookText"/>
      </w:pPr>
      <w:r>
        <w:rPr>
          <w:rFonts w:ascii="Amiri" w:hAnsi="Amiri" w:eastAsia="Amiri" w:cs="Amiri"/>
          <w:lang w:bidi="ar-SA"/>
          <w:color w:val="111111"/>
          <w:sz w:val="28"/>
          <w:szCs w:val="28"/>
          <w:rtl/>
        </w:rPr>
        <w:t xml:space="preserve">رسول اللّه صلی اللّه علیه و آله: ما عَهِدَ إلَیَّ جَبرَئیلُ علیه السلام فی شَیءٍ ما عَهِدَ إلَیَّ فی مُعاداةِ الرِّجالِ. </w:t>
      </w:r>
      <w:r>
        <w:rPr>
          <w:rStyle w:val="FootnoteReference"/>
        </w:rPr>
        <w:footnoteReference w:id="1292"/>
      </w:r>
    </w:p>
    <w:p>
      <w:pPr>
        <w:pStyle w:val="BookText"/>
      </w:pPr>
      <w:r>
        <w:rPr>
          <w:rFonts w:ascii="Times New Roman" w:hAnsi="Times New Roman" w:eastAsia="Times New Roman" w:cs="Times New Roman"/>
          <w:lang w:val="en-US" w:bidi="en-US"/>
          <w:color w:val="111111"/>
          <w:sz w:val="28"/>
          <w:szCs w:val="28"/>
          <w:rtl/>
        </w:rPr>
        <w:t xml:space="preserve">9555.</w:t>
      </w:r>
    </w:p>
    <w:p>
      <w:pPr>
        <w:pStyle w:val="BookText"/>
      </w:pPr>
      <w:r>
        <w:rPr>
          <w:rFonts w:ascii="Amiri" w:hAnsi="Amiri" w:eastAsia="Amiri" w:cs="Amiri"/>
          <w:lang w:bidi="ar-SA"/>
          <w:color w:val="111111"/>
          <w:sz w:val="28"/>
          <w:szCs w:val="28"/>
          <w:rtl/>
        </w:rPr>
        <w:t xml:space="preserve">عنه صلی اللّه علیه و آله: ما أتانی جَبرَئیلُ علیه السلام قَطُّ إلّا وَعَظَنی، فآخِرُ قَولِهِ لی: إیّاکَ ومُشارَّةَ </w:t>
      </w:r>
      <w:r>
        <w:rPr>
          <w:rStyle w:val="FootnoteReference"/>
        </w:rPr>
        <w:footnoteReference w:id="1293"/>
      </w:r>
      <w:r>
        <w:rPr>
          <w:rFonts w:ascii="Amiri" w:hAnsi="Amiri" w:eastAsia="Amiri" w:cs="Amiri"/>
          <w:lang w:bidi="ar-SA"/>
          <w:color w:val="111111"/>
          <w:sz w:val="28"/>
          <w:szCs w:val="28"/>
          <w:rtl/>
        </w:rPr>
        <w:t xml:space="preserve">النّاسِ؛ فإنَّها تَکشِفُ العَورَةَ وتَذهَبُ بِالعِزِّ. </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9556.</w:t>
      </w:r>
    </w:p>
    <w:p>
      <w:pPr>
        <w:pStyle w:val="BookText"/>
      </w:pPr>
      <w:r>
        <w:rPr>
          <w:rFonts w:ascii="Amiri" w:hAnsi="Amiri" w:eastAsia="Amiri" w:cs="Amiri"/>
          <w:lang w:bidi="ar-SA"/>
          <w:color w:val="111111"/>
          <w:sz w:val="28"/>
          <w:szCs w:val="28"/>
          <w:rtl/>
        </w:rPr>
        <w:t xml:space="preserve">عنه صلی اللّه علیه و آله: ما نُهِیتُ عن شَیءٍ بَعدَ عِبادَةِ الأوثانِ ما نُهِیتُ عَن مُلاحاةِ الرِّجالِ. </w:t>
      </w:r>
      <w:r>
        <w:rPr>
          <w:rStyle w:val="FootnoteReference"/>
        </w:rPr>
        <w:footnoteReference w:id="1295"/>
      </w:r>
    </w:p>
    <w:p>
      <w:pPr>
        <w:pStyle w:val="BookText"/>
      </w:pPr>
      <w:r>
        <w:rPr>
          <w:rFonts w:ascii="Times New Roman" w:hAnsi="Times New Roman" w:eastAsia="Times New Roman" w:cs="Times New Roman"/>
          <w:lang w:val="en-US" w:bidi="en-US"/>
          <w:color w:val="111111"/>
          <w:sz w:val="28"/>
          <w:szCs w:val="28"/>
          <w:rtl/>
        </w:rPr>
        <w:t xml:space="preserve">9557.</w:t>
      </w:r>
    </w:p>
    <w:p>
      <w:pPr>
        <w:pStyle w:val="BookText"/>
      </w:pPr>
      <w:r>
        <w:rPr>
          <w:rFonts w:ascii="Amiri" w:hAnsi="Amiri" w:eastAsia="Amiri" w:cs="Amiri"/>
          <w:lang w:bidi="ar-SA"/>
          <w:color w:val="111111"/>
          <w:sz w:val="28"/>
          <w:szCs w:val="28"/>
          <w:rtl/>
        </w:rPr>
        <w:t xml:space="preserve">عنه صلی اللّه علیه و آله: إیّاکُم ومُشارَّةَ النّاسِ؛ فإنَّها تُظهِرُ العَرَّةَ وتَدفِنُ الغُرَّةَ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ص:477</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9558.</w:t>
      </w:r>
    </w:p>
    <w:p>
      <w:pPr>
        <w:pStyle w:val="BookText"/>
      </w:pPr>
      <w:r>
        <w:rPr>
          <w:rFonts w:ascii="Amiri" w:hAnsi="Amiri" w:eastAsia="Amiri" w:cs="Amiri"/>
          <w:lang w:bidi="ar-SA"/>
          <w:color w:val="111111"/>
          <w:sz w:val="28"/>
          <w:szCs w:val="28"/>
          <w:rtl/>
        </w:rPr>
        <w:t xml:space="preserve">عنه صلی اللّه علیه و آله: مَن لاحَی الرِّجالَ سَقَطَت مُروءَتُهُ وذَهَبَت کَرامَتُهُ. </w:t>
      </w:r>
      <w:r>
        <w:rPr>
          <w:rStyle w:val="FootnoteReference"/>
        </w:rPr>
        <w:footnoteReference w:id="1298"/>
      </w:r>
    </w:p>
    <w:p>
      <w:pPr>
        <w:pStyle w:val="BookText"/>
      </w:pPr>
      <w:r>
        <w:rPr>
          <w:rFonts w:ascii="Times New Roman" w:hAnsi="Times New Roman" w:eastAsia="Times New Roman" w:cs="Times New Roman"/>
          <w:lang w:val="en-US" w:bidi="en-US"/>
          <w:color w:val="111111"/>
          <w:sz w:val="28"/>
          <w:szCs w:val="28"/>
          <w:rtl/>
        </w:rPr>
        <w:t xml:space="preserve">9559.</w:t>
      </w:r>
    </w:p>
    <w:p>
      <w:pPr>
        <w:pStyle w:val="BookText"/>
      </w:pPr>
      <w:r>
        <w:rPr>
          <w:rFonts w:ascii="Amiri" w:hAnsi="Amiri" w:eastAsia="Amiri" w:cs="Amiri"/>
          <w:lang w:bidi="ar-SA"/>
          <w:color w:val="111111"/>
          <w:sz w:val="28"/>
          <w:szCs w:val="28"/>
          <w:rtl/>
        </w:rPr>
        <w:t xml:space="preserve">عنه صلی اللّه علیه و آله: إیّاکُم وسوءَ ذاتِ البَینِ؛ فَإِنَّهَا الحالِقَةُ. </w:t>
      </w:r>
      <w:r>
        <w:rPr>
          <w:rStyle w:val="FootnoteReference"/>
        </w:rPr>
        <w:footnoteReference w:id="1299"/>
      </w:r>
    </w:p>
    <w:p>
      <w:pPr>
        <w:pStyle w:val="BookText"/>
      </w:pPr>
      <w:r>
        <w:rPr>
          <w:rFonts w:ascii="Times New Roman" w:hAnsi="Times New Roman" w:eastAsia="Times New Roman" w:cs="Times New Roman"/>
          <w:lang w:val="en-US" w:bidi="en-US"/>
          <w:color w:val="111111"/>
          <w:sz w:val="28"/>
          <w:szCs w:val="28"/>
          <w:rtl/>
        </w:rPr>
        <w:t xml:space="preserve">9560.</w:t>
      </w:r>
    </w:p>
    <w:p>
      <w:pPr>
        <w:pStyle w:val="BookText"/>
      </w:pPr>
      <w:r>
        <w:rPr>
          <w:rFonts w:ascii="Amiri" w:hAnsi="Amiri" w:eastAsia="Amiri" w:cs="Amiri"/>
          <w:lang w:bidi="ar-SA"/>
          <w:color w:val="111111"/>
          <w:sz w:val="28"/>
          <w:szCs w:val="28"/>
          <w:rtl/>
        </w:rPr>
        <w:t xml:space="preserve">سنن أبی داوود عن أبی الدرداء: قالَ رَسولُ اللّهِ صلی اللّه علیه و آله: ألا اُخبِرُکُم بِأَفضَلَ مِن دَرَجَةِ الصِّیامِ وَالصَّلاةِ وَالصَّدَقَةِ؟ قالوا: بَلی. قالَ: إصلاحُ ذاتِ البَینِ. وفَسادُ ذاتِ البَینِ الحالِقَةُ. </w:t>
      </w:r>
      <w:r>
        <w:rPr>
          <w:rStyle w:val="FootnoteReference"/>
        </w:rPr>
        <w:footnoteReference w:id="1300"/>
      </w:r>
    </w:p>
    <w:p>
      <w:pPr>
        <w:pStyle w:val="BookText"/>
      </w:pPr>
      <w:r>
        <w:rPr>
          <w:rFonts w:ascii="Times New Roman" w:hAnsi="Times New Roman" w:eastAsia="Times New Roman" w:cs="Times New Roman"/>
          <w:lang w:val="en-US" w:bidi="en-US"/>
          <w:color w:val="111111"/>
          <w:sz w:val="28"/>
          <w:szCs w:val="28"/>
          <w:rtl/>
        </w:rPr>
        <w:t xml:space="preserve">9561.</w:t>
      </w:r>
    </w:p>
    <w:p>
      <w:pPr>
        <w:pStyle w:val="BookText"/>
      </w:pPr>
      <w:r>
        <w:rPr>
          <w:rFonts w:ascii="Amiri" w:hAnsi="Amiri" w:eastAsia="Amiri" w:cs="Amiri"/>
          <w:lang w:bidi="ar-SA"/>
          <w:color w:val="111111"/>
          <w:sz w:val="28"/>
          <w:szCs w:val="28"/>
          <w:rtl/>
        </w:rPr>
        <w:t xml:space="preserve">الزهد لابن المبارک عن سعید بن المسیّب: قالَ رَسولُ اللّهِ صلی اللّه علیه و آله: ألا اُخبِرُکُم بِخَیرٍ مِن کَثیرٍ مِن صَلاةٍ وصَدَقَةٍ؟ قالوا: بَلی یا رَسول اللّهِ. قالَ: صَلاحُ ذاتِ البَینِ. وإیّاکُم وَالبِغضَةَ؛ فَإِنَّها هِیَ الحالِقَةُ. </w:t>
      </w:r>
      <w:r>
        <w:rPr>
          <w:rStyle w:val="FootnoteReference"/>
        </w:rPr>
        <w:footnoteReference w:id="1301"/>
      </w:r>
    </w:p>
    <w:p>
      <w:pPr>
        <w:pStyle w:val="BookText"/>
      </w:pPr>
      <w:r>
        <w:rPr>
          <w:rFonts w:ascii="Times New Roman" w:hAnsi="Times New Roman" w:eastAsia="Times New Roman" w:cs="Times New Roman"/>
          <w:lang w:val="en-US" w:bidi="en-US"/>
          <w:color w:val="111111"/>
          <w:sz w:val="28"/>
          <w:szCs w:val="28"/>
          <w:rtl/>
        </w:rPr>
        <w:t xml:space="preserve">9562.</w:t>
      </w:r>
    </w:p>
    <w:p>
      <w:pPr>
        <w:pStyle w:val="BookText"/>
      </w:pPr>
      <w:r>
        <w:rPr>
          <w:rFonts w:ascii="Amiri" w:hAnsi="Amiri" w:eastAsia="Amiri" w:cs="Amiri"/>
          <w:lang w:bidi="ar-SA"/>
          <w:color w:val="111111"/>
          <w:sz w:val="28"/>
          <w:szCs w:val="28"/>
          <w:rtl/>
        </w:rPr>
        <w:t xml:space="preserve">رسول اللّه صلی اللّه علیه و آله: ألا إنَّ فِی التَّباغُضِ الحالِقَةَ، لا أعنی حالِقَةَ الشَّعرِ ولکِن حالِقَةَ الدّینِ. </w:t>
      </w:r>
      <w:r>
        <w:rPr>
          <w:rStyle w:val="FootnoteReference"/>
        </w:rPr>
        <w:footnoteReference w:id="1302"/>
      </w:r>
    </w:p>
    <w:p>
      <w:pPr>
        <w:pStyle w:val="BookText"/>
      </w:pPr>
      <w:r>
        <w:rPr>
          <w:rFonts w:ascii="Times New Roman" w:hAnsi="Times New Roman" w:eastAsia="Times New Roman" w:cs="Times New Roman"/>
          <w:lang w:val="en-US" w:bidi="en-US"/>
          <w:color w:val="111111"/>
          <w:sz w:val="28"/>
          <w:szCs w:val="28"/>
          <w:rtl/>
        </w:rPr>
        <w:t xml:space="preserve">9563.</w:t>
      </w:r>
    </w:p>
    <w:p>
      <w:pPr>
        <w:pStyle w:val="BookText"/>
      </w:pPr>
      <w:r>
        <w:rPr>
          <w:rFonts w:ascii="Amiri" w:hAnsi="Amiri" w:eastAsia="Amiri" w:cs="Amiri"/>
          <w:lang w:bidi="ar-SA"/>
          <w:color w:val="111111"/>
          <w:sz w:val="28"/>
          <w:szCs w:val="28"/>
          <w:rtl/>
        </w:rPr>
        <w:t xml:space="preserve">عنه صلی اللّه علیه و آله: دَبَّ إلَیکُم داءُ الاُمَمِ؛ الحَسَدُ وَالبَغضاءُ هِیَ الحالِقَةُ، لا أقولُ تَحلِقُ الشَّعرَ، ولکِن تَحلِقُ الدّینَ. </w:t>
      </w:r>
      <w:r>
        <w:rPr>
          <w:rStyle w:val="FootnoteReference"/>
        </w:rPr>
        <w:footnoteReference w:id="1303"/>
      </w:r>
    </w:p>
    <w:p>
      <w:pPr>
        <w:pStyle w:val="BookText"/>
      </w:pPr>
      <w:r>
        <w:rPr>
          <w:rFonts w:ascii="Times New Roman" w:hAnsi="Times New Roman" w:eastAsia="Times New Roman" w:cs="Times New Roman"/>
          <w:lang w:val="en-US" w:bidi="en-US"/>
          <w:color w:val="111111"/>
          <w:sz w:val="28"/>
          <w:szCs w:val="28"/>
          <w:rtl/>
        </w:rPr>
        <w:t xml:space="preserve">9564.</w:t>
      </w:r>
    </w:p>
    <w:p>
      <w:pPr>
        <w:pStyle w:val="BookText"/>
      </w:pPr>
      <w:r>
        <w:rPr>
          <w:rFonts w:ascii="Amiri" w:hAnsi="Amiri" w:eastAsia="Amiri" w:cs="Amiri"/>
          <w:lang w:bidi="ar-SA"/>
          <w:color w:val="111111"/>
          <w:sz w:val="28"/>
          <w:szCs w:val="28"/>
          <w:rtl/>
        </w:rPr>
        <w:t xml:space="preserve">المستدرک علی الصحیحین عن أبی هریرة: سَمعِتُ رَسول اللّهِ صلی اللّه علیه و آله یَقولُ: سَیُصیبُ اُمَّتی</w:t>
      </w:r>
    </w:p>
    <w:p>
      <w:pPr>
        <w:pStyle w:val="BookText"/>
      </w:pPr>
      <w:r>
        <w:rPr>
          <w:rFonts w:ascii="IRNazanin" w:hAnsi="IRNazanin" w:eastAsia="IRNazanin" w:cs="IRNazanin"/>
          <w:lang w:bidi="fa-IR"/>
          <w:color w:val="111111"/>
          <w:sz w:val="28"/>
          <w:szCs w:val="28"/>
          <w:rtl/>
        </w:rPr>
        <w:t xml:space="preserve">ص:478</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داءُ الاُمَمِ. فَقالوا: یا رَسول اللّهِ، وما داءُ الاُمَمِ؟ قالَ: الأَشَرُ وَالبَطَرُ، وَالتَّکاثُرُ وَالتَّناجُشُ فِی الدُّنیا، وَالتَّباغُضُ وَالتَّحاسُدُ حَتّی یَکونَ البَغیُ. </w:t>
      </w:r>
      <w:r>
        <w:rPr>
          <w:rStyle w:val="FootnoteReference"/>
        </w:rPr>
        <w:footnoteReference w:id="1304"/>
      </w:r>
    </w:p>
    <w:p>
      <w:pPr>
        <w:pStyle w:val="BookText"/>
      </w:pPr>
      <w:r>
        <w:rPr>
          <w:rFonts w:ascii="Times New Roman" w:hAnsi="Times New Roman" w:eastAsia="Times New Roman" w:cs="Times New Roman"/>
          <w:lang w:val="en-US" w:bidi="en-US"/>
          <w:color w:val="111111"/>
          <w:sz w:val="28"/>
          <w:szCs w:val="28"/>
          <w:rtl/>
        </w:rPr>
        <w:t xml:space="preserve">9565.</w:t>
      </w:r>
    </w:p>
    <w:p>
      <w:pPr>
        <w:pStyle w:val="BookText"/>
      </w:pPr>
      <w:r>
        <w:rPr>
          <w:rFonts w:ascii="Amiri" w:hAnsi="Amiri" w:eastAsia="Amiri" w:cs="Amiri"/>
          <w:lang w:bidi="ar-SA"/>
          <w:color w:val="111111"/>
          <w:sz w:val="28"/>
          <w:szCs w:val="28"/>
          <w:rtl/>
        </w:rPr>
        <w:t xml:space="preserve">رسول اللّه صلی اللّه علیه و آله: إیّاکُم وَالبِغضَةَ لِذَوی أرحامِکُمُ المُؤمِنینَ؛ فَإِنَّهَا الحالِقَةُ لِلدّینِ. </w:t>
      </w:r>
      <w:r>
        <w:rPr>
          <w:rStyle w:val="FootnoteReference"/>
        </w:rPr>
        <w:footnoteReference w:id="1305"/>
      </w:r>
    </w:p>
    <w:p>
      <w:pPr>
        <w:pStyle w:val="BookText"/>
      </w:pPr>
      <w:r>
        <w:rPr>
          <w:rFonts w:ascii="Times New Roman" w:hAnsi="Times New Roman" w:eastAsia="Times New Roman" w:cs="Times New Roman"/>
          <w:lang w:val="en-US" w:bidi="en-US"/>
          <w:color w:val="111111"/>
          <w:sz w:val="28"/>
          <w:szCs w:val="28"/>
          <w:rtl/>
        </w:rPr>
        <w:t xml:space="preserve">9566.</w:t>
      </w:r>
    </w:p>
    <w:p>
      <w:pPr>
        <w:pStyle w:val="BookText"/>
      </w:pPr>
      <w:r>
        <w:rPr>
          <w:rFonts w:ascii="Amiri" w:hAnsi="Amiri" w:eastAsia="Amiri" w:cs="Amiri"/>
          <w:lang w:bidi="ar-SA"/>
          <w:color w:val="111111"/>
          <w:sz w:val="28"/>
          <w:szCs w:val="28"/>
          <w:rtl/>
        </w:rPr>
        <w:t xml:space="preserve">عنه صلی اللّه علیه و آله: کونوا عِبادَ اللّهِ إخوانا؛ لا تَعادَوا ولا تَباغَضوا، سَدِّدوا وقارِبوا وأبشِروا. </w:t>
      </w:r>
      <w:r>
        <w:rPr>
          <w:rStyle w:val="FootnoteReference"/>
        </w:rPr>
        <w:footnoteReference w:id="1306"/>
      </w:r>
    </w:p>
    <w:p>
      <w:pPr>
        <w:pStyle w:val="BookText"/>
      </w:pPr>
      <w:r>
        <w:rPr>
          <w:rFonts w:ascii="Times New Roman" w:hAnsi="Times New Roman" w:eastAsia="Times New Roman" w:cs="Times New Roman"/>
          <w:lang w:val="en-US" w:bidi="en-US"/>
          <w:color w:val="111111"/>
          <w:sz w:val="28"/>
          <w:szCs w:val="28"/>
          <w:rtl/>
        </w:rPr>
        <w:t xml:space="preserve">9567.</w:t>
      </w:r>
    </w:p>
    <w:p>
      <w:pPr>
        <w:pStyle w:val="BookText"/>
      </w:pPr>
      <w:r>
        <w:rPr>
          <w:rFonts w:ascii="Amiri" w:hAnsi="Amiri" w:eastAsia="Amiri" w:cs="Amiri"/>
          <w:lang w:bidi="ar-SA"/>
          <w:color w:val="111111"/>
          <w:sz w:val="28"/>
          <w:szCs w:val="28"/>
          <w:rtl/>
        </w:rPr>
        <w:t xml:space="preserve">عنه صلی اللّه علیه و آله: لا تَقاطَعوا، ولا تَدابَروا، ولا تَباغَضوا، ولا تَحاسَدوا، وکونوا إخوانا. </w:t>
      </w:r>
      <w:r>
        <w:rPr>
          <w:rStyle w:val="FootnoteReference"/>
        </w:rPr>
        <w:footnoteReference w:id="1307"/>
      </w:r>
    </w:p>
    <w:p>
      <w:pPr>
        <w:pStyle w:val="BookText"/>
      </w:pPr>
      <w:r>
        <w:rPr>
          <w:rFonts w:ascii="Times New Roman" w:hAnsi="Times New Roman" w:eastAsia="Times New Roman" w:cs="Times New Roman"/>
          <w:lang w:val="en-US" w:bidi="en-US"/>
          <w:color w:val="111111"/>
          <w:sz w:val="28"/>
          <w:szCs w:val="28"/>
          <w:rtl/>
        </w:rPr>
        <w:t xml:space="preserve">9568.</w:t>
      </w:r>
    </w:p>
    <w:p>
      <w:pPr>
        <w:pStyle w:val="BookText"/>
      </w:pPr>
      <w:r>
        <w:rPr>
          <w:rFonts w:ascii="Amiri" w:hAnsi="Amiri" w:eastAsia="Amiri" w:cs="Amiri"/>
          <w:lang w:bidi="ar-SA"/>
          <w:color w:val="111111"/>
          <w:sz w:val="28"/>
          <w:szCs w:val="28"/>
          <w:rtl/>
        </w:rPr>
        <w:t xml:space="preserve">المعجم الکبیر عن ابن عبّاس: قالَ النَّبِیُّ صلی اللّه علیه و آله عَلَی المِنبَرِ: ألا اُنَبِّئُکُم بِشِرارِکُم؟ قالوا: بَلی، إن شِئتَ یا رَسول اللّهِ. قالَ: فَإِنَّ شِرارَکُمُ الَّذی یَنزِلُ وَحدَهُ، ویَجلِدُ عَبدَهُ، ویَمنَعُ رِفدَهُ. قالَ: أفَلا اُنَبِّئُکُم بِشَرٍّ مِن ذلِکُم؟ قالوا: بَلی، إن شِئتَ یا رَسول اللّهِ. قالَ: مَن یُبغِضُ النّاسَ ویُبغِضونَهُ. </w:t>
      </w:r>
      <w:r>
        <w:rPr>
          <w:rStyle w:val="FootnoteReference"/>
        </w:rPr>
        <w:footnoteReference w:id="1308"/>
      </w:r>
    </w:p>
    <w:p>
      <w:pPr>
        <w:pStyle w:val="BookText"/>
      </w:pPr>
      <w:r>
        <w:rPr>
          <w:rFonts w:ascii="Times New Roman" w:hAnsi="Times New Roman" w:eastAsia="Times New Roman" w:cs="Times New Roman"/>
          <w:lang w:val="en-US" w:bidi="en-US"/>
          <w:color w:val="111111"/>
          <w:sz w:val="28"/>
          <w:szCs w:val="28"/>
          <w:rtl/>
        </w:rPr>
        <w:t xml:space="preserve">9569.</w:t>
      </w:r>
    </w:p>
    <w:p>
      <w:pPr>
        <w:pStyle w:val="BookText"/>
      </w:pPr>
      <w:r>
        <w:rPr>
          <w:rFonts w:ascii="Amiri" w:hAnsi="Amiri" w:eastAsia="Amiri" w:cs="Amiri"/>
          <w:lang w:bidi="ar-SA"/>
          <w:color w:val="111111"/>
          <w:sz w:val="28"/>
          <w:szCs w:val="28"/>
          <w:rtl/>
        </w:rPr>
        <w:t xml:space="preserve">تحف العقول: مِن کَلامِهِ صلی اللّه علیه و آله. . . قالَ: ألا اُنَبِّئُکُم بِشِرارِ النّاسِ؟ قالوا: بَلی یا رَسول اللّهِ. قالَ: مَن نَزَلَ وَحدَهُ، ومَنَعَ رِفدَهُ، وجَلَدَ عَبدَهُ. ألا اُنَبِّئُکُم بِشَرٍّ مِن ذلِکَ؟</w:t>
      </w:r>
    </w:p>
    <w:p>
      <w:pPr>
        <w:pStyle w:val="BookText"/>
      </w:pPr>
      <w:r>
        <w:rPr>
          <w:rFonts w:ascii="IRNazanin" w:hAnsi="IRNazanin" w:eastAsia="IRNazanin" w:cs="IRNazanin"/>
          <w:lang w:bidi="fa-IR"/>
          <w:color w:val="111111"/>
          <w:sz w:val="28"/>
          <w:szCs w:val="28"/>
          <w:rtl/>
        </w:rPr>
        <w:t xml:space="preserve">ص:479</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93" w:name="pg14453_155827"/>
    <w:bookmarkEnd w:id="293"/>
    <w:p>
      <w:pPr>
        <w:pStyle w:val="BookText"/>
      </w:pPr>
      <w:r>
        <w:rPr>
          <w:rFonts w:ascii="Amiri" w:hAnsi="Amiri" w:eastAsia="Amiri" w:cs="Amiri"/>
          <w:lang w:bidi="ar-SA"/>
          <w:color w:val="111111"/>
          <w:sz w:val="28"/>
          <w:szCs w:val="28"/>
          <w:rtl/>
        </w:rPr>
        <w:t xml:space="preserve">قالوا: بَلی یا رَسول اللّهِ. قالَ: مَن لا یُقیلُ عَثرَةً، ولا یَقبَلُ مَعذِرَةً. ثُمَّ قالَ: ألا اُنَبِّئُکُم بِشَرٍّ مِن ذلِکَ؟ قالوا: بَلی یا رَسول اللّهِ. قالَ: مَن لا یُرجی خَیرُهُ، ولا یُؤمَنُ شَرُّهُ. ثُمَّ قالَ: ألا اُنَبِّئُکُم بِشَرٍّ مِن ذلِکَ؟ قالوا: بَلی یا رَسول اللّهِ. قالَ: مَن یُبغِضُ النّاسَ ویُبغِضونَهُ. </w:t>
      </w:r>
      <w:r>
        <w:rPr>
          <w:rStyle w:val="FootnoteReference"/>
        </w:rPr>
        <w:footnoteReference w:id="1309"/>
      </w:r>
    </w:p>
    <w:p>
      <w:pPr>
        <w:pStyle w:val="Heading5"/>
      </w:pPr>
      <w:bookmarkStart w:id="998" w:name="_Toc603"/>
      <w:r>
        <w:t>1/2 النَّهیُ عَنِ القَطیعَةِ</w:t>
      </w:r>
      <w:bookmarkEnd w:id="998"/>
    </w:p>
    <w:p>
      <w:pPr>
        <w:pStyle w:val="BookText"/>
      </w:pPr>
      <w:r>
        <w:rPr>
          <w:rFonts w:ascii="Times New Roman" w:hAnsi="Times New Roman" w:eastAsia="Times New Roman" w:cs="Times New Roman"/>
          <w:lang w:val="en-US" w:bidi="en-US"/>
          <w:color w:val="111111"/>
          <w:sz w:val="28"/>
          <w:szCs w:val="28"/>
          <w:rtl/>
        </w:rPr>
        <w:t xml:space="preserve">9570.</w:t>
      </w:r>
    </w:p>
    <w:p>
      <w:pPr>
        <w:pStyle w:val="BookText"/>
      </w:pPr>
      <w:r>
        <w:rPr>
          <w:rFonts w:ascii="Amiri" w:hAnsi="Amiri" w:eastAsia="Amiri" w:cs="Amiri"/>
          <w:lang w:bidi="ar-SA"/>
          <w:color w:val="111111"/>
          <w:sz w:val="28"/>
          <w:szCs w:val="28"/>
          <w:rtl/>
        </w:rPr>
        <w:t xml:space="preserve">رسول اللّه صلی اللّه علیه و آله: مَن هَجَرَ أخاهُ سَنَةً فَهُوَ کَسَفکِ دَمِهِ.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99" w:name="_Toc604"/>
      <w:r>
        <w:t>1/3 النَّهیُ عَنِ الهِجرانِ فَوقَ ثَلاثَةِ أیّامٍ</w:t>
      </w:r>
      <w:bookmarkEnd w:id="999"/>
    </w:p>
    <w:p>
      <w:pPr>
        <w:pStyle w:val="BookText"/>
      </w:pPr>
      <w:r>
        <w:rPr>
          <w:rFonts w:ascii="Times New Roman" w:hAnsi="Times New Roman" w:eastAsia="Times New Roman" w:cs="Times New Roman"/>
          <w:lang w:val="en-US" w:bidi="en-US"/>
          <w:color w:val="111111"/>
          <w:sz w:val="28"/>
          <w:szCs w:val="28"/>
          <w:rtl/>
        </w:rPr>
        <w:t xml:space="preserve">9571.</w:t>
      </w:r>
    </w:p>
    <w:p>
      <w:pPr>
        <w:pStyle w:val="BookText"/>
      </w:pPr>
      <w:r>
        <w:rPr>
          <w:rFonts w:ascii="Amiri" w:hAnsi="Amiri" w:eastAsia="Amiri" w:cs="Amiri"/>
          <w:lang w:bidi="ar-SA"/>
          <w:color w:val="111111"/>
          <w:sz w:val="28"/>
          <w:szCs w:val="28"/>
          <w:rtl/>
        </w:rPr>
        <w:t xml:space="preserve">تاریخ بغداد عن أنس: قالَ رَسولُ اللّهِ صلی اللّه علیه و آله: لا هِجرَةَ بَینَ المُسلِمینَ فَوقَ ثَلاثَةِ أیّامٍ. أو قالَ: ثَلاثِ لَیالٍ. </w:t>
      </w:r>
      <w:r>
        <w:rPr>
          <w:rStyle w:val="FootnoteReference"/>
        </w:rPr>
        <w:footnoteReference w:id="1310"/>
      </w:r>
    </w:p>
    <w:p>
      <w:pPr>
        <w:pStyle w:val="BookText"/>
      </w:pPr>
      <w:r>
        <w:rPr>
          <w:rFonts w:ascii="Times New Roman" w:hAnsi="Times New Roman" w:eastAsia="Times New Roman" w:cs="Times New Roman"/>
          <w:lang w:val="en-US" w:bidi="en-US"/>
          <w:color w:val="111111"/>
          <w:sz w:val="28"/>
          <w:szCs w:val="28"/>
          <w:rtl/>
        </w:rPr>
        <w:t xml:space="preserve">9572.</w:t>
      </w:r>
    </w:p>
    <w:p>
      <w:pPr>
        <w:pStyle w:val="BookText"/>
      </w:pPr>
      <w:r>
        <w:rPr>
          <w:rFonts w:ascii="Amiri" w:hAnsi="Amiri" w:eastAsia="Amiri" w:cs="Amiri"/>
          <w:lang w:bidi="ar-SA"/>
          <w:color w:val="111111"/>
          <w:sz w:val="28"/>
          <w:szCs w:val="28"/>
          <w:rtl/>
        </w:rPr>
        <w:t xml:space="preserve">رسول اللّه صلی اللّه علیه و آله: لا هِجرَةَ فَوقَ ثَلاثٍ.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ص:480</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9573.</w:t>
      </w:r>
    </w:p>
    <w:p>
      <w:pPr>
        <w:pStyle w:val="BookText"/>
      </w:pPr>
      <w:r>
        <w:rPr>
          <w:rFonts w:ascii="Amiri" w:hAnsi="Amiri" w:eastAsia="Amiri" w:cs="Amiri"/>
          <w:lang w:bidi="ar-SA"/>
          <w:color w:val="111111"/>
          <w:sz w:val="28"/>
          <w:szCs w:val="28"/>
          <w:rtl/>
        </w:rPr>
        <w:t xml:space="preserve">عنه صلی اللّه علیه و آله: لا یَحِلُّ لِمُسلِمٍ أن یَهجُرَ أخاهُ فَوقَ ثَلاثَةِ أیّامٍ، وَالسّابِقُ یَسبِقُ إلَی الجَنَّةِ. </w:t>
      </w:r>
      <w:r>
        <w:rPr>
          <w:rStyle w:val="FootnoteReference"/>
        </w:rPr>
        <w:footnoteReference w:id="1312"/>
      </w:r>
    </w:p>
    <w:p>
      <w:pPr>
        <w:pStyle w:val="BookText"/>
      </w:pPr>
      <w:r>
        <w:rPr>
          <w:rFonts w:ascii="Times New Roman" w:hAnsi="Times New Roman" w:eastAsia="Times New Roman" w:cs="Times New Roman"/>
          <w:lang w:val="en-US" w:bidi="en-US"/>
          <w:color w:val="111111"/>
          <w:sz w:val="28"/>
          <w:szCs w:val="28"/>
          <w:rtl/>
        </w:rPr>
        <w:t xml:space="preserve">9574.</w:t>
      </w:r>
    </w:p>
    <w:p>
      <w:pPr>
        <w:pStyle w:val="BookText"/>
      </w:pPr>
      <w:r>
        <w:rPr>
          <w:rFonts w:ascii="Amiri" w:hAnsi="Amiri" w:eastAsia="Amiri" w:cs="Amiri"/>
          <w:lang w:bidi="ar-SA"/>
          <w:color w:val="111111"/>
          <w:sz w:val="28"/>
          <w:szCs w:val="28"/>
          <w:rtl/>
        </w:rPr>
        <w:t xml:space="preserve">عنه صلی اللّه علیه و آله: لا یَحِلُّ لِمُسلِمٍ أن یَهجُرَ أخاهُ فَوقَ ثَلاثٍ، فَمَن هَجَرَ فَوقَ ثَلاثٍ فَماتَ دَخَلَ النّارَ. </w:t>
      </w:r>
      <w:r>
        <w:rPr>
          <w:rStyle w:val="FootnoteReference"/>
        </w:rPr>
        <w:footnoteReference w:id="1313"/>
      </w:r>
    </w:p>
    <w:p>
      <w:pPr>
        <w:pStyle w:val="BookText"/>
      </w:pPr>
      <w:r>
        <w:rPr>
          <w:rFonts w:ascii="Times New Roman" w:hAnsi="Times New Roman" w:eastAsia="Times New Roman" w:cs="Times New Roman"/>
          <w:lang w:val="en-US" w:bidi="en-US"/>
          <w:color w:val="111111"/>
          <w:sz w:val="28"/>
          <w:szCs w:val="28"/>
          <w:rtl/>
        </w:rPr>
        <w:t xml:space="preserve">9575.</w:t>
      </w:r>
    </w:p>
    <w:p>
      <w:pPr>
        <w:pStyle w:val="BookText"/>
      </w:pPr>
      <w:r>
        <w:rPr>
          <w:rFonts w:ascii="Amiri" w:hAnsi="Amiri" w:eastAsia="Amiri" w:cs="Amiri"/>
          <w:lang w:bidi="ar-SA"/>
          <w:color w:val="111111"/>
          <w:sz w:val="28"/>
          <w:szCs w:val="28"/>
          <w:rtl/>
        </w:rPr>
        <w:t xml:space="preserve">عنه صلی اللّه علیه و آله: مَن هَجَرَ أخاهُ فَوقَ ثَلاثٍ فَهُوَ فِی النّارِ، إلّا أن یَتَدارَکَهُ اللّهُ بِکَرَمِهِ. </w:t>
      </w:r>
      <w:r>
        <w:rPr>
          <w:rStyle w:val="FootnoteReference"/>
        </w:rPr>
        <w:footnoteReference w:id="1314"/>
      </w:r>
    </w:p>
    <w:p>
      <w:pPr>
        <w:pStyle w:val="BookText"/>
      </w:pPr>
      <w:r>
        <w:rPr>
          <w:rFonts w:ascii="Times New Roman" w:hAnsi="Times New Roman" w:eastAsia="Times New Roman" w:cs="Times New Roman"/>
          <w:lang w:val="en-US" w:bidi="en-US"/>
          <w:color w:val="111111"/>
          <w:sz w:val="28"/>
          <w:szCs w:val="28"/>
          <w:rtl/>
        </w:rPr>
        <w:t xml:space="preserve">9576.</w:t>
      </w:r>
    </w:p>
    <w:p>
      <w:pPr>
        <w:pStyle w:val="BookText"/>
      </w:pPr>
      <w:r>
        <w:rPr>
          <w:rFonts w:ascii="Amiri" w:hAnsi="Amiri" w:eastAsia="Amiri" w:cs="Amiri"/>
          <w:lang w:bidi="ar-SA"/>
          <w:color w:val="111111"/>
          <w:sz w:val="28"/>
          <w:szCs w:val="28"/>
          <w:rtl/>
        </w:rPr>
        <w:t xml:space="preserve">عنه صلی اللّه علیه و آله: لا یَحِلُّ لِرَجُلٍ أن یَهجُرَ مُؤمِنا فَوقَ ثَلاثَةِ أیّامٍ. فَإِذا مَرَّت ثَلاثَةُ أیّامٍ فَلیَلقَهُ فَلیُسَلِّم عَلَیهِ، فَإِن رَدَّ عَلیهِ السَّلامَ فَقَدِ اشتَرَکا فِی الأَجرِ، وإن لَم یَرُدَّ عَلَیهِ فَقَد بَرِئَ المُسَلِّمُ مِنَ الهِجرَةِ. </w:t>
      </w:r>
      <w:r>
        <w:rPr>
          <w:rStyle w:val="FootnoteReference"/>
        </w:rPr>
        <w:footnoteReference w:id="1315"/>
      </w:r>
    </w:p>
    <w:p>
      <w:pPr>
        <w:pStyle w:val="BookText"/>
      </w:pPr>
      <w:r>
        <w:rPr>
          <w:rFonts w:ascii="Times New Roman" w:hAnsi="Times New Roman" w:eastAsia="Times New Roman" w:cs="Times New Roman"/>
          <w:lang w:val="en-US" w:bidi="en-US"/>
          <w:color w:val="111111"/>
          <w:sz w:val="28"/>
          <w:szCs w:val="28"/>
          <w:rtl/>
        </w:rPr>
        <w:t xml:space="preserve">9577.</w:t>
      </w:r>
    </w:p>
    <w:p>
      <w:pPr>
        <w:pStyle w:val="BookText"/>
      </w:pPr>
      <w:r>
        <w:rPr>
          <w:rFonts w:ascii="Amiri" w:hAnsi="Amiri" w:eastAsia="Amiri" w:cs="Amiri"/>
          <w:lang w:bidi="ar-SA"/>
          <w:color w:val="111111"/>
          <w:sz w:val="28"/>
          <w:szCs w:val="28"/>
          <w:rtl/>
        </w:rPr>
        <w:t xml:space="preserve">عنه صلی اللّه علیه و آله: أیُّما مُسلِمَینِ تَهاجَرا فَمَکَثا ثَلاثا لا یَصطَلِحانِ إلّا کانا خارِجَینِ مِنَ الإِسلامِ، ولَم یَکُن بَینَهُما وِلایَةٌ، فَأَیُّهُما سَبَقَ إلی کَلامِ أَخیهِ کانَ السّابِقَ إلَی الجَنَّةِ یَومَ الحِسابِ. </w:t>
      </w:r>
      <w:r>
        <w:rPr>
          <w:rStyle w:val="FootnoteReference"/>
        </w:rPr>
        <w:footnoteReference w:id="1316"/>
      </w:r>
    </w:p>
    <w:p>
      <w:pPr>
        <w:pStyle w:val="BookText"/>
      </w:pPr>
      <w:r>
        <w:rPr>
          <w:rFonts w:ascii="Times New Roman" w:hAnsi="Times New Roman" w:eastAsia="Times New Roman" w:cs="Times New Roman"/>
          <w:lang w:val="en-US" w:bidi="en-US"/>
          <w:color w:val="111111"/>
          <w:sz w:val="28"/>
          <w:szCs w:val="28"/>
          <w:rtl/>
        </w:rPr>
        <w:t xml:space="preserve">9578.</w:t>
      </w:r>
    </w:p>
    <w:p>
      <w:pPr>
        <w:pStyle w:val="BookText"/>
      </w:pPr>
      <w:r>
        <w:rPr>
          <w:rFonts w:ascii="Amiri" w:hAnsi="Amiri" w:eastAsia="Amiri" w:cs="Amiri"/>
          <w:lang w:bidi="ar-SA"/>
          <w:color w:val="111111"/>
          <w:sz w:val="28"/>
          <w:szCs w:val="28"/>
          <w:rtl/>
        </w:rPr>
        <w:t xml:space="preserve">عنه صلی اللّه علیه و آله: لا تَباغَضوا، ولا تَحاسَدوا، ولا تَدابَروا، وکونوا عِبادَ اللّهِ إخوانا. ولا یَحِلُّ لِمُسلِمٍ أن یَهجُرَ أخاهُ فَوقَ ثَلاثَةِ أیّامٍ. </w:t>
      </w:r>
      <w:r>
        <w:rPr>
          <w:rStyle w:val="FootnoteReference"/>
        </w:rPr>
        <w:footnoteReference w:id="1317"/>
      </w:r>
    </w:p>
    <w:p>
      <w:pPr>
        <w:pStyle w:val="BookText"/>
      </w:pPr>
      <w:r>
        <w:rPr>
          <w:rFonts w:ascii="Times New Roman" w:hAnsi="Times New Roman" w:eastAsia="Times New Roman" w:cs="Times New Roman"/>
          <w:lang w:val="en-US" w:bidi="en-US"/>
          <w:color w:val="111111"/>
          <w:sz w:val="28"/>
          <w:szCs w:val="28"/>
          <w:rtl/>
        </w:rPr>
        <w:t xml:space="preserve">9579.</w:t>
      </w:r>
    </w:p>
    <w:p>
      <w:pPr>
        <w:pStyle w:val="BookText"/>
      </w:pPr>
      <w:r>
        <w:rPr>
          <w:rFonts w:ascii="Amiri" w:hAnsi="Amiri" w:eastAsia="Amiri" w:cs="Amiri"/>
          <w:lang w:bidi="ar-SA"/>
          <w:color w:val="111111"/>
          <w:sz w:val="28"/>
          <w:szCs w:val="28"/>
          <w:rtl/>
        </w:rPr>
        <w:t xml:space="preserve">مسند ابن حنبل عن ابن عمر: إنَّ النَّبِیَّ صلی اللّه علیه و آله. . . نَهی عَن هِجرَةِ المُسلِمِ أخاهُ فَوقَ ثَلاثٍ.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ص:481</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94" w:name="pg14453_155829"/>
    <w:bookmarkEnd w:id="294"/>
    <w:p>
      <w:pPr>
        <w:pStyle w:val="BookText"/>
      </w:pPr>
      <w:r>
        <w:rPr>
          <w:rFonts w:ascii="Times New Roman" w:hAnsi="Times New Roman" w:eastAsia="Times New Roman" w:cs="Times New Roman"/>
          <w:lang w:val="en-US" w:bidi="en-US"/>
          <w:color w:val="111111"/>
          <w:sz w:val="28"/>
          <w:szCs w:val="28"/>
          <w:rtl/>
        </w:rPr>
        <w:t xml:space="preserve">9580.</w:t>
      </w:r>
    </w:p>
    <w:p>
      <w:pPr>
        <w:pStyle w:val="BookText"/>
      </w:pPr>
      <w:r>
        <w:rPr>
          <w:rFonts w:ascii="Amiri" w:hAnsi="Amiri" w:eastAsia="Amiri" w:cs="Amiri"/>
          <w:lang w:bidi="ar-SA"/>
          <w:color w:val="111111"/>
          <w:sz w:val="28"/>
          <w:szCs w:val="28"/>
          <w:rtl/>
        </w:rPr>
        <w:t xml:space="preserve">الإمام علیّ علیه السلام: نَهی [رَسولُ اللّهِ صلی اللّه علیه و آله ] عَنِ الهِجرانِ. فَمَن کانَ لابُدَّ فاعِلاً فَلا یَهجُر أخاهُ أکثَرَ مِن ثَلاثَةِ أیّامٍ؛ فَمَن کانَ مُهاجِرا لِأَخیهِ أکثَرَ مِن ذلِکَ کانَتِ النّارُ أولی بِهِ. </w:t>
      </w:r>
      <w:r>
        <w:rPr>
          <w:rStyle w:val="FootnoteReference"/>
        </w:rPr>
        <w:footnoteReference w:id="1319"/>
      </w:r>
    </w:p>
    <w:p>
      <w:pPr>
        <w:pStyle w:val="BookText"/>
      </w:pPr>
      <w:r>
        <w:rPr>
          <w:rFonts w:ascii="Times New Roman" w:hAnsi="Times New Roman" w:eastAsia="Times New Roman" w:cs="Times New Roman"/>
          <w:lang w:val="en-US" w:bidi="en-US"/>
          <w:color w:val="111111"/>
          <w:sz w:val="28"/>
          <w:szCs w:val="28"/>
          <w:rtl/>
        </w:rPr>
        <w:t xml:space="preserve">9581.</w:t>
      </w:r>
    </w:p>
    <w:p>
      <w:pPr>
        <w:pStyle w:val="BookText"/>
      </w:pPr>
      <w:r>
        <w:rPr>
          <w:rFonts w:ascii="Amiri" w:hAnsi="Amiri" w:eastAsia="Amiri" w:cs="Amiri"/>
          <w:lang w:bidi="ar-SA"/>
          <w:color w:val="111111"/>
          <w:sz w:val="28"/>
          <w:szCs w:val="28"/>
          <w:rtl/>
        </w:rPr>
        <w:t xml:space="preserve">رسول اللّه صلی اللّه علیه و آله: لا تَهجُروا، فَإِن کُنتُم مُهتَجِرینَ لا مَحالَةَ فَلا تَهتَجِروا فَوقَ ثَلاثَةِ أیّامٍ. وأیُّما مُسلِمَینِ ماتا وهُما مُهتَجِرانِ لا یَجتَمِعانِ فِی الجَنَّةِ. </w:t>
      </w:r>
      <w:r>
        <w:rPr>
          <w:rStyle w:val="FootnoteReference"/>
        </w:rPr>
        <w:footnoteReference w:id="1320"/>
      </w:r>
    </w:p>
    <w:p>
      <w:pPr>
        <w:pStyle w:val="BookText"/>
      </w:pPr>
      <w:r>
        <w:rPr>
          <w:rFonts w:ascii="Times New Roman" w:hAnsi="Times New Roman" w:eastAsia="Times New Roman" w:cs="Times New Roman"/>
          <w:lang w:val="en-US" w:bidi="en-US"/>
          <w:color w:val="111111"/>
          <w:sz w:val="28"/>
          <w:szCs w:val="28"/>
          <w:rtl/>
        </w:rPr>
        <w:t xml:space="preserve">9582.</w:t>
      </w:r>
    </w:p>
    <w:p>
      <w:pPr>
        <w:pStyle w:val="BookText"/>
      </w:pPr>
      <w:r>
        <w:rPr>
          <w:rFonts w:ascii="Amiri" w:hAnsi="Amiri" w:eastAsia="Amiri" w:cs="Amiri"/>
          <w:lang w:bidi="ar-SA"/>
          <w:color w:val="111111"/>
          <w:sz w:val="28"/>
          <w:szCs w:val="28"/>
          <w:rtl/>
        </w:rPr>
        <w:t xml:space="preserve">عنه صلی اللّه علیه و آله: لا یَحِلُّ لِرَجُلٍ أن یَهجُرَ أخاهُ فَوقَ ثَلاثِ لَیالٍ، یَلتَقِیانِ فَیُعرِضُ هذا ویُعرِضُ هذا. وخَیرُهُمَا الَّذی یَبدَأُ بِالسَّلامِ. </w:t>
      </w:r>
      <w:r>
        <w:rPr>
          <w:rStyle w:val="FootnoteReference"/>
        </w:rPr>
        <w:footnoteReference w:id="1321"/>
      </w:r>
    </w:p>
    <w:p>
      <w:pPr>
        <w:pStyle w:val="Heading5"/>
      </w:pPr>
      <w:bookmarkStart w:id="1000" w:name="_Toc605"/>
      <w:r>
        <w:t>1/4 مَضارُّ القَطیعَةِ</w:t>
      </w:r>
      <w:bookmarkEnd w:id="1000"/>
    </w:p>
    <w:p>
      <w:pPr>
        <w:pStyle w:val="BookText"/>
      </w:pPr>
      <w:r>
        <w:rPr>
          <w:rFonts w:ascii="Times New Roman" w:hAnsi="Times New Roman" w:eastAsia="Times New Roman" w:cs="Times New Roman"/>
          <w:lang w:val="en-US" w:bidi="en-US"/>
          <w:color w:val="111111"/>
          <w:sz w:val="28"/>
          <w:szCs w:val="28"/>
          <w:rtl/>
        </w:rPr>
        <w:t xml:space="preserve">9583.</w:t>
      </w:r>
    </w:p>
    <w:p>
      <w:pPr>
        <w:pStyle w:val="BookText"/>
      </w:pPr>
      <w:r>
        <w:rPr>
          <w:rFonts w:ascii="Amiri" w:hAnsi="Amiri" w:eastAsia="Amiri" w:cs="Amiri"/>
          <w:lang w:bidi="ar-SA"/>
          <w:color w:val="111111"/>
          <w:sz w:val="28"/>
          <w:szCs w:val="28"/>
          <w:rtl/>
        </w:rPr>
        <w:t xml:space="preserve">رسول اللّه صلی اللّه علیه و آله: ثَلاثَةٌ لا تَرتَفِعُ صَلاتُهُم فَوقَ رُؤوسِهِم شِبرا: رَجُلٌ أمَّ قَوما وهُم لَهُ کارِهونَ، وَامرَأَةٌ باتَت وزَوجُها عَلَیها ساخِطٌ، وأخَوانِ مُتَصارِمانِ. </w:t>
      </w:r>
      <w:r>
        <w:rPr>
          <w:rStyle w:val="FootnoteReference"/>
        </w:rPr>
        <w:footnoteReference w:id="1322"/>
      </w:r>
    </w:p>
    <w:p>
      <w:pPr>
        <w:pStyle w:val="BookText"/>
      </w:pPr>
      <w:r>
        <w:rPr>
          <w:rFonts w:ascii="Times New Roman" w:hAnsi="Times New Roman" w:eastAsia="Times New Roman" w:cs="Times New Roman"/>
          <w:lang w:val="en-US" w:bidi="en-US"/>
          <w:color w:val="111111"/>
          <w:sz w:val="28"/>
          <w:szCs w:val="28"/>
          <w:rtl/>
        </w:rPr>
        <w:t xml:space="preserve">9584.</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إیّاکَ وَالهِجرانَ لِأَخیکَ المُؤمِنِ؛ فَإِنَّ العَمَلَ لا یُتَقَبَّلُ مَعَ الهِجرانِ. </w:t>
      </w:r>
      <w:r>
        <w:rPr>
          <w:rStyle w:val="FootnoteReference"/>
        </w:rPr>
        <w:footnoteReference w:id="1323"/>
      </w:r>
    </w:p>
    <w:p>
      <w:pPr>
        <w:pStyle w:val="BookText"/>
      </w:pPr>
      <w:r>
        <w:rPr>
          <w:rFonts w:ascii="Times New Roman" w:hAnsi="Times New Roman" w:eastAsia="Times New Roman" w:cs="Times New Roman"/>
          <w:lang w:val="en-US" w:bidi="en-US"/>
          <w:color w:val="111111"/>
          <w:sz w:val="28"/>
          <w:szCs w:val="28"/>
          <w:rtl/>
        </w:rPr>
        <w:t xml:space="preserve">9585.</w:t>
      </w:r>
    </w:p>
    <w:p>
      <w:pPr>
        <w:pStyle w:val="BookText"/>
      </w:pPr>
      <w:r>
        <w:rPr>
          <w:rFonts w:ascii="Amiri" w:hAnsi="Amiri" w:eastAsia="Amiri" w:cs="Amiri"/>
          <w:lang w:bidi="ar-SA"/>
          <w:color w:val="111111"/>
          <w:sz w:val="28"/>
          <w:szCs w:val="28"/>
          <w:rtl/>
        </w:rPr>
        <w:t xml:space="preserve">عنه صلی اللّه علیه و آله: لا یَحِلُّ لِمُسلِمٍ أن یَهجُرَ مُسلِما فَوقَ ثَلاثِ لَیالٍ؛ فَإِنَّهُما ناکِبانِ عَن الحَقِّ ما داما عَلی صُرامِهِما. وأوَّلُهُما فَیئا یَکونُ سَبقُهُ بِالفَیءِ کَفّارَةً لَهُ، وإن سَلَّمَ فَلَم یَقبَل ورَدَّ عَلَیهِ سَلامَهُ رَدَّت عَلَیهِ المَلائِکَةُ، ورَدَّ عَلَی الآخَرِ الشَّیطانُ. وإن ماتا عَلی</w:t>
      </w:r>
    </w:p>
    <w:p>
      <w:pPr>
        <w:pStyle w:val="BookText"/>
      </w:pPr>
      <w:r>
        <w:rPr>
          <w:rFonts w:ascii="IRNazanin" w:hAnsi="IRNazanin" w:eastAsia="IRNazanin" w:cs="IRNazanin"/>
          <w:lang w:bidi="fa-IR"/>
          <w:color w:val="111111"/>
          <w:sz w:val="28"/>
          <w:szCs w:val="28"/>
          <w:rtl/>
        </w:rPr>
        <w:t xml:space="preserve">ص:482</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صُرامِهِما، لَم یَدخُلَا الجَنَّةَ جَمیعا أبَدا. </w:t>
      </w:r>
      <w:r>
        <w:rPr>
          <w:rStyle w:val="FootnoteReference"/>
        </w:rPr>
        <w:footnoteReference w:id="1324"/>
      </w:r>
    </w:p>
    <w:p>
      <w:pPr>
        <w:pStyle w:val="BookText"/>
      </w:pPr>
      <w:r>
        <w:rPr>
          <w:rFonts w:ascii="Times New Roman" w:hAnsi="Times New Roman" w:eastAsia="Times New Roman" w:cs="Times New Roman"/>
          <w:lang w:val="en-US" w:bidi="en-US"/>
          <w:color w:val="111111"/>
          <w:sz w:val="28"/>
          <w:szCs w:val="28"/>
          <w:rtl/>
        </w:rPr>
        <w:t xml:space="preserve">9586.</w:t>
      </w:r>
    </w:p>
    <w:p>
      <w:pPr>
        <w:pStyle w:val="BookText"/>
      </w:pPr>
      <w:r>
        <w:rPr>
          <w:rFonts w:ascii="Amiri" w:hAnsi="Amiri" w:eastAsia="Amiri" w:cs="Amiri"/>
          <w:lang w:bidi="ar-SA"/>
          <w:color w:val="111111"/>
          <w:sz w:val="28"/>
          <w:szCs w:val="28"/>
          <w:rtl/>
        </w:rPr>
        <w:t xml:space="preserve">عنه صلی اللّه علیه و آله: لَو أنَّ رَجُلَینِ دَخَلا فِی الإِسلامِ فَاهتَجَرا، کانَ أحَدُهُما خارِجا مِنَ الإِسلامِ حَتّی یَرجِعَ الظَّالِمُ. </w:t>
      </w:r>
      <w:r>
        <w:rPr>
          <w:rStyle w:val="FootnoteReference"/>
        </w:rPr>
        <w:footnoteReference w:id="1325"/>
      </w:r>
    </w:p>
    <w:p>
      <w:pPr>
        <w:pStyle w:val="BookText"/>
      </w:pPr>
      <w:r>
        <w:rPr>
          <w:rFonts w:ascii="Times New Roman" w:hAnsi="Times New Roman" w:eastAsia="Times New Roman" w:cs="Times New Roman"/>
          <w:lang w:val="en-US" w:bidi="en-US"/>
          <w:color w:val="111111"/>
          <w:sz w:val="28"/>
          <w:szCs w:val="28"/>
          <w:rtl/>
        </w:rPr>
        <w:t xml:space="preserve">9587.</w:t>
      </w:r>
    </w:p>
    <w:p>
      <w:pPr>
        <w:pStyle w:val="BookText"/>
      </w:pPr>
      <w:r>
        <w:rPr>
          <w:rFonts w:ascii="Amiri" w:hAnsi="Amiri" w:eastAsia="Amiri" w:cs="Amiri"/>
          <w:lang w:bidi="ar-SA"/>
          <w:color w:val="111111"/>
          <w:sz w:val="28"/>
          <w:szCs w:val="28"/>
          <w:rtl/>
        </w:rPr>
        <w:t xml:space="preserve">المستدرک علی الصحیحین عن ابن عبّاس: قالَ رَسولُ اللّهِ صلی اللّه علیه و آله لا تَحِلُّ الهِجرَةُ فَوقَ ثَلاثَةِ أیّامٍ. فَإِنِ التَقَیا فَسَلَّمَ أحَدُهُما عَلَی الآخَرِ فَرَدَّ عَلَیهِ الآخَرُ السَّلامَ اشتَرَکا فِی الأَجرِ، وإن أبَی الآخَرُ أن یَرُدَّ السَّلامَ بَرِئَ هذا مِنَ الإِثمِ، وباءَ بِهِ الآخَرُ. وأحسِبُهُ قالَ: وإن ماتا وهُما مُتَهاجِرانِ، لا یَجتَمِعانِ فِی الجَنِّةِ. </w:t>
      </w:r>
      <w:r>
        <w:rPr>
          <w:rStyle w:val="FootnoteReference"/>
        </w:rPr>
        <w:footnoteReference w:id="1326"/>
      </w:r>
    </w:p>
    <w:p>
      <w:pPr>
        <w:pStyle w:val="BookText"/>
      </w:pPr>
      <w:r>
        <w:rPr>
          <w:rFonts w:ascii="Times New Roman" w:hAnsi="Times New Roman" w:eastAsia="Times New Roman" w:cs="Times New Roman"/>
          <w:lang w:val="en-US" w:bidi="en-US"/>
          <w:color w:val="111111"/>
          <w:sz w:val="28"/>
          <w:szCs w:val="28"/>
          <w:rtl/>
        </w:rPr>
        <w:t xml:space="preserve">9588.</w:t>
      </w:r>
    </w:p>
    <w:p>
      <w:pPr>
        <w:pStyle w:val="BookText"/>
      </w:pPr>
      <w:r>
        <w:rPr>
          <w:rFonts w:ascii="Amiri" w:hAnsi="Amiri" w:eastAsia="Amiri" w:cs="Amiri"/>
          <w:lang w:bidi="ar-SA"/>
          <w:color w:val="111111"/>
          <w:sz w:val="28"/>
          <w:szCs w:val="28"/>
          <w:rtl/>
        </w:rPr>
        <w:t xml:space="preserve">رسول اللّه صلی اللّه علیه و آله: تُعرَضُ الأَعمالُ یَومَ الاِثنَینِ وَالخَمیسِ؛ فَمِن مُستَغفِرٍ فَیُغفَرُ لَهُ، ومِن تائِبٍ فَیُتابُ عَلَیهِ، ویُرَدُّ أهلُ الضَّغائِنِ لِضَغائِنِهِم حَتّی یَتوبوا. </w:t>
      </w:r>
      <w:r>
        <w:rPr>
          <w:rStyle w:val="FootnoteReference"/>
        </w:rPr>
        <w:footnoteReference w:id="1327"/>
      </w:r>
    </w:p>
    <w:p>
      <w:pPr>
        <w:pStyle w:val="BookText"/>
      </w:pPr>
      <w:r>
        <w:rPr>
          <w:rFonts w:ascii="Times New Roman" w:hAnsi="Times New Roman" w:eastAsia="Times New Roman" w:cs="Times New Roman"/>
          <w:lang w:val="en-US" w:bidi="en-US"/>
          <w:color w:val="111111"/>
          <w:sz w:val="28"/>
          <w:szCs w:val="28"/>
          <w:rtl/>
        </w:rPr>
        <w:t xml:space="preserve">9589.</w:t>
      </w:r>
    </w:p>
    <w:p>
      <w:pPr>
        <w:pStyle w:val="BookText"/>
      </w:pPr>
      <w:r>
        <w:rPr>
          <w:rFonts w:ascii="Amiri" w:hAnsi="Amiri" w:eastAsia="Amiri" w:cs="Amiri"/>
          <w:lang w:bidi="ar-SA"/>
          <w:color w:val="111111"/>
          <w:sz w:val="28"/>
          <w:szCs w:val="28"/>
          <w:rtl/>
        </w:rPr>
        <w:t xml:space="preserve">عنه صلی اللّه علیه و آله: یا أبا ذَرٍّ، تُعرَضُ أعمالُ أهلِ الدُّنیا عَلَی اللّهِ مِنَ الجُمُعَةِ إلَی الجُمُعَةِ فی یَومِ الاِثنَینِ وَالخَمیسِ، فَیُغفَرُ لِکُلِّ عَبدٍ مُؤمِنٍ إلّا عَبدا کانَت بَینَهُ وبَینَ أخیهِ شَحناءُ، فَیُقالُ: اُترُکوا عَمَلَ هذَینِ حَتّی یَصطَلِحا. </w:t>
      </w:r>
      <w:r>
        <w:rPr>
          <w:rStyle w:val="FootnoteReference"/>
        </w:rPr>
        <w:footnoteReference w:id="1328"/>
      </w:r>
    </w:p>
    <w:p>
      <w:pPr>
        <w:pStyle w:val="BookText"/>
      </w:pPr>
      <w:r>
        <w:rPr>
          <w:rFonts w:ascii="Times New Roman" w:hAnsi="Times New Roman" w:eastAsia="Times New Roman" w:cs="Times New Roman"/>
          <w:lang w:val="en-US" w:bidi="en-US"/>
          <w:color w:val="111111"/>
          <w:sz w:val="28"/>
          <w:szCs w:val="28"/>
          <w:rtl/>
        </w:rPr>
        <w:t xml:space="preserve">9590.</w:t>
      </w:r>
    </w:p>
    <w:p>
      <w:pPr>
        <w:pStyle w:val="BookText"/>
      </w:pPr>
      <w:r>
        <w:rPr>
          <w:rFonts w:ascii="Amiri" w:hAnsi="Amiri" w:eastAsia="Amiri" w:cs="Amiri"/>
          <w:lang w:bidi="ar-SA"/>
          <w:color w:val="111111"/>
          <w:sz w:val="28"/>
          <w:szCs w:val="28"/>
          <w:rtl/>
        </w:rPr>
        <w:t xml:space="preserve">عنه صلی اللّه علیه و آله: تُفتَحُ أبوابُ الجَنَّةِ یَومَ الاِثنَینِ ویَومَ الخَمیسِ، فَیُغفَرُ لِکُلِّ عَبدٍ لا یُشرِکُ بِاللّهِ شَیئا إلّا رَجُلاً کانَت بَینَهُ وبَینَ أخیهِ شَحناءُ، فَیُقالُ: أنظِروا هذَینِ حَتّی یَصطَلِحا، أنظِروا هذَینِ حَتّی یَصطَلِحا، أنظِروا هذَینِ حَتّی یَصطَلِحا. </w:t>
      </w:r>
      <w:r>
        <w:rPr>
          <w:rStyle w:val="FootnoteReference"/>
        </w:rPr>
        <w:footnoteReference w:id="1329"/>
      </w:r>
    </w:p>
    <w:p>
      <w:pPr>
        <w:pStyle w:val="BookText"/>
      </w:pPr>
      <w:r>
        <w:rPr>
          <w:rFonts w:ascii="Times New Roman" w:hAnsi="Times New Roman" w:eastAsia="Times New Roman" w:cs="Times New Roman"/>
          <w:lang w:val="en-US" w:bidi="en-US"/>
          <w:color w:val="111111"/>
          <w:sz w:val="28"/>
          <w:szCs w:val="28"/>
          <w:rtl/>
        </w:rPr>
        <w:t xml:space="preserve">9591.</w:t>
      </w:r>
    </w:p>
    <w:p>
      <w:pPr>
        <w:pStyle w:val="BookText"/>
      </w:pPr>
      <w:r>
        <w:rPr>
          <w:rFonts w:ascii="Amiri" w:hAnsi="Amiri" w:eastAsia="Amiri" w:cs="Amiri"/>
          <w:lang w:bidi="ar-SA"/>
          <w:color w:val="111111"/>
          <w:sz w:val="28"/>
          <w:szCs w:val="28"/>
          <w:rtl/>
        </w:rPr>
        <w:t xml:space="preserve">عنه صلی اللّه علیه و آله: إنَّ اللّهَ لَیَطَّلِعُ فی لَیلَةِ النِّصفِ مِن شَعبانَ، فَیَغفِرُ لِجَمیعِ خَلقِهِ إلّا لِمُشرِکٍ أو</w:t>
      </w:r>
    </w:p>
    <w:p>
      <w:pPr>
        <w:pStyle w:val="BookText"/>
      </w:pPr>
      <w:r>
        <w:rPr>
          <w:rFonts w:ascii="IRNazanin" w:hAnsi="IRNazanin" w:eastAsia="IRNazanin" w:cs="IRNazanin"/>
          <w:lang w:bidi="fa-IR"/>
          <w:color w:val="111111"/>
          <w:sz w:val="28"/>
          <w:szCs w:val="28"/>
          <w:rtl/>
        </w:rPr>
        <w:t xml:space="preserve">ص:483</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95" w:name="pg14453_155831"/>
    <w:bookmarkEnd w:id="295"/>
    <w:p>
      <w:pPr>
        <w:pStyle w:val="BookText"/>
      </w:pPr>
      <w:r>
        <w:rPr>
          <w:rFonts w:ascii="Amiri" w:hAnsi="Amiri" w:eastAsia="Amiri" w:cs="Amiri"/>
          <w:lang w:bidi="ar-SA"/>
          <w:color w:val="111111"/>
          <w:sz w:val="28"/>
          <w:szCs w:val="28"/>
          <w:rtl/>
        </w:rPr>
        <w:t xml:space="preserve">مُشاحِنٍ. </w:t>
      </w:r>
      <w:r>
        <w:rPr>
          <w:rStyle w:val="FootnoteReference"/>
        </w:rPr>
        <w:footnoteReference w:id="1330"/>
      </w:r>
    </w:p>
    <w:p>
      <w:pPr>
        <w:pStyle w:val="BookText"/>
      </w:pPr>
      <w:r>
        <w:rPr>
          <w:rFonts w:ascii="Times New Roman" w:hAnsi="Times New Roman" w:eastAsia="Times New Roman" w:cs="Times New Roman"/>
          <w:lang w:val="en-US" w:bidi="en-US"/>
          <w:color w:val="111111"/>
          <w:sz w:val="28"/>
          <w:szCs w:val="28"/>
          <w:rtl/>
        </w:rPr>
        <w:t xml:space="preserve">9592.</w:t>
      </w:r>
    </w:p>
    <w:p>
      <w:pPr>
        <w:pStyle w:val="BookText"/>
      </w:pPr>
      <w:r>
        <w:rPr>
          <w:rFonts w:ascii="Amiri" w:hAnsi="Amiri" w:eastAsia="Amiri" w:cs="Amiri"/>
          <w:lang w:bidi="ar-SA"/>
          <w:color w:val="111111"/>
          <w:sz w:val="28"/>
          <w:szCs w:val="28"/>
          <w:rtl/>
        </w:rPr>
        <w:t xml:space="preserve">عنه صلی اللّه علیه و آله: فی أوَّلِ لَیلَةٍ مِن شَهرِ رَمَضانَ تُغَلُّ المَرَدَةُ مِنَ الشَّیاطینِ، ویُغفَرُ فی کُلِّ لَیلَةٍ سَبعینَ ألفا، فَإِذا کانَ فی لَیلَةِ القَدرِ غَفَرَ اللّهُ بِمِثلِ ما غَفَرَ فی رَجَبٍ وشَعبانَ وشَهرِ رَمَضانَ‌إلی ذلِکَ الیَومِ إلّا رَجُلٌ بَینَهُ وبَینَ أخیهِ شَحناءُ، فَیَقولُ اللّهُ عز و جل: أنظِروا هؤُلاءِ حَتّی یَصطَلِحوا. </w:t>
      </w:r>
      <w:r>
        <w:rPr>
          <w:rStyle w:val="FootnoteReference"/>
        </w:rPr>
        <w:footnoteReference w:id="1331"/>
      </w:r>
    </w:p>
    <w:p>
      <w:pPr>
        <w:pStyle w:val="BookText"/>
      </w:pPr>
      <w:r>
        <w:rPr>
          <w:rFonts w:ascii="Times New Roman" w:hAnsi="Times New Roman" w:eastAsia="Times New Roman" w:cs="Times New Roman"/>
          <w:lang w:val="en-US" w:bidi="en-US"/>
          <w:color w:val="111111"/>
          <w:sz w:val="28"/>
          <w:szCs w:val="28"/>
          <w:rtl/>
        </w:rPr>
        <w:t xml:space="preserve">9593.</w:t>
      </w:r>
    </w:p>
    <w:p>
      <w:pPr>
        <w:pStyle w:val="BookText"/>
      </w:pPr>
      <w:r>
        <w:rPr>
          <w:rFonts w:ascii="Amiri" w:hAnsi="Amiri" w:eastAsia="Amiri" w:cs="Amiri"/>
          <w:lang w:bidi="ar-SA"/>
          <w:color w:val="111111"/>
          <w:sz w:val="28"/>
          <w:szCs w:val="28"/>
          <w:rtl/>
        </w:rPr>
        <w:t xml:space="preserve">شُعب الإیمان عن عبداللّه بن عبّاس عن رسول اللّه صلی اللّه علیه و آله: إذا کانَت لَیلَةُ القَدرِ یَأمُرُ اللّهُ عز و جلجِبریلَ علیه السلام فَیَهبِطُ فی کُبکُبَةٍ مِنَ المَلائِکَةِ. . . فَإذا طَلَعَ الفَجرُ یُنادی جَبریلُ: مَعاشِرَ المَلائِکَةِ الرَّحیلَ الرَّحیلَ. فَیَقولونَ: یا جِبریلُ فَما صَنَعَ اللّهُ فی حَوائِجِ المُومِنینَ مِن اُمَّةِ أحمَدَ صلی اللّه علیه و آله؟ فَیَقولُ جِبریلُ: نَظَرَ اللّهُ إلَیهِم فی هذِهِ اللَّیلَةِ فَعَفا عَنهُم وغَفَرَ لَهُم إلّا أربَعَةً. فَقُلنا: یا رَسول اللّهِ، مَن هُم؟ قالَ: رَجُلٌ مُدمِنُ خَمرٍ، وعاقٌّ لِوالِدَیهِ، وقاطِعُ رَحِمٍ، ومُشاحِنٌ. قُلنا: یا رَسول اللّهِ، مَا المُشاحِنُ؟ قالَ: هُوَ المُصارِمُ. </w:t>
      </w:r>
      <w:r>
        <w:rPr>
          <w:rStyle w:val="FootnoteReference"/>
        </w:rPr>
        <w:footnoteReference w:id="1332"/>
      </w:r>
    </w:p>
    <w:p>
      <w:pPr>
        <w:pStyle w:val="Heading5"/>
      </w:pPr>
      <w:bookmarkStart w:id="1001" w:name="_Toc606"/>
      <w:r>
        <w:t>1/5 عَوامِلُ البَغضاءِ</w:t>
      </w:r>
      <w:bookmarkEnd w:id="1001"/>
    </w:p>
    <w:p>
      <w:pPr>
        <w:pStyle w:val="Heading6"/>
      </w:pPr>
      <w:bookmarkStart w:id="1002" w:name="_Toc607"/>
      <w:r>
        <w:t>الکتاب</w:t>
      </w:r>
      <w:bookmarkEnd w:id="1002"/>
    </w:p>
    <w:p>
      <w:pPr>
        <w:pStyle w:val="BookText"/>
      </w:pPr>
      <w:r>
        <w:rPr>
          <w:rFonts w:ascii="Amiri" w:hAnsi="Amiri" w:eastAsia="Amiri" w:cs="Amiri"/>
          <w:lang w:bidi="ar-SA"/>
          <w:color w:val="111111"/>
          <w:sz w:val="28"/>
          <w:szCs w:val="28"/>
          <w:rtl/>
        </w:rPr>
        <w:t xml:space="preserve">" یا أَیُّهَا اَلَّذِینَ آمَنُوا إِنَّمَا اَلْخَمْرُ وَ اَلْمَیْسِرُ وَ اَلْأَنْصابُ وَ اَلْأَزْلامُ رِجْسٌ مِنْ عَمَلِ اَلشَّیْطانِ</w:t>
      </w:r>
    </w:p>
    <w:p>
      <w:pPr>
        <w:pStyle w:val="BookText"/>
      </w:pPr>
      <w:r>
        <w:rPr>
          <w:rFonts w:ascii="IRNazanin" w:hAnsi="IRNazanin" w:eastAsia="IRNazanin" w:cs="IRNazanin"/>
          <w:lang w:bidi="fa-IR"/>
          <w:color w:val="111111"/>
          <w:sz w:val="28"/>
          <w:szCs w:val="28"/>
          <w:rtl/>
        </w:rPr>
        <w:t xml:space="preserve">ص:484</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96" w:name="pg14453_155832"/>
    <w:bookmarkEnd w:id="296"/>
    <w:p>
      <w:pPr>
        <w:pStyle w:val="BookText"/>
      </w:pPr>
      <w:r>
        <w:rPr>
          <w:rFonts w:ascii="Amiri" w:hAnsi="Amiri" w:eastAsia="Amiri" w:cs="Amiri"/>
          <w:lang w:bidi="ar-SA"/>
          <w:color w:val="111111"/>
          <w:sz w:val="28"/>
          <w:szCs w:val="28"/>
          <w:rtl/>
        </w:rPr>
        <w:t xml:space="preserve">فَاجْتَنِبُوهُ لَعَلَّکُمْ تُفْلِحُونَ * إِنَّما یُرِیدُ اَلشَّیْطانُ أَنْ یُوقِعَ بَیْنَکُمُ اَلْعَداوَةَ وَ اَلْبَغْضاءَ فِی اَلْخَمْرِ وَ اَلْمَیْسِرِ وَ یَصُدَّکُمْ عَنْ ذِکْرِ اَللّهِ وَ عَنِ اَلصَّلاةِ فَهَلْ أَنْتُمْ مُنْتَهُونَ ". 1   " 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2</w:t>
      </w:r>
    </w:p>
    <w:p>
      <w:pPr>
        <w:pStyle w:val="Heading6"/>
      </w:pPr>
      <w:bookmarkStart w:id="1003" w:name="_Toc608"/>
      <w:r>
        <w:t>الحدیث</w:t>
      </w:r>
      <w:bookmarkEnd w:id="1003"/>
    </w:p>
    <w:p>
      <w:pPr>
        <w:pStyle w:val="BookText"/>
      </w:pPr>
      <w:r>
        <w:rPr>
          <w:rFonts w:ascii="Times New Roman" w:hAnsi="Times New Roman" w:eastAsia="Times New Roman" w:cs="Times New Roman"/>
          <w:lang w:val="en-US" w:bidi="en-US"/>
          <w:color w:val="111111"/>
          <w:sz w:val="28"/>
          <w:szCs w:val="28"/>
          <w:rtl/>
        </w:rPr>
        <w:t xml:space="preserve">9594.</w:t>
      </w:r>
    </w:p>
    <w:p>
      <w:pPr>
        <w:pStyle w:val="BookText"/>
      </w:pPr>
      <w:r>
        <w:rPr>
          <w:rFonts w:ascii="Amiri" w:hAnsi="Amiri" w:eastAsia="Amiri" w:cs="Amiri"/>
          <w:lang w:bidi="ar-SA"/>
          <w:color w:val="111111"/>
          <w:sz w:val="28"/>
          <w:szCs w:val="28"/>
          <w:rtl/>
        </w:rPr>
        <w:t xml:space="preserve">رسول اللّه صلی اللّه علیه و آله: إنَّ الشَّیطانَ قَد أیِسَ أن یَعبُدَهُ المُصَلّونَ فی جَزیرَةِ العَرَبِ، ولکِن فِی التَّحریشِ بَینَهُم. </w:t>
      </w:r>
      <w:r>
        <w:rPr>
          <w:rStyle w:val="FootnoteReference"/>
        </w:rPr>
        <w:footnoteReference w:id="1333"/>
      </w:r>
    </w:p>
    <w:p>
      <w:pPr>
        <w:pStyle w:val="BookText"/>
      </w:pPr>
      <w:r>
        <w:rPr>
          <w:rFonts w:ascii="Times New Roman" w:hAnsi="Times New Roman" w:eastAsia="Times New Roman" w:cs="Times New Roman"/>
          <w:lang w:val="en-US" w:bidi="en-US"/>
          <w:color w:val="111111"/>
          <w:sz w:val="28"/>
          <w:szCs w:val="28"/>
          <w:rtl/>
        </w:rPr>
        <w:t xml:space="preserve">9595.</w:t>
      </w:r>
    </w:p>
    <w:p>
      <w:pPr>
        <w:pStyle w:val="BookText"/>
      </w:pPr>
      <w:r>
        <w:rPr>
          <w:rFonts w:ascii="Amiri" w:hAnsi="Amiri" w:eastAsia="Amiri" w:cs="Amiri"/>
          <w:lang w:bidi="ar-SA"/>
          <w:color w:val="111111"/>
          <w:sz w:val="28"/>
          <w:szCs w:val="28"/>
          <w:rtl/>
        </w:rPr>
        <w:t xml:space="preserve">عنه صلی اللّه علیه و آله: لا تُفتَحُ الدُّنیا عَلی أحَدٍ إلّا ألقَی اللّهُ عز و جل بَینَهُمُ العَداوَةَ وَالبَغضاءَ إلی یَومِ القِیامَةِ. </w:t>
      </w:r>
      <w:r>
        <w:rPr>
          <w:rStyle w:val="FootnoteReference"/>
        </w:rPr>
        <w:footnoteReference w:id="1334"/>
      </w:r>
    </w:p>
    <w:p>
      <w:pPr>
        <w:pStyle w:val="BookText"/>
      </w:pPr>
      <w:r>
        <w:rPr>
          <w:rFonts w:ascii="Times New Roman" w:hAnsi="Times New Roman" w:eastAsia="Times New Roman" w:cs="Times New Roman"/>
          <w:lang w:val="en-US" w:bidi="en-US"/>
          <w:color w:val="111111"/>
          <w:sz w:val="28"/>
          <w:szCs w:val="28"/>
          <w:rtl/>
        </w:rPr>
        <w:t xml:space="preserve">9596.</w:t>
      </w:r>
    </w:p>
    <w:p>
      <w:pPr>
        <w:pStyle w:val="BookText"/>
      </w:pPr>
      <w:r>
        <w:rPr>
          <w:rFonts w:ascii="Amiri" w:hAnsi="Amiri" w:eastAsia="Amiri" w:cs="Amiri"/>
          <w:lang w:bidi="ar-SA"/>
          <w:color w:val="111111"/>
          <w:sz w:val="28"/>
          <w:szCs w:val="28"/>
          <w:rtl/>
        </w:rPr>
        <w:t xml:space="preserve">حلیة الأولیاء عن الحسن: جاءَ رَسولُ اللّهِ صلی اللّه علیه و آله إلی أهلِ الصُّفَّةِ فَقالَ: کَیفَ أصبَحتُم؟ قالوا: بِخَیرٍ. فَقالَ رَسولُ اللّهِ صلی اللّه علیه و آله: أنتُمُ الیَومَ خَیرٌ، وإذا غُدِیَ عَلی أحَدِکُم بِجَفنَةٍ وریحَ بِاُخری، وسَتَرَ أحَدُکُم بَیتَهُ کَما تُستَرُ الکَعبَةُ. فَقالوا: یا رَسول اللّهِ، نُصیبُ ذلِکَ ونَحنُ عَلی دینِنا؟</w:t>
      </w:r>
    </w:p>
    <w:p>
      <w:pPr>
        <w:pStyle w:val="BookText"/>
      </w:pPr>
      <w:r>
        <w:rPr>
          <w:rFonts w:ascii="IRNazanin" w:hAnsi="IRNazanin" w:eastAsia="IRNazanin" w:cs="IRNazanin"/>
          <w:lang w:bidi="fa-IR"/>
          <w:color w:val="111111"/>
          <w:sz w:val="28"/>
          <w:szCs w:val="28"/>
          <w:rtl/>
        </w:rPr>
        <w:t xml:space="preserve">ص:485</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قالوا: فَنَحنُ یَومَئِذٍ خَیرٌ؛ نَتَصَدَّقُ ونُعتِقُ. فَقالَ رَسولُ اللّهِ صلی اللّه علیه و آله: لا، بَل أنتُمُ الیَومَ خَیرٌ؛ إنَّکُم إذا أصَبتُموها تَحاسَدتُم وتَقاطَعتُم وتَباغَضتُم.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ص:486</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97" w:name="pg14453_155834"/>
    <w:bookmarkEnd w:id="297"/>
    <w:p>
      <w:pPr>
        <w:pStyle w:val="Heading4"/>
      </w:pPr>
      <w:bookmarkStart w:id="1004" w:name="_Toc609"/>
      <w:r>
        <w:t>الفصل الثّانی: الجدال والمراء</w:t>
      </w:r>
      <w:bookmarkEnd w:id="1004"/>
    </w:p>
    <w:p>
      <w:pPr>
        <w:pStyle w:val="Heading5"/>
      </w:pPr>
      <w:bookmarkStart w:id="1005" w:name="_Toc610"/>
      <w:r>
        <w:t>2/1 الحَثُّ عَلی تَرکِ المِراءِ</w:t>
      </w:r>
      <w:bookmarkEnd w:id="1005"/>
    </w:p>
    <w:p>
      <w:pPr>
        <w:pStyle w:val="BookText"/>
      </w:pPr>
      <w:r>
        <w:rPr>
          <w:rFonts w:ascii="Times New Roman" w:hAnsi="Times New Roman" w:eastAsia="Times New Roman" w:cs="Times New Roman"/>
          <w:lang w:val="en-US" w:bidi="en-US"/>
          <w:color w:val="111111"/>
          <w:sz w:val="28"/>
          <w:szCs w:val="28"/>
          <w:rtl/>
        </w:rPr>
        <w:t xml:space="preserve">9597.</w:t>
      </w:r>
    </w:p>
    <w:p>
      <w:pPr>
        <w:pStyle w:val="BookText"/>
      </w:pPr>
      <w:r>
        <w:rPr>
          <w:rFonts w:ascii="Amiri" w:hAnsi="Amiri" w:eastAsia="Amiri" w:cs="Amiri"/>
          <w:lang w:bidi="ar-SA"/>
          <w:color w:val="111111"/>
          <w:sz w:val="28"/>
          <w:szCs w:val="28"/>
          <w:rtl/>
        </w:rPr>
        <w:t xml:space="preserve">رسول اللّه صلی اللّه علیه و آله: ذَرُوا المِراءَ، فَإِنَّهُ لاتُفهَمُ حِکمَتُهُ، ولا تُؤمَنُ فِتنَتُهُ. </w:t>
      </w:r>
      <w:r>
        <w:rPr>
          <w:rStyle w:val="FootnoteReference"/>
        </w:rPr>
        <w:footnoteReference w:id="1336"/>
      </w:r>
    </w:p>
    <w:p>
      <w:pPr>
        <w:pStyle w:val="BookText"/>
      </w:pPr>
      <w:r>
        <w:rPr>
          <w:rFonts w:ascii="Times New Roman" w:hAnsi="Times New Roman" w:eastAsia="Times New Roman" w:cs="Times New Roman"/>
          <w:lang w:val="en-US" w:bidi="en-US"/>
          <w:color w:val="111111"/>
          <w:sz w:val="28"/>
          <w:szCs w:val="28"/>
          <w:rtl/>
        </w:rPr>
        <w:t xml:space="preserve">9598.</w:t>
      </w:r>
    </w:p>
    <w:p>
      <w:pPr>
        <w:pStyle w:val="BookText"/>
      </w:pPr>
      <w:r>
        <w:rPr>
          <w:rFonts w:ascii="Amiri" w:hAnsi="Amiri" w:eastAsia="Amiri" w:cs="Amiri"/>
          <w:lang w:bidi="ar-SA"/>
          <w:color w:val="111111"/>
          <w:sz w:val="28"/>
          <w:szCs w:val="28"/>
          <w:rtl/>
        </w:rPr>
        <w:t xml:space="preserve">عنه صلی اللّه علیه و آله: لا یَستَکمِلُ عَبدٌ حَقیقَهَ‌الإِیمانِ حَتّی یَدَعَ‌المِراءَ وإن کانَ مُحِقّا. </w:t>
      </w:r>
      <w:r>
        <w:rPr>
          <w:rStyle w:val="FootnoteReference"/>
        </w:rPr>
        <w:footnoteReference w:id="1337"/>
      </w:r>
    </w:p>
    <w:p>
      <w:pPr>
        <w:pStyle w:val="BookText"/>
      </w:pPr>
      <w:r>
        <w:rPr>
          <w:rFonts w:ascii="Times New Roman" w:hAnsi="Times New Roman" w:eastAsia="Times New Roman" w:cs="Times New Roman"/>
          <w:lang w:val="en-US" w:bidi="en-US"/>
          <w:color w:val="111111"/>
          <w:sz w:val="28"/>
          <w:szCs w:val="28"/>
          <w:rtl/>
        </w:rPr>
        <w:t xml:space="preserve">9599.</w:t>
      </w:r>
    </w:p>
    <w:p>
      <w:pPr>
        <w:pStyle w:val="BookText"/>
      </w:pPr>
      <w:r>
        <w:rPr>
          <w:rFonts w:ascii="Amiri" w:hAnsi="Amiri" w:eastAsia="Amiri" w:cs="Amiri"/>
          <w:lang w:bidi="ar-SA"/>
          <w:color w:val="111111"/>
          <w:sz w:val="28"/>
          <w:szCs w:val="28"/>
          <w:rtl/>
        </w:rPr>
        <w:t xml:space="preserve">عنه صلی اللّه علیه و آله: أورَعُ النّاسِ مَن تَرَکَ المِراءَ وإن کانَ مُحِقّا. </w:t>
      </w:r>
      <w:r>
        <w:rPr>
          <w:rStyle w:val="FootnoteReference"/>
        </w:rPr>
        <w:footnoteReference w:id="1338"/>
      </w:r>
    </w:p>
    <w:p>
      <w:pPr>
        <w:pStyle w:val="BookText"/>
      </w:pPr>
      <w:r>
        <w:rPr>
          <w:rFonts w:ascii="Times New Roman" w:hAnsi="Times New Roman" w:eastAsia="Times New Roman" w:cs="Times New Roman"/>
          <w:lang w:val="en-US" w:bidi="en-US"/>
          <w:color w:val="111111"/>
          <w:sz w:val="28"/>
          <w:szCs w:val="28"/>
          <w:rtl/>
        </w:rPr>
        <w:t xml:space="preserve">9600.</w:t>
      </w:r>
    </w:p>
    <w:p>
      <w:pPr>
        <w:pStyle w:val="BookText"/>
      </w:pPr>
      <w:r>
        <w:rPr>
          <w:rFonts w:ascii="Amiri" w:hAnsi="Amiri" w:eastAsia="Amiri" w:cs="Amiri"/>
          <w:lang w:bidi="ar-SA"/>
          <w:color w:val="111111"/>
          <w:sz w:val="28"/>
          <w:szCs w:val="28"/>
          <w:rtl/>
        </w:rPr>
        <w:t xml:space="preserve">عنه صلی اللّه علیه و آله: لا خَیرَ فِی المِراءِ وإن کانَ فی حَقٍّ. </w:t>
      </w:r>
      <w:r>
        <w:rPr>
          <w:rStyle w:val="FootnoteReference"/>
        </w:rPr>
        <w:footnoteReference w:id="1339"/>
      </w:r>
    </w:p>
    <w:p>
      <w:pPr>
        <w:pStyle w:val="BookText"/>
      </w:pPr>
      <w:r>
        <w:rPr>
          <w:rFonts w:ascii="Times New Roman" w:hAnsi="Times New Roman" w:eastAsia="Times New Roman" w:cs="Times New Roman"/>
          <w:lang w:val="en-US" w:bidi="en-US"/>
          <w:color w:val="111111"/>
          <w:sz w:val="28"/>
          <w:szCs w:val="28"/>
          <w:rtl/>
        </w:rPr>
        <w:t xml:space="preserve">9601.</w:t>
      </w:r>
    </w:p>
    <w:p>
      <w:pPr>
        <w:pStyle w:val="BookText"/>
      </w:pPr>
      <w:r>
        <w:rPr>
          <w:rFonts w:ascii="Amiri" w:hAnsi="Amiri" w:eastAsia="Amiri" w:cs="Amiri"/>
          <w:lang w:bidi="ar-SA"/>
          <w:color w:val="111111"/>
          <w:sz w:val="28"/>
          <w:szCs w:val="28"/>
          <w:rtl/>
        </w:rPr>
        <w:t xml:space="preserve">عنه صلی اللّه علیه و آله: إنَّ مِنَ التَّواضُعِ أن یَرضَی الرَّجُلُ بِالمَجلِسِ دونَ شَرَفِ المَجلِسِ، وأن یُسَلِّمَ عَلی مَن لَقِیَ، وأن یَترُکَ المِراءَ وإن کانَ حَقّا. </w:t>
      </w:r>
      <w:r>
        <w:rPr>
          <w:rStyle w:val="FootnoteReference"/>
        </w:rPr>
        <w:footnoteReference w:id="1340"/>
      </w:r>
    </w:p>
    <w:p>
      <w:pPr>
        <w:pStyle w:val="BookText"/>
      </w:pPr>
      <w:r>
        <w:rPr>
          <w:rFonts w:ascii="Times New Roman" w:hAnsi="Times New Roman" w:eastAsia="Times New Roman" w:cs="Times New Roman"/>
          <w:lang w:val="en-US" w:bidi="en-US"/>
          <w:color w:val="111111"/>
          <w:sz w:val="28"/>
          <w:szCs w:val="28"/>
          <w:rtl/>
        </w:rPr>
        <w:t xml:space="preserve">9602.</w:t>
      </w:r>
    </w:p>
    <w:p>
      <w:pPr>
        <w:pStyle w:val="BookText"/>
      </w:pPr>
      <w:r>
        <w:rPr>
          <w:rFonts w:ascii="Amiri" w:hAnsi="Amiri" w:eastAsia="Amiri" w:cs="Amiri"/>
          <w:lang w:bidi="ar-SA"/>
          <w:color w:val="111111"/>
          <w:sz w:val="28"/>
          <w:szCs w:val="28"/>
          <w:rtl/>
        </w:rPr>
        <w:t xml:space="preserve">عنه صلی اللّه علیه و آله فی وَصِیَّتِهِ لِأَبی ذَرٍّ: لا تَکُن عَیّابا، ولا مَدّاحا، ولا طَعّانا، ولا مُمارِیا.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ص:487</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98" w:name="pg14453_155835"/>
    <w:bookmarkEnd w:id="298"/>
    <w:p>
      <w:pPr>
        <w:pStyle w:val="BookText"/>
      </w:pPr>
      <w:r>
        <w:rPr>
          <w:rFonts w:ascii="Times New Roman" w:hAnsi="Times New Roman" w:eastAsia="Times New Roman" w:cs="Times New Roman"/>
          <w:lang w:val="en-US" w:bidi="en-US"/>
          <w:color w:val="111111"/>
          <w:sz w:val="28"/>
          <w:szCs w:val="28"/>
          <w:rtl/>
        </w:rPr>
        <w:t xml:space="preserve">9603.</w:t>
      </w:r>
    </w:p>
    <w:p>
      <w:pPr>
        <w:pStyle w:val="BookText"/>
      </w:pPr>
      <w:r>
        <w:rPr>
          <w:rFonts w:ascii="Amiri" w:hAnsi="Amiri" w:eastAsia="Amiri" w:cs="Amiri"/>
          <w:lang w:bidi="ar-SA"/>
          <w:color w:val="111111"/>
          <w:sz w:val="28"/>
          <w:szCs w:val="28"/>
          <w:rtl/>
        </w:rPr>
        <w:t xml:space="preserve">عنه صلی اللّه علیه و آله: لا تُمارِ أخاکَ، ولا تُمازِحهُ، ولا تَعِدَهُ مَوعِدا فَتُخلِفَهُ.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06" w:name="_Toc611"/>
      <w:r>
        <w:t>2/2 ثَوابُ تَرکِ المِراءِ</w:t>
      </w:r>
      <w:bookmarkEnd w:id="1006"/>
    </w:p>
    <w:p>
      <w:pPr>
        <w:pStyle w:val="BookText"/>
      </w:pPr>
      <w:r>
        <w:rPr>
          <w:rFonts w:ascii="Times New Roman" w:hAnsi="Times New Roman" w:eastAsia="Times New Roman" w:cs="Times New Roman"/>
          <w:lang w:val="en-US" w:bidi="en-US"/>
          <w:color w:val="111111"/>
          <w:sz w:val="28"/>
          <w:szCs w:val="28"/>
          <w:rtl/>
        </w:rPr>
        <w:t xml:space="preserve">9604.</w:t>
      </w:r>
    </w:p>
    <w:p>
      <w:pPr>
        <w:pStyle w:val="BookText"/>
      </w:pPr>
      <w:r>
        <w:rPr>
          <w:rFonts w:ascii="Amiri" w:hAnsi="Amiri" w:eastAsia="Amiri" w:cs="Amiri"/>
          <w:lang w:bidi="ar-SA"/>
          <w:color w:val="111111"/>
          <w:sz w:val="28"/>
          <w:szCs w:val="28"/>
          <w:rtl/>
        </w:rPr>
        <w:t xml:space="preserve">رسول اللّه صلی اللّه علیه و آله: ثَلاثٌ مَن لَقِیَ اللّهُ عَزَّوجَلَّ بِهِنَّ دَخَلَ الجَنَّةَ مِن أیِ بابٍ شاءَ: مَن حَسُنَ خُلُقُهُ، وخَشِیَ اللّهَ فِی المَغیبِ وَالمَحضَرِ، وتَرَکَ المِراءَ وإن کانَ مُحِقّا. </w:t>
      </w:r>
      <w:r>
        <w:rPr>
          <w:rStyle w:val="FootnoteReference"/>
        </w:rPr>
        <w:footnoteReference w:id="1342"/>
      </w:r>
    </w:p>
    <w:p>
      <w:pPr>
        <w:pStyle w:val="BookText"/>
      </w:pPr>
      <w:r>
        <w:rPr>
          <w:rFonts w:ascii="Times New Roman" w:hAnsi="Times New Roman" w:eastAsia="Times New Roman" w:cs="Times New Roman"/>
          <w:lang w:val="en-US" w:bidi="en-US"/>
          <w:color w:val="111111"/>
          <w:sz w:val="28"/>
          <w:szCs w:val="28"/>
          <w:rtl/>
        </w:rPr>
        <w:t xml:space="preserve">9605.</w:t>
      </w:r>
    </w:p>
    <w:p>
      <w:pPr>
        <w:pStyle w:val="BookText"/>
      </w:pPr>
      <w:r>
        <w:rPr>
          <w:rFonts w:ascii="Amiri" w:hAnsi="Amiri" w:eastAsia="Amiri" w:cs="Amiri"/>
          <w:lang w:bidi="ar-SA"/>
          <w:color w:val="111111"/>
          <w:sz w:val="28"/>
          <w:szCs w:val="28"/>
          <w:rtl/>
        </w:rPr>
        <w:t xml:space="preserve">عنه صلی اللّه علیه و آله: مَن تَرَکَ المِراءَ وهُوَ مُحِقٌّ بَنَی اللّهُ لَهُ بَیتا فی أعلَی الجَنَّةِ، ومَن تَرَکَ المِراءَ وهُوَ مُبطِلٌ بَنَی اللّهُ لَهُ بَیتا فی رَبَضِ الجَنَّةِ. </w:t>
      </w:r>
      <w:r>
        <w:rPr>
          <w:rStyle w:val="FootnoteReference"/>
        </w:rPr>
        <w:footnoteReference w:id="1343"/>
      </w:r>
    </w:p>
    <w:p>
      <w:pPr>
        <w:pStyle w:val="BookText"/>
      </w:pPr>
      <w:r>
        <w:rPr>
          <w:rFonts w:ascii="Times New Roman" w:hAnsi="Times New Roman" w:eastAsia="Times New Roman" w:cs="Times New Roman"/>
          <w:lang w:val="en-US" w:bidi="en-US"/>
          <w:color w:val="111111"/>
          <w:sz w:val="28"/>
          <w:szCs w:val="28"/>
          <w:rtl/>
        </w:rPr>
        <w:t xml:space="preserve">9606.</w:t>
      </w:r>
    </w:p>
    <w:p>
      <w:pPr>
        <w:pStyle w:val="BookText"/>
      </w:pPr>
      <w:r>
        <w:rPr>
          <w:rFonts w:ascii="Amiri" w:hAnsi="Amiri" w:eastAsia="Amiri" w:cs="Amiri"/>
          <w:lang w:bidi="ar-SA"/>
          <w:color w:val="111111"/>
          <w:sz w:val="28"/>
          <w:szCs w:val="28"/>
          <w:rtl/>
        </w:rPr>
        <w:t xml:space="preserve">عنه صلی اللّه علیه و آله: مَن تَرَکَ الکَذِبَ وهُوَ باطِلٌ بُنِیَ لَهُ قَصرٌ فی رَبَضِ </w:t>
      </w:r>
      <w:r>
        <w:rPr>
          <w:rStyle w:val="FootnoteReference"/>
        </w:rPr>
        <w:footnoteReference w:id="1344"/>
      </w:r>
      <w:r>
        <w:rPr>
          <w:rFonts w:ascii="Amiri" w:hAnsi="Amiri" w:eastAsia="Amiri" w:cs="Amiri"/>
          <w:lang w:bidi="ar-SA"/>
          <w:color w:val="111111"/>
          <w:sz w:val="28"/>
          <w:szCs w:val="28"/>
          <w:rtl/>
        </w:rPr>
        <w:t xml:space="preserve">الجَنَّةِ، ومَن تَرَکَ المِراءَ وهُوَ مُحِقٌّ بُنِیَ لَهُ فی وَسَطِها، ومَن حَسُنَ خُلُقُهُ بُنِیَ لَهُ فی أعلاها. </w:t>
      </w:r>
      <w:r>
        <w:rPr>
          <w:rStyle w:val="FootnoteReference"/>
        </w:rPr>
        <w:footnoteReference w:id="1345"/>
      </w:r>
    </w:p>
    <w:p>
      <w:pPr>
        <w:pStyle w:val="BookText"/>
      </w:pPr>
      <w:r>
        <w:rPr>
          <w:rFonts w:ascii="Times New Roman" w:hAnsi="Times New Roman" w:eastAsia="Times New Roman" w:cs="Times New Roman"/>
          <w:lang w:val="en-US" w:bidi="en-US"/>
          <w:color w:val="111111"/>
          <w:sz w:val="28"/>
          <w:szCs w:val="28"/>
          <w:rtl/>
        </w:rPr>
        <w:t xml:space="preserve">9607.</w:t>
      </w:r>
    </w:p>
    <w:p>
      <w:pPr>
        <w:pStyle w:val="BookText"/>
      </w:pPr>
      <w:r>
        <w:rPr>
          <w:rFonts w:ascii="Amiri" w:hAnsi="Amiri" w:eastAsia="Amiri" w:cs="Amiri"/>
          <w:lang w:bidi="ar-SA"/>
          <w:color w:val="111111"/>
          <w:sz w:val="28"/>
          <w:szCs w:val="28"/>
          <w:rtl/>
        </w:rPr>
        <w:t xml:space="preserve">عنه صلی اللّه علیه و آله: أنَا زَعیمٌ بِبَیتٍ فی رَبَضِ الجَنَّةِ لِمَن تَرَکَ المِراءَ وهُوَ مُحِقٌّ، وبِبَیتٍ فی وَسَطِ الجَنَّةِ لِمَن تَرَکَ الکَذِبَ وهُوَ مازِحٌ، وبِبَیتٍ فی أعلَی الجَنَّةِ لِمَن حَسُنَت سَریرَتُهُ. </w:t>
      </w:r>
      <w:r>
        <w:rPr>
          <w:rStyle w:val="FootnoteReference"/>
        </w:rPr>
        <w:footnoteReference w:id="1346"/>
      </w:r>
    </w:p>
    <w:p>
      <w:pPr>
        <w:pStyle w:val="Heading5"/>
      </w:pPr>
      <w:bookmarkStart w:id="1007" w:name="_Toc612"/>
      <w:r>
        <w:t>2/3 التَّحذِیرُ مِنَ الجِدالِ لإدحاضِ الحَقِّ</w:t>
      </w:r>
      <w:bookmarkEnd w:id="1007"/>
    </w:p>
    <w:p>
      <w:pPr>
        <w:pStyle w:val="BookText"/>
      </w:pPr>
      <w:r>
        <w:rPr>
          <w:rFonts w:ascii="Times New Roman" w:hAnsi="Times New Roman" w:eastAsia="Times New Roman" w:cs="Times New Roman"/>
          <w:lang w:val="en-US" w:bidi="en-US"/>
          <w:color w:val="111111"/>
          <w:sz w:val="28"/>
          <w:szCs w:val="28"/>
          <w:rtl/>
        </w:rPr>
        <w:t xml:space="preserve">9608.</w:t>
      </w:r>
    </w:p>
    <w:p>
      <w:pPr>
        <w:pStyle w:val="BookText"/>
      </w:pPr>
      <w:r>
        <w:rPr>
          <w:rFonts w:ascii="Amiri" w:hAnsi="Amiri" w:eastAsia="Amiri" w:cs="Amiri"/>
          <w:lang w:bidi="ar-SA"/>
          <w:color w:val="111111"/>
          <w:sz w:val="28"/>
          <w:szCs w:val="28"/>
          <w:rtl/>
        </w:rPr>
        <w:t xml:space="preserve">الإمام الصادق عن أبیه علیهماالسلام: إنَّ النَّبِیَّ صلی اللّه علیه و آله قالَ: لَعَنَ اللّهُ الَّذینَ اتَّخَذوا دینَهُم شَحّا. یَعنِی</w:t>
      </w:r>
    </w:p>
    <w:p>
      <w:pPr>
        <w:pStyle w:val="BookText"/>
      </w:pPr>
      <w:r>
        <w:rPr>
          <w:rFonts w:ascii="IRNazanin" w:hAnsi="IRNazanin" w:eastAsia="IRNazanin" w:cs="IRNazanin"/>
          <w:lang w:bidi="fa-IR"/>
          <w:color w:val="111111"/>
          <w:sz w:val="28"/>
          <w:szCs w:val="28"/>
          <w:rtl/>
        </w:rPr>
        <w:t xml:space="preserve">ص:488</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99" w:name="pg14453_155836"/>
    <w:bookmarkEnd w:id="299"/>
    <w:p>
      <w:pPr>
        <w:pStyle w:val="BookText"/>
      </w:pPr>
      <w:r>
        <w:rPr>
          <w:rFonts w:ascii="Amiri" w:hAnsi="Amiri" w:eastAsia="Amiri" w:cs="Amiri"/>
          <w:lang w:bidi="ar-SA"/>
          <w:color w:val="111111"/>
          <w:sz w:val="28"/>
          <w:szCs w:val="28"/>
          <w:rtl/>
        </w:rPr>
        <w:t xml:space="preserve">الجِدالَ لِیُدحضُوا الحَقَّ بِالباطِلِ. </w:t>
      </w:r>
      <w:r>
        <w:rPr>
          <w:rStyle w:val="FootnoteReference"/>
        </w:rPr>
        <w:footnoteReference w:id="1347"/>
      </w:r>
    </w:p>
    <w:p>
      <w:pPr>
        <w:pStyle w:val="Heading5"/>
      </w:pPr>
      <w:bookmarkStart w:id="1008" w:name="_Toc613"/>
      <w:r>
        <w:t>2/4 التَّحذِیرُ مِنَ الجِدالِ فی القُرآنِ</w:t>
      </w:r>
      <w:bookmarkEnd w:id="1008"/>
    </w:p>
    <w:p>
      <w:pPr>
        <w:pStyle w:val="BookText"/>
      </w:pPr>
      <w:r>
        <w:rPr>
          <w:rFonts w:ascii="Times New Roman" w:hAnsi="Times New Roman" w:eastAsia="Times New Roman" w:cs="Times New Roman"/>
          <w:lang w:val="en-US" w:bidi="en-US"/>
          <w:color w:val="111111"/>
          <w:sz w:val="28"/>
          <w:szCs w:val="28"/>
          <w:rtl/>
        </w:rPr>
        <w:t xml:space="preserve">9609.</w:t>
      </w:r>
    </w:p>
    <w:p>
      <w:pPr>
        <w:pStyle w:val="BookText"/>
      </w:pPr>
      <w:r>
        <w:rPr>
          <w:rFonts w:ascii="Amiri" w:hAnsi="Amiri" w:eastAsia="Amiri" w:cs="Amiri"/>
          <w:lang w:bidi="ar-SA"/>
          <w:color w:val="111111"/>
          <w:sz w:val="28"/>
          <w:szCs w:val="28"/>
          <w:rtl/>
        </w:rPr>
        <w:t xml:space="preserve">تفسیر الطبری عن أبی اُمامة: إنَّ رَسول اللّهِ صلی اللّه علیه و آله خَرَجَ عَلَی النّاسِ وهُم یَتَنازَعونَ فِی القُرآنِ، فَغَضِبَ غَضبا شَدیدا، حَتّی کَأَنَّما صُبَّ عَلی وَجهِهِ الخَلُّ، ثُمَّ قالَ صلی اللّه علیه و آله: لاتَضرِبوا کِتابَ اللّهِ بَعضَهُ بِبَعضٍ، فَإِنَّهُ ما ضَلَّ قَومٌ قَطُّ إلّا اُوتُوا الجَدَلَ. ثُمَّ تَلا: " ما ضَرَبُوهُ لَکَ إِلاّ جَدَلاً بَلْ هُمْ قَوْمٌ خَصِمُونَ "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r>
        <w:rPr>
          <w:rStyle w:val="FootnoteReference"/>
        </w:rPr>
        <w:footnoteReference w:id="1349"/>
      </w:r>
    </w:p>
    <w:p>
      <w:pPr>
        <w:pStyle w:val="BookText"/>
      </w:pPr>
      <w:r>
        <w:rPr>
          <w:rFonts w:ascii="Times New Roman" w:hAnsi="Times New Roman" w:eastAsia="Times New Roman" w:cs="Times New Roman"/>
          <w:lang w:val="en-US" w:bidi="en-US"/>
          <w:color w:val="111111"/>
          <w:sz w:val="28"/>
          <w:szCs w:val="28"/>
          <w:rtl/>
        </w:rPr>
        <w:t xml:space="preserve">9610.</w:t>
      </w:r>
    </w:p>
    <w:p>
      <w:pPr>
        <w:pStyle w:val="BookText"/>
      </w:pPr>
      <w:r>
        <w:rPr>
          <w:rFonts w:ascii="Amiri" w:hAnsi="Amiri" w:eastAsia="Amiri" w:cs="Amiri"/>
          <w:lang w:bidi="ar-SA"/>
          <w:color w:val="111111"/>
          <w:sz w:val="28"/>
          <w:szCs w:val="28"/>
          <w:rtl/>
        </w:rPr>
        <w:t xml:space="preserve">رسول اللّه صلی اللّه علیه و آله: الجِدالُ فِی القُرآنِ کُفرٌ. </w:t>
      </w:r>
      <w:r>
        <w:rPr>
          <w:rStyle w:val="FootnoteReference"/>
        </w:rPr>
        <w:footnoteReference w:id="1350"/>
      </w:r>
    </w:p>
    <w:p>
      <w:pPr>
        <w:pStyle w:val="BookText"/>
      </w:pPr>
      <w:r>
        <w:rPr>
          <w:rFonts w:ascii="Times New Roman" w:hAnsi="Times New Roman" w:eastAsia="Times New Roman" w:cs="Times New Roman"/>
          <w:lang w:val="en-US" w:bidi="en-US"/>
          <w:color w:val="111111"/>
          <w:sz w:val="28"/>
          <w:szCs w:val="28"/>
          <w:rtl/>
        </w:rPr>
        <w:t xml:space="preserve">9611.</w:t>
      </w:r>
    </w:p>
    <w:p>
      <w:pPr>
        <w:pStyle w:val="BookText"/>
      </w:pPr>
      <w:r>
        <w:rPr>
          <w:rFonts w:ascii="Amiri" w:hAnsi="Amiri" w:eastAsia="Amiri" w:cs="Amiri"/>
          <w:lang w:bidi="ar-SA"/>
          <w:color w:val="111111"/>
          <w:sz w:val="28"/>
          <w:szCs w:val="28"/>
          <w:rtl/>
        </w:rPr>
        <w:t xml:space="preserve">عنه صلی اللّه علیه و آله: لا تُجادِلوا فِی القُرآنِ، فَإِنَّ جِدالاً فیهِ کُفرٌ. </w:t>
      </w:r>
      <w:r>
        <w:rPr>
          <w:rStyle w:val="FootnoteReference"/>
        </w:rPr>
        <w:footnoteReference w:id="1351"/>
      </w:r>
    </w:p>
    <w:p>
      <w:pPr>
        <w:pStyle w:val="BookText"/>
      </w:pPr>
      <w:r>
        <w:rPr>
          <w:rFonts w:ascii="Times New Roman" w:hAnsi="Times New Roman" w:eastAsia="Times New Roman" w:cs="Times New Roman"/>
          <w:lang w:val="en-US" w:bidi="en-US"/>
          <w:color w:val="111111"/>
          <w:sz w:val="28"/>
          <w:szCs w:val="28"/>
          <w:rtl/>
        </w:rPr>
        <w:t xml:space="preserve">9612.</w:t>
      </w:r>
    </w:p>
    <w:p>
      <w:pPr>
        <w:pStyle w:val="BookText"/>
      </w:pPr>
      <w:r>
        <w:rPr>
          <w:rFonts w:ascii="Amiri" w:hAnsi="Amiri" w:eastAsia="Amiri" w:cs="Amiri"/>
          <w:lang w:bidi="ar-SA"/>
          <w:color w:val="111111"/>
          <w:sz w:val="28"/>
          <w:szCs w:val="28"/>
          <w:rtl/>
        </w:rPr>
        <w:t xml:space="preserve">عنه صلی اللّه علیه و آله: المِراءُ فِی القُرآنِ کُفرٌ. </w:t>
      </w:r>
      <w:r>
        <w:rPr>
          <w:rStyle w:val="FootnoteReference"/>
        </w:rPr>
        <w:footnoteReference w:id="1352"/>
      </w:r>
    </w:p>
    <w:p>
      <w:pPr>
        <w:pStyle w:val="BookText"/>
      </w:pPr>
      <w:r>
        <w:rPr>
          <w:rFonts w:ascii="Times New Roman" w:hAnsi="Times New Roman" w:eastAsia="Times New Roman" w:cs="Times New Roman"/>
          <w:lang w:val="en-US" w:bidi="en-US"/>
          <w:color w:val="111111"/>
          <w:sz w:val="28"/>
          <w:szCs w:val="28"/>
          <w:rtl/>
        </w:rPr>
        <w:t xml:space="preserve">9613.</w:t>
      </w:r>
    </w:p>
    <w:p>
      <w:pPr>
        <w:pStyle w:val="BookText"/>
      </w:pPr>
      <w:r>
        <w:rPr>
          <w:rFonts w:ascii="Amiri" w:hAnsi="Amiri" w:eastAsia="Amiri" w:cs="Amiri"/>
          <w:lang w:bidi="ar-SA"/>
          <w:color w:val="111111"/>
          <w:sz w:val="28"/>
          <w:szCs w:val="28"/>
          <w:rtl/>
        </w:rPr>
        <w:t xml:space="preserve">عنه صلی اللّه علیه و آله: لا تُماروا فِی القُرآنِ، فَإِنَّ المِراءَ فیهِ کُفرٌ. </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9614.</w:t>
      </w:r>
    </w:p>
    <w:p>
      <w:pPr>
        <w:pStyle w:val="BookText"/>
      </w:pPr>
      <w:r>
        <w:rPr>
          <w:rFonts w:ascii="Amiri" w:hAnsi="Amiri" w:eastAsia="Amiri" w:cs="Amiri"/>
          <w:lang w:bidi="ar-SA"/>
          <w:color w:val="111111"/>
          <w:sz w:val="28"/>
          <w:szCs w:val="28"/>
          <w:rtl/>
        </w:rPr>
        <w:t xml:space="preserve">المعجم الکبیر عن أبی سعید الخدری: کُنّا جُلوسا عَلی بابِ رَسول اللّهِ صلی اللّه علیه و آله نَتَذاکَرُ، یَنزِ عُ </w:t>
      </w:r>
      <w:r>
        <w:rPr>
          <w:rStyle w:val="FootnoteReference"/>
        </w:rPr>
        <w:footnoteReference w:id="1354"/>
      </w:r>
      <w:r>
        <w:rPr>
          <w:rFonts w:ascii="Amiri" w:hAnsi="Amiri" w:eastAsia="Amiri" w:cs="Amiri"/>
          <w:lang w:bidi="ar-SA"/>
          <w:color w:val="111111"/>
          <w:sz w:val="28"/>
          <w:szCs w:val="28"/>
          <w:rtl/>
        </w:rPr>
        <w:t xml:space="preserve">هذا بِآیَةٍ، ویَنزِعُ هذا بِآیَةٍ، فَخَرَجَ عَلَینا رَسولُ اللّهِ صلی اللّه علیه و آله کَما یُفقَأُ فی وَجهِهِ حَبُّ</w:t>
      </w:r>
    </w:p>
    <w:p>
      <w:pPr>
        <w:pStyle w:val="BookText"/>
      </w:pPr>
      <w:r>
        <w:rPr>
          <w:rFonts w:ascii="IRNazanin" w:hAnsi="IRNazanin" w:eastAsia="IRNazanin" w:cs="IRNazanin"/>
          <w:lang w:bidi="fa-IR"/>
          <w:color w:val="111111"/>
          <w:sz w:val="28"/>
          <w:szCs w:val="28"/>
          <w:rtl/>
        </w:rPr>
        <w:t xml:space="preserve">ص:489</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00" w:name="pg14453_155837"/>
    <w:bookmarkEnd w:id="300"/>
    <w:p>
      <w:pPr>
        <w:pStyle w:val="BookText"/>
      </w:pPr>
      <w:r>
        <w:rPr>
          <w:rFonts w:ascii="Amiri" w:hAnsi="Amiri" w:eastAsia="Amiri" w:cs="Amiri"/>
          <w:lang w:bidi="ar-SA"/>
          <w:color w:val="111111"/>
          <w:sz w:val="28"/>
          <w:szCs w:val="28"/>
          <w:rtl/>
        </w:rPr>
        <w:t xml:space="preserve">الرُّمّانِ، فَقالَ: یا هؤُلاءِ، بِهذا بُعِثتُم؟ أم بِهذا اُمِرتُم؟ لاتَرجِعوا بَعدی کُفّارا یَضرِبُ بَعضُکُم رِقابَ بَعضٍ. </w:t>
      </w:r>
      <w:r>
        <w:rPr>
          <w:rStyle w:val="FootnoteReference"/>
        </w:rPr>
        <w:footnoteReference w:id="1355"/>
      </w:r>
    </w:p>
    <w:p>
      <w:pPr>
        <w:pStyle w:val="Heading5"/>
      </w:pPr>
      <w:bookmarkStart w:id="1009" w:name="_Toc614"/>
      <w:r>
        <w:t>2/5 التَّحذِیرُ مِنَ الجِدالِ فی الدِّینِ</w:t>
      </w:r>
      <w:bookmarkEnd w:id="1009"/>
    </w:p>
    <w:p>
      <w:pPr>
        <w:pStyle w:val="BookText"/>
      </w:pPr>
      <w:r>
        <w:rPr>
          <w:rFonts w:ascii="Times New Roman" w:hAnsi="Times New Roman" w:eastAsia="Times New Roman" w:cs="Times New Roman"/>
          <w:lang w:val="en-US" w:bidi="en-US"/>
          <w:color w:val="111111"/>
          <w:sz w:val="28"/>
          <w:szCs w:val="28"/>
          <w:rtl/>
        </w:rPr>
        <w:t xml:space="preserve">9615.</w:t>
      </w:r>
    </w:p>
    <w:p>
      <w:pPr>
        <w:pStyle w:val="BookText"/>
      </w:pPr>
      <w:r>
        <w:rPr>
          <w:rFonts w:ascii="Amiri" w:hAnsi="Amiri" w:eastAsia="Amiri" w:cs="Amiri"/>
          <w:lang w:bidi="ar-SA"/>
          <w:color w:val="111111"/>
          <w:sz w:val="28"/>
          <w:szCs w:val="28"/>
          <w:rtl/>
        </w:rPr>
        <w:t xml:space="preserve">المعجم الکبیر عن أبی الدرداء وأبو اُمامة وواثلة بن الأسقع وأنس بن مالک: خَرَجَ عَلَینا رَسولُ اللّهِ صلی اللّه علیه و آله یَوما ونَحنُ نَتَماری فی شَیءٍ مِن أمرِ الدّینِ، فَغَضِبَ غَضَبا شَدیدا لَم یَغضَب مِثلَهُ، ثُمَّ انتَهَرَنا </w:t>
      </w:r>
      <w:r>
        <w:rPr>
          <w:rStyle w:val="FootnoteReference"/>
        </w:rPr>
        <w:footnoteReference w:id="1356"/>
      </w:r>
      <w:r>
        <w:rPr>
          <w:rFonts w:ascii="Amiri" w:hAnsi="Amiri" w:eastAsia="Amiri" w:cs="Amiri"/>
          <w:lang w:bidi="ar-SA"/>
          <w:color w:val="111111"/>
          <w:sz w:val="28"/>
          <w:szCs w:val="28"/>
          <w:rtl/>
        </w:rPr>
        <w:t xml:space="preserve">، فَقالَ: مَهلاً یا اُمَّةَ مُحَمَّدٍ! إنَّما هَلَکَ مَن کانَ قَبلَکُم بِهذا، ذَرُوا المِراءَ لِقِلَّةِ خَیرِهِ، ذَرُوا المِراءَ </w:t>
      </w:r>
      <w:r>
        <w:rPr>
          <w:rStyle w:val="FootnoteReference"/>
        </w:rPr>
        <w:footnoteReference w:id="1357"/>
      </w:r>
      <w:r>
        <w:rPr>
          <w:rFonts w:ascii="Amiri" w:hAnsi="Amiri" w:eastAsia="Amiri" w:cs="Amiri"/>
          <w:lang w:bidi="ar-SA"/>
          <w:color w:val="111111"/>
          <w:sz w:val="28"/>
          <w:szCs w:val="28"/>
          <w:rtl/>
        </w:rPr>
        <w:t xml:space="preserve">فَإِنَّ المُؤمِنَ لا یُماری، ذَرُوا المِراءَ فَإِنَّ المُماری قَد تَمَّت </w:t>
      </w:r>
      <w:r>
        <w:rPr>
          <w:rStyle w:val="FootnoteReference"/>
        </w:rPr>
        <w:footnoteReference w:id="1358"/>
      </w:r>
      <w:r>
        <w:rPr>
          <w:rFonts w:ascii="Amiri" w:hAnsi="Amiri" w:eastAsia="Amiri" w:cs="Amiri"/>
          <w:lang w:bidi="ar-SA"/>
          <w:color w:val="111111"/>
          <w:sz w:val="28"/>
          <w:szCs w:val="28"/>
          <w:rtl/>
        </w:rPr>
        <w:t xml:space="preserve">خَسارَتُهُ، ذَرُوا المِراءَ فَکَفاکَ إثما أن لا تَزالَ مُمارِیا، ذَرُوا المِراءَ فَإِنَّ المُماری لا أشفَعُ لَهُ یَومَ القِیامَةِ، ذَرُوا المِراءَ فَأَنَا زَعیمٌ بِثَلاثَةِ أبیاتٍ </w:t>
      </w:r>
      <w:r>
        <w:rPr>
          <w:rStyle w:val="FootnoteReference"/>
        </w:rPr>
        <w:footnoteReference w:id="1359"/>
      </w:r>
      <w:r>
        <w:rPr>
          <w:rFonts w:ascii="Amiri" w:hAnsi="Amiri" w:eastAsia="Amiri" w:cs="Amiri"/>
          <w:lang w:bidi="ar-SA"/>
          <w:color w:val="111111"/>
          <w:sz w:val="28"/>
          <w:szCs w:val="28"/>
          <w:rtl/>
        </w:rPr>
        <w:t xml:space="preserve">فِی الجَنَّةِ فی رِباضها ووَسَطِها وأعلاها لِمَن تَرَکَ المِراءَ وَهُوَ صادِقٌ، ذَرُوا المِراءَ فَإِنَّ أوَّلَ ما نَهانی عَنهُ رَبّی بَعدَ عِبادَةِ الأَوثانِ المِراءُ. </w:t>
      </w:r>
      <w:r>
        <w:rPr>
          <w:rStyle w:val="FootnoteReference"/>
        </w:rPr>
        <w:footnoteReference w:id="1360"/>
      </w:r>
    </w:p>
    <w:p>
      <w:pPr>
        <w:pStyle w:val="BookText"/>
      </w:pPr>
      <w:r>
        <w:rPr>
          <w:rFonts w:ascii="Times New Roman" w:hAnsi="Times New Roman" w:eastAsia="Times New Roman" w:cs="Times New Roman"/>
          <w:lang w:val="en-US" w:bidi="en-US"/>
          <w:color w:val="111111"/>
          <w:sz w:val="28"/>
          <w:szCs w:val="28"/>
          <w:rtl/>
        </w:rPr>
        <w:t xml:space="preserve">9616.</w:t>
      </w:r>
    </w:p>
    <w:p>
      <w:pPr>
        <w:pStyle w:val="BookText"/>
      </w:pPr>
      <w:r>
        <w:rPr>
          <w:rFonts w:ascii="Amiri" w:hAnsi="Amiri" w:eastAsia="Amiri" w:cs="Amiri"/>
          <w:lang w:bidi="ar-SA"/>
          <w:color w:val="111111"/>
          <w:sz w:val="28"/>
          <w:szCs w:val="28"/>
          <w:rtl/>
        </w:rPr>
        <w:t xml:space="preserve">رسول اللّه صلی اللّه علیه و آله: لَعَنَ اللّهُ المُجادِلونَ فی دینِ اللّهِ عَلی لِسانِ سَبعینَ نَبِیّا، ومَن جادَلَ فی آیاتِ اللّهِ فَقَد کَفَرَ، قالَ اللّهُ عز و جل: " ما یُجادِلُ فِی آیاتِ اَللّهِ إِلاَّ اَلَّذِینَ کَفَرُوا فَلا یَغْرُرْکَ تَقَلُّبُهُمْ</w:t>
      </w:r>
    </w:p>
    <w:p>
      <w:pPr>
        <w:pStyle w:val="BookText"/>
      </w:pPr>
      <w:r>
        <w:rPr>
          <w:rFonts w:ascii="IRNazanin" w:hAnsi="IRNazanin" w:eastAsia="IRNazanin" w:cs="IRNazanin"/>
          <w:lang w:bidi="fa-IR"/>
          <w:color w:val="111111"/>
          <w:sz w:val="28"/>
          <w:szCs w:val="28"/>
          <w:rtl/>
        </w:rPr>
        <w:t xml:space="preserve">ص:490</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01" w:name="pg14453_155838"/>
    <w:bookmarkEnd w:id="301"/>
    <w:p>
      <w:pPr>
        <w:pStyle w:val="BookText"/>
      </w:pPr>
      <w:r>
        <w:rPr>
          <w:rFonts w:ascii="Amiri" w:hAnsi="Amiri" w:eastAsia="Amiri" w:cs="Amiri"/>
          <w:lang w:bidi="ar-SA"/>
          <w:color w:val="111111"/>
          <w:sz w:val="28"/>
          <w:szCs w:val="28"/>
          <w:rtl/>
        </w:rPr>
        <w:t xml:space="preserve">فِی اَلْبِلادِ "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r>
        <w:rPr>
          <w:rStyle w:val="FootnoteReference"/>
        </w:rPr>
        <w:footnoteReference w:id="1362"/>
      </w:r>
    </w:p>
    <w:p>
      <w:pPr>
        <w:pStyle w:val="BookText"/>
      </w:pPr>
      <w:r>
        <w:rPr>
          <w:rFonts w:ascii="Times New Roman" w:hAnsi="Times New Roman" w:eastAsia="Times New Roman" w:cs="Times New Roman"/>
          <w:lang w:val="en-US" w:bidi="en-US"/>
          <w:color w:val="111111"/>
          <w:sz w:val="28"/>
          <w:szCs w:val="28"/>
          <w:rtl/>
        </w:rPr>
        <w:t xml:space="preserve">9617.</w:t>
      </w:r>
    </w:p>
    <w:p>
      <w:pPr>
        <w:pStyle w:val="BookText"/>
      </w:pPr>
      <w:r>
        <w:rPr>
          <w:rFonts w:ascii="Amiri" w:hAnsi="Amiri" w:eastAsia="Amiri" w:cs="Amiri"/>
          <w:lang w:bidi="ar-SA"/>
          <w:color w:val="111111"/>
          <w:sz w:val="28"/>
          <w:szCs w:val="28"/>
          <w:rtl/>
        </w:rPr>
        <w:t xml:space="preserve">سنن الترمذی عن أبی اُمامة: قالَ رَسولُ اللّهِ صلی اللّه علیه و آله: ما ضَلَّ قَومٌ بَعدَ هُدًی کانوا عَلَیهِ إلّا اُوتُوا الجَدَلَ. ثُمَّ تَلا رَسولُ اللّهِ صلی اللّه علیه و آله هذِهِ الآیَةَ: " ما ضَرَبُوهُ لَکَ إِلاّ جَدَلاً بَلْ هُمْ قَوْمٌ خَصِمُونَ "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 </w:t>
      </w:r>
      <w:r>
        <w:rPr>
          <w:rStyle w:val="FootnoteReference"/>
        </w:rPr>
        <w:footnoteReference w:id="1364"/>
      </w:r>
    </w:p>
    <w:p>
      <w:pPr>
        <w:pStyle w:val="BookText"/>
      </w:pPr>
      <w:r>
        <w:rPr>
          <w:rFonts w:ascii="Times New Roman" w:hAnsi="Times New Roman" w:eastAsia="Times New Roman" w:cs="Times New Roman"/>
          <w:lang w:val="en-US" w:bidi="en-US"/>
          <w:color w:val="111111"/>
          <w:sz w:val="28"/>
          <w:szCs w:val="28"/>
          <w:rtl/>
        </w:rPr>
        <w:t xml:space="preserve">9618.</w:t>
      </w:r>
    </w:p>
    <w:p>
      <w:pPr>
        <w:pStyle w:val="BookText"/>
      </w:pPr>
      <w:r>
        <w:rPr>
          <w:rFonts w:ascii="Amiri" w:hAnsi="Amiri" w:eastAsia="Amiri" w:cs="Amiri"/>
          <w:lang w:bidi="ar-SA"/>
          <w:color w:val="111111"/>
          <w:sz w:val="28"/>
          <w:szCs w:val="28"/>
          <w:rtl/>
        </w:rPr>
        <w:t xml:space="preserve">رسول اللّه صلی اللّه علیه و آله: ما ثارَ قَومٌ فِتنَةً إلّا اُوتوا بِها جَدَلاً، وما ثارَ قَومٌ فی فِتنَةٍ إلّا کانوا لَها حَرَزا. </w:t>
      </w:r>
      <w:r>
        <w:rPr>
          <w:rStyle w:val="FootnoteReference"/>
        </w:rPr>
        <w:footnoteReference w:id="1365"/>
      </w:r>
    </w:p>
    <w:p>
      <w:pPr>
        <w:pStyle w:val="Heading5"/>
      </w:pPr>
      <w:bookmarkStart w:id="1010" w:name="_Toc615"/>
      <w:r>
        <w:t>2/6 مَن لا یَنبَغی مُجادَلَتُهُ</w:t>
      </w:r>
      <w:bookmarkEnd w:id="1010"/>
    </w:p>
    <w:p>
      <w:pPr>
        <w:pStyle w:val="BookText"/>
      </w:pPr>
      <w:r>
        <w:rPr>
          <w:rFonts w:ascii="Times New Roman" w:hAnsi="Times New Roman" w:eastAsia="Times New Roman" w:cs="Times New Roman"/>
          <w:lang w:val="en-US" w:bidi="en-US"/>
          <w:color w:val="111111"/>
          <w:sz w:val="28"/>
          <w:szCs w:val="28"/>
          <w:rtl/>
        </w:rPr>
        <w:t xml:space="preserve">9619.</w:t>
      </w:r>
    </w:p>
    <w:p>
      <w:pPr>
        <w:pStyle w:val="BookText"/>
      </w:pPr>
      <w:r>
        <w:rPr>
          <w:rFonts w:ascii="Amiri" w:hAnsi="Amiri" w:eastAsia="Amiri" w:cs="Amiri"/>
          <w:lang w:bidi="ar-SA"/>
          <w:color w:val="111111"/>
          <w:sz w:val="28"/>
          <w:szCs w:val="28"/>
          <w:rtl/>
        </w:rPr>
        <w:t xml:space="preserve">رسول اللّه صلی اللّه علیه و آله: لا تُجادِلوا أهلَ البِدَعِ، فَإِنَّ الشَّیطانَ یُریدُ بِکُمُ الغَیَّ، وَاللّهُ یُریدُ بِکُمُ الخَیرَ. </w:t>
      </w:r>
      <w:r>
        <w:rPr>
          <w:rStyle w:val="FootnoteReference"/>
        </w:rPr>
        <w:footnoteReference w:id="1366"/>
      </w:r>
    </w:p>
    <w:p>
      <w:pPr>
        <w:pStyle w:val="BookText"/>
      </w:pPr>
      <w:r>
        <w:rPr>
          <w:rFonts w:ascii="Times New Roman" w:hAnsi="Times New Roman" w:eastAsia="Times New Roman" w:cs="Times New Roman"/>
          <w:lang w:val="en-US" w:bidi="en-US"/>
          <w:color w:val="111111"/>
          <w:sz w:val="28"/>
          <w:szCs w:val="28"/>
          <w:rtl/>
        </w:rPr>
        <w:t xml:space="preserve">9620.</w:t>
      </w:r>
    </w:p>
    <w:p>
      <w:pPr>
        <w:pStyle w:val="BookText"/>
      </w:pPr>
      <w:r>
        <w:rPr>
          <w:rFonts w:ascii="Amiri" w:hAnsi="Amiri" w:eastAsia="Amiri" w:cs="Amiri"/>
          <w:lang w:bidi="ar-SA"/>
          <w:color w:val="111111"/>
          <w:sz w:val="28"/>
          <w:szCs w:val="28"/>
          <w:rtl/>
        </w:rPr>
        <w:t xml:space="preserve">عنه صلی اللّه علیه و آله: إیّاکُم وجِدالَ المَفتونِ! فَإِنَّ کُلَّ مَفتونٍ مُلقیً حُجَّتُهُ إلَی انقِضاءِ مُدَّتِهِ، فَإِذَا انقَضَت مُدَّتُهُ أحرَقَتهُ فِتنَتُهُ بِالنّارِ. </w:t>
      </w:r>
      <w:r>
        <w:rPr>
          <w:rStyle w:val="FootnoteReference"/>
        </w:rPr>
        <w:footnoteReference w:id="1367"/>
      </w:r>
    </w:p>
    <w:p>
      <w:pPr>
        <w:pStyle w:val="BookText"/>
      </w:pPr>
      <w:r>
        <w:rPr>
          <w:rFonts w:ascii="Times New Roman" w:hAnsi="Times New Roman" w:eastAsia="Times New Roman" w:cs="Times New Roman"/>
          <w:lang w:val="en-US" w:bidi="en-US"/>
          <w:color w:val="111111"/>
          <w:sz w:val="28"/>
          <w:szCs w:val="28"/>
          <w:rtl/>
        </w:rPr>
        <w:t xml:space="preserve">9621.</w:t>
      </w:r>
    </w:p>
    <w:p>
      <w:pPr>
        <w:pStyle w:val="BookText"/>
      </w:pPr>
      <w:r>
        <w:rPr>
          <w:rFonts w:ascii="Amiri" w:hAnsi="Amiri" w:eastAsia="Amiri" w:cs="Amiri"/>
          <w:lang w:bidi="ar-SA"/>
          <w:color w:val="111111"/>
          <w:sz w:val="28"/>
          <w:szCs w:val="28"/>
          <w:rtl/>
        </w:rPr>
        <w:t xml:space="preserve">عنه صلی اللّه علیه و آله: إذا أحبَبتَ رَجُلاً فَلا تُمارِهِ ولا تُجارِهِ ولا تُشارِهِ.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ص:491</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ص:492</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02" w:name="pg14453_155840"/>
    <w:bookmarkEnd w:id="302"/>
    <w:p>
      <w:pPr>
        <w:pStyle w:val="Heading4"/>
      </w:pPr>
      <w:bookmarkStart w:id="1011" w:name="_Toc616"/>
      <w:r>
        <w:t>الفصل الثّالث: التّحقیر</w:t>
      </w:r>
      <w:bookmarkEnd w:id="1011"/>
    </w:p>
    <w:p>
      <w:pPr>
        <w:pStyle w:val="Heading5"/>
      </w:pPr>
      <w:bookmarkStart w:id="1012" w:name="_Toc617"/>
      <w:r>
        <w:t>3/1 النَّهیُ عَن تَحقیرِ النّاسِ</w:t>
      </w:r>
      <w:bookmarkEnd w:id="1012"/>
    </w:p>
    <w:p>
      <w:pPr>
        <w:pStyle w:val="BookText"/>
      </w:pPr>
      <w:r>
        <w:rPr>
          <w:rFonts w:ascii="Times New Roman" w:hAnsi="Times New Roman" w:eastAsia="Times New Roman" w:cs="Times New Roman"/>
          <w:lang w:val="en-US" w:bidi="en-US"/>
          <w:color w:val="111111"/>
          <w:sz w:val="28"/>
          <w:szCs w:val="28"/>
          <w:rtl/>
        </w:rPr>
        <w:t xml:space="preserve">9622.</w:t>
      </w:r>
    </w:p>
    <w:p>
      <w:pPr>
        <w:pStyle w:val="BookText"/>
      </w:pPr>
      <w:r>
        <w:rPr>
          <w:rFonts w:ascii="Amiri" w:hAnsi="Amiri" w:eastAsia="Amiri" w:cs="Amiri"/>
          <w:lang w:bidi="ar-SA"/>
          <w:color w:val="111111"/>
          <w:sz w:val="28"/>
          <w:szCs w:val="28"/>
          <w:rtl/>
        </w:rPr>
        <w:t xml:space="preserve">رسول اللّه صلی اللّه علیه و آله: لا یَزْرَ أنَّ أحدُکُم بأحدٍ من خَلقِ اللّهِ فإنَّهُ لا یَدری أیُّهُم ولیُّ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13" w:name="_Toc618"/>
      <w:r>
        <w:t>3/2 التَّحذِیرُ مِن تَحقیرِ المؤمنِ</w:t>
      </w:r>
      <w:bookmarkEnd w:id="1013"/>
    </w:p>
    <w:p>
      <w:pPr>
        <w:pStyle w:val="BookText"/>
      </w:pPr>
      <w:r>
        <w:rPr>
          <w:rFonts w:ascii="Times New Roman" w:hAnsi="Times New Roman" w:eastAsia="Times New Roman" w:cs="Times New Roman"/>
          <w:lang w:val="en-US" w:bidi="en-US"/>
          <w:color w:val="111111"/>
          <w:sz w:val="28"/>
          <w:szCs w:val="28"/>
          <w:rtl/>
        </w:rPr>
        <w:t xml:space="preserve">9623.</w:t>
      </w:r>
    </w:p>
    <w:p>
      <w:pPr>
        <w:pStyle w:val="BookText"/>
      </w:pPr>
      <w:r>
        <w:rPr>
          <w:rFonts w:ascii="Amiri" w:hAnsi="Amiri" w:eastAsia="Amiri" w:cs="Amiri"/>
          <w:lang w:bidi="ar-SA"/>
          <w:color w:val="111111"/>
          <w:sz w:val="28"/>
          <w:szCs w:val="28"/>
          <w:rtl/>
        </w:rPr>
        <w:t xml:space="preserve">رسول اللّه صلی اللّه علیه و آله: مَنِ اسْتَذَلّ مؤمنا أو مؤمنةً، أو حَقّرَهُ لفَقْرِهِ أو قِلَّةِ ذاتِ یَدِهِ، شَهَرَهُ اللّهُ یَومَ القِیامَةِ، ثُمّ یَفْضَحُهُ. </w:t>
      </w:r>
      <w:r>
        <w:rPr>
          <w:rStyle w:val="FootnoteReference"/>
        </w:rPr>
        <w:footnoteReference w:id="1369"/>
      </w:r>
    </w:p>
    <w:p>
      <w:pPr>
        <w:pStyle w:val="BookText"/>
      </w:pPr>
      <w:r>
        <w:rPr>
          <w:rFonts w:ascii="Times New Roman" w:hAnsi="Times New Roman" w:eastAsia="Times New Roman" w:cs="Times New Roman"/>
          <w:lang w:val="en-US" w:bidi="en-US"/>
          <w:color w:val="111111"/>
          <w:sz w:val="28"/>
          <w:szCs w:val="28"/>
          <w:rtl/>
        </w:rPr>
        <w:t xml:space="preserve">9624.</w:t>
      </w:r>
    </w:p>
    <w:p>
      <w:pPr>
        <w:pStyle w:val="BookText"/>
      </w:pPr>
      <w:r>
        <w:rPr>
          <w:rFonts w:ascii="Amiri" w:hAnsi="Amiri" w:eastAsia="Amiri" w:cs="Amiri"/>
          <w:lang w:bidi="ar-SA"/>
          <w:color w:val="111111"/>
          <w:sz w:val="28"/>
          <w:szCs w:val="28"/>
          <w:rtl/>
        </w:rPr>
        <w:t xml:space="preserve">عنه صلی اللّه علیه و آله: لا تُحَقِّرنَّ أحَدا مِن المسلمینَ، فإنَّ صَغیرَهُم عِند اللّهِ کَبیرٌ. </w:t>
      </w:r>
      <w:r>
        <w:rPr>
          <w:rStyle w:val="FootnoteReference"/>
        </w:rPr>
        <w:footnoteReference w:id="1370"/>
      </w:r>
    </w:p>
    <w:p>
      <w:pPr>
        <w:pStyle w:val="BookText"/>
      </w:pPr>
      <w:r>
        <w:rPr>
          <w:rFonts w:ascii="Times New Roman" w:hAnsi="Times New Roman" w:eastAsia="Times New Roman" w:cs="Times New Roman"/>
          <w:lang w:val="en-US" w:bidi="en-US"/>
          <w:color w:val="111111"/>
          <w:sz w:val="28"/>
          <w:szCs w:val="28"/>
          <w:rtl/>
        </w:rPr>
        <w:t xml:space="preserve">9625.</w:t>
      </w:r>
    </w:p>
    <w:p>
      <w:pPr>
        <w:pStyle w:val="BookText"/>
      </w:pPr>
      <w:r>
        <w:rPr>
          <w:rFonts w:ascii="Amiri" w:hAnsi="Amiri" w:eastAsia="Amiri" w:cs="Amiri"/>
          <w:lang w:bidi="ar-SA"/>
          <w:color w:val="111111"/>
          <w:sz w:val="28"/>
          <w:szCs w:val="28"/>
          <w:rtl/>
        </w:rPr>
        <w:t xml:space="preserve">عنه صلی اللّه علیه و آله: حَسْبُ ابنِ آدمَ من الشَّرِّ أنْ یُحَقِّرَ أخاهُ المسلمَ.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ص:493</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ص:494</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03" w:name="pg14453_155842"/>
    <w:bookmarkEnd w:id="303"/>
    <w:p>
      <w:pPr>
        <w:pStyle w:val="Heading4"/>
      </w:pPr>
      <w:bookmarkStart w:id="1014" w:name="_Toc619"/>
      <w:r>
        <w:t>الفصل الرّابع: الاختلاف</w:t>
      </w:r>
      <w:bookmarkEnd w:id="1014"/>
    </w:p>
    <w:p>
      <w:pPr>
        <w:pStyle w:val="Heading5"/>
      </w:pPr>
      <w:bookmarkStart w:id="1015" w:name="_Toc620"/>
      <w:r>
        <w:t>4/1 مَضارُّ الاختلافِ</w:t>
      </w:r>
      <w:bookmarkEnd w:id="1015"/>
    </w:p>
    <w:p>
      <w:pPr>
        <w:pStyle w:val="BookText"/>
      </w:pPr>
      <w:r>
        <w:rPr>
          <w:rFonts w:ascii="Times New Roman" w:hAnsi="Times New Roman" w:eastAsia="Times New Roman" w:cs="Times New Roman"/>
          <w:lang w:val="en-US" w:bidi="en-US"/>
          <w:color w:val="111111"/>
          <w:sz w:val="28"/>
          <w:szCs w:val="28"/>
          <w:rtl/>
        </w:rPr>
        <w:t xml:space="preserve">9626.</w:t>
      </w:r>
    </w:p>
    <w:p>
      <w:pPr>
        <w:pStyle w:val="BookText"/>
      </w:pPr>
      <w:r>
        <w:rPr>
          <w:rFonts w:ascii="Amiri" w:hAnsi="Amiri" w:eastAsia="Amiri" w:cs="Amiri"/>
          <w:lang w:bidi="ar-SA"/>
          <w:color w:val="111111"/>
          <w:sz w:val="28"/>
          <w:szCs w:val="28"/>
          <w:rtl/>
        </w:rPr>
        <w:t xml:space="preserve">رسول اللّه صلی اللّه علیه و آله: ما اخْتَلَفَتْ اُمَّةٌ بَعدَ نَبِیّها إلّا ظَهرَ أهْلُ باطِلِها علی أهْلِ حقِّها. </w:t>
      </w:r>
      <w:r>
        <w:rPr>
          <w:rStyle w:val="FootnoteReference"/>
        </w:rPr>
        <w:footnoteReference w:id="1372"/>
      </w:r>
    </w:p>
    <w:p>
      <w:pPr>
        <w:pStyle w:val="BookText"/>
      </w:pPr>
      <w:r>
        <w:rPr>
          <w:rFonts w:ascii="Times New Roman" w:hAnsi="Times New Roman" w:eastAsia="Times New Roman" w:cs="Times New Roman"/>
          <w:lang w:val="en-US" w:bidi="en-US"/>
          <w:color w:val="111111"/>
          <w:sz w:val="28"/>
          <w:szCs w:val="28"/>
          <w:rtl/>
        </w:rPr>
        <w:t xml:space="preserve">9627.</w:t>
      </w:r>
    </w:p>
    <w:p>
      <w:pPr>
        <w:pStyle w:val="BookText"/>
      </w:pPr>
      <w:r>
        <w:rPr>
          <w:rFonts w:ascii="Amiri" w:hAnsi="Amiri" w:eastAsia="Amiri" w:cs="Amiri"/>
          <w:lang w:bidi="ar-SA"/>
          <w:color w:val="111111"/>
          <w:sz w:val="28"/>
          <w:szCs w:val="28"/>
          <w:rtl/>
        </w:rPr>
        <w:t xml:space="preserve">عنه صلی اللّه علیه و آله: لا تَخْتَلفوا، فإنَّ مَن کانَ قَبْلَکُمُ اخْتَلَفوا فَهلَکوا. </w:t>
      </w:r>
      <w:r>
        <w:rPr>
          <w:rStyle w:val="FootnoteReference"/>
        </w:rPr>
        <w:footnoteReference w:id="1373"/>
      </w:r>
    </w:p>
    <w:p>
      <w:pPr>
        <w:pStyle w:val="BookText"/>
      </w:pPr>
      <w:r>
        <w:rPr>
          <w:rFonts w:ascii="Times New Roman" w:hAnsi="Times New Roman" w:eastAsia="Times New Roman" w:cs="Times New Roman"/>
          <w:lang w:val="en-US" w:bidi="en-US"/>
          <w:color w:val="111111"/>
          <w:sz w:val="28"/>
          <w:szCs w:val="28"/>
          <w:rtl/>
        </w:rPr>
        <w:t xml:space="preserve">9628.</w:t>
      </w:r>
    </w:p>
    <w:p>
      <w:pPr>
        <w:pStyle w:val="BookText"/>
      </w:pPr>
      <w:r>
        <w:rPr>
          <w:rFonts w:ascii="Amiri" w:hAnsi="Amiri" w:eastAsia="Amiri" w:cs="Amiri"/>
          <w:lang w:bidi="ar-SA"/>
          <w:color w:val="111111"/>
          <w:sz w:val="28"/>
          <w:szCs w:val="28"/>
          <w:rtl/>
        </w:rPr>
        <w:t xml:space="preserve">عنه صلی اللّه علیه و آله: لا تَخْتَلِفوا فتَخْتَلِفَ قُلوبُکُم. </w:t>
      </w:r>
      <w:r>
        <w:rPr>
          <w:rStyle w:val="FootnoteReference"/>
        </w:rPr>
        <w:footnoteReference w:id="1374"/>
      </w:r>
    </w:p>
    <w:p>
      <w:pPr>
        <w:pStyle w:val="BookText"/>
      </w:pPr>
      <w:r>
        <w:rPr>
          <w:rFonts w:ascii="Times New Roman" w:hAnsi="Times New Roman" w:eastAsia="Times New Roman" w:cs="Times New Roman"/>
          <w:lang w:val="en-US" w:bidi="en-US"/>
          <w:color w:val="111111"/>
          <w:sz w:val="28"/>
          <w:szCs w:val="28"/>
          <w:rtl/>
        </w:rPr>
        <w:t xml:space="preserve">9629.</w:t>
      </w:r>
    </w:p>
    <w:p>
      <w:pPr>
        <w:pStyle w:val="BookText"/>
      </w:pPr>
      <w:r>
        <w:rPr>
          <w:rFonts w:ascii="Amiri" w:hAnsi="Amiri" w:eastAsia="Amiri" w:cs="Amiri"/>
          <w:lang w:bidi="ar-SA"/>
          <w:color w:val="111111"/>
          <w:sz w:val="28"/>
          <w:szCs w:val="28"/>
          <w:rtl/>
        </w:rPr>
        <w:t xml:space="preserve">عنه صلی اللّه علیه و آله: أذَهَبتُم مِن عِندی جَمیعا وجِئْتُم مُتَفَرِّقینَ؟ ! إنّما أهْلَکَ مَن کانَ قَبْلَکُمُ الفُرقَةُ. </w:t>
      </w:r>
      <w:r>
        <w:rPr>
          <w:rStyle w:val="FootnoteReference"/>
        </w:rPr>
        <w:footnoteReference w:id="1375"/>
      </w:r>
    </w:p>
    <w:p>
      <w:pPr>
        <w:pStyle w:val="Heading5"/>
      </w:pPr>
      <w:bookmarkStart w:id="1016" w:name="_Toc621"/>
      <w:r>
        <w:t>4/2 الاختلافُ عُقوبَةٌ إلهیّةٌ</w:t>
      </w:r>
      <w:bookmarkEnd w:id="1016"/>
    </w:p>
    <w:p>
      <w:pPr>
        <w:pStyle w:val="Heading6"/>
      </w:pPr>
      <w:bookmarkStart w:id="1017" w:name="_Toc622"/>
      <w:r>
        <w:t>الکتاب</w:t>
      </w:r>
      <w:bookmarkEnd w:id="1017"/>
    </w:p>
    <w:p>
      <w:pPr>
        <w:pStyle w:val="BookText"/>
      </w:pPr>
      <w:r>
        <w:rPr>
          <w:rFonts w:ascii="Amiri" w:hAnsi="Amiri" w:eastAsia="Amiri" w:cs="Amiri"/>
          <w:lang w:bidi="ar-SA"/>
          <w:color w:val="111111"/>
          <w:sz w:val="28"/>
          <w:szCs w:val="28"/>
          <w:rtl/>
        </w:rPr>
        <w:t xml:space="preserve">" قُلْ هُوَ اَلْقادِرُ عَلی أَنْ یَبْعَثَ عَلَیْکُمْ عَذاباً مِنْ فَوْقِکُمْ أَوْ مِنْ تَحْتِ أَرْجُلِکُمْ أَوْ یَلْبِسَکُمْ شِیَعاً وَ یُذِیقَ بَعْضَکُمْ بَأْسَ بَعْضٍ اُنْظُرْ کَیْفَ نُصَرِّفُ اَلْآیاتِ لَعَلَّهُمْ یَفْقَهُونَ ". 5</w:t>
      </w:r>
    </w:p>
    <w:p>
      <w:pPr>
        <w:pStyle w:val="BookText"/>
      </w:pPr>
      <w:r>
        <w:rPr>
          <w:rFonts w:ascii="IRNazanin" w:hAnsi="IRNazanin" w:eastAsia="IRNazanin" w:cs="IRNazanin"/>
          <w:lang w:bidi="fa-IR"/>
          <w:color w:val="111111"/>
          <w:sz w:val="28"/>
          <w:szCs w:val="28"/>
          <w:rtl/>
        </w:rPr>
        <w:t xml:space="preserve">ص:495</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04" w:name="pg14453_155843"/>
    <w:bookmarkEnd w:id="304"/>
    <w:p>
      <w:pPr>
        <w:pStyle w:val="Heading6"/>
      </w:pPr>
      <w:bookmarkStart w:id="1018" w:name="_Toc623"/>
      <w:r>
        <w:t>الحدیث</w:t>
      </w:r>
      <w:bookmarkEnd w:id="1018"/>
    </w:p>
    <w:p>
      <w:pPr>
        <w:pStyle w:val="BookText"/>
      </w:pPr>
      <w:r>
        <w:rPr>
          <w:rFonts w:ascii="Times New Roman" w:hAnsi="Times New Roman" w:eastAsia="Times New Roman" w:cs="Times New Roman"/>
          <w:lang w:val="en-US" w:bidi="en-US"/>
          <w:color w:val="111111"/>
          <w:sz w:val="28"/>
          <w:szCs w:val="28"/>
          <w:rtl/>
        </w:rPr>
        <w:t xml:space="preserve">9630.</w:t>
      </w:r>
    </w:p>
    <w:p>
      <w:pPr>
        <w:pStyle w:val="BookText"/>
      </w:pPr>
      <w:r>
        <w:rPr>
          <w:rFonts w:ascii="Amiri" w:hAnsi="Amiri" w:eastAsia="Amiri" w:cs="Amiri"/>
          <w:lang w:bidi="ar-SA"/>
          <w:color w:val="111111"/>
          <w:sz w:val="28"/>
          <w:szCs w:val="28"/>
          <w:rtl/>
        </w:rPr>
        <w:t xml:space="preserve">رسول اللّه صلی اللّه علیه و آله: إنّی صَلَّیتُ صَلاةَ رَغْبَةٍ ورَهْبَةٍ وسألتُ ربّی ثَلاثا، فأعطانی اثنَتَینِ ومَنَعنی واحِدَةً؛ سألتُهُ أنْ لا یَبْتَلیَ اُمَّتی بالسِّنینَ ففَعَلَ، وسألتُهُ أنْ لا یُظْهِرَ علَیهِم عَدُوَّهُم ففَعَلَ، وسألتُهُ أنْ لا یَلْبِسَهُم شِیَعا فأبی علَیَّ.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19" w:name="_Toc624"/>
      <w:r>
        <w:t>4/3 تفسیرُ "اختلافُ اُمَّتی رحمةٌ"</w:t>
      </w:r>
      <w:bookmarkEnd w:id="1019"/>
    </w:p>
    <w:p>
      <w:pPr>
        <w:pStyle w:val="BookText"/>
      </w:pPr>
      <w:r>
        <w:rPr>
          <w:rFonts w:ascii="Times New Roman" w:hAnsi="Times New Roman" w:eastAsia="Times New Roman" w:cs="Times New Roman"/>
          <w:lang w:val="en-US" w:bidi="en-US"/>
          <w:color w:val="111111"/>
          <w:sz w:val="28"/>
          <w:szCs w:val="28"/>
          <w:rtl/>
        </w:rPr>
        <w:t xml:space="preserve">9631.</w:t>
      </w:r>
    </w:p>
    <w:p>
      <w:pPr>
        <w:pStyle w:val="BookText"/>
      </w:pPr>
      <w:r>
        <w:rPr>
          <w:rFonts w:ascii="Amiri" w:hAnsi="Amiri" w:eastAsia="Amiri" w:cs="Amiri"/>
          <w:lang w:bidi="ar-SA"/>
          <w:color w:val="111111"/>
          <w:sz w:val="28"/>
          <w:szCs w:val="28"/>
          <w:rtl/>
        </w:rPr>
        <w:t xml:space="preserve">رسول اللّه صلی اللّه علیه و آله: اخْتِلافُ اُمّتی رَحمَةٌ. </w:t>
      </w:r>
      <w:r>
        <w:rPr>
          <w:rStyle w:val="FootnoteReference"/>
        </w:rPr>
        <w:footnoteReference w:id="1376"/>
      </w:r>
    </w:p>
    <w:p>
      <w:pPr>
        <w:pStyle w:val="BookText"/>
      </w:pPr>
      <w:r>
        <w:rPr>
          <w:rFonts w:ascii="Times New Roman" w:hAnsi="Times New Roman" w:eastAsia="Times New Roman" w:cs="Times New Roman"/>
          <w:lang w:val="en-US" w:bidi="en-US"/>
          <w:color w:val="111111"/>
          <w:sz w:val="28"/>
          <w:szCs w:val="28"/>
          <w:rtl/>
        </w:rPr>
        <w:t xml:space="preserve">9632.</w:t>
      </w:r>
    </w:p>
    <w:p>
      <w:pPr>
        <w:pStyle w:val="BookText"/>
      </w:pPr>
      <w:r>
        <w:rPr>
          <w:rFonts w:ascii="Amiri" w:hAnsi="Amiri" w:eastAsia="Amiri" w:cs="Amiri"/>
          <w:lang w:bidi="ar-SA"/>
          <w:color w:val="111111"/>
          <w:sz w:val="28"/>
          <w:szCs w:val="28"/>
          <w:rtl/>
        </w:rPr>
        <w:t xml:space="preserve">معانی الأخبار عن عبد المُؤمِن الأنصاریّ: قلت للإمامِ الصّادقِ علیه السلام: إنّ قَوما رَوَوا أنَّ رسولَ اللّهِ صلی اللّه علیه و آله قالَ: "إنّ اخْتِلافَ اُمَّتی رَحمَةٌ"؟ فقالَ: صَدَقوا. قلتُ: إنْ کانَ اخْتِلافُهُم رَحمَةً فاجْتِماعُهُم عَذابٌ؟ قالَ: لَیس حیثُ ذَهَبْتَ وذَهَبوا، إنَّما أرادَ قولَ اللّهِ عز و جل: "فَلَوْ لا نَفَرَ مِنْ کُلِّ فِرْقَةٍ مِنْهُمْ طائِفَةٌ لِیَتَفَقَّهُوا فِی اَلدِّینِ "  </w:t>
      </w:r>
      <w:r>
        <w:rPr>
          <w:rStyle w:val="FootnoteReference"/>
        </w:rPr>
        <w:footnoteReference w:id="1377"/>
      </w:r>
      <w:r>
        <w:rPr>
          <w:rFonts w:ascii="Amiri" w:hAnsi="Amiri" w:eastAsia="Amiri" w:cs="Amiri"/>
          <w:lang w:bidi="ar-SA"/>
          <w:color w:val="111111"/>
          <w:sz w:val="28"/>
          <w:szCs w:val="28"/>
          <w:rtl/>
        </w:rPr>
        <w:t xml:space="preserve">، فأمَرَهُم أنْ یَنْفِروا إلی رسولِ اللّهِ صلی اللّه علیه و آله ویَخْتَلِفوا إلَیهِ فیَتَعلّموا ثُمَّ یَرْجِعوا إلی قَومِهِم فیُعَلّموهُم، إنّما أرادَ اخْتِلافَهُم مِن البُلْدانِ، لا اخْتِلافا فی دِینِ اللّهِ، إنّما الدِّینُ واحِدٌ. </w:t>
      </w:r>
      <w:r>
        <w:rPr>
          <w:rStyle w:val="FootnoteReference"/>
        </w:rPr>
        <w:footnoteReference w:id="1378"/>
      </w:r>
    </w:p>
    <w:p>
      <w:pPr>
        <w:pStyle w:val="Heading5"/>
      </w:pPr>
      <w:bookmarkStart w:id="1020" w:name="_Toc625"/>
      <w:r>
        <w:t>4/4 تَفسیرُ الجَماعةِ والفُرقةِ</w:t>
      </w:r>
      <w:bookmarkEnd w:id="1020"/>
    </w:p>
    <w:p>
      <w:pPr>
        <w:pStyle w:val="BookText"/>
      </w:pPr>
      <w:r>
        <w:rPr>
          <w:rFonts w:ascii="Times New Roman" w:hAnsi="Times New Roman" w:eastAsia="Times New Roman" w:cs="Times New Roman"/>
          <w:lang w:val="en-US" w:bidi="en-US"/>
          <w:color w:val="111111"/>
          <w:sz w:val="28"/>
          <w:szCs w:val="28"/>
          <w:rtl/>
        </w:rPr>
        <w:t xml:space="preserve">9633.</w:t>
      </w:r>
    </w:p>
    <w:p>
      <w:pPr>
        <w:pStyle w:val="BookText"/>
      </w:pPr>
      <w:r>
        <w:rPr>
          <w:rFonts w:ascii="Amiri" w:hAnsi="Amiri" w:eastAsia="Amiri" w:cs="Amiri"/>
          <w:lang w:bidi="ar-SA"/>
          <w:color w:val="111111"/>
          <w:sz w:val="28"/>
          <w:szCs w:val="28"/>
          <w:rtl/>
        </w:rPr>
        <w:t xml:space="preserve">رسول اللّه صلی اللّه علیه و آله وقد سُئلَ: ما جَماعَةُ اُمَّتِکَ؟ : مَن کانَ علی الحقِّ و إنْ کانوا عَشرَةً.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ص:496</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05" w:name="pg14453_155844"/>
    <w:bookmarkEnd w:id="305"/>
    <w:p>
      <w:pPr>
        <w:pStyle w:val="Heading4"/>
      </w:pPr>
      <w:bookmarkStart w:id="1021" w:name="_Toc626"/>
      <w:r>
        <w:t>الفصل الخامس: الفتنة</w:t>
      </w:r>
      <w:bookmarkEnd w:id="1021"/>
    </w:p>
    <w:p>
      <w:pPr>
        <w:pStyle w:val="Heading5"/>
      </w:pPr>
      <w:bookmarkStart w:id="1022" w:name="_Toc627"/>
      <w:r>
        <w:t>5/1 أنواعُ الفِتَنِ</w:t>
      </w:r>
      <w:bookmarkEnd w:id="1022"/>
    </w:p>
    <w:p>
      <w:pPr>
        <w:pStyle w:val="Heading6"/>
      </w:pPr>
      <w:bookmarkStart w:id="1023" w:name="_Toc628"/>
      <w:r>
        <w:t>الکتاب</w:t>
      </w:r>
      <w:bookmarkEnd w:id="1023"/>
    </w:p>
    <w:p>
      <w:pPr>
        <w:pStyle w:val="BookText"/>
      </w:pPr>
      <w:r>
        <w:rPr>
          <w:rFonts w:ascii="Amiri" w:hAnsi="Amiri" w:eastAsia="Amiri" w:cs="Amiri"/>
          <w:lang w:bidi="ar-SA"/>
          <w:color w:val="111111"/>
          <w:sz w:val="28"/>
          <w:szCs w:val="28"/>
          <w:rtl/>
        </w:rPr>
        <w:t xml:space="preserve">" وَ اِعْلَمُوا أَنَّما أَمْوالُکُمْ وَ أَوْلادُکُمْ فِتْنَةٌ وَ أَنَّ اَللّهَ عِنْدَهُ أَجْرٌ عَظِیمٌ ". 1   " إِنَّما أَمْوالُکُمْ وَ أَوْلادُکُمْ فِتْنَةٌ وَ اَللّهُ عِنْدَهُ أَجْرٌ عَظِیمٌ ". 2   " فَأَمَّا اَلْإِنْسانُ إِذا مَا اِبْتَلاهُ رَبُّهُ فَأَکْرَمَهُ وَ نَعَّمَهُ فَیَقُولُ رَبِّی أَکْرَمَنِ * وَ أَمّا إِذا مَا اِبْتَلاهُ فَقَدَرَ عَلَیْهِ رِزْقَهُ فَیَقُولُ رَبِّی أَهانَنِ ". 3</w:t>
      </w:r>
    </w:p>
    <w:p>
      <w:pPr>
        <w:pStyle w:val="Heading6"/>
      </w:pPr>
      <w:bookmarkStart w:id="1024" w:name="_Toc629"/>
      <w:r>
        <w:t>الحدیث</w:t>
      </w:r>
      <w:bookmarkEnd w:id="1024"/>
    </w:p>
    <w:p>
      <w:pPr>
        <w:pStyle w:val="BookText"/>
      </w:pPr>
      <w:r>
        <w:rPr>
          <w:rFonts w:ascii="Times New Roman" w:hAnsi="Times New Roman" w:eastAsia="Times New Roman" w:cs="Times New Roman"/>
          <w:lang w:val="en-US" w:bidi="en-US"/>
          <w:color w:val="111111"/>
          <w:sz w:val="28"/>
          <w:szCs w:val="28"/>
          <w:rtl/>
        </w:rPr>
        <w:t xml:space="preserve">9634.</w:t>
      </w:r>
    </w:p>
    <w:p>
      <w:pPr>
        <w:pStyle w:val="BookText"/>
      </w:pPr>
      <w:r>
        <w:rPr>
          <w:rFonts w:ascii="Amiri" w:hAnsi="Amiri" w:eastAsia="Amiri" w:cs="Amiri"/>
          <w:lang w:bidi="ar-SA"/>
          <w:color w:val="111111"/>
          <w:sz w:val="28"/>
          <w:szCs w:val="28"/>
          <w:rtl/>
        </w:rPr>
        <w:t xml:space="preserve">رسول اللّه صلی اللّه علیه و آله: إنّ فی مالِ الرجُلِ فِتنَةً، وفیزوجَتِهِ فِتنَةً وولدِهِ. </w:t>
      </w:r>
      <w:r>
        <w:rPr>
          <w:rStyle w:val="FootnoteReference"/>
        </w:rPr>
        <w:footnoteReference w:id="1379"/>
      </w:r>
    </w:p>
    <w:p>
      <w:pPr>
        <w:pStyle w:val="BookText"/>
      </w:pPr>
      <w:r>
        <w:rPr>
          <w:rFonts w:ascii="Times New Roman" w:hAnsi="Times New Roman" w:eastAsia="Times New Roman" w:cs="Times New Roman"/>
          <w:lang w:val="en-US" w:bidi="en-US"/>
          <w:color w:val="111111"/>
          <w:sz w:val="28"/>
          <w:szCs w:val="28"/>
          <w:rtl/>
        </w:rPr>
        <w:t xml:space="preserve">9635.</w:t>
      </w:r>
    </w:p>
    <w:p>
      <w:pPr>
        <w:pStyle w:val="BookText"/>
      </w:pPr>
      <w:r>
        <w:rPr>
          <w:rFonts w:ascii="Amiri" w:hAnsi="Amiri" w:eastAsia="Amiri" w:cs="Amiri"/>
          <w:lang w:bidi="ar-SA"/>
          <w:color w:val="111111"/>
          <w:sz w:val="28"/>
          <w:szCs w:val="28"/>
          <w:rtl/>
        </w:rPr>
        <w:t xml:space="preserve">عنه صلی اللّه علیه و آله: ثلاثٌ فاتِناتٌ: الشَّعرُ الحَسَنُ، والوَجهُ الحَسَنُ، والصَّوتُ الحَسَنُ.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ص:497</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06" w:name="pg14453_155845"/>
    <w:bookmarkEnd w:id="306"/>
    <w:p>
      <w:pPr>
        <w:pStyle w:val="BookText"/>
      </w:pPr>
      <w:r>
        <w:rPr>
          <w:rFonts w:ascii="Times New Roman" w:hAnsi="Times New Roman" w:eastAsia="Times New Roman" w:cs="Times New Roman"/>
          <w:lang w:val="en-US" w:bidi="en-US"/>
          <w:color w:val="111111"/>
          <w:sz w:val="28"/>
          <w:szCs w:val="28"/>
          <w:rtl/>
        </w:rPr>
        <w:t xml:space="preserve">9636.</w:t>
      </w:r>
    </w:p>
    <w:p>
      <w:pPr>
        <w:pStyle w:val="BookText"/>
      </w:pPr>
      <w:r>
        <w:rPr>
          <w:rFonts w:ascii="Amiri" w:hAnsi="Amiri" w:eastAsia="Amiri" w:cs="Amiri"/>
          <w:lang w:bidi="ar-SA"/>
          <w:color w:val="111111"/>
          <w:sz w:val="28"/>
          <w:szCs w:val="28"/>
          <w:rtl/>
        </w:rPr>
        <w:t xml:space="preserve">عنه صلی اللّه علیه و آله: إنّ لِکُلِّ اُمّةٍ فِتنَةً، وفِتنَةُ اُمَّتِی المالُ. </w:t>
      </w:r>
      <w:r>
        <w:rPr>
          <w:rStyle w:val="FootnoteReference"/>
        </w:rPr>
        <w:footnoteReference w:id="1381"/>
      </w:r>
    </w:p>
    <w:p>
      <w:pPr>
        <w:pStyle w:val="BookText"/>
      </w:pPr>
      <w:r>
        <w:rPr>
          <w:rFonts w:ascii="Times New Roman" w:hAnsi="Times New Roman" w:eastAsia="Times New Roman" w:cs="Times New Roman"/>
          <w:lang w:val="en-US" w:bidi="en-US"/>
          <w:color w:val="111111"/>
          <w:sz w:val="28"/>
          <w:szCs w:val="28"/>
          <w:rtl/>
        </w:rPr>
        <w:t xml:space="preserve">9637.</w:t>
      </w:r>
    </w:p>
    <w:p>
      <w:pPr>
        <w:pStyle w:val="BookText"/>
      </w:pPr>
      <w:r>
        <w:rPr>
          <w:rFonts w:ascii="Amiri" w:hAnsi="Amiri" w:eastAsia="Amiri" w:cs="Amiri"/>
          <w:lang w:bidi="ar-SA"/>
          <w:color w:val="111111"/>
          <w:sz w:val="28"/>
          <w:szCs w:val="28"/>
          <w:rtl/>
        </w:rPr>
        <w:t xml:space="preserve">عنه صلی اللّه علیه و آله: لَأنا لِفِتنَةِ السَّرّاءِ أخوَفُ علَیکُم مِن‌فِتنَةِ الضَّرّاءِ، إنّکُمُ ابتُلِیتُم بفِتنَةِ الضَّرّاءِ فَصَبَرتُم، وإنّ الدنیا حُلوَةٌ خَضِرَةٌ. </w:t>
      </w:r>
      <w:r>
        <w:rPr>
          <w:rStyle w:val="FootnoteReference"/>
        </w:rPr>
        <w:footnoteReference w:id="1382"/>
      </w:r>
    </w:p>
    <w:p>
      <w:pPr>
        <w:pStyle w:val="Heading5"/>
      </w:pPr>
      <w:bookmarkStart w:id="1025" w:name="_Toc630"/>
      <w:r>
        <w:t>5/2 افتِتانُ النّاسِ بَعضُهُم بِبَعضٍ</w:t>
      </w:r>
      <w:bookmarkEnd w:id="1025"/>
    </w:p>
    <w:p>
      <w:pPr>
        <w:pStyle w:val="Heading6"/>
      </w:pPr>
      <w:bookmarkStart w:id="1026" w:name="_Toc631"/>
      <w:r>
        <w:t>الکتاب</w:t>
      </w:r>
      <w:bookmarkEnd w:id="1026"/>
    </w:p>
    <w:p>
      <w:pPr>
        <w:pStyle w:val="BookText"/>
      </w:pPr>
      <w:r>
        <w:rPr>
          <w:rFonts w:ascii="Amiri" w:hAnsi="Amiri" w:eastAsia="Amiri" w:cs="Amiri"/>
          <w:lang w:bidi="ar-SA"/>
          <w:color w:val="111111"/>
          <w:sz w:val="28"/>
          <w:szCs w:val="28"/>
          <w:rtl/>
        </w:rPr>
        <w:t xml:space="preserve">" وَ ما أَرْسَلْنا قَبْلَکَ مِنَ اَلْمُرْسَلِینَ إِلاّ إِنَّهُمْ لَیَأْکُلُونَ اَلطَّعامَ وَ یَمْشُونَ فِی اَلْأَسْواقِ وَ جَعَلْنا بَعْضَکُمْ لِبَعْضٍ فِتْنَةً أَ تَصْبِرُونَ وَ کانَ رَبُّکَ بَصِیراً ". 3   " وَ هُوَ اَلَّذِی جَعَلَکُمْ خَلائِفَ اَلْأَرْضِ وَ رَفَعَ بَعْضَکُمْ فَوْقَ بَعْضٍ دَرَجاتٍ لِیَبْلُوَکُمْ فِی ما آتاکُمْ إِنَّ رَبَّکَ سَرِیعُ اَلْعِقابِ وَ إِنَّهُ لَغَفُورٌ رَحِیمٌ ". 4</w:t>
      </w:r>
    </w:p>
    <w:p>
      <w:pPr>
        <w:pStyle w:val="Heading6"/>
      </w:pPr>
      <w:bookmarkStart w:id="1027" w:name="_Toc632"/>
      <w:r>
        <w:t>الحدیث</w:t>
      </w:r>
      <w:bookmarkEnd w:id="1027"/>
    </w:p>
    <w:p>
      <w:pPr>
        <w:pStyle w:val="BookText"/>
      </w:pPr>
      <w:r>
        <w:rPr>
          <w:rFonts w:ascii="Times New Roman" w:hAnsi="Times New Roman" w:eastAsia="Times New Roman" w:cs="Times New Roman"/>
          <w:lang w:val="en-US" w:bidi="en-US"/>
          <w:color w:val="111111"/>
          <w:sz w:val="28"/>
          <w:szCs w:val="28"/>
          <w:rtl/>
        </w:rPr>
        <w:t xml:space="preserve">9638.</w:t>
      </w:r>
    </w:p>
    <w:p>
      <w:pPr>
        <w:pStyle w:val="BookText"/>
      </w:pPr>
      <w:r>
        <w:rPr>
          <w:rFonts w:ascii="Amiri" w:hAnsi="Amiri" w:eastAsia="Amiri" w:cs="Amiri"/>
          <w:lang w:bidi="ar-SA"/>
          <w:color w:val="111111"/>
          <w:sz w:val="28"/>
          <w:szCs w:val="28"/>
          <w:rtl/>
        </w:rPr>
        <w:t xml:space="preserve">رسول اللّه صلی اللّه علیه و آله: الفَقیرُ عندَ الغَنیِّ فِتنَةٌ، والضَّعیفُ عندَ القَویِّ فِتنَةٌ. . .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28" w:name="_Toc633"/>
      <w:r>
        <w:t>5/3 فِتَنٌ کقِطَعِ اللَّیلِ المُظلم</w:t>
      </w:r>
      <w:bookmarkEnd w:id="1028"/>
    </w:p>
    <w:p>
      <w:pPr>
        <w:pStyle w:val="BookText"/>
      </w:pPr>
      <w:r>
        <w:rPr>
          <w:rFonts w:ascii="Times New Roman" w:hAnsi="Times New Roman" w:eastAsia="Times New Roman" w:cs="Times New Roman"/>
          <w:lang w:val="en-US" w:bidi="en-US"/>
          <w:color w:val="111111"/>
          <w:sz w:val="28"/>
          <w:szCs w:val="28"/>
          <w:rtl/>
        </w:rPr>
        <w:t xml:space="preserve">9639.</w:t>
      </w:r>
    </w:p>
    <w:p>
      <w:pPr>
        <w:pStyle w:val="BookText"/>
      </w:pPr>
      <w:r>
        <w:rPr>
          <w:rFonts w:ascii="Amiri" w:hAnsi="Amiri" w:eastAsia="Amiri" w:cs="Amiri"/>
          <w:lang w:bidi="ar-SA"/>
          <w:color w:val="111111"/>
          <w:sz w:val="28"/>
          <w:szCs w:val="28"/>
          <w:rtl/>
        </w:rPr>
        <w:t xml:space="preserve">رسول اللّه صلی اللّه علیه و آله: لَیَغشَیَنَّ اُمَّتِی مِن بَعدی فِتَنٌ‌کَقِطَعِ اللیلِ المُظلِمِ، یُصبِحُ الرجُلُ فیها مؤمِنا ویُمسِی کافِرا، ویُمسِی مؤمِنا ویُصبِحُ کافِرا، یَبیعُ أقوامٌ دِینَهُم بعَرَضٍ مِن</w:t>
      </w:r>
    </w:p>
    <w:p>
      <w:pPr>
        <w:pStyle w:val="BookText"/>
      </w:pPr>
      <w:r>
        <w:rPr>
          <w:rFonts w:ascii="IRNazanin" w:hAnsi="IRNazanin" w:eastAsia="IRNazanin" w:cs="IRNazanin"/>
          <w:lang w:bidi="fa-IR"/>
          <w:color w:val="111111"/>
          <w:sz w:val="28"/>
          <w:szCs w:val="28"/>
          <w:rtl/>
        </w:rPr>
        <w:t xml:space="preserve">ص:498</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07" w:name="pg14453_155846"/>
    <w:bookmarkEnd w:id="307"/>
    <w:p>
      <w:pPr>
        <w:pStyle w:val="BookText"/>
      </w:pPr>
      <w:r>
        <w:rPr>
          <w:rFonts w:ascii="Amiri" w:hAnsi="Amiri" w:eastAsia="Amiri" w:cs="Amiri"/>
          <w:lang w:bidi="ar-SA"/>
          <w:color w:val="111111"/>
          <w:sz w:val="28"/>
          <w:szCs w:val="28"/>
          <w:rtl/>
        </w:rPr>
        <w:t xml:space="preserve">الدنیا قَلیلٍ. </w:t>
      </w:r>
      <w:r>
        <w:rPr>
          <w:rStyle w:val="FootnoteReference"/>
        </w:rPr>
        <w:footnoteReference w:id="1383"/>
      </w:r>
    </w:p>
    <w:p>
      <w:pPr>
        <w:pStyle w:val="Heading5"/>
      </w:pPr>
      <w:bookmarkStart w:id="1029" w:name="_Toc634"/>
      <w:r>
        <w:t>5/4 مَن تَنجلی عَنهُمُ الفِتَنُ</w:t>
      </w:r>
      <w:bookmarkEnd w:id="1029"/>
    </w:p>
    <w:p>
      <w:pPr>
        <w:pStyle w:val="BookText"/>
      </w:pPr>
      <w:r>
        <w:rPr>
          <w:rFonts w:ascii="Times New Roman" w:hAnsi="Times New Roman" w:eastAsia="Times New Roman" w:cs="Times New Roman"/>
          <w:lang w:val="en-US" w:bidi="en-US"/>
          <w:color w:val="111111"/>
          <w:sz w:val="28"/>
          <w:szCs w:val="28"/>
          <w:rtl/>
        </w:rPr>
        <w:t xml:space="preserve">9640.</w:t>
      </w:r>
    </w:p>
    <w:p>
      <w:pPr>
        <w:pStyle w:val="BookText"/>
      </w:pPr>
      <w:r>
        <w:rPr>
          <w:rFonts w:ascii="Amiri" w:hAnsi="Amiri" w:eastAsia="Amiri" w:cs="Amiri"/>
          <w:lang w:bidi="ar-SA"/>
          <w:color w:val="111111"/>
          <w:sz w:val="28"/>
          <w:szCs w:val="28"/>
          <w:rtl/>
        </w:rPr>
        <w:t xml:space="preserve">رسول اللّه صلی اللّه علیه و آله: طُوبی لِلمُخلِصینَ، اُولئکَ‌مَصابیحُ الهُدی تَنجَلی عَنهُم کلُّ فِتنَةٍ ظَلماءَ. </w:t>
      </w:r>
      <w:r>
        <w:rPr>
          <w:rStyle w:val="FootnoteReference"/>
        </w:rPr>
        <w:footnoteReference w:id="1384"/>
      </w:r>
    </w:p>
    <w:p>
      <w:pPr>
        <w:pStyle w:val="BookText"/>
      </w:pPr>
      <w:r>
        <w:rPr>
          <w:rFonts w:ascii="Times New Roman" w:hAnsi="Times New Roman" w:eastAsia="Times New Roman" w:cs="Times New Roman"/>
          <w:lang w:val="en-US" w:bidi="en-US"/>
          <w:color w:val="111111"/>
          <w:sz w:val="28"/>
          <w:szCs w:val="28"/>
          <w:rtl/>
        </w:rPr>
        <w:t xml:space="preserve">9641.</w:t>
      </w:r>
    </w:p>
    <w:p>
      <w:pPr>
        <w:pStyle w:val="BookText"/>
      </w:pPr>
      <w:r>
        <w:rPr>
          <w:rFonts w:ascii="Amiri" w:hAnsi="Amiri" w:eastAsia="Amiri" w:cs="Amiri"/>
          <w:lang w:bidi="ar-SA"/>
          <w:color w:val="111111"/>
          <w:sz w:val="28"/>
          <w:szCs w:val="28"/>
          <w:rtl/>
        </w:rPr>
        <w:t xml:space="preserve">عنه صلی اللّه علیه و آله: سَتَکُونُ فِتَنٌ یُصبِحُ الرجُلُ فیها مؤمِناویُمسِی کافِرا، إلّا مَن أحیاهُ اللّهُ تعالی بالعِلمِ. </w:t>
      </w:r>
      <w:r>
        <w:rPr>
          <w:rStyle w:val="FootnoteReference"/>
        </w:rPr>
        <w:footnoteReference w:id="1385"/>
      </w:r>
    </w:p>
    <w:p>
      <w:pPr>
        <w:pStyle w:val="Heading5"/>
      </w:pPr>
      <w:bookmarkStart w:id="1030" w:name="_Toc635"/>
      <w:r>
        <w:t>5/5 ما یَنبَغی تَمَنِّیهِ مِن الفِتنَةِ</w:t>
      </w:r>
      <w:bookmarkEnd w:id="1030"/>
    </w:p>
    <w:p>
      <w:pPr>
        <w:pStyle w:val="BookText"/>
      </w:pPr>
      <w:r>
        <w:rPr>
          <w:rFonts w:ascii="Times New Roman" w:hAnsi="Times New Roman" w:eastAsia="Times New Roman" w:cs="Times New Roman"/>
          <w:lang w:val="en-US" w:bidi="en-US"/>
          <w:color w:val="111111"/>
          <w:sz w:val="28"/>
          <w:szCs w:val="28"/>
          <w:rtl/>
        </w:rPr>
        <w:t xml:space="preserve">9642.</w:t>
      </w:r>
    </w:p>
    <w:p>
      <w:pPr>
        <w:pStyle w:val="BookText"/>
      </w:pPr>
      <w:r>
        <w:rPr>
          <w:rFonts w:ascii="Amiri" w:hAnsi="Amiri" w:eastAsia="Amiri" w:cs="Amiri"/>
          <w:lang w:bidi="ar-SA"/>
          <w:color w:val="111111"/>
          <w:sz w:val="28"/>
          <w:szCs w:val="28"/>
          <w:rtl/>
        </w:rPr>
        <w:t xml:space="preserve">رسول اللّه صلی اللّه علیه و آله: لاتَکرَهُوا الفِتنَةَ فی آخِرِالزمانِ؛ فإنّها تُبِیرُ المُنافِقینَ.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31" w:name="_Toc636"/>
      <w:r>
        <w:t>5/6 کَفی بِالمَرءِ فتنةً!</w:t>
      </w:r>
      <w:bookmarkEnd w:id="1031"/>
    </w:p>
    <w:p>
      <w:pPr>
        <w:pStyle w:val="BookText"/>
      </w:pPr>
      <w:r>
        <w:rPr>
          <w:rFonts w:ascii="Times New Roman" w:hAnsi="Times New Roman" w:eastAsia="Times New Roman" w:cs="Times New Roman"/>
          <w:lang w:val="en-US" w:bidi="en-US"/>
          <w:color w:val="111111"/>
          <w:sz w:val="28"/>
          <w:szCs w:val="28"/>
          <w:rtl/>
        </w:rPr>
        <w:t xml:space="preserve">9643.</w:t>
      </w:r>
    </w:p>
    <w:p>
      <w:pPr>
        <w:pStyle w:val="BookText"/>
      </w:pPr>
      <w:r>
        <w:rPr>
          <w:rFonts w:ascii="Amiri" w:hAnsi="Amiri" w:eastAsia="Amiri" w:cs="Amiri"/>
          <w:lang w:bidi="ar-SA"/>
          <w:color w:val="111111"/>
          <w:sz w:val="28"/>
          <w:szCs w:val="28"/>
          <w:rtl/>
        </w:rPr>
        <w:t xml:space="preserve">رسول اللّه صلی اللّه علیه و آله: کَفی بِالمَرءِ فی دِینِهِ فِتنَةً أن یَکثُرَ خَطَؤهُ، ویَنقُصَ عَمَلُهُ، وتَقِلَّ حَقیقَتُهُ، جِیفَةٌ باللَّیلِ، بَطّالٌ بِالنَّهارِ، کَسولٌ هَلوعٌ رَتُوعٌ.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ص:499</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ص:500</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08" w:name="pg14453_155848"/>
    <w:bookmarkEnd w:id="308"/>
    <w:p>
      <w:pPr>
        <w:pStyle w:val="Heading4"/>
      </w:pPr>
      <w:bookmarkStart w:id="1032" w:name="_Toc637"/>
      <w:r>
        <w:t>الفصل السّادس: الفساد</w:t>
      </w:r>
      <w:bookmarkEnd w:id="1032"/>
    </w:p>
    <w:p>
      <w:pPr>
        <w:pStyle w:val="Heading5"/>
      </w:pPr>
      <w:bookmarkStart w:id="1033" w:name="_Toc638"/>
      <w:r>
        <w:t>6/1 ما یُوجِبُ الفَساد</w:t>
      </w:r>
      <w:bookmarkEnd w:id="1033"/>
    </w:p>
    <w:p>
      <w:pPr>
        <w:pStyle w:val="Heading6"/>
      </w:pPr>
      <w:bookmarkStart w:id="1034" w:name="_Toc639"/>
      <w:r>
        <w:t>الکتاب</w:t>
      </w:r>
      <w:bookmarkEnd w:id="1034"/>
    </w:p>
    <w:p>
      <w:pPr>
        <w:pStyle w:val="BookText"/>
      </w:pPr>
      <w:r>
        <w:rPr>
          <w:rFonts w:ascii="Amiri" w:hAnsi="Amiri" w:eastAsia="Amiri" w:cs="Amiri"/>
          <w:lang w:bidi="ar-SA"/>
          <w:color w:val="111111"/>
          <w:sz w:val="28"/>
          <w:szCs w:val="28"/>
          <w:rtl/>
        </w:rPr>
        <w:t xml:space="preserve">" ظَهَرَ اَلْفَسادُ فِی اَلْبَرِّ وَ اَلْبَحْرِ بِما کَسَبَتْ أَیْدِی اَلنّاسِ لِیُذِیقَهُمْ بَعْضَ اَلَّذِی عَمِلُوا لَعَلَّهُمْ یَرْجِعُونَ ". 1   " 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 هُوَ اَلَّذِی یُرِیکُمُ اَلْبَرْقَ خَوْفاً وَ طَمَعاً وَ یُنْشِئُ اَلسَّحابَ اَلثِّقالَ ". 2   " وَ ما أَصابَکُمْ مِنْ مُصِیبَةٍ فَبِما کَسَبَتْ أَیْدِیکُمْ وَ یَعْفُوا عَنْ کَثِیرٍ * وَ ما أَنْتُمْ بِمُعْجِزِینَ فِی اَلْأَرْضِ وَ ما لَکُمْ مِنْ دُونِ اَللّهِ مِنْ وَلِیٍّ وَ لا نَصِیرٍ ". 3   " إِنَّ فِرْعَوْنَ عَلا فِی اَلْأَرْضِ وَ جَعَلَ أَهْلَها شِیَعاً یَسْتَضْعِفُ طائِفَةً مِنْهُمْ یُذَبِّحُ أَبْناءَهُمْ وَ یَسْتَحْیِی نِساءَهُمْ إِنَّهُ کانَ مِنَ اَلْمُفْسِدِینَ ". 4</w:t>
      </w:r>
    </w:p>
    <w:p>
      <w:pPr>
        <w:pStyle w:val="BookText"/>
      </w:pPr>
      <w:r>
        <w:rPr>
          <w:rFonts w:ascii="IRNazanin" w:hAnsi="IRNazanin" w:eastAsia="IRNazanin" w:cs="IRNazanin"/>
          <w:lang w:bidi="fa-IR"/>
          <w:color w:val="111111"/>
          <w:sz w:val="28"/>
          <w:szCs w:val="28"/>
          <w:rtl/>
        </w:rPr>
        <w:t xml:space="preserve">ص:501</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قارُونَ کانَ مِنْ قَوْمِ مُوسی فَبَغی عَلَیْهِمْ وَ آتَیْناهُ مِنَ اَلْکُنُوزِ ما إِنَّ مَفاتِحَهُ لَتَنُوأُ بِالْعُصْبَةِ أُولِی اَلْقُوَّةِ إِذْ قالَ لَهُ قَوْمُهُ لا تَفْرَحْ إِنَّ اَللّهَ لا یُحِبُّ اَلْفَرِحِینَ * وَ اِبْتَغِ فِیما آتاکَ اَللّهُ اَلدّارَ اَلْآخِرَةَ وَ لا تَنْسَ نَصِیبَکَ مِنَ اَلدُّنْیا وَ أَحْسِنْ کَما أَحْسَنَ اَللّهُ إِلَیْکَ وَ لا تَبْغِ اَلْفَسادَ فِی اَلْأَرْضِ إِنَّ اَللّهَ لا یُحِبُّ اَلْمُفْسِدِینَ ". 1   " وَ قَضَیْنا إِلی بَنِی إِسْرائِیلَ فِی اَلْکِتابِ لَتُفْسِدُنَّ فِی اَلْأَرْضِ مَرَّتَیْنِ وَ لَتَعْلُنَّ عُلُوًّا کَبِیراً ". 2   " لَوْ لا یَنْهاهُمُ اَلرَّبّانِیُّونَ وَ اَلْأَحْبارُ عَنْ قَوْلِهِمُ اَلْإِثْمَ وَ أَکْلِهِمُ اَلسُّحْتَ لَبِئْسَ ما کانُوا یَصْنَعُونَ ". 3   " أَ لَمْ تَرَ کَیْفَ فَعَلَ رَبُّکَ بِعادٍ * إِرَمَ ذاتِ اَلْعِمادِ * اَلَّتِی لَمْ یُخْلَقْ مِثْلُها فِی اَلْبِلادِ * وَ ثَمُودَ اَلَّذِینَ جابُوا اَلصَّخْرَ بِالْوادِ * وَ فِرْعَوْنَ ذِی اَلْأَوْتادِ * اَلَّذِینَ طَغَوْا فِی اَلْبِلادِ * فَأَکْثَرُوا فِیهَا اَلْفَسادَ ". 4   " وَ اُذْکُرُوا إِذْ جَعَلَکُمْ خُلَفاءَ مِنْ بَعْدِ عادٍ وَ بَوَّأَکُمْ فِی اَلْأَرْضِ تَتَّخِذُونَ مِنْ سُهُولِها قُصُوراً وَ تَنْحِتُونَ اَلْجِبالَ بُیُوتاً فَاذْکُرُوا آلاءَ اَللّهِ وَ لا تَعْثَوْا فِی اَلْأَرْضِ مُفْسِدِینَ ". 5   " وَ یا قَوْمِ أَوْفُوا اَلْمِکْیالَ وَ اَلْمِیزانَ بِالْقِسْطِ وَ لا تَبْخَسُوا اَلنّاسَ أَشْیاءَهُمْ وَ لا تَعْثَوْا فِی اَلْأَرْضِ مُفْسِدِینَ ". 6   " أَ إِنَّکُمْ لَتَأْتُونَ اَلرِّجالَ وَ تَقْطَعُونَ اَلسَّبِیلَ وَ تَأْتُونَ فِی نادِیکُمُ اَلْمُنْکَرَ فَما کانَ جَوابَ قَوْمِهِ إِلاّ أَنْ قالُوا اِئْتِنا بِعَذابِ اَللّهِ إِنْ کُنْتَ مِنَ اَلصّادِقِینَ * قالَ رَبِّ اُنْصُرْنِی عَلَی اَلْقَوْمِ اَلْمُفْسِدِینَ ". 7   " إِنَّما جَزاءُ اَلَّذِینَ یُحارِبُونَ اَللّهَ وَ رَسُولَهُ وَ یَسْعَوْنَ فِی اَلْأَرْضِ فَساداً أَنْ یُقَتَّلُوا أَوْ یُصَلَّبُوا أَوْ</w:t>
      </w:r>
    </w:p>
    <w:p>
      <w:pPr>
        <w:pStyle w:val="BookText"/>
      </w:pPr>
      <w:r>
        <w:rPr>
          <w:rFonts w:ascii="IRNazanin" w:hAnsi="IRNazanin" w:eastAsia="IRNazanin" w:cs="IRNazanin"/>
          <w:lang w:bidi="fa-IR"/>
          <w:color w:val="111111"/>
          <w:sz w:val="28"/>
          <w:szCs w:val="28"/>
          <w:rtl/>
        </w:rPr>
        <w:t xml:space="preserve">ص:502</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09" w:name="pg14453_155850"/>
    <w:bookmarkEnd w:id="309"/>
    <w:p>
      <w:pPr>
        <w:pStyle w:val="BookText"/>
      </w:pPr>
      <w:r>
        <w:rPr>
          <w:rFonts w:ascii="Amiri" w:hAnsi="Amiri" w:eastAsia="Amiri" w:cs="Amiri"/>
          <w:lang w:bidi="ar-SA"/>
          <w:color w:val="111111"/>
          <w:sz w:val="28"/>
          <w:szCs w:val="28"/>
          <w:rtl/>
        </w:rPr>
        <w:t xml:space="preserve">تُقَطَّعَ أَیْدِیهِمْ وَ أَرْجُلُهُمْ مِنْ خِلافٍ أَوْ یُنْفَوْا مِنَ اَلْأَرْضِ ذلِکَ لَهُمْ خِزْیٌ فِی اَلدُّنْیا وَ لَهُمْ فِی اَلْآخِرَةِ عَذابٌ عَظِیمٌ ". 1   " قالَتْ إِنَّ اَلْمُلُوکَ إِذا دَخَلُوا قَرْیَةً أَفْسَدُوها وَ جَعَلُوا أَعِزَّةَ أَهْلِها أَذِلَّةً وَ کَذلِکَ یَفْعَلُونَ ". 2   " وَ إِذا قِیلَ لَهُمْ لا تُفْسِدُوا فِی اَلْأَرْضِ قالُوا إِنَّما نَحْنُ مُصْلِحُونَ ". 3   " وَ لا تُطِیعُوا أَمْرَ اَلْمُسْرِفِینَ * اَلَّذِینَ یُفْسِدُونَ فِی اَلْأَرْضِ وَ لا یُصْلِحُونَ ". 4   " فَهَلْ عَسَیْتُمْ إِنْ تَوَلَّیْتُمْ أَنْ تُفْسِدُوا فِی اَلْأَرْضِ وَ تُقَطِّعُوا أَرْحامَکُمْ ". 5   " وَ اَلَّذِینَ یَنْقُضُونَ عَهْدَ اَللّهِ مِنْ بَعْدِ مِیثاقِهِ وَ یَقْطَعُونَ ما أَمَرَ اَللّهُ بِهِ أَنْ یُوصَلَ وَ یُفْسِدُونَ فِی اَلْأَرْضِ أُولئِکَ لَهُمُ اَللَّعْنَةُ وَ لَهُمْ سُوءُ اَلدّارِ ". 6   " فَلَمّا جاءَ اَلسَّحَرَةُ قالَ لَهُمْ مُوسی أَلْقُوا ما أَنْتُمْ مُلْقُونَ * فَلَمّا أَلْقَوْا قالَ مُوسی ما جِئْتُمْ بِهِ اَلسِّحْرُ إِنَّ اَللّهَ سَیُبْطِلُهُ إِنَّ اَللّهَ لا یُصْلِحُ عَمَلَ اَلْمُفْسِدِینَ ". 7   " قالُوا تَاللّهِ لَقَدْ عَلِمْتُمْ ما جِئْنا لِنُفْسِدَ فِی اَلْأَرْضِ وَ ما کُنّا سارِقِینَ ". 8</w:t>
      </w:r>
    </w:p>
    <w:p>
      <w:pPr>
        <w:pStyle w:val="Heading6"/>
      </w:pPr>
      <w:bookmarkStart w:id="1035" w:name="_Toc640"/>
      <w:r>
        <w:t>الحدیث</w:t>
      </w:r>
      <w:bookmarkEnd w:id="1035"/>
    </w:p>
    <w:p>
      <w:pPr>
        <w:pStyle w:val="BookText"/>
      </w:pPr>
      <w:r>
        <w:rPr>
          <w:rFonts w:ascii="Times New Roman" w:hAnsi="Times New Roman" w:eastAsia="Times New Roman" w:cs="Times New Roman"/>
          <w:lang w:val="en-US" w:bidi="en-US"/>
          <w:color w:val="111111"/>
          <w:sz w:val="28"/>
          <w:szCs w:val="28"/>
          <w:rtl/>
        </w:rPr>
        <w:t xml:space="preserve">9644.</w:t>
      </w:r>
    </w:p>
    <w:p>
      <w:pPr>
        <w:pStyle w:val="BookText"/>
      </w:pPr>
      <w:r>
        <w:rPr>
          <w:rFonts w:ascii="Amiri" w:hAnsi="Amiri" w:eastAsia="Amiri" w:cs="Amiri"/>
          <w:lang w:bidi="ar-SA"/>
          <w:color w:val="111111"/>
          <w:sz w:val="28"/>
          <w:szCs w:val="28"/>
          <w:rtl/>
        </w:rPr>
        <w:t xml:space="preserve">الخصال: قال رسولُ اللّهِ صلی اللّه علیه و آله: صِنفانِ مِن اُمَّتی إذاصَلُحا صَلُحَت اُمَّتی، وإذا فَسَدا فَسَدَت اُمَّتی، قیلَ: یارسولَ اللّهِ، ومَن هُما؟ قالَ: الفُقَهاءُ والاُمَراءُ.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ص:503</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9645.</w:t>
      </w:r>
    </w:p>
    <w:p>
      <w:pPr>
        <w:pStyle w:val="BookText"/>
      </w:pPr>
      <w:r>
        <w:rPr>
          <w:rFonts w:ascii="Amiri" w:hAnsi="Amiri" w:eastAsia="Amiri" w:cs="Amiri"/>
          <w:lang w:bidi="ar-SA"/>
          <w:color w:val="111111"/>
          <w:sz w:val="28"/>
          <w:szCs w:val="28"/>
          <w:rtl/>
        </w:rPr>
        <w:t xml:space="preserve">رسول اللّه صلی اللّه علیه و آله: إنَّ أخوَفَ ما أخافُ علَیکُم‌بَعدی کُلُّ مُنافِقٍ عَلیمِ اللِّسانِ. </w:t>
      </w:r>
      <w:r>
        <w:rPr>
          <w:rStyle w:val="FootnoteReference"/>
        </w:rPr>
        <w:footnoteReference w:id="1386"/>
      </w:r>
    </w:p>
    <w:p>
      <w:pPr>
        <w:pStyle w:val="BookText"/>
      </w:pPr>
      <w:r>
        <w:rPr>
          <w:rFonts w:ascii="Times New Roman" w:hAnsi="Times New Roman" w:eastAsia="Times New Roman" w:cs="Times New Roman"/>
          <w:lang w:val="en-US" w:bidi="en-US"/>
          <w:color w:val="111111"/>
          <w:sz w:val="28"/>
          <w:szCs w:val="28"/>
          <w:rtl/>
        </w:rPr>
        <w:t xml:space="preserve">9646.</w:t>
      </w:r>
    </w:p>
    <w:p>
      <w:pPr>
        <w:pStyle w:val="BookText"/>
      </w:pPr>
      <w:r>
        <w:rPr>
          <w:rFonts w:ascii="Amiri" w:hAnsi="Amiri" w:eastAsia="Amiri" w:cs="Amiri"/>
          <w:lang w:bidi="ar-SA"/>
          <w:color w:val="111111"/>
          <w:sz w:val="28"/>
          <w:szCs w:val="28"/>
          <w:rtl/>
        </w:rPr>
        <w:t xml:space="preserve">عنه صلی اللّه علیه و آله: إذا جاءَکُم مَن تَرضَونَ خُلُقَهُ‌ودِینَهُ فَزَوِّجُوهُ "إِلاّ تَفْعَلُوهُ تَکُنْ فِتْنَةٌ فِی اَلْأَرْضِ وَ فَسادٌ کَبِیرٌ"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 </w:t>
      </w:r>
      <w:r>
        <w:rPr>
          <w:rStyle w:val="FootnoteReference"/>
        </w:rPr>
        <w:footnoteReference w:id="1388"/>
      </w:r>
    </w:p>
    <w:p>
      <w:pPr>
        <w:pStyle w:val="BookText"/>
      </w:pPr>
      <w:r>
        <w:rPr>
          <w:rFonts w:ascii="Times New Roman" w:hAnsi="Times New Roman" w:eastAsia="Times New Roman" w:cs="Times New Roman"/>
          <w:lang w:val="en-US" w:bidi="en-US"/>
          <w:color w:val="111111"/>
          <w:sz w:val="28"/>
          <w:szCs w:val="28"/>
          <w:rtl/>
        </w:rPr>
        <w:t xml:space="preserve">9647.</w:t>
      </w:r>
    </w:p>
    <w:p>
      <w:pPr>
        <w:pStyle w:val="BookText"/>
      </w:pPr>
      <w:r>
        <w:rPr>
          <w:rFonts w:ascii="Amiri" w:hAnsi="Amiri" w:eastAsia="Amiri" w:cs="Amiri"/>
          <w:lang w:bidi="ar-SA"/>
          <w:color w:val="111111"/>
          <w:sz w:val="28"/>
          <w:szCs w:val="28"/>
          <w:rtl/>
        </w:rPr>
        <w:t xml:space="preserve">عنه صلی اللّه علیه و آله: لم تَظهَرِ الفاحِشَةُ فی قَومٍ قَطُحتّی یُعلِنُوا بها إلّا فَشا فیهِمُ الطاعونُ والأوجاعُ التی لم تَکُن مَضَت فی أسلافِهِم الذینَ مَضَوا. </w:t>
      </w:r>
      <w:r>
        <w:rPr>
          <w:rStyle w:val="FootnoteReference"/>
        </w:rPr>
        <w:footnoteReference w:id="1389"/>
      </w:r>
    </w:p>
    <w:p>
      <w:pPr>
        <w:pStyle w:val="BookText"/>
      </w:pPr>
      <w:r>
        <w:rPr>
          <w:rFonts w:ascii="Times New Roman" w:hAnsi="Times New Roman" w:eastAsia="Times New Roman" w:cs="Times New Roman"/>
          <w:lang w:val="en-US" w:bidi="en-US"/>
          <w:color w:val="111111"/>
          <w:sz w:val="28"/>
          <w:szCs w:val="28"/>
          <w:rtl/>
        </w:rPr>
        <w:t xml:space="preserve">9648.</w:t>
      </w:r>
    </w:p>
    <w:p>
      <w:pPr>
        <w:pStyle w:val="BookText"/>
      </w:pPr>
      <w:r>
        <w:rPr>
          <w:rFonts w:ascii="Amiri" w:hAnsi="Amiri" w:eastAsia="Amiri" w:cs="Amiri"/>
          <w:lang w:bidi="ar-SA"/>
          <w:color w:val="111111"/>
          <w:sz w:val="28"/>
          <w:szCs w:val="28"/>
          <w:rtl/>
        </w:rPr>
        <w:t xml:space="preserve">عنه صلی اللّه علیه و آله: إنّ المَعصیَةَ إذا عَمِلَ بها العَبدُ سِرّا لم‌تَضُرَّ إلّا عامِلَها، وإذا عَمِلَ بها عَلانِیَةً ولم یُغَیَّرْ علَیهِ أضَرَّت بالعامَّةِ. </w:t>
      </w:r>
      <w:r>
        <w:rPr>
          <w:rStyle w:val="FootnoteReference"/>
        </w:rPr>
        <w:footnoteReference w:id="1390"/>
      </w:r>
    </w:p>
    <w:p>
      <w:pPr>
        <w:pStyle w:val="BookText"/>
      </w:pPr>
      <w:r>
        <w:rPr>
          <w:rFonts w:ascii="Times New Roman" w:hAnsi="Times New Roman" w:eastAsia="Times New Roman" w:cs="Times New Roman"/>
          <w:lang w:val="en-US" w:bidi="en-US"/>
          <w:color w:val="111111"/>
          <w:sz w:val="28"/>
          <w:szCs w:val="28"/>
          <w:rtl/>
        </w:rPr>
        <w:t xml:space="preserve">9649.</w:t>
      </w:r>
    </w:p>
    <w:p>
      <w:pPr>
        <w:pStyle w:val="BookText"/>
      </w:pPr>
      <w:r>
        <w:rPr>
          <w:rFonts w:ascii="Amiri" w:hAnsi="Amiri" w:eastAsia="Amiri" w:cs="Amiri"/>
          <w:lang w:bidi="ar-SA"/>
          <w:color w:val="111111"/>
          <w:sz w:val="28"/>
          <w:szCs w:val="28"/>
          <w:rtl/>
        </w:rPr>
        <w:t xml:space="preserve">عنه صلی اللّه علیه و آله: إنّ اللّهَ لایُعَذِّبُ العامَّةَ بِعَمَلِ الخاصَّهِ‌حتّی یَرَوُا المُنکَرَ بینَ ظَهرانیهِم وهُم قادِرُونَ علی أن یُنکِروهُ، فإذا فَعَلُوا ذلکَ عَذَّبَ اللّهُ العامَّةَ والخاصَّةَ. </w:t>
      </w:r>
      <w:r>
        <w:rPr>
          <w:rStyle w:val="FootnoteReference"/>
        </w:rPr>
        <w:footnoteReference w:id="1391"/>
      </w:r>
    </w:p>
    <w:p>
      <w:pPr>
        <w:pStyle w:val="BookText"/>
      </w:pPr>
      <w:r>
        <w:rPr>
          <w:rFonts w:ascii="Times New Roman" w:hAnsi="Times New Roman" w:eastAsia="Times New Roman" w:cs="Times New Roman"/>
          <w:lang w:val="en-US" w:bidi="en-US"/>
          <w:color w:val="111111"/>
          <w:sz w:val="28"/>
          <w:szCs w:val="28"/>
          <w:rtl/>
        </w:rPr>
        <w:t xml:space="preserve">9650.</w:t>
      </w:r>
    </w:p>
    <w:p>
      <w:pPr>
        <w:pStyle w:val="BookText"/>
      </w:pPr>
      <w:r>
        <w:rPr>
          <w:rFonts w:ascii="Amiri" w:hAnsi="Amiri" w:eastAsia="Amiri" w:cs="Amiri"/>
          <w:lang w:bidi="ar-SA"/>
          <w:color w:val="111111"/>
          <w:sz w:val="28"/>
          <w:szCs w:val="28"/>
          <w:rtl/>
        </w:rPr>
        <w:t xml:space="preserve">عنه صلی اللّه علیه و آله: ما تَرَکَ قَومٌ الجِهادَ إلّا عَمَّهُمُ اللّهُ‌بالعَذابِ. </w:t>
      </w:r>
      <w:r>
        <w:rPr>
          <w:rStyle w:val="FootnoteReference"/>
        </w:rPr>
        <w:footnoteReference w:id="1392"/>
      </w:r>
    </w:p>
    <w:p>
      <w:pPr>
        <w:pStyle w:val="BookText"/>
      </w:pPr>
      <w:r>
        <w:rPr>
          <w:rFonts w:ascii="Times New Roman" w:hAnsi="Times New Roman" w:eastAsia="Times New Roman" w:cs="Times New Roman"/>
          <w:lang w:val="en-US" w:bidi="en-US"/>
          <w:color w:val="111111"/>
          <w:sz w:val="28"/>
          <w:szCs w:val="28"/>
          <w:rtl/>
        </w:rPr>
        <w:t xml:space="preserve">9651.</w:t>
      </w:r>
    </w:p>
    <w:p>
      <w:pPr>
        <w:pStyle w:val="BookText"/>
      </w:pPr>
      <w:r>
        <w:rPr>
          <w:rFonts w:ascii="Amiri" w:hAnsi="Amiri" w:eastAsia="Amiri" w:cs="Amiri"/>
          <w:lang w:bidi="ar-SA"/>
          <w:color w:val="111111"/>
          <w:sz w:val="28"/>
          <w:szCs w:val="28"/>
          <w:rtl/>
        </w:rPr>
        <w:t xml:space="preserve">عنه صلی اللّه علیه و آله: ما اختَلَفَت اُمَّةٌ بَعدَ نَبِیِّها إلّا ظَهَرَأهلُ باطِلِها علی أهلِ حَقِّها. </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9652.</w:t>
      </w:r>
    </w:p>
    <w:p>
      <w:pPr>
        <w:pStyle w:val="BookText"/>
      </w:pPr>
      <w:r>
        <w:rPr>
          <w:rFonts w:ascii="Amiri" w:hAnsi="Amiri" w:eastAsia="Amiri" w:cs="Amiri"/>
          <w:lang w:bidi="ar-SA"/>
          <w:color w:val="111111"/>
          <w:sz w:val="28"/>
          <w:szCs w:val="28"/>
          <w:rtl/>
        </w:rPr>
        <w:t xml:space="preserve">عنه صلی اللّه علیه و آله: کیفَ یُقَدِّسُ اللّهُ قَوما لا یُؤخَذُلِضَعیفِهِم مِن شَدیدِهِم؟ !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ص:504</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10" w:name="pg14453_155852"/>
    <w:bookmarkEnd w:id="310"/>
    <w:p>
      <w:pPr>
        <w:pStyle w:val="BookText"/>
      </w:pPr>
      <w:r>
        <w:rPr>
          <w:rFonts w:ascii="Times New Roman" w:hAnsi="Times New Roman" w:eastAsia="Times New Roman" w:cs="Times New Roman"/>
          <w:lang w:val="en-US" w:bidi="en-US"/>
          <w:color w:val="111111"/>
          <w:sz w:val="28"/>
          <w:szCs w:val="28"/>
          <w:rtl/>
        </w:rPr>
        <w:t xml:space="preserve">9653.</w:t>
      </w:r>
    </w:p>
    <w:p>
      <w:pPr>
        <w:pStyle w:val="BookText"/>
      </w:pPr>
      <w:r>
        <w:rPr>
          <w:rFonts w:ascii="Amiri" w:hAnsi="Amiri" w:eastAsia="Amiri" w:cs="Amiri"/>
          <w:lang w:bidi="ar-SA"/>
          <w:color w:val="111111"/>
          <w:sz w:val="28"/>
          <w:szCs w:val="28"/>
          <w:rtl/>
        </w:rPr>
        <w:t xml:space="preserve">عنه صلی اللّه علیه و آله: لن تُقَدَّسَ اُمّةٌ لایُؤخَذُ للضَّعیفِ فیهاحَقُّهُ مِن القَوِیِّ غیرَ مُتَعتَعٍ. </w:t>
      </w:r>
      <w:r>
        <w:rPr>
          <w:rStyle w:val="FootnoteReference"/>
        </w:rPr>
        <w:footnoteReference w:id="1395"/>
      </w:r>
    </w:p>
    <w:p>
      <w:pPr>
        <w:pStyle w:val="BookText"/>
      </w:pPr>
      <w:r>
        <w:rPr>
          <w:rFonts w:ascii="Times New Roman" w:hAnsi="Times New Roman" w:eastAsia="Times New Roman" w:cs="Times New Roman"/>
          <w:lang w:val="en-US" w:bidi="en-US"/>
          <w:color w:val="111111"/>
          <w:sz w:val="28"/>
          <w:szCs w:val="28"/>
          <w:rtl/>
        </w:rPr>
        <w:t xml:space="preserve">9654.</w:t>
      </w:r>
    </w:p>
    <w:p>
      <w:pPr>
        <w:pStyle w:val="BookText"/>
      </w:pPr>
      <w:r>
        <w:rPr>
          <w:rFonts w:ascii="Amiri" w:hAnsi="Amiri" w:eastAsia="Amiri" w:cs="Amiri"/>
          <w:lang w:bidi="ar-SA"/>
          <w:color w:val="111111"/>
          <w:sz w:val="28"/>
          <w:szCs w:val="28"/>
          <w:rtl/>
        </w:rPr>
        <w:t xml:space="preserve">عنه صلی اللّه علیه و آله: إنَّ اللّهَ لایُقَدِّسُ اُمّةً لا یَأخُذُ الضَّعیفُ‌حَقَّهُ مِن القَویِّ وهو غیرُ مُتَعتَعٍ. </w:t>
      </w:r>
      <w:r>
        <w:rPr>
          <w:rStyle w:val="FootnoteReference"/>
        </w:rPr>
        <w:footnoteReference w:id="1396"/>
      </w:r>
    </w:p>
    <w:p>
      <w:pPr>
        <w:pStyle w:val="Heading5"/>
      </w:pPr>
      <w:bookmarkStart w:id="1036" w:name="_Toc641"/>
      <w:r>
        <w:t>6/2 ما یَدفَعُ الفَسادَ</w:t>
      </w:r>
      <w:bookmarkEnd w:id="1036"/>
    </w:p>
    <w:p>
      <w:pPr>
        <w:pStyle w:val="Heading6"/>
      </w:pPr>
      <w:bookmarkStart w:id="1037" w:name="_Toc642"/>
      <w:r>
        <w:t>الکتاب</w:t>
      </w:r>
      <w:bookmarkEnd w:id="1037"/>
    </w:p>
    <w:p>
      <w:pPr>
        <w:pStyle w:val="BookText"/>
      </w:pPr>
      <w:r>
        <w:rPr>
          <w:rFonts w:ascii="Amiri" w:hAnsi="Amiri" w:eastAsia="Amiri" w:cs="Amiri"/>
          <w:lang w:bidi="ar-SA"/>
          <w:color w:val="111111"/>
          <w:sz w:val="28"/>
          <w:szCs w:val="28"/>
          <w:rtl/>
        </w:rPr>
        <w:t xml:space="preserve">" فَهَزَمُوهُمْ بِإِذْنِ اَللّهِ وَ قَتَلَ داوُدُ جالُوتَ وَ آتاهُ اَللّهُ اَلْمُلْکَ وَ اَلْحِکْمَةَ وَ عَلَّمَهُ مِمّا یَشاءُ وَ لَوْ لا دَفْعُ اَللّهِ اَلنّاسَ بَعْضَهُمْ بِبَعْضٍ لَفَسَدَتِ اَلْأَرْضُ وَ لکِنَّ اَللّهَ ذُو فَضْلٍ عَلَی اَلْعالَمِینَ ". 3</w:t>
      </w:r>
    </w:p>
    <w:p>
      <w:pPr>
        <w:pStyle w:val="Heading6"/>
      </w:pPr>
      <w:bookmarkStart w:id="1038" w:name="_Toc643"/>
      <w:r>
        <w:t>الحدیث</w:t>
      </w:r>
      <w:bookmarkEnd w:id="1038"/>
    </w:p>
    <w:p>
      <w:pPr>
        <w:pStyle w:val="BookText"/>
      </w:pPr>
      <w:r>
        <w:rPr>
          <w:rFonts w:ascii="Times New Roman" w:hAnsi="Times New Roman" w:eastAsia="Times New Roman" w:cs="Times New Roman"/>
          <w:lang w:val="en-US" w:bidi="en-US"/>
          <w:color w:val="111111"/>
          <w:sz w:val="28"/>
          <w:szCs w:val="28"/>
          <w:rtl/>
        </w:rPr>
        <w:t xml:space="preserve">9655.</w:t>
      </w:r>
    </w:p>
    <w:p>
      <w:pPr>
        <w:pStyle w:val="BookText"/>
      </w:pPr>
      <w:r>
        <w:rPr>
          <w:rFonts w:ascii="Amiri" w:hAnsi="Amiri" w:eastAsia="Amiri" w:cs="Amiri"/>
          <w:lang w:bidi="ar-SA"/>
          <w:color w:val="111111"/>
          <w:sz w:val="28"/>
          <w:szCs w:val="28"/>
          <w:rtl/>
        </w:rPr>
        <w:t xml:space="preserve">رسول اللّه صلی اللّه علیه و آله: لولا عِبادٌ 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رُکَّعٌ، وصِبیانٌ رُضَّعٌ، وبَهائمُ رُتَّعٌ، لَصُبَّ علَیکُمُ العَذابُ صَبّا.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ص:505</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ص:506</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1" w:name="pg14453_155854"/>
    <w:bookmarkEnd w:id="311"/>
    <w:p>
      <w:pPr>
        <w:pStyle w:val="Heading3"/>
      </w:pPr>
      <w:bookmarkStart w:id="1039" w:name="_Toc644"/>
      <w:r>
        <w:t>الباب الثّالث: الحکم الأسریّة</w:t>
      </w:r>
      <w:bookmarkEnd w:id="1039"/>
    </w:p>
    <w:p>
      <w:pPr>
        <w:pStyle w:val="Heading4"/>
      </w:pPr>
      <w:bookmarkStart w:id="1040" w:name="_Toc645"/>
      <w:r>
        <w:t>اشارة</w:t>
      </w:r>
      <w:bookmarkEnd w:id="1040"/>
    </w:p>
    <w:p>
      <w:pPr>
        <w:pStyle w:val="BookText"/>
      </w:pPr>
      <w:r>
        <w:rPr>
          <w:rFonts w:ascii="IRNazanin" w:hAnsi="IRNazanin" w:eastAsia="IRNazanin" w:cs="IRNazanin"/>
          <w:lang w:bidi="fa-IR"/>
          <w:color w:val="111111"/>
          <w:sz w:val="28"/>
          <w:szCs w:val="28"/>
          <w:rtl/>
        </w:rPr>
        <w:t xml:space="preserve">ص:507</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ص:508</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12" w:name="pg14453_155856"/>
    <w:bookmarkEnd w:id="312"/>
    <w:p>
      <w:pPr>
        <w:pStyle w:val="Heading4"/>
      </w:pPr>
      <w:bookmarkStart w:id="1041" w:name="_Toc646"/>
      <w:r>
        <w:t>الفصل الأوّل: الزّواج</w:t>
      </w:r>
      <w:bookmarkEnd w:id="1041"/>
    </w:p>
    <w:p>
      <w:pPr>
        <w:pStyle w:val="Heading5"/>
      </w:pPr>
      <w:bookmarkStart w:id="1042" w:name="_Toc647"/>
      <w:r>
        <w:t>1/1 الحَثُّ عَلَی الزَّواجِ</w:t>
      </w:r>
      <w:bookmarkEnd w:id="1042"/>
    </w:p>
    <w:p>
      <w:pPr>
        <w:pStyle w:val="Heading6"/>
      </w:pPr>
      <w:bookmarkStart w:id="1043" w:name="_Toc648"/>
      <w:r>
        <w:t>الکتاب</w:t>
      </w:r>
      <w:bookmarkEnd w:id="1043"/>
    </w:p>
    <w:p>
      <w:pPr>
        <w:pStyle w:val="BookText"/>
      </w:pPr>
      <w:r>
        <w:rPr>
          <w:rFonts w:ascii="Amiri" w:hAnsi="Amiri" w:eastAsia="Amiri" w:cs="Amiri"/>
          <w:lang w:bidi="ar-SA"/>
          <w:color w:val="111111"/>
          <w:sz w:val="28"/>
          <w:szCs w:val="28"/>
          <w:rtl/>
        </w:rPr>
        <w:t xml:space="preserve">" وَ أَنْکِحُوا اَلْأَیامی مِنْکُمْ وَ اَلصّالِحِینَ مِنْ عِبادِکُمْ وَ إِمائِکُمْ إِنْ یَکُونُوا فُقَراءَ یُغْنِهِمُ اَللّهُ مِنْ فَضْلِهِ وَ اَللّهُ واسِعٌ عَلِیمٌ ". 1   " وَ مِنْ آیاتِهِ أَنْ خَلَقَ لَکُمْ مِنْ أَنْفُسِکُمْ أَزْواجاً لِتَسْکُنُوا إِلَیْها وَ جَعَلَ بَیْنَکُمْ مَوَدَّةً وَ رَحْمَةً إِنَّ فِی ذلِکَ لَآیاتٍ لِقَوْمٍ یَتَفَکَّرُونَ ". 2   " وَ لَقَدْ أَرْسَلْنا رُسُلاً مِنْ قَبْلِکَ وَ جَعَلْنا لَهُمْ أَزْواجاً وَ ذُرِّیَّةً وَ ما کانَ لِرَسُولٍ أَنْ یَأْتِیَ بِآیَةٍ إِلاّ بِإِذْنِ اَللّهِ لِکُلِّ أَجَلٍ کِتابٌ ". 3</w:t>
      </w:r>
    </w:p>
    <w:p>
      <w:pPr>
        <w:pStyle w:val="Heading6"/>
      </w:pPr>
      <w:bookmarkStart w:id="1044" w:name="_Toc649"/>
      <w:r>
        <w:t>الحدیث</w:t>
      </w:r>
      <w:bookmarkEnd w:id="1044"/>
    </w:p>
    <w:p>
      <w:pPr>
        <w:pStyle w:val="BookText"/>
      </w:pPr>
      <w:r>
        <w:rPr>
          <w:rFonts w:ascii="Times New Roman" w:hAnsi="Times New Roman" w:eastAsia="Times New Roman" w:cs="Times New Roman"/>
          <w:lang w:val="en-US" w:bidi="en-US"/>
          <w:color w:val="111111"/>
          <w:sz w:val="28"/>
          <w:szCs w:val="28"/>
          <w:rtl/>
        </w:rPr>
        <w:t xml:space="preserve">9656.</w:t>
      </w:r>
    </w:p>
    <w:p>
      <w:pPr>
        <w:pStyle w:val="BookText"/>
      </w:pPr>
      <w:r>
        <w:rPr>
          <w:rFonts w:ascii="Amiri" w:hAnsi="Amiri" w:eastAsia="Amiri" w:cs="Amiri"/>
          <w:lang w:bidi="ar-SA"/>
          <w:color w:val="111111"/>
          <w:sz w:val="28"/>
          <w:szCs w:val="28"/>
          <w:rtl/>
        </w:rPr>
        <w:t xml:space="preserve">رسول اللّه صلی اللّه علیه و آله: مَن أحَبَّ أن یَلقَی اللّهَ طاهِرا مُطَهَّرا فَلْیَلْقَهُ بزَوجَةٍ.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ص:509</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13" w:name="pg14453_155857"/>
    <w:bookmarkEnd w:id="313"/>
    <w:p>
      <w:pPr>
        <w:pStyle w:val="BookText"/>
      </w:pPr>
      <w:r>
        <w:rPr>
          <w:rFonts w:ascii="Times New Roman" w:hAnsi="Times New Roman" w:eastAsia="Times New Roman" w:cs="Times New Roman"/>
          <w:lang w:val="en-US" w:bidi="en-US"/>
          <w:color w:val="111111"/>
          <w:sz w:val="28"/>
          <w:szCs w:val="28"/>
          <w:rtl/>
        </w:rPr>
        <w:t xml:space="preserve">9657.</w:t>
      </w:r>
    </w:p>
    <w:p>
      <w:pPr>
        <w:pStyle w:val="BookText"/>
      </w:pPr>
      <w:r>
        <w:rPr>
          <w:rFonts w:ascii="Amiri" w:hAnsi="Amiri" w:eastAsia="Amiri" w:cs="Amiri"/>
          <w:lang w:bidi="ar-SA"/>
          <w:color w:val="111111"/>
          <w:sz w:val="28"/>
          <w:szCs w:val="28"/>
          <w:rtl/>
        </w:rPr>
        <w:t xml:space="preserve">عنه صلی اللّه علیه و آله: ما بُنِیَ فی الإسلامِ بِناءٌ أحَبَّ إلی اللّهِ عزّوجلّ، وأعَزَّ مِنَ التَّزویجِ. </w:t>
      </w:r>
      <w:r>
        <w:rPr>
          <w:rStyle w:val="FootnoteReference"/>
        </w:rPr>
        <w:footnoteReference w:id="1397"/>
      </w:r>
    </w:p>
    <w:p>
      <w:pPr>
        <w:pStyle w:val="BookText"/>
      </w:pPr>
      <w:r>
        <w:rPr>
          <w:rFonts w:ascii="Times New Roman" w:hAnsi="Times New Roman" w:eastAsia="Times New Roman" w:cs="Times New Roman"/>
          <w:lang w:val="en-US" w:bidi="en-US"/>
          <w:color w:val="111111"/>
          <w:sz w:val="28"/>
          <w:szCs w:val="28"/>
          <w:rtl/>
        </w:rPr>
        <w:t xml:space="preserve">9658.</w:t>
      </w:r>
    </w:p>
    <w:p>
      <w:pPr>
        <w:pStyle w:val="BookText"/>
      </w:pPr>
      <w:r>
        <w:rPr>
          <w:rFonts w:ascii="Amiri" w:hAnsi="Amiri" w:eastAsia="Amiri" w:cs="Amiri"/>
          <w:lang w:bidi="ar-SA"/>
          <w:color w:val="111111"/>
          <w:sz w:val="28"/>
          <w:szCs w:val="28"/>
          <w:rtl/>
        </w:rPr>
        <w:t xml:space="preserve">عنه صلی اللّه علیه و آله: تَناکَحُوا تَکثُرُوا فإنّی اُباهِی بِکُمُ الاُمَمَ یَومَ القِیامَةِ حَتَّی بِالسِّقْطِ. </w:t>
      </w:r>
      <w:r>
        <w:rPr>
          <w:rStyle w:val="FootnoteReference"/>
        </w:rPr>
        <w:footnoteReference w:id="1398"/>
      </w:r>
    </w:p>
    <w:p>
      <w:pPr>
        <w:pStyle w:val="BookText"/>
      </w:pPr>
      <w:r>
        <w:rPr>
          <w:rFonts w:ascii="Times New Roman" w:hAnsi="Times New Roman" w:eastAsia="Times New Roman" w:cs="Times New Roman"/>
          <w:lang w:val="en-US" w:bidi="en-US"/>
          <w:color w:val="111111"/>
          <w:sz w:val="28"/>
          <w:szCs w:val="28"/>
          <w:rtl/>
        </w:rPr>
        <w:t xml:space="preserve">9659.</w:t>
      </w:r>
    </w:p>
    <w:p>
      <w:pPr>
        <w:pStyle w:val="BookText"/>
      </w:pPr>
      <w:r>
        <w:rPr>
          <w:rFonts w:ascii="Amiri" w:hAnsi="Amiri" w:eastAsia="Amiri" w:cs="Amiri"/>
          <w:lang w:bidi="ar-SA"/>
          <w:color w:val="111111"/>
          <w:sz w:val="28"/>
          <w:szCs w:val="28"/>
          <w:rtl/>
        </w:rPr>
        <w:t xml:space="preserve">عنه صلی اللّه علیه و آله: مَن نَکَحَ للّه وأنکَحَ للّه، استَحَقَّ وَلایَةَ اللّهِ. </w:t>
      </w:r>
      <w:r>
        <w:rPr>
          <w:rStyle w:val="FootnoteReference"/>
        </w:rPr>
        <w:footnoteReference w:id="1399"/>
      </w:r>
    </w:p>
    <w:p>
      <w:pPr>
        <w:pStyle w:val="Heading5"/>
      </w:pPr>
      <w:bookmarkStart w:id="1045" w:name="_Toc650"/>
      <w:r>
        <w:t>1/2 النِّکاحُ سُنَّةٌ</w:t>
      </w:r>
      <w:bookmarkEnd w:id="1045"/>
    </w:p>
    <w:p>
      <w:pPr>
        <w:pStyle w:val="BookText"/>
      </w:pPr>
      <w:r>
        <w:rPr>
          <w:rFonts w:ascii="Times New Roman" w:hAnsi="Times New Roman" w:eastAsia="Times New Roman" w:cs="Times New Roman"/>
          <w:lang w:val="en-US" w:bidi="en-US"/>
          <w:color w:val="111111"/>
          <w:sz w:val="28"/>
          <w:szCs w:val="28"/>
          <w:rtl/>
        </w:rPr>
        <w:t xml:space="preserve">9660.</w:t>
      </w:r>
    </w:p>
    <w:p>
      <w:pPr>
        <w:pStyle w:val="BookText"/>
      </w:pPr>
      <w:r>
        <w:rPr>
          <w:rFonts w:ascii="Amiri" w:hAnsi="Amiri" w:eastAsia="Amiri" w:cs="Amiri"/>
          <w:lang w:bidi="ar-SA"/>
          <w:color w:val="111111"/>
          <w:sz w:val="28"/>
          <w:szCs w:val="28"/>
          <w:rtl/>
        </w:rPr>
        <w:t xml:space="preserve">رسول اللّه صلی اللّه علیه و آله: النِّکاحُ سُنَّتِی، فَمَن لَم یَعمَلْ بِسُنَّتِی فَلَیسَ مِنّی، وتَزَوَّجُوا فإنّی مُکاثِرٌ بِکُمُ الاُمَمَ. </w:t>
      </w:r>
      <w:r>
        <w:rPr>
          <w:rStyle w:val="FootnoteReference"/>
        </w:rPr>
        <w:footnoteReference w:id="1400"/>
      </w:r>
    </w:p>
    <w:p>
      <w:pPr>
        <w:pStyle w:val="BookText"/>
      </w:pPr>
      <w:r>
        <w:rPr>
          <w:rFonts w:ascii="Times New Roman" w:hAnsi="Times New Roman" w:eastAsia="Times New Roman" w:cs="Times New Roman"/>
          <w:lang w:val="en-US" w:bidi="en-US"/>
          <w:color w:val="111111"/>
          <w:sz w:val="28"/>
          <w:szCs w:val="28"/>
          <w:rtl/>
        </w:rPr>
        <w:t xml:space="preserve">9661.</w:t>
      </w:r>
    </w:p>
    <w:p>
      <w:pPr>
        <w:pStyle w:val="BookText"/>
      </w:pPr>
      <w:r>
        <w:rPr>
          <w:rFonts w:ascii="Amiri" w:hAnsi="Amiri" w:eastAsia="Amiri" w:cs="Amiri"/>
          <w:lang w:bidi="ar-SA"/>
          <w:color w:val="111111"/>
          <w:sz w:val="28"/>
          <w:szCs w:val="28"/>
          <w:rtl/>
        </w:rPr>
        <w:t xml:space="preserve">عنه صلی اللّه علیه و آله: النِّکاحُ سُنَّتِی، فَمَن رَغِبَ عَن سُنَّتی فَلَیسَ مِنّی. </w:t>
      </w:r>
      <w:r>
        <w:rPr>
          <w:rStyle w:val="FootnoteReference"/>
        </w:rPr>
        <w:footnoteReference w:id="1401"/>
      </w:r>
    </w:p>
    <w:p>
      <w:pPr>
        <w:pStyle w:val="BookText"/>
      </w:pPr>
      <w:r>
        <w:rPr>
          <w:rFonts w:ascii="Times New Roman" w:hAnsi="Times New Roman" w:eastAsia="Times New Roman" w:cs="Times New Roman"/>
          <w:lang w:val="en-US" w:bidi="en-US"/>
          <w:color w:val="111111"/>
          <w:sz w:val="28"/>
          <w:szCs w:val="28"/>
          <w:rtl/>
        </w:rPr>
        <w:t xml:space="preserve">9662.</w:t>
      </w:r>
    </w:p>
    <w:p>
      <w:pPr>
        <w:pStyle w:val="BookText"/>
      </w:pPr>
      <w:r>
        <w:rPr>
          <w:rFonts w:ascii="Amiri" w:hAnsi="Amiri" w:eastAsia="Amiri" w:cs="Amiri"/>
          <w:lang w:bidi="ar-SA"/>
          <w:color w:val="111111"/>
          <w:sz w:val="28"/>
          <w:szCs w:val="28"/>
          <w:rtl/>
        </w:rPr>
        <w:t xml:space="preserve">عنه صلی اللّه علیه و آله: مَن أحَبَّ فِطرَتی فَلْیَستَنَّ بِسُنَّتی، ومِن سُنَّتی النِّکاحُ. </w:t>
      </w:r>
      <w:r>
        <w:rPr>
          <w:rStyle w:val="FootnoteReference"/>
        </w:rPr>
        <w:footnoteReference w:id="1402"/>
      </w:r>
    </w:p>
    <w:p>
      <w:pPr>
        <w:pStyle w:val="BookText"/>
      </w:pPr>
      <w:r>
        <w:rPr>
          <w:rFonts w:ascii="Times New Roman" w:hAnsi="Times New Roman" w:eastAsia="Times New Roman" w:cs="Times New Roman"/>
          <w:lang w:val="en-US" w:bidi="en-US"/>
          <w:color w:val="111111"/>
          <w:sz w:val="28"/>
          <w:szCs w:val="28"/>
          <w:rtl/>
        </w:rPr>
        <w:t xml:space="preserve">9663.</w:t>
      </w:r>
    </w:p>
    <w:p>
      <w:pPr>
        <w:pStyle w:val="BookText"/>
      </w:pPr>
      <w:r>
        <w:rPr>
          <w:rFonts w:ascii="Amiri" w:hAnsi="Amiri" w:eastAsia="Amiri" w:cs="Amiri"/>
          <w:lang w:bidi="ar-SA"/>
          <w:color w:val="111111"/>
          <w:sz w:val="28"/>
          <w:szCs w:val="28"/>
          <w:rtl/>
        </w:rPr>
        <w:t xml:space="preserve">الإمامُ علیٌّ علیه السلام: تَزَوَّجُوا فإنَّ رسولَ اللّهِ صلی اللّه علیه و آله کثیرا ما کانَ یقولُ: مَن کانَ یُحِبُّ أن یَتَّبِعَ سُنَّتی فَلْیَتَزَوَّجْ، فإنَّ مِن سُنَّتِی التَّزویجَ. </w:t>
      </w:r>
      <w:r>
        <w:rPr>
          <w:rStyle w:val="FootnoteReference"/>
        </w:rPr>
        <w:footnoteReference w:id="1403"/>
      </w:r>
    </w:p>
    <w:p>
      <w:pPr>
        <w:pStyle w:val="Heading5"/>
      </w:pPr>
      <w:bookmarkStart w:id="1046" w:name="_Toc651"/>
      <w:r>
        <w:t>1/3 مَن تَزوَّجَ فی حَداثَةِ سِنِّهِ</w:t>
      </w:r>
      <w:bookmarkEnd w:id="1046"/>
    </w:p>
    <w:p>
      <w:pPr>
        <w:pStyle w:val="BookText"/>
      </w:pPr>
      <w:r>
        <w:rPr>
          <w:rFonts w:ascii="Times New Roman" w:hAnsi="Times New Roman" w:eastAsia="Times New Roman" w:cs="Times New Roman"/>
          <w:lang w:val="en-US" w:bidi="en-US"/>
          <w:color w:val="111111"/>
          <w:sz w:val="28"/>
          <w:szCs w:val="28"/>
          <w:rtl/>
        </w:rPr>
        <w:t xml:space="preserve">9664.</w:t>
      </w:r>
    </w:p>
    <w:p>
      <w:pPr>
        <w:pStyle w:val="BookText"/>
      </w:pPr>
      <w:r>
        <w:rPr>
          <w:rFonts w:ascii="Amiri" w:hAnsi="Amiri" w:eastAsia="Amiri" w:cs="Amiri"/>
          <w:lang w:bidi="ar-SA"/>
          <w:color w:val="111111"/>
          <w:sz w:val="28"/>
          <w:szCs w:val="28"/>
          <w:rtl/>
        </w:rPr>
        <w:t xml:space="preserve">رسول اللّه صلی اللّه علیه و آله: أیُّما شابٍّ تَزَوَّجَ فی حَداثَةِ سِنِّهِ عَجَّ شَیطانُهُ: یا وَیلَهُ! عَصَمَ مِنّی دِینَهُ.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ص:510</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14" w:name="pg14453_155858"/>
    <w:bookmarkEnd w:id="314"/>
    <w:p>
      <w:pPr>
        <w:pStyle w:val="BookText"/>
      </w:pPr>
      <w:r>
        <w:rPr>
          <w:rFonts w:ascii="Times New Roman" w:hAnsi="Times New Roman" w:eastAsia="Times New Roman" w:cs="Times New Roman"/>
          <w:lang w:val="en-US" w:bidi="en-US"/>
          <w:color w:val="111111"/>
          <w:sz w:val="28"/>
          <w:szCs w:val="28"/>
          <w:rtl/>
        </w:rPr>
        <w:t xml:space="preserve">9665.</w:t>
      </w:r>
    </w:p>
    <w:p>
      <w:pPr>
        <w:pStyle w:val="BookText"/>
      </w:pPr>
      <w:r>
        <w:rPr>
          <w:rFonts w:ascii="Amiri" w:hAnsi="Amiri" w:eastAsia="Amiri" w:cs="Amiri"/>
          <w:lang w:bidi="ar-SA"/>
          <w:color w:val="111111"/>
          <w:sz w:val="28"/>
          <w:szCs w:val="28"/>
          <w:rtl/>
        </w:rPr>
        <w:t xml:space="preserve">عنه صلی اللّه علیه و آله: ما مِن شابٍّ تَزَوَّجَ فی حَداثَةِ سِنِّهِ إلّا عَجَّ شَیطانُهُ: یا وَیْلَهُ، یا وَیْلَهُ! عَصَمَ مِنّی ثُلُثَی دِینِهِ، فَلْیَتَّقِ اللّهَ العَبدُ فیالثُّلُثِ الباقِی.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47" w:name="_Toc652"/>
      <w:r>
        <w:t>1/4 مَن تَزوَّجَ أحرَزَ نِصفَ دِینِهِ</w:t>
      </w:r>
      <w:bookmarkEnd w:id="1047"/>
    </w:p>
    <w:p>
      <w:pPr>
        <w:pStyle w:val="BookText"/>
      </w:pPr>
      <w:r>
        <w:rPr>
          <w:rFonts w:ascii="Times New Roman" w:hAnsi="Times New Roman" w:eastAsia="Times New Roman" w:cs="Times New Roman"/>
          <w:lang w:val="en-US" w:bidi="en-US"/>
          <w:color w:val="111111"/>
          <w:sz w:val="28"/>
          <w:szCs w:val="28"/>
          <w:rtl/>
        </w:rPr>
        <w:t xml:space="preserve">9666.</w:t>
      </w:r>
    </w:p>
    <w:p>
      <w:pPr>
        <w:pStyle w:val="BookText"/>
      </w:pPr>
      <w:r>
        <w:rPr>
          <w:rFonts w:ascii="Amiri" w:hAnsi="Amiri" w:eastAsia="Amiri" w:cs="Amiri"/>
          <w:lang w:bidi="ar-SA"/>
          <w:color w:val="111111"/>
          <w:sz w:val="28"/>
          <w:szCs w:val="28"/>
          <w:rtl/>
        </w:rPr>
        <w:t xml:space="preserve">رسول اللّه صلی اللّه علیه و آله: إذا تَزَوَّجَ العَبدُ فقدِ استَکمَلَ نِصفَ الدینِ، فَلْیَتَّقِ اللّهَ فی النِّصفِ الباقی. </w:t>
      </w:r>
      <w:r>
        <w:rPr>
          <w:rStyle w:val="FootnoteReference"/>
        </w:rPr>
        <w:footnoteReference w:id="1404"/>
      </w:r>
    </w:p>
    <w:p>
      <w:pPr>
        <w:pStyle w:val="BookText"/>
      </w:pPr>
      <w:r>
        <w:rPr>
          <w:rFonts w:ascii="Times New Roman" w:hAnsi="Times New Roman" w:eastAsia="Times New Roman" w:cs="Times New Roman"/>
          <w:lang w:val="en-US" w:bidi="en-US"/>
          <w:color w:val="111111"/>
          <w:sz w:val="28"/>
          <w:szCs w:val="28"/>
          <w:rtl/>
        </w:rPr>
        <w:t xml:space="preserve">9667.</w:t>
      </w:r>
    </w:p>
    <w:p>
      <w:pPr>
        <w:pStyle w:val="BookText"/>
      </w:pPr>
      <w:r>
        <w:rPr>
          <w:rFonts w:ascii="Amiri" w:hAnsi="Amiri" w:eastAsia="Amiri" w:cs="Amiri"/>
          <w:lang w:bidi="ar-SA"/>
          <w:color w:val="111111"/>
          <w:sz w:val="28"/>
          <w:szCs w:val="28"/>
          <w:rtl/>
        </w:rPr>
        <w:t xml:space="preserve">عنه صلی اللّه علیه و آله: مَن تَزَوَّجَ فقد اُعطِیَ نِصفَ العِبادَةِ. </w:t>
      </w:r>
      <w:r>
        <w:rPr>
          <w:rStyle w:val="FootnoteReference"/>
        </w:rPr>
        <w:footnoteReference w:id="1405"/>
      </w:r>
    </w:p>
    <w:p>
      <w:pPr>
        <w:pStyle w:val="BookText"/>
      </w:pPr>
      <w:r>
        <w:rPr>
          <w:rFonts w:ascii="Times New Roman" w:hAnsi="Times New Roman" w:eastAsia="Times New Roman" w:cs="Times New Roman"/>
          <w:lang w:val="en-US" w:bidi="en-US"/>
          <w:color w:val="111111"/>
          <w:sz w:val="28"/>
          <w:szCs w:val="28"/>
          <w:rtl/>
        </w:rPr>
        <w:t xml:space="preserve">9668.</w:t>
      </w:r>
    </w:p>
    <w:p>
      <w:pPr>
        <w:pStyle w:val="BookText"/>
      </w:pPr>
      <w:r>
        <w:rPr>
          <w:rFonts w:ascii="Amiri" w:hAnsi="Amiri" w:eastAsia="Amiri" w:cs="Amiri"/>
          <w:lang w:bidi="ar-SA"/>
          <w:color w:val="111111"/>
          <w:sz w:val="28"/>
          <w:szCs w:val="28"/>
          <w:rtl/>
        </w:rPr>
        <w:t xml:space="preserve">عنه صلی اللّه علیه و آله: مَن تَزَوَّجَ فقد أحرَزَ نِصفَ دِینِهِ، فَلْیَتَّقِ اللّهَ فی النِّصفَ الباقی. </w:t>
      </w:r>
      <w:r>
        <w:rPr>
          <w:rStyle w:val="FootnoteReference"/>
        </w:rPr>
        <w:footnoteReference w:id="1406"/>
      </w:r>
    </w:p>
    <w:p>
      <w:pPr>
        <w:pStyle w:val="Heading5"/>
      </w:pPr>
      <w:bookmarkStart w:id="1048" w:name="_Toc653"/>
      <w:r>
        <w:t>1/5 صَلاةُ المُتَزَوِّجِ ونَومُهُ</w:t>
      </w:r>
      <w:bookmarkEnd w:id="1048"/>
    </w:p>
    <w:p>
      <w:pPr>
        <w:pStyle w:val="BookText"/>
      </w:pPr>
      <w:r>
        <w:rPr>
          <w:rFonts w:ascii="Times New Roman" w:hAnsi="Times New Roman" w:eastAsia="Times New Roman" w:cs="Times New Roman"/>
          <w:lang w:val="en-US" w:bidi="en-US"/>
          <w:color w:val="111111"/>
          <w:sz w:val="28"/>
          <w:szCs w:val="28"/>
          <w:rtl/>
        </w:rPr>
        <w:t xml:space="preserve">9669.</w:t>
      </w:r>
    </w:p>
    <w:p>
      <w:pPr>
        <w:pStyle w:val="BookText"/>
      </w:pPr>
      <w:r>
        <w:rPr>
          <w:rFonts w:ascii="Amiri" w:hAnsi="Amiri" w:eastAsia="Amiri" w:cs="Amiri"/>
          <w:lang w:bidi="ar-SA"/>
          <w:color w:val="111111"/>
          <w:sz w:val="28"/>
          <w:szCs w:val="28"/>
          <w:rtl/>
        </w:rPr>
        <w:t xml:space="preserve">رسول اللّه صلی اللّه علیه و آله: المُتَزَوِّجُ النائمُ أفضَلُ عِندَ اللّهِ مِنَ الصائمِ القائمِ العَزَبِ.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049" w:name="_Toc654"/>
      <w:r>
        <w:t>1/6 زِیادةُ الرِّزقِ بالنِّکاحِ</w:t>
      </w:r>
      <w:bookmarkEnd w:id="1049"/>
    </w:p>
    <w:p>
      <w:pPr>
        <w:pStyle w:val="Heading6"/>
      </w:pPr>
      <w:bookmarkStart w:id="1050" w:name="_Toc655"/>
      <w:r>
        <w:t>الکتاب</w:t>
      </w:r>
      <w:bookmarkEnd w:id="1050"/>
    </w:p>
    <w:p>
      <w:pPr>
        <w:pStyle w:val="BookText"/>
      </w:pPr>
      <w:r>
        <w:rPr>
          <w:rFonts w:ascii="Amiri" w:hAnsi="Amiri" w:eastAsia="Amiri" w:cs="Amiri"/>
          <w:lang w:bidi="ar-SA"/>
          <w:color w:val="111111"/>
          <w:sz w:val="28"/>
          <w:szCs w:val="28"/>
          <w:rtl/>
        </w:rPr>
        <w:t xml:space="preserve">" وَ أَنْکِحُوا اَلْأَیامی مِنْکُمْ وَ اَلصّالِحِینَ مِنْ عِبادِکُمْ وَ إِمائِکُمْ إِنْ یَکُونُوا فُقَراءَ یُغْنِهِمُ اَللّهُ مِنْ</w:t>
      </w:r>
    </w:p>
    <w:p>
      <w:pPr>
        <w:pStyle w:val="BookText"/>
      </w:pPr>
      <w:r>
        <w:rPr>
          <w:rFonts w:ascii="IRNazanin" w:hAnsi="IRNazanin" w:eastAsia="IRNazanin" w:cs="IRNazanin"/>
          <w:lang w:bidi="fa-IR"/>
          <w:color w:val="111111"/>
          <w:sz w:val="28"/>
          <w:szCs w:val="28"/>
          <w:rtl/>
        </w:rPr>
        <w:t xml:space="preserve">ص:511</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15" w:name="pg14453_155859"/>
    <w:bookmarkEnd w:id="315"/>
    <w:p>
      <w:pPr>
        <w:pStyle w:val="BookText"/>
      </w:pPr>
      <w:r>
        <w:rPr>
          <w:rFonts w:ascii="Amiri" w:hAnsi="Amiri" w:eastAsia="Amiri" w:cs="Amiri"/>
          <w:lang w:bidi="ar-SA"/>
          <w:color w:val="111111"/>
          <w:sz w:val="28"/>
          <w:szCs w:val="28"/>
          <w:rtl/>
        </w:rPr>
        <w:t xml:space="preserve">فَضْلِهِ وَ اَللّهُ واسِعٌ عَلِیمٌ ". 1</w:t>
      </w:r>
    </w:p>
    <w:p>
      <w:pPr>
        <w:pStyle w:val="Heading6"/>
      </w:pPr>
      <w:bookmarkStart w:id="1051" w:name="_Toc656"/>
      <w:r>
        <w:t>الحدیث</w:t>
      </w:r>
      <w:bookmarkEnd w:id="1051"/>
    </w:p>
    <w:p>
      <w:pPr>
        <w:pStyle w:val="BookText"/>
      </w:pPr>
      <w:r>
        <w:rPr>
          <w:rFonts w:ascii="Times New Roman" w:hAnsi="Times New Roman" w:eastAsia="Times New Roman" w:cs="Times New Roman"/>
          <w:lang w:val="en-US" w:bidi="en-US"/>
          <w:color w:val="111111"/>
          <w:sz w:val="28"/>
          <w:szCs w:val="28"/>
          <w:rtl/>
        </w:rPr>
        <w:t xml:space="preserve">9670.</w:t>
      </w:r>
    </w:p>
    <w:p>
      <w:pPr>
        <w:pStyle w:val="BookText"/>
      </w:pPr>
      <w:r>
        <w:rPr>
          <w:rFonts w:ascii="Amiri" w:hAnsi="Amiri" w:eastAsia="Amiri" w:cs="Amiri"/>
          <w:lang w:bidi="ar-SA"/>
          <w:color w:val="111111"/>
          <w:sz w:val="28"/>
          <w:szCs w:val="28"/>
          <w:rtl/>
        </w:rPr>
        <w:t xml:space="preserve">رسول اللّه صلی اللّه علیه و آله: اِتَّخِذُوا الأهلَ؛ فإنّه أرْزَقُ لَکُم. </w:t>
      </w:r>
      <w:r>
        <w:rPr>
          <w:rStyle w:val="FootnoteReference"/>
        </w:rPr>
        <w:footnoteReference w:id="1407"/>
      </w:r>
    </w:p>
    <w:p>
      <w:pPr>
        <w:pStyle w:val="BookText"/>
      </w:pPr>
      <w:r>
        <w:rPr>
          <w:rFonts w:ascii="Times New Roman" w:hAnsi="Times New Roman" w:eastAsia="Times New Roman" w:cs="Times New Roman"/>
          <w:lang w:val="en-US" w:bidi="en-US"/>
          <w:color w:val="111111"/>
          <w:sz w:val="28"/>
          <w:szCs w:val="28"/>
          <w:rtl/>
        </w:rPr>
        <w:t xml:space="preserve">9671.</w:t>
      </w:r>
    </w:p>
    <w:p>
      <w:pPr>
        <w:pStyle w:val="BookText"/>
      </w:pPr>
      <w:r>
        <w:rPr>
          <w:rFonts w:ascii="Amiri" w:hAnsi="Amiri" w:eastAsia="Amiri" w:cs="Amiri"/>
          <w:lang w:bidi="ar-SA"/>
          <w:color w:val="111111"/>
          <w:sz w:val="28"/>
          <w:szCs w:val="28"/>
          <w:rtl/>
        </w:rPr>
        <w:t xml:space="preserve">عنه صلی اللّه علیه و آله: زَوِّجُوا أیاماکُم، فَإنَّ اللّهَ یُحسِنُ لَهُم فی أخلاقِهِم، ویُوَسِّعُ لَهُم فی أرزاقِهِم، ویَزِیدُهُم فی مُرُوّاتِهِم. </w:t>
      </w:r>
      <w:r>
        <w:rPr>
          <w:rStyle w:val="FootnoteReference"/>
        </w:rPr>
        <w:footnoteReference w:id="1408"/>
      </w:r>
    </w:p>
    <w:p>
      <w:pPr>
        <w:pStyle w:val="BookText"/>
      </w:pPr>
      <w:r>
        <w:rPr>
          <w:rFonts w:ascii="Times New Roman" w:hAnsi="Times New Roman" w:eastAsia="Times New Roman" w:cs="Times New Roman"/>
          <w:lang w:val="en-US" w:bidi="en-US"/>
          <w:color w:val="111111"/>
          <w:sz w:val="28"/>
          <w:szCs w:val="28"/>
          <w:rtl/>
        </w:rPr>
        <w:t xml:space="preserve">9672.</w:t>
      </w:r>
    </w:p>
    <w:p>
      <w:pPr>
        <w:pStyle w:val="BookText"/>
      </w:pPr>
      <w:r>
        <w:rPr>
          <w:rFonts w:ascii="Amiri" w:hAnsi="Amiri" w:eastAsia="Amiri" w:cs="Amiri"/>
          <w:lang w:bidi="ar-SA"/>
          <w:color w:val="111111"/>
          <w:sz w:val="28"/>
          <w:szCs w:val="28"/>
          <w:rtl/>
        </w:rPr>
        <w:t xml:space="preserve">عنه صلی اللّه علیه و آله: مَن تَرَکَ التَّزویجَ مَخافَةَ العَیْلَةِ فَلَیسَ مِنّا. </w:t>
      </w:r>
      <w:r>
        <w:rPr>
          <w:rStyle w:val="FootnoteReference"/>
        </w:rPr>
        <w:footnoteReference w:id="1409"/>
      </w:r>
    </w:p>
    <w:p>
      <w:pPr>
        <w:pStyle w:val="BookText"/>
      </w:pPr>
      <w:r>
        <w:rPr>
          <w:rFonts w:ascii="Times New Roman" w:hAnsi="Times New Roman" w:eastAsia="Times New Roman" w:cs="Times New Roman"/>
          <w:lang w:val="en-US" w:bidi="en-US"/>
          <w:color w:val="111111"/>
          <w:sz w:val="28"/>
          <w:szCs w:val="28"/>
          <w:rtl/>
        </w:rPr>
        <w:t xml:space="preserve">9673.</w:t>
      </w:r>
    </w:p>
    <w:p>
      <w:pPr>
        <w:pStyle w:val="BookText"/>
      </w:pPr>
      <w:r>
        <w:rPr>
          <w:rFonts w:ascii="Amiri" w:hAnsi="Amiri" w:eastAsia="Amiri" w:cs="Amiri"/>
          <w:lang w:bidi="ar-SA"/>
          <w:color w:val="111111"/>
          <w:sz w:val="28"/>
          <w:szCs w:val="28"/>
          <w:rtl/>
        </w:rPr>
        <w:t xml:space="preserve">عنه صلی اللّه علیه و آله: حَقٌّ عَلَی اللّهِ عَونُ مَن نَکَحَ اِلتِماسَ العَفافِ عَمّا حَرَّمَ اللّهُ. </w:t>
      </w:r>
      <w:r>
        <w:rPr>
          <w:rStyle w:val="FootnoteReference"/>
        </w:rPr>
        <w:footnoteReference w:id="1410"/>
      </w:r>
    </w:p>
    <w:p>
      <w:pPr>
        <w:pStyle w:val="BookText"/>
      </w:pPr>
      <w:r>
        <w:rPr>
          <w:rFonts w:ascii="Times New Roman" w:hAnsi="Times New Roman" w:eastAsia="Times New Roman" w:cs="Times New Roman"/>
          <w:lang w:val="en-US" w:bidi="en-US"/>
          <w:color w:val="111111"/>
          <w:sz w:val="28"/>
          <w:szCs w:val="28"/>
          <w:rtl/>
        </w:rPr>
        <w:t xml:space="preserve">9674.</w:t>
      </w:r>
    </w:p>
    <w:p>
      <w:pPr>
        <w:pStyle w:val="BookText"/>
      </w:pPr>
      <w:r>
        <w:rPr>
          <w:rFonts w:ascii="Amiri" w:hAnsi="Amiri" w:eastAsia="Amiri" w:cs="Amiri"/>
          <w:lang w:bidi="ar-SA"/>
          <w:color w:val="111111"/>
          <w:sz w:val="28"/>
          <w:szCs w:val="28"/>
          <w:rtl/>
        </w:rPr>
        <w:t xml:space="preserve">مجمع البیان عن أنس بن مالک: سألَ النبیُّ صلی اللّه علیه و آله رَجُلاً من أصحابهِ فقالَ: یا فلانُ، هَل تَزَوَّجتَ؟ قالَ: لا ولَیسَ عِندی ما أتَزَوَّجُ بهِ، قالَ: ألَیسَ مَعکَ "قُلْ هُوَ اَللّهُ أَحَدٌ"   ؟ قالَ: بَلی، قالَ: رُبُعُ القرآنِ، قالَ: ألَیسَ مَعکَ: "قُلْ یا أَیُّهَا اَلْکافِرُونَ"   ؟ قالَ: بَلی، قالَ: رُبُعُ القرآنِ، قالَ: ألَیسَ مَعکَ "إِذا زُلْزِلَتِ"   ؟ قالَ: بَلی، قالَ: رُبُعُ القرآنِ. ثُمّ قالَ: تَزَوَّج، تَزَوَّج، تَزَوَّج! ! ! </w:t>
      </w:r>
      <w:r>
        <w:rPr>
          <w:rStyle w:val="FootnoteReference"/>
        </w:rPr>
        <w:footnoteReference w:id="1411"/>
      </w:r>
    </w:p>
    <w:p>
      <w:pPr>
        <w:pStyle w:val="Heading5"/>
      </w:pPr>
      <w:bookmarkStart w:id="1052" w:name="_Toc657"/>
      <w:r>
        <w:t>1/7 التَّحذِیرُ مِن تَرکِ الزَّواجِ</w:t>
      </w:r>
      <w:bookmarkEnd w:id="1052"/>
    </w:p>
    <w:p>
      <w:pPr>
        <w:pStyle w:val="BookText"/>
      </w:pPr>
      <w:r>
        <w:rPr>
          <w:rFonts w:ascii="Times New Roman" w:hAnsi="Times New Roman" w:eastAsia="Times New Roman" w:cs="Times New Roman"/>
          <w:lang w:val="en-US" w:bidi="en-US"/>
          <w:color w:val="111111"/>
          <w:sz w:val="28"/>
          <w:szCs w:val="28"/>
          <w:rtl/>
        </w:rPr>
        <w:t xml:space="preserve">9675.</w:t>
      </w:r>
    </w:p>
    <w:p>
      <w:pPr>
        <w:pStyle w:val="BookText"/>
      </w:pPr>
      <w:r>
        <w:rPr>
          <w:rFonts w:ascii="Amiri" w:hAnsi="Amiri" w:eastAsia="Amiri" w:cs="Amiri"/>
          <w:lang w:bidi="ar-SA"/>
          <w:color w:val="111111"/>
          <w:sz w:val="28"/>
          <w:szCs w:val="28"/>
          <w:rtl/>
        </w:rPr>
        <w:t xml:space="preserve">جامع الأخبار: قالَ [رَسولُ اللّهِ] صلی اللّه علیه و آله لرجُلٍ اسمُهُ عَکّافٌ: ألَکَ زَوجَةٌ؟ قالَ:</w:t>
      </w:r>
    </w:p>
    <w:p>
      <w:pPr>
        <w:pStyle w:val="BookText"/>
      </w:pPr>
      <w:r>
        <w:rPr>
          <w:rFonts w:ascii="IRNazanin" w:hAnsi="IRNazanin" w:eastAsia="IRNazanin" w:cs="IRNazanin"/>
          <w:lang w:bidi="fa-IR"/>
          <w:color w:val="111111"/>
          <w:sz w:val="28"/>
          <w:szCs w:val="28"/>
          <w:rtl/>
        </w:rPr>
        <w:t xml:space="preserve">ص:512</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16" w:name="pg14453_155860"/>
    <w:bookmarkEnd w:id="316"/>
    <w:p>
      <w:pPr>
        <w:pStyle w:val="BookText"/>
      </w:pPr>
      <w:r>
        <w:rPr>
          <w:rFonts w:ascii="Amiri" w:hAnsi="Amiri" w:eastAsia="Amiri" w:cs="Amiri"/>
          <w:lang w:bidi="ar-SA"/>
          <w:color w:val="111111"/>
          <w:sz w:val="28"/>
          <w:szCs w:val="28"/>
          <w:rtl/>
        </w:rPr>
        <w:t xml:space="preserve">لا یا رسولَ اللّهِ، قالَ: ألَکَ جارِیَةٌ؟ قالَ: لا یا رسولَ اللّهِ، قالَ: أفَأنتَ مُوسِرٌ؟ قالَ: نَعَم، قالَ: تَزَوَّجْ، وإلّا فَأنتَ مِنَ المُذنِبِینَ. </w:t>
      </w:r>
      <w:r>
        <w:rPr>
          <w:rStyle w:val="FootnoteReference"/>
        </w:rPr>
        <w:footnoteReference w:id="1412"/>
      </w:r>
    </w:p>
    <w:p>
      <w:pPr>
        <w:pStyle w:val="Heading5"/>
      </w:pPr>
      <w:bookmarkStart w:id="1053" w:name="_Toc658"/>
      <w:r>
        <w:t>1/8 ذمُّ العُزّاب</w:t>
      </w:r>
      <w:bookmarkEnd w:id="1053"/>
    </w:p>
    <w:p>
      <w:pPr>
        <w:pStyle w:val="BookText"/>
      </w:pPr>
      <w:r>
        <w:rPr>
          <w:rFonts w:ascii="Times New Roman" w:hAnsi="Times New Roman" w:eastAsia="Times New Roman" w:cs="Times New Roman"/>
          <w:lang w:val="en-US" w:bidi="en-US"/>
          <w:color w:val="111111"/>
          <w:sz w:val="28"/>
          <w:szCs w:val="28"/>
          <w:rtl/>
        </w:rPr>
        <w:t xml:space="preserve">9676.</w:t>
      </w:r>
    </w:p>
    <w:p>
      <w:pPr>
        <w:pStyle w:val="BookText"/>
      </w:pPr>
      <w:r>
        <w:rPr>
          <w:rFonts w:ascii="Amiri" w:hAnsi="Amiri" w:eastAsia="Amiri" w:cs="Amiri"/>
          <w:lang w:bidi="ar-SA"/>
          <w:color w:val="111111"/>
          <w:sz w:val="28"/>
          <w:szCs w:val="28"/>
          <w:rtl/>
        </w:rPr>
        <w:t xml:space="preserve">رسول اللّه صلی اللّه علیه و آله: شِرارُ مَوتاکُمُ العُزّابُ. </w:t>
      </w:r>
      <w:r>
        <w:rPr>
          <w:rStyle w:val="FootnoteReference"/>
        </w:rPr>
        <w:footnoteReference w:id="1413"/>
      </w:r>
    </w:p>
    <w:p>
      <w:pPr>
        <w:pStyle w:val="BookText"/>
      </w:pPr>
      <w:r>
        <w:rPr>
          <w:rFonts w:ascii="Times New Roman" w:hAnsi="Times New Roman" w:eastAsia="Times New Roman" w:cs="Times New Roman"/>
          <w:lang w:val="en-US" w:bidi="en-US"/>
          <w:color w:val="111111"/>
          <w:sz w:val="28"/>
          <w:szCs w:val="28"/>
          <w:rtl/>
        </w:rPr>
        <w:t xml:space="preserve">9677.</w:t>
      </w:r>
    </w:p>
    <w:p>
      <w:pPr>
        <w:pStyle w:val="BookText"/>
      </w:pPr>
      <w:r>
        <w:rPr>
          <w:rFonts w:ascii="Amiri" w:hAnsi="Amiri" w:eastAsia="Amiri" w:cs="Amiri"/>
          <w:lang w:bidi="ar-SA"/>
          <w:color w:val="111111"/>
          <w:sz w:val="28"/>
          <w:szCs w:val="28"/>
          <w:rtl/>
        </w:rPr>
        <w:t xml:space="preserve">عنه صلی اللّه علیه و آله: رُذالُ مَوتاکُم العُزّابُ. </w:t>
      </w:r>
      <w:r>
        <w:rPr>
          <w:rStyle w:val="FootnoteReference"/>
        </w:rPr>
        <w:footnoteReference w:id="1414"/>
      </w:r>
    </w:p>
    <w:p>
      <w:pPr>
        <w:pStyle w:val="BookText"/>
      </w:pPr>
      <w:r>
        <w:rPr>
          <w:rFonts w:ascii="Times New Roman" w:hAnsi="Times New Roman" w:eastAsia="Times New Roman" w:cs="Times New Roman"/>
          <w:lang w:val="en-US" w:bidi="en-US"/>
          <w:color w:val="111111"/>
          <w:sz w:val="28"/>
          <w:szCs w:val="28"/>
          <w:rtl/>
        </w:rPr>
        <w:t xml:space="preserve">9678.</w:t>
      </w:r>
    </w:p>
    <w:p>
      <w:pPr>
        <w:pStyle w:val="BookText"/>
      </w:pPr>
      <w:r>
        <w:rPr>
          <w:rFonts w:ascii="Amiri" w:hAnsi="Amiri" w:eastAsia="Amiri" w:cs="Amiri"/>
          <w:lang w:bidi="ar-SA"/>
          <w:color w:val="111111"/>
          <w:sz w:val="28"/>
          <w:szCs w:val="28"/>
          <w:rtl/>
        </w:rPr>
        <w:t xml:space="preserve">عنه صلی اللّه علیه و آله: شِرارُکُم عُزّابُکُم، وأراذِلُ مَوتاکُم عُزّابُکُم. </w:t>
      </w:r>
      <w:r>
        <w:rPr>
          <w:rStyle w:val="FootnoteReference"/>
        </w:rPr>
        <w:footnoteReference w:id="1415"/>
      </w:r>
    </w:p>
    <w:p>
      <w:pPr>
        <w:pStyle w:val="BookText"/>
      </w:pPr>
      <w:r>
        <w:rPr>
          <w:rFonts w:ascii="Times New Roman" w:hAnsi="Times New Roman" w:eastAsia="Times New Roman" w:cs="Times New Roman"/>
          <w:lang w:val="en-US" w:bidi="en-US"/>
          <w:color w:val="111111"/>
          <w:sz w:val="28"/>
          <w:szCs w:val="28"/>
          <w:rtl/>
        </w:rPr>
        <w:t xml:space="preserve">9679.</w:t>
      </w:r>
    </w:p>
    <w:p>
      <w:pPr>
        <w:pStyle w:val="BookText"/>
      </w:pPr>
      <w:r>
        <w:rPr>
          <w:rFonts w:ascii="Amiri" w:hAnsi="Amiri" w:eastAsia="Amiri" w:cs="Amiri"/>
          <w:lang w:bidi="ar-SA"/>
          <w:color w:val="111111"/>
          <w:sz w:val="28"/>
          <w:szCs w:val="28"/>
          <w:rtl/>
        </w:rPr>
        <w:t xml:space="preserve">عنه صلی اللّه علیه و آله: شِرارُکُم عُزّابُکُم، رَکعَتانِ مِن مُتَأهِّلٍ خَیرٌ مِن سَبعِینَ رکعةً مِن غَیرِ مُتَأهِّلٍ. </w:t>
      </w:r>
      <w:r>
        <w:rPr>
          <w:rStyle w:val="FootnoteReference"/>
        </w:rPr>
        <w:footnoteReference w:id="1416"/>
      </w:r>
    </w:p>
    <w:p>
      <w:pPr>
        <w:pStyle w:val="Heading5"/>
      </w:pPr>
      <w:bookmarkStart w:id="1054" w:name="_Toc659"/>
      <w:r>
        <w:t>1/9 ثَوابُ تَزویجِ الإخوانِ</w:t>
      </w:r>
      <w:bookmarkEnd w:id="1054"/>
    </w:p>
    <w:p>
      <w:pPr>
        <w:pStyle w:val="BookText"/>
      </w:pPr>
      <w:r>
        <w:rPr>
          <w:rFonts w:ascii="Times New Roman" w:hAnsi="Times New Roman" w:eastAsia="Times New Roman" w:cs="Times New Roman"/>
          <w:lang w:val="en-US" w:bidi="en-US"/>
          <w:color w:val="111111"/>
          <w:sz w:val="28"/>
          <w:szCs w:val="28"/>
          <w:rtl/>
        </w:rPr>
        <w:t xml:space="preserve">9680.</w:t>
      </w:r>
    </w:p>
    <w:p>
      <w:pPr>
        <w:pStyle w:val="BookText"/>
      </w:pPr>
      <w:r>
        <w:rPr>
          <w:rFonts w:ascii="Amiri" w:hAnsi="Amiri" w:eastAsia="Amiri" w:cs="Amiri"/>
          <w:lang w:bidi="ar-SA"/>
          <w:color w:val="111111"/>
          <w:sz w:val="28"/>
          <w:szCs w:val="28"/>
          <w:rtl/>
        </w:rPr>
        <w:t xml:space="preserve">رسول اللّه صلی اللّه علیه و آله: مَن زَوَّجَ أخاهُ المؤمنَ امرَأةً یَأنَسُ بِها وتَشُدُّ عَضُدَهُ ویَستَرِیحُ إلَیها، زَوَّجَهُ اللّهُ مِنَ الحُورِ العِینِ وآنَسَهُ بِمَن أحَبَّهُ مِنَ الصِّدِّیقِینَ مِن أهْلِ بیتِهِ وإخوانِهِ وآنَسَهُم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ص:513</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17" w:name="pg14453_155861"/>
    <w:bookmarkEnd w:id="317"/>
    <w:p>
      <w:pPr>
        <w:pStyle w:val="Heading5"/>
      </w:pPr>
      <w:bookmarkStart w:id="1055" w:name="_Toc660"/>
      <w:r>
        <w:t>1/10 الحَثُّ عَلَی التَّعجیلِ فی تَزویجِ البَناتِ</w:t>
      </w:r>
      <w:bookmarkEnd w:id="1055"/>
    </w:p>
    <w:p>
      <w:pPr>
        <w:pStyle w:val="BookText"/>
      </w:pPr>
      <w:r>
        <w:rPr>
          <w:rFonts w:ascii="Times New Roman" w:hAnsi="Times New Roman" w:eastAsia="Times New Roman" w:cs="Times New Roman"/>
          <w:lang w:val="en-US" w:bidi="en-US"/>
          <w:color w:val="111111"/>
          <w:sz w:val="28"/>
          <w:szCs w:val="28"/>
          <w:rtl/>
        </w:rPr>
        <w:t xml:space="preserve">9681.</w:t>
      </w:r>
    </w:p>
    <w:p>
      <w:pPr>
        <w:pStyle w:val="BookText"/>
      </w:pPr>
      <w:r>
        <w:rPr>
          <w:rFonts w:ascii="Amiri" w:hAnsi="Amiri" w:eastAsia="Amiri" w:cs="Amiri"/>
          <w:lang w:bidi="ar-SA"/>
          <w:color w:val="111111"/>
          <w:sz w:val="28"/>
          <w:szCs w:val="28"/>
          <w:rtl/>
        </w:rPr>
        <w:t xml:space="preserve">الإمامُ الرِّضا علیه السلام: نَزَلَ جَبرئیلُ علی النبِیّ صلی اللّه علیه و آله فقالَ: یا محمّدُ، إنّ رَبَّکَ یُقرِئُکَ السلامَ، ویقولُ: إنّ الأبکارَ مِنَ النساءِ بمَنزِلَةِ الثَّمَرِ علی الشَّجَرِ، فإذا أینَعَ الثَّمرُ فلا دَواءَ لَهُ إلّا اجتِناؤهُ وإلّا أفسَدَتْهُ الشَّمسُ، وغَیَّرَتْهُ الرِّیحُ، وإنّ الأبکارَ إذا أدرَکنَ ما تُدرِکُ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النساءُ فلا دَواءَلَهُنَ‌إلّا البُعُولُ، وإلّا لَم یُؤمَنْ علَیهِنَّ الفِتنَةُ. فَصَعِدَ رسولُ اللّهِ صلی اللّه علیه و آله المِنبَرَ فَجَمَعَ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الناسَ ثُمّ أعلَمَهُم ما أمَرَ اللّهُ تعالی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56" w:name="_Toc661"/>
      <w:r>
        <w:t>1/11 الاهتِمامُ بدِینِ المرأةِ فی الزَّواج</w:t>
      </w:r>
      <w:bookmarkEnd w:id="1056"/>
    </w:p>
    <w:p>
      <w:pPr>
        <w:pStyle w:val="BookText"/>
      </w:pPr>
      <w:r>
        <w:rPr>
          <w:rFonts w:ascii="Times New Roman" w:hAnsi="Times New Roman" w:eastAsia="Times New Roman" w:cs="Times New Roman"/>
          <w:lang w:val="en-US" w:bidi="en-US"/>
          <w:color w:val="111111"/>
          <w:sz w:val="28"/>
          <w:szCs w:val="28"/>
          <w:rtl/>
        </w:rPr>
        <w:t xml:space="preserve">9682.</w:t>
      </w:r>
    </w:p>
    <w:p>
      <w:pPr>
        <w:pStyle w:val="BookText"/>
      </w:pPr>
      <w:r>
        <w:rPr>
          <w:rFonts w:ascii="Amiri" w:hAnsi="Amiri" w:eastAsia="Amiri" w:cs="Amiri"/>
          <w:lang w:bidi="ar-SA"/>
          <w:color w:val="111111"/>
          <w:sz w:val="28"/>
          <w:szCs w:val="28"/>
          <w:rtl/>
        </w:rPr>
        <w:t xml:space="preserve">رسول اللّه صلی اللّه علیه و آله: مَن نَکَحَ امرأةً بِمالٍ حَلالٍ غیرَ أ نّهُ أرادَ بها فَخرا ورِیاءً لَم یَزِدْهُ اللّهُ عزّوجلّ بذلکَ إلّا ذُ لّاً وهَوانا. </w:t>
      </w:r>
      <w:r>
        <w:rPr>
          <w:rStyle w:val="FootnoteReference"/>
        </w:rPr>
        <w:footnoteReference w:id="1417"/>
      </w:r>
    </w:p>
    <w:p>
      <w:pPr>
        <w:pStyle w:val="BookText"/>
      </w:pPr>
      <w:r>
        <w:rPr>
          <w:rFonts w:ascii="Times New Roman" w:hAnsi="Times New Roman" w:eastAsia="Times New Roman" w:cs="Times New Roman"/>
          <w:lang w:val="en-US" w:bidi="en-US"/>
          <w:color w:val="111111"/>
          <w:sz w:val="28"/>
          <w:szCs w:val="28"/>
          <w:rtl/>
        </w:rPr>
        <w:t xml:space="preserve">9683.</w:t>
      </w:r>
    </w:p>
    <w:p>
      <w:pPr>
        <w:pStyle w:val="BookText"/>
      </w:pPr>
      <w:r>
        <w:rPr>
          <w:rFonts w:ascii="Amiri" w:hAnsi="Amiri" w:eastAsia="Amiri" w:cs="Amiri"/>
          <w:lang w:bidi="ar-SA"/>
          <w:color w:val="111111"/>
          <w:sz w:val="28"/>
          <w:szCs w:val="28"/>
          <w:rtl/>
        </w:rPr>
        <w:t xml:space="preserve">عنه صلی اللّه علیه و آله: مَن تَزَوَّجَ امرَأةً لا یَتَزَوَّجُها إلّا لِجَمالِها لَم یَرَ فیها ما یُحِبُّ، ومَن تَزَوَّجَها لِمالِها لا یَتَزَوَّجُها إلّا له وَکَلَهُ اللّهُ إلَیهِ، فعلَیکُم بذاتِ الدِّینِ. </w:t>
      </w:r>
      <w:r>
        <w:rPr>
          <w:rStyle w:val="FootnoteReference"/>
        </w:rPr>
        <w:footnoteReference w:id="1418"/>
      </w:r>
    </w:p>
    <w:p>
      <w:pPr>
        <w:pStyle w:val="BookText"/>
      </w:pPr>
      <w:r>
        <w:rPr>
          <w:rFonts w:ascii="Times New Roman" w:hAnsi="Times New Roman" w:eastAsia="Times New Roman" w:cs="Times New Roman"/>
          <w:lang w:val="en-US" w:bidi="en-US"/>
          <w:color w:val="111111"/>
          <w:sz w:val="28"/>
          <w:szCs w:val="28"/>
          <w:rtl/>
        </w:rPr>
        <w:t xml:space="preserve">9684.</w:t>
      </w:r>
    </w:p>
    <w:p>
      <w:pPr>
        <w:pStyle w:val="BookText"/>
      </w:pPr>
      <w:r>
        <w:rPr>
          <w:rFonts w:ascii="Amiri" w:hAnsi="Amiri" w:eastAsia="Amiri" w:cs="Amiri"/>
          <w:lang w:bidi="ar-SA"/>
          <w:color w:val="111111"/>
          <w:sz w:val="28"/>
          <w:szCs w:val="28"/>
          <w:rtl/>
        </w:rPr>
        <w:t xml:space="preserve">عنه صلی اللّه علیه و آله: لا تَزَوَّجُوا النساءَ لِحُسنِهِنَّ؛ فَعَسی حُسنُهُنَّ أن یُردِیَهُنّ، ولا تَزَوَّجُوهنَّ لِأموالِهِنَّ؛ فَعَسی أموالُهُنَّ أن تُطغِیَهُنَّ، ولکِنْ تَزَوَّجُوهُنَّ علی الدِّینِ. </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ص:514</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18" w:name="pg14453_155862"/>
    <w:bookmarkEnd w:id="318"/>
    <w:p>
      <w:pPr>
        <w:pStyle w:val="BookText"/>
      </w:pPr>
      <w:r>
        <w:rPr>
          <w:rFonts w:ascii="Times New Roman" w:hAnsi="Times New Roman" w:eastAsia="Times New Roman" w:cs="Times New Roman"/>
          <w:lang w:val="en-US" w:bidi="en-US"/>
          <w:color w:val="111111"/>
          <w:sz w:val="28"/>
          <w:szCs w:val="28"/>
          <w:rtl/>
        </w:rPr>
        <w:t xml:space="preserve">9685.</w:t>
      </w:r>
    </w:p>
    <w:p>
      <w:pPr>
        <w:pStyle w:val="BookText"/>
      </w:pPr>
      <w:r>
        <w:rPr>
          <w:rFonts w:ascii="Amiri" w:hAnsi="Amiri" w:eastAsia="Amiri" w:cs="Amiri"/>
          <w:lang w:bidi="ar-SA"/>
          <w:color w:val="111111"/>
          <w:sz w:val="28"/>
          <w:szCs w:val="28"/>
          <w:rtl/>
        </w:rPr>
        <w:t xml:space="preserve">عنه صلی اللّه علیه و آله: مَن تَزَوَّجَ إمرَأةً لِدِینِها وجَمالِها، کانَ لَهُ فی ذلکَ سِدادٌ مِن عَوَزٍ. </w:t>
      </w:r>
      <w:r>
        <w:rPr>
          <w:rStyle w:val="FootnoteReference"/>
        </w:rPr>
        <w:footnoteReference w:id="1420"/>
      </w:r>
    </w:p>
    <w:p>
      <w:pPr>
        <w:pStyle w:val="BookText"/>
      </w:pPr>
      <w:r>
        <w:rPr>
          <w:rFonts w:ascii="Times New Roman" w:hAnsi="Times New Roman" w:eastAsia="Times New Roman" w:cs="Times New Roman"/>
          <w:lang w:val="en-US" w:bidi="en-US"/>
          <w:color w:val="111111"/>
          <w:sz w:val="28"/>
          <w:szCs w:val="28"/>
          <w:rtl/>
        </w:rPr>
        <w:t xml:space="preserve">9686.</w:t>
      </w:r>
    </w:p>
    <w:p>
      <w:pPr>
        <w:pStyle w:val="BookText"/>
      </w:pPr>
      <w:r>
        <w:rPr>
          <w:rFonts w:ascii="Amiri" w:hAnsi="Amiri" w:eastAsia="Amiri" w:cs="Amiri"/>
          <w:lang w:bidi="ar-SA"/>
          <w:color w:val="111111"/>
          <w:sz w:val="28"/>
          <w:szCs w:val="28"/>
          <w:rtl/>
        </w:rPr>
        <w:t xml:space="preserve">عنه صلی اللّه علیه و آله: لا یُختارُ حُسنُ وَجهِ المَرأةِ علی حسُنِ دِینِها. </w:t>
      </w:r>
      <w:r>
        <w:rPr>
          <w:rStyle w:val="FootnoteReference"/>
        </w:rPr>
        <w:footnoteReference w:id="1421"/>
      </w:r>
    </w:p>
    <w:p>
      <w:pPr>
        <w:pStyle w:val="BookText"/>
      </w:pPr>
      <w:r>
        <w:rPr>
          <w:rFonts w:ascii="Times New Roman" w:hAnsi="Times New Roman" w:eastAsia="Times New Roman" w:cs="Times New Roman"/>
          <w:lang w:val="en-US" w:bidi="en-US"/>
          <w:color w:val="111111"/>
          <w:sz w:val="28"/>
          <w:szCs w:val="28"/>
          <w:rtl/>
        </w:rPr>
        <w:t xml:space="preserve">9687.</w:t>
      </w:r>
    </w:p>
    <w:p>
      <w:pPr>
        <w:pStyle w:val="BookText"/>
      </w:pPr>
      <w:r>
        <w:rPr>
          <w:rFonts w:ascii="Amiri" w:hAnsi="Amiri" w:eastAsia="Amiri" w:cs="Amiri"/>
          <w:lang w:bidi="ar-SA"/>
          <w:color w:val="111111"/>
          <w:sz w:val="28"/>
          <w:szCs w:val="28"/>
          <w:rtl/>
        </w:rPr>
        <w:t xml:space="preserve">عنه صلی اللّه علیه و آله: تُنکَحُ المَرأةُ علی أربَعِ خِلالٍ: علی مالِها، وعَلی دِینِها، وعَلی جَمالِها، وعَلی حَسَبِها ونَسَبِها، فعلَیکَ بذاتِ الدِّینِ. </w:t>
      </w:r>
      <w:r>
        <w:rPr>
          <w:rStyle w:val="FootnoteReference"/>
        </w:rPr>
        <w:footnoteReference w:id="1422"/>
      </w:r>
    </w:p>
    <w:p>
      <w:pPr>
        <w:pStyle w:val="BookText"/>
      </w:pPr>
      <w:r>
        <w:rPr>
          <w:rFonts w:ascii="Times New Roman" w:hAnsi="Times New Roman" w:eastAsia="Times New Roman" w:cs="Times New Roman"/>
          <w:lang w:val="en-US" w:bidi="en-US"/>
          <w:color w:val="111111"/>
          <w:sz w:val="28"/>
          <w:szCs w:val="28"/>
          <w:rtl/>
        </w:rPr>
        <w:t xml:space="preserve">9688.</w:t>
      </w:r>
    </w:p>
    <w:p>
      <w:pPr>
        <w:pStyle w:val="BookText"/>
      </w:pPr>
      <w:r>
        <w:rPr>
          <w:rFonts w:ascii="Amiri" w:hAnsi="Amiri" w:eastAsia="Amiri" w:cs="Amiri"/>
          <w:lang w:bidi="ar-SA"/>
          <w:color w:val="111111"/>
          <w:sz w:val="28"/>
          <w:szCs w:val="28"/>
          <w:rtl/>
        </w:rPr>
        <w:t xml:space="preserve">الإمامُ الباقرُ علیه السلام: أتی رَجُلٌ رسولَ‌اللّهِ صلی اللّه علیه و آله یَستَأمِرُهُ فی النِّکاحِ، فقالَ رسول اللّه صلی اللّه علیه و آله: نَعَم اِنْکِحْ، وعلَیکَ بذَواتِ الدِّینِ تَرِبَتْ یَداکَ. </w:t>
      </w:r>
      <w:r>
        <w:rPr>
          <w:rStyle w:val="FootnoteReference"/>
        </w:rPr>
        <w:footnoteReference w:id="1423"/>
      </w:r>
    </w:p>
    <w:p>
      <w:pPr>
        <w:pStyle w:val="Heading5"/>
      </w:pPr>
      <w:bookmarkStart w:id="1057" w:name="_Toc662"/>
      <w:r>
        <w:t>1/12 الاهتِمامُ بدِینِ الرَّجُلِ فی الزَّواجِ</w:t>
      </w:r>
      <w:bookmarkEnd w:id="1057"/>
    </w:p>
    <w:p>
      <w:pPr>
        <w:pStyle w:val="BookText"/>
      </w:pPr>
      <w:r>
        <w:rPr>
          <w:rFonts w:ascii="Times New Roman" w:hAnsi="Times New Roman" w:eastAsia="Times New Roman" w:cs="Times New Roman"/>
          <w:lang w:val="en-US" w:bidi="en-US"/>
          <w:color w:val="111111"/>
          <w:sz w:val="28"/>
          <w:szCs w:val="28"/>
          <w:rtl/>
        </w:rPr>
        <w:t xml:space="preserve">9689.</w:t>
      </w:r>
    </w:p>
    <w:p>
      <w:pPr>
        <w:pStyle w:val="BookText"/>
      </w:pPr>
      <w:r>
        <w:rPr>
          <w:rFonts w:ascii="Amiri" w:hAnsi="Amiri" w:eastAsia="Amiri" w:cs="Amiri"/>
          <w:lang w:bidi="ar-SA"/>
          <w:color w:val="111111"/>
          <w:sz w:val="28"/>
          <w:szCs w:val="28"/>
          <w:rtl/>
        </w:rPr>
        <w:t xml:space="preserve">رسول اللّه صلی اللّه علیه و آله: إذا جاءَکُم مَن تَرضَونَ دِینَهُ وأمانَتَهُ یَخطُبُ إلَیکُم فَزَوِّجُوهُ، إن لا تَفعَلُوا تَکُن فِتنَةٌ فی الأرضِ وفَسادٌ کبیرٌ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058" w:name="_Toc663"/>
      <w:r>
        <w:t>1/13 ذَمُّ غَلاءِ المَهرِ</w:t>
      </w:r>
      <w:bookmarkEnd w:id="1058"/>
    </w:p>
    <w:p>
      <w:pPr>
        <w:pStyle w:val="BookText"/>
      </w:pPr>
      <w:r>
        <w:rPr>
          <w:rFonts w:ascii="Times New Roman" w:hAnsi="Times New Roman" w:eastAsia="Times New Roman" w:cs="Times New Roman"/>
          <w:lang w:val="en-US" w:bidi="en-US"/>
          <w:color w:val="111111"/>
          <w:sz w:val="28"/>
          <w:szCs w:val="28"/>
          <w:rtl/>
        </w:rPr>
        <w:t xml:space="preserve">9690.</w:t>
      </w:r>
    </w:p>
    <w:p>
      <w:pPr>
        <w:pStyle w:val="BookText"/>
      </w:pPr>
      <w:r>
        <w:rPr>
          <w:rFonts w:ascii="Amiri" w:hAnsi="Amiri" w:eastAsia="Amiri" w:cs="Amiri"/>
          <w:lang w:bidi="ar-SA"/>
          <w:color w:val="111111"/>
          <w:sz w:val="28"/>
          <w:szCs w:val="28"/>
          <w:rtl/>
        </w:rPr>
        <w:t xml:space="preserve">رسول اللّه صلی اللّه علیه و آله: أفضَلُ نِساءِ اُمَّتِی أصبَحُهُنَّ وَجها وأقَلُّهُنَّ مَهرا.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ص:515</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19" w:name="pg14453_155863"/>
    <w:bookmarkEnd w:id="319"/>
    <w:p>
      <w:pPr>
        <w:pStyle w:val="BookText"/>
      </w:pPr>
      <w:r>
        <w:rPr>
          <w:rFonts w:ascii="Times New Roman" w:hAnsi="Times New Roman" w:eastAsia="Times New Roman" w:cs="Times New Roman"/>
          <w:lang w:val="en-US" w:bidi="en-US"/>
          <w:color w:val="111111"/>
          <w:sz w:val="28"/>
          <w:szCs w:val="28"/>
          <w:rtl/>
        </w:rPr>
        <w:t xml:space="preserve">9691.</w:t>
      </w:r>
    </w:p>
    <w:p>
      <w:pPr>
        <w:pStyle w:val="BookText"/>
      </w:pPr>
      <w:r>
        <w:rPr>
          <w:rFonts w:ascii="Amiri" w:hAnsi="Amiri" w:eastAsia="Amiri" w:cs="Amiri"/>
          <w:lang w:bidi="ar-SA"/>
          <w:color w:val="111111"/>
          <w:sz w:val="28"/>
          <w:szCs w:val="28"/>
          <w:rtl/>
        </w:rPr>
        <w:t xml:space="preserve">عنه صلی اللّه علیه و آله: خَیرُ الصَّداقِ أیسَرُهُ. </w:t>
      </w:r>
      <w:r>
        <w:rPr>
          <w:rStyle w:val="FootnoteReference"/>
        </w:rPr>
        <w:footnoteReference w:id="1424"/>
      </w:r>
    </w:p>
    <w:p>
      <w:pPr>
        <w:pStyle w:val="BookText"/>
      </w:pPr>
      <w:r>
        <w:rPr>
          <w:rFonts w:ascii="Times New Roman" w:hAnsi="Times New Roman" w:eastAsia="Times New Roman" w:cs="Times New Roman"/>
          <w:lang w:val="en-US" w:bidi="en-US"/>
          <w:color w:val="111111"/>
          <w:sz w:val="28"/>
          <w:szCs w:val="28"/>
          <w:rtl/>
        </w:rPr>
        <w:t xml:space="preserve">9692.</w:t>
      </w:r>
    </w:p>
    <w:p>
      <w:pPr>
        <w:pStyle w:val="BookText"/>
      </w:pPr>
      <w:r>
        <w:rPr>
          <w:rFonts w:ascii="Amiri" w:hAnsi="Amiri" w:eastAsia="Amiri" w:cs="Amiri"/>
          <w:lang w:bidi="ar-SA"/>
          <w:color w:val="111111"/>
          <w:sz w:val="28"/>
          <w:szCs w:val="28"/>
          <w:rtl/>
        </w:rPr>
        <w:t xml:space="preserve">عنه صلی اللّه علیه و آله: إنَّ مِن یُمنِ المرأةِ تَیسِیرَ خِطبَتِها، وتَیسِیرَ صَداقِها، وتَیسِیرَ رَحِمِها. </w:t>
      </w:r>
      <w:r>
        <w:rPr>
          <w:rStyle w:val="FootnoteReference"/>
        </w:rPr>
        <w:footnoteReference w:id="1425"/>
      </w:r>
    </w:p>
    <w:p>
      <w:pPr>
        <w:pStyle w:val="BookText"/>
      </w:pPr>
      <w:r>
        <w:rPr>
          <w:rFonts w:ascii="Times New Roman" w:hAnsi="Times New Roman" w:eastAsia="Times New Roman" w:cs="Times New Roman"/>
          <w:lang w:val="en-US" w:bidi="en-US"/>
          <w:color w:val="111111"/>
          <w:sz w:val="28"/>
          <w:szCs w:val="28"/>
          <w:rtl/>
        </w:rPr>
        <w:t xml:space="preserve">9693.</w:t>
      </w:r>
    </w:p>
    <w:p>
      <w:pPr>
        <w:pStyle w:val="BookText"/>
      </w:pPr>
      <w:r>
        <w:rPr>
          <w:rFonts w:ascii="Amiri" w:hAnsi="Amiri" w:eastAsia="Amiri" w:cs="Amiri"/>
          <w:lang w:bidi="ar-SA"/>
          <w:color w:val="111111"/>
          <w:sz w:val="28"/>
          <w:szCs w:val="28"/>
          <w:rtl/>
        </w:rPr>
        <w:t xml:space="preserve">عنه صلی اللّه علیه و آله: تَیاسَرُوا فی الصَّداقِ، فإنّ الرجُلَ لَیُعطِی المَرأةَ حتّی یَبقی ذلکَ فی نفسِهِ علَیها حَسِیکَةً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r>
        <w:rPr>
          <w:rStyle w:val="FootnoteReference"/>
        </w:rPr>
        <w:footnoteReference w:id="1427"/>
      </w:r>
    </w:p>
    <w:p>
      <w:pPr>
        <w:pStyle w:val="Heading5"/>
      </w:pPr>
      <w:bookmarkStart w:id="1059" w:name="_Toc664"/>
      <w:r>
        <w:t>1/14 تَخَیَّرُوا لِنُطَفِکُم</w:t>
      </w:r>
      <w:bookmarkEnd w:id="1059"/>
    </w:p>
    <w:p>
      <w:pPr>
        <w:pStyle w:val="BookText"/>
      </w:pPr>
      <w:r>
        <w:rPr>
          <w:rFonts w:ascii="Times New Roman" w:hAnsi="Times New Roman" w:eastAsia="Times New Roman" w:cs="Times New Roman"/>
          <w:lang w:val="en-US" w:bidi="en-US"/>
          <w:color w:val="111111"/>
          <w:sz w:val="28"/>
          <w:szCs w:val="28"/>
          <w:rtl/>
        </w:rPr>
        <w:t xml:space="preserve">9694.</w:t>
      </w:r>
    </w:p>
    <w:p>
      <w:pPr>
        <w:pStyle w:val="BookText"/>
      </w:pPr>
      <w:r>
        <w:rPr>
          <w:rFonts w:ascii="Amiri" w:hAnsi="Amiri" w:eastAsia="Amiri" w:cs="Amiri"/>
          <w:lang w:bidi="ar-SA"/>
          <w:color w:val="111111"/>
          <w:sz w:val="28"/>
          <w:szCs w:val="28"/>
          <w:rtl/>
        </w:rPr>
        <w:t xml:space="preserve">رسول اللّه صلی اللّه علیه و آله: تَزَوَّجُوا فی الحِجْزِ الصالِحِ، فإنّ العِرْقَ دَسّاسٌ. </w:t>
      </w:r>
      <w:r>
        <w:rPr>
          <w:rStyle w:val="FootnoteReference"/>
        </w:rPr>
        <w:footnoteReference w:id="1428"/>
      </w:r>
    </w:p>
    <w:p>
      <w:pPr>
        <w:pStyle w:val="BookText"/>
      </w:pPr>
      <w:r>
        <w:rPr>
          <w:rFonts w:ascii="Times New Roman" w:hAnsi="Times New Roman" w:eastAsia="Times New Roman" w:cs="Times New Roman"/>
          <w:lang w:val="en-US" w:bidi="en-US"/>
          <w:color w:val="111111"/>
          <w:sz w:val="28"/>
          <w:szCs w:val="28"/>
          <w:rtl/>
        </w:rPr>
        <w:t xml:space="preserve">9695.</w:t>
      </w:r>
    </w:p>
    <w:p>
      <w:pPr>
        <w:pStyle w:val="BookText"/>
      </w:pPr>
      <w:r>
        <w:rPr>
          <w:rFonts w:ascii="Amiri" w:hAnsi="Amiri" w:eastAsia="Amiri" w:cs="Amiri"/>
          <w:lang w:bidi="ar-SA"/>
          <w:color w:val="111111"/>
          <w:sz w:val="28"/>
          <w:szCs w:val="28"/>
          <w:rtl/>
        </w:rPr>
        <w:t xml:space="preserve">عنه صلی اللّه علیه و آله: تَخَیَّرُوا لِنُطَفِکُم فانْکِحُوا الأکْفاءَ، وأنکِحُوا إلَیهِم. </w:t>
      </w:r>
      <w:r>
        <w:rPr>
          <w:rStyle w:val="FootnoteReference"/>
        </w:rPr>
        <w:footnoteReference w:id="1429"/>
      </w:r>
    </w:p>
    <w:p>
      <w:pPr>
        <w:pStyle w:val="BookText"/>
      </w:pPr>
      <w:r>
        <w:rPr>
          <w:rFonts w:ascii="Times New Roman" w:hAnsi="Times New Roman" w:eastAsia="Times New Roman" w:cs="Times New Roman"/>
          <w:lang w:val="en-US" w:bidi="en-US"/>
          <w:color w:val="111111"/>
          <w:sz w:val="28"/>
          <w:szCs w:val="28"/>
          <w:rtl/>
        </w:rPr>
        <w:t xml:space="preserve">9696.</w:t>
      </w:r>
    </w:p>
    <w:p>
      <w:pPr>
        <w:pStyle w:val="BookText"/>
      </w:pPr>
      <w:r>
        <w:rPr>
          <w:rFonts w:ascii="Amiri" w:hAnsi="Amiri" w:eastAsia="Amiri" w:cs="Amiri"/>
          <w:lang w:bidi="ar-SA"/>
          <w:color w:val="111111"/>
          <w:sz w:val="28"/>
          <w:szCs w:val="28"/>
          <w:rtl/>
        </w:rPr>
        <w:t xml:space="preserve">عنه صلی اللّه علیه و آله: تَخَیَّرُوا لِنُطَفِکُم، فإنَّ النساءَ یَلِدْنَ أشباهَ إخوانِهِنَّ وأخَواتِهِنَّ. </w:t>
      </w:r>
      <w:r>
        <w:rPr>
          <w:rStyle w:val="FootnoteReference"/>
        </w:rPr>
        <w:footnoteReference w:id="1430"/>
      </w:r>
    </w:p>
    <w:p>
      <w:pPr>
        <w:pStyle w:val="BookText"/>
      </w:pPr>
      <w:r>
        <w:rPr>
          <w:rFonts w:ascii="Times New Roman" w:hAnsi="Times New Roman" w:eastAsia="Times New Roman" w:cs="Times New Roman"/>
          <w:lang w:val="en-US" w:bidi="en-US"/>
          <w:color w:val="111111"/>
          <w:sz w:val="28"/>
          <w:szCs w:val="28"/>
          <w:rtl/>
        </w:rPr>
        <w:t xml:space="preserve">9697.</w:t>
      </w:r>
    </w:p>
    <w:p>
      <w:pPr>
        <w:pStyle w:val="BookText"/>
      </w:pPr>
      <w:r>
        <w:rPr>
          <w:rFonts w:ascii="Amiri" w:hAnsi="Amiri" w:eastAsia="Amiri" w:cs="Amiri"/>
          <w:lang w:bidi="ar-SA"/>
          <w:color w:val="111111"/>
          <w:sz w:val="28"/>
          <w:szCs w:val="28"/>
          <w:rtl/>
        </w:rPr>
        <w:t xml:space="preserve">عنه صلی اللّه علیه و آله: تَخَیَّرُوا لِنُطَفِکُم، وانتَخِبُوا المَناکِحَ، وعلَیکُم بِذَواتِ الأوْراکِ، فَإنّهُنّ أنجَبُ. </w:t>
      </w:r>
      <w:r>
        <w:rPr>
          <w:rStyle w:val="FootnoteReference"/>
        </w:rPr>
        <w:footnoteReference w:id="1431"/>
      </w:r>
    </w:p>
    <w:p>
      <w:pPr>
        <w:pStyle w:val="Heading5"/>
      </w:pPr>
      <w:bookmarkStart w:id="1060" w:name="_Toc665"/>
      <w:r>
        <w:t>1/15 المؤمنةُ کُفوُ المؤمِنِ</w:t>
      </w:r>
      <w:bookmarkEnd w:id="1060"/>
    </w:p>
    <w:p>
      <w:pPr>
        <w:pStyle w:val="BookText"/>
      </w:pPr>
      <w:r>
        <w:rPr>
          <w:rFonts w:ascii="Times New Roman" w:hAnsi="Times New Roman" w:eastAsia="Times New Roman" w:cs="Times New Roman"/>
          <w:lang w:val="en-US" w:bidi="en-US"/>
          <w:color w:val="111111"/>
          <w:sz w:val="28"/>
          <w:szCs w:val="28"/>
          <w:rtl/>
        </w:rPr>
        <w:t xml:space="preserve">9698.</w:t>
      </w:r>
    </w:p>
    <w:p>
      <w:pPr>
        <w:pStyle w:val="BookText"/>
      </w:pPr>
      <w:r>
        <w:rPr>
          <w:rFonts w:ascii="Amiri" w:hAnsi="Amiri" w:eastAsia="Amiri" w:cs="Amiri"/>
          <w:lang w:bidi="ar-SA"/>
          <w:color w:val="111111"/>
          <w:sz w:val="28"/>
          <w:szCs w:val="28"/>
          <w:rtl/>
        </w:rPr>
        <w:t xml:space="preserve">رسول اللّه صلی اللّه علیه و آله: إنّما زَوَّجْتُ مَولایَ زیدَ بنَ حارِثَةَ زَینبَ بِنتَ جَحْشٍ، وزَوَّجْتُ المِقدادَ</w:t>
      </w:r>
    </w:p>
    <w:p>
      <w:pPr>
        <w:pStyle w:val="BookText"/>
      </w:pPr>
      <w:r>
        <w:rPr>
          <w:rFonts w:ascii="IRNazanin" w:hAnsi="IRNazanin" w:eastAsia="IRNazanin" w:cs="IRNazanin"/>
          <w:lang w:bidi="fa-IR"/>
          <w:color w:val="111111"/>
          <w:sz w:val="28"/>
          <w:szCs w:val="28"/>
          <w:rtl/>
        </w:rPr>
        <w:t xml:space="preserve">ص:516</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20" w:name="pg14453_155864"/>
    <w:bookmarkEnd w:id="320"/>
    <w:p>
      <w:pPr>
        <w:pStyle w:val="BookText"/>
      </w:pPr>
      <w:r>
        <w:rPr>
          <w:rFonts w:ascii="Amiri" w:hAnsi="Amiri" w:eastAsia="Amiri" w:cs="Amiri"/>
          <w:lang w:bidi="ar-SA"/>
          <w:color w:val="111111"/>
          <w:sz w:val="28"/>
          <w:szCs w:val="28"/>
          <w:rtl/>
        </w:rPr>
        <w:t xml:space="preserve">ضباعَةَ بنتَ الزُّبیرِ، لِتَعلَمُوا أنّ أکرَمَکُم عِندَ اللّهِ أحسَنُکُم إسلاما. </w:t>
      </w:r>
      <w:r>
        <w:rPr>
          <w:rStyle w:val="FootnoteReference"/>
        </w:rPr>
        <w:footnoteReference w:id="1432"/>
      </w:r>
    </w:p>
    <w:p>
      <w:pPr>
        <w:pStyle w:val="BookText"/>
      </w:pPr>
      <w:r>
        <w:rPr>
          <w:rFonts w:ascii="Times New Roman" w:hAnsi="Times New Roman" w:eastAsia="Times New Roman" w:cs="Times New Roman"/>
          <w:lang w:val="en-US" w:bidi="en-US"/>
          <w:color w:val="111111"/>
          <w:sz w:val="28"/>
          <w:szCs w:val="28"/>
          <w:rtl/>
        </w:rPr>
        <w:t xml:space="preserve">9699.</w:t>
      </w:r>
    </w:p>
    <w:p>
      <w:pPr>
        <w:pStyle w:val="BookText"/>
      </w:pPr>
      <w:r>
        <w:rPr>
          <w:rFonts w:ascii="Amiri" w:hAnsi="Amiri" w:eastAsia="Amiri" w:cs="Amiri"/>
          <w:lang w:bidi="ar-SA"/>
          <w:color w:val="111111"/>
          <w:sz w:val="28"/>
          <w:szCs w:val="28"/>
          <w:rtl/>
        </w:rPr>
        <w:t xml:space="preserve">عنه صلی اللّه علیه و آله: أنکَحتُ زیدَ بنَ حارِثَةَ زینبَ بنتَ جَحْشٍ، وأنکَحتُ المِقدادَ ضباعَةَ بنتَ الزُّبیرِ بنِ عبدِ المُطَّلِبِ، لِیَعلَمُوا أنَّ أشرَفَ الشَّرَفِ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61" w:name="_Toc666"/>
      <w:r>
        <w:t>1/16 مَن لا ینبغی تَزویجُهُم</w:t>
      </w:r>
      <w:bookmarkEnd w:id="1061"/>
    </w:p>
    <w:p>
      <w:pPr>
        <w:pStyle w:val="BookText"/>
      </w:pPr>
      <w:r>
        <w:rPr>
          <w:rFonts w:ascii="Times New Roman" w:hAnsi="Times New Roman" w:eastAsia="Times New Roman" w:cs="Times New Roman"/>
          <w:lang w:val="en-US" w:bidi="en-US"/>
          <w:color w:val="111111"/>
          <w:sz w:val="28"/>
          <w:szCs w:val="28"/>
          <w:rtl/>
        </w:rPr>
        <w:t xml:space="preserve">9700.</w:t>
      </w:r>
    </w:p>
    <w:p>
      <w:pPr>
        <w:pStyle w:val="BookText"/>
      </w:pPr>
      <w:r>
        <w:rPr>
          <w:rFonts w:ascii="Amiri" w:hAnsi="Amiri" w:eastAsia="Amiri" w:cs="Amiri"/>
          <w:lang w:bidi="ar-SA"/>
          <w:color w:val="111111"/>
          <w:sz w:val="28"/>
          <w:szCs w:val="28"/>
          <w:rtl/>
        </w:rPr>
        <w:t xml:space="preserve">رسول اللّه صلی اللّه علیه و آله: إنّما النِّکاحُ رِقٌّ، فإذا أنکَحَ أحَدُکُم وَلِیدَةً فقد أرَقَّها، فَلْیَنظُرْ أحَدُکُم لِمَن یُرِقُّ کَرِیمَتَهُ.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62" w:name="_Toc667"/>
      <w:r>
        <w:t>1/17 مَن لا یَنبَغی تَزَوُّجُهُنَّ</w:t>
      </w:r>
      <w:bookmarkEnd w:id="1062"/>
    </w:p>
    <w:p>
      <w:pPr>
        <w:pStyle w:val="BookText"/>
      </w:pPr>
      <w:r>
        <w:rPr>
          <w:rFonts w:ascii="Times New Roman" w:hAnsi="Times New Roman" w:eastAsia="Times New Roman" w:cs="Times New Roman"/>
          <w:lang w:val="en-US" w:bidi="en-US"/>
          <w:color w:val="111111"/>
          <w:sz w:val="28"/>
          <w:szCs w:val="28"/>
          <w:rtl/>
        </w:rPr>
        <w:t xml:space="preserve">9701.</w:t>
      </w:r>
    </w:p>
    <w:p>
      <w:pPr>
        <w:pStyle w:val="BookText"/>
      </w:pPr>
      <w:r>
        <w:rPr>
          <w:rFonts w:ascii="Amiri" w:hAnsi="Amiri" w:eastAsia="Amiri" w:cs="Amiri"/>
          <w:lang w:bidi="ar-SA"/>
          <w:color w:val="111111"/>
          <w:sz w:val="28"/>
          <w:szCs w:val="28"/>
          <w:rtl/>
        </w:rPr>
        <w:t xml:space="preserve">رسول اللّه صلی اللّه علیه و آله: إیّاکُم وتَزَوُّجَ الحَمْقاءِ، فإنَّ صُحبَتَها ضَیاعٌ ووُلْدَها ضِباعٌ. </w:t>
      </w:r>
      <w:r>
        <w:rPr>
          <w:rStyle w:val="FootnoteReference"/>
        </w:rPr>
        <w:footnoteReference w:id="1433"/>
      </w:r>
    </w:p>
    <w:p>
      <w:pPr>
        <w:pStyle w:val="BookText"/>
      </w:pPr>
      <w:r>
        <w:rPr>
          <w:rFonts w:ascii="Times New Roman" w:hAnsi="Times New Roman" w:eastAsia="Times New Roman" w:cs="Times New Roman"/>
          <w:lang w:val="en-US" w:bidi="en-US"/>
          <w:color w:val="111111"/>
          <w:sz w:val="28"/>
          <w:szCs w:val="28"/>
          <w:rtl/>
        </w:rPr>
        <w:t xml:space="preserve">9702.</w:t>
      </w:r>
    </w:p>
    <w:p>
      <w:pPr>
        <w:pStyle w:val="BookText"/>
      </w:pPr>
      <w:r>
        <w:rPr>
          <w:rFonts w:ascii="Amiri" w:hAnsi="Amiri" w:eastAsia="Amiri" w:cs="Amiri"/>
          <w:lang w:bidi="ar-SA"/>
          <w:color w:val="111111"/>
          <w:sz w:val="28"/>
          <w:szCs w:val="28"/>
          <w:rtl/>
        </w:rPr>
        <w:t xml:space="preserve">عنه صلی اللّه علیه و آله: لا تَتَزَوَّجَنَّ شَهْبَرَةً ولا لَهْبَرَةً ولا نَهْبَرَةً ولا هَیْدَرَةً ولا لَفُوتا. . . أمّا الشَّهبَرَةُ فالزَّرقاءُ البَذِیَّةُ، وأمّا اللَّهبَرَةُ فالطویلَةُ المَهْزُولَةُ، وأمّا النَهْبَرَةُ فالقَصیرةُ الذَّمیمَةُ </w:t>
      </w:r>
      <w:r>
        <w:rPr>
          <w:rStyle w:val="FootnoteReference"/>
        </w:rPr>
        <w:footnoteReference w:id="1434"/>
      </w:r>
      <w:r>
        <w:rPr>
          <w:rFonts w:ascii="Amiri" w:hAnsi="Amiri" w:eastAsia="Amiri" w:cs="Amiri"/>
          <w:lang w:bidi="ar-SA"/>
          <w:color w:val="111111"/>
          <w:sz w:val="28"/>
          <w:szCs w:val="28"/>
          <w:rtl/>
        </w:rPr>
        <w:t xml:space="preserve">، وأمّا الهَیدَرَةُ فالعَجوزَةُ المُدبِرَةُ، وأمّا اللَّفُوتُ فذاتُ الوَلَدِ مِن غَیرِکَ. </w:t>
      </w:r>
      <w:r>
        <w:rPr>
          <w:rStyle w:val="FootnoteReference"/>
        </w:rPr>
        <w:footnoteReference w:id="1435"/>
      </w:r>
    </w:p>
    <w:p>
      <w:pPr>
        <w:pStyle w:val="BookText"/>
      </w:pPr>
      <w:r>
        <w:rPr>
          <w:rFonts w:ascii="Times New Roman" w:hAnsi="Times New Roman" w:eastAsia="Times New Roman" w:cs="Times New Roman"/>
          <w:lang w:val="en-US" w:bidi="en-US"/>
          <w:color w:val="111111"/>
          <w:sz w:val="28"/>
          <w:szCs w:val="28"/>
          <w:rtl/>
        </w:rPr>
        <w:t xml:space="preserve">9703.</w:t>
      </w:r>
    </w:p>
    <w:p>
      <w:pPr>
        <w:pStyle w:val="BookText"/>
      </w:pPr>
      <w:r>
        <w:rPr>
          <w:rFonts w:ascii="Amiri" w:hAnsi="Amiri" w:eastAsia="Amiri" w:cs="Amiri"/>
          <w:lang w:bidi="ar-SA"/>
          <w:color w:val="111111"/>
          <w:sz w:val="28"/>
          <w:szCs w:val="28"/>
          <w:rtl/>
        </w:rPr>
        <w:t xml:space="preserve">الإمام الحسین علیه السلام: أنّ رسولَ اللّهِ صلی اللّه علیه و آله قالَ لِلنّاسِ: إیّاکُم وخَضْراءَ الدِّمَنِ، قیلَ:</w:t>
      </w:r>
    </w:p>
    <w:p>
      <w:pPr>
        <w:pStyle w:val="BookText"/>
      </w:pPr>
      <w:r>
        <w:rPr>
          <w:rFonts w:ascii="IRNazanin" w:hAnsi="IRNazanin" w:eastAsia="IRNazanin" w:cs="IRNazanin"/>
          <w:lang w:bidi="fa-IR"/>
          <w:color w:val="111111"/>
          <w:sz w:val="28"/>
          <w:szCs w:val="28"/>
          <w:rtl/>
        </w:rPr>
        <w:t xml:space="preserve">ص:517</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21" w:name="pg14453_155865"/>
    <w:bookmarkEnd w:id="321"/>
    <w:p>
      <w:pPr>
        <w:pStyle w:val="BookText"/>
      </w:pPr>
      <w:r>
        <w:rPr>
          <w:rFonts w:ascii="Amiri" w:hAnsi="Amiri" w:eastAsia="Amiri" w:cs="Amiri"/>
          <w:lang w:bidi="ar-SA"/>
          <w:color w:val="111111"/>
          <w:sz w:val="28"/>
          <w:szCs w:val="28"/>
          <w:rtl/>
        </w:rPr>
        <w:t xml:space="preserve">یا رسولَ اللّهِ، وما خَضراءُ الدِّمَنِ؟ قالَ: المَرأةُ الحَسناءُ فی مَنبِتِ السُّوءِ. </w:t>
      </w:r>
      <w:r>
        <w:rPr>
          <w:rStyle w:val="FootnoteReference"/>
        </w:rPr>
        <w:footnoteReference w:id="1436"/>
      </w:r>
    </w:p>
    <w:p>
      <w:pPr>
        <w:pStyle w:val="Heading5"/>
      </w:pPr>
      <w:bookmarkStart w:id="1063" w:name="_Toc668"/>
      <w:r>
        <w:t>1/18 حُقوقُ الزَّوجِ</w:t>
      </w:r>
      <w:bookmarkEnd w:id="1063"/>
    </w:p>
    <w:p>
      <w:pPr>
        <w:pStyle w:val="BookText"/>
      </w:pPr>
      <w:r>
        <w:rPr>
          <w:rFonts w:ascii="Times New Roman" w:hAnsi="Times New Roman" w:eastAsia="Times New Roman" w:cs="Times New Roman"/>
          <w:lang w:val="en-US" w:bidi="en-US"/>
          <w:color w:val="111111"/>
          <w:sz w:val="28"/>
          <w:szCs w:val="28"/>
          <w:rtl/>
        </w:rPr>
        <w:t xml:space="preserve">9704.</w:t>
      </w:r>
    </w:p>
    <w:p>
      <w:pPr>
        <w:pStyle w:val="BookText"/>
      </w:pPr>
      <w:r>
        <w:rPr>
          <w:rFonts w:ascii="Amiri" w:hAnsi="Amiri" w:eastAsia="Amiri" w:cs="Amiri"/>
          <w:lang w:bidi="ar-SA"/>
          <w:color w:val="111111"/>
          <w:sz w:val="28"/>
          <w:szCs w:val="28"/>
          <w:rtl/>
        </w:rPr>
        <w:t xml:space="preserve">رسول اللّه صلی اللّه علیه و آله: أعظَمُ الناسِ حَقّا علی المرأةِ زَوجُها، وأعظَمُ الناسِ حقّا عَلَی الرَّجُلِ اُمُّهُ. </w:t>
      </w:r>
      <w:r>
        <w:rPr>
          <w:rStyle w:val="FootnoteReference"/>
        </w:rPr>
        <w:footnoteReference w:id="1437"/>
      </w:r>
    </w:p>
    <w:p>
      <w:pPr>
        <w:pStyle w:val="BookText"/>
      </w:pPr>
      <w:r>
        <w:rPr>
          <w:rFonts w:ascii="Times New Roman" w:hAnsi="Times New Roman" w:eastAsia="Times New Roman" w:cs="Times New Roman"/>
          <w:lang w:val="en-US" w:bidi="en-US"/>
          <w:color w:val="111111"/>
          <w:sz w:val="28"/>
          <w:szCs w:val="28"/>
          <w:rtl/>
        </w:rPr>
        <w:t xml:space="preserve">9705.</w:t>
      </w:r>
    </w:p>
    <w:p>
      <w:pPr>
        <w:pStyle w:val="BookText"/>
      </w:pPr>
      <w:r>
        <w:rPr>
          <w:rFonts w:ascii="Amiri" w:hAnsi="Amiri" w:eastAsia="Amiri" w:cs="Amiri"/>
          <w:lang w:bidi="ar-SA"/>
          <w:color w:val="111111"/>
          <w:sz w:val="28"/>
          <w:szCs w:val="28"/>
          <w:rtl/>
        </w:rPr>
        <w:t xml:space="preserve">عنه صلی اللّه علیه و آله: ویلٌ لِامرَأةٍ أغضَبَتْ زَوجَها، وطُوبی لِامرَأةٍ رَضِیَ عنها زَوجُها. </w:t>
      </w:r>
      <w:r>
        <w:rPr>
          <w:rStyle w:val="FootnoteReference"/>
        </w:rPr>
        <w:footnoteReference w:id="1438"/>
      </w:r>
    </w:p>
    <w:p>
      <w:pPr>
        <w:pStyle w:val="BookText"/>
      </w:pPr>
      <w:r>
        <w:rPr>
          <w:rFonts w:ascii="Times New Roman" w:hAnsi="Times New Roman" w:eastAsia="Times New Roman" w:cs="Times New Roman"/>
          <w:lang w:val="en-US" w:bidi="en-US"/>
          <w:color w:val="111111"/>
          <w:sz w:val="28"/>
          <w:szCs w:val="28"/>
          <w:rtl/>
        </w:rPr>
        <w:t xml:space="preserve">9706.</w:t>
      </w:r>
    </w:p>
    <w:p>
      <w:pPr>
        <w:pStyle w:val="BookText"/>
      </w:pPr>
      <w:r>
        <w:rPr>
          <w:rFonts w:ascii="Amiri" w:hAnsi="Amiri" w:eastAsia="Amiri" w:cs="Amiri"/>
          <w:lang w:bidi="ar-SA"/>
          <w:color w:val="111111"/>
          <w:sz w:val="28"/>
          <w:szCs w:val="28"/>
          <w:rtl/>
        </w:rPr>
        <w:t xml:space="preserve">عنه صلی اللّه علیه و آله: لَو أمَرتُ أحَدا أن یَسجُدَ لِأَحَدٍ لَأَمَرتُ المرأةَ أن تَسجُدَ لِزَوجِها. </w:t>
      </w:r>
      <w:r>
        <w:rPr>
          <w:rStyle w:val="FootnoteReference"/>
        </w:rPr>
        <w:footnoteReference w:id="1439"/>
      </w:r>
    </w:p>
    <w:p>
      <w:pPr>
        <w:pStyle w:val="BookText"/>
      </w:pPr>
      <w:r>
        <w:rPr>
          <w:rFonts w:ascii="Times New Roman" w:hAnsi="Times New Roman" w:eastAsia="Times New Roman" w:cs="Times New Roman"/>
          <w:lang w:val="en-US" w:bidi="en-US"/>
          <w:color w:val="111111"/>
          <w:sz w:val="28"/>
          <w:szCs w:val="28"/>
          <w:rtl/>
        </w:rPr>
        <w:t xml:space="preserve">9707.</w:t>
      </w:r>
    </w:p>
    <w:p>
      <w:pPr>
        <w:pStyle w:val="BookText"/>
      </w:pPr>
      <w:r>
        <w:rPr>
          <w:rFonts w:ascii="Amiri" w:hAnsi="Amiri" w:eastAsia="Amiri" w:cs="Amiri"/>
          <w:lang w:bidi="ar-SA"/>
          <w:color w:val="111111"/>
          <w:sz w:val="28"/>
          <w:szCs w:val="28"/>
          <w:rtl/>
        </w:rPr>
        <w:t xml:space="preserve">سنن أبی داوود عن قیس بن سعدٍ: أتَیتُ الحِیرَةَ فَرَأیتُهُم یَسجُدُونَ لِمَرْزُبانٍ لَهُم، فَقُلتُ: رسولُ اللّهِ أحَقُّ أن یُسجَدَ لَهُ، قالَ: فَأتَیتُ النبیَّ صلی اللّه علیه و آله فقلتُ: إنّی أتَیتُ الحِیرَةَ فَرَأیتُهُم یَسجُدُونَ لِمَرزُبانٍ لَهُم، فأنتَ یا رسولَ اللّهِ أحَقُّ أن نَسجُدَ لکَ، قالَ: أرَأیتَ لو مَرَرتَ بِقَبرِی أکُنتَ تَسجُدُ لَهُ؟ قلتُ: لا. قالَ: فلا تَفعَلُوا، لَو کُنتُ آمِرا أحَدا أن یَسجُدَ لِأحَدٍ لَأمَرتُ النساءَ أن یَسجُدْنَ لِأزواجِهِنَّ، لِما جَعَلَ اللّهُ لَهُم علَیهِنَّ مِنَ الحَقِّ. </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ص:518</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22" w:name="pg14453_155866"/>
    <w:bookmarkEnd w:id="322"/>
    <w:p>
      <w:pPr>
        <w:pStyle w:val="Heading5"/>
      </w:pPr>
      <w:bookmarkStart w:id="1064" w:name="_Toc669"/>
      <w:r>
        <w:t>1/19 حُقوقُ الزَّوجَةِ</w:t>
      </w:r>
      <w:bookmarkEnd w:id="1064"/>
    </w:p>
    <w:p>
      <w:pPr>
        <w:pStyle w:val="BookText"/>
      </w:pPr>
      <w:r>
        <w:rPr>
          <w:rFonts w:ascii="Times New Roman" w:hAnsi="Times New Roman" w:eastAsia="Times New Roman" w:cs="Times New Roman"/>
          <w:lang w:val="en-US" w:bidi="en-US"/>
          <w:color w:val="111111"/>
          <w:sz w:val="28"/>
          <w:szCs w:val="28"/>
          <w:rtl/>
        </w:rPr>
        <w:t xml:space="preserve">9708.</w:t>
      </w:r>
    </w:p>
    <w:p>
      <w:pPr>
        <w:pStyle w:val="BookText"/>
      </w:pPr>
      <w:r>
        <w:rPr>
          <w:rFonts w:ascii="Amiri" w:hAnsi="Amiri" w:eastAsia="Amiri" w:cs="Amiri"/>
          <w:lang w:bidi="ar-SA"/>
          <w:color w:val="111111"/>
          <w:sz w:val="28"/>
          <w:szCs w:val="28"/>
          <w:rtl/>
        </w:rPr>
        <w:t xml:space="preserve">رسول اللّه صلی اللّه علیه و آله: ما زالَ جَبرَئیلُ یُوصی بالمرأةِ حتّی ظَنَنتُ أ نَّهُ لا یَنبَغِی طَلاقُها إلّا مِن فاحِشَةٍ مُبَیِّنَةٍ. </w:t>
      </w:r>
      <w:r>
        <w:rPr>
          <w:rStyle w:val="FootnoteReference"/>
        </w:rPr>
        <w:footnoteReference w:id="1441"/>
      </w:r>
    </w:p>
    <w:p>
      <w:pPr>
        <w:pStyle w:val="BookText"/>
      </w:pPr>
      <w:r>
        <w:rPr>
          <w:rFonts w:ascii="Times New Roman" w:hAnsi="Times New Roman" w:eastAsia="Times New Roman" w:cs="Times New Roman"/>
          <w:lang w:val="en-US" w:bidi="en-US"/>
          <w:color w:val="111111"/>
          <w:sz w:val="28"/>
          <w:szCs w:val="28"/>
          <w:rtl/>
        </w:rPr>
        <w:t xml:space="preserve">9709.</w:t>
      </w:r>
    </w:p>
    <w:p>
      <w:pPr>
        <w:pStyle w:val="BookText"/>
      </w:pPr>
      <w:r>
        <w:rPr>
          <w:rFonts w:ascii="Amiri" w:hAnsi="Amiri" w:eastAsia="Amiri" w:cs="Amiri"/>
          <w:lang w:bidi="ar-SA"/>
          <w:color w:val="111111"/>
          <w:sz w:val="28"/>
          <w:szCs w:val="28"/>
          <w:rtl/>
        </w:rPr>
        <w:t xml:space="preserve">عنه صلی اللّه علیه و آله: حَقُّ المرأةِ علی زَوجِها أن یَسُدَّ جَوعَتَها، وأن یَستُرَ عَورَتَها، ولا یُقَبِّحَ لَها وَجها. </w:t>
      </w:r>
      <w:r>
        <w:rPr>
          <w:rStyle w:val="FootnoteReference"/>
        </w:rPr>
        <w:footnoteReference w:id="1442"/>
      </w:r>
    </w:p>
    <w:p>
      <w:pPr>
        <w:pStyle w:val="BookText"/>
      </w:pPr>
      <w:r>
        <w:rPr>
          <w:rFonts w:ascii="Times New Roman" w:hAnsi="Times New Roman" w:eastAsia="Times New Roman" w:cs="Times New Roman"/>
          <w:lang w:val="en-US" w:bidi="en-US"/>
          <w:color w:val="111111"/>
          <w:sz w:val="28"/>
          <w:szCs w:val="28"/>
          <w:rtl/>
        </w:rPr>
        <w:t xml:space="preserve">9710.</w:t>
      </w:r>
    </w:p>
    <w:p>
      <w:pPr>
        <w:pStyle w:val="BookText"/>
      </w:pPr>
      <w:r>
        <w:rPr>
          <w:rFonts w:ascii="Amiri" w:hAnsi="Amiri" w:eastAsia="Amiri" w:cs="Amiri"/>
          <w:lang w:bidi="ar-SA"/>
          <w:color w:val="111111"/>
          <w:sz w:val="28"/>
          <w:szCs w:val="28"/>
          <w:rtl/>
        </w:rPr>
        <w:t xml:space="preserve">عنه صلی اللّه علیه و آله: قَولُ الرَّجُلِ للمرأةِ: "إنّی اُحِبُّکِ" لا یَذهَبُ مِن قَلبِها أبدا. </w:t>
      </w:r>
      <w:r>
        <w:rPr>
          <w:rStyle w:val="FootnoteReference"/>
        </w:rPr>
        <w:footnoteReference w:id="1443"/>
      </w:r>
    </w:p>
    <w:p>
      <w:pPr>
        <w:pStyle w:val="Heading5"/>
      </w:pPr>
      <w:bookmarkStart w:id="1065" w:name="_Toc670"/>
      <w:r>
        <w:t>1/20 خِدمَةُ الزَّوجِ</w:t>
      </w:r>
      <w:bookmarkEnd w:id="1065"/>
    </w:p>
    <w:p>
      <w:pPr>
        <w:pStyle w:val="BookText"/>
      </w:pPr>
      <w:r>
        <w:rPr>
          <w:rFonts w:ascii="Times New Roman" w:hAnsi="Times New Roman" w:eastAsia="Times New Roman" w:cs="Times New Roman"/>
          <w:lang w:val="en-US" w:bidi="en-US"/>
          <w:color w:val="111111"/>
          <w:sz w:val="28"/>
          <w:szCs w:val="28"/>
          <w:rtl/>
        </w:rPr>
        <w:t xml:space="preserve">9711.</w:t>
      </w:r>
    </w:p>
    <w:p>
      <w:pPr>
        <w:pStyle w:val="BookText"/>
      </w:pPr>
      <w:r>
        <w:rPr>
          <w:rFonts w:ascii="Amiri" w:hAnsi="Amiri" w:eastAsia="Amiri" w:cs="Amiri"/>
          <w:lang w:bidi="ar-SA"/>
          <w:color w:val="111111"/>
          <w:sz w:val="28"/>
          <w:szCs w:val="28"/>
          <w:rtl/>
        </w:rPr>
        <w:t xml:space="preserve">رسول اللّه صلی اللّه علیه و آله: أیُّما امرَأةٍ خَدَمَتْ زَوجَها سَبعَةَ أیّامٍ، غَلَّقَ اللّهُ عَنها سَبعةَ أبوابِ النارِ وفَتَحَ لَها ثمانِیَةَ أبوابِ الجَنَّةِ تَدخُلُ مِن أینَما شاءَتْ. وقالَ علیه السلام: ما مِنِ امرَأةٍ تَسقِی زَوجَها شَربَةَ ماءٍ إلّا کانَ خَیرا لَها مِن سَنةٍ صِیامِ نَهارِها وقِیامِ لَیلِها. </w:t>
      </w:r>
      <w:r>
        <w:rPr>
          <w:rStyle w:val="FootnoteReference"/>
        </w:rPr>
        <w:footnoteReference w:id="1444"/>
      </w:r>
    </w:p>
    <w:p>
      <w:pPr>
        <w:pStyle w:val="BookText"/>
      </w:pPr>
      <w:r>
        <w:rPr>
          <w:rFonts w:ascii="Times New Roman" w:hAnsi="Times New Roman" w:eastAsia="Times New Roman" w:cs="Times New Roman"/>
          <w:lang w:val="en-US" w:bidi="en-US"/>
          <w:color w:val="111111"/>
          <w:sz w:val="28"/>
          <w:szCs w:val="28"/>
          <w:rtl/>
        </w:rPr>
        <w:t xml:space="preserve">9712.</w:t>
      </w:r>
    </w:p>
    <w:p>
      <w:pPr>
        <w:pStyle w:val="BookText"/>
      </w:pPr>
      <w:r>
        <w:rPr>
          <w:rFonts w:ascii="Amiri" w:hAnsi="Amiri" w:eastAsia="Amiri" w:cs="Amiri"/>
          <w:lang w:bidi="ar-SA"/>
          <w:color w:val="111111"/>
          <w:sz w:val="28"/>
          <w:szCs w:val="28"/>
          <w:rtl/>
        </w:rPr>
        <w:t xml:space="preserve">الإمامُ الصّادقُ علیه السلام: سَألَتْ اُمُّ سَلَمَةَ رسولَ اللّه صلی اللّه علیه و آله عن فَضلِ النساءِ فی خِدمَةِ أزواجِهِنَّ، فقال: ما مِن امرَأةٍ رَفَعَتْ مِن بَیتِ زَوجِها شیئا مِن مَوضِعٍ إلی مَوضِعٍ تُرِیدُ بهِ صَلاحا إلَا نَظَرَ اللّهُ إلَیها، ومَن نَظَرَ اللّهُ إلَیهِ لَم یُعَذِّبْهُ.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ص:519</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23" w:name="pg14453_155867"/>
    <w:bookmarkEnd w:id="323"/>
    <w:p>
      <w:pPr>
        <w:pStyle w:val="Heading5"/>
      </w:pPr>
      <w:bookmarkStart w:id="1066" w:name="_Toc671"/>
      <w:r>
        <w:t>1/21 خِدمَةُ الزَّوجَةِ</w:t>
      </w:r>
      <w:bookmarkEnd w:id="1066"/>
    </w:p>
    <w:p>
      <w:pPr>
        <w:pStyle w:val="BookText"/>
      </w:pPr>
      <w:r>
        <w:rPr>
          <w:rFonts w:ascii="Times New Roman" w:hAnsi="Times New Roman" w:eastAsia="Times New Roman" w:cs="Times New Roman"/>
          <w:lang w:val="en-US" w:bidi="en-US"/>
          <w:color w:val="111111"/>
          <w:sz w:val="28"/>
          <w:szCs w:val="28"/>
          <w:rtl/>
        </w:rPr>
        <w:t xml:space="preserve">9713.</w:t>
      </w:r>
    </w:p>
    <w:p>
      <w:pPr>
        <w:pStyle w:val="BookText"/>
      </w:pPr>
      <w:r>
        <w:rPr>
          <w:rFonts w:ascii="Amiri" w:hAnsi="Amiri" w:eastAsia="Amiri" w:cs="Amiri"/>
          <w:lang w:bidi="ar-SA"/>
          <w:color w:val="111111"/>
          <w:sz w:val="28"/>
          <w:szCs w:val="28"/>
          <w:rtl/>
        </w:rPr>
        <w:t xml:space="preserve">رسول اللّه صلی اللّه علیه و آله: إذا سَقَی الرجلُ امرَأتَهُ اُجِرَ. </w:t>
      </w:r>
      <w:r>
        <w:rPr>
          <w:rStyle w:val="FootnoteReference"/>
        </w:rPr>
        <w:footnoteReference w:id="1446"/>
      </w:r>
    </w:p>
    <w:p>
      <w:pPr>
        <w:pStyle w:val="BookText"/>
      </w:pPr>
      <w:r>
        <w:rPr>
          <w:rFonts w:ascii="Times New Roman" w:hAnsi="Times New Roman" w:eastAsia="Times New Roman" w:cs="Times New Roman"/>
          <w:lang w:val="en-US" w:bidi="en-US"/>
          <w:color w:val="111111"/>
          <w:sz w:val="28"/>
          <w:szCs w:val="28"/>
          <w:rtl/>
        </w:rPr>
        <w:t xml:space="preserve">9714.</w:t>
      </w:r>
    </w:p>
    <w:p>
      <w:pPr>
        <w:pStyle w:val="BookText"/>
      </w:pPr>
      <w:r>
        <w:rPr>
          <w:rFonts w:ascii="Amiri" w:hAnsi="Amiri" w:eastAsia="Amiri" w:cs="Amiri"/>
          <w:lang w:bidi="ar-SA"/>
          <w:color w:val="111111"/>
          <w:sz w:val="28"/>
          <w:szCs w:val="28"/>
          <w:rtl/>
        </w:rPr>
        <w:t xml:space="preserve">عنه صلی اللّه علیه و آله: لا یَخدُمُ العِیالَ إلّا صِدِّیقٌ أو شَهیدٌ أو رَجُلٌ یُرِیدُ اللّهُ بهِ خَیرَ الدنیا والآخِرَةِ. </w:t>
      </w:r>
      <w:r>
        <w:rPr>
          <w:rStyle w:val="FootnoteReference"/>
        </w:rPr>
        <w:footnoteReference w:id="1447"/>
      </w:r>
    </w:p>
    <w:p>
      <w:pPr>
        <w:pStyle w:val="BookText"/>
      </w:pPr>
      <w:r>
        <w:rPr>
          <w:rFonts w:ascii="Times New Roman" w:hAnsi="Times New Roman" w:eastAsia="Times New Roman" w:cs="Times New Roman"/>
          <w:lang w:val="en-US" w:bidi="en-US"/>
          <w:color w:val="111111"/>
          <w:sz w:val="28"/>
          <w:szCs w:val="28"/>
          <w:rtl/>
        </w:rPr>
        <w:t xml:space="preserve">9715.</w:t>
      </w:r>
    </w:p>
    <w:p>
      <w:pPr>
        <w:pStyle w:val="BookText"/>
      </w:pPr>
      <w:r>
        <w:rPr>
          <w:rFonts w:ascii="Amiri" w:hAnsi="Amiri" w:eastAsia="Amiri" w:cs="Amiri"/>
          <w:lang w:bidi="ar-SA"/>
          <w:color w:val="111111"/>
          <w:sz w:val="28"/>
          <w:szCs w:val="28"/>
          <w:rtl/>
        </w:rPr>
        <w:t xml:space="preserve">عنه صلی اللّه علیه و آله: اِتَّقُوا اللّهَ، اِتَّقُوا اللّهَ فی الضَّعِیفَینِ: الیَتیمِ والمرأةِ، فإنَّ خِیارَکُم خِیارُکُم لِأهلِهِ. </w:t>
      </w:r>
      <w:r>
        <w:rPr>
          <w:rStyle w:val="FootnoteReference"/>
        </w:rPr>
        <w:footnoteReference w:id="1448"/>
      </w:r>
    </w:p>
    <w:p>
      <w:pPr>
        <w:pStyle w:val="BookText"/>
      </w:pPr>
      <w:r>
        <w:rPr>
          <w:rFonts w:ascii="Times New Roman" w:hAnsi="Times New Roman" w:eastAsia="Times New Roman" w:cs="Times New Roman"/>
          <w:lang w:val="en-US" w:bidi="en-US"/>
          <w:color w:val="111111"/>
          <w:sz w:val="28"/>
          <w:szCs w:val="28"/>
          <w:rtl/>
        </w:rPr>
        <w:t xml:space="preserve">9716.</w:t>
      </w:r>
    </w:p>
    <w:p>
      <w:pPr>
        <w:pStyle w:val="BookText"/>
      </w:pPr>
      <w:r>
        <w:rPr>
          <w:rFonts w:ascii="Amiri" w:hAnsi="Amiri" w:eastAsia="Amiri" w:cs="Amiri"/>
          <w:lang w:bidi="ar-SA"/>
          <w:color w:val="111111"/>
          <w:sz w:val="28"/>
          <w:szCs w:val="28"/>
          <w:rtl/>
        </w:rPr>
        <w:t xml:space="preserve">عنه صلی اللّه علیه و آله: جُلوسُ المَرءِ عندَ عِیالِهِ أحَبُّ إلی اللّهِ تعالی مِنِ اعتِکافٍ فی مَسجِدِی هذا. </w:t>
      </w:r>
      <w:r>
        <w:rPr>
          <w:rStyle w:val="FootnoteReference"/>
        </w:rPr>
        <w:footnoteReference w:id="1449"/>
      </w:r>
    </w:p>
    <w:p>
      <w:pPr>
        <w:pStyle w:val="BookText"/>
      </w:pPr>
      <w:r>
        <w:rPr>
          <w:rFonts w:ascii="Times New Roman" w:hAnsi="Times New Roman" w:eastAsia="Times New Roman" w:cs="Times New Roman"/>
          <w:lang w:val="en-US" w:bidi="en-US"/>
          <w:color w:val="111111"/>
          <w:sz w:val="28"/>
          <w:szCs w:val="28"/>
          <w:rtl/>
        </w:rPr>
        <w:t xml:space="preserve">9717.</w:t>
      </w:r>
    </w:p>
    <w:p>
      <w:pPr>
        <w:pStyle w:val="BookText"/>
      </w:pPr>
      <w:r>
        <w:rPr>
          <w:rFonts w:ascii="Amiri" w:hAnsi="Amiri" w:eastAsia="Amiri" w:cs="Amiri"/>
          <w:lang w:bidi="ar-SA"/>
          <w:color w:val="111111"/>
          <w:sz w:val="28"/>
          <w:szCs w:val="28"/>
          <w:rtl/>
        </w:rPr>
        <w:t xml:space="preserve">عنه صلی اللّه علیه و آله: إنَّ الرَّجُلَ لَیُؤجَرُ فی رَفعِ اللُّقمَةِ إلی فِی امرَأتِهِ. </w:t>
      </w:r>
      <w:r>
        <w:rPr>
          <w:rStyle w:val="FootnoteReference"/>
        </w:rPr>
        <w:footnoteReference w:id="1450"/>
      </w:r>
    </w:p>
    <w:p>
      <w:pPr>
        <w:pStyle w:val="Heading5"/>
      </w:pPr>
      <w:bookmarkStart w:id="1067" w:name="_Toc672"/>
      <w:r>
        <w:t>1/22 إیذاءُ الزَّوجِ</w:t>
      </w:r>
      <w:bookmarkEnd w:id="1067"/>
    </w:p>
    <w:p>
      <w:pPr>
        <w:pStyle w:val="BookText"/>
      </w:pPr>
      <w:r>
        <w:rPr>
          <w:rFonts w:ascii="Times New Roman" w:hAnsi="Times New Roman" w:eastAsia="Times New Roman" w:cs="Times New Roman"/>
          <w:lang w:val="en-US" w:bidi="en-US"/>
          <w:color w:val="111111"/>
          <w:sz w:val="28"/>
          <w:szCs w:val="28"/>
          <w:rtl/>
        </w:rPr>
        <w:t xml:space="preserve">9718.</w:t>
      </w:r>
    </w:p>
    <w:p>
      <w:pPr>
        <w:pStyle w:val="BookText"/>
      </w:pPr>
      <w:r>
        <w:rPr>
          <w:rFonts w:ascii="Amiri" w:hAnsi="Amiri" w:eastAsia="Amiri" w:cs="Amiri"/>
          <w:lang w:bidi="ar-SA"/>
          <w:color w:val="111111"/>
          <w:sz w:val="28"/>
          <w:szCs w:val="28"/>
          <w:rtl/>
        </w:rPr>
        <w:t xml:space="preserve">رسول اللّه صلی اللّه علیه و آله: مَن کانَ لَهُ امرَأةٌ تُؤذِیهِ لَم یَقبَلِ اللّهُ صلاتَها ولا حَسَنَةً مِن عَمَلِها حتّی تُعِینَهُ وتُرضِیَهُ وإن صامَتِ الدَّهرَ. . . وعلی الرَّجُلِ مِثلُ ذلکَ الوِزْرِ والعَذابِ إذا کانَ لَها مُؤذِیا ظالِما.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068" w:name="_Toc673"/>
      <w:r>
        <w:t>1/23 إیذاءُ الزَّوجَةِ</w:t>
      </w:r>
      <w:bookmarkEnd w:id="1068"/>
    </w:p>
    <w:p>
      <w:pPr>
        <w:pStyle w:val="BookText"/>
      </w:pPr>
      <w:r>
        <w:rPr>
          <w:rFonts w:ascii="Times New Roman" w:hAnsi="Times New Roman" w:eastAsia="Times New Roman" w:cs="Times New Roman"/>
          <w:lang w:val="en-US" w:bidi="en-US"/>
          <w:color w:val="111111"/>
          <w:sz w:val="28"/>
          <w:szCs w:val="28"/>
          <w:rtl/>
        </w:rPr>
        <w:t xml:space="preserve">9719.</w:t>
      </w:r>
    </w:p>
    <w:p>
      <w:pPr>
        <w:pStyle w:val="BookText"/>
      </w:pPr>
      <w:r>
        <w:rPr>
          <w:rFonts w:ascii="Amiri" w:hAnsi="Amiri" w:eastAsia="Amiri" w:cs="Amiri"/>
          <w:lang w:bidi="ar-SA"/>
          <w:color w:val="111111"/>
          <w:sz w:val="28"/>
          <w:szCs w:val="28"/>
          <w:rtl/>
        </w:rPr>
        <w:t xml:space="preserve">رسول اللّه صلی اللّه علیه و آله: ألا وإنَّ اللّهَ عزّوجلّ ورَسُولَهُ بَرِیئانِ مِمَّن أضَرَّ بِامرَأةٍ حتّی تَختَلِعَ مِنهُ.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ص:520</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24" w:name="pg14453_155868"/>
    <w:bookmarkEnd w:id="324"/>
    <w:p>
      <w:pPr>
        <w:pStyle w:val="BookText"/>
      </w:pPr>
      <w:r>
        <w:rPr>
          <w:rFonts w:ascii="Times New Roman" w:hAnsi="Times New Roman" w:eastAsia="Times New Roman" w:cs="Times New Roman"/>
          <w:lang w:val="en-US" w:bidi="en-US"/>
          <w:color w:val="111111"/>
          <w:sz w:val="28"/>
          <w:szCs w:val="28"/>
          <w:rtl/>
        </w:rPr>
        <w:t xml:space="preserve">9720.</w:t>
      </w:r>
    </w:p>
    <w:p>
      <w:pPr>
        <w:pStyle w:val="BookText"/>
      </w:pPr>
      <w:r>
        <w:rPr>
          <w:rFonts w:ascii="Amiri" w:hAnsi="Amiri" w:eastAsia="Amiri" w:cs="Amiri"/>
          <w:lang w:bidi="ar-SA"/>
          <w:color w:val="111111"/>
          <w:sz w:val="28"/>
          <w:szCs w:val="28"/>
          <w:rtl/>
        </w:rPr>
        <w:t xml:space="preserve">عنه صلی اللّه علیه و آله: إنّی لَأتَعَجَّبُ مِمَّن یَضرِبُ امرَأتَهُ وهُو بِالضَّربِ أولی مِنها!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69" w:name="_Toc674"/>
      <w:r>
        <w:t>1/24 الصّبرُ علی سُوءِ خُلُقِ الزَّوجَةِ</w:t>
      </w:r>
      <w:bookmarkEnd w:id="1069"/>
    </w:p>
    <w:p>
      <w:pPr>
        <w:pStyle w:val="BookText"/>
      </w:pPr>
      <w:r>
        <w:rPr>
          <w:rFonts w:ascii="Times New Roman" w:hAnsi="Times New Roman" w:eastAsia="Times New Roman" w:cs="Times New Roman"/>
          <w:lang w:val="en-US" w:bidi="en-US"/>
          <w:color w:val="111111"/>
          <w:sz w:val="28"/>
          <w:szCs w:val="28"/>
          <w:rtl/>
        </w:rPr>
        <w:t xml:space="preserve">9721.</w:t>
      </w:r>
    </w:p>
    <w:p>
      <w:pPr>
        <w:pStyle w:val="BookText"/>
      </w:pPr>
      <w:r>
        <w:rPr>
          <w:rFonts w:ascii="Amiri" w:hAnsi="Amiri" w:eastAsia="Amiri" w:cs="Amiri"/>
          <w:lang w:bidi="ar-SA"/>
          <w:color w:val="111111"/>
          <w:sz w:val="28"/>
          <w:szCs w:val="28"/>
          <w:rtl/>
        </w:rPr>
        <w:t xml:space="preserve">رسول اللّه صلی اللّه علیه و آله: مَن صَبَرَ عَلی سُوءِ خُلُقِ امرَأتِهِ واحتَسَبَهُ، أعطاهُ اللّهُ تعالی بکُلِّ یَومٍ ولَیلةٍ یَصبِرُ علَیها مِنَ الثَّوابِ ما أعطی أیُّوبَ علیه السلام عَلی بَلائهِ، وکانَ علَیها مِنَ الوِزْرِ فی کُلِّ یَومٍ ولَیلةٍ مِثلُ رَمْلٍ عالِجٍ.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70" w:name="_Toc675"/>
      <w:r>
        <w:t>1/25 الصّبرُ علی سُوءِ خُلُقِ الزَّوجِ</w:t>
      </w:r>
      <w:bookmarkEnd w:id="1070"/>
    </w:p>
    <w:p>
      <w:pPr>
        <w:pStyle w:val="BookText"/>
      </w:pPr>
      <w:r>
        <w:rPr>
          <w:rFonts w:ascii="Times New Roman" w:hAnsi="Times New Roman" w:eastAsia="Times New Roman" w:cs="Times New Roman"/>
          <w:lang w:val="en-US" w:bidi="en-US"/>
          <w:color w:val="111111"/>
          <w:sz w:val="28"/>
          <w:szCs w:val="28"/>
          <w:rtl/>
        </w:rPr>
        <w:t xml:space="preserve">9722.</w:t>
      </w:r>
    </w:p>
    <w:p>
      <w:pPr>
        <w:pStyle w:val="BookText"/>
      </w:pPr>
      <w:r>
        <w:rPr>
          <w:rFonts w:ascii="Amiri" w:hAnsi="Amiri" w:eastAsia="Amiri" w:cs="Amiri"/>
          <w:lang w:bidi="ar-SA"/>
          <w:color w:val="111111"/>
          <w:sz w:val="28"/>
          <w:szCs w:val="28"/>
          <w:rtl/>
        </w:rPr>
        <w:t xml:space="preserve">رسول اللّه صلی اللّه علیه و آله: مَن صَبَرَتْ عَلی سُوءِ خُلُقِ زَوجِها أعطاها اللّه مِثلَ ثَوابِ آسِیَةَ بنتِ مُزاحِمٍ.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71" w:name="_Toc676"/>
      <w:r>
        <w:t>1/26 الزَّوجَةُ الصّالِحةُ</w:t>
      </w:r>
      <w:bookmarkEnd w:id="1071"/>
    </w:p>
    <w:p>
      <w:pPr>
        <w:pStyle w:val="BookText"/>
      </w:pPr>
      <w:r>
        <w:rPr>
          <w:rFonts w:ascii="Times New Roman" w:hAnsi="Times New Roman" w:eastAsia="Times New Roman" w:cs="Times New Roman"/>
          <w:lang w:val="en-US" w:bidi="en-US"/>
          <w:color w:val="111111"/>
          <w:sz w:val="28"/>
          <w:szCs w:val="28"/>
          <w:rtl/>
        </w:rPr>
        <w:t xml:space="preserve">9723.</w:t>
      </w:r>
    </w:p>
    <w:p>
      <w:pPr>
        <w:pStyle w:val="BookText"/>
      </w:pPr>
      <w:r>
        <w:rPr>
          <w:rFonts w:ascii="Amiri" w:hAnsi="Amiri" w:eastAsia="Amiri" w:cs="Amiri"/>
          <w:lang w:bidi="ar-SA"/>
          <w:color w:val="111111"/>
          <w:sz w:val="28"/>
          <w:szCs w:val="28"/>
          <w:rtl/>
        </w:rPr>
        <w:t xml:space="preserve">رسول اللّه صلی اللّه علیه و آله: ما استَفادَ المؤمنُ بعدَ تَقوَی اللّهِ عزّوجلّ خَیرا لَهُ مِن زَوجَةٍ صالِحَةٍ. </w:t>
      </w:r>
      <w:r>
        <w:rPr>
          <w:rStyle w:val="FootnoteReference"/>
        </w:rPr>
        <w:footnoteReference w:id="1451"/>
      </w:r>
    </w:p>
    <w:p>
      <w:pPr>
        <w:pStyle w:val="BookText"/>
      </w:pPr>
      <w:r>
        <w:rPr>
          <w:rFonts w:ascii="Times New Roman" w:hAnsi="Times New Roman" w:eastAsia="Times New Roman" w:cs="Times New Roman"/>
          <w:lang w:val="en-US" w:bidi="en-US"/>
          <w:color w:val="111111"/>
          <w:sz w:val="28"/>
          <w:szCs w:val="28"/>
          <w:rtl/>
        </w:rPr>
        <w:t xml:space="preserve">9724.</w:t>
      </w:r>
    </w:p>
    <w:p>
      <w:pPr>
        <w:pStyle w:val="BookText"/>
      </w:pPr>
      <w:r>
        <w:rPr>
          <w:rFonts w:ascii="Amiri" w:hAnsi="Amiri" w:eastAsia="Amiri" w:cs="Amiri"/>
          <w:lang w:bidi="ar-SA"/>
          <w:color w:val="111111"/>
          <w:sz w:val="28"/>
          <w:szCs w:val="28"/>
          <w:rtl/>
        </w:rPr>
        <w:t xml:space="preserve">عنه صلی اللّه علیه و آله: خَیرُ مَتاعِ‌الدنیا المرأةُ الصالِحَةُ. </w:t>
      </w:r>
      <w:r>
        <w:rPr>
          <w:rStyle w:val="FootnoteReference"/>
        </w:rPr>
        <w:footnoteReference w:id="1452"/>
      </w:r>
    </w:p>
    <w:p>
      <w:pPr>
        <w:pStyle w:val="BookText"/>
      </w:pPr>
      <w:r>
        <w:rPr>
          <w:rFonts w:ascii="Times New Roman" w:hAnsi="Times New Roman" w:eastAsia="Times New Roman" w:cs="Times New Roman"/>
          <w:lang w:val="en-US" w:bidi="en-US"/>
          <w:color w:val="111111"/>
          <w:sz w:val="28"/>
          <w:szCs w:val="28"/>
          <w:rtl/>
        </w:rPr>
        <w:t xml:space="preserve">9725.</w:t>
      </w:r>
    </w:p>
    <w:p>
      <w:pPr>
        <w:pStyle w:val="BookText"/>
      </w:pPr>
      <w:r>
        <w:rPr>
          <w:rFonts w:ascii="Amiri" w:hAnsi="Amiri" w:eastAsia="Amiri" w:cs="Amiri"/>
          <w:lang w:bidi="ar-SA"/>
          <w:color w:val="111111"/>
          <w:sz w:val="28"/>
          <w:szCs w:val="28"/>
          <w:rtl/>
        </w:rPr>
        <w:t xml:space="preserve">عنه صلی اللّه علیه و آله: المَرأةُ الصالِحَةُ خَیرٌ مِن ألْفِ رَجُلٍ غَیرِ صالِحٍ. </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ص:521</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25" w:name="pg14453_155869"/>
    <w:bookmarkEnd w:id="325"/>
    <w:p>
      <w:pPr>
        <w:pStyle w:val="BookText"/>
      </w:pPr>
      <w:r>
        <w:rPr>
          <w:rFonts w:ascii="Times New Roman" w:hAnsi="Times New Roman" w:eastAsia="Times New Roman" w:cs="Times New Roman"/>
          <w:lang w:val="en-US" w:bidi="en-US"/>
          <w:color w:val="111111"/>
          <w:sz w:val="28"/>
          <w:szCs w:val="28"/>
          <w:rtl/>
        </w:rPr>
        <w:t xml:space="preserve">9726.</w:t>
      </w:r>
    </w:p>
    <w:p>
      <w:pPr>
        <w:pStyle w:val="BookText"/>
      </w:pPr>
      <w:r>
        <w:rPr>
          <w:rFonts w:ascii="Amiri" w:hAnsi="Amiri" w:eastAsia="Amiri" w:cs="Amiri"/>
          <w:lang w:bidi="ar-SA"/>
          <w:color w:val="111111"/>
          <w:sz w:val="28"/>
          <w:szCs w:val="28"/>
          <w:rtl/>
        </w:rPr>
        <w:t xml:space="preserve">عنه صلی اللّه علیه و آله: مِن سَعادَةِ المَرءِ الزوجَةُ الصالِحَةُ. </w:t>
      </w:r>
      <w:r>
        <w:rPr>
          <w:rStyle w:val="FootnoteReference"/>
        </w:rPr>
        <w:footnoteReference w:id="1454"/>
      </w:r>
    </w:p>
    <w:p>
      <w:pPr>
        <w:pStyle w:val="BookText"/>
      </w:pPr>
      <w:r>
        <w:rPr>
          <w:rFonts w:ascii="Times New Roman" w:hAnsi="Times New Roman" w:eastAsia="Times New Roman" w:cs="Times New Roman"/>
          <w:lang w:val="en-US" w:bidi="en-US"/>
          <w:color w:val="111111"/>
          <w:sz w:val="28"/>
          <w:szCs w:val="28"/>
          <w:rtl/>
        </w:rPr>
        <w:t xml:space="preserve">9727.</w:t>
      </w:r>
    </w:p>
    <w:p>
      <w:pPr>
        <w:pStyle w:val="BookText"/>
      </w:pPr>
      <w:r>
        <w:rPr>
          <w:rFonts w:ascii="Amiri" w:hAnsi="Amiri" w:eastAsia="Amiri" w:cs="Amiri"/>
          <w:lang w:bidi="ar-SA"/>
          <w:color w:val="111111"/>
          <w:sz w:val="28"/>
          <w:szCs w:val="28"/>
          <w:rtl/>
        </w:rPr>
        <w:t xml:space="preserve">عنه صلی اللّه علیه و آله: الدنیا مَتاعٌ، وخَیرُ مَتاعِها الزوجَةُ الصالِحَةُ. </w:t>
      </w:r>
      <w:r>
        <w:rPr>
          <w:rStyle w:val="FootnoteReference"/>
        </w:rPr>
        <w:footnoteReference w:id="1455"/>
      </w:r>
    </w:p>
    <w:p>
      <w:pPr>
        <w:pStyle w:val="BookText"/>
      </w:pPr>
      <w:r>
        <w:rPr>
          <w:rFonts w:ascii="Times New Roman" w:hAnsi="Times New Roman" w:eastAsia="Times New Roman" w:cs="Times New Roman"/>
          <w:lang w:val="en-US" w:bidi="en-US"/>
          <w:color w:val="111111"/>
          <w:sz w:val="28"/>
          <w:szCs w:val="28"/>
          <w:rtl/>
        </w:rPr>
        <w:t xml:space="preserve">9728.</w:t>
      </w:r>
    </w:p>
    <w:p>
      <w:pPr>
        <w:pStyle w:val="BookText"/>
      </w:pPr>
      <w:r>
        <w:rPr>
          <w:rFonts w:ascii="Amiri" w:hAnsi="Amiri" w:eastAsia="Amiri" w:cs="Amiri"/>
          <w:lang w:bidi="ar-SA"/>
          <w:color w:val="111111"/>
          <w:sz w:val="28"/>
          <w:szCs w:val="28"/>
          <w:rtl/>
        </w:rPr>
        <w:t xml:space="preserve">عنه صلی اللّه علیه و آله: المَرأةُ الصالِحَةُ أحَدُ الکاسِبَینِ. </w:t>
      </w:r>
      <w:r>
        <w:rPr>
          <w:rStyle w:val="FootnoteReference"/>
        </w:rPr>
        <w:footnoteReference w:id="1456"/>
      </w:r>
    </w:p>
    <w:p>
      <w:pPr>
        <w:pStyle w:val="BookText"/>
      </w:pPr>
      <w:r>
        <w:rPr>
          <w:rFonts w:ascii="Times New Roman" w:hAnsi="Times New Roman" w:eastAsia="Times New Roman" w:cs="Times New Roman"/>
          <w:lang w:val="en-US" w:bidi="en-US"/>
          <w:color w:val="111111"/>
          <w:sz w:val="28"/>
          <w:szCs w:val="28"/>
          <w:rtl/>
        </w:rPr>
        <w:t xml:space="preserve">9729.</w:t>
      </w:r>
    </w:p>
    <w:p>
      <w:pPr>
        <w:pStyle w:val="BookText"/>
      </w:pPr>
      <w:r>
        <w:rPr>
          <w:rFonts w:ascii="Amiri" w:hAnsi="Amiri" w:eastAsia="Amiri" w:cs="Amiri"/>
          <w:lang w:bidi="ar-SA"/>
          <w:color w:val="111111"/>
          <w:sz w:val="28"/>
          <w:szCs w:val="28"/>
          <w:rtl/>
        </w:rPr>
        <w:t xml:space="preserve">الإمام الباقر علیه السلام: قال رَسولُ اللّهِ صلی اللّه علیه و آله: إنّما مَثَلُ المرأةِ الصالِحَةِ مَثَلُ الغُرابِ الأعْصَمِ الذی لا یَکادُ یُقدَرُ علَیهِ. قیلَ: وما الغُرابُ الأعْصَمُ الذی لا یَکادُ یُقدَرُ علَیهِ؟ قال: الأبیَضُ إحْدی رِجلَیهِ. </w:t>
      </w:r>
      <w:r>
        <w:rPr>
          <w:rStyle w:val="FootnoteReference"/>
        </w:rPr>
        <w:footnoteReference w:id="1457"/>
      </w:r>
    </w:p>
    <w:p>
      <w:pPr>
        <w:pStyle w:val="Heading5"/>
      </w:pPr>
      <w:bookmarkStart w:id="1072" w:name="_Toc677"/>
      <w:r>
        <w:t>1/27 الزَّوجَةُ السَّیِّئةُ</w:t>
      </w:r>
      <w:bookmarkEnd w:id="1072"/>
    </w:p>
    <w:p>
      <w:pPr>
        <w:pStyle w:val="BookText"/>
      </w:pPr>
      <w:r>
        <w:rPr>
          <w:rFonts w:ascii="Times New Roman" w:hAnsi="Times New Roman" w:eastAsia="Times New Roman" w:cs="Times New Roman"/>
          <w:lang w:val="en-US" w:bidi="en-US"/>
          <w:color w:val="111111"/>
          <w:sz w:val="28"/>
          <w:szCs w:val="28"/>
          <w:rtl/>
        </w:rPr>
        <w:t xml:space="preserve">9730.</w:t>
      </w:r>
    </w:p>
    <w:p>
      <w:pPr>
        <w:pStyle w:val="BookText"/>
      </w:pPr>
      <w:r>
        <w:rPr>
          <w:rFonts w:ascii="Amiri" w:hAnsi="Amiri" w:eastAsia="Amiri" w:cs="Amiri"/>
          <w:lang w:bidi="ar-SA"/>
          <w:color w:val="111111"/>
          <w:sz w:val="28"/>
          <w:szCs w:val="28"/>
          <w:rtl/>
        </w:rPr>
        <w:t xml:space="preserve">رسول اللّه صلی اللّه علیه و آله: شَرُّ الأشیاءِ المَرأةُ السَّوءِ. </w:t>
      </w:r>
      <w:r>
        <w:rPr>
          <w:rStyle w:val="FootnoteReference"/>
        </w:rPr>
        <w:footnoteReference w:id="1458"/>
      </w:r>
    </w:p>
    <w:p>
      <w:pPr>
        <w:pStyle w:val="BookText"/>
      </w:pPr>
      <w:r>
        <w:rPr>
          <w:rFonts w:ascii="Times New Roman" w:hAnsi="Times New Roman" w:eastAsia="Times New Roman" w:cs="Times New Roman"/>
          <w:lang w:val="en-US" w:bidi="en-US"/>
          <w:color w:val="111111"/>
          <w:sz w:val="28"/>
          <w:szCs w:val="28"/>
          <w:rtl/>
        </w:rPr>
        <w:t xml:space="preserve">9731.</w:t>
      </w:r>
    </w:p>
    <w:p>
      <w:pPr>
        <w:pStyle w:val="BookText"/>
      </w:pPr>
      <w:r>
        <w:rPr>
          <w:rFonts w:ascii="Amiri" w:hAnsi="Amiri" w:eastAsia="Amiri" w:cs="Amiri"/>
          <w:lang w:bidi="ar-SA"/>
          <w:color w:val="111111"/>
          <w:sz w:val="28"/>
          <w:szCs w:val="28"/>
          <w:rtl/>
        </w:rPr>
        <w:t xml:space="preserve">عنه صلی اللّه علیه و آله: أغلَبُ أعداءِ المؤمنینَ زَوجَةُ السُّوءِ. </w:t>
      </w:r>
      <w:r>
        <w:rPr>
          <w:rStyle w:val="FootnoteReference"/>
        </w:rPr>
        <w:footnoteReference w:id="1459"/>
      </w:r>
    </w:p>
    <w:p>
      <w:pPr>
        <w:pStyle w:val="BookText"/>
      </w:pPr>
      <w:r>
        <w:rPr>
          <w:rFonts w:ascii="Times New Roman" w:hAnsi="Times New Roman" w:eastAsia="Times New Roman" w:cs="Times New Roman"/>
          <w:lang w:val="en-US" w:bidi="en-US"/>
          <w:color w:val="111111"/>
          <w:sz w:val="28"/>
          <w:szCs w:val="28"/>
          <w:rtl/>
        </w:rPr>
        <w:t xml:space="preserve">9732.</w:t>
      </w:r>
    </w:p>
    <w:p>
      <w:pPr>
        <w:pStyle w:val="BookText"/>
      </w:pPr>
      <w:r>
        <w:rPr>
          <w:rFonts w:ascii="Amiri" w:hAnsi="Amiri" w:eastAsia="Amiri" w:cs="Amiri"/>
          <w:lang w:bidi="ar-SA"/>
          <w:color w:val="111111"/>
          <w:sz w:val="28"/>
          <w:szCs w:val="28"/>
          <w:rtl/>
        </w:rPr>
        <w:t xml:space="preserve">الإمامُ الصّادقُ علیه السلام: کانَ مِن دعاءِ رسولِ اللّهِ صلی اللّه علیه و آله: أعُوذُ بِکَ مِنِ امرَأةٍ تُشَیِّبُنی قَبلَ مَشِیبِی.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ص:522</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26" w:name="pg14453_155870"/>
    <w:bookmarkEnd w:id="326"/>
    <w:p>
      <w:pPr>
        <w:pStyle w:val="Heading5"/>
      </w:pPr>
      <w:bookmarkStart w:id="1073" w:name="_Toc678"/>
      <w:r>
        <w:t>1/28 طاعةُ الزَّوجَةِ فی مَعصیةِ اللّهِ</w:t>
      </w:r>
      <w:bookmarkEnd w:id="1073"/>
    </w:p>
    <w:p>
      <w:pPr>
        <w:pStyle w:val="BookText"/>
      </w:pPr>
      <w:r>
        <w:rPr>
          <w:rFonts w:ascii="Times New Roman" w:hAnsi="Times New Roman" w:eastAsia="Times New Roman" w:cs="Times New Roman"/>
          <w:lang w:val="en-US" w:bidi="en-US"/>
          <w:color w:val="111111"/>
          <w:sz w:val="28"/>
          <w:szCs w:val="28"/>
          <w:rtl/>
        </w:rPr>
        <w:t xml:space="preserve">9733.</w:t>
      </w:r>
    </w:p>
    <w:p>
      <w:pPr>
        <w:pStyle w:val="BookText"/>
      </w:pPr>
      <w:r>
        <w:rPr>
          <w:rFonts w:ascii="Amiri" w:hAnsi="Amiri" w:eastAsia="Amiri" w:cs="Amiri"/>
          <w:lang w:bidi="ar-SA"/>
          <w:color w:val="111111"/>
          <w:sz w:val="28"/>
          <w:szCs w:val="28"/>
          <w:rtl/>
        </w:rPr>
        <w:t xml:space="preserve">الإمامُ الصّادقُ عن آبائه علیهم السلام: قالَ رسولُ اللّهِ صلی اللّه علیه و آله: مَن أطاعَ امرَأتَهُ أکَبَّهُ اللّهُ علی وَجهِهِ فی النارِ. قیل: وما تلکَ الطّاعَةُ؟ قالَ: تَطلُبُ منه. . . الثِّیابَ الرِّقاقَ فَیُجِیبُها.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74" w:name="_Toc679"/>
      <w:r>
        <w:t>1/29 ما یَنبَغِی رِعایَتُهُ فی نَفَقَةِ العِیالِ</w:t>
      </w:r>
      <w:bookmarkEnd w:id="1074"/>
    </w:p>
    <w:p>
      <w:pPr>
        <w:pStyle w:val="BookText"/>
      </w:pPr>
      <w:r>
        <w:rPr>
          <w:rFonts w:ascii="Times New Roman" w:hAnsi="Times New Roman" w:eastAsia="Times New Roman" w:cs="Times New Roman"/>
          <w:lang w:val="en-US" w:bidi="en-US"/>
          <w:color w:val="111111"/>
          <w:sz w:val="28"/>
          <w:szCs w:val="28"/>
          <w:rtl/>
        </w:rPr>
        <w:t xml:space="preserve">9734.</w:t>
      </w:r>
    </w:p>
    <w:p>
      <w:pPr>
        <w:pStyle w:val="BookText"/>
      </w:pPr>
      <w:r>
        <w:rPr>
          <w:rFonts w:ascii="Amiri" w:hAnsi="Amiri" w:eastAsia="Amiri" w:cs="Amiri"/>
          <w:lang w:bidi="ar-SA"/>
          <w:color w:val="111111"/>
          <w:sz w:val="28"/>
          <w:szCs w:val="28"/>
          <w:rtl/>
        </w:rPr>
        <w:t xml:space="preserve">رسول اللّه صلی اللّه علیه و آله: إنَّ المؤمنَ یَأخُذُ بِأدَبِ اللّهِ، إذا أوسَعَ اللّهُ علَیهِ اتَّسَعَ وإذا أمسَکَ عنهُ أمسَکَ. </w:t>
      </w:r>
      <w:r>
        <w:rPr>
          <w:rStyle w:val="FootnoteReference"/>
        </w:rPr>
        <w:footnoteReference w:id="1461"/>
      </w:r>
    </w:p>
    <w:p>
      <w:pPr>
        <w:pStyle w:val="BookText"/>
      </w:pPr>
      <w:r>
        <w:rPr>
          <w:rFonts w:ascii="Times New Roman" w:hAnsi="Times New Roman" w:eastAsia="Times New Roman" w:cs="Times New Roman"/>
          <w:lang w:val="en-US" w:bidi="en-US"/>
          <w:color w:val="111111"/>
          <w:sz w:val="28"/>
          <w:szCs w:val="28"/>
          <w:rtl/>
        </w:rPr>
        <w:t xml:space="preserve">9735.</w:t>
      </w:r>
    </w:p>
    <w:p>
      <w:pPr>
        <w:pStyle w:val="BookText"/>
      </w:pPr>
      <w:r>
        <w:rPr>
          <w:rFonts w:ascii="Amiri" w:hAnsi="Amiri" w:eastAsia="Amiri" w:cs="Amiri"/>
          <w:lang w:bidi="ar-SA"/>
          <w:color w:val="111111"/>
          <w:sz w:val="28"/>
          <w:szCs w:val="28"/>
          <w:rtl/>
        </w:rPr>
        <w:t xml:space="preserve">عنه صلی اللّه علیه و آله: مَن دَخَلَ السُّوقَ فاشتَری تُحْفةً فَحَمَلَها إلی عِیالِهِ کانَ کَحامِلِ صَدَقَةٍ إلی قَومٍ مَحاوِیجَ، ولْیَبدَأْ بِالْاءناثِ قَبلَ الذُّکُورِ. </w:t>
      </w:r>
      <w:r>
        <w:rPr>
          <w:rStyle w:val="FootnoteReference"/>
        </w:rPr>
        <w:footnoteReference w:id="1462"/>
      </w:r>
    </w:p>
    <w:p>
      <w:pPr>
        <w:pStyle w:val="Heading5"/>
      </w:pPr>
      <w:bookmarkStart w:id="1075" w:name="_Toc680"/>
      <w:r>
        <w:t>1/30 تَعَدُّدُ الزَّوجاتِ</w:t>
      </w:r>
      <w:bookmarkEnd w:id="1075"/>
    </w:p>
    <w:p>
      <w:pPr>
        <w:pStyle w:val="Heading6"/>
      </w:pPr>
      <w:bookmarkStart w:id="1076" w:name="_Toc681"/>
      <w:r>
        <w:t>الکتاب</w:t>
      </w:r>
      <w:bookmarkEnd w:id="1076"/>
    </w:p>
    <w:p>
      <w:pPr>
        <w:pStyle w:val="BookText"/>
      </w:pPr>
      <w:r>
        <w:rPr>
          <w:rFonts w:ascii="Amiri" w:hAnsi="Amiri" w:eastAsia="Amiri" w:cs="Amiri"/>
          <w:lang w:bidi="ar-SA"/>
          <w:color w:val="111111"/>
          <w:sz w:val="28"/>
          <w:szCs w:val="28"/>
          <w:rtl/>
        </w:rPr>
        <w:t xml:space="preserve">" وَ إِنْ خِفْتُمْ أَلاّ تُقْسِطُوا فِی اَلْیَتامی فَانْکِحُوا ما طابَ لَکُمْ مِنَ اَلنِّساءِ مَثْنی وَ ثُلاثَ وَ رُباعَ فَإِنْ خِفْتُمْ أَلاّ تَعْدِلُوا فَواحِدَةً أَوْ ما مَلَکَتْ أَیْمانُکُمْ ذلِکَ أَدْنی أَلاّ تَعُولُوا ". 4</w:t>
      </w:r>
    </w:p>
    <w:p>
      <w:pPr>
        <w:pStyle w:val="BookText"/>
      </w:pPr>
      <w:r>
        <w:rPr>
          <w:rFonts w:ascii="IRNazanin" w:hAnsi="IRNazanin" w:eastAsia="IRNazanin" w:cs="IRNazanin"/>
          <w:lang w:bidi="fa-IR"/>
          <w:color w:val="111111"/>
          <w:sz w:val="28"/>
          <w:szCs w:val="28"/>
          <w:rtl/>
        </w:rPr>
        <w:t xml:space="preserve">ص:523</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27" w:name="pg14453_155871"/>
    <w:bookmarkEnd w:id="327"/>
    <w:p>
      <w:pPr>
        <w:pStyle w:val="Heading6"/>
      </w:pPr>
      <w:bookmarkStart w:id="1077" w:name="_Toc682"/>
      <w:r>
        <w:t>الحدیث</w:t>
      </w:r>
      <w:bookmarkEnd w:id="1077"/>
    </w:p>
    <w:p>
      <w:pPr>
        <w:pStyle w:val="BookText"/>
      </w:pPr>
      <w:r>
        <w:rPr>
          <w:rFonts w:ascii="Times New Roman" w:hAnsi="Times New Roman" w:eastAsia="Times New Roman" w:cs="Times New Roman"/>
          <w:lang w:val="en-US" w:bidi="en-US"/>
          <w:color w:val="111111"/>
          <w:sz w:val="28"/>
          <w:szCs w:val="28"/>
          <w:rtl/>
        </w:rPr>
        <w:t xml:space="preserve">9736.</w:t>
      </w:r>
    </w:p>
    <w:p>
      <w:pPr>
        <w:pStyle w:val="BookText"/>
      </w:pPr>
      <w:r>
        <w:rPr>
          <w:rFonts w:ascii="Amiri" w:hAnsi="Amiri" w:eastAsia="Amiri" w:cs="Amiri"/>
          <w:lang w:bidi="ar-SA"/>
          <w:color w:val="111111"/>
          <w:sz w:val="28"/>
          <w:szCs w:val="28"/>
          <w:rtl/>
        </w:rPr>
        <w:t xml:space="preserve">رسول اللّه صلی اللّه علیه و آله: ومَن کانَت لَهُ امرَأتانِ فلَم یَعدِلْ بَینَهُما فی القَسْمِ مِن نَفسِهِ ومالِهِ، جاءَ یَومَ القِیامَةِ مَغلولاً مائلاً شِقُّهُ حتّی یَدخُلَ النارَ. </w:t>
      </w:r>
      <w:r>
        <w:rPr>
          <w:rStyle w:val="FootnoteReference"/>
        </w:rPr>
        <w:footnoteReference w:id="1463"/>
      </w:r>
    </w:p>
    <w:p>
      <w:pPr>
        <w:pStyle w:val="BookText"/>
      </w:pPr>
      <w:r>
        <w:rPr>
          <w:rFonts w:ascii="Times New Roman" w:hAnsi="Times New Roman" w:eastAsia="Times New Roman" w:cs="Times New Roman"/>
          <w:lang w:val="en-US" w:bidi="en-US"/>
          <w:color w:val="111111"/>
          <w:sz w:val="28"/>
          <w:szCs w:val="28"/>
          <w:rtl/>
        </w:rPr>
        <w:t xml:space="preserve">9737.</w:t>
      </w:r>
    </w:p>
    <w:p>
      <w:pPr>
        <w:pStyle w:val="BookText"/>
      </w:pPr>
      <w:r>
        <w:rPr>
          <w:rFonts w:ascii="Amiri" w:hAnsi="Amiri" w:eastAsia="Amiri" w:cs="Amiri"/>
          <w:lang w:bidi="ar-SA"/>
          <w:color w:val="111111"/>
          <w:sz w:val="28"/>
          <w:szCs w:val="28"/>
          <w:rtl/>
        </w:rPr>
        <w:t xml:space="preserve">عنه صلی اللّه علیه و آله: إن کانَت عِندَ الرَّجُلِ امرأتانِ فلَم یَعدِلْ بینَهُما، جاءَ یَومَ القِیامَةِ وشِقُّهُ ساقِطٌ. </w:t>
      </w:r>
      <w:r>
        <w:rPr>
          <w:rStyle w:val="FootnoteReference"/>
        </w:rPr>
        <w:footnoteReference w:id="1464"/>
      </w:r>
    </w:p>
    <w:p>
      <w:pPr>
        <w:pStyle w:val="Heading5"/>
      </w:pPr>
      <w:bookmarkStart w:id="1078" w:name="_Toc683"/>
      <w:r>
        <w:t>1/31 أدَبُ استِجابَةِ الدَّعوةِ إلی العُرسِ</w:t>
      </w:r>
      <w:bookmarkEnd w:id="1078"/>
    </w:p>
    <w:p>
      <w:pPr>
        <w:pStyle w:val="BookText"/>
      </w:pPr>
      <w:r>
        <w:rPr>
          <w:rFonts w:ascii="Times New Roman" w:hAnsi="Times New Roman" w:eastAsia="Times New Roman" w:cs="Times New Roman"/>
          <w:lang w:val="en-US" w:bidi="en-US"/>
          <w:color w:val="111111"/>
          <w:sz w:val="28"/>
          <w:szCs w:val="28"/>
          <w:rtl/>
        </w:rPr>
        <w:t xml:space="preserve">9738.</w:t>
      </w:r>
    </w:p>
    <w:p>
      <w:pPr>
        <w:pStyle w:val="BookText"/>
      </w:pPr>
      <w:r>
        <w:rPr>
          <w:rFonts w:ascii="Amiri" w:hAnsi="Amiri" w:eastAsia="Amiri" w:cs="Amiri"/>
          <w:lang w:bidi="ar-SA"/>
          <w:color w:val="111111"/>
          <w:sz w:val="28"/>
          <w:szCs w:val="28"/>
          <w:rtl/>
        </w:rPr>
        <w:t xml:space="preserve">رسول اللّه صلی اللّه علیه و آله: إذا دُعِیتُم إلی العُرُساتِ فَأبطِئُوا فإنّها تُذَکِّرُ الدنیا، وإذا دُعِیتُم إلی الجَنائزِ فَأسرِعُوا فإنّها تُذَکِّرُ الآخِرَةَ. </w:t>
      </w:r>
      <w:r>
        <w:rPr>
          <w:rStyle w:val="FootnoteReference"/>
        </w:rPr>
        <w:footnoteReference w:id="1465"/>
      </w:r>
    </w:p>
    <w:p>
      <w:pPr>
        <w:pStyle w:val="BookText"/>
      </w:pPr>
      <w:r>
        <w:rPr>
          <w:rFonts w:ascii="Times New Roman" w:hAnsi="Times New Roman" w:eastAsia="Times New Roman" w:cs="Times New Roman"/>
          <w:lang w:val="en-US" w:bidi="en-US"/>
          <w:color w:val="111111"/>
          <w:sz w:val="28"/>
          <w:szCs w:val="28"/>
          <w:rtl/>
        </w:rPr>
        <w:t xml:space="preserve">9739.</w:t>
      </w:r>
    </w:p>
    <w:p>
      <w:pPr>
        <w:pStyle w:val="BookText"/>
      </w:pPr>
      <w:r>
        <w:rPr>
          <w:rFonts w:ascii="Amiri" w:hAnsi="Amiri" w:eastAsia="Amiri" w:cs="Amiri"/>
          <w:lang w:bidi="ar-SA"/>
          <w:color w:val="111111"/>
          <w:sz w:val="28"/>
          <w:szCs w:val="28"/>
          <w:rtl/>
        </w:rPr>
        <w:t xml:space="preserve">عنه صلی اللّه علیه و آله: إذا دُعِیَ أحَدُکُم إلی وَلِیمَةِ عُرسٍ فَلْیُجِبْ. </w:t>
      </w:r>
      <w:r>
        <w:rPr>
          <w:rStyle w:val="FootnoteReference"/>
        </w:rPr>
        <w:footnoteReference w:id="1466"/>
      </w:r>
    </w:p>
    <w:p>
      <w:pPr>
        <w:pStyle w:val="BookText"/>
      </w:pPr>
      <w:r>
        <w:rPr>
          <w:rFonts w:ascii="Times New Roman" w:hAnsi="Times New Roman" w:eastAsia="Times New Roman" w:cs="Times New Roman"/>
          <w:lang w:val="en-US" w:bidi="en-US"/>
          <w:color w:val="111111"/>
          <w:sz w:val="28"/>
          <w:szCs w:val="28"/>
          <w:rtl/>
        </w:rPr>
        <w:t xml:space="preserve">9740.</w:t>
      </w:r>
    </w:p>
    <w:p>
      <w:pPr>
        <w:pStyle w:val="BookText"/>
      </w:pPr>
      <w:r>
        <w:rPr>
          <w:rFonts w:ascii="Amiri" w:hAnsi="Amiri" w:eastAsia="Amiri" w:cs="Amiri"/>
          <w:lang w:bidi="ar-SA"/>
          <w:color w:val="111111"/>
          <w:sz w:val="28"/>
          <w:szCs w:val="28"/>
          <w:rtl/>
        </w:rPr>
        <w:t xml:space="preserve">عنه صلی اللّه علیه و آله: بِئسَ الطَّعامُ طَعامُ العُرسِ؛ یُطعَمُهُ الأغنیاءُ ویُمنَعُهُ المَساکینُ. </w:t>
      </w:r>
      <w:r>
        <w:rPr>
          <w:rStyle w:val="FootnoteReference"/>
        </w:rPr>
        <w:footnoteReference w:id="1467"/>
      </w:r>
    </w:p>
    <w:p>
      <w:pPr>
        <w:pStyle w:val="BookText"/>
      </w:pPr>
      <w:r>
        <w:rPr>
          <w:rFonts w:ascii="Times New Roman" w:hAnsi="Times New Roman" w:eastAsia="Times New Roman" w:cs="Times New Roman"/>
          <w:lang w:val="en-US" w:bidi="en-US"/>
          <w:color w:val="111111"/>
          <w:sz w:val="28"/>
          <w:szCs w:val="28"/>
          <w:rtl/>
        </w:rPr>
        <w:t xml:space="preserve">9741.</w:t>
      </w:r>
    </w:p>
    <w:p>
      <w:pPr>
        <w:pStyle w:val="BookText"/>
      </w:pPr>
      <w:r>
        <w:rPr>
          <w:rFonts w:ascii="Amiri" w:hAnsi="Amiri" w:eastAsia="Amiri" w:cs="Amiri"/>
          <w:lang w:bidi="ar-SA"/>
          <w:color w:val="111111"/>
          <w:sz w:val="28"/>
          <w:szCs w:val="28"/>
          <w:rtl/>
        </w:rPr>
        <w:t xml:space="preserve">عنه صلی اللّه علیه و آله: الدَّعوةُ أوَّلَ یَومٍ حَقٌّ، والثانِیَ مَعروفٌ، والثالِثَ رِیاءٌ وسُمعَةٌ.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ص:524</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28" w:name="pg14453_155872"/>
    <w:bookmarkEnd w:id="328"/>
    <w:p>
      <w:pPr>
        <w:pStyle w:val="Heading5"/>
      </w:pPr>
      <w:bookmarkStart w:id="1079" w:name="_Toc684"/>
      <w:r>
        <w:t>1/32 الحَثُّ عَلی إعلانِ النِّکاحِ</w:t>
      </w:r>
      <w:bookmarkEnd w:id="1079"/>
    </w:p>
    <w:p>
      <w:pPr>
        <w:pStyle w:val="BookText"/>
      </w:pPr>
      <w:r>
        <w:rPr>
          <w:rFonts w:ascii="Times New Roman" w:hAnsi="Times New Roman" w:eastAsia="Times New Roman" w:cs="Times New Roman"/>
          <w:lang w:val="en-US" w:bidi="en-US"/>
          <w:color w:val="111111"/>
          <w:sz w:val="28"/>
          <w:szCs w:val="28"/>
          <w:rtl/>
        </w:rPr>
        <w:t xml:space="preserve">9742.</w:t>
      </w:r>
    </w:p>
    <w:p>
      <w:pPr>
        <w:pStyle w:val="BookText"/>
      </w:pPr>
      <w:r>
        <w:rPr>
          <w:rFonts w:ascii="Amiri" w:hAnsi="Amiri" w:eastAsia="Amiri" w:cs="Amiri"/>
          <w:lang w:bidi="ar-SA"/>
          <w:color w:val="111111"/>
          <w:sz w:val="28"/>
          <w:szCs w:val="28"/>
          <w:rtl/>
        </w:rPr>
        <w:t xml:space="preserve">رسول اللّه صلی اللّه علیه و آله: أعلِنُوا هذا النِّکاحَ واجعَلُوهُ فی المَساجِدِ. </w:t>
      </w:r>
      <w:r>
        <w:rPr>
          <w:rStyle w:val="FootnoteReference"/>
        </w:rPr>
        <w:footnoteReference w:id="1469"/>
      </w:r>
    </w:p>
    <w:p>
      <w:pPr>
        <w:pStyle w:val="BookText"/>
      </w:pPr>
      <w:r>
        <w:rPr>
          <w:rFonts w:ascii="Times New Roman" w:hAnsi="Times New Roman" w:eastAsia="Times New Roman" w:cs="Times New Roman"/>
          <w:lang w:val="en-US" w:bidi="en-US"/>
          <w:color w:val="111111"/>
          <w:sz w:val="28"/>
          <w:szCs w:val="28"/>
          <w:rtl/>
        </w:rPr>
        <w:t xml:space="preserve">9743.</w:t>
      </w:r>
    </w:p>
    <w:p>
      <w:pPr>
        <w:pStyle w:val="BookText"/>
      </w:pPr>
      <w:r>
        <w:rPr>
          <w:rFonts w:ascii="Amiri" w:hAnsi="Amiri" w:eastAsia="Amiri" w:cs="Amiri"/>
          <w:lang w:bidi="ar-SA"/>
          <w:color w:val="111111"/>
          <w:sz w:val="28"/>
          <w:szCs w:val="28"/>
          <w:rtl/>
        </w:rPr>
        <w:t xml:space="preserve">عنه صلی اللّه علیه و آله: أشِیدُوا النِّکاحَ وأعلِنُوهُ. </w:t>
      </w:r>
      <w:r>
        <w:rPr>
          <w:rStyle w:val="FootnoteReference"/>
        </w:rPr>
        <w:footnoteReference w:id="1470"/>
      </w:r>
    </w:p>
    <w:p>
      <w:pPr>
        <w:pStyle w:val="BookText"/>
      </w:pPr>
      <w:r>
        <w:rPr>
          <w:rFonts w:ascii="Times New Roman" w:hAnsi="Times New Roman" w:eastAsia="Times New Roman" w:cs="Times New Roman"/>
          <w:lang w:val="en-US" w:bidi="en-US"/>
          <w:color w:val="111111"/>
          <w:sz w:val="28"/>
          <w:szCs w:val="28"/>
          <w:rtl/>
        </w:rPr>
        <w:t xml:space="preserve">9744.</w:t>
      </w:r>
    </w:p>
    <w:p>
      <w:pPr>
        <w:pStyle w:val="BookText"/>
      </w:pPr>
      <w:r>
        <w:rPr>
          <w:rFonts w:ascii="Amiri" w:hAnsi="Amiri" w:eastAsia="Amiri" w:cs="Amiri"/>
          <w:lang w:bidi="ar-SA"/>
          <w:color w:val="111111"/>
          <w:sz w:val="28"/>
          <w:szCs w:val="28"/>
          <w:rtl/>
        </w:rPr>
        <w:t xml:space="preserve">عنه صلی اللّه علیه و آله: أظهِرُوا النِّکاحَ وأخفُوا الخِطبَةَ.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ص:525</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ص:526</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29" w:name="pg14453_155874"/>
    <w:bookmarkEnd w:id="329"/>
    <w:p>
      <w:pPr>
        <w:pStyle w:val="Heading4"/>
      </w:pPr>
      <w:bookmarkStart w:id="1080" w:name="_Toc685"/>
      <w:r>
        <w:t>الفصل الثّانی: برّ الوالدین</w:t>
      </w:r>
      <w:bookmarkEnd w:id="1080"/>
    </w:p>
    <w:p>
      <w:pPr>
        <w:pStyle w:val="Heading5"/>
      </w:pPr>
      <w:bookmarkStart w:id="1081" w:name="_Toc686"/>
      <w:r>
        <w:t>2/1 الحَثُّ علَی الإحسانِ إلَی الوالِدَینِ</w:t>
      </w:r>
      <w:bookmarkEnd w:id="1081"/>
    </w:p>
    <w:p>
      <w:pPr>
        <w:pStyle w:val="Heading6"/>
      </w:pPr>
      <w:bookmarkStart w:id="1082" w:name="_Toc687"/>
      <w:r>
        <w:t>الکتاب</w:t>
      </w:r>
      <w:bookmarkEnd w:id="1082"/>
    </w:p>
    <w:p>
      <w:pPr>
        <w:pStyle w:val="BookText"/>
      </w:pPr>
      <w:r>
        <w:rPr>
          <w:rFonts w:ascii="Amiri" w:hAnsi="Amiri" w:eastAsia="Amiri" w:cs="Amiri"/>
          <w:lang w:bidi="ar-SA"/>
          <w:color w:val="111111"/>
          <w:sz w:val="28"/>
          <w:szCs w:val="28"/>
          <w:rtl/>
        </w:rPr>
        <w:t xml:space="preserve">" وَ قَضی رَبُّکَ أَلاّ تَعْبُدُوا إِلاّ إِیّاهُ وَ بِالْوالِدَیْنِ إِحْساناً إِمّا یَبْلُغَنَّ عِنْدَکَ اَلْکِبَرَ أَحَدُهُما أَوْ کِلاهُما فَلا تَقُلْ لَهُما أُفٍّ وَ لا تَنْهَرْهُما وَ قُلْ لَهُما قَوْلاً کَرِیماً * وَ اِخْفِضْ لَهُما جَناحَ اَلذُّلِّ مِنَ اَلرَّحْمَةِ وَ قُلْ رَبِّ اِرْحَمْهُما کَما رَبَّیانِی صَغِیراً ". 1</w:t>
      </w:r>
    </w:p>
    <w:p>
      <w:pPr>
        <w:pStyle w:val="Heading6"/>
      </w:pPr>
      <w:bookmarkStart w:id="1083" w:name="_Toc688"/>
      <w:r>
        <w:t>الحدیث</w:t>
      </w:r>
      <w:bookmarkEnd w:id="1083"/>
    </w:p>
    <w:p>
      <w:pPr>
        <w:pStyle w:val="BookText"/>
      </w:pPr>
      <w:r>
        <w:rPr>
          <w:rFonts w:ascii="Times New Roman" w:hAnsi="Times New Roman" w:eastAsia="Times New Roman" w:cs="Times New Roman"/>
          <w:lang w:val="en-US" w:bidi="en-US"/>
          <w:color w:val="111111"/>
          <w:sz w:val="28"/>
          <w:szCs w:val="28"/>
          <w:rtl/>
        </w:rPr>
        <w:t xml:space="preserve">9745.</w:t>
      </w:r>
    </w:p>
    <w:p>
      <w:pPr>
        <w:pStyle w:val="BookText"/>
      </w:pPr>
      <w:r>
        <w:rPr>
          <w:rFonts w:ascii="Amiri" w:hAnsi="Amiri" w:eastAsia="Amiri" w:cs="Amiri"/>
          <w:lang w:bidi="ar-SA"/>
          <w:color w:val="111111"/>
          <w:sz w:val="28"/>
          <w:szCs w:val="28"/>
          <w:rtl/>
        </w:rPr>
        <w:t xml:space="preserve">رسول اللّه صلی اللّه علیه و آله: مَن سَرَّهُ أن یُمَدَّ لَهُ فی عُمُرِهِ ویُزادَ فی رِزقِهِ فلْیَبَرَّ والِدَیهِ، ولْیَصِلْ رَحِمَهُ. </w:t>
      </w:r>
      <w:r>
        <w:rPr>
          <w:rStyle w:val="FootnoteReference"/>
        </w:rPr>
        <w:footnoteReference w:id="1472"/>
      </w:r>
    </w:p>
    <w:p>
      <w:pPr>
        <w:pStyle w:val="BookText"/>
      </w:pPr>
      <w:r>
        <w:rPr>
          <w:rFonts w:ascii="Times New Roman" w:hAnsi="Times New Roman" w:eastAsia="Times New Roman" w:cs="Times New Roman"/>
          <w:lang w:val="en-US" w:bidi="en-US"/>
          <w:color w:val="111111"/>
          <w:sz w:val="28"/>
          <w:szCs w:val="28"/>
          <w:rtl/>
        </w:rPr>
        <w:t xml:space="preserve">9746.</w:t>
      </w:r>
    </w:p>
    <w:p>
      <w:pPr>
        <w:pStyle w:val="BookText"/>
      </w:pPr>
      <w:r>
        <w:rPr>
          <w:rFonts w:ascii="Amiri" w:hAnsi="Amiri" w:eastAsia="Amiri" w:cs="Amiri"/>
          <w:lang w:bidi="ar-SA"/>
          <w:color w:val="111111"/>
          <w:sz w:val="28"/>
          <w:szCs w:val="28"/>
          <w:rtl/>
        </w:rPr>
        <w:t xml:space="preserve">الترغیب والترهیب عن عبد اللّه بن مسعود: سَأَلتُ رَسولَ اللّهِ صلی اللّه علیه و آله: أیُّ العَمَلِ أحَبُّ إلَی اللّهِ؟ قال: الصَّلاةُ علی وَقتِها. قلتُ: ثُمّ أیٌّ؟ قالَ: بِرُّ الوالِدَینِ.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ص:527</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30" w:name="pg14453_155875"/>
    <w:bookmarkEnd w:id="330"/>
    <w:p>
      <w:pPr>
        <w:pStyle w:val="BookText"/>
      </w:pPr>
      <w:r>
        <w:rPr>
          <w:rFonts w:ascii="Times New Roman" w:hAnsi="Times New Roman" w:eastAsia="Times New Roman" w:cs="Times New Roman"/>
          <w:lang w:val="en-US" w:bidi="en-US"/>
          <w:color w:val="111111"/>
          <w:sz w:val="28"/>
          <w:szCs w:val="28"/>
          <w:rtl/>
        </w:rPr>
        <w:t xml:space="preserve">9747.</w:t>
      </w:r>
    </w:p>
    <w:p>
      <w:pPr>
        <w:pStyle w:val="BookText"/>
      </w:pPr>
      <w:r>
        <w:rPr>
          <w:rFonts w:ascii="Amiri" w:hAnsi="Amiri" w:eastAsia="Amiri" w:cs="Amiri"/>
          <w:lang w:bidi="ar-SA"/>
          <w:color w:val="111111"/>
          <w:sz w:val="28"/>
          <w:szCs w:val="28"/>
          <w:rtl/>
        </w:rPr>
        <w:t xml:space="preserve">رسول اللّه صلی اللّه علیه و آله لِرجُلٍ قالَ لَهُ: جِئتُ اُبایِعُکَ علَی الهِجرَةِ، وتَرَکتُ أبَوَیَّ یَبکِیانِ: اِرجِعْ إلَیهِما، فأضحِکْهُما کما أبکَیتَهُما. </w:t>
      </w:r>
      <w:r>
        <w:rPr>
          <w:rStyle w:val="FootnoteReference"/>
        </w:rPr>
        <w:footnoteReference w:id="1474"/>
      </w:r>
    </w:p>
    <w:p>
      <w:pPr>
        <w:pStyle w:val="BookText"/>
      </w:pPr>
      <w:r>
        <w:rPr>
          <w:rFonts w:ascii="Times New Roman" w:hAnsi="Times New Roman" w:eastAsia="Times New Roman" w:cs="Times New Roman"/>
          <w:lang w:val="en-US" w:bidi="en-US"/>
          <w:color w:val="111111"/>
          <w:sz w:val="28"/>
          <w:szCs w:val="28"/>
          <w:rtl/>
        </w:rPr>
        <w:t xml:space="preserve">9748.</w:t>
      </w:r>
    </w:p>
    <w:p>
      <w:pPr>
        <w:pStyle w:val="BookText"/>
      </w:pPr>
      <w:r>
        <w:rPr>
          <w:rFonts w:ascii="Amiri" w:hAnsi="Amiri" w:eastAsia="Amiri" w:cs="Amiri"/>
          <w:lang w:bidi="ar-SA"/>
          <w:color w:val="111111"/>
          <w:sz w:val="28"/>
          <w:szCs w:val="28"/>
          <w:rtl/>
        </w:rPr>
        <w:t xml:space="preserve">عنه صلی اللّه علیه و آله: منَ بَرَّ والِدَیهِ طُوبی لَهُ، زادَ اللّهُ فی عُمرِهِ. </w:t>
      </w:r>
      <w:r>
        <w:rPr>
          <w:rStyle w:val="FootnoteReference"/>
        </w:rPr>
        <w:footnoteReference w:id="1475"/>
      </w:r>
    </w:p>
    <w:p>
      <w:pPr>
        <w:pStyle w:val="BookText"/>
      </w:pPr>
      <w:r>
        <w:rPr>
          <w:rFonts w:ascii="Times New Roman" w:hAnsi="Times New Roman" w:eastAsia="Times New Roman" w:cs="Times New Roman"/>
          <w:lang w:val="en-US" w:bidi="en-US"/>
          <w:color w:val="111111"/>
          <w:sz w:val="28"/>
          <w:szCs w:val="28"/>
          <w:rtl/>
        </w:rPr>
        <w:t xml:space="preserve">9749.</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أتَتهُ اُختٌ لَهُ مِن الرَّضاعَةِ، فَلَمّا نَظَرَ إلَیها سُرَّ بِها، وبَسَطَ مِلحَفَتَهُ لَها فَأَجلَسَها عَلَیها، ثُمَّ أقبَلَ یُحَدِّثُها ویَضحَکُ فی وَجهِها، ثُمَّ قامَت وذَهَبَت وجاءَ أخُوها، فلَم یَصنَعْ بهِ ما صَنَعَ بها، فقیلَ لهُ: یا رَسولَ اللّهِ، صَنَعتَ باُختِهِ ما لَم تَصنَعْ بهِ وهُو رجُلٌ! فَقالَ: لأنّها کانَت أبَرَّ بِوالِدَیها مِنهُ. </w:t>
      </w:r>
      <w:r>
        <w:rPr>
          <w:rStyle w:val="FootnoteReference"/>
        </w:rPr>
        <w:footnoteReference w:id="1476"/>
      </w:r>
    </w:p>
    <w:p>
      <w:pPr>
        <w:pStyle w:val="BookText"/>
      </w:pPr>
      <w:r>
        <w:rPr>
          <w:rFonts w:ascii="Times New Roman" w:hAnsi="Times New Roman" w:eastAsia="Times New Roman" w:cs="Times New Roman"/>
          <w:lang w:val="en-US" w:bidi="en-US"/>
          <w:color w:val="111111"/>
          <w:sz w:val="28"/>
          <w:szCs w:val="28"/>
          <w:rtl/>
        </w:rPr>
        <w:t xml:space="preserve">9750.</w:t>
      </w:r>
    </w:p>
    <w:p>
      <w:pPr>
        <w:pStyle w:val="BookText"/>
      </w:pPr>
      <w:r>
        <w:rPr>
          <w:rFonts w:ascii="Amiri" w:hAnsi="Amiri" w:eastAsia="Amiri" w:cs="Amiri"/>
          <w:lang w:bidi="ar-SA"/>
          <w:color w:val="111111"/>
          <w:sz w:val="28"/>
          <w:szCs w:val="28"/>
          <w:rtl/>
        </w:rPr>
        <w:t xml:space="preserve">رسول اللّه صلی اللّه علیه و آله: رِضا اللّهِ فی رِضا الوالِدِ، وسَخَطُ اللّهِ فی سَخَطِ الوالِدِ. </w:t>
      </w:r>
      <w:r>
        <w:rPr>
          <w:rStyle w:val="FootnoteReference"/>
        </w:rPr>
        <w:footnoteReference w:id="1477"/>
      </w:r>
    </w:p>
    <w:p>
      <w:pPr>
        <w:pStyle w:val="Heading5"/>
      </w:pPr>
      <w:bookmarkStart w:id="1084" w:name="_Toc689"/>
      <w:r>
        <w:t>2/2 الحَثُّ علی بِرِّ الوالِدَینِ بعدَ مَوتِهِما</w:t>
      </w:r>
      <w:bookmarkEnd w:id="1084"/>
    </w:p>
    <w:p>
      <w:pPr>
        <w:pStyle w:val="BookText"/>
      </w:pPr>
      <w:r>
        <w:rPr>
          <w:rFonts w:ascii="Times New Roman" w:hAnsi="Times New Roman" w:eastAsia="Times New Roman" w:cs="Times New Roman"/>
          <w:lang w:val="en-US" w:bidi="en-US"/>
          <w:color w:val="111111"/>
          <w:sz w:val="28"/>
          <w:szCs w:val="28"/>
          <w:rtl/>
        </w:rPr>
        <w:t xml:space="preserve">9751.</w:t>
      </w:r>
    </w:p>
    <w:p>
      <w:pPr>
        <w:pStyle w:val="BookText"/>
      </w:pPr>
      <w:r>
        <w:rPr>
          <w:rFonts w:ascii="Amiri" w:hAnsi="Amiri" w:eastAsia="Amiri" w:cs="Amiri"/>
          <w:lang w:bidi="ar-SA"/>
          <w:color w:val="111111"/>
          <w:sz w:val="28"/>
          <w:szCs w:val="28"/>
          <w:rtl/>
        </w:rPr>
        <w:t xml:space="preserve">رسول اللّه صلی اللّه علیه و آله: سَیّدُ الأبرارِ یَومَ القِیامَةِ رجُلٌ بَرَّ والِدَیهِ بَعدَ مَوتِهِما. </w:t>
      </w:r>
      <w:r>
        <w:rPr>
          <w:rStyle w:val="FootnoteReference"/>
        </w:rPr>
        <w:footnoteReference w:id="1478"/>
      </w:r>
    </w:p>
    <w:p>
      <w:pPr>
        <w:pStyle w:val="BookText"/>
      </w:pPr>
      <w:r>
        <w:rPr>
          <w:rFonts w:ascii="Times New Roman" w:hAnsi="Times New Roman" w:eastAsia="Times New Roman" w:cs="Times New Roman"/>
          <w:lang w:val="en-US" w:bidi="en-US"/>
          <w:color w:val="111111"/>
          <w:sz w:val="28"/>
          <w:szCs w:val="28"/>
          <w:rtl/>
        </w:rPr>
        <w:t xml:space="preserve">9752.</w:t>
      </w:r>
    </w:p>
    <w:p>
      <w:pPr>
        <w:pStyle w:val="BookText"/>
      </w:pPr>
      <w:r>
        <w:rPr>
          <w:rFonts w:ascii="Amiri" w:hAnsi="Amiri" w:eastAsia="Amiri" w:cs="Amiri"/>
          <w:lang w:bidi="ar-SA"/>
          <w:color w:val="111111"/>
          <w:sz w:val="28"/>
          <w:szCs w:val="28"/>
          <w:rtl/>
        </w:rPr>
        <w:t xml:space="preserve">عنه صلی اللّه علیه و آله فی وصیَّتِهِ لِرجُلٍ: ووالِدَیکَ فأطِعْهُما وبَرَّهُما حَیَّینِ کانا أو مَیِّتَینِ، وإن أمَراکَ أن تَخرُجَ مِن أهلِکَ ومالِکَ فافعَلْ؛ فإنّ ذلکَ مِن الإیمانِ. </w:t>
      </w:r>
      <w:r>
        <w:rPr>
          <w:rStyle w:val="FootnoteReference"/>
        </w:rPr>
        <w:footnoteReference w:id="1479"/>
      </w:r>
    </w:p>
    <w:p>
      <w:pPr>
        <w:pStyle w:val="BookText"/>
      </w:pPr>
      <w:r>
        <w:rPr>
          <w:rFonts w:ascii="Times New Roman" w:hAnsi="Times New Roman" w:eastAsia="Times New Roman" w:cs="Times New Roman"/>
          <w:lang w:val="en-US" w:bidi="en-US"/>
          <w:color w:val="111111"/>
          <w:sz w:val="28"/>
          <w:szCs w:val="28"/>
          <w:rtl/>
        </w:rPr>
        <w:t xml:space="preserve">9753.</w:t>
      </w:r>
    </w:p>
    <w:p>
      <w:pPr>
        <w:pStyle w:val="BookText"/>
      </w:pPr>
      <w:r>
        <w:rPr>
          <w:rFonts w:ascii="Amiri" w:hAnsi="Amiri" w:eastAsia="Amiri" w:cs="Amiri"/>
          <w:lang w:bidi="ar-SA"/>
          <w:color w:val="111111"/>
          <w:sz w:val="28"/>
          <w:szCs w:val="28"/>
          <w:rtl/>
        </w:rPr>
        <w:t xml:space="preserve">عنه صلی اللّه علیه و آله لَمّا سُئلَ عن بِرِّ الوالِدَینِ بَعدَ مَوتِهِما: نَعَم، الصَّلاةُ عَلَیهِما، والاستِغفارُ لَهُما، وإنفاذُ عَهدِهِما مِن بَعدِهِما، وصِلَةُ الرَّحِمِ الّتی لا تُوصَلُ إلّا بِهِما، وإکرامُ</w:t>
      </w:r>
    </w:p>
    <w:p>
      <w:pPr>
        <w:pStyle w:val="BookText"/>
      </w:pPr>
      <w:r>
        <w:rPr>
          <w:rFonts w:ascii="IRNazanin" w:hAnsi="IRNazanin" w:eastAsia="IRNazanin" w:cs="IRNazanin"/>
          <w:lang w:bidi="fa-IR"/>
          <w:color w:val="111111"/>
          <w:sz w:val="28"/>
          <w:szCs w:val="28"/>
          <w:rtl/>
        </w:rPr>
        <w:t xml:space="preserve">ص:528</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31" w:name="pg14453_155876"/>
    <w:bookmarkEnd w:id="331"/>
    <w:p>
      <w:pPr>
        <w:pStyle w:val="BookText"/>
      </w:pPr>
      <w:r>
        <w:rPr>
          <w:rFonts w:ascii="Amiri" w:hAnsi="Amiri" w:eastAsia="Amiri" w:cs="Amiri"/>
          <w:lang w:bidi="ar-SA"/>
          <w:color w:val="111111"/>
          <w:sz w:val="28"/>
          <w:szCs w:val="28"/>
          <w:rtl/>
        </w:rPr>
        <w:t xml:space="preserve">صَدیقِهِما. </w:t>
      </w:r>
      <w:r>
        <w:rPr>
          <w:rStyle w:val="FootnoteReference"/>
        </w:rPr>
        <w:footnoteReference w:id="1480"/>
      </w:r>
    </w:p>
    <w:p>
      <w:pPr>
        <w:pStyle w:val="Heading5"/>
      </w:pPr>
      <w:bookmarkStart w:id="1085" w:name="_Toc690"/>
      <w:r>
        <w:t>2/3 الجَنّةُ تَحتَ أقدامِ الاُمَّهاتِ</w:t>
      </w:r>
      <w:bookmarkEnd w:id="1085"/>
    </w:p>
    <w:p>
      <w:pPr>
        <w:pStyle w:val="BookText"/>
      </w:pPr>
      <w:r>
        <w:rPr>
          <w:rFonts w:ascii="Times New Roman" w:hAnsi="Times New Roman" w:eastAsia="Times New Roman" w:cs="Times New Roman"/>
          <w:lang w:val="en-US" w:bidi="en-US"/>
          <w:color w:val="111111"/>
          <w:sz w:val="28"/>
          <w:szCs w:val="28"/>
          <w:rtl/>
        </w:rPr>
        <w:t xml:space="preserve">9754.</w:t>
      </w:r>
    </w:p>
    <w:p>
      <w:pPr>
        <w:pStyle w:val="BookText"/>
      </w:pPr>
      <w:r>
        <w:rPr>
          <w:rFonts w:ascii="Amiri" w:hAnsi="Amiri" w:eastAsia="Amiri" w:cs="Amiri"/>
          <w:lang w:bidi="ar-SA"/>
          <w:color w:val="111111"/>
          <w:sz w:val="28"/>
          <w:szCs w:val="28"/>
          <w:rtl/>
        </w:rPr>
        <w:t xml:space="preserve">رسول اللّه صلی اللّه علیه و آله: الجَنَّةُ تَحتَ أقدامِ الاُمَّهاتِ. </w:t>
      </w:r>
      <w:r>
        <w:rPr>
          <w:rStyle w:val="FootnoteReference"/>
        </w:rPr>
        <w:footnoteReference w:id="1481"/>
      </w:r>
    </w:p>
    <w:p>
      <w:pPr>
        <w:pStyle w:val="BookText"/>
      </w:pPr>
      <w:r>
        <w:rPr>
          <w:rFonts w:ascii="Times New Roman" w:hAnsi="Times New Roman" w:eastAsia="Times New Roman" w:cs="Times New Roman"/>
          <w:lang w:val="en-US" w:bidi="en-US"/>
          <w:color w:val="111111"/>
          <w:sz w:val="28"/>
          <w:szCs w:val="28"/>
          <w:rtl/>
        </w:rPr>
        <w:t xml:space="preserve">9755.</w:t>
      </w:r>
    </w:p>
    <w:p>
      <w:pPr>
        <w:pStyle w:val="BookText"/>
      </w:pPr>
      <w:r>
        <w:rPr>
          <w:rFonts w:ascii="Amiri" w:hAnsi="Amiri" w:eastAsia="Amiri" w:cs="Amiri"/>
          <w:lang w:bidi="ar-SA"/>
          <w:color w:val="111111"/>
          <w:sz w:val="28"/>
          <w:szCs w:val="28"/>
          <w:rtl/>
        </w:rPr>
        <w:t xml:space="preserve">عنه صلی اللّه علیه و آله لِرجُلٍ یُریدُ الجِهادَ واُمُّهُ تَری مَنْعَهُ: عِندَ اُمِّکَ قَرَّ، وإنَّ لَکَ مِن الأجرِ عِندَها مِثلَ ما لَکَ فی الجِهادِ. </w:t>
      </w:r>
      <w:r>
        <w:rPr>
          <w:rStyle w:val="FootnoteReference"/>
        </w:rPr>
        <w:footnoteReference w:id="1482"/>
      </w:r>
    </w:p>
    <w:p>
      <w:pPr>
        <w:pStyle w:val="BookText"/>
      </w:pPr>
      <w:r>
        <w:rPr>
          <w:rFonts w:ascii="Times New Roman" w:hAnsi="Times New Roman" w:eastAsia="Times New Roman" w:cs="Times New Roman"/>
          <w:lang w:val="en-US" w:bidi="en-US"/>
          <w:color w:val="111111"/>
          <w:sz w:val="28"/>
          <w:szCs w:val="28"/>
          <w:rtl/>
        </w:rPr>
        <w:t xml:space="preserve">9756.</w:t>
      </w:r>
    </w:p>
    <w:p>
      <w:pPr>
        <w:pStyle w:val="BookText"/>
      </w:pPr>
      <w:r>
        <w:rPr>
          <w:rFonts w:ascii="Amiri" w:hAnsi="Amiri" w:eastAsia="Amiri" w:cs="Amiri"/>
          <w:lang w:bidi="ar-SA"/>
          <w:color w:val="111111"/>
          <w:sz w:val="28"/>
          <w:szCs w:val="28"/>
          <w:rtl/>
        </w:rPr>
        <w:t xml:space="preserve">کنز العمّال عن عمر بن الخطّابِ: کُنّا مَع رسولِ اللّهِ صلی اللّه علیه و آله علی جَبَلٍ فأشرَفنا علی وادٍ، فرَأیتُ شابّا یَرعی غَنَما لَهُ أعجَبَنی شَبابُهُ، فقلتُ: یا رسولَ اللّهِ، وأیُّ شابٍّ لَو کانَ شَبابُهُ فی سَبیلِ اللّهِ؟ فقالَ النَّبیُّ صلی اللّه علیه و آله: یا عُمَرُ، فلَعَلَّهُ فی بَعضِ سَبیلِ اللّهِ وأنتَ لا تَعلَمُ. ثُمّ دَعاهُ النَّبیُّ صلی اللّه علیه و آله فقالَ: یا شابُّ، هَل لَکَ مَن تَعُولُ؟ قالَ: نَعَم، قالَ: مَن؟ قال: اُمِّی، فقالَ النَّبیُّ صلی اللّه علیه و آله: الْزَمْها فإنّ عِندَ رِجلَیها الجَنَّةَ. </w:t>
      </w:r>
      <w:r>
        <w:rPr>
          <w:rStyle w:val="FootnoteReference"/>
        </w:rPr>
        <w:footnoteReference w:id="1483"/>
      </w:r>
    </w:p>
    <w:p>
      <w:pPr>
        <w:pStyle w:val="BookText"/>
      </w:pPr>
      <w:r>
        <w:rPr>
          <w:rFonts w:ascii="Times New Roman" w:hAnsi="Times New Roman" w:eastAsia="Times New Roman" w:cs="Times New Roman"/>
          <w:lang w:val="en-US" w:bidi="en-US"/>
          <w:color w:val="111111"/>
          <w:sz w:val="28"/>
          <w:szCs w:val="28"/>
          <w:rtl/>
        </w:rPr>
        <w:t xml:space="preserve">9757.</w:t>
      </w:r>
    </w:p>
    <w:p>
      <w:pPr>
        <w:pStyle w:val="BookText"/>
      </w:pPr>
      <w:r>
        <w:rPr>
          <w:rFonts w:ascii="Amiri" w:hAnsi="Amiri" w:eastAsia="Amiri" w:cs="Amiri"/>
          <w:lang w:bidi="ar-SA"/>
          <w:color w:val="111111"/>
          <w:sz w:val="28"/>
          <w:szCs w:val="28"/>
          <w:rtl/>
        </w:rPr>
        <w:t xml:space="preserve">الترغیب والترهیب عن معاویة بن جاهمة: إنّ جاهِمَة جاءَ إلی النَّبیِّ صلی اللّه علیه و آله فقالَ: یا رسولَ اللّهِ أرَدتُ أن أغزُوَ، وقَد جِئتُ أستَشیرَک، فقالَ: هَل لَکَ مِن اُمٍّ؟ قالَ: نَعَم، قالَ: فالْزَمْها؛ فإنّ الجَنَّةَ عِندَ رِجلِها.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ص:529</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32" w:name="pg14453_155877"/>
    <w:bookmarkEnd w:id="332"/>
    <w:p>
      <w:pPr>
        <w:pStyle w:val="BookText"/>
      </w:pPr>
      <w:r>
        <w:rPr>
          <w:rFonts w:ascii="Times New Roman" w:hAnsi="Times New Roman" w:eastAsia="Times New Roman" w:cs="Times New Roman"/>
          <w:lang w:val="en-US" w:bidi="en-US"/>
          <w:color w:val="111111"/>
          <w:sz w:val="28"/>
          <w:szCs w:val="28"/>
          <w:rtl/>
        </w:rPr>
        <w:t xml:space="preserve">9758.</w:t>
      </w:r>
    </w:p>
    <w:p>
      <w:pPr>
        <w:pStyle w:val="BookText"/>
      </w:pPr>
      <w:r>
        <w:rPr>
          <w:rFonts w:ascii="Amiri" w:hAnsi="Amiri" w:eastAsia="Amiri" w:cs="Amiri"/>
          <w:lang w:bidi="ar-SA"/>
          <w:color w:val="111111"/>
          <w:sz w:val="28"/>
          <w:szCs w:val="28"/>
          <w:rtl/>
        </w:rPr>
        <w:t xml:space="preserve">کنز العمّال عن عائشة: قال رسولُ اللّهِ صلی اللّه علیه و آله: بَینا أنا فی الجَنَّةِ إذ سَمِعتُ قارئا، فقُلتُ: مَن هذا؟ قالوا: حارِثَةُ بنُ النُّعمانِ، فقالَ رسولُ اللّهِ صلی اللّه علیه و آله: کذلکَ البِرُّ، کذلکَ البِرُّ، وکانَ أبَرَّ النّاسِ باُمِّهِ. </w:t>
      </w:r>
      <w:r>
        <w:rPr>
          <w:rStyle w:val="FootnoteReference"/>
        </w:rPr>
        <w:footnoteReference w:id="1485"/>
      </w:r>
    </w:p>
    <w:p>
      <w:pPr>
        <w:pStyle w:val="BookText"/>
      </w:pPr>
      <w:r>
        <w:rPr>
          <w:rFonts w:ascii="Times New Roman" w:hAnsi="Times New Roman" w:eastAsia="Times New Roman" w:cs="Times New Roman"/>
          <w:lang w:val="en-US" w:bidi="en-US"/>
          <w:color w:val="111111"/>
          <w:sz w:val="28"/>
          <w:szCs w:val="28"/>
          <w:rtl/>
        </w:rPr>
        <w:t xml:space="preserve">9759.</w:t>
      </w:r>
    </w:p>
    <w:p>
      <w:pPr>
        <w:pStyle w:val="BookText"/>
      </w:pPr>
      <w:r>
        <w:rPr>
          <w:rFonts w:ascii="Amiri" w:hAnsi="Amiri" w:eastAsia="Amiri" w:cs="Amiri"/>
          <w:lang w:bidi="ar-SA"/>
          <w:color w:val="111111"/>
          <w:sz w:val="28"/>
          <w:szCs w:val="28"/>
          <w:rtl/>
        </w:rPr>
        <w:t xml:space="preserve">الإمام زین العابدین علیه السلام: جاءَ رَجلٌ إلی النبیِّ صلی اللّه علیه و آله فقالَ: یا رسولَ اللّهِ‌ما مِن عَمَلٍ قَبیحٍ إلّا قَد عَمِلتُهُ، فهَل لِی مِن تَوبَةٍ؟ فقالَ لهُ رسولُ اللّهِ صلی اللّه علیه و آله: فهَل مِن والِدَیکَ أحَدٌ حَیٌّ؟ قالَ: أبی، قالَ: فاذهَبْ فَبَرَّهُ. قالَ: فلَمّا ولّی، قالَ رسولُ اللّهِ صلی اللّه علیه و آله: لَو کانَت اُمُّهُ! </w:t>
      </w:r>
      <w:r>
        <w:rPr>
          <w:rStyle w:val="FootnoteReference"/>
        </w:rPr>
        <w:footnoteReference w:id="1486"/>
      </w:r>
    </w:p>
    <w:p>
      <w:pPr>
        <w:pStyle w:val="BookText"/>
      </w:pPr>
      <w:r>
        <w:rPr>
          <w:rFonts w:ascii="Times New Roman" w:hAnsi="Times New Roman" w:eastAsia="Times New Roman" w:cs="Times New Roman"/>
          <w:lang w:val="en-US" w:bidi="en-US"/>
          <w:color w:val="111111"/>
          <w:sz w:val="28"/>
          <w:szCs w:val="28"/>
          <w:rtl/>
        </w:rPr>
        <w:t xml:space="preserve">9760.</w:t>
      </w:r>
    </w:p>
    <w:p>
      <w:pPr>
        <w:pStyle w:val="BookText"/>
      </w:pPr>
      <w:r>
        <w:rPr>
          <w:rFonts w:ascii="Amiri" w:hAnsi="Amiri" w:eastAsia="Amiri" w:cs="Amiri"/>
          <w:lang w:bidi="ar-SA"/>
          <w:color w:val="111111"/>
          <w:sz w:val="28"/>
          <w:szCs w:val="28"/>
          <w:rtl/>
        </w:rPr>
        <w:t xml:space="preserve">الإمام الصّادق علیه السلام: جاءَ رجُلٌ إلَی النَّبیِّ صلی اللّه علیه و آله فقالَ: یا رسولَ اللّهِ، مَن أبَرُّ؟ قالَ: اُمَّکَ، قالَ: ثُمّ مَن؟ قالَ: اُمَّکَ، قالَ: ثُمَّ مَن؟ قالَ: اُمَّکَ، قالَ: ثُمّ مَن؟ قالَ: أباکَ. </w:t>
      </w:r>
      <w:r>
        <w:rPr>
          <w:rStyle w:val="FootnoteReference"/>
        </w:rPr>
        <w:footnoteReference w:id="1487"/>
      </w:r>
    </w:p>
    <w:p>
      <w:pPr>
        <w:pStyle w:val="Heading5"/>
      </w:pPr>
      <w:bookmarkStart w:id="1086" w:name="_Toc691"/>
      <w:r>
        <w:t>2/4 إیذاءُ الوالِدَینِ و عُقُوقِهِما</w:t>
      </w:r>
      <w:bookmarkEnd w:id="1086"/>
    </w:p>
    <w:p>
      <w:pPr>
        <w:pStyle w:val="Heading6"/>
      </w:pPr>
      <w:bookmarkStart w:id="1087" w:name="_Toc692"/>
      <w:r>
        <w:t>الکتاب</w:t>
      </w:r>
      <w:bookmarkEnd w:id="1087"/>
    </w:p>
    <w:p>
      <w:pPr>
        <w:pStyle w:val="BookText"/>
      </w:pPr>
      <w:r>
        <w:rPr>
          <w:rFonts w:ascii="Amiri" w:hAnsi="Amiri" w:eastAsia="Amiri" w:cs="Amiri"/>
          <w:lang w:bidi="ar-SA"/>
          <w:color w:val="111111"/>
          <w:sz w:val="28"/>
          <w:szCs w:val="28"/>
          <w:rtl/>
        </w:rPr>
        <w:t xml:space="preserve">" وَ قَضی رَبُّکَ أَلاّ تَعْبُدُوا إِلاّ إِیّاهُ وَ بِالْوالِدَیْنِ إِحْساناً إِمّا یَبْلُغَنَّ عِنْدَکَ اَلْکِبَرَ أَحَدُهُما أَوْ کِلاهُما فَلا تَقُلْ لَهُما أُفٍّ وَ لا تَنْهَرْهُما وَ قُلْ لَهُما قَوْلاً کَرِیماً ". 4</w:t>
      </w:r>
    </w:p>
    <w:p>
      <w:pPr>
        <w:pStyle w:val="Heading6"/>
      </w:pPr>
      <w:bookmarkStart w:id="1088" w:name="_Toc693"/>
      <w:r>
        <w:t>الحدیث</w:t>
      </w:r>
      <w:bookmarkEnd w:id="1088"/>
    </w:p>
    <w:p>
      <w:pPr>
        <w:pStyle w:val="BookText"/>
      </w:pPr>
      <w:r>
        <w:rPr>
          <w:rFonts w:ascii="Times New Roman" w:hAnsi="Times New Roman" w:eastAsia="Times New Roman" w:cs="Times New Roman"/>
          <w:lang w:val="en-US" w:bidi="en-US"/>
          <w:color w:val="111111"/>
          <w:sz w:val="28"/>
          <w:szCs w:val="28"/>
          <w:rtl/>
        </w:rPr>
        <w:t xml:space="preserve">9761.</w:t>
      </w:r>
    </w:p>
    <w:p>
      <w:pPr>
        <w:pStyle w:val="BookText"/>
      </w:pPr>
      <w:r>
        <w:rPr>
          <w:rFonts w:ascii="Amiri" w:hAnsi="Amiri" w:eastAsia="Amiri" w:cs="Amiri"/>
          <w:lang w:bidi="ar-SA"/>
          <w:color w:val="111111"/>
          <w:sz w:val="28"/>
          <w:szCs w:val="28"/>
          <w:rtl/>
        </w:rPr>
        <w:t xml:space="preserve">رسول اللّه صلی اللّه علیه و آله: مِن الکَبائرِ شَتمُ الرّجُلِ والِدَیهِ، یسبُّ الرّجُلُ أبا الرّجُلِ فیسبُّ أباهُ، ویسبُّ اُمَّهُ فیسبُّ اُمَّهُ.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ص:530</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9762.</w:t>
      </w:r>
    </w:p>
    <w:p>
      <w:pPr>
        <w:pStyle w:val="BookText"/>
      </w:pPr>
      <w:r>
        <w:rPr>
          <w:rFonts w:ascii="Amiri" w:hAnsi="Amiri" w:eastAsia="Amiri" w:cs="Amiri"/>
          <w:lang w:bidi="ar-SA"/>
          <w:color w:val="111111"/>
          <w:sz w:val="28"/>
          <w:szCs w:val="28"/>
          <w:rtl/>
        </w:rPr>
        <w:t xml:space="preserve">عنه صلی اللّه علیه و آله مِن کِتابٍ لَهُ إلی أهلِ الیَمَنِ: إنّ أکبَرَ الکبائرِ عندَ اللّهِ یَومَ القِیامَةِ: الإشراکُ باللّهِ، وقَتلُ النَّفسِ المُؤمنَةِ بغَیرِ الحَقِّ، والفِرارُ فی سَبیلِ اللّهِ یَومَ الزَّحفِ، وعُقوقُ الوالِدَینِ. </w:t>
      </w:r>
      <w:r>
        <w:rPr>
          <w:rStyle w:val="FootnoteReference"/>
        </w:rPr>
        <w:footnoteReference w:id="1488"/>
      </w:r>
    </w:p>
    <w:p>
      <w:pPr>
        <w:pStyle w:val="BookText"/>
      </w:pPr>
      <w:r>
        <w:rPr>
          <w:rFonts w:ascii="Times New Roman" w:hAnsi="Times New Roman" w:eastAsia="Times New Roman" w:cs="Times New Roman"/>
          <w:lang w:val="en-US" w:bidi="en-US"/>
          <w:color w:val="111111"/>
          <w:sz w:val="28"/>
          <w:szCs w:val="28"/>
          <w:rtl/>
        </w:rPr>
        <w:t xml:space="preserve">9763.</w:t>
      </w:r>
    </w:p>
    <w:p>
      <w:pPr>
        <w:pStyle w:val="BookText"/>
      </w:pPr>
      <w:r>
        <w:rPr>
          <w:rFonts w:ascii="Amiri" w:hAnsi="Amiri" w:eastAsia="Amiri" w:cs="Amiri"/>
          <w:lang w:bidi="ar-SA"/>
          <w:color w:val="111111"/>
          <w:sz w:val="28"/>
          <w:szCs w:val="28"/>
          <w:rtl/>
        </w:rPr>
        <w:t xml:space="preserve">عنه صلی اللّه علیه و آله: یُقالُ لِلعاقِّ: اِعمَلْ ما شِئتَ فإنّی لا أغفِرُ لَکَ. </w:t>
      </w:r>
      <w:r>
        <w:rPr>
          <w:rStyle w:val="FootnoteReference"/>
        </w:rPr>
        <w:footnoteReference w:id="1489"/>
      </w:r>
    </w:p>
    <w:p>
      <w:pPr>
        <w:pStyle w:val="BookText"/>
      </w:pPr>
      <w:r>
        <w:rPr>
          <w:rFonts w:ascii="Times New Roman" w:hAnsi="Times New Roman" w:eastAsia="Times New Roman" w:cs="Times New Roman"/>
          <w:lang w:val="en-US" w:bidi="en-US"/>
          <w:color w:val="111111"/>
          <w:sz w:val="28"/>
          <w:szCs w:val="28"/>
          <w:rtl/>
        </w:rPr>
        <w:t xml:space="preserve">9764.</w:t>
      </w:r>
    </w:p>
    <w:p>
      <w:pPr>
        <w:pStyle w:val="BookText"/>
      </w:pPr>
      <w:r>
        <w:rPr>
          <w:rFonts w:ascii="Amiri" w:hAnsi="Amiri" w:eastAsia="Amiri" w:cs="Amiri"/>
          <w:lang w:bidi="ar-SA"/>
          <w:color w:val="111111"/>
          <w:sz w:val="28"/>
          <w:szCs w:val="28"/>
          <w:rtl/>
        </w:rPr>
        <w:t xml:space="preserve">عنه صلی اللّه علیه و آله: اِثنَتانِ یُعَجِّلُهُما اللّهُ فی الدُّنیا: البَغیُ وعُقوقُ الوالِدَینِ. </w:t>
      </w:r>
      <w:r>
        <w:rPr>
          <w:rStyle w:val="FootnoteReference"/>
        </w:rPr>
        <w:footnoteReference w:id="1490"/>
      </w:r>
    </w:p>
    <w:p>
      <w:pPr>
        <w:pStyle w:val="BookText"/>
      </w:pPr>
      <w:r>
        <w:rPr>
          <w:rFonts w:ascii="Times New Roman" w:hAnsi="Times New Roman" w:eastAsia="Times New Roman" w:cs="Times New Roman"/>
          <w:lang w:val="en-US" w:bidi="en-US"/>
          <w:color w:val="111111"/>
          <w:sz w:val="28"/>
          <w:szCs w:val="28"/>
          <w:rtl/>
        </w:rPr>
        <w:t xml:space="preserve">9765.</w:t>
      </w:r>
    </w:p>
    <w:p>
      <w:pPr>
        <w:pStyle w:val="BookText"/>
      </w:pPr>
      <w:r>
        <w:rPr>
          <w:rFonts w:ascii="Amiri" w:hAnsi="Amiri" w:eastAsia="Amiri" w:cs="Amiri"/>
          <w:lang w:bidi="ar-SA"/>
          <w:color w:val="111111"/>
          <w:sz w:val="28"/>
          <w:szCs w:val="28"/>
          <w:rtl/>
        </w:rPr>
        <w:t xml:space="preserve">عنه صلی اللّه علیه و آله: مَن أحزَنَ والِدَیهِ فَقَد عَقَّهُما. </w:t>
      </w:r>
      <w:r>
        <w:rPr>
          <w:rStyle w:val="FootnoteReference"/>
        </w:rPr>
        <w:footnoteReference w:id="1491"/>
      </w:r>
    </w:p>
    <w:p>
      <w:pPr>
        <w:pStyle w:val="BookText"/>
      </w:pPr>
      <w:r>
        <w:rPr>
          <w:rFonts w:ascii="Times New Roman" w:hAnsi="Times New Roman" w:eastAsia="Times New Roman" w:cs="Times New Roman"/>
          <w:lang w:val="en-US" w:bidi="en-US"/>
          <w:color w:val="111111"/>
          <w:sz w:val="28"/>
          <w:szCs w:val="28"/>
          <w:rtl/>
        </w:rPr>
        <w:t xml:space="preserve">9766.</w:t>
      </w:r>
    </w:p>
    <w:p>
      <w:pPr>
        <w:pStyle w:val="BookText"/>
      </w:pPr>
      <w:r>
        <w:rPr>
          <w:rFonts w:ascii="Amiri" w:hAnsi="Amiri" w:eastAsia="Amiri" w:cs="Amiri"/>
          <w:lang w:bidi="ar-SA"/>
          <w:color w:val="111111"/>
          <w:sz w:val="28"/>
          <w:szCs w:val="28"/>
          <w:rtl/>
        </w:rPr>
        <w:t xml:space="preserve">عنه صلی اللّه علیه و آله: إنَّ فَوقَ کُلِّ عُقوقٍ عُقوقا حتّی یَقتُلَ الرّجُلُ أحَدَ والِدَیهِ، فإذا فَعَلَ ذلکَ فلَیسَ فَوقَهُ عُقوقٌ.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ص:531</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ص:532</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33" w:name="pg14453_155880"/>
    <w:bookmarkEnd w:id="333"/>
    <w:p>
      <w:pPr>
        <w:pStyle w:val="Heading4"/>
      </w:pPr>
      <w:bookmarkStart w:id="1089" w:name="_Toc694"/>
      <w:r>
        <w:t>الفصل الثّالث: صلة الرّحم</w:t>
      </w:r>
      <w:bookmarkEnd w:id="1089"/>
    </w:p>
    <w:p>
      <w:pPr>
        <w:pStyle w:val="Heading5"/>
      </w:pPr>
      <w:bookmarkStart w:id="1090" w:name="_Toc695"/>
      <w:r>
        <w:t>3/1 فَضلُ صِلَةِ الرَّحِمِ</w:t>
      </w:r>
      <w:bookmarkEnd w:id="1090"/>
    </w:p>
    <w:p>
      <w:pPr>
        <w:pStyle w:val="Heading6"/>
      </w:pPr>
      <w:bookmarkStart w:id="1091" w:name="_Toc696"/>
      <w:r>
        <w:t>الکتاب</w:t>
      </w:r>
      <w:bookmarkEnd w:id="1091"/>
    </w:p>
    <w:p>
      <w:pPr>
        <w:pStyle w:val="BookText"/>
      </w:pPr>
      <w:r>
        <w:rPr>
          <w:rFonts w:ascii="Amiri" w:hAnsi="Amiri" w:eastAsia="Amiri" w:cs="Amiri"/>
          <w:lang w:bidi="ar-SA"/>
          <w:color w:val="111111"/>
          <w:sz w:val="28"/>
          <w:szCs w:val="28"/>
          <w:rtl/>
        </w:rPr>
        <w:t xml:space="preserve">" أَ فَمَنْ یَعْلَمُ أَنَّما أُنْزِلَ إِلَیْکَ مِنْ رَبِّکَ اَلْحَقُّ کَمَنْ هُوَ أَعْمی إِنَّما یَتَذَکَّرُ أُولُوا اَلْأَلْبابِ * اَلَّذِینَ یُوفُونَ بِعَهْدِ اَللّهِ وَ لا یَنْقُضُونَ اَلْمِیثاقَ * وَ اَلَّذِینَ یَصِلُونَ ما أَمَرَ اَللّهُ بِهِ أَنْ یُوصَلَ وَ یَخْشَوْنَ رَبَّهُمْ وَ یَخافُونَ سُوءَ اَلْحِسابِ ". 1</w:t>
      </w:r>
    </w:p>
    <w:p>
      <w:pPr>
        <w:pStyle w:val="Heading6"/>
      </w:pPr>
      <w:bookmarkStart w:id="1092" w:name="_Toc697"/>
      <w:r>
        <w:t>الحدیث</w:t>
      </w:r>
      <w:bookmarkEnd w:id="1092"/>
    </w:p>
    <w:p>
      <w:pPr>
        <w:pStyle w:val="BookText"/>
      </w:pPr>
      <w:r>
        <w:rPr>
          <w:rFonts w:ascii="Times New Roman" w:hAnsi="Times New Roman" w:eastAsia="Times New Roman" w:cs="Times New Roman"/>
          <w:lang w:val="en-US" w:bidi="en-US"/>
          <w:color w:val="111111"/>
          <w:sz w:val="28"/>
          <w:szCs w:val="28"/>
          <w:rtl/>
        </w:rPr>
        <w:t xml:space="preserve">9767.</w:t>
      </w:r>
    </w:p>
    <w:p>
      <w:pPr>
        <w:pStyle w:val="BookText"/>
      </w:pPr>
      <w:r>
        <w:rPr>
          <w:rFonts w:ascii="Amiri" w:hAnsi="Amiri" w:eastAsia="Amiri" w:cs="Amiri"/>
          <w:lang w:bidi="ar-SA"/>
          <w:color w:val="111111"/>
          <w:sz w:val="28"/>
          <w:szCs w:val="28"/>
          <w:rtl/>
        </w:rPr>
        <w:t xml:space="preserve">رسول اللّه صلی اللّه علیه و آله: إنَّ أعجَلَ الخَیرِ ثَوابا صِلةُ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93" w:name="_Toc698"/>
      <w:r>
        <w:t>3/2 آثارُ صِلَةِ الرَّحِمِ</w:t>
      </w:r>
      <w:bookmarkEnd w:id="1093"/>
    </w:p>
    <w:p>
      <w:pPr>
        <w:pStyle w:val="BookText"/>
      </w:pPr>
      <w:r>
        <w:rPr>
          <w:rFonts w:ascii="Times New Roman" w:hAnsi="Times New Roman" w:eastAsia="Times New Roman" w:cs="Times New Roman"/>
          <w:lang w:val="en-US" w:bidi="en-US"/>
          <w:color w:val="111111"/>
          <w:sz w:val="28"/>
          <w:szCs w:val="28"/>
          <w:rtl/>
        </w:rPr>
        <w:t xml:space="preserve">9768.</w:t>
      </w:r>
    </w:p>
    <w:p>
      <w:pPr>
        <w:pStyle w:val="BookText"/>
      </w:pPr>
      <w:r>
        <w:rPr>
          <w:rFonts w:ascii="Amiri" w:hAnsi="Amiri" w:eastAsia="Amiri" w:cs="Amiri"/>
          <w:lang w:bidi="ar-SA"/>
          <w:color w:val="111111"/>
          <w:sz w:val="28"/>
          <w:szCs w:val="28"/>
          <w:rtl/>
        </w:rPr>
        <w:t xml:space="preserve">رسول اللّه صلی اللّه علیه و آله: اِتَّقُوا اللّهَ وصِلُوا الأرحامَ، فإنّهُ أبقی لَکُم فی الدنیا وخَیرٌ لَکُم فی</w:t>
      </w:r>
    </w:p>
    <w:p>
      <w:pPr>
        <w:pStyle w:val="BookText"/>
      </w:pPr>
      <w:r>
        <w:rPr>
          <w:rFonts w:ascii="IRNazanin" w:hAnsi="IRNazanin" w:eastAsia="IRNazanin" w:cs="IRNazanin"/>
          <w:lang w:bidi="fa-IR"/>
          <w:color w:val="111111"/>
          <w:sz w:val="28"/>
          <w:szCs w:val="28"/>
          <w:rtl/>
        </w:rPr>
        <w:t xml:space="preserve">ص:533</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34" w:name="pg14453_155881"/>
    <w:bookmarkEnd w:id="334"/>
    <w:p>
      <w:pPr>
        <w:pStyle w:val="BookText"/>
      </w:pPr>
      <w:r>
        <w:rPr>
          <w:rFonts w:ascii="Amiri" w:hAnsi="Amiri" w:eastAsia="Amiri" w:cs="Amiri"/>
          <w:lang w:bidi="ar-SA"/>
          <w:color w:val="111111"/>
          <w:sz w:val="28"/>
          <w:szCs w:val="28"/>
          <w:rtl/>
        </w:rPr>
        <w:t xml:space="preserve">الآخِرَةِ. </w:t>
      </w:r>
      <w:r>
        <w:rPr>
          <w:rStyle w:val="FootnoteReference"/>
        </w:rPr>
        <w:footnoteReference w:id="1493"/>
      </w:r>
    </w:p>
    <w:p>
      <w:pPr>
        <w:pStyle w:val="BookText"/>
      </w:pPr>
      <w:r>
        <w:rPr>
          <w:rFonts w:ascii="Times New Roman" w:hAnsi="Times New Roman" w:eastAsia="Times New Roman" w:cs="Times New Roman"/>
          <w:lang w:val="en-US" w:bidi="en-US"/>
          <w:color w:val="111111"/>
          <w:sz w:val="28"/>
          <w:szCs w:val="28"/>
          <w:rtl/>
        </w:rPr>
        <w:t xml:space="preserve">9769.</w:t>
      </w:r>
    </w:p>
    <w:p>
      <w:pPr>
        <w:pStyle w:val="BookText"/>
      </w:pPr>
      <w:r>
        <w:rPr>
          <w:rFonts w:ascii="Amiri" w:hAnsi="Amiri" w:eastAsia="Amiri" w:cs="Amiri"/>
          <w:lang w:bidi="ar-SA"/>
          <w:color w:val="111111"/>
          <w:sz w:val="28"/>
          <w:szCs w:val="28"/>
          <w:rtl/>
        </w:rPr>
        <w:t xml:space="preserve">عنه صلی اللّه علیه و آله: صِلَةُ الرَّحِمِ تَزِیدُ فی العُمُرِ، وتَنفِی الفَقرَ. </w:t>
      </w:r>
      <w:r>
        <w:rPr>
          <w:rStyle w:val="FootnoteReference"/>
        </w:rPr>
        <w:footnoteReference w:id="1494"/>
      </w:r>
    </w:p>
    <w:p>
      <w:pPr>
        <w:pStyle w:val="BookText"/>
      </w:pPr>
      <w:r>
        <w:rPr>
          <w:rFonts w:ascii="Times New Roman" w:hAnsi="Times New Roman" w:eastAsia="Times New Roman" w:cs="Times New Roman"/>
          <w:lang w:val="en-US" w:bidi="en-US"/>
          <w:color w:val="111111"/>
          <w:sz w:val="28"/>
          <w:szCs w:val="28"/>
          <w:rtl/>
        </w:rPr>
        <w:t xml:space="preserve">9770.</w:t>
      </w:r>
    </w:p>
    <w:p>
      <w:pPr>
        <w:pStyle w:val="BookText"/>
      </w:pPr>
      <w:r>
        <w:rPr>
          <w:rFonts w:ascii="Amiri" w:hAnsi="Amiri" w:eastAsia="Amiri" w:cs="Amiri"/>
          <w:lang w:bidi="ar-SA"/>
          <w:color w:val="111111"/>
          <w:sz w:val="28"/>
          <w:szCs w:val="28"/>
          <w:rtl/>
        </w:rPr>
        <w:t xml:space="preserve">عنه صلی اللّه علیه و آله: مَن سَرَّهُ أن یُبسَطَ لَهُ فی رِزقِهِ، ویُنسَأ لَهُ فی أجَلِهِ فَلیَصِلْ رَحِمَهُ. </w:t>
      </w:r>
      <w:r>
        <w:rPr>
          <w:rStyle w:val="FootnoteReference"/>
        </w:rPr>
        <w:footnoteReference w:id="1495"/>
      </w:r>
    </w:p>
    <w:p>
      <w:pPr>
        <w:pStyle w:val="BookText"/>
      </w:pPr>
      <w:r>
        <w:rPr>
          <w:rFonts w:ascii="Times New Roman" w:hAnsi="Times New Roman" w:eastAsia="Times New Roman" w:cs="Times New Roman"/>
          <w:lang w:val="en-US" w:bidi="en-US"/>
          <w:color w:val="111111"/>
          <w:sz w:val="28"/>
          <w:szCs w:val="28"/>
          <w:rtl/>
        </w:rPr>
        <w:t xml:space="preserve">9771.</w:t>
      </w:r>
    </w:p>
    <w:p>
      <w:pPr>
        <w:pStyle w:val="BookText"/>
      </w:pPr>
      <w:r>
        <w:rPr>
          <w:rFonts w:ascii="Amiri" w:hAnsi="Amiri" w:eastAsia="Amiri" w:cs="Amiri"/>
          <w:lang w:bidi="ar-SA"/>
          <w:color w:val="111111"/>
          <w:sz w:val="28"/>
          <w:szCs w:val="28"/>
          <w:rtl/>
        </w:rPr>
        <w:t xml:space="preserve">عنه صلی اللّه علیه و آله: صِلَةُ الرَّحِمِ تَعمُرُ الدِّیارَ، وتَزیدُ فی الأعمارِ وإن کان أهلُها غیرَ أخیارٍ. </w:t>
      </w:r>
      <w:r>
        <w:rPr>
          <w:rStyle w:val="FootnoteReference"/>
        </w:rPr>
        <w:footnoteReference w:id="1496"/>
      </w:r>
    </w:p>
    <w:p>
      <w:pPr>
        <w:pStyle w:val="BookText"/>
      </w:pPr>
      <w:r>
        <w:rPr>
          <w:rFonts w:ascii="Times New Roman" w:hAnsi="Times New Roman" w:eastAsia="Times New Roman" w:cs="Times New Roman"/>
          <w:lang w:val="en-US" w:bidi="en-US"/>
          <w:color w:val="111111"/>
          <w:sz w:val="28"/>
          <w:szCs w:val="28"/>
          <w:rtl/>
        </w:rPr>
        <w:t xml:space="preserve">9772.</w:t>
      </w:r>
    </w:p>
    <w:p>
      <w:pPr>
        <w:pStyle w:val="BookText"/>
      </w:pPr>
      <w:r>
        <w:rPr>
          <w:rFonts w:ascii="Amiri" w:hAnsi="Amiri" w:eastAsia="Amiri" w:cs="Amiri"/>
          <w:lang w:bidi="ar-SA"/>
          <w:color w:val="111111"/>
          <w:sz w:val="28"/>
          <w:szCs w:val="28"/>
          <w:rtl/>
        </w:rPr>
        <w:t xml:space="preserve">عنه صلی اللّه علیه و آله: صلةُ الرَّحِمِ تُهَوِّنُ الحِسابَ وتَقِی مِیتَةَ السَّوءِ. </w:t>
      </w:r>
      <w:r>
        <w:rPr>
          <w:rStyle w:val="FootnoteReference"/>
        </w:rPr>
        <w:footnoteReference w:id="1497"/>
      </w:r>
    </w:p>
    <w:p>
      <w:pPr>
        <w:pStyle w:val="BookText"/>
      </w:pPr>
      <w:r>
        <w:rPr>
          <w:rFonts w:ascii="Times New Roman" w:hAnsi="Times New Roman" w:eastAsia="Times New Roman" w:cs="Times New Roman"/>
          <w:lang w:val="en-US" w:bidi="en-US"/>
          <w:color w:val="111111"/>
          <w:sz w:val="28"/>
          <w:szCs w:val="28"/>
          <w:rtl/>
        </w:rPr>
        <w:t xml:space="preserve">9773.</w:t>
      </w:r>
    </w:p>
    <w:p>
      <w:pPr>
        <w:pStyle w:val="BookText"/>
      </w:pPr>
      <w:r>
        <w:rPr>
          <w:rFonts w:ascii="Amiri" w:hAnsi="Amiri" w:eastAsia="Amiri" w:cs="Amiri"/>
          <w:lang w:bidi="ar-SA"/>
          <w:color w:val="111111"/>
          <w:sz w:val="28"/>
          <w:szCs w:val="28"/>
          <w:rtl/>
        </w:rPr>
        <w:t xml:space="preserve">عنه صلی اللّه علیه و آله: إنّ القَومَ لَیَکونُونَ فَجَرَةً، ولا یَکونونَ بَرَرَةً فَیَصِلُونَ أرحامَهُم فَتَنْمی أموالُهُم، وتَطُولُ أعمارُهُم، فکیفَ إذا کانوا أبرارا بَرَرَةً؟ ! </w:t>
      </w:r>
      <w:r>
        <w:rPr>
          <w:rStyle w:val="FootnoteReference"/>
        </w:rPr>
        <w:footnoteReference w:id="1498"/>
      </w:r>
    </w:p>
    <w:p>
      <w:pPr>
        <w:pStyle w:val="Heading5"/>
      </w:pPr>
      <w:bookmarkStart w:id="1094" w:name="_Toc699"/>
      <w:r>
        <w:t>3/3 صِلَةُ الرَّحِمِ وطولُ العُمرِ</w:t>
      </w:r>
      <w:bookmarkEnd w:id="1094"/>
    </w:p>
    <w:p>
      <w:pPr>
        <w:pStyle w:val="BookText"/>
      </w:pPr>
      <w:r>
        <w:rPr>
          <w:rFonts w:ascii="Times New Roman" w:hAnsi="Times New Roman" w:eastAsia="Times New Roman" w:cs="Times New Roman"/>
          <w:lang w:val="en-US" w:bidi="en-US"/>
          <w:color w:val="111111"/>
          <w:sz w:val="28"/>
          <w:szCs w:val="28"/>
          <w:rtl/>
        </w:rPr>
        <w:t xml:space="preserve">9774.</w:t>
      </w:r>
    </w:p>
    <w:p>
      <w:pPr>
        <w:pStyle w:val="BookText"/>
      </w:pPr>
      <w:r>
        <w:rPr>
          <w:rFonts w:ascii="Amiri" w:hAnsi="Amiri" w:eastAsia="Amiri" w:cs="Amiri"/>
          <w:lang w:bidi="ar-SA"/>
          <w:color w:val="111111"/>
          <w:sz w:val="28"/>
          <w:szCs w:val="28"/>
          <w:rtl/>
        </w:rPr>
        <w:t xml:space="preserve">رسول اللّه صلی اللّه علیه و آله: إنّ المرءَ لَیَصِلُ رَحِمَهُ وما بَقِیَ مِن عُمُرِهِ إلّا ثلاثةُ أیّامٍ فَیُنسِئُهُ اللّهُ ثَلاثینَ سنةً، وإنّ الرجُلَ لَیَقطَعُ الرَّحِمَ وقد بَقِیَ مِن عُمرِهِ ثَلاثونَ سَنَةً فَیُصَیِّرُهُ اللّهُ إلی ثَلاثةِ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ص:534</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35" w:name="pg14453_155882"/>
    <w:bookmarkEnd w:id="335"/>
    <w:p>
      <w:pPr>
        <w:pStyle w:val="Heading5"/>
      </w:pPr>
      <w:bookmarkStart w:id="1095" w:name="_Toc700"/>
      <w:r>
        <w:t>3/4 سِرْ سِنَةً صِل رَحَمَکَ</w:t>
      </w:r>
      <w:bookmarkEnd w:id="1095"/>
    </w:p>
    <w:p>
      <w:pPr>
        <w:pStyle w:val="BookText"/>
      </w:pPr>
      <w:r>
        <w:rPr>
          <w:rFonts w:ascii="Times New Roman" w:hAnsi="Times New Roman" w:eastAsia="Times New Roman" w:cs="Times New Roman"/>
          <w:lang w:val="en-US" w:bidi="en-US"/>
          <w:color w:val="111111"/>
          <w:sz w:val="28"/>
          <w:szCs w:val="28"/>
          <w:rtl/>
        </w:rPr>
        <w:t xml:space="preserve">9775.</w:t>
      </w:r>
    </w:p>
    <w:p>
      <w:pPr>
        <w:pStyle w:val="BookText"/>
      </w:pPr>
      <w:r>
        <w:rPr>
          <w:rFonts w:ascii="Amiri" w:hAnsi="Amiri" w:eastAsia="Amiri" w:cs="Amiri"/>
          <w:lang w:bidi="ar-SA"/>
          <w:color w:val="111111"/>
          <w:sz w:val="28"/>
          <w:szCs w:val="28"/>
          <w:rtl/>
        </w:rPr>
        <w:t xml:space="preserve">رسول اللّه صلی اللّه علیه و آله: سِرْ سَنَةً صِلْ رَحِمَکَ. </w:t>
      </w:r>
      <w:r>
        <w:rPr>
          <w:rStyle w:val="FootnoteReference"/>
        </w:rPr>
        <w:footnoteReference w:id="1499"/>
      </w:r>
    </w:p>
    <w:p>
      <w:pPr>
        <w:pStyle w:val="BookText"/>
      </w:pPr>
      <w:r>
        <w:rPr>
          <w:rFonts w:ascii="Times New Roman" w:hAnsi="Times New Roman" w:eastAsia="Times New Roman" w:cs="Times New Roman"/>
          <w:lang w:val="en-US" w:bidi="en-US"/>
          <w:color w:val="111111"/>
          <w:sz w:val="28"/>
          <w:szCs w:val="28"/>
          <w:rtl/>
        </w:rPr>
        <w:t xml:space="preserve">9776.</w:t>
      </w:r>
    </w:p>
    <w:p>
      <w:pPr>
        <w:pStyle w:val="BookText"/>
      </w:pPr>
      <w:r>
        <w:rPr>
          <w:rFonts w:ascii="Amiri" w:hAnsi="Amiri" w:eastAsia="Amiri" w:cs="Amiri"/>
          <w:lang w:bidi="ar-SA"/>
          <w:color w:val="111111"/>
          <w:sz w:val="28"/>
          <w:szCs w:val="28"/>
          <w:rtl/>
        </w:rPr>
        <w:t xml:space="preserve">عنه صلی اللّه علیه و آله: اُوصِی الشاهدَ مِن اُمَّتِی والغائبَ مِنهُم ومَن فی أصلابِ الرِّجالِ وأرحامِ النساءِ إلی یومِ القِیامةِ، أن یَصِلَ الرَّحمَ وإن کانَ مِنهُ علی مَسیرَةِ سَنَةٍ، فإنّ ذلکَ مِن الدِّینِ. </w:t>
      </w:r>
      <w:r>
        <w:rPr>
          <w:rStyle w:val="FootnoteReference"/>
        </w:rPr>
        <w:footnoteReference w:id="1500"/>
      </w:r>
    </w:p>
    <w:p>
      <w:pPr>
        <w:pStyle w:val="Heading5"/>
      </w:pPr>
      <w:bookmarkStart w:id="1096" w:name="_Toc701"/>
      <w:r>
        <w:t>3/5 صِلَةُ القاطِعِ</w:t>
      </w:r>
      <w:bookmarkEnd w:id="1096"/>
    </w:p>
    <w:p>
      <w:pPr>
        <w:pStyle w:val="BookText"/>
      </w:pPr>
      <w:r>
        <w:rPr>
          <w:rFonts w:ascii="Times New Roman" w:hAnsi="Times New Roman" w:eastAsia="Times New Roman" w:cs="Times New Roman"/>
          <w:lang w:val="en-US" w:bidi="en-US"/>
          <w:color w:val="111111"/>
          <w:sz w:val="28"/>
          <w:szCs w:val="28"/>
          <w:rtl/>
        </w:rPr>
        <w:t xml:space="preserve">9777.</w:t>
      </w:r>
    </w:p>
    <w:p>
      <w:pPr>
        <w:pStyle w:val="BookText"/>
      </w:pPr>
      <w:r>
        <w:rPr>
          <w:rFonts w:ascii="Amiri" w:hAnsi="Amiri" w:eastAsia="Amiri" w:cs="Amiri"/>
          <w:lang w:bidi="ar-SA"/>
          <w:color w:val="111111"/>
          <w:sz w:val="28"/>
          <w:szCs w:val="28"/>
          <w:rtl/>
        </w:rPr>
        <w:t xml:space="preserve">رسول اللّه صلی اللّه علیه و آله: صِلْ مَن قَطَعَکَ، وأحسِنْ إلی مَن أساءَ إلَیکَ، وقُلِ الحَقَّ ولَو علی نفسِکَ. </w:t>
      </w:r>
      <w:r>
        <w:rPr>
          <w:rStyle w:val="FootnoteReference"/>
        </w:rPr>
        <w:footnoteReference w:id="1501"/>
      </w:r>
    </w:p>
    <w:p>
      <w:pPr>
        <w:pStyle w:val="BookText"/>
      </w:pPr>
      <w:r>
        <w:rPr>
          <w:rFonts w:ascii="Times New Roman" w:hAnsi="Times New Roman" w:eastAsia="Times New Roman" w:cs="Times New Roman"/>
          <w:lang w:val="en-US" w:bidi="en-US"/>
          <w:color w:val="111111"/>
          <w:sz w:val="28"/>
          <w:szCs w:val="28"/>
          <w:rtl/>
        </w:rPr>
        <w:t xml:space="preserve">9778.</w:t>
      </w:r>
    </w:p>
    <w:p>
      <w:pPr>
        <w:pStyle w:val="BookText"/>
      </w:pPr>
      <w:r>
        <w:rPr>
          <w:rFonts w:ascii="Amiri" w:hAnsi="Amiri" w:eastAsia="Amiri" w:cs="Amiri"/>
          <w:lang w:bidi="ar-SA"/>
          <w:color w:val="111111"/>
          <w:sz w:val="28"/>
          <w:szCs w:val="28"/>
          <w:rtl/>
        </w:rPr>
        <w:t xml:space="preserve">عنه صلی اللّه علیه و آله: لا تَقطَعْ رَحِمَکَ وإن قَطَعَتکَ. </w:t>
      </w:r>
      <w:r>
        <w:rPr>
          <w:rStyle w:val="FootnoteReference"/>
        </w:rPr>
        <w:footnoteReference w:id="1502"/>
      </w:r>
    </w:p>
    <w:p>
      <w:pPr>
        <w:pStyle w:val="BookText"/>
      </w:pPr>
      <w:r>
        <w:rPr>
          <w:rFonts w:ascii="Times New Roman" w:hAnsi="Times New Roman" w:eastAsia="Times New Roman" w:cs="Times New Roman"/>
          <w:lang w:val="en-US" w:bidi="en-US"/>
          <w:color w:val="111111"/>
          <w:sz w:val="28"/>
          <w:szCs w:val="28"/>
          <w:rtl/>
        </w:rPr>
        <w:t xml:space="preserve">9779.</w:t>
      </w:r>
    </w:p>
    <w:p>
      <w:pPr>
        <w:pStyle w:val="BookText"/>
      </w:pPr>
      <w:r>
        <w:rPr>
          <w:rFonts w:ascii="Amiri" w:hAnsi="Amiri" w:eastAsia="Amiri" w:cs="Amiri"/>
          <w:lang w:bidi="ar-SA"/>
          <w:color w:val="111111"/>
          <w:sz w:val="28"/>
          <w:szCs w:val="28"/>
          <w:rtl/>
        </w:rPr>
        <w:t xml:space="preserve">الخصال عن أبی ذَرٍّ: أوصانِی رسولُ اللّهِ صلی اللّه علیه و آله. . . أن أصِلَ رَحِمِی وإن أدبَرَتْ. </w:t>
      </w:r>
      <w:r>
        <w:rPr>
          <w:rStyle w:val="FootnoteReference"/>
        </w:rPr>
        <w:footnoteReference w:id="1503"/>
      </w:r>
    </w:p>
    <w:p>
      <w:pPr>
        <w:pStyle w:val="Heading5"/>
      </w:pPr>
      <w:bookmarkStart w:id="1097" w:name="_Toc702"/>
      <w:r>
        <w:t>3/6 التَّحذِیرُ عَن قَطِیعَةِ الرَّحِمِ</w:t>
      </w:r>
      <w:bookmarkEnd w:id="1097"/>
    </w:p>
    <w:p>
      <w:pPr>
        <w:pStyle w:val="Heading6"/>
      </w:pPr>
      <w:bookmarkStart w:id="1098" w:name="_Toc703"/>
      <w:r>
        <w:t>الکتاب</w:t>
      </w:r>
      <w:bookmarkEnd w:id="1098"/>
    </w:p>
    <w:p>
      <w:pPr>
        <w:pStyle w:val="BookText"/>
      </w:pPr>
      <w:r>
        <w:rPr>
          <w:rFonts w:ascii="Amiri" w:hAnsi="Amiri" w:eastAsia="Amiri" w:cs="Amiri"/>
          <w:lang w:bidi="ar-SA"/>
          <w:color w:val="111111"/>
          <w:sz w:val="28"/>
          <w:szCs w:val="28"/>
          <w:rtl/>
        </w:rPr>
        <w:t xml:space="preserve">" وَ اَلَّذِینَ یَنْقُضُونَ عَهْدَ اَللّهِ مِنْ بَعْدِ مِیثاقِهِ وَ یَقْطَعُونَ ما أَمَرَ اَللّهُ بِهِ أَنْ یُوصَلَ وَ یُفْسِدُونَ</w:t>
      </w:r>
    </w:p>
    <w:p>
      <w:pPr>
        <w:pStyle w:val="BookText"/>
      </w:pPr>
      <w:r>
        <w:rPr>
          <w:rFonts w:ascii="IRNazanin" w:hAnsi="IRNazanin" w:eastAsia="IRNazanin" w:cs="IRNazanin"/>
          <w:lang w:bidi="fa-IR"/>
          <w:color w:val="111111"/>
          <w:sz w:val="28"/>
          <w:szCs w:val="28"/>
          <w:rtl/>
        </w:rPr>
        <w:t xml:space="preserve">ص:535</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36" w:name="pg14453_155883"/>
    <w:bookmarkEnd w:id="336"/>
    <w:p>
      <w:pPr>
        <w:pStyle w:val="BookText"/>
      </w:pPr>
      <w:r>
        <w:rPr>
          <w:rFonts w:ascii="Amiri" w:hAnsi="Amiri" w:eastAsia="Amiri" w:cs="Amiri"/>
          <w:lang w:bidi="ar-SA"/>
          <w:color w:val="111111"/>
          <w:sz w:val="28"/>
          <w:szCs w:val="28"/>
          <w:rtl/>
        </w:rPr>
        <w:t xml:space="preserve">فِی اَلْأَرْضِ أُولئِکَ لَهُمُ اَللَّعْنَةُ وَ لَهُمْ سُوءُ اَلدّارِ ". 1   " فَهَلْ عَسَیْتُمْ إِنْ تَوَلَّیْتُمْ أَنْ تُفْسِدُوا فِی اَلْأَرْضِ وَ تُقَطِّعُوا أَرْحامَکُمْ * أُولئِکَ اَلَّذِینَ لَعَنَهُمُ اَللّهُ فَأَصَمَّهُمْ وَ أَعْمی أَبْصارَهُمْ ". 2</w:t>
      </w:r>
    </w:p>
    <w:p>
      <w:pPr>
        <w:pStyle w:val="Heading6"/>
      </w:pPr>
      <w:bookmarkStart w:id="1099" w:name="_Toc704"/>
      <w:r>
        <w:t>الحدیث</w:t>
      </w:r>
      <w:bookmarkEnd w:id="1099"/>
    </w:p>
    <w:p>
      <w:pPr>
        <w:pStyle w:val="BookText"/>
      </w:pPr>
      <w:r>
        <w:rPr>
          <w:rFonts w:ascii="Times New Roman" w:hAnsi="Times New Roman" w:eastAsia="Times New Roman" w:cs="Times New Roman"/>
          <w:lang w:val="en-US" w:bidi="en-US"/>
          <w:color w:val="111111"/>
          <w:sz w:val="28"/>
          <w:szCs w:val="28"/>
          <w:rtl/>
        </w:rPr>
        <w:t xml:space="preserve">9780.</w:t>
      </w:r>
    </w:p>
    <w:p>
      <w:pPr>
        <w:pStyle w:val="BookText"/>
      </w:pPr>
      <w:r>
        <w:rPr>
          <w:rFonts w:ascii="Amiri" w:hAnsi="Amiri" w:eastAsia="Amiri" w:cs="Amiri"/>
          <w:lang w:bidi="ar-SA"/>
          <w:color w:val="111111"/>
          <w:sz w:val="28"/>
          <w:szCs w:val="28"/>
          <w:rtl/>
        </w:rPr>
        <w:t xml:space="preserve">رسول اللّه صلی اللّه علیه و آله: ثَلاثةٌ لا یَدخُلُونَ الجَنَّةَ: مُدمِنُ خَمرٍ، ومُدمِنُ سِحرٍ، وقاطِعُ رَحِمٍ. </w:t>
      </w:r>
      <w:r>
        <w:rPr>
          <w:rStyle w:val="FootnoteReference"/>
        </w:rPr>
        <w:footnoteReference w:id="1504"/>
      </w:r>
    </w:p>
    <w:p>
      <w:pPr>
        <w:pStyle w:val="BookText"/>
      </w:pPr>
      <w:r>
        <w:rPr>
          <w:rFonts w:ascii="Times New Roman" w:hAnsi="Times New Roman" w:eastAsia="Times New Roman" w:cs="Times New Roman"/>
          <w:lang w:val="en-US" w:bidi="en-US"/>
          <w:color w:val="111111"/>
          <w:sz w:val="28"/>
          <w:szCs w:val="28"/>
          <w:rtl/>
        </w:rPr>
        <w:t xml:space="preserve">9781.</w:t>
      </w:r>
    </w:p>
    <w:p>
      <w:pPr>
        <w:pStyle w:val="BookText"/>
      </w:pPr>
      <w:r>
        <w:rPr>
          <w:rFonts w:ascii="Amiri" w:hAnsi="Amiri" w:eastAsia="Amiri" w:cs="Amiri"/>
          <w:lang w:bidi="ar-SA"/>
          <w:color w:val="111111"/>
          <w:sz w:val="28"/>
          <w:szCs w:val="28"/>
          <w:rtl/>
        </w:rPr>
        <w:t xml:space="preserve">عنه صلی اللّه علیه و آله: إنّ الرحمَةَ لا تَنزِلُ علی قَومٍ فیهِم قاطِعُ رَحِمٍ. </w:t>
      </w:r>
      <w:r>
        <w:rPr>
          <w:rStyle w:val="FootnoteReference"/>
        </w:rPr>
        <w:footnoteReference w:id="1505"/>
      </w:r>
    </w:p>
    <w:p>
      <w:pPr>
        <w:pStyle w:val="BookText"/>
      </w:pPr>
      <w:r>
        <w:rPr>
          <w:rFonts w:ascii="Times New Roman" w:hAnsi="Times New Roman" w:eastAsia="Times New Roman" w:cs="Times New Roman"/>
          <w:lang w:val="en-US" w:bidi="en-US"/>
          <w:color w:val="111111"/>
          <w:sz w:val="28"/>
          <w:szCs w:val="28"/>
          <w:rtl/>
        </w:rPr>
        <w:t xml:space="preserve">9782.</w:t>
      </w:r>
    </w:p>
    <w:p>
      <w:pPr>
        <w:pStyle w:val="BookText"/>
      </w:pPr>
      <w:r>
        <w:rPr>
          <w:rFonts w:ascii="Amiri" w:hAnsi="Amiri" w:eastAsia="Amiri" w:cs="Amiri"/>
          <w:lang w:bidi="ar-SA"/>
          <w:color w:val="111111"/>
          <w:sz w:val="28"/>
          <w:szCs w:val="28"/>
          <w:rtl/>
        </w:rPr>
        <w:t xml:space="preserve">عنه صلی اللّه علیه و آله: إنّ الملائکةَ لا تَنزِلُ علی قَومٍ فیهِم قاطِعُ رَحِمٍ. </w:t>
      </w:r>
      <w:r>
        <w:rPr>
          <w:rStyle w:val="FootnoteReference"/>
        </w:rPr>
        <w:footnoteReference w:id="1506"/>
      </w:r>
    </w:p>
    <w:p>
      <w:pPr>
        <w:pStyle w:val="BookText"/>
      </w:pPr>
      <w:r>
        <w:rPr>
          <w:rFonts w:ascii="Times New Roman" w:hAnsi="Times New Roman" w:eastAsia="Times New Roman" w:cs="Times New Roman"/>
          <w:lang w:val="en-US" w:bidi="en-US"/>
          <w:color w:val="111111"/>
          <w:sz w:val="28"/>
          <w:szCs w:val="28"/>
          <w:rtl/>
        </w:rPr>
        <w:t xml:space="preserve">9783.</w:t>
      </w:r>
    </w:p>
    <w:p>
      <w:pPr>
        <w:pStyle w:val="BookText"/>
      </w:pPr>
      <w:r>
        <w:rPr>
          <w:rFonts w:ascii="Amiri" w:hAnsi="Amiri" w:eastAsia="Amiri" w:cs="Amiri"/>
          <w:lang w:bidi="ar-SA"/>
          <w:color w:val="111111"/>
          <w:sz w:val="28"/>
          <w:szCs w:val="28"/>
          <w:rtl/>
        </w:rPr>
        <w:t xml:space="preserve">عنه صلی اللّه علیه و آله: ما مِن ذَنبٍ أجدَرَ أن یُعَجِّلَ اللّهُ تعالی لِصاحِبِهِ العُقوبَةَ فی الدنیا مَع ما یَدَّخِرُ لَهُ فی الآخِرَةِ مِن قَطیعَةِ الرَّحِمِ والخِیانَةِ والکَذِبِ. </w:t>
      </w:r>
      <w:r>
        <w:rPr>
          <w:rStyle w:val="FootnoteReference"/>
        </w:rPr>
        <w:footnoteReference w:id="1507"/>
      </w:r>
    </w:p>
    <w:p>
      <w:pPr>
        <w:pStyle w:val="Heading5"/>
      </w:pPr>
      <w:bookmarkStart w:id="1100" w:name="_Toc705"/>
      <w:r>
        <w:t>3/7 أقَلُّ ما یُوصَلُ بهِ الرَّحِمُ</w:t>
      </w:r>
      <w:bookmarkEnd w:id="1100"/>
    </w:p>
    <w:p>
      <w:pPr>
        <w:pStyle w:val="BookText"/>
      </w:pPr>
      <w:r>
        <w:rPr>
          <w:rFonts w:ascii="Times New Roman" w:hAnsi="Times New Roman" w:eastAsia="Times New Roman" w:cs="Times New Roman"/>
          <w:lang w:val="en-US" w:bidi="en-US"/>
          <w:color w:val="111111"/>
          <w:sz w:val="28"/>
          <w:szCs w:val="28"/>
          <w:rtl/>
        </w:rPr>
        <w:t xml:space="preserve">9784.</w:t>
      </w:r>
    </w:p>
    <w:p>
      <w:pPr>
        <w:pStyle w:val="BookText"/>
      </w:pPr>
      <w:r>
        <w:rPr>
          <w:rFonts w:ascii="Amiri" w:hAnsi="Amiri" w:eastAsia="Amiri" w:cs="Amiri"/>
          <w:lang w:bidi="ar-SA"/>
          <w:color w:val="111111"/>
          <w:sz w:val="28"/>
          <w:szCs w:val="28"/>
          <w:rtl/>
        </w:rPr>
        <w:t xml:space="preserve">رسول اللّه صلی اللّه علیه و آله: بُلُّوا </w:t>
      </w:r>
      <w:r>
        <w:rPr>
          <w:rStyle w:val="FootnoteReference"/>
        </w:rPr>
        <w:footnoteReference w:id="1508"/>
      </w:r>
      <w:r>
        <w:rPr>
          <w:rFonts w:ascii="Amiri" w:hAnsi="Amiri" w:eastAsia="Amiri" w:cs="Amiri"/>
          <w:lang w:bidi="ar-SA"/>
          <w:color w:val="111111"/>
          <w:sz w:val="28"/>
          <w:szCs w:val="28"/>
          <w:rtl/>
        </w:rPr>
        <w:t xml:space="preserve">أرحامَکُم ولَو بالسَّلامِ. </w:t>
      </w:r>
      <w:r>
        <w:rPr>
          <w:rStyle w:val="FootnoteReference"/>
        </w:rPr>
        <w:footnoteReference w:id="1509"/>
      </w:r>
    </w:p>
    <w:p>
      <w:pPr>
        <w:pStyle w:val="BookText"/>
      </w:pPr>
      <w:r>
        <w:rPr>
          <w:rFonts w:ascii="Times New Roman" w:hAnsi="Times New Roman" w:eastAsia="Times New Roman" w:cs="Times New Roman"/>
          <w:lang w:val="en-US" w:bidi="en-US"/>
          <w:color w:val="111111"/>
          <w:sz w:val="28"/>
          <w:szCs w:val="28"/>
          <w:rtl/>
        </w:rPr>
        <w:t xml:space="preserve">9785.</w:t>
      </w:r>
    </w:p>
    <w:p>
      <w:pPr>
        <w:pStyle w:val="BookText"/>
      </w:pPr>
      <w:r>
        <w:rPr>
          <w:rFonts w:ascii="Amiri" w:hAnsi="Amiri" w:eastAsia="Amiri" w:cs="Amiri"/>
          <w:lang w:bidi="ar-SA"/>
          <w:color w:val="111111"/>
          <w:sz w:val="28"/>
          <w:szCs w:val="28"/>
          <w:rtl/>
        </w:rPr>
        <w:t xml:space="preserve">عنه صلی اللّه علیه و آله: صِلُوا أرحامَکُم ولو بِالسَّلامِ.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ص:536</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37" w:name="pg14453_155884"/>
    <w:bookmarkEnd w:id="337"/>
    <w:p>
      <w:pPr>
        <w:pStyle w:val="Heading4"/>
      </w:pPr>
      <w:bookmarkStart w:id="1101" w:name="_Toc706"/>
      <w:r>
        <w:t>الفصل الرّابع: الطّلاق</w:t>
      </w:r>
      <w:bookmarkEnd w:id="1101"/>
    </w:p>
    <w:p>
      <w:pPr>
        <w:pStyle w:val="Heading5"/>
      </w:pPr>
      <w:bookmarkStart w:id="1102" w:name="_Toc707"/>
      <w:r>
        <w:t>4/1 مَبغوضِیَّةُ الطَّلاقِ عِندَ اللّهِ</w:t>
      </w:r>
      <w:bookmarkEnd w:id="1102"/>
    </w:p>
    <w:p>
      <w:pPr>
        <w:pStyle w:val="BookText"/>
      </w:pPr>
      <w:r>
        <w:rPr>
          <w:rFonts w:ascii="Times New Roman" w:hAnsi="Times New Roman" w:eastAsia="Times New Roman" w:cs="Times New Roman"/>
          <w:lang w:val="en-US" w:bidi="en-US"/>
          <w:color w:val="111111"/>
          <w:sz w:val="28"/>
          <w:szCs w:val="28"/>
          <w:rtl/>
        </w:rPr>
        <w:t xml:space="preserve">9786.</w:t>
      </w:r>
    </w:p>
    <w:p>
      <w:pPr>
        <w:pStyle w:val="BookText"/>
      </w:pPr>
      <w:r>
        <w:rPr>
          <w:rFonts w:ascii="Amiri" w:hAnsi="Amiri" w:eastAsia="Amiri" w:cs="Amiri"/>
          <w:lang w:bidi="ar-SA"/>
          <w:color w:val="111111"/>
          <w:sz w:val="28"/>
          <w:szCs w:val="28"/>
          <w:rtl/>
        </w:rPr>
        <w:t xml:space="preserve">رسول اللّه صلی اللّه علیه و آله: ما أحَلَّ اللّهُ شیئا أبغَضَ إلَیهِ مِن الطَّلاقِ. </w:t>
      </w:r>
      <w:r>
        <w:rPr>
          <w:rStyle w:val="FootnoteReference"/>
        </w:rPr>
        <w:footnoteReference w:id="1511"/>
      </w:r>
    </w:p>
    <w:p>
      <w:pPr>
        <w:pStyle w:val="BookText"/>
      </w:pPr>
      <w:r>
        <w:rPr>
          <w:rFonts w:ascii="Times New Roman" w:hAnsi="Times New Roman" w:eastAsia="Times New Roman" w:cs="Times New Roman"/>
          <w:lang w:val="en-US" w:bidi="en-US"/>
          <w:color w:val="111111"/>
          <w:sz w:val="28"/>
          <w:szCs w:val="28"/>
          <w:rtl/>
        </w:rPr>
        <w:t xml:space="preserve">9787.</w:t>
      </w:r>
    </w:p>
    <w:p>
      <w:pPr>
        <w:pStyle w:val="BookText"/>
      </w:pPr>
      <w:r>
        <w:rPr>
          <w:rFonts w:ascii="Amiri" w:hAnsi="Amiri" w:eastAsia="Amiri" w:cs="Amiri"/>
          <w:lang w:bidi="ar-SA"/>
          <w:color w:val="111111"/>
          <w:sz w:val="28"/>
          <w:szCs w:val="28"/>
          <w:rtl/>
        </w:rPr>
        <w:t xml:space="preserve">عنه صلی اللّه علیه و آله: إنَّ اللّهَ یُبغِضُ الطلاقَ ویُحِبُّ العَتاقَ. </w:t>
      </w:r>
      <w:r>
        <w:rPr>
          <w:rStyle w:val="FootnoteReference"/>
        </w:rPr>
        <w:footnoteReference w:id="1512"/>
      </w:r>
    </w:p>
    <w:p>
      <w:pPr>
        <w:pStyle w:val="BookText"/>
      </w:pPr>
      <w:r>
        <w:rPr>
          <w:rFonts w:ascii="Times New Roman" w:hAnsi="Times New Roman" w:eastAsia="Times New Roman" w:cs="Times New Roman"/>
          <w:lang w:val="en-US" w:bidi="en-US"/>
          <w:color w:val="111111"/>
          <w:sz w:val="28"/>
          <w:szCs w:val="28"/>
          <w:rtl/>
        </w:rPr>
        <w:t xml:space="preserve">9788.</w:t>
      </w:r>
    </w:p>
    <w:p>
      <w:pPr>
        <w:pStyle w:val="BookText"/>
      </w:pPr>
      <w:r>
        <w:rPr>
          <w:rFonts w:ascii="Amiri" w:hAnsi="Amiri" w:eastAsia="Amiri" w:cs="Amiri"/>
          <w:lang w:bidi="ar-SA"/>
          <w:color w:val="111111"/>
          <w:sz w:val="28"/>
          <w:szCs w:val="28"/>
          <w:rtl/>
        </w:rPr>
        <w:t xml:space="preserve">الکافی عن صفوان بن مهران عن الإمام الصّادق علیه السلام: قالَ رسولُ اللّهِ صلی اللّه علیه و آله: ما مِن شَیءٍ أبغَضَ إلی اللّهِ عَزَّوجلَّ مِن بَیتٍ یَخرَبُ فی الإسلامِ بالفُرقَةِ. . . ثُمّ قالَ أبو عبدِاللّهِ علیه السلام: إنَّ اللّهَ عَزَّوجلَّ إنّما وَکَّدَ فی الطَّلاقِ وکَرَّرَ فیهِ القَولَ مِن بُغضِهِ الفُرقَةَ. </w:t>
      </w:r>
      <w:r>
        <w:rPr>
          <w:rStyle w:val="FootnoteReference"/>
        </w:rPr>
        <w:footnoteReference w:id="1513"/>
      </w:r>
    </w:p>
    <w:p>
      <w:pPr>
        <w:pStyle w:val="Heading5"/>
      </w:pPr>
      <w:bookmarkStart w:id="1103" w:name="_Toc708"/>
      <w:r>
        <w:t>4/2 ذَمُّ الذَّواقِینَ والذَّوّاقات</w:t>
      </w:r>
      <w:bookmarkEnd w:id="1103"/>
    </w:p>
    <w:p>
      <w:pPr>
        <w:pStyle w:val="BookText"/>
      </w:pPr>
      <w:r>
        <w:rPr>
          <w:rFonts w:ascii="Times New Roman" w:hAnsi="Times New Roman" w:eastAsia="Times New Roman" w:cs="Times New Roman"/>
          <w:lang w:val="en-US" w:bidi="en-US"/>
          <w:color w:val="111111"/>
          <w:sz w:val="28"/>
          <w:szCs w:val="28"/>
          <w:rtl/>
        </w:rPr>
        <w:t xml:space="preserve">9789.</w:t>
      </w:r>
    </w:p>
    <w:p>
      <w:pPr>
        <w:pStyle w:val="BookText"/>
      </w:pPr>
      <w:r>
        <w:rPr>
          <w:rFonts w:ascii="Amiri" w:hAnsi="Amiri" w:eastAsia="Amiri" w:cs="Amiri"/>
          <w:lang w:bidi="ar-SA"/>
          <w:color w:val="111111"/>
          <w:sz w:val="28"/>
          <w:szCs w:val="28"/>
          <w:rtl/>
        </w:rPr>
        <w:t xml:space="preserve">رسول اللّه صلی اللّه علیه و آله: إنَّ اللّهَ لا یُحِبُّ الذَّوّاقِینَ ولا الذَّوّاقاتِ.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ص:537</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9790.</w:t>
      </w:r>
    </w:p>
    <w:p>
      <w:pPr>
        <w:pStyle w:val="BookText"/>
      </w:pPr>
      <w:r>
        <w:rPr>
          <w:rFonts w:ascii="Amiri" w:hAnsi="Amiri" w:eastAsia="Amiri" w:cs="Amiri"/>
          <w:lang w:bidi="ar-SA"/>
          <w:color w:val="111111"/>
          <w:sz w:val="28"/>
          <w:szCs w:val="28"/>
          <w:rtl/>
        </w:rPr>
        <w:t xml:space="preserve">الإمامُ الباقرُ علیه السلام: مَرَّ رسولُ اللّهِ برَجُلٍ فقالَ: ما فَعَلَتِ امرَأتُکَ؟ قالَ: طَلَّقتُها یا رسولَ اللّهِ، قالَ: مِن غَیرِ سُوءٍ؟ ! قالَ: مِن غَیرِ سُوءٍ. ثُمّ قالَ: إنَّ الرجُلَ تَزَوَّجَ فَمَرَّ بهِ النبیُّ صلی اللّه علیه و آله فقالَ: تَزَوَّجتَ؟ قالَ: نَعَم، ثُمّ قالَ لَهُ بعدَ ذلکَ: ما فَعَلَتِ امرَأتُکَ؟ قالَ: طَلَّقتُها، قالَ: مِن غَیرِ سُوءٍ؟ ! قالَ: مِن غَیرِ سُوءٍ. ثُمّ إنّ الرجُلَ تَزَوَّجَ فَمَرَّ بهِ النبیُّ صلی اللّه علیه و آله، فقالَ: تَزَوَّجتَ؟ فقالَ: نَعَم، ثُمّ قالَ لَهُ بَعدَ ذلکَ: ما فَعَلَتِ امرَأتُکَ؟ قالَ: طَلَّقتُها، قالَ: مِن غَیرِ سُوءٍ؟ ! قالَ: مِن غَیرِ سُوءٍ. فقالَ رسولُ اللّهِ صلی اللّه علیه و آله: إنَّ اللّهَ عَزَّوجلَّ یُبغِضُ أو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یَلعَنُ کُلَّ ذَوّاقٍ مِنَ الرِّجالِ، وکُلَّ ذَوّاقَةٍ مِن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ص:538</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38" w:name="pg14453_155886"/>
    <w:bookmarkEnd w:id="338"/>
    <w:p>
      <w:pPr>
        <w:pStyle w:val="Heading3"/>
      </w:pPr>
      <w:bookmarkStart w:id="1104" w:name="_Toc709"/>
      <w:r>
        <w:t>الباب الرّابع: الحکم الحقوقیّة</w:t>
      </w:r>
      <w:bookmarkEnd w:id="1104"/>
    </w:p>
    <w:p>
      <w:pPr>
        <w:pStyle w:val="Heading4"/>
      </w:pPr>
      <w:bookmarkStart w:id="1105" w:name="_Toc710"/>
      <w:r>
        <w:t>اشارة</w:t>
      </w:r>
      <w:bookmarkEnd w:id="1105"/>
    </w:p>
    <w:p>
      <w:pPr>
        <w:pStyle w:val="BookText"/>
      </w:pPr>
      <w:r>
        <w:rPr>
          <w:rFonts w:ascii="IRNazanin" w:hAnsi="IRNazanin" w:eastAsia="IRNazanin" w:cs="IRNazanin"/>
          <w:lang w:bidi="fa-IR"/>
          <w:color w:val="111111"/>
          <w:sz w:val="28"/>
          <w:szCs w:val="28"/>
          <w:rtl/>
        </w:rPr>
        <w:t xml:space="preserve">ص:539</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ص:540</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39" w:name="pg14453_155888"/>
    <w:bookmarkEnd w:id="339"/>
    <w:p>
      <w:pPr>
        <w:pStyle w:val="Heading4"/>
      </w:pPr>
      <w:bookmarkStart w:id="1106" w:name="_Toc711"/>
      <w:r>
        <w:t>الفصل الأوّل: الحقوق</w:t>
      </w:r>
      <w:bookmarkEnd w:id="1106"/>
    </w:p>
    <w:p>
      <w:pPr>
        <w:pStyle w:val="Heading5"/>
      </w:pPr>
      <w:bookmarkStart w:id="1107" w:name="_Toc712"/>
      <w:r>
        <w:t>1/1 حُقوقُ اللّهِ</w:t>
      </w:r>
      <w:bookmarkEnd w:id="1107"/>
    </w:p>
    <w:p>
      <w:pPr>
        <w:pStyle w:val="BookText"/>
      </w:pPr>
      <w:r>
        <w:rPr>
          <w:rFonts w:ascii="Times New Roman" w:hAnsi="Times New Roman" w:eastAsia="Times New Roman" w:cs="Times New Roman"/>
          <w:lang w:val="en-US" w:bidi="en-US"/>
          <w:color w:val="111111"/>
          <w:sz w:val="28"/>
          <w:szCs w:val="28"/>
          <w:rtl/>
        </w:rPr>
        <w:t xml:space="preserve">9791.</w:t>
      </w:r>
    </w:p>
    <w:p>
      <w:pPr>
        <w:pStyle w:val="BookText"/>
      </w:pPr>
      <w:r>
        <w:rPr>
          <w:rFonts w:ascii="Amiri" w:hAnsi="Amiri" w:eastAsia="Amiri" w:cs="Amiri"/>
          <w:lang w:bidi="ar-SA"/>
          <w:color w:val="111111"/>
          <w:sz w:val="28"/>
          <w:szCs w:val="28"/>
          <w:rtl/>
        </w:rPr>
        <w:t xml:space="preserve">رسول اللّه صلی اللّه علیه و آله: إنّ حُقوقَ اللّهِ جَلَّ ثَناؤُه أعْظَمُ مِن أنْ یَقومَ بِها العِبادُ، وإنّ نِعَمَ اللّهِ أکْثَرُ مِن أنْ یُحْصیَها العِبادُ، ولکنْ أمْسُوا وأصْبِحوا تائِبینَ.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08" w:name="_Toc713"/>
      <w:r>
        <w:t>1/2 حُقوقُ الإنسانِ</w:t>
      </w:r>
      <w:bookmarkEnd w:id="1108"/>
    </w:p>
    <w:p>
      <w:pPr>
        <w:pStyle w:val="BookText"/>
      </w:pPr>
      <w:r>
        <w:rPr>
          <w:rFonts w:ascii="Times New Roman" w:hAnsi="Times New Roman" w:eastAsia="Times New Roman" w:cs="Times New Roman"/>
          <w:lang w:val="en-US" w:bidi="en-US"/>
          <w:color w:val="111111"/>
          <w:sz w:val="28"/>
          <w:szCs w:val="28"/>
          <w:rtl/>
        </w:rPr>
        <w:t xml:space="preserve">9792.</w:t>
      </w:r>
    </w:p>
    <w:p>
      <w:pPr>
        <w:pStyle w:val="BookText"/>
      </w:pPr>
      <w:r>
        <w:rPr>
          <w:rFonts w:ascii="Amiri" w:hAnsi="Amiri" w:eastAsia="Amiri" w:cs="Amiri"/>
          <w:lang w:bidi="ar-SA"/>
          <w:color w:val="111111"/>
          <w:sz w:val="28"/>
          <w:szCs w:val="28"/>
          <w:rtl/>
        </w:rPr>
        <w:t xml:space="preserve">رسول اللّه صلی اللّه علیه و آله: النّاسُ سَواءٌ کأسنانِ المُشطِ.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09" w:name="_Toc714"/>
      <w:r>
        <w:t>1/3 حُقوقُ المُسلِم</w:t>
      </w:r>
      <w:bookmarkEnd w:id="1109"/>
    </w:p>
    <w:p>
      <w:pPr>
        <w:pStyle w:val="Heading6"/>
      </w:pPr>
      <w:bookmarkStart w:id="1110" w:name="_Toc715"/>
      <w:r>
        <w:t>أ حُرمَةُ النَّفسِ وَالمالِ</w:t>
      </w:r>
      <w:bookmarkEnd w:id="1110"/>
    </w:p>
    <w:p>
      <w:pPr>
        <w:pStyle w:val="BookText"/>
      </w:pPr>
      <w:r>
        <w:rPr>
          <w:rFonts w:ascii="Times New Roman" w:hAnsi="Times New Roman" w:eastAsia="Times New Roman" w:cs="Times New Roman"/>
          <w:lang w:val="en-US" w:bidi="en-US"/>
          <w:color w:val="111111"/>
          <w:sz w:val="28"/>
          <w:szCs w:val="28"/>
          <w:rtl/>
        </w:rPr>
        <w:t xml:space="preserve">9793.</w:t>
      </w:r>
    </w:p>
    <w:p>
      <w:pPr>
        <w:pStyle w:val="BookText"/>
      </w:pPr>
      <w:r>
        <w:rPr>
          <w:rFonts w:ascii="Amiri" w:hAnsi="Amiri" w:eastAsia="Amiri" w:cs="Amiri"/>
          <w:lang w:bidi="ar-SA"/>
          <w:color w:val="111111"/>
          <w:sz w:val="28"/>
          <w:szCs w:val="28"/>
          <w:rtl/>
        </w:rPr>
        <w:t xml:space="preserve">رسول اللّه صلی اللّه علیه و آله: ألا إنَّ المُسلِمَ أخُو المُسلِمِ، فَلَیسَ یَحِلُّ لِمُسلِمٍ مِن أخیهِ شَیءٌ إلّا</w:t>
      </w:r>
    </w:p>
    <w:p>
      <w:pPr>
        <w:pStyle w:val="BookText"/>
      </w:pPr>
      <w:r>
        <w:rPr>
          <w:rFonts w:ascii="IRNazanin" w:hAnsi="IRNazanin" w:eastAsia="IRNazanin" w:cs="IRNazanin"/>
          <w:lang w:bidi="fa-IR"/>
          <w:color w:val="111111"/>
          <w:sz w:val="28"/>
          <w:szCs w:val="28"/>
          <w:rtl/>
        </w:rPr>
        <w:t xml:space="preserve">ص:541</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40" w:name="pg14453_155889"/>
    <w:bookmarkEnd w:id="340"/>
    <w:p>
      <w:pPr>
        <w:pStyle w:val="BookText"/>
      </w:pPr>
      <w:r>
        <w:rPr>
          <w:rFonts w:ascii="Amiri" w:hAnsi="Amiri" w:eastAsia="Amiri" w:cs="Amiri"/>
          <w:lang w:bidi="ar-SA"/>
          <w:color w:val="111111"/>
          <w:sz w:val="28"/>
          <w:szCs w:val="28"/>
          <w:rtl/>
        </w:rPr>
        <w:t xml:space="preserve">ما أحَلَّ مِن نَفسِهِ. </w:t>
      </w:r>
      <w:r>
        <w:rPr>
          <w:rStyle w:val="FootnoteReference"/>
        </w:rPr>
        <w:footnoteReference w:id="1514"/>
      </w:r>
    </w:p>
    <w:p>
      <w:pPr>
        <w:pStyle w:val="BookText"/>
      </w:pPr>
      <w:r>
        <w:rPr>
          <w:rFonts w:ascii="Times New Roman" w:hAnsi="Times New Roman" w:eastAsia="Times New Roman" w:cs="Times New Roman"/>
          <w:lang w:val="en-US" w:bidi="en-US"/>
          <w:color w:val="111111"/>
          <w:sz w:val="28"/>
          <w:szCs w:val="28"/>
          <w:rtl/>
        </w:rPr>
        <w:t xml:space="preserve">9794.</w:t>
      </w:r>
    </w:p>
    <w:p>
      <w:pPr>
        <w:pStyle w:val="BookText"/>
      </w:pPr>
      <w:r>
        <w:rPr>
          <w:rFonts w:ascii="Amiri" w:hAnsi="Amiri" w:eastAsia="Amiri" w:cs="Amiri"/>
          <w:lang w:bidi="ar-SA"/>
          <w:color w:val="111111"/>
          <w:sz w:val="28"/>
          <w:szCs w:val="28"/>
          <w:rtl/>
        </w:rPr>
        <w:t xml:space="preserve">عنه صلی اللّه علیه و آله: ألا أیُّهَا النّاسُ، إنَّ المُسلِمَ أخُو المُسلِمِ حَقّا، لا یَحِلُّ لِامرِئٍ مُسلِمٍ دَمَ امرِئٍ مُسلِمٍ، ومالَهُ إلّا ما أعطاهُ بِطیبَةِ نَفسٍ مِنهُ. </w:t>
      </w:r>
      <w:r>
        <w:rPr>
          <w:rStyle w:val="FootnoteReference"/>
        </w:rPr>
        <w:footnoteReference w:id="1515"/>
      </w:r>
    </w:p>
    <w:p>
      <w:pPr>
        <w:pStyle w:val="BookText"/>
      </w:pPr>
      <w:r>
        <w:rPr>
          <w:rFonts w:ascii="Times New Roman" w:hAnsi="Times New Roman" w:eastAsia="Times New Roman" w:cs="Times New Roman"/>
          <w:lang w:val="en-US" w:bidi="en-US"/>
          <w:color w:val="111111"/>
          <w:sz w:val="28"/>
          <w:szCs w:val="28"/>
          <w:rtl/>
        </w:rPr>
        <w:t xml:space="preserve">9795.</w:t>
      </w:r>
    </w:p>
    <w:p>
      <w:pPr>
        <w:pStyle w:val="BookText"/>
      </w:pPr>
      <w:r>
        <w:rPr>
          <w:rFonts w:ascii="Amiri" w:hAnsi="Amiri" w:eastAsia="Amiri" w:cs="Amiri"/>
          <w:lang w:bidi="ar-SA"/>
          <w:color w:val="111111"/>
          <w:sz w:val="28"/>
          <w:szCs w:val="28"/>
          <w:rtl/>
        </w:rPr>
        <w:t xml:space="preserve">عنه صلی اللّه علیه و آله: مَنِ اقتَطَعَ مالَ مؤمنٍ غَصبا بغَیرِحَقِّهِ لَم یَزَلِ اللّهُ مُعرِضا عَنهُ، ماقِتا لأِعمالِهِ التی یَعمَلُها مِن البِرِّ والخَیرِ، لا یُثبِتُها فی حَسَناتِهِ حتّی یَتُوبَ ویَرُدَّ المالَ الذی أخَذَهُ إلی صاحِبِهِ. </w:t>
      </w:r>
      <w:r>
        <w:rPr>
          <w:rStyle w:val="FootnoteReference"/>
        </w:rPr>
        <w:footnoteReference w:id="1516"/>
      </w:r>
    </w:p>
    <w:p>
      <w:pPr>
        <w:pStyle w:val="BookText"/>
      </w:pPr>
      <w:r>
        <w:rPr>
          <w:rFonts w:ascii="Times New Roman" w:hAnsi="Times New Roman" w:eastAsia="Times New Roman" w:cs="Times New Roman"/>
          <w:lang w:val="en-US" w:bidi="en-US"/>
          <w:color w:val="111111"/>
          <w:sz w:val="28"/>
          <w:szCs w:val="28"/>
          <w:rtl/>
        </w:rPr>
        <w:t xml:space="preserve">9796.</w:t>
      </w:r>
    </w:p>
    <w:p>
      <w:pPr>
        <w:pStyle w:val="BookText"/>
      </w:pPr>
      <w:r>
        <w:rPr>
          <w:rFonts w:ascii="Amiri" w:hAnsi="Amiri" w:eastAsia="Amiri" w:cs="Amiri"/>
          <w:lang w:bidi="ar-SA"/>
          <w:color w:val="111111"/>
          <w:sz w:val="28"/>
          <w:szCs w:val="28"/>
          <w:rtl/>
        </w:rPr>
        <w:t xml:space="preserve">عنه صلی اللّه علیه و آله: مَن غَصَبَ رَجُلاً أرضا ظُلما لَقِیَ اللّهَ‌تعالی وهُو علَیهِ غَضبانُ. </w:t>
      </w:r>
      <w:r>
        <w:rPr>
          <w:rStyle w:val="FootnoteReference"/>
        </w:rPr>
        <w:footnoteReference w:id="1517"/>
      </w:r>
    </w:p>
    <w:p>
      <w:pPr>
        <w:pStyle w:val="BookText"/>
      </w:pPr>
      <w:r>
        <w:rPr>
          <w:rFonts w:ascii="Times New Roman" w:hAnsi="Times New Roman" w:eastAsia="Times New Roman" w:cs="Times New Roman"/>
          <w:lang w:val="en-US" w:bidi="en-US"/>
          <w:color w:val="111111"/>
          <w:sz w:val="28"/>
          <w:szCs w:val="28"/>
          <w:rtl/>
        </w:rPr>
        <w:t xml:space="preserve">9797.</w:t>
      </w:r>
    </w:p>
    <w:p>
      <w:pPr>
        <w:pStyle w:val="BookText"/>
      </w:pPr>
      <w:r>
        <w:rPr>
          <w:rFonts w:ascii="Amiri" w:hAnsi="Amiri" w:eastAsia="Amiri" w:cs="Amiri"/>
          <w:lang w:bidi="ar-SA"/>
          <w:color w:val="111111"/>
          <w:sz w:val="28"/>
          <w:szCs w:val="28"/>
          <w:rtl/>
        </w:rPr>
        <w:t xml:space="preserve">عنه صلی اللّه علیه و آله: إنَّه لا یَقتَطِعُ رَجُلٌ مالاً إلّا لَقِیَ اللّهَ‌عَزَّوجلَّ یومَ القِیامَةِ وهو أجذَمُ. </w:t>
      </w:r>
      <w:r>
        <w:rPr>
          <w:rStyle w:val="FootnoteReference"/>
        </w:rPr>
        <w:footnoteReference w:id="1518"/>
      </w:r>
    </w:p>
    <w:p>
      <w:pPr>
        <w:pStyle w:val="BookText"/>
      </w:pPr>
      <w:r>
        <w:rPr>
          <w:rFonts w:ascii="Times New Roman" w:hAnsi="Times New Roman" w:eastAsia="Times New Roman" w:cs="Times New Roman"/>
          <w:lang w:val="en-US" w:bidi="en-US"/>
          <w:color w:val="111111"/>
          <w:sz w:val="28"/>
          <w:szCs w:val="28"/>
          <w:rtl/>
        </w:rPr>
        <w:t xml:space="preserve">9798.</w:t>
      </w:r>
    </w:p>
    <w:p>
      <w:pPr>
        <w:pStyle w:val="BookText"/>
      </w:pPr>
      <w:r>
        <w:rPr>
          <w:rFonts w:ascii="Amiri" w:hAnsi="Amiri" w:eastAsia="Amiri" w:cs="Amiri"/>
          <w:lang w:bidi="ar-SA"/>
          <w:color w:val="111111"/>
          <w:sz w:val="28"/>
          <w:szCs w:val="28"/>
          <w:rtl/>
        </w:rPr>
        <w:t xml:space="preserve">عنه صلی اللّه علیه و آله: لا یَحِلُّ لِامرِئٍ مُسلمٍ أن یَأخُذَ مالَ أخِیهِ بغَیرِ حَقِّهِ؛ وذلکَ لِما حَرَّمَ اللّهُ عَزَّوجلَّ مالَ المُسلمِ علَی المُسلمِ. </w:t>
      </w:r>
      <w:r>
        <w:rPr>
          <w:rStyle w:val="FootnoteReference"/>
        </w:rPr>
        <w:footnoteReference w:id="1519"/>
      </w:r>
    </w:p>
    <w:p>
      <w:pPr>
        <w:pStyle w:val="Heading6"/>
      </w:pPr>
      <w:bookmarkStart w:id="1111" w:name="_Toc716"/>
      <w:r>
        <w:t>ب رَدُّ التَّحِیَّةِ</w:t>
      </w:r>
      <w:bookmarkEnd w:id="1111"/>
    </w:p>
    <w:p>
      <w:pPr>
        <w:pStyle w:val="BookText"/>
      </w:pPr>
      <w:r>
        <w:rPr>
          <w:rFonts w:ascii="Times New Roman" w:hAnsi="Times New Roman" w:eastAsia="Times New Roman" w:cs="Times New Roman"/>
          <w:lang w:val="en-US" w:bidi="en-US"/>
          <w:color w:val="111111"/>
          <w:sz w:val="28"/>
          <w:szCs w:val="28"/>
          <w:rtl/>
        </w:rPr>
        <w:t xml:space="preserve">9799.</w:t>
      </w:r>
    </w:p>
    <w:p>
      <w:pPr>
        <w:pStyle w:val="BookText"/>
      </w:pPr>
      <w:r>
        <w:rPr>
          <w:rFonts w:ascii="Amiri" w:hAnsi="Amiri" w:eastAsia="Amiri" w:cs="Amiri"/>
          <w:lang w:bidi="ar-SA"/>
          <w:color w:val="111111"/>
          <w:sz w:val="28"/>
          <w:szCs w:val="28"/>
          <w:rtl/>
        </w:rPr>
        <w:t xml:space="preserve">رسول اللّه صلی اللّه علیه و آله: إنَّ المُسلِمَ أخُو المُسلِمِ، إذا لَقِیَهُ رَدَّ عَلَیهِ مِنَ السَّلامِ بِمِثلِ ما حَیّاهُ بِهِ أو أحسَنَ مِن ذلِکَ.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ص:542</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41" w:name="pg14453_155890"/>
    <w:bookmarkEnd w:id="341"/>
    <w:p>
      <w:pPr>
        <w:pStyle w:val="Heading6"/>
      </w:pPr>
      <w:bookmarkStart w:id="1112" w:name="_Toc717"/>
      <w:r>
        <w:t>ج النَّصیحَة</w:t>
      </w:r>
      <w:bookmarkEnd w:id="1112"/>
    </w:p>
    <w:p>
      <w:pPr>
        <w:pStyle w:val="BookText"/>
      </w:pPr>
      <w:r>
        <w:rPr>
          <w:rFonts w:ascii="Times New Roman" w:hAnsi="Times New Roman" w:eastAsia="Times New Roman" w:cs="Times New Roman"/>
          <w:lang w:val="en-US" w:bidi="en-US"/>
          <w:color w:val="111111"/>
          <w:sz w:val="28"/>
          <w:szCs w:val="28"/>
          <w:rtl/>
        </w:rPr>
        <w:t xml:space="preserve">9800.</w:t>
      </w:r>
    </w:p>
    <w:p>
      <w:pPr>
        <w:pStyle w:val="BookText"/>
      </w:pPr>
      <w:r>
        <w:rPr>
          <w:rFonts w:ascii="Amiri" w:hAnsi="Amiri" w:eastAsia="Amiri" w:cs="Amiri"/>
          <w:lang w:bidi="ar-SA"/>
          <w:color w:val="111111"/>
          <w:sz w:val="28"/>
          <w:szCs w:val="28"/>
          <w:rtl/>
        </w:rPr>
        <w:t xml:space="preserve">رسول اللّه صلی اللّه علیه و آله: المُؤمِنُ أخُو المُؤمِنِ، لا یَدَعُ نَصیحَتَهُ عَلی کُلِّ حالٍ.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13" w:name="_Toc718"/>
      <w:r>
        <w:t>د النُّصرَة</w:t>
      </w:r>
      <w:bookmarkEnd w:id="1113"/>
    </w:p>
    <w:p>
      <w:pPr>
        <w:pStyle w:val="BookText"/>
      </w:pPr>
      <w:r>
        <w:rPr>
          <w:rFonts w:ascii="Times New Roman" w:hAnsi="Times New Roman" w:eastAsia="Times New Roman" w:cs="Times New Roman"/>
          <w:lang w:val="en-US" w:bidi="en-US"/>
          <w:color w:val="111111"/>
          <w:sz w:val="28"/>
          <w:szCs w:val="28"/>
          <w:rtl/>
        </w:rPr>
        <w:t xml:space="preserve">9801.</w:t>
      </w:r>
    </w:p>
    <w:p>
      <w:pPr>
        <w:pStyle w:val="BookText"/>
      </w:pPr>
      <w:r>
        <w:rPr>
          <w:rFonts w:ascii="Amiri" w:hAnsi="Amiri" w:eastAsia="Amiri" w:cs="Amiri"/>
          <w:lang w:bidi="ar-SA"/>
          <w:color w:val="111111"/>
          <w:sz w:val="28"/>
          <w:szCs w:val="28"/>
          <w:rtl/>
        </w:rPr>
        <w:t xml:space="preserve">رسول اللّه صلی اللّه علیه و آله: مَن نَصَرَ أخاهُ المُسلِمَ وهُوَ یَستَطیعُ ذلِکَ نَصَرَهُ اللّهُ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114" w:name="_Toc719"/>
      <w:r>
        <w:t>ه الإِعانَة</w:t>
      </w:r>
      <w:bookmarkEnd w:id="1114"/>
    </w:p>
    <w:p>
      <w:pPr>
        <w:pStyle w:val="BookText"/>
      </w:pPr>
      <w:r>
        <w:rPr>
          <w:rFonts w:ascii="Times New Roman" w:hAnsi="Times New Roman" w:eastAsia="Times New Roman" w:cs="Times New Roman"/>
          <w:lang w:val="en-US" w:bidi="en-US"/>
          <w:color w:val="111111"/>
          <w:sz w:val="28"/>
          <w:szCs w:val="28"/>
          <w:rtl/>
        </w:rPr>
        <w:t xml:space="preserve">9802.</w:t>
      </w:r>
    </w:p>
    <w:p>
      <w:pPr>
        <w:pStyle w:val="BookText"/>
      </w:pPr>
      <w:r>
        <w:rPr>
          <w:rFonts w:ascii="Amiri" w:hAnsi="Amiri" w:eastAsia="Amiri" w:cs="Amiri"/>
          <w:lang w:bidi="ar-SA"/>
          <w:color w:val="111111"/>
          <w:sz w:val="28"/>
          <w:szCs w:val="28"/>
          <w:rtl/>
        </w:rPr>
        <w:t xml:space="preserve">رسول اللّه صلی اللّه علیه و آله: اللّهُ فی عَونِ العَبدِ ما کانَ العَبدُ فی عَونِ أخیهِ. </w:t>
      </w:r>
      <w:r>
        <w:rPr>
          <w:rStyle w:val="FootnoteReference"/>
        </w:rPr>
        <w:footnoteReference w:id="1520"/>
      </w:r>
    </w:p>
    <w:p>
      <w:pPr>
        <w:pStyle w:val="BookText"/>
      </w:pPr>
      <w:r>
        <w:rPr>
          <w:rFonts w:ascii="Times New Roman" w:hAnsi="Times New Roman" w:eastAsia="Times New Roman" w:cs="Times New Roman"/>
          <w:lang w:val="en-US" w:bidi="en-US"/>
          <w:color w:val="111111"/>
          <w:sz w:val="28"/>
          <w:szCs w:val="28"/>
          <w:rtl/>
        </w:rPr>
        <w:t xml:space="preserve">9803.</w:t>
      </w:r>
    </w:p>
    <w:p>
      <w:pPr>
        <w:pStyle w:val="BookText"/>
      </w:pPr>
      <w:r>
        <w:rPr>
          <w:rFonts w:ascii="Amiri" w:hAnsi="Amiri" w:eastAsia="Amiri" w:cs="Amiri"/>
          <w:lang w:bidi="ar-SA"/>
          <w:color w:val="111111"/>
          <w:sz w:val="28"/>
          <w:szCs w:val="28"/>
          <w:rtl/>
        </w:rPr>
        <w:t xml:space="preserve">عنه صلی اللّه علیه و آله: لا یَزالُ اللّهُ تَعالی فی عَونِ العَبدِ ما کانَ العَبدُ فی عَونِ أخیهِ، وَاللّهُ یُحِبُّ إغاثَةَ اللَّهفانِ. </w:t>
      </w:r>
      <w:r>
        <w:rPr>
          <w:rStyle w:val="FootnoteReference"/>
        </w:rPr>
        <w:footnoteReference w:id="1521"/>
      </w:r>
    </w:p>
    <w:p>
      <w:pPr>
        <w:pStyle w:val="Heading6"/>
      </w:pPr>
      <w:bookmarkStart w:id="1115" w:name="_Toc720"/>
      <w:r>
        <w:t>و قَضاءُ الحاجَةِ</w:t>
      </w:r>
      <w:bookmarkEnd w:id="1115"/>
    </w:p>
    <w:p>
      <w:pPr>
        <w:pStyle w:val="BookText"/>
      </w:pPr>
      <w:r>
        <w:rPr>
          <w:rFonts w:ascii="Times New Roman" w:hAnsi="Times New Roman" w:eastAsia="Times New Roman" w:cs="Times New Roman"/>
          <w:lang w:val="en-US" w:bidi="en-US"/>
          <w:color w:val="111111"/>
          <w:sz w:val="28"/>
          <w:szCs w:val="28"/>
          <w:rtl/>
        </w:rPr>
        <w:t xml:space="preserve">9804.</w:t>
      </w:r>
    </w:p>
    <w:p>
      <w:pPr>
        <w:pStyle w:val="BookText"/>
      </w:pPr>
      <w:r>
        <w:rPr>
          <w:rFonts w:ascii="Amiri" w:hAnsi="Amiri" w:eastAsia="Amiri" w:cs="Amiri"/>
          <w:lang w:bidi="ar-SA"/>
          <w:color w:val="111111"/>
          <w:sz w:val="28"/>
          <w:szCs w:val="28"/>
          <w:rtl/>
        </w:rPr>
        <w:t xml:space="preserve">رسول اللّه صلی اللّه علیه و آله: المُؤمِنونَ إخوَةٌ، یَقضی بَعضُهُم حَوائِجَ بَعضٍ، فَبِقَضاءِ بَعضِهِم حَوائِجَ بَعضٍ یَقضِی اللّهُ حَوائِجَهُم یَومَ القِیامَةِ. </w:t>
      </w:r>
      <w:r>
        <w:rPr>
          <w:rStyle w:val="FootnoteReference"/>
        </w:rPr>
        <w:footnoteReference w:id="1522"/>
      </w:r>
    </w:p>
    <w:p>
      <w:pPr>
        <w:pStyle w:val="BookText"/>
      </w:pPr>
      <w:r>
        <w:rPr>
          <w:rFonts w:ascii="Times New Roman" w:hAnsi="Times New Roman" w:eastAsia="Times New Roman" w:cs="Times New Roman"/>
          <w:lang w:val="en-US" w:bidi="en-US"/>
          <w:color w:val="111111"/>
          <w:sz w:val="28"/>
          <w:szCs w:val="28"/>
          <w:rtl/>
        </w:rPr>
        <w:t xml:space="preserve">9805.</w:t>
      </w:r>
    </w:p>
    <w:p>
      <w:pPr>
        <w:pStyle w:val="BookText"/>
      </w:pPr>
      <w:r>
        <w:rPr>
          <w:rFonts w:ascii="Amiri" w:hAnsi="Amiri" w:eastAsia="Amiri" w:cs="Amiri"/>
          <w:lang w:bidi="ar-SA"/>
          <w:color w:val="111111"/>
          <w:sz w:val="28"/>
          <w:szCs w:val="28"/>
          <w:rtl/>
        </w:rPr>
        <w:t xml:space="preserve">عنه صلی اللّه علیه و آله: مَن کانَ فی حاجَةِ أخیهِ فَإِنَّ اللّهَ فی حاجَتِهِ.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ص:543</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42" w:name="pg14453_155891"/>
    <w:bookmarkEnd w:id="342"/>
    <w:p>
      <w:pPr>
        <w:pStyle w:val="Heading6"/>
      </w:pPr>
      <w:bookmarkStart w:id="1116" w:name="_Toc721"/>
      <w:r>
        <w:t>ز الإِکرام</w:t>
      </w:r>
      <w:bookmarkEnd w:id="1116"/>
    </w:p>
    <w:p>
      <w:pPr>
        <w:pStyle w:val="BookText"/>
      </w:pPr>
      <w:r>
        <w:rPr>
          <w:rFonts w:ascii="Times New Roman" w:hAnsi="Times New Roman" w:eastAsia="Times New Roman" w:cs="Times New Roman"/>
          <w:lang w:val="en-US" w:bidi="en-US"/>
          <w:color w:val="111111"/>
          <w:sz w:val="28"/>
          <w:szCs w:val="28"/>
          <w:rtl/>
        </w:rPr>
        <w:t xml:space="preserve">9806.</w:t>
      </w:r>
    </w:p>
    <w:p>
      <w:pPr>
        <w:pStyle w:val="BookText"/>
      </w:pPr>
      <w:r>
        <w:rPr>
          <w:rFonts w:ascii="Amiri" w:hAnsi="Amiri" w:eastAsia="Amiri" w:cs="Amiri"/>
          <w:lang w:bidi="ar-SA"/>
          <w:color w:val="111111"/>
          <w:sz w:val="28"/>
          <w:szCs w:val="28"/>
          <w:rtl/>
        </w:rPr>
        <w:t xml:space="preserve">رسول اللّه صلی اللّه علیه و آله: مَن أکرَمَ أخاهُ المُسلِمَ؛ بِمَجلِسٍ یُکرِمُهُ، أو بِکَلِمَةٍ یُلطِفُهُ بِها، أو حاجَةٍ یَکفیهِ إیّاها، لَم یَزَل فی ظِلٍّ مِنَ المَلائِکَةِ ما کانَ بِتِلکَ المَنزِلَةِ. </w:t>
      </w:r>
      <w:r>
        <w:rPr>
          <w:rStyle w:val="FootnoteReference"/>
        </w:rPr>
        <w:footnoteReference w:id="1524"/>
      </w:r>
    </w:p>
    <w:p>
      <w:pPr>
        <w:pStyle w:val="BookText"/>
      </w:pPr>
      <w:r>
        <w:rPr>
          <w:rFonts w:ascii="Times New Roman" w:hAnsi="Times New Roman" w:eastAsia="Times New Roman" w:cs="Times New Roman"/>
          <w:lang w:val="en-US" w:bidi="en-US"/>
          <w:color w:val="111111"/>
          <w:sz w:val="28"/>
          <w:szCs w:val="28"/>
          <w:rtl/>
        </w:rPr>
        <w:t xml:space="preserve">9807.</w:t>
      </w:r>
    </w:p>
    <w:p>
      <w:pPr>
        <w:pStyle w:val="BookText"/>
      </w:pPr>
      <w:r>
        <w:rPr>
          <w:rFonts w:ascii="Amiri" w:hAnsi="Amiri" w:eastAsia="Amiri" w:cs="Amiri"/>
          <w:lang w:bidi="ar-SA"/>
          <w:color w:val="111111"/>
          <w:sz w:val="28"/>
          <w:szCs w:val="28"/>
          <w:rtl/>
        </w:rPr>
        <w:t xml:space="preserve">عنه صلی اللّه علیه و آله: مَن أکرَمَ أخاهُ المُسلِمَ بِکَلِمَةٍ یُلطِفُهُ بِها وفَرَّجَ عَنهُ کُربَتَهُ، لَم یَزَل فی ظِلِّ اللّهِ المَمدودِ عَلَیهِ الرَّحمَةُ ما کانَ فی ذلِکَ. </w:t>
      </w:r>
      <w:r>
        <w:rPr>
          <w:rStyle w:val="FootnoteReference"/>
        </w:rPr>
        <w:footnoteReference w:id="1525"/>
      </w:r>
    </w:p>
    <w:p>
      <w:pPr>
        <w:pStyle w:val="BookText"/>
      </w:pPr>
      <w:r>
        <w:rPr>
          <w:rFonts w:ascii="Times New Roman" w:hAnsi="Times New Roman" w:eastAsia="Times New Roman" w:cs="Times New Roman"/>
          <w:lang w:val="en-US" w:bidi="en-US"/>
          <w:color w:val="111111"/>
          <w:sz w:val="28"/>
          <w:szCs w:val="28"/>
          <w:rtl/>
        </w:rPr>
        <w:t xml:space="preserve">9808.</w:t>
      </w:r>
    </w:p>
    <w:p>
      <w:pPr>
        <w:pStyle w:val="BookText"/>
      </w:pPr>
      <w:r>
        <w:rPr>
          <w:rFonts w:ascii="Amiri" w:hAnsi="Amiri" w:eastAsia="Amiri" w:cs="Amiri"/>
          <w:lang w:bidi="ar-SA"/>
          <w:color w:val="111111"/>
          <w:sz w:val="28"/>
          <w:szCs w:val="28"/>
          <w:rtl/>
        </w:rPr>
        <w:t xml:space="preserve">عنه صلی اللّه علیه و آله: ما فی اُمَّتی عَبدٌ ألطَفَ أخاهُ فِی اللّهِ بِشَیءٍ مِن لُطفٍ إلّا أخدَمَهُ اللّهُ مِن خَدَمِ الجَنَّةِ. </w:t>
      </w:r>
      <w:r>
        <w:rPr>
          <w:rStyle w:val="FootnoteReference"/>
        </w:rPr>
        <w:footnoteReference w:id="1526"/>
      </w:r>
    </w:p>
    <w:p>
      <w:pPr>
        <w:pStyle w:val="BookText"/>
      </w:pPr>
      <w:r>
        <w:rPr>
          <w:rFonts w:ascii="Times New Roman" w:hAnsi="Times New Roman" w:eastAsia="Times New Roman" w:cs="Times New Roman"/>
          <w:lang w:val="en-US" w:bidi="en-US"/>
          <w:color w:val="111111"/>
          <w:sz w:val="28"/>
          <w:szCs w:val="28"/>
          <w:rtl/>
        </w:rPr>
        <w:t xml:space="preserve">9809.</w:t>
      </w:r>
    </w:p>
    <w:p>
      <w:pPr>
        <w:pStyle w:val="BookText"/>
      </w:pPr>
      <w:r>
        <w:rPr>
          <w:rFonts w:ascii="Amiri" w:hAnsi="Amiri" w:eastAsia="Amiri" w:cs="Amiri"/>
          <w:lang w:bidi="ar-SA"/>
          <w:color w:val="111111"/>
          <w:sz w:val="28"/>
          <w:szCs w:val="28"/>
          <w:rtl/>
        </w:rPr>
        <w:t xml:space="preserve">عنه صلی اللّه علیه و آله: مَن أکرَمَ أخاهُ فَإِنَّما یُکرِمُ اللّهَ، فَما ظَنُّکُم بِمَن یُکرِمُ اللّهَ بِأَن‌یَفعَلَ‌بِهِ؟ ! </w:t>
      </w:r>
      <w:r>
        <w:rPr>
          <w:rStyle w:val="FootnoteReference"/>
        </w:rPr>
        <w:footnoteReference w:id="1527"/>
      </w:r>
    </w:p>
    <w:p>
      <w:pPr>
        <w:pStyle w:val="BookText"/>
      </w:pPr>
      <w:r>
        <w:rPr>
          <w:rFonts w:ascii="Times New Roman" w:hAnsi="Times New Roman" w:eastAsia="Times New Roman" w:cs="Times New Roman"/>
          <w:lang w:val="en-US" w:bidi="en-US"/>
          <w:color w:val="111111"/>
          <w:sz w:val="28"/>
          <w:szCs w:val="28"/>
          <w:rtl/>
        </w:rPr>
        <w:t xml:space="preserve">9810.</w:t>
      </w:r>
    </w:p>
    <w:p>
      <w:pPr>
        <w:pStyle w:val="BookText"/>
      </w:pPr>
      <w:r>
        <w:rPr>
          <w:rFonts w:ascii="Amiri" w:hAnsi="Amiri" w:eastAsia="Amiri" w:cs="Amiri"/>
          <w:lang w:bidi="ar-SA"/>
          <w:color w:val="111111"/>
          <w:sz w:val="28"/>
          <w:szCs w:val="28"/>
          <w:rtl/>
        </w:rPr>
        <w:t xml:space="preserve">المستدرک علی الصحیحین عن سلمان الفارسیّ: دَخَلتُ عَلی رَسول اللّهِ صلی اللّه علیه و آله وهُوَ مُتَّکِئٌ عَلی وِسادَةٍ، فَأَلقاها إلَیَّ، ثُمَّ قالَ لی: یا سَلمانُ، ما مِن مُسلِمٍ یَدخُلُ عَلی أخیهِ المُسلِمِ فَیُلقی لَهُ وِسادَةً إکراما لَهُ إلّا غَفَرَ اللّهُ لَهُ. </w:t>
      </w:r>
      <w:r>
        <w:rPr>
          <w:rStyle w:val="FootnoteReference"/>
        </w:rPr>
        <w:footnoteReference w:id="1528"/>
      </w:r>
    </w:p>
    <w:p>
      <w:pPr>
        <w:pStyle w:val="Heading6"/>
      </w:pPr>
      <w:bookmarkStart w:id="1117" w:name="_Toc722"/>
      <w:r>
        <w:t>ح إهداءُ العَیبِ</w:t>
      </w:r>
      <w:bookmarkEnd w:id="1117"/>
    </w:p>
    <w:p>
      <w:pPr>
        <w:pStyle w:val="BookText"/>
      </w:pPr>
      <w:r>
        <w:rPr>
          <w:rFonts w:ascii="Times New Roman" w:hAnsi="Times New Roman" w:eastAsia="Times New Roman" w:cs="Times New Roman"/>
          <w:lang w:val="en-US" w:bidi="en-US"/>
          <w:color w:val="111111"/>
          <w:sz w:val="28"/>
          <w:szCs w:val="28"/>
          <w:rtl/>
        </w:rPr>
        <w:t xml:space="preserve">9811.</w:t>
      </w:r>
    </w:p>
    <w:p>
      <w:pPr>
        <w:pStyle w:val="BookText"/>
      </w:pPr>
      <w:r>
        <w:rPr>
          <w:rFonts w:ascii="Amiri" w:hAnsi="Amiri" w:eastAsia="Amiri" w:cs="Amiri"/>
          <w:lang w:bidi="ar-SA"/>
          <w:color w:val="111111"/>
          <w:sz w:val="28"/>
          <w:szCs w:val="28"/>
          <w:rtl/>
        </w:rPr>
        <w:t xml:space="preserve">رسول اللّه صلی اللّه علیه و آله: خَیرُ إخوانِکُم مَن أهدی إلَیکُم عُیوبَکُم.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ص:544</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43" w:name="pg14453_155892"/>
    <w:bookmarkEnd w:id="343"/>
    <w:p>
      <w:pPr>
        <w:pStyle w:val="BookText"/>
      </w:pPr>
      <w:r>
        <w:rPr>
          <w:rFonts w:ascii="Times New Roman" w:hAnsi="Times New Roman" w:eastAsia="Times New Roman" w:cs="Times New Roman"/>
          <w:lang w:val="en-US" w:bidi="en-US"/>
          <w:color w:val="111111"/>
          <w:sz w:val="28"/>
          <w:szCs w:val="28"/>
          <w:rtl/>
        </w:rPr>
        <w:t xml:space="preserve">9812.</w:t>
      </w:r>
    </w:p>
    <w:p>
      <w:pPr>
        <w:pStyle w:val="BookText"/>
      </w:pPr>
      <w:r>
        <w:rPr>
          <w:rFonts w:ascii="Amiri" w:hAnsi="Amiri" w:eastAsia="Amiri" w:cs="Amiri"/>
          <w:lang w:bidi="ar-SA"/>
          <w:color w:val="111111"/>
          <w:sz w:val="28"/>
          <w:szCs w:val="28"/>
          <w:rtl/>
        </w:rPr>
        <w:t xml:space="preserve">عنه صلی اللّه علیه و آله: المُؤمِنُ أخُو المُؤمِنِ؛ مِن حَیثُ یَغیبُ یَحفَظُهُ مِن وَرائِهِ، ویَکُفُّ عَلَیهِ ضَیعَتَهُ. وَالمُؤمِنُ مِرآةُ المُؤمِنِ. </w:t>
      </w:r>
      <w:r>
        <w:rPr>
          <w:rStyle w:val="FootnoteReference"/>
        </w:rPr>
        <w:footnoteReference w:id="1529"/>
      </w:r>
    </w:p>
    <w:p>
      <w:pPr>
        <w:pStyle w:val="BookText"/>
      </w:pPr>
      <w:r>
        <w:rPr>
          <w:rFonts w:ascii="Times New Roman" w:hAnsi="Times New Roman" w:eastAsia="Times New Roman" w:cs="Times New Roman"/>
          <w:lang w:val="en-US" w:bidi="en-US"/>
          <w:color w:val="111111"/>
          <w:sz w:val="28"/>
          <w:szCs w:val="28"/>
          <w:rtl/>
        </w:rPr>
        <w:t xml:space="preserve">9813.</w:t>
      </w:r>
    </w:p>
    <w:p>
      <w:pPr>
        <w:pStyle w:val="BookText"/>
      </w:pPr>
      <w:r>
        <w:rPr>
          <w:rFonts w:ascii="Amiri" w:hAnsi="Amiri" w:eastAsia="Amiri" w:cs="Amiri"/>
          <w:lang w:bidi="ar-SA"/>
          <w:color w:val="111111"/>
          <w:sz w:val="28"/>
          <w:szCs w:val="28"/>
          <w:rtl/>
        </w:rPr>
        <w:t xml:space="preserve">عنه صلی اللّه علیه و آله: المُؤمِنُ مِرآةٌ لِأَخیهِ المُؤمِنِ؛ یَنصَحُهُ إذا غابَ عَنهُ، ویُمیطُ عَنهُ ما یَکرَهُ إذا شَهِدَ، ویُوَسِّعُ لَهُ فِی المَجلِسِ. </w:t>
      </w:r>
      <w:r>
        <w:rPr>
          <w:rStyle w:val="FootnoteReference"/>
        </w:rPr>
        <w:footnoteReference w:id="1530"/>
      </w:r>
    </w:p>
    <w:p>
      <w:pPr>
        <w:pStyle w:val="BookText"/>
      </w:pPr>
      <w:r>
        <w:rPr>
          <w:rFonts w:ascii="Times New Roman" w:hAnsi="Times New Roman" w:eastAsia="Times New Roman" w:cs="Times New Roman"/>
          <w:lang w:val="en-US" w:bidi="en-US"/>
          <w:color w:val="111111"/>
          <w:sz w:val="28"/>
          <w:szCs w:val="28"/>
          <w:rtl/>
        </w:rPr>
        <w:t xml:space="preserve">9814.</w:t>
      </w:r>
    </w:p>
    <w:p>
      <w:pPr>
        <w:pStyle w:val="BookText"/>
      </w:pPr>
      <w:r>
        <w:rPr>
          <w:rFonts w:ascii="Amiri" w:hAnsi="Amiri" w:eastAsia="Amiri" w:cs="Amiri"/>
          <w:lang w:bidi="ar-SA"/>
          <w:color w:val="111111"/>
          <w:sz w:val="28"/>
          <w:szCs w:val="28"/>
          <w:rtl/>
        </w:rPr>
        <w:t xml:space="preserve">عنه صلی اللّه علیه و آله: المُؤمِنُ مِرآةُ أخیهِ؛ یُمیطُ عَنهُ الأَذی. </w:t>
      </w:r>
      <w:r>
        <w:rPr>
          <w:rStyle w:val="FootnoteReference"/>
        </w:rPr>
        <w:footnoteReference w:id="1531"/>
      </w:r>
    </w:p>
    <w:p>
      <w:pPr>
        <w:pStyle w:val="BookText"/>
      </w:pPr>
      <w:r>
        <w:rPr>
          <w:rFonts w:ascii="Times New Roman" w:hAnsi="Times New Roman" w:eastAsia="Times New Roman" w:cs="Times New Roman"/>
          <w:lang w:val="en-US" w:bidi="en-US"/>
          <w:color w:val="111111"/>
          <w:sz w:val="28"/>
          <w:szCs w:val="28"/>
          <w:rtl/>
        </w:rPr>
        <w:t xml:space="preserve">9815.</w:t>
      </w:r>
    </w:p>
    <w:p>
      <w:pPr>
        <w:pStyle w:val="BookText"/>
      </w:pPr>
      <w:r>
        <w:rPr>
          <w:rFonts w:ascii="Amiri" w:hAnsi="Amiri" w:eastAsia="Amiri" w:cs="Amiri"/>
          <w:lang w:bidi="ar-SA"/>
          <w:color w:val="111111"/>
          <w:sz w:val="28"/>
          <w:szCs w:val="28"/>
          <w:rtl/>
        </w:rPr>
        <w:t xml:space="preserve">عنه صلی اللّه علیه و آله: إنَّ أحَدَکُم مِرآةُ أخیهِ، فَإِن رَأی بِهِ أذیً فَلیُمِطهُ عَنهُ. </w:t>
      </w:r>
      <w:r>
        <w:rPr>
          <w:rStyle w:val="FootnoteReference"/>
        </w:rPr>
        <w:footnoteReference w:id="1532"/>
      </w:r>
    </w:p>
    <w:p>
      <w:pPr>
        <w:pStyle w:val="Heading6"/>
      </w:pPr>
      <w:bookmarkStart w:id="1118" w:name="_Toc723"/>
      <w:r>
        <w:t>ط الصَّفحُ عَنِ الزَّلّاتِ</w:t>
      </w:r>
      <w:bookmarkEnd w:id="1118"/>
    </w:p>
    <w:p>
      <w:pPr>
        <w:pStyle w:val="BookText"/>
      </w:pPr>
      <w:r>
        <w:rPr>
          <w:rFonts w:ascii="Times New Roman" w:hAnsi="Times New Roman" w:eastAsia="Times New Roman" w:cs="Times New Roman"/>
          <w:lang w:val="en-US" w:bidi="en-US"/>
          <w:color w:val="111111"/>
          <w:sz w:val="28"/>
          <w:szCs w:val="28"/>
          <w:rtl/>
        </w:rPr>
        <w:t xml:space="preserve">9816.</w:t>
      </w:r>
    </w:p>
    <w:p>
      <w:pPr>
        <w:pStyle w:val="BookText"/>
      </w:pPr>
      <w:r>
        <w:rPr>
          <w:rFonts w:ascii="Amiri" w:hAnsi="Amiri" w:eastAsia="Amiri" w:cs="Amiri"/>
          <w:lang w:bidi="ar-SA"/>
          <w:color w:val="111111"/>
          <w:sz w:val="28"/>
          <w:szCs w:val="28"/>
          <w:rtl/>
        </w:rPr>
        <w:t xml:space="preserve">رسول اللّه صلی اللّه علیه و آله فی ذِکرِ صِفاتِ المُؤمِنِ: لَطیفٌ (یَعطِفُ خ) عَلی أخیهِ بِزَلَّتِهِ، ویَرعی ما مَضی مِن قَدیمِ صُحبَتِهِ.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119" w:name="_Toc724"/>
      <w:r>
        <w:t>ی التَّفَقُّدُ عِندَ الغَیبَةِ</w:t>
      </w:r>
      <w:bookmarkEnd w:id="1119"/>
    </w:p>
    <w:p>
      <w:pPr>
        <w:pStyle w:val="BookText"/>
      </w:pPr>
      <w:r>
        <w:rPr>
          <w:rFonts w:ascii="Times New Roman" w:hAnsi="Times New Roman" w:eastAsia="Times New Roman" w:cs="Times New Roman"/>
          <w:lang w:val="en-US" w:bidi="en-US"/>
          <w:color w:val="111111"/>
          <w:sz w:val="28"/>
          <w:szCs w:val="28"/>
          <w:rtl/>
        </w:rPr>
        <w:t xml:space="preserve">9817.</w:t>
      </w:r>
    </w:p>
    <w:p>
      <w:pPr>
        <w:pStyle w:val="BookText"/>
      </w:pPr>
      <w:r>
        <w:rPr>
          <w:rFonts w:ascii="Amiri" w:hAnsi="Amiri" w:eastAsia="Amiri" w:cs="Amiri"/>
          <w:lang w:bidi="ar-SA"/>
          <w:color w:val="111111"/>
          <w:sz w:val="28"/>
          <w:szCs w:val="28"/>
          <w:rtl/>
        </w:rPr>
        <w:t xml:space="preserve">مکارم الأخلاق عن أنس: کَانَ رَسولُ اللّهِ صلی اللّه علیه و آله إذا فَقَدَ الرَّجُلَ مِن إخوانِهِ ثَلاثَةَ أیّامٍ سَأَلَ عَنهُ، فَإِن کانَ غائِبا دَعا لَهُ، وإن کانَ شاهِدا زارَهُ، وإن کانَ مَریضا عادَهُ.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120" w:name="_Toc725"/>
      <w:r>
        <w:t>ک تِلکَ الحُقوق</w:t>
      </w:r>
      <w:bookmarkEnd w:id="1120"/>
    </w:p>
    <w:p>
      <w:pPr>
        <w:pStyle w:val="BookText"/>
      </w:pPr>
      <w:r>
        <w:rPr>
          <w:rFonts w:ascii="Times New Roman" w:hAnsi="Times New Roman" w:eastAsia="Times New Roman" w:cs="Times New Roman"/>
          <w:lang w:val="en-US" w:bidi="en-US"/>
          <w:color w:val="111111"/>
          <w:sz w:val="28"/>
          <w:szCs w:val="28"/>
          <w:rtl/>
        </w:rPr>
        <w:t xml:space="preserve">9818.</w:t>
      </w:r>
    </w:p>
    <w:p>
      <w:pPr>
        <w:pStyle w:val="BookText"/>
      </w:pPr>
      <w:r>
        <w:rPr>
          <w:rFonts w:ascii="Amiri" w:hAnsi="Amiri" w:eastAsia="Amiri" w:cs="Amiri"/>
          <w:lang w:bidi="ar-SA"/>
          <w:color w:val="111111"/>
          <w:sz w:val="28"/>
          <w:szCs w:val="28"/>
          <w:rtl/>
        </w:rPr>
        <w:t xml:space="preserve">رسول اللّه صلی اللّه علیه و آله: المُؤمِنُ أخُو المُؤمِنِ؛ یَکُفُّ عَلَیهِ ضَیعَتَهُ، ویَحوطُهُ مِن وَرائِهِ.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ص:545</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44" w:name="pg14453_155893"/>
    <w:bookmarkEnd w:id="344"/>
    <w:p>
      <w:pPr>
        <w:pStyle w:val="BookText"/>
      </w:pPr>
      <w:r>
        <w:rPr>
          <w:rFonts w:ascii="Times New Roman" w:hAnsi="Times New Roman" w:eastAsia="Times New Roman" w:cs="Times New Roman"/>
          <w:lang w:val="en-US" w:bidi="en-US"/>
          <w:color w:val="111111"/>
          <w:sz w:val="28"/>
          <w:szCs w:val="28"/>
          <w:rtl/>
        </w:rPr>
        <w:t xml:space="preserve">9819.</w:t>
      </w:r>
    </w:p>
    <w:p>
      <w:pPr>
        <w:pStyle w:val="BookText"/>
      </w:pPr>
      <w:r>
        <w:rPr>
          <w:rFonts w:ascii="Amiri" w:hAnsi="Amiri" w:eastAsia="Amiri" w:cs="Amiri"/>
          <w:lang w:bidi="ar-SA"/>
          <w:color w:val="111111"/>
          <w:sz w:val="28"/>
          <w:szCs w:val="28"/>
          <w:rtl/>
        </w:rPr>
        <w:t xml:space="preserve">عنه صلی اللّه علیه و آله: حقُّ المسلمِ علی المسلمِ سِتٌّ: إذا لَقِیتَهُ فسَلِّمْ علَیهِ، وإذا دَعاکَ فأجِبْهُ، وإذا اسْتَنْصَحَکَ فانْصَحْ لَهُ، وإذا عَطَسَ فحَمِدَ اللّهَ فشَمِّتْهُ، وإذا مَرِضَ فعُدْهُ، وإذا ماتَ فاتّبِعْهُ.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21" w:name="_Toc726"/>
      <w:r>
        <w:t>ل مُطالَبَةُ الحُقوق</w:t>
      </w:r>
      <w:bookmarkEnd w:id="1121"/>
    </w:p>
    <w:p>
      <w:pPr>
        <w:pStyle w:val="BookText"/>
      </w:pPr>
      <w:r>
        <w:rPr>
          <w:rFonts w:ascii="Times New Roman" w:hAnsi="Times New Roman" w:eastAsia="Times New Roman" w:cs="Times New Roman"/>
          <w:lang w:val="en-US" w:bidi="en-US"/>
          <w:color w:val="111111"/>
          <w:sz w:val="28"/>
          <w:szCs w:val="28"/>
          <w:rtl/>
        </w:rPr>
        <w:t xml:space="preserve">9820.</w:t>
      </w:r>
    </w:p>
    <w:p>
      <w:pPr>
        <w:pStyle w:val="BookText"/>
      </w:pPr>
      <w:r>
        <w:rPr>
          <w:rFonts w:ascii="Amiri" w:hAnsi="Amiri" w:eastAsia="Amiri" w:cs="Amiri"/>
          <w:lang w:bidi="ar-SA"/>
          <w:color w:val="111111"/>
          <w:sz w:val="28"/>
          <w:szCs w:val="28"/>
          <w:rtl/>
        </w:rPr>
        <w:t xml:space="preserve">رسول اللّه صلی اللّه علیه و آله: ما مِن رَجُلَینِ یَصطَحِبانِ إلّا وَاللّهُ مُسائِلٌ کُلَّ واحِدٍ مِنهُما عَنِ الآخَرِ؛ کَیفَ کانَ صُحبَتُهُ إیّاهُ.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22" w:name="_Toc727"/>
      <w:r>
        <w:t>1/4 حُقوقُ الحَیوانِ</w:t>
      </w:r>
      <w:bookmarkEnd w:id="1122"/>
    </w:p>
    <w:p>
      <w:pPr>
        <w:pStyle w:val="Heading6"/>
      </w:pPr>
      <w:bookmarkStart w:id="1123" w:name="_Toc728"/>
      <w:r>
        <w:t>أ الحَثُّ عَلی رِعایَةِ حُقوقِ الحَیوانِ</w:t>
      </w:r>
      <w:bookmarkEnd w:id="1123"/>
    </w:p>
    <w:p>
      <w:pPr>
        <w:pStyle w:val="BookText"/>
      </w:pPr>
      <w:r>
        <w:rPr>
          <w:rFonts w:ascii="Times New Roman" w:hAnsi="Times New Roman" w:eastAsia="Times New Roman" w:cs="Times New Roman"/>
          <w:lang w:val="en-US" w:bidi="en-US"/>
          <w:color w:val="111111"/>
          <w:sz w:val="28"/>
          <w:szCs w:val="28"/>
          <w:rtl/>
        </w:rPr>
        <w:t xml:space="preserve">9821.</w:t>
      </w:r>
    </w:p>
    <w:p>
      <w:pPr>
        <w:pStyle w:val="BookText"/>
      </w:pPr>
      <w:r>
        <w:rPr>
          <w:rFonts w:ascii="Amiri" w:hAnsi="Amiri" w:eastAsia="Amiri" w:cs="Amiri"/>
          <w:lang w:bidi="ar-SA"/>
          <w:color w:val="111111"/>
          <w:sz w:val="28"/>
          <w:szCs w:val="28"/>
          <w:rtl/>
        </w:rPr>
        <w:t xml:space="preserve">رسول اللّه صلی اللّه علیه و آله لَمّا أبْصَرَ ناقَةً مَعْقولَةً وعلَیها جِهازُها: أینَ صاحِبُها؟ مُروهُ فلْیَسْتعِدَّ غَدا للخُصومَةِ. </w:t>
      </w:r>
      <w:r>
        <w:rPr>
          <w:rStyle w:val="FootnoteReference"/>
        </w:rPr>
        <w:footnoteReference w:id="1533"/>
      </w:r>
    </w:p>
    <w:p>
      <w:pPr>
        <w:pStyle w:val="BookText"/>
      </w:pPr>
      <w:r>
        <w:rPr>
          <w:rFonts w:ascii="Times New Roman" w:hAnsi="Times New Roman" w:eastAsia="Times New Roman" w:cs="Times New Roman"/>
          <w:lang w:val="en-US" w:bidi="en-US"/>
          <w:color w:val="111111"/>
          <w:sz w:val="28"/>
          <w:szCs w:val="28"/>
          <w:rtl/>
        </w:rPr>
        <w:t xml:space="preserve">9822.</w:t>
      </w:r>
    </w:p>
    <w:p>
      <w:pPr>
        <w:pStyle w:val="BookText"/>
      </w:pPr>
      <w:r>
        <w:rPr>
          <w:rFonts w:ascii="Amiri" w:hAnsi="Amiri" w:eastAsia="Amiri" w:cs="Amiri"/>
          <w:lang w:bidi="ar-SA"/>
          <w:color w:val="111111"/>
          <w:sz w:val="28"/>
          <w:szCs w:val="28"/>
          <w:rtl/>
        </w:rPr>
        <w:t xml:space="preserve">عنه صلی اللّه علیه و آله: إنّ اللّهَ یُحِبُّ الرِّفْقَ ویُعینُ علَیهِ، فإذا رَکِبْتُمُ الدَّوابَّ العُجْفَ فأنْزِلوها مَنازِلَها، فإنْ کانتِ الأرضُ مُجْدِبَةً فانْجوا عَنها، وإنْ کانتْ مُخْصِبةً فأنْزِلُوها مَنازِلَها. </w:t>
      </w:r>
      <w:r>
        <w:rPr>
          <w:rStyle w:val="FootnoteReference"/>
        </w:rPr>
        <w:footnoteReference w:id="1534"/>
      </w:r>
    </w:p>
    <w:p>
      <w:pPr>
        <w:pStyle w:val="BookText"/>
      </w:pPr>
      <w:r>
        <w:rPr>
          <w:rFonts w:ascii="Times New Roman" w:hAnsi="Times New Roman" w:eastAsia="Times New Roman" w:cs="Times New Roman"/>
          <w:lang w:val="en-US" w:bidi="en-US"/>
          <w:color w:val="111111"/>
          <w:sz w:val="28"/>
          <w:szCs w:val="28"/>
          <w:rtl/>
        </w:rPr>
        <w:t xml:space="preserve">9823.</w:t>
      </w:r>
    </w:p>
    <w:p>
      <w:pPr>
        <w:pStyle w:val="BookText"/>
      </w:pPr>
      <w:r>
        <w:rPr>
          <w:rFonts w:ascii="Amiri" w:hAnsi="Amiri" w:eastAsia="Amiri" w:cs="Amiri"/>
          <w:lang w:bidi="ar-SA"/>
          <w:color w:val="111111"/>
          <w:sz w:val="28"/>
          <w:szCs w:val="28"/>
          <w:rtl/>
        </w:rPr>
        <w:t xml:space="preserve">عنه صلی اللّه علیه و آله: ارْکَبوا هذهِ الدَّوابَّ سالِمَةً واتَّدِعُوها سالِمَةً، ولا تَتَّخِذوها کَراسِیَّ لأحادیثِکُم فی الطُّرُقِ والأسْواقِ، فَرُبَّ مَرْکوبَةٍ خَیرٌ مِن راکِبِها وأکْثَرُ ذِکْرا للّهِ تبارکَ</w:t>
      </w:r>
    </w:p>
    <w:p>
      <w:pPr>
        <w:pStyle w:val="BookText"/>
      </w:pPr>
      <w:r>
        <w:rPr>
          <w:rFonts w:ascii="IRNazanin" w:hAnsi="IRNazanin" w:eastAsia="IRNazanin" w:cs="IRNazanin"/>
          <w:lang w:bidi="fa-IR"/>
          <w:color w:val="111111"/>
          <w:sz w:val="28"/>
          <w:szCs w:val="28"/>
          <w:rtl/>
        </w:rPr>
        <w:t xml:space="preserve">ص:546</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45" w:name="pg14453_155894"/>
    <w:bookmarkEnd w:id="345"/>
    <w:p>
      <w:pPr>
        <w:pStyle w:val="BookText"/>
      </w:pPr>
      <w:r>
        <w:rPr>
          <w:rFonts w:ascii="Amiri" w:hAnsi="Amiri" w:eastAsia="Amiri" w:cs="Amiri"/>
          <w:lang w:bidi="ar-SA"/>
          <w:color w:val="111111"/>
          <w:sz w:val="28"/>
          <w:szCs w:val="28"/>
          <w:rtl/>
        </w:rPr>
        <w:t xml:space="preserve">وتعالی مِنهُ. </w:t>
      </w:r>
      <w:r>
        <w:rPr>
          <w:rStyle w:val="FootnoteReference"/>
        </w:rPr>
        <w:footnoteReference w:id="1535"/>
      </w:r>
    </w:p>
    <w:p>
      <w:pPr>
        <w:pStyle w:val="BookText"/>
      </w:pPr>
      <w:r>
        <w:rPr>
          <w:rFonts w:ascii="Times New Roman" w:hAnsi="Times New Roman" w:eastAsia="Times New Roman" w:cs="Times New Roman"/>
          <w:lang w:val="en-US" w:bidi="en-US"/>
          <w:color w:val="111111"/>
          <w:sz w:val="28"/>
          <w:szCs w:val="28"/>
          <w:rtl/>
        </w:rPr>
        <w:t xml:space="preserve">9824.</w:t>
      </w:r>
    </w:p>
    <w:p>
      <w:pPr>
        <w:pStyle w:val="BookText"/>
      </w:pPr>
      <w:r>
        <w:rPr>
          <w:rFonts w:ascii="Amiri" w:hAnsi="Amiri" w:eastAsia="Amiri" w:cs="Amiri"/>
          <w:lang w:bidi="ar-SA"/>
          <w:color w:val="111111"/>
          <w:sz w:val="28"/>
          <w:szCs w:val="28"/>
          <w:rtl/>
        </w:rPr>
        <w:t xml:space="preserve">عنه صلی اللّه علیه و آله: لَو غُفِرَ لَکُم ما تَأتونَ إلی البَهائِم لَغُفِرَ لَکُم کَثیرا. </w:t>
      </w:r>
      <w:r>
        <w:rPr>
          <w:rStyle w:val="FootnoteReference"/>
        </w:rPr>
        <w:footnoteReference w:id="1536"/>
      </w:r>
    </w:p>
    <w:p>
      <w:pPr>
        <w:pStyle w:val="BookText"/>
      </w:pPr>
      <w:r>
        <w:rPr>
          <w:rFonts w:ascii="Times New Roman" w:hAnsi="Times New Roman" w:eastAsia="Times New Roman" w:cs="Times New Roman"/>
          <w:lang w:val="en-US" w:bidi="en-US"/>
          <w:color w:val="111111"/>
          <w:sz w:val="28"/>
          <w:szCs w:val="28"/>
          <w:rtl/>
        </w:rPr>
        <w:t xml:space="preserve">9825.</w:t>
      </w:r>
    </w:p>
    <w:p>
      <w:pPr>
        <w:pStyle w:val="BookText"/>
      </w:pPr>
      <w:r>
        <w:rPr>
          <w:rFonts w:ascii="Amiri" w:hAnsi="Amiri" w:eastAsia="Amiri" w:cs="Amiri"/>
          <w:lang w:bidi="ar-SA"/>
          <w:color w:val="111111"/>
          <w:sz w:val="28"/>
          <w:szCs w:val="28"/>
          <w:rtl/>
        </w:rPr>
        <w:t xml:space="preserve">عنه صلی اللّه علیه و آله: ألَا تَتَّقی اللّهَ فی هذهِ البَهیمَةِ الّتی مَلّکَکَ اللّهُ تعالی إیّاها؟ ! فإنّهُ شَکا إلَیّ أنّکَ تُجیعُهُ وتُدْئبُهُ. </w:t>
      </w:r>
      <w:r>
        <w:rPr>
          <w:rStyle w:val="FootnoteReference"/>
        </w:rPr>
        <w:footnoteReference w:id="1537"/>
      </w:r>
    </w:p>
    <w:p>
      <w:pPr>
        <w:pStyle w:val="BookText"/>
      </w:pPr>
      <w:r>
        <w:rPr>
          <w:rFonts w:ascii="Times New Roman" w:hAnsi="Times New Roman" w:eastAsia="Times New Roman" w:cs="Times New Roman"/>
          <w:lang w:val="en-US" w:bidi="en-US"/>
          <w:color w:val="111111"/>
          <w:sz w:val="28"/>
          <w:szCs w:val="28"/>
          <w:rtl/>
        </w:rPr>
        <w:t xml:space="preserve">9826.</w:t>
      </w:r>
    </w:p>
    <w:p>
      <w:pPr>
        <w:pStyle w:val="BookText"/>
      </w:pPr>
      <w:r>
        <w:rPr>
          <w:rFonts w:ascii="Amiri" w:hAnsi="Amiri" w:eastAsia="Amiri" w:cs="Amiri"/>
          <w:lang w:bidi="ar-SA"/>
          <w:color w:val="111111"/>
          <w:sz w:val="28"/>
          <w:szCs w:val="28"/>
          <w:rtl/>
        </w:rPr>
        <w:t xml:space="preserve">عنه صلی اللّه علیه و آله: لَعنَ اللّهُ مَن مَثَّلَ بالحَیوانِ. </w:t>
      </w:r>
      <w:r>
        <w:rPr>
          <w:rStyle w:val="FootnoteReference"/>
        </w:rPr>
        <w:footnoteReference w:id="1538"/>
      </w:r>
    </w:p>
    <w:p>
      <w:pPr>
        <w:pStyle w:val="BookText"/>
      </w:pPr>
      <w:r>
        <w:rPr>
          <w:rFonts w:ascii="Times New Roman" w:hAnsi="Times New Roman" w:eastAsia="Times New Roman" w:cs="Times New Roman"/>
          <w:lang w:val="en-US" w:bidi="en-US"/>
          <w:color w:val="111111"/>
          <w:sz w:val="28"/>
          <w:szCs w:val="28"/>
          <w:rtl/>
        </w:rPr>
        <w:t xml:space="preserve">9827.</w:t>
      </w:r>
    </w:p>
    <w:p>
      <w:pPr>
        <w:pStyle w:val="BookText"/>
      </w:pPr>
      <w:r>
        <w:rPr>
          <w:rFonts w:ascii="Amiri" w:hAnsi="Amiri" w:eastAsia="Amiri" w:cs="Amiri"/>
          <w:lang w:bidi="ar-SA"/>
          <w:color w:val="111111"/>
          <w:sz w:val="28"/>
          <w:szCs w:val="28"/>
          <w:rtl/>
        </w:rPr>
        <w:t xml:space="preserve">عنه صلی اللّه علیه و آله: الثّالثُ مَلْعونٌ یَعنی علی الدّابّةِ. </w:t>
      </w:r>
      <w:r>
        <w:rPr>
          <w:rStyle w:val="FootnoteReference"/>
        </w:rPr>
        <w:footnoteReference w:id="1539"/>
      </w:r>
    </w:p>
    <w:p>
      <w:pPr>
        <w:pStyle w:val="BookText"/>
      </w:pPr>
      <w:r>
        <w:rPr>
          <w:rFonts w:ascii="Times New Roman" w:hAnsi="Times New Roman" w:eastAsia="Times New Roman" w:cs="Times New Roman"/>
          <w:lang w:val="en-US" w:bidi="en-US"/>
          <w:color w:val="111111"/>
          <w:sz w:val="28"/>
          <w:szCs w:val="28"/>
          <w:rtl/>
        </w:rPr>
        <w:t xml:space="preserve">9828.</w:t>
      </w:r>
    </w:p>
    <w:p>
      <w:pPr>
        <w:pStyle w:val="BookText"/>
      </w:pPr>
      <w:r>
        <w:rPr>
          <w:rFonts w:ascii="Amiri" w:hAnsi="Amiri" w:eastAsia="Amiri" w:cs="Amiri"/>
          <w:lang w:bidi="ar-SA"/>
          <w:color w:val="111111"/>
          <w:sz w:val="28"/>
          <w:szCs w:val="28"/>
          <w:rtl/>
        </w:rPr>
        <w:t xml:space="preserve">عنه صلی اللّه علیه و آله: للدّابّةِ علی صاحِبِها سِتُّ خِصالٍ: یَعْلِفُها إذا نَزلَ، ویَعْرِضُ علَیها الماءَ إذا مَرَّ بهِ، ولا یَضْرِبُها إلّا علی حقٍّ، ولا یُحَمّلُها ما لا تُطیقُ </w:t>
      </w:r>
      <w:r>
        <w:rPr>
          <w:rStyle w:val="FootnoteReference"/>
        </w:rPr>
        <w:footnoteReference w:id="1540"/>
      </w:r>
      <w:r>
        <w:rPr>
          <w:rFonts w:ascii="Amiri" w:hAnsi="Amiri" w:eastAsia="Amiri" w:cs="Amiri"/>
          <w:lang w:bidi="ar-SA"/>
          <w:color w:val="111111"/>
          <w:sz w:val="28"/>
          <w:szCs w:val="28"/>
          <w:rtl/>
        </w:rPr>
        <w:t xml:space="preserve">، ولا یُکلّفُها مِن السَّیرِ إلّا طاقَتَها، ولا یَقِفُ علَیها فُواقا. </w:t>
      </w:r>
      <w:r>
        <w:rPr>
          <w:rStyle w:val="FootnoteReference"/>
        </w:rPr>
        <w:footnoteReference w:id="1541"/>
      </w:r>
    </w:p>
    <w:p>
      <w:pPr>
        <w:pStyle w:val="BookText"/>
      </w:pPr>
      <w:r>
        <w:rPr>
          <w:rFonts w:ascii="Times New Roman" w:hAnsi="Times New Roman" w:eastAsia="Times New Roman" w:cs="Times New Roman"/>
          <w:lang w:val="en-US" w:bidi="en-US"/>
          <w:color w:val="111111"/>
          <w:sz w:val="28"/>
          <w:szCs w:val="28"/>
          <w:rtl/>
        </w:rPr>
        <w:t xml:space="preserve">9829.</w:t>
      </w:r>
    </w:p>
    <w:p>
      <w:pPr>
        <w:pStyle w:val="BookText"/>
      </w:pPr>
      <w:r>
        <w:rPr>
          <w:rFonts w:ascii="Amiri" w:hAnsi="Amiri" w:eastAsia="Amiri" w:cs="Amiri"/>
          <w:lang w:bidi="ar-SA"/>
          <w:color w:val="111111"/>
          <w:sz w:val="28"/>
          <w:szCs w:val="28"/>
          <w:rtl/>
        </w:rPr>
        <w:t xml:space="preserve">عنه صلی اللّه علیه و آله: إنَّ الدَّابّةَ تقولُ: اللّهُمَّ ارْزُقنی مَلِیکَ صِدْقٍ: یُشْبِعُنی، ویَسْقِینی، ولا یُحَمِّلُنی ما لا اُطیقُ. </w:t>
      </w:r>
      <w:r>
        <w:rPr>
          <w:rStyle w:val="FootnoteReference"/>
        </w:rPr>
        <w:footnoteReference w:id="1542"/>
      </w:r>
    </w:p>
    <w:p>
      <w:pPr>
        <w:pStyle w:val="Heading6"/>
      </w:pPr>
      <w:bookmarkStart w:id="1124" w:name="_Toc729"/>
      <w:r>
        <w:t>ب ثَوابُ الرِّفقِ بالحیوانِ</w:t>
      </w:r>
      <w:bookmarkEnd w:id="1124"/>
    </w:p>
    <w:p>
      <w:pPr>
        <w:pStyle w:val="BookText"/>
      </w:pPr>
      <w:r>
        <w:rPr>
          <w:rFonts w:ascii="Times New Roman" w:hAnsi="Times New Roman" w:eastAsia="Times New Roman" w:cs="Times New Roman"/>
          <w:lang w:val="en-US" w:bidi="en-US"/>
          <w:color w:val="111111"/>
          <w:sz w:val="28"/>
          <w:szCs w:val="28"/>
          <w:rtl/>
        </w:rPr>
        <w:t xml:space="preserve">9830.</w:t>
      </w:r>
    </w:p>
    <w:p>
      <w:pPr>
        <w:pStyle w:val="BookText"/>
      </w:pPr>
      <w:r>
        <w:rPr>
          <w:rFonts w:ascii="Amiri" w:hAnsi="Amiri" w:eastAsia="Amiri" w:cs="Amiri"/>
          <w:lang w:bidi="ar-SA"/>
          <w:color w:val="111111"/>
          <w:sz w:val="28"/>
          <w:szCs w:val="28"/>
          <w:rtl/>
        </w:rPr>
        <w:t xml:space="preserve">رسول اللّه صلی اللّه علیه و آله: غُفِرَ لامْرأةٍ مُومِسَةٍ مرَّتْ بکلبٍ علی رأسِ رَکِیٍّ یَلْهَثُ کادَ یَقْتُلُهُ</w:t>
      </w:r>
    </w:p>
    <w:p>
      <w:pPr>
        <w:pStyle w:val="BookText"/>
      </w:pPr>
      <w:r>
        <w:rPr>
          <w:rFonts w:ascii="IRNazanin" w:hAnsi="IRNazanin" w:eastAsia="IRNazanin" w:cs="IRNazanin"/>
          <w:lang w:bidi="fa-IR"/>
          <w:color w:val="111111"/>
          <w:sz w:val="28"/>
          <w:szCs w:val="28"/>
          <w:rtl/>
        </w:rPr>
        <w:t xml:space="preserve">ص:547</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46" w:name="pg14453_155895"/>
    <w:bookmarkEnd w:id="346"/>
    <w:p>
      <w:pPr>
        <w:pStyle w:val="BookText"/>
      </w:pPr>
      <w:r>
        <w:rPr>
          <w:rFonts w:ascii="Amiri" w:hAnsi="Amiri" w:eastAsia="Amiri" w:cs="Amiri"/>
          <w:lang w:bidi="ar-SA"/>
          <w:color w:val="111111"/>
          <w:sz w:val="28"/>
          <w:szCs w:val="28"/>
          <w:rtl/>
        </w:rPr>
        <w:t xml:space="preserve">العَطَشُ، فنَزَعَتْ خُفَّها فأوْثَقَتْهُ بخِمارِها فنَزَعَتْ لَهُ مِن الماءِ، فغُفِرَ لَها بذلکَ. </w:t>
      </w:r>
      <w:r>
        <w:rPr>
          <w:rStyle w:val="FootnoteReference"/>
        </w:rPr>
        <w:footnoteReference w:id="1543"/>
      </w:r>
    </w:p>
    <w:p>
      <w:pPr>
        <w:pStyle w:val="Heading6"/>
      </w:pPr>
      <w:bookmarkStart w:id="1125" w:name="_Toc730"/>
      <w:r>
        <w:t>ج ضَربُ الدّابّةِ</w:t>
      </w:r>
      <w:bookmarkEnd w:id="1125"/>
    </w:p>
    <w:p>
      <w:pPr>
        <w:pStyle w:val="BookText"/>
      </w:pPr>
      <w:r>
        <w:rPr>
          <w:rFonts w:ascii="Times New Roman" w:hAnsi="Times New Roman" w:eastAsia="Times New Roman" w:cs="Times New Roman"/>
          <w:lang w:val="en-US" w:bidi="en-US"/>
          <w:color w:val="111111"/>
          <w:sz w:val="28"/>
          <w:szCs w:val="28"/>
          <w:rtl/>
        </w:rPr>
        <w:t xml:space="preserve">9831.</w:t>
      </w:r>
    </w:p>
    <w:p>
      <w:pPr>
        <w:pStyle w:val="BookText"/>
      </w:pPr>
      <w:r>
        <w:rPr>
          <w:rFonts w:ascii="Amiri" w:hAnsi="Amiri" w:eastAsia="Amiri" w:cs="Amiri"/>
          <w:lang w:bidi="ar-SA"/>
          <w:color w:val="111111"/>
          <w:sz w:val="28"/>
          <w:szCs w:val="28"/>
          <w:rtl/>
        </w:rPr>
        <w:t xml:space="preserve">رسول اللّه صلی اللّه علیه و آله: لا تَضْرِبوا الدَّوابَّ علی وُجوهِها؛ فإنَّها تُسَبِّحُ بحَمْدِ اللّهِ. </w:t>
      </w:r>
      <w:r>
        <w:rPr>
          <w:rStyle w:val="FootnoteReference"/>
        </w:rPr>
        <w:footnoteReference w:id="1544"/>
      </w:r>
    </w:p>
    <w:p>
      <w:pPr>
        <w:pStyle w:val="BookText"/>
      </w:pPr>
      <w:r>
        <w:rPr>
          <w:rFonts w:ascii="Times New Roman" w:hAnsi="Times New Roman" w:eastAsia="Times New Roman" w:cs="Times New Roman"/>
          <w:lang w:val="en-US" w:bidi="en-US"/>
          <w:color w:val="111111"/>
          <w:sz w:val="28"/>
          <w:szCs w:val="28"/>
          <w:rtl/>
        </w:rPr>
        <w:t xml:space="preserve">9832.</w:t>
      </w:r>
    </w:p>
    <w:p>
      <w:pPr>
        <w:pStyle w:val="BookText"/>
      </w:pPr>
      <w:r>
        <w:rPr>
          <w:rFonts w:ascii="Amiri" w:hAnsi="Amiri" w:eastAsia="Amiri" w:cs="Amiri"/>
          <w:lang w:bidi="ar-SA"/>
          <w:color w:val="111111"/>
          <w:sz w:val="28"/>
          <w:szCs w:val="28"/>
          <w:rtl/>
        </w:rPr>
        <w:t xml:space="preserve">عنه صلی اللّه علیه و آله: اضْرِبوها علی النِّفارِ، ولا تَضْربوها علی العِثارِ. </w:t>
      </w:r>
      <w:r>
        <w:rPr>
          <w:rStyle w:val="FootnoteReference"/>
        </w:rPr>
        <w:footnoteReference w:id="1545"/>
      </w:r>
    </w:p>
    <w:p>
      <w:pPr>
        <w:pStyle w:val="BookText"/>
      </w:pPr>
      <w:r>
        <w:rPr>
          <w:rFonts w:ascii="Times New Roman" w:hAnsi="Times New Roman" w:eastAsia="Times New Roman" w:cs="Times New Roman"/>
          <w:lang w:val="en-US" w:bidi="en-US"/>
          <w:color w:val="111111"/>
          <w:sz w:val="28"/>
          <w:szCs w:val="28"/>
          <w:rtl/>
        </w:rPr>
        <w:t xml:space="preserve">9833.</w:t>
      </w:r>
    </w:p>
    <w:p>
      <w:pPr>
        <w:pStyle w:val="BookText"/>
      </w:pPr>
      <w:r>
        <w:rPr>
          <w:rFonts w:ascii="Amiri" w:hAnsi="Amiri" w:eastAsia="Amiri" w:cs="Amiri"/>
          <w:lang w:bidi="ar-SA"/>
          <w:color w:val="111111"/>
          <w:sz w:val="28"/>
          <w:szCs w:val="28"/>
          <w:rtl/>
        </w:rPr>
        <w:t xml:space="preserve">عنه صلی اللّه علیه و آله وقد مَرَّ صلی اللّه علیه و آله بحِمارٍ قد وُسِمَ فی وَجهِهِ: أمَا بَلَغَکُم أنّی قد لَعَنْتُ مَن وَسَمَ البَهیمَةَ فی وَجْهِها أو ضَرَبَها فی وَجْهِها؟ ! </w:t>
      </w:r>
      <w:r>
        <w:rPr>
          <w:rStyle w:val="FootnoteReference"/>
        </w:rPr>
        <w:footnoteReference w:id="1546"/>
      </w:r>
    </w:p>
    <w:p>
      <w:pPr>
        <w:pStyle w:val="Heading6"/>
      </w:pPr>
      <w:bookmarkStart w:id="1126" w:name="_Toc731"/>
      <w:r>
        <w:t>د جزاءُ تَعذیبِ الحیوانِ</w:t>
      </w:r>
      <w:bookmarkEnd w:id="1126"/>
    </w:p>
    <w:p>
      <w:pPr>
        <w:pStyle w:val="BookText"/>
      </w:pPr>
      <w:r>
        <w:rPr>
          <w:rFonts w:ascii="Times New Roman" w:hAnsi="Times New Roman" w:eastAsia="Times New Roman" w:cs="Times New Roman"/>
          <w:lang w:val="en-US" w:bidi="en-US"/>
          <w:color w:val="111111"/>
          <w:sz w:val="28"/>
          <w:szCs w:val="28"/>
          <w:rtl/>
        </w:rPr>
        <w:t xml:space="preserve">9834.</w:t>
      </w:r>
    </w:p>
    <w:p>
      <w:pPr>
        <w:pStyle w:val="BookText"/>
      </w:pPr>
      <w:r>
        <w:rPr>
          <w:rFonts w:ascii="Amiri" w:hAnsi="Amiri" w:eastAsia="Amiri" w:cs="Amiri"/>
          <w:lang w:bidi="ar-SA"/>
          <w:color w:val="111111"/>
          <w:sz w:val="28"/>
          <w:szCs w:val="28"/>
          <w:rtl/>
        </w:rPr>
        <w:t xml:space="preserve">رسول اللّه صلی اللّه علیه و آله: عُذِّبَتِ امْرأةٌ فی هِرٍّ رَبَطتْهُ حتّی ماتَ، ولم تُرْسِلْهُ فیأکُلَ مِن خِشاشِ الأرضِ، فوجَبَتْ لَها النّارُ بذلکَ. </w:t>
      </w:r>
      <w:r>
        <w:rPr>
          <w:rStyle w:val="FootnoteReference"/>
        </w:rPr>
        <w:footnoteReference w:id="1547"/>
      </w:r>
    </w:p>
    <w:p>
      <w:pPr>
        <w:pStyle w:val="BookText"/>
      </w:pPr>
      <w:r>
        <w:rPr>
          <w:rFonts w:ascii="Times New Roman" w:hAnsi="Times New Roman" w:eastAsia="Times New Roman" w:cs="Times New Roman"/>
          <w:lang w:val="en-US" w:bidi="en-US"/>
          <w:color w:val="111111"/>
          <w:sz w:val="28"/>
          <w:szCs w:val="28"/>
          <w:rtl/>
        </w:rPr>
        <w:t xml:space="preserve">9835.</w:t>
      </w:r>
    </w:p>
    <w:p>
      <w:pPr>
        <w:pStyle w:val="BookText"/>
      </w:pPr>
      <w:r>
        <w:rPr>
          <w:rFonts w:ascii="Amiri" w:hAnsi="Amiri" w:eastAsia="Amiri" w:cs="Amiri"/>
          <w:lang w:bidi="ar-SA"/>
          <w:color w:val="111111"/>
          <w:sz w:val="28"/>
          <w:szCs w:val="28"/>
          <w:rtl/>
        </w:rPr>
        <w:t xml:space="preserve">عنه صلی اللّه علیه و آله: رأیتُ فی النّارِ صاحِبةَ الهِرّةِ تَنْهَشُها مُقْبِلَةً ومُدْبِرَةً، کانتْ أوثَقَتْها فلَم تکُنْ تُطعِمُها ولَم تُرْسِلْها تأکُلُ مِن خِشاشِ الأرضِ. </w:t>
      </w:r>
      <w:r>
        <w:rPr>
          <w:rStyle w:val="FootnoteReference"/>
        </w:rPr>
        <w:footnoteReference w:id="1548"/>
      </w:r>
    </w:p>
    <w:p>
      <w:pPr>
        <w:pStyle w:val="Heading6"/>
      </w:pPr>
      <w:bookmarkStart w:id="1127" w:name="_Toc732"/>
      <w:r>
        <w:t>ه ما یَنبَغی عندَ القتلِ والذَّبحِ</w:t>
      </w:r>
      <w:bookmarkEnd w:id="1127"/>
    </w:p>
    <w:p>
      <w:pPr>
        <w:pStyle w:val="BookText"/>
      </w:pPr>
      <w:r>
        <w:rPr>
          <w:rFonts w:ascii="Times New Roman" w:hAnsi="Times New Roman" w:eastAsia="Times New Roman" w:cs="Times New Roman"/>
          <w:lang w:val="en-US" w:bidi="en-US"/>
          <w:color w:val="111111"/>
          <w:sz w:val="28"/>
          <w:szCs w:val="28"/>
          <w:rtl/>
        </w:rPr>
        <w:t xml:space="preserve">9836.</w:t>
      </w:r>
    </w:p>
    <w:p>
      <w:pPr>
        <w:pStyle w:val="BookText"/>
      </w:pPr>
      <w:r>
        <w:rPr>
          <w:rFonts w:ascii="Amiri" w:hAnsi="Amiri" w:eastAsia="Amiri" w:cs="Amiri"/>
          <w:lang w:bidi="ar-SA"/>
          <w:color w:val="111111"/>
          <w:sz w:val="28"/>
          <w:szCs w:val="28"/>
          <w:rtl/>
        </w:rPr>
        <w:t xml:space="preserve">رسول اللّه صلی اللّه علیه و آله: إنَّ اللّهَ مُحسِنٌ یُحِبُّ الإحسانَ، فإذا قَتَلتُم فَأحسِنوا القِتلَةَ، وإذا ذَبَحتُم</w:t>
      </w:r>
    </w:p>
    <w:p>
      <w:pPr>
        <w:pStyle w:val="BookText"/>
      </w:pPr>
      <w:r>
        <w:rPr>
          <w:rFonts w:ascii="IRNazanin" w:hAnsi="IRNazanin" w:eastAsia="IRNazanin" w:cs="IRNazanin"/>
          <w:lang w:bidi="fa-IR"/>
          <w:color w:val="111111"/>
          <w:sz w:val="28"/>
          <w:szCs w:val="28"/>
          <w:rtl/>
        </w:rPr>
        <w:t xml:space="preserve">ص:548</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47" w:name="pg14453_155896"/>
    <w:bookmarkEnd w:id="347"/>
    <w:p>
      <w:pPr>
        <w:pStyle w:val="BookText"/>
      </w:pPr>
      <w:r>
        <w:rPr>
          <w:rFonts w:ascii="Amiri" w:hAnsi="Amiri" w:eastAsia="Amiri" w:cs="Amiri"/>
          <w:lang w:bidi="ar-SA"/>
          <w:color w:val="111111"/>
          <w:sz w:val="28"/>
          <w:szCs w:val="28"/>
          <w:rtl/>
        </w:rPr>
        <w:t xml:space="preserve">فَأحسِنُوا الذِّبحَةَ. </w:t>
      </w:r>
      <w:r>
        <w:rPr>
          <w:rStyle w:val="FootnoteReference"/>
        </w:rPr>
        <w:footnoteReference w:id="1549"/>
      </w:r>
    </w:p>
    <w:p>
      <w:pPr>
        <w:pStyle w:val="BookText"/>
      </w:pPr>
      <w:r>
        <w:rPr>
          <w:rFonts w:ascii="Times New Roman" w:hAnsi="Times New Roman" w:eastAsia="Times New Roman" w:cs="Times New Roman"/>
          <w:lang w:val="en-US" w:bidi="en-US"/>
          <w:color w:val="111111"/>
          <w:sz w:val="28"/>
          <w:szCs w:val="28"/>
          <w:rtl/>
        </w:rPr>
        <w:t xml:space="preserve">9837.</w:t>
      </w:r>
    </w:p>
    <w:p>
      <w:pPr>
        <w:pStyle w:val="BookText"/>
      </w:pPr>
      <w:r>
        <w:rPr>
          <w:rFonts w:ascii="Amiri" w:hAnsi="Amiri" w:eastAsia="Amiri" w:cs="Amiri"/>
          <w:lang w:bidi="ar-SA"/>
          <w:color w:val="111111"/>
          <w:sz w:val="28"/>
          <w:szCs w:val="28"/>
          <w:rtl/>
        </w:rPr>
        <w:t xml:space="preserve">عنه صلی اللّه علیه و آله: إذا حَکَمتُم فَاعدِلُوا، وإذا قَتَلتُم فَأحسِنوا، فإنّ اللّهَ مُحسِنٌ یُحِبُّ المُحسِنینَ. </w:t>
      </w:r>
      <w:r>
        <w:rPr>
          <w:rStyle w:val="FootnoteReference"/>
        </w:rPr>
        <w:footnoteReference w:id="1550"/>
      </w:r>
    </w:p>
    <w:p>
      <w:pPr>
        <w:pStyle w:val="BookText"/>
      </w:pPr>
      <w:r>
        <w:rPr>
          <w:rFonts w:ascii="Times New Roman" w:hAnsi="Times New Roman" w:eastAsia="Times New Roman" w:cs="Times New Roman"/>
          <w:lang w:val="en-US" w:bidi="en-US"/>
          <w:color w:val="111111"/>
          <w:sz w:val="28"/>
          <w:szCs w:val="28"/>
          <w:rtl/>
        </w:rPr>
        <w:t xml:space="preserve">9838.</w:t>
      </w:r>
    </w:p>
    <w:p>
      <w:pPr>
        <w:pStyle w:val="BookText"/>
      </w:pPr>
      <w:r>
        <w:rPr>
          <w:rFonts w:ascii="Amiri" w:hAnsi="Amiri" w:eastAsia="Amiri" w:cs="Amiri"/>
          <w:lang w:bidi="ar-SA"/>
          <w:color w:val="111111"/>
          <w:sz w:val="28"/>
          <w:szCs w:val="28"/>
          <w:rtl/>
        </w:rPr>
        <w:t xml:space="preserve">عنه صلی اللّه علیه و آله: إنَّ اللّهَ کَتَبَ الإحسانَ علی کُلِّ شیءٍ، فإذا قَتَلتُم فَأحسِنوا القِتلَةَ، وإذا ذَبَحتُم فَأحسِنوا الذِّبحَ، ولْیُحِدَّ أحَدُکُم شَفرَتَهُ ولْیُرِحْ ذَبیحَتَهُ. </w:t>
      </w:r>
      <w:r>
        <w:rPr>
          <w:rStyle w:val="FootnoteReference"/>
        </w:rPr>
        <w:footnoteReference w:id="1551"/>
      </w:r>
    </w:p>
    <w:p>
      <w:pPr>
        <w:pStyle w:val="BookText"/>
      </w:pPr>
      <w:r>
        <w:rPr>
          <w:rFonts w:ascii="Times New Roman" w:hAnsi="Times New Roman" w:eastAsia="Times New Roman" w:cs="Times New Roman"/>
          <w:lang w:val="en-US" w:bidi="en-US"/>
          <w:color w:val="111111"/>
          <w:sz w:val="28"/>
          <w:szCs w:val="28"/>
          <w:rtl/>
        </w:rPr>
        <w:t xml:space="preserve">9839.</w:t>
      </w:r>
    </w:p>
    <w:p>
      <w:pPr>
        <w:pStyle w:val="BookText"/>
      </w:pPr>
      <w:r>
        <w:rPr>
          <w:rFonts w:ascii="Amiri" w:hAnsi="Amiri" w:eastAsia="Amiri" w:cs="Amiri"/>
          <w:lang w:bidi="ar-SA"/>
          <w:color w:val="111111"/>
          <w:sz w:val="28"/>
          <w:szCs w:val="28"/>
          <w:rtl/>
        </w:rPr>
        <w:t xml:space="preserve">الترغیب والترهیب عن ابن عبّاس: مَرَّ رسولُ اللّهِ صلی اللّه علیه و آله علی رَجُلٍ واضِعٍ رِجلَهُ علی صَفحَةِ شاةٍ وهُو یُحِدُّ شَفرَتَهُ، وهی تَلحَظُ إلَیهِ بِبَصَرِها، قالَ: أفلا قَبلَ هذا؟ أوَتُریدُ أن تُمیتَها مَوتَتَینِ؟ ! </w:t>
      </w:r>
      <w:r>
        <w:rPr>
          <w:rStyle w:val="FootnoteReference"/>
        </w:rPr>
        <w:footnoteReference w:id="1552"/>
      </w:r>
    </w:p>
    <w:p>
      <w:pPr>
        <w:pStyle w:val="Heading6"/>
      </w:pPr>
      <w:bookmarkStart w:id="1128" w:name="_Toc733"/>
      <w:r>
        <w:t>و النَّهیُ عَن قَتْلِ الحَیوانِ بِغَیرِ حقٍّ</w:t>
      </w:r>
      <w:bookmarkEnd w:id="1128"/>
    </w:p>
    <w:p>
      <w:pPr>
        <w:pStyle w:val="BookText"/>
      </w:pPr>
      <w:r>
        <w:rPr>
          <w:rFonts w:ascii="Times New Roman" w:hAnsi="Times New Roman" w:eastAsia="Times New Roman" w:cs="Times New Roman"/>
          <w:lang w:val="en-US" w:bidi="en-US"/>
          <w:color w:val="111111"/>
          <w:sz w:val="28"/>
          <w:szCs w:val="28"/>
          <w:rtl/>
        </w:rPr>
        <w:t xml:space="preserve">9840.</w:t>
      </w:r>
    </w:p>
    <w:p>
      <w:pPr>
        <w:pStyle w:val="BookText"/>
      </w:pPr>
      <w:r>
        <w:rPr>
          <w:rFonts w:ascii="Amiri" w:hAnsi="Amiri" w:eastAsia="Amiri" w:cs="Amiri"/>
          <w:lang w:bidi="ar-SA"/>
          <w:color w:val="111111"/>
          <w:sz w:val="28"/>
          <w:szCs w:val="28"/>
          <w:rtl/>
        </w:rPr>
        <w:t xml:space="preserve">رسول اللّه صلی اللّه علیه و آله: ما مِن دابَّةٍ طائرٍ ولا غَیرِهِ یُقتَلُ بغَیرِ الحقِّ إلّا ستُخاصِمُهُ یَومَ القِیامَةِ. </w:t>
      </w:r>
      <w:r>
        <w:rPr>
          <w:rStyle w:val="FootnoteReference"/>
        </w:rPr>
        <w:footnoteReference w:id="1553"/>
      </w:r>
    </w:p>
    <w:p>
      <w:pPr>
        <w:pStyle w:val="BookText"/>
      </w:pPr>
      <w:r>
        <w:rPr>
          <w:rFonts w:ascii="Times New Roman" w:hAnsi="Times New Roman" w:eastAsia="Times New Roman" w:cs="Times New Roman"/>
          <w:lang w:val="en-US" w:bidi="en-US"/>
          <w:color w:val="111111"/>
          <w:sz w:val="28"/>
          <w:szCs w:val="28"/>
          <w:rtl/>
        </w:rPr>
        <w:t xml:space="preserve">9841.</w:t>
      </w:r>
    </w:p>
    <w:p>
      <w:pPr>
        <w:pStyle w:val="BookText"/>
      </w:pPr>
      <w:r>
        <w:rPr>
          <w:rFonts w:ascii="Amiri" w:hAnsi="Amiri" w:eastAsia="Amiri" w:cs="Amiri"/>
          <w:lang w:bidi="ar-SA"/>
          <w:color w:val="111111"/>
          <w:sz w:val="28"/>
          <w:szCs w:val="28"/>
          <w:rtl/>
        </w:rPr>
        <w:t xml:space="preserve">عنه صلی اللّه علیه و آله: مَن قَتلَ عُصْفورا عَبَثا عَجَّ إلی اللّهِ یَومَ القِیامَةِ مِنهُ، یقولُ: یا رَبِّ، إنّ فُلانا قَتلَنی عَبَثا ولَم یَقتُلْنی لِمَنفَعَةٍ. </w:t>
      </w:r>
      <w:r>
        <w:rPr>
          <w:rStyle w:val="FootnoteReference"/>
        </w:rPr>
        <w:footnoteReference w:id="1554"/>
      </w:r>
    </w:p>
    <w:p>
      <w:pPr>
        <w:pStyle w:val="BookText"/>
      </w:pPr>
      <w:r>
        <w:rPr>
          <w:rFonts w:ascii="Times New Roman" w:hAnsi="Times New Roman" w:eastAsia="Times New Roman" w:cs="Times New Roman"/>
          <w:lang w:val="en-US" w:bidi="en-US"/>
          <w:color w:val="111111"/>
          <w:sz w:val="28"/>
          <w:szCs w:val="28"/>
          <w:rtl/>
        </w:rPr>
        <w:t xml:space="preserve">9842.</w:t>
      </w:r>
    </w:p>
    <w:p>
      <w:pPr>
        <w:pStyle w:val="BookText"/>
      </w:pPr>
      <w:r>
        <w:rPr>
          <w:rFonts w:ascii="Amiri" w:hAnsi="Amiri" w:eastAsia="Amiri" w:cs="Amiri"/>
          <w:lang w:bidi="ar-SA"/>
          <w:color w:val="111111"/>
          <w:sz w:val="28"/>
          <w:szCs w:val="28"/>
          <w:rtl/>
        </w:rPr>
        <w:t xml:space="preserve">مسند ابن حنبل عن عبداللّه بن عمرو بن العاص: إنّ رسول اللّه صلی اللّه علیه و آله قال: مَن قَتلَ عُصْفورا بغَیرِ حقِّهِ سألَهُ اللّهُ تعالی عنهُ یَومَ القِیامَةِ. قِیلَ: یا رسولَ اللّه وما حقُّهُ؟ قالَ: یَذبَحُهُ ذَبْحا ولا یَأخُذُ بعُنُقِهِ فیَقْطَعُهُ.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ص:549</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48" w:name="pg14453_155897"/>
    <w:bookmarkEnd w:id="348"/>
    <w:p>
      <w:pPr>
        <w:pStyle w:val="BookText"/>
      </w:pPr>
      <w:r>
        <w:rPr>
          <w:rFonts w:ascii="Times New Roman" w:hAnsi="Times New Roman" w:eastAsia="Times New Roman" w:cs="Times New Roman"/>
          <w:lang w:val="en-US" w:bidi="en-US"/>
          <w:color w:val="111111"/>
          <w:sz w:val="28"/>
          <w:szCs w:val="28"/>
          <w:rtl/>
        </w:rPr>
        <w:t xml:space="preserve">9843.</w:t>
      </w:r>
    </w:p>
    <w:p>
      <w:pPr>
        <w:pStyle w:val="BookText"/>
      </w:pPr>
      <w:r>
        <w:rPr>
          <w:rFonts w:ascii="Amiri" w:hAnsi="Amiri" w:eastAsia="Amiri" w:cs="Amiri"/>
          <w:lang w:bidi="ar-SA"/>
          <w:color w:val="111111"/>
          <w:sz w:val="28"/>
          <w:szCs w:val="28"/>
          <w:rtl/>
        </w:rPr>
        <w:t xml:space="preserve">کنز العمّال عن ابن عبّاس: نَهی [رسول اللّه صلی اللّه علیه و آله ] عن قَتلِ کُلِّ ذی رُوحٍ إلّا أنْ یُؤذی.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129" w:name="_Toc734"/>
      <w:r>
        <w:t>ز النَّهیُ عَنِ التَّحریشِ بَینَ البَهائمِ</w:t>
      </w:r>
      <w:bookmarkEnd w:id="1129"/>
    </w:p>
    <w:p>
      <w:pPr>
        <w:pStyle w:val="BookText"/>
      </w:pPr>
      <w:r>
        <w:rPr>
          <w:rFonts w:ascii="Times New Roman" w:hAnsi="Times New Roman" w:eastAsia="Times New Roman" w:cs="Times New Roman"/>
          <w:lang w:val="en-US" w:bidi="en-US"/>
          <w:color w:val="111111"/>
          <w:sz w:val="28"/>
          <w:szCs w:val="28"/>
          <w:rtl/>
        </w:rPr>
        <w:t xml:space="preserve">9844.</w:t>
      </w:r>
    </w:p>
    <w:p>
      <w:pPr>
        <w:pStyle w:val="BookText"/>
      </w:pPr>
      <w:r>
        <w:rPr>
          <w:rFonts w:ascii="Amiri" w:hAnsi="Amiri" w:eastAsia="Amiri" w:cs="Amiri"/>
          <w:lang w:bidi="ar-SA"/>
          <w:color w:val="111111"/>
          <w:sz w:val="28"/>
          <w:szCs w:val="28"/>
          <w:rtl/>
        </w:rPr>
        <w:t xml:space="preserve">سنن أبی داوود عن ابن عبّاس: نهی رسول اللّه صلی اللّه علیه و آله عنِ التَّحْریشِ بَینَ البَهائمِ.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ص:550</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49" w:name="pg14453_155898"/>
    <w:bookmarkEnd w:id="349"/>
    <w:p>
      <w:pPr>
        <w:pStyle w:val="Heading4"/>
      </w:pPr>
      <w:bookmarkStart w:id="1130" w:name="_Toc735"/>
      <w:r>
        <w:t>الفصل الثّانی: الحدود</w:t>
      </w:r>
      <w:bookmarkEnd w:id="1130"/>
    </w:p>
    <w:p>
      <w:pPr>
        <w:pStyle w:val="Heading5"/>
      </w:pPr>
      <w:bookmarkStart w:id="1131" w:name="_Toc736"/>
      <w:r>
        <w:t>2/1 دَرْءُ الحُدودِ</w:t>
      </w:r>
      <w:bookmarkEnd w:id="1131"/>
    </w:p>
    <w:p>
      <w:pPr>
        <w:pStyle w:val="BookText"/>
      </w:pPr>
      <w:r>
        <w:rPr>
          <w:rFonts w:ascii="Times New Roman" w:hAnsi="Times New Roman" w:eastAsia="Times New Roman" w:cs="Times New Roman"/>
          <w:lang w:val="en-US" w:bidi="en-US"/>
          <w:color w:val="111111"/>
          <w:sz w:val="28"/>
          <w:szCs w:val="28"/>
          <w:rtl/>
        </w:rPr>
        <w:t xml:space="preserve">9845.</w:t>
      </w:r>
    </w:p>
    <w:p>
      <w:pPr>
        <w:pStyle w:val="BookText"/>
      </w:pPr>
      <w:r>
        <w:rPr>
          <w:rFonts w:ascii="Amiri" w:hAnsi="Amiri" w:eastAsia="Amiri" w:cs="Amiri"/>
          <w:lang w:bidi="ar-SA"/>
          <w:color w:val="111111"/>
          <w:sz w:val="28"/>
          <w:szCs w:val="28"/>
          <w:rtl/>
        </w:rPr>
        <w:t xml:space="preserve">رسول اللّه صلی اللّه علیه و آله: ادْرَؤوا الحُدودَ عنِ المسلِمینَ ما اسْتَطَعْتُم، فإنْ وَجَدتُم للمسلِمِ مَخْرَجا فَخَلّوا سبیلَهُ؛ فإنَّ الإمامَ لَأنْ یُخْطِئَ فی العَفوِ خَیرٌ مِن أنْ یُخْطئَ فی العُقوبَةِ. </w:t>
      </w:r>
      <w:r>
        <w:rPr>
          <w:rStyle w:val="FootnoteReference"/>
        </w:rPr>
        <w:footnoteReference w:id="1556"/>
      </w:r>
    </w:p>
    <w:p>
      <w:pPr>
        <w:pStyle w:val="BookText"/>
      </w:pPr>
      <w:r>
        <w:rPr>
          <w:rFonts w:ascii="Times New Roman" w:hAnsi="Times New Roman" w:eastAsia="Times New Roman" w:cs="Times New Roman"/>
          <w:lang w:val="en-US" w:bidi="en-US"/>
          <w:color w:val="111111"/>
          <w:sz w:val="28"/>
          <w:szCs w:val="28"/>
          <w:rtl/>
        </w:rPr>
        <w:t xml:space="preserve">9846.</w:t>
      </w:r>
    </w:p>
    <w:p>
      <w:pPr>
        <w:pStyle w:val="BookText"/>
      </w:pPr>
      <w:r>
        <w:rPr>
          <w:rFonts w:ascii="Amiri" w:hAnsi="Amiri" w:eastAsia="Amiri" w:cs="Amiri"/>
          <w:lang w:bidi="ar-SA"/>
          <w:color w:val="111111"/>
          <w:sz w:val="28"/>
          <w:szCs w:val="28"/>
          <w:rtl/>
        </w:rPr>
        <w:t xml:space="preserve">عنه صلی اللّه علیه و آله: ادْفَعوا الحُدودَ عَن عِبادِ اللّهِ ما وَجَدْتُم لَهُ مَدْفَعا. </w:t>
      </w:r>
      <w:r>
        <w:rPr>
          <w:rStyle w:val="FootnoteReference"/>
        </w:rPr>
        <w:footnoteReference w:id="1557"/>
      </w:r>
    </w:p>
    <w:p>
      <w:pPr>
        <w:pStyle w:val="BookText"/>
      </w:pPr>
      <w:r>
        <w:rPr>
          <w:rFonts w:ascii="Times New Roman" w:hAnsi="Times New Roman" w:eastAsia="Times New Roman" w:cs="Times New Roman"/>
          <w:lang w:val="en-US" w:bidi="en-US"/>
          <w:color w:val="111111"/>
          <w:sz w:val="28"/>
          <w:szCs w:val="28"/>
          <w:rtl/>
        </w:rPr>
        <w:t xml:space="preserve">9847.</w:t>
      </w:r>
    </w:p>
    <w:p>
      <w:pPr>
        <w:pStyle w:val="BookText"/>
      </w:pPr>
      <w:r>
        <w:rPr>
          <w:rFonts w:ascii="Amiri" w:hAnsi="Amiri" w:eastAsia="Amiri" w:cs="Amiri"/>
          <w:lang w:bidi="ar-SA"/>
          <w:color w:val="111111"/>
          <w:sz w:val="28"/>
          <w:szCs w:val="28"/>
          <w:rtl/>
        </w:rPr>
        <w:t xml:space="preserve">عنه صلی اللّه علیه و آله: ادْرَؤوا الحُدودَ بالشُّبُهاتِ. </w:t>
      </w:r>
      <w:r>
        <w:rPr>
          <w:rStyle w:val="FootnoteReference"/>
        </w:rPr>
        <w:footnoteReference w:id="1558"/>
      </w:r>
    </w:p>
    <w:p>
      <w:pPr>
        <w:pStyle w:val="Heading5"/>
      </w:pPr>
      <w:bookmarkStart w:id="1132" w:name="_Toc737"/>
      <w:r>
        <w:t>2/2 إقامةُ الحُدودِ</w:t>
      </w:r>
      <w:bookmarkEnd w:id="1132"/>
    </w:p>
    <w:p>
      <w:pPr>
        <w:pStyle w:val="BookText"/>
      </w:pPr>
      <w:r>
        <w:rPr>
          <w:rFonts w:ascii="Times New Roman" w:hAnsi="Times New Roman" w:eastAsia="Times New Roman" w:cs="Times New Roman"/>
          <w:lang w:val="en-US" w:bidi="en-US"/>
          <w:color w:val="111111"/>
          <w:sz w:val="28"/>
          <w:szCs w:val="28"/>
          <w:rtl/>
        </w:rPr>
        <w:t xml:space="preserve">9848.</w:t>
      </w:r>
    </w:p>
    <w:p>
      <w:pPr>
        <w:pStyle w:val="BookText"/>
      </w:pPr>
      <w:r>
        <w:rPr>
          <w:rFonts w:ascii="Amiri" w:hAnsi="Amiri" w:eastAsia="Amiri" w:cs="Amiri"/>
          <w:lang w:bidi="ar-SA"/>
          <w:color w:val="111111"/>
          <w:sz w:val="28"/>
          <w:szCs w:val="28"/>
          <w:rtl/>
        </w:rPr>
        <w:t xml:space="preserve">رسول اللّه صلی اللّه علیه و آله: إقامَةُ حَدٍّ مِن حُدودِ اللّهِ خَیرٌ مِن مَطَرِ أربَعینَ لَیلةً فی بِلادِ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ص:551</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50" w:name="pg14453_155899"/>
    <w:bookmarkEnd w:id="350"/>
    <w:p>
      <w:pPr>
        <w:pStyle w:val="BookText"/>
      </w:pPr>
      <w:r>
        <w:rPr>
          <w:rFonts w:ascii="Times New Roman" w:hAnsi="Times New Roman" w:eastAsia="Times New Roman" w:cs="Times New Roman"/>
          <w:lang w:val="en-US" w:bidi="en-US"/>
          <w:color w:val="111111"/>
          <w:sz w:val="28"/>
          <w:szCs w:val="28"/>
          <w:rtl/>
        </w:rPr>
        <w:t xml:space="preserve">9849.</w:t>
      </w:r>
    </w:p>
    <w:p>
      <w:pPr>
        <w:pStyle w:val="BookText"/>
      </w:pPr>
      <w:r>
        <w:rPr>
          <w:rFonts w:ascii="Amiri" w:hAnsi="Amiri" w:eastAsia="Amiri" w:cs="Amiri"/>
          <w:lang w:bidi="ar-SA"/>
          <w:color w:val="111111"/>
          <w:sz w:val="28"/>
          <w:szCs w:val="28"/>
          <w:rtl/>
        </w:rPr>
        <w:t xml:space="preserve">عنه صلی اللّه علیه و آله: حَدٌّ یُقامُ فی الأرضِ أزْکی مِن عِبادَةِ سِتّینَ سَنةً. </w:t>
      </w:r>
      <w:r>
        <w:rPr>
          <w:rStyle w:val="FootnoteReference"/>
        </w:rPr>
        <w:footnoteReference w:id="1559"/>
      </w:r>
    </w:p>
    <w:p>
      <w:pPr>
        <w:pStyle w:val="BookText"/>
      </w:pPr>
      <w:r>
        <w:rPr>
          <w:rFonts w:ascii="Times New Roman" w:hAnsi="Times New Roman" w:eastAsia="Times New Roman" w:cs="Times New Roman"/>
          <w:lang w:val="en-US" w:bidi="en-US"/>
          <w:color w:val="111111"/>
          <w:sz w:val="28"/>
          <w:szCs w:val="28"/>
          <w:rtl/>
        </w:rPr>
        <w:t xml:space="preserve">9850.</w:t>
      </w:r>
    </w:p>
    <w:p>
      <w:pPr>
        <w:pStyle w:val="BookText"/>
      </w:pPr>
      <w:r>
        <w:rPr>
          <w:rFonts w:ascii="Amiri" w:hAnsi="Amiri" w:eastAsia="Amiri" w:cs="Amiri"/>
          <w:lang w:bidi="ar-SA"/>
          <w:color w:val="111111"/>
          <w:sz w:val="28"/>
          <w:szCs w:val="28"/>
          <w:rtl/>
        </w:rPr>
        <w:t xml:space="preserve">عنه صلی اللّه علیه و آله: أقِیلوا الکِرامَ عَثَراتِهِم، إلّا فی حَدٍّ من حُدودِ اللّهِ. </w:t>
      </w:r>
      <w:r>
        <w:rPr>
          <w:rStyle w:val="FootnoteReference"/>
        </w:rPr>
        <w:footnoteReference w:id="1560"/>
      </w:r>
    </w:p>
    <w:p>
      <w:pPr>
        <w:pStyle w:val="Heading5"/>
      </w:pPr>
      <w:bookmarkStart w:id="1133" w:name="_Toc738"/>
      <w:r>
        <w:t>2/3 تعطیلُ الحدودِ</w:t>
      </w:r>
      <w:bookmarkEnd w:id="1133"/>
    </w:p>
    <w:p>
      <w:pPr>
        <w:pStyle w:val="BookText"/>
      </w:pPr>
      <w:r>
        <w:rPr>
          <w:rFonts w:ascii="Times New Roman" w:hAnsi="Times New Roman" w:eastAsia="Times New Roman" w:cs="Times New Roman"/>
          <w:lang w:val="en-US" w:bidi="en-US"/>
          <w:color w:val="111111"/>
          <w:sz w:val="28"/>
          <w:szCs w:val="28"/>
          <w:rtl/>
        </w:rPr>
        <w:t xml:space="preserve">9851.</w:t>
      </w:r>
    </w:p>
    <w:p>
      <w:pPr>
        <w:pStyle w:val="BookText"/>
      </w:pPr>
      <w:r>
        <w:rPr>
          <w:rFonts w:ascii="Amiri" w:hAnsi="Amiri" w:eastAsia="Amiri" w:cs="Amiri"/>
          <w:lang w:bidi="ar-SA"/>
          <w:color w:val="111111"/>
          <w:sz w:val="28"/>
          <w:szCs w:val="28"/>
          <w:rtl/>
        </w:rPr>
        <w:t xml:space="preserve">المقنع: اُتی رسولُ اللّهِ صلی اللّه علیه و آله برجُلٍ کبیرِ البَطْنِ عَلیلٍ قد زَنی، فأتی رسولُ اللّهِ صلی اللّه علیه و آله بِعُرْجونٍ فیِه مِئةُ شِمْراخٍ فضَرَبَهُ ضَربَةً واحِدَةً، فکانَ الحَدَّ، وکَرِهَ أنْ یُبْطِلَ حَدّا مِن حُدودِ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34" w:name="_Toc739"/>
      <w:r>
        <w:t>2/4 لا یَنبَغی الشَّفاعَةُ فی الحُدود</w:t>
      </w:r>
      <w:bookmarkEnd w:id="1134"/>
    </w:p>
    <w:p>
      <w:pPr>
        <w:pStyle w:val="BookText"/>
      </w:pPr>
      <w:r>
        <w:rPr>
          <w:rFonts w:ascii="Times New Roman" w:hAnsi="Times New Roman" w:eastAsia="Times New Roman" w:cs="Times New Roman"/>
          <w:lang w:val="en-US" w:bidi="en-US"/>
          <w:color w:val="111111"/>
          <w:sz w:val="28"/>
          <w:szCs w:val="28"/>
          <w:rtl/>
        </w:rPr>
        <w:t xml:space="preserve">9852.</w:t>
      </w:r>
    </w:p>
    <w:p>
      <w:pPr>
        <w:pStyle w:val="BookText"/>
      </w:pPr>
      <w:r>
        <w:rPr>
          <w:rFonts w:ascii="Amiri" w:hAnsi="Amiri" w:eastAsia="Amiri" w:cs="Amiri"/>
          <w:lang w:bidi="ar-SA"/>
          <w:color w:val="111111"/>
          <w:sz w:val="28"/>
          <w:szCs w:val="28"/>
          <w:rtl/>
        </w:rPr>
        <w:t xml:space="preserve">رسول اللّه صلی اللّه علیه و آله لاُسامةَ: یا اُسامةُ، لا تَشْفَعْ فی حَدٍّ. </w:t>
      </w:r>
      <w:r>
        <w:rPr>
          <w:rStyle w:val="FootnoteReference"/>
        </w:rPr>
        <w:footnoteReference w:id="1561"/>
      </w:r>
    </w:p>
    <w:p>
      <w:pPr>
        <w:pStyle w:val="BookText"/>
      </w:pPr>
      <w:r>
        <w:rPr>
          <w:rFonts w:ascii="Times New Roman" w:hAnsi="Times New Roman" w:eastAsia="Times New Roman" w:cs="Times New Roman"/>
          <w:lang w:val="en-US" w:bidi="en-US"/>
          <w:color w:val="111111"/>
          <w:sz w:val="28"/>
          <w:szCs w:val="28"/>
          <w:rtl/>
        </w:rPr>
        <w:t xml:space="preserve">9853.</w:t>
      </w:r>
    </w:p>
    <w:p>
      <w:pPr>
        <w:pStyle w:val="BookText"/>
      </w:pPr>
      <w:r>
        <w:rPr>
          <w:rFonts w:ascii="Amiri" w:hAnsi="Amiri" w:eastAsia="Amiri" w:cs="Amiri"/>
          <w:lang w:bidi="ar-SA"/>
          <w:color w:val="111111"/>
          <w:sz w:val="28"/>
          <w:szCs w:val="28"/>
          <w:rtl/>
        </w:rPr>
        <w:t xml:space="preserve">عنه صلی اللّه علیه و آله: أیُّما رجُلٍ حالَتْ شَفاعَتُهُ دُونَ حَدٍّ مِن حُدودِ اللّهِ، لَم یَزَلْ فی سَخَطِ اللّهِ حتّی یَنْزِعَ. </w:t>
      </w:r>
      <w:r>
        <w:rPr>
          <w:rStyle w:val="FootnoteReference"/>
        </w:rPr>
        <w:footnoteReference w:id="1562"/>
      </w:r>
    </w:p>
    <w:p>
      <w:pPr>
        <w:pStyle w:val="Heading5"/>
      </w:pPr>
      <w:bookmarkStart w:id="1135" w:name="_Toc740"/>
      <w:r>
        <w:t>2/5 لا یَمِینَ فی حَدٍّ</w:t>
      </w:r>
      <w:bookmarkEnd w:id="1135"/>
    </w:p>
    <w:p>
      <w:pPr>
        <w:pStyle w:val="BookText"/>
      </w:pPr>
      <w:r>
        <w:rPr>
          <w:rFonts w:ascii="Times New Roman" w:hAnsi="Times New Roman" w:eastAsia="Times New Roman" w:cs="Times New Roman"/>
          <w:lang w:val="en-US" w:bidi="en-US"/>
          <w:color w:val="111111"/>
          <w:sz w:val="28"/>
          <w:szCs w:val="28"/>
          <w:rtl/>
        </w:rPr>
        <w:t xml:space="preserve">9854.</w:t>
      </w:r>
    </w:p>
    <w:p>
      <w:pPr>
        <w:pStyle w:val="BookText"/>
      </w:pPr>
      <w:r>
        <w:rPr>
          <w:rFonts w:ascii="Amiri" w:hAnsi="Amiri" w:eastAsia="Amiri" w:cs="Amiri"/>
          <w:lang w:bidi="ar-SA"/>
          <w:color w:val="111111"/>
          <w:sz w:val="28"/>
          <w:szCs w:val="28"/>
          <w:rtl/>
        </w:rPr>
        <w:t xml:space="preserve">رسول اللّه صلی اللّه علیه و آله: لا شَفاعَةَ ولا کفالَةَ ولا یَمینَ فی حَدٍّ.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ص:552</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51" w:name="pg14453_155900"/>
    <w:bookmarkEnd w:id="351"/>
    <w:p>
      <w:pPr>
        <w:pStyle w:val="Heading5"/>
      </w:pPr>
      <w:bookmarkStart w:id="1136" w:name="_Toc741"/>
      <w:r>
        <w:t>2/6 النَّهیُ عَن تَعدّی الحُدودِ</w:t>
      </w:r>
      <w:bookmarkEnd w:id="1136"/>
    </w:p>
    <w:p>
      <w:pPr>
        <w:pStyle w:val="Heading6"/>
      </w:pPr>
      <w:bookmarkStart w:id="1137" w:name="_Toc742"/>
      <w:r>
        <w:t>الکتاب</w:t>
      </w:r>
      <w:bookmarkEnd w:id="1137"/>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1   "یا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2   " وَ مَنْ یَعْصِ اَللّهَ وَ رَسُولَهُ وَ یَتَعَدَّ حُدُودَهُ یُدْخِلْهُ ناراً خالِداً فِیها وَ لَهُ عَذابٌ مُهِینٌ ". 3</w:t>
      </w:r>
    </w:p>
    <w:p>
      <w:pPr>
        <w:pStyle w:val="Heading6"/>
      </w:pPr>
      <w:bookmarkStart w:id="1138" w:name="_Toc743"/>
      <w:r>
        <w:t>الحدیث</w:t>
      </w:r>
      <w:bookmarkEnd w:id="1138"/>
    </w:p>
    <w:p>
      <w:pPr>
        <w:pStyle w:val="BookText"/>
      </w:pPr>
      <w:r>
        <w:rPr>
          <w:rFonts w:ascii="Times New Roman" w:hAnsi="Times New Roman" w:eastAsia="Times New Roman" w:cs="Times New Roman"/>
          <w:lang w:val="en-US" w:bidi="en-US"/>
          <w:color w:val="111111"/>
          <w:sz w:val="28"/>
          <w:szCs w:val="28"/>
          <w:rtl/>
        </w:rPr>
        <w:t xml:space="preserve">9855.</w:t>
      </w:r>
    </w:p>
    <w:p>
      <w:pPr>
        <w:pStyle w:val="BookText"/>
      </w:pPr>
      <w:r>
        <w:rPr>
          <w:rFonts w:ascii="Amiri" w:hAnsi="Amiri" w:eastAsia="Amiri" w:cs="Amiri"/>
          <w:lang w:bidi="ar-SA"/>
          <w:color w:val="111111"/>
          <w:sz w:val="28"/>
          <w:szCs w:val="28"/>
          <w:rtl/>
        </w:rPr>
        <w:t xml:space="preserve">رسول اللّه صلی اللّه علیه و آله: إنَّ اللّهَ تعالی حَدَّ لَکُم حُدودا فلا تَعْتَدُوها. </w:t>
      </w:r>
      <w:r>
        <w:rPr>
          <w:rStyle w:val="FootnoteReference"/>
        </w:rPr>
        <w:footnoteReference w:id="1563"/>
      </w:r>
    </w:p>
    <w:p>
      <w:pPr>
        <w:pStyle w:val="BookText"/>
      </w:pPr>
      <w:r>
        <w:rPr>
          <w:rFonts w:ascii="Times New Roman" w:hAnsi="Times New Roman" w:eastAsia="Times New Roman" w:cs="Times New Roman"/>
          <w:lang w:val="en-US" w:bidi="en-US"/>
          <w:color w:val="111111"/>
          <w:sz w:val="28"/>
          <w:szCs w:val="28"/>
          <w:rtl/>
        </w:rPr>
        <w:t xml:space="preserve">9856.</w:t>
      </w:r>
    </w:p>
    <w:p>
      <w:pPr>
        <w:pStyle w:val="BookText"/>
      </w:pPr>
      <w:r>
        <w:rPr>
          <w:rFonts w:ascii="Amiri" w:hAnsi="Amiri" w:eastAsia="Amiri" w:cs="Amiri"/>
          <w:lang w:bidi="ar-SA"/>
          <w:color w:val="111111"/>
          <w:sz w:val="28"/>
          <w:szCs w:val="28"/>
          <w:rtl/>
        </w:rPr>
        <w:t xml:space="preserve">عنه صلی اللّه علیه و آله: یُؤتی بوالٍ نَقَصَ مِن الحَدِّ سَوطا فیقولُ: ربِّ رَحمَةً لعِبادِکَ، فیقالُ لَهُ: أنتَ أرحَمُ بهِم مِنّی؟ ! فیُؤمَرُ بهِ إلی النّارِ، ویُؤتی بمَن زادَ سَوطا فیقولُ: لیَنْتَهوا عَن مَعاصیکَ! فیُؤمَرُ بهِ إلی النّارِ. </w:t>
      </w:r>
      <w:r>
        <w:rPr>
          <w:rStyle w:val="FootnoteReference"/>
        </w:rPr>
        <w:footnoteReference w:id="1564"/>
      </w:r>
    </w:p>
    <w:p>
      <w:pPr>
        <w:pStyle w:val="BookText"/>
      </w:pPr>
      <w:r>
        <w:rPr>
          <w:rFonts w:ascii="IRNazanin" w:hAnsi="IRNazanin" w:eastAsia="IRNazanin" w:cs="IRNazanin"/>
          <w:lang w:bidi="fa-IR"/>
          <w:color w:val="111111"/>
          <w:sz w:val="28"/>
          <w:szCs w:val="28"/>
          <w:rtl/>
        </w:rPr>
        <w:t xml:space="preserve">ص:553</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52" w:name="pg14453_155901"/>
    <w:bookmarkEnd w:id="352"/>
    <w:p>
      <w:pPr>
        <w:pStyle w:val="Heading5"/>
      </w:pPr>
      <w:bookmarkStart w:id="1139" w:name="_Toc744"/>
      <w:r>
        <w:t>2/7 دَورُ إقامةِ الحدِّ فی تَکفِیرِ الذَّنبِ</w:t>
      </w:r>
      <w:bookmarkEnd w:id="1139"/>
    </w:p>
    <w:p>
      <w:pPr>
        <w:pStyle w:val="BookText"/>
      </w:pPr>
      <w:r>
        <w:rPr>
          <w:rFonts w:ascii="Times New Roman" w:hAnsi="Times New Roman" w:eastAsia="Times New Roman" w:cs="Times New Roman"/>
          <w:lang w:val="en-US" w:bidi="en-US"/>
          <w:color w:val="111111"/>
          <w:sz w:val="28"/>
          <w:szCs w:val="28"/>
          <w:rtl/>
        </w:rPr>
        <w:t xml:space="preserve">9857.</w:t>
      </w:r>
    </w:p>
    <w:p>
      <w:pPr>
        <w:pStyle w:val="BookText"/>
      </w:pPr>
      <w:r>
        <w:rPr>
          <w:rFonts w:ascii="Amiri" w:hAnsi="Amiri" w:eastAsia="Amiri" w:cs="Amiri"/>
          <w:lang w:bidi="ar-SA"/>
          <w:color w:val="111111"/>
          <w:sz w:val="28"/>
          <w:szCs w:val="28"/>
          <w:rtl/>
        </w:rPr>
        <w:t xml:space="preserve">رسول اللّه صلی اللّه علیه و آله: مَن أذْنَبَ ذَنبا فاُقیمَ علَیهِ حَدُّ ذلکَ الذَّنبِ فهُو کَفّارَتُهُ. </w:t>
      </w:r>
      <w:r>
        <w:rPr>
          <w:rStyle w:val="FootnoteReference"/>
        </w:rPr>
        <w:footnoteReference w:id="1565"/>
      </w:r>
    </w:p>
    <w:p>
      <w:pPr>
        <w:pStyle w:val="BookText"/>
      </w:pPr>
      <w:r>
        <w:rPr>
          <w:rFonts w:ascii="Times New Roman" w:hAnsi="Times New Roman" w:eastAsia="Times New Roman" w:cs="Times New Roman"/>
          <w:lang w:val="en-US" w:bidi="en-US"/>
          <w:color w:val="111111"/>
          <w:sz w:val="28"/>
          <w:szCs w:val="28"/>
          <w:rtl/>
        </w:rPr>
        <w:t xml:space="preserve">9858.</w:t>
      </w:r>
    </w:p>
    <w:p>
      <w:pPr>
        <w:pStyle w:val="BookText"/>
      </w:pPr>
      <w:r>
        <w:rPr>
          <w:rFonts w:ascii="Amiri" w:hAnsi="Amiri" w:eastAsia="Amiri" w:cs="Amiri"/>
          <w:lang w:bidi="ar-SA"/>
          <w:color w:val="111111"/>
          <w:sz w:val="28"/>
          <w:szCs w:val="28"/>
          <w:rtl/>
        </w:rPr>
        <w:t xml:space="preserve">عنه صلی اللّه علیه و آله: لا یَمُرُّ السَّیفُ بذَنبٍ إلّا مَحاهُ. </w:t>
      </w:r>
      <w:r>
        <w:rPr>
          <w:rStyle w:val="FootnoteReference"/>
        </w:rPr>
        <w:footnoteReference w:id="1566"/>
      </w:r>
    </w:p>
    <w:p>
      <w:pPr>
        <w:pStyle w:val="BookText"/>
      </w:pPr>
      <w:r>
        <w:rPr>
          <w:rFonts w:ascii="Times New Roman" w:hAnsi="Times New Roman" w:eastAsia="Times New Roman" w:cs="Times New Roman"/>
          <w:lang w:val="en-US" w:bidi="en-US"/>
          <w:color w:val="111111"/>
          <w:sz w:val="28"/>
          <w:szCs w:val="28"/>
          <w:rtl/>
        </w:rPr>
        <w:t xml:space="preserve">9859.</w:t>
      </w:r>
    </w:p>
    <w:p>
      <w:pPr>
        <w:pStyle w:val="BookText"/>
      </w:pPr>
      <w:r>
        <w:rPr>
          <w:rFonts w:ascii="Amiri" w:hAnsi="Amiri" w:eastAsia="Amiri" w:cs="Amiri"/>
          <w:lang w:bidi="ar-SA"/>
          <w:color w:val="111111"/>
          <w:sz w:val="28"/>
          <w:szCs w:val="28"/>
          <w:rtl/>
        </w:rPr>
        <w:t xml:space="preserve">عنه صلی اللّه علیه و آله: الرَّجْمُ کَفّارَةُ ما صَنَعْتَ. </w:t>
      </w:r>
      <w:r>
        <w:rPr>
          <w:rStyle w:val="FootnoteReference"/>
        </w:rPr>
        <w:footnoteReference w:id="1567"/>
      </w:r>
    </w:p>
    <w:p>
      <w:pPr>
        <w:pStyle w:val="BookText"/>
      </w:pPr>
      <w:r>
        <w:rPr>
          <w:rFonts w:ascii="Times New Roman" w:hAnsi="Times New Roman" w:eastAsia="Times New Roman" w:cs="Times New Roman"/>
          <w:lang w:val="en-US" w:bidi="en-US"/>
          <w:color w:val="111111"/>
          <w:sz w:val="28"/>
          <w:szCs w:val="28"/>
          <w:rtl/>
        </w:rPr>
        <w:t xml:space="preserve">9860.</w:t>
      </w:r>
    </w:p>
    <w:p>
      <w:pPr>
        <w:pStyle w:val="BookText"/>
      </w:pPr>
      <w:r>
        <w:rPr>
          <w:rFonts w:ascii="Amiri" w:hAnsi="Amiri" w:eastAsia="Amiri" w:cs="Amiri"/>
          <w:lang w:bidi="ar-SA"/>
          <w:color w:val="111111"/>
          <w:sz w:val="28"/>
          <w:szCs w:val="28"/>
          <w:rtl/>
        </w:rPr>
        <w:t xml:space="preserve">عنه صلی اللّه علیه و آله: مَن أذنَبَ ذَنبا فی الدُّنیا فعُوقِبَ بهِ، فاللّهُ أعْدَلُ أنْ یُثنّی عُقوبَتَهُ علی عَبدِهِ. </w:t>
      </w:r>
      <w:r>
        <w:rPr>
          <w:rStyle w:val="FootnoteReference"/>
        </w:rPr>
        <w:footnoteReference w:id="1568"/>
      </w:r>
    </w:p>
    <w:p>
      <w:pPr>
        <w:pStyle w:val="Heading5"/>
      </w:pPr>
      <w:bookmarkStart w:id="1140" w:name="_Toc745"/>
      <w:r>
        <w:t>2/8 النَّهیُ عَن إهانَةِ المَحدودِ</w:t>
      </w:r>
      <w:bookmarkEnd w:id="1140"/>
    </w:p>
    <w:p>
      <w:pPr>
        <w:pStyle w:val="BookText"/>
      </w:pPr>
      <w:r>
        <w:rPr>
          <w:rFonts w:ascii="Times New Roman" w:hAnsi="Times New Roman" w:eastAsia="Times New Roman" w:cs="Times New Roman"/>
          <w:lang w:val="en-US" w:bidi="en-US"/>
          <w:color w:val="111111"/>
          <w:sz w:val="28"/>
          <w:szCs w:val="28"/>
          <w:rtl/>
        </w:rPr>
        <w:t xml:space="preserve">9861.</w:t>
      </w:r>
    </w:p>
    <w:p>
      <w:pPr>
        <w:pStyle w:val="BookText"/>
      </w:pPr>
      <w:r>
        <w:rPr>
          <w:rFonts w:ascii="Amiri" w:hAnsi="Amiri" w:eastAsia="Amiri" w:cs="Amiri"/>
          <w:lang w:bidi="ar-SA"/>
          <w:color w:val="111111"/>
          <w:sz w:val="28"/>
          <w:szCs w:val="28"/>
          <w:rtl/>
        </w:rPr>
        <w:t xml:space="preserve">کنز العمّال عن خالد بن الجلاج عن أبیه: أمرَ رسولُ اللّهِ صلی اللّه علیه و آله برَجْمِ رجُلٍ، فقالوا: إنَّهُ الخَبیثُ، قالَ: لا تَقولوا: الخَبیثُ، فواللّهِ لَهُو أطْیَبُ عِندَ اللّهِ مِن رِیحِ المِسْکِ. </w:t>
      </w:r>
      <w:r>
        <w:rPr>
          <w:rStyle w:val="FootnoteReference"/>
        </w:rPr>
        <w:footnoteReference w:id="1569"/>
      </w:r>
    </w:p>
    <w:p>
      <w:pPr>
        <w:pStyle w:val="BookText"/>
      </w:pPr>
      <w:r>
        <w:rPr>
          <w:rFonts w:ascii="Times New Roman" w:hAnsi="Times New Roman" w:eastAsia="Times New Roman" w:cs="Times New Roman"/>
          <w:lang w:val="en-US" w:bidi="en-US"/>
          <w:color w:val="111111"/>
          <w:sz w:val="28"/>
          <w:szCs w:val="28"/>
          <w:rtl/>
        </w:rPr>
        <w:t xml:space="preserve">9862.</w:t>
      </w:r>
    </w:p>
    <w:p>
      <w:pPr>
        <w:pStyle w:val="BookText"/>
      </w:pPr>
      <w:r>
        <w:rPr>
          <w:rFonts w:ascii="Amiri" w:hAnsi="Amiri" w:eastAsia="Amiri" w:cs="Amiri"/>
          <w:lang w:bidi="ar-SA"/>
          <w:color w:val="111111"/>
          <w:sz w:val="28"/>
          <w:szCs w:val="28"/>
          <w:rtl/>
        </w:rPr>
        <w:t xml:space="preserve">تنبیه الخواطر: لمّا رَجمَ رسولُ اللّهِ صلی اللّه علیه و آله الرّجُلَ فی الزِّنا قالَ رجُلٌ لصاحِبهِ: هذا قَعَصَ کَما یَقْعصُ الکَلبُ، فمَرَّ النّبیُّ صلی اللّه علیه و آله معَهُما بجِیفَةٍ فقالَ: انْهَشا مِنها، قالا: یا رسولَ اللّهِ صلّی اللّهُ علیکَ نَنْهَشُ جِیفَةً؟ ! قالَ: ما أصَبْتُما مِن أخیکُما أنْتَنُ مِن هذهِ. </w:t>
      </w:r>
      <w:r>
        <w:rPr>
          <w:rStyle w:val="FootnoteReference"/>
        </w:rPr>
        <w:footnoteReference w:id="1570"/>
      </w:r>
    </w:p>
    <w:p>
      <w:pPr>
        <w:pStyle w:val="BookText"/>
      </w:pPr>
      <w:r>
        <w:rPr>
          <w:rFonts w:ascii="Times New Roman" w:hAnsi="Times New Roman" w:eastAsia="Times New Roman" w:cs="Times New Roman"/>
          <w:lang w:val="en-US" w:bidi="en-US"/>
          <w:color w:val="111111"/>
          <w:sz w:val="28"/>
          <w:szCs w:val="28"/>
          <w:rtl/>
        </w:rPr>
        <w:t xml:space="preserve">9863.</w:t>
      </w:r>
    </w:p>
    <w:p>
      <w:pPr>
        <w:pStyle w:val="BookText"/>
      </w:pPr>
      <w:r>
        <w:rPr>
          <w:rFonts w:ascii="Amiri" w:hAnsi="Amiri" w:eastAsia="Amiri" w:cs="Amiri"/>
          <w:lang w:bidi="ar-SA"/>
          <w:color w:val="111111"/>
          <w:sz w:val="28"/>
          <w:szCs w:val="28"/>
          <w:rtl/>
        </w:rPr>
        <w:t xml:space="preserve">صحیح مسلم عن عمران بن حصین: إنّ امْرأةً مِن جُهَیْنَةَ أتَتْ نبیَّ اللّهِ صلی اللّه علیه و آله وهِی حُبْلی مِن الزِّنا، فقالتْ: یا نَبیَّ اللّهِ، أصَبْتُ حَدّا فأقِمْهُ علَیَّ! فدَعا نَبیُّ اللّهِ صلی اللّه علیه و آله وَلِیَّها، فقالَ:</w:t>
      </w:r>
    </w:p>
    <w:p>
      <w:pPr>
        <w:pStyle w:val="BookText"/>
      </w:pPr>
      <w:r>
        <w:rPr>
          <w:rFonts w:ascii="IRNazanin" w:hAnsi="IRNazanin" w:eastAsia="IRNazanin" w:cs="IRNazanin"/>
          <w:lang w:bidi="fa-IR"/>
          <w:color w:val="111111"/>
          <w:sz w:val="28"/>
          <w:szCs w:val="28"/>
          <w:rtl/>
        </w:rPr>
        <w:t xml:space="preserve">ص:554</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إلَیها، فإذا وَضَعتْ فأتِنی بها، ففَعلَ، فأمَرَ بها نَبیُّ اللّهِ صلی اللّه علیه و آله فشُکّتْ علَیها ثِیابُها، ثُمَّ أمَرَ بها فرُجِمَتْ، ثُمَّ صلّی علَیها. فقالَ لَه عُمرُ: تُصَلّی علَیها یا نَبیَّ اللّهِ وقد زَنَتْ؟ ! فقالَ: لَقد تَابَتْ تَوبَةً لو قُسِمَتْ بینَ سَبعینَ مِن أهلِ المَدینَةِ لَوَسِعَتْهُم، وهَل وَجَدْتَ تَوبَةً أفْضَلَ مِن أنْ جادَتْ بنَفْسِها للّهِ تعالی؟ !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ص:555</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ص:556</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53" w:name="pg14453_155904"/>
    <w:bookmarkEnd w:id="353"/>
    <w:p>
      <w:pPr>
        <w:pStyle w:val="Heading4"/>
      </w:pPr>
      <w:bookmarkStart w:id="1141" w:name="_Toc746"/>
      <w:r>
        <w:t>الفصل الثالث: القضاء</w:t>
      </w:r>
      <w:bookmarkEnd w:id="1141"/>
    </w:p>
    <w:p>
      <w:pPr>
        <w:pStyle w:val="Heading5"/>
      </w:pPr>
      <w:bookmarkStart w:id="1142" w:name="_Toc747"/>
      <w:r>
        <w:t>3/1 قُضاةُ الحَقِّ</w:t>
      </w:r>
      <w:bookmarkEnd w:id="1142"/>
    </w:p>
    <w:p>
      <w:pPr>
        <w:pStyle w:val="Heading6"/>
      </w:pPr>
      <w:bookmarkStart w:id="1143" w:name="_Toc748"/>
      <w:r>
        <w:t>الکتاب</w:t>
      </w:r>
      <w:bookmarkEnd w:id="1143"/>
    </w:p>
    <w:p>
      <w:pPr>
        <w:pStyle w:val="BookText"/>
      </w:pPr>
      <w:r>
        <w:rPr>
          <w:rFonts w:ascii="Amiri" w:hAnsi="Amiri" w:eastAsia="Amiri" w:cs="Amiri"/>
          <w:lang w:bidi="ar-SA"/>
          <w:color w:val="111111"/>
          <w:sz w:val="28"/>
          <w:szCs w:val="28"/>
          <w:rtl/>
        </w:rPr>
        <w:t xml:space="preserve">" یا داوُدُ إِنّا جَعَلْناکَ خَلِیفَةً فِی اَلْأَرْضِ فَاحْکُمْ بَیْنَ اَلنّاسِ بِالْحَقِّ وَ لا تَتَّبِعِ اَلْهَوی فَیُضِلَّکَ عَنْ سَبِیلِ اَللّهِ إِنَّ اَلَّذِینَ یَضِلُّونَ عَنْ سَبِیلِ اَللّهِ لَهُمْ عَذابٌ شَدِیدٌ بِما نَسُوا یَوْمَ اَلْحِسابِ ". 1   "إِنَّ اَللّهَ یَأْمُرُکُمْ أَنْ تُؤَدُّوا اَلْأَماناتِ إِلی أَهْلِها وَ إِذا حَکَمْتُمْ بَیْنَ اَلنّاسِ أَنْ تَحْکُمُوا بِالْعَدْلِ إِنَّ اَللّهَ نِعِمّا یَعِظُکُمْ بِهِ إِنَّ اَللّهَ کانَ سَمِیعاً بَصِیراً". 2</w:t>
      </w:r>
    </w:p>
    <w:p>
      <w:pPr>
        <w:pStyle w:val="Heading6"/>
      </w:pPr>
      <w:bookmarkStart w:id="1144" w:name="_Toc749"/>
      <w:r>
        <w:t>الحدیث</w:t>
      </w:r>
      <w:bookmarkEnd w:id="1144"/>
    </w:p>
    <w:p>
      <w:pPr>
        <w:pStyle w:val="BookText"/>
      </w:pPr>
      <w:r>
        <w:rPr>
          <w:rFonts w:ascii="Times New Roman" w:hAnsi="Times New Roman" w:eastAsia="Times New Roman" w:cs="Times New Roman"/>
          <w:lang w:val="en-US" w:bidi="en-US"/>
          <w:color w:val="111111"/>
          <w:sz w:val="28"/>
          <w:szCs w:val="28"/>
          <w:rtl/>
        </w:rPr>
        <w:t xml:space="preserve">9864.</w:t>
      </w:r>
    </w:p>
    <w:p>
      <w:pPr>
        <w:pStyle w:val="BookText"/>
      </w:pPr>
      <w:r>
        <w:rPr>
          <w:rFonts w:ascii="Amiri" w:hAnsi="Amiri" w:eastAsia="Amiri" w:cs="Amiri"/>
          <w:lang w:bidi="ar-SA"/>
          <w:color w:val="111111"/>
          <w:sz w:val="28"/>
          <w:szCs w:val="28"/>
          <w:rtl/>
        </w:rPr>
        <w:t xml:space="preserve">رسول اللّه صلی اللّه علیه و آله: المُقسِطُونَ عندَ اللّهِ یَومَ القِیامَةِ علی مَنابِرَ مِن نورٍ عن یَمینِ الرَّحمنِ، وکِلتا یَدَیهِ یَمینٌ، الذینَ یَعدِلُونَ فی حُکمِهِم وأهلِیهِم وما وُلُّوا.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ص:557</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54" w:name="pg14453_155905"/>
    <w:bookmarkEnd w:id="354"/>
    <w:p>
      <w:pPr>
        <w:pStyle w:val="Heading5"/>
      </w:pPr>
      <w:bookmarkStart w:id="1145" w:name="_Toc750"/>
      <w:r>
        <w:t>3/2 التَّسلیمُ لِقَضاءِ الإسلامِ</w:t>
      </w:r>
      <w:bookmarkEnd w:id="1145"/>
    </w:p>
    <w:p>
      <w:pPr>
        <w:pStyle w:val="Heading6"/>
      </w:pPr>
      <w:bookmarkStart w:id="1146" w:name="_Toc751"/>
      <w:r>
        <w:t>الکتاب</w:t>
      </w:r>
      <w:bookmarkEnd w:id="1146"/>
    </w:p>
    <w:p>
      <w:pPr>
        <w:pStyle w:val="BookText"/>
      </w:pPr>
      <w:r>
        <w:rPr>
          <w:rFonts w:ascii="Amiri" w:hAnsi="Amiri" w:eastAsia="Amiri" w:cs="Amiri"/>
          <w:lang w:bidi="ar-SA"/>
          <w:color w:val="111111"/>
          <w:sz w:val="28"/>
          <w:szCs w:val="28"/>
          <w:rtl/>
        </w:rPr>
        <w:t xml:space="preserve">" فَلا وَ رَبِّکَ لا یُؤْمِنُونَ حَتّی یُحَکِّمُوکَ فِیما شَجَرَ بَیْنَهُمْ ثُمَّ لا یَجِدُوا فِی أَنْفُسِهِمْ حَرَجاً مِمّا قَضَیْتَ وَ یُسَلِّمُوا تَسْلِیماً ". 1</w:t>
      </w:r>
    </w:p>
    <w:p>
      <w:pPr>
        <w:pStyle w:val="Heading6"/>
      </w:pPr>
      <w:bookmarkStart w:id="1147" w:name="_Toc752"/>
      <w:r>
        <w:t>الحدیث</w:t>
      </w:r>
      <w:bookmarkEnd w:id="1147"/>
    </w:p>
    <w:p>
      <w:pPr>
        <w:pStyle w:val="BookText"/>
      </w:pPr>
      <w:r>
        <w:rPr>
          <w:rFonts w:ascii="Times New Roman" w:hAnsi="Times New Roman" w:eastAsia="Times New Roman" w:cs="Times New Roman"/>
          <w:lang w:val="en-US" w:bidi="en-US"/>
          <w:color w:val="111111"/>
          <w:sz w:val="28"/>
          <w:szCs w:val="28"/>
          <w:rtl/>
        </w:rPr>
        <w:t xml:space="preserve">9865.</w:t>
      </w:r>
    </w:p>
    <w:p>
      <w:pPr>
        <w:pStyle w:val="BookText"/>
      </w:pPr>
      <w:r>
        <w:rPr>
          <w:rFonts w:ascii="Amiri" w:hAnsi="Amiri" w:eastAsia="Amiri" w:cs="Amiri"/>
          <w:lang w:bidi="ar-SA"/>
          <w:color w:val="111111"/>
          <w:sz w:val="28"/>
          <w:szCs w:val="28"/>
          <w:rtl/>
        </w:rPr>
        <w:t xml:space="preserve">صحیح مسلم عن عبداللّه بن الزبیر: إنّ رجُلاً مِن الأنصارِ خاصَمَ الزُّبیرَ عندَ رسولِ اللّهِ صلی اللّه علیه و آله فی شِراجِ الحَرّةِ التی یَسقُونَ بها النَّخلَ، فقالَ الأنصاریُّ: سَرِّحِ الماءَ یَمُرَّ! فأبی علَیهِم، فاختَصَمُوا عِند رسولِ اللّهِ صلی اللّه علیه و آله. فقالَ رسولُ اللّهِ صلی اللّه علیه و آله للزُّبیرِ: اسْقِ یا زُبیرُ ثُمّ أرسِلِ الماءَ إلی جارِکَ، فَغَضِبَ الأنصاریُّ، فقالَ: یا رسولَ اللّهِ، أن کانَ ابنَ عَمَّتِکَ! فَتَلَوَّنَ وَجهُ نَبیِّ اللّهِ صلی اللّه علیه و آله ثُمّ قالَ: یا زُبیرُ اسْقِ، ثُمّ احبِسِ الماءَ حتّی یَرجِعَ إلَی الجُدُرِ. فقالَ الزُّبیرُ: واللّهِ، إنّی لأحسَبُ هذهِ الآیةَ نَزَلَت فی ذلکَ: "فَلا وَ رَبِّکَ لا یُؤْمِنُونَ. . .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48" w:name="_Toc753"/>
      <w:r>
        <w:t>3/3 مَن لَم یَحکُمْ بما أنزلَ اللّهُ</w:t>
      </w:r>
      <w:bookmarkEnd w:id="1148"/>
    </w:p>
    <w:p>
      <w:pPr>
        <w:pStyle w:val="Heading6"/>
      </w:pPr>
      <w:bookmarkStart w:id="1149" w:name="_Toc754"/>
      <w:r>
        <w:t>الکتاب</w:t>
      </w:r>
      <w:bookmarkEnd w:id="1149"/>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w:t>
      </w:r>
    </w:p>
    <w:p>
      <w:pPr>
        <w:pStyle w:val="BookText"/>
      </w:pPr>
      <w:r>
        <w:rPr>
          <w:rFonts w:ascii="IRNazanin" w:hAnsi="IRNazanin" w:eastAsia="IRNazanin" w:cs="IRNazanin"/>
          <w:lang w:bidi="fa-IR"/>
          <w:color w:val="111111"/>
          <w:sz w:val="28"/>
          <w:szCs w:val="28"/>
          <w:rtl/>
        </w:rPr>
        <w:t xml:space="preserve">ص:558</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55" w:name="pg14453_155906"/>
    <w:bookmarkEnd w:id="355"/>
    <w:p>
      <w:pPr>
        <w:pStyle w:val="BookText"/>
      </w:pPr>
      <w:r>
        <w:rPr>
          <w:rFonts w:ascii="Amiri" w:hAnsi="Amiri" w:eastAsia="Amiri" w:cs="Amiri"/>
          <w:lang w:bidi="ar-SA"/>
          <w:color w:val="111111"/>
          <w:sz w:val="28"/>
          <w:szCs w:val="28"/>
          <w:rtl/>
        </w:rPr>
        <w:t xml:space="preserve">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1   "وَ لْیَحْکُمْ أَهْلُ اَلْإِنْجِیلِ بِما أَنْزَلَ اَللّهُ فِیهِ وَ مَنْ لَمْ یَحْکُمْ بِما أَنْزَلَ اَللّهُ فَأُولئِکَ هُمُ اَلْفاسِقُونَ". 2</w:t>
      </w:r>
    </w:p>
    <w:p>
      <w:pPr>
        <w:pStyle w:val="Heading6"/>
      </w:pPr>
      <w:bookmarkStart w:id="1150" w:name="_Toc755"/>
      <w:r>
        <w:t>الحدیث</w:t>
      </w:r>
      <w:bookmarkEnd w:id="1150"/>
    </w:p>
    <w:p>
      <w:pPr>
        <w:pStyle w:val="BookText"/>
      </w:pPr>
      <w:r>
        <w:rPr>
          <w:rFonts w:ascii="Times New Roman" w:hAnsi="Times New Roman" w:eastAsia="Times New Roman" w:cs="Times New Roman"/>
          <w:lang w:val="en-US" w:bidi="en-US"/>
          <w:color w:val="111111"/>
          <w:sz w:val="28"/>
          <w:szCs w:val="28"/>
          <w:rtl/>
        </w:rPr>
        <w:t xml:space="preserve">9866.</w:t>
      </w:r>
    </w:p>
    <w:p>
      <w:pPr>
        <w:pStyle w:val="BookText"/>
      </w:pPr>
      <w:r>
        <w:rPr>
          <w:rFonts w:ascii="Amiri" w:hAnsi="Amiri" w:eastAsia="Amiri" w:cs="Amiri"/>
          <w:lang w:bidi="ar-SA"/>
          <w:color w:val="111111"/>
          <w:sz w:val="28"/>
          <w:szCs w:val="28"/>
          <w:rtl/>
        </w:rPr>
        <w:t xml:space="preserve">تفسیر العیّاشی عن عبد اللّه بن مُسکان عن الإمام الصّادق عن آبائه علیهم السلام: قالَ رسولُ اللّهِ صلی اللّه علیه و آله: "مَن حَکَمَ فی دِرهَمَینِ بِحُکمِ جَورٍ ثُمّ جَبَرَ (کَبُرَ) علَیهِ کانَ مِن أهلِ هذهِ الآیَةِ "وَ مَنْ لَمْ یَحْکُمْ بِما أَنْزَلَ اَللّهُ فَأُولئِکَ هُمُ اَلْکافِرُونَ"  ". فقلتُ: یابنَ رسولِ اللّهِ، کیفَ یَجبُرُ علَیهِ؟ قالَ: یکونُ لَهُ سَوطٌ وسِجنٌ فَیَحکُمُ علَیهِ، فإن رَضِیَ بحُکمِهِ وإلّا ضَربَهُ بسَوطِهِ وحَبَسَهُ فی سِجنِهِ.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51" w:name="_Toc756"/>
      <w:r>
        <w:t>3/4 الحاکِمُ الجائِرُ</w:t>
      </w:r>
      <w:bookmarkEnd w:id="1151"/>
    </w:p>
    <w:p>
      <w:pPr>
        <w:pStyle w:val="BookText"/>
      </w:pPr>
      <w:r>
        <w:rPr>
          <w:rFonts w:ascii="Times New Roman" w:hAnsi="Times New Roman" w:eastAsia="Times New Roman" w:cs="Times New Roman"/>
          <w:lang w:val="en-US" w:bidi="en-US"/>
          <w:color w:val="111111"/>
          <w:sz w:val="28"/>
          <w:szCs w:val="28"/>
          <w:rtl/>
        </w:rPr>
        <w:t xml:space="preserve">9867.</w:t>
      </w:r>
    </w:p>
    <w:p>
      <w:pPr>
        <w:pStyle w:val="BookText"/>
      </w:pPr>
      <w:r>
        <w:rPr>
          <w:rFonts w:ascii="Amiri" w:hAnsi="Amiri" w:eastAsia="Amiri" w:cs="Amiri"/>
          <w:lang w:bidi="ar-SA"/>
          <w:color w:val="111111"/>
          <w:sz w:val="28"/>
          <w:szCs w:val="28"/>
          <w:rtl/>
        </w:rPr>
        <w:t xml:space="preserve">الإمامُ الباقر عن الإمام علیٍّ علیهماالسلام: أنّهُ اشتکی عینَهُ، فعادَهُ رسولُ اللّهِ صلی اللّه علیه و آله، فإذا عَلیُّ علیه السلام یصیحُ، فقالَ لَهُ النّبیُّ صلی اللّه علیه و آله: أجَزَعا أم وَجَعا یا علیُّ؟ قالَ: یا رسولَ اللّهِ، ما وَجِعتُ</w:t>
      </w:r>
    </w:p>
    <w:p>
      <w:pPr>
        <w:pStyle w:val="BookText"/>
      </w:pPr>
      <w:r>
        <w:rPr>
          <w:rFonts w:ascii="IRNazanin" w:hAnsi="IRNazanin" w:eastAsia="IRNazanin" w:cs="IRNazanin"/>
          <w:lang w:bidi="fa-IR"/>
          <w:color w:val="111111"/>
          <w:sz w:val="28"/>
          <w:szCs w:val="28"/>
          <w:rtl/>
        </w:rPr>
        <w:t xml:space="preserve">ص:559</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56" w:name="pg14453_155907"/>
    <w:bookmarkEnd w:id="356"/>
    <w:p>
      <w:pPr>
        <w:pStyle w:val="BookText"/>
      </w:pPr>
      <w:r>
        <w:rPr>
          <w:rFonts w:ascii="Amiri" w:hAnsi="Amiri" w:eastAsia="Amiri" w:cs="Amiri"/>
          <w:lang w:bidi="ar-SA"/>
          <w:color w:val="111111"/>
          <w:sz w:val="28"/>
          <w:szCs w:val="28"/>
          <w:rtl/>
        </w:rPr>
        <w:t xml:space="preserve">وَجَعا قَطُّ أشَدَّ مِنهُ. قالَ: یا علیُّ، إنّ مَلَکَ المَوتِ إذا نَزَلَ لِیَقبِضَ رُوحَ الفاجِرِ نزَلَ مَعهُ بِسَفُّودٍ مِن نارٍ فَیَنزِعُ رُوحَهُ بهِ فَتَصیحُ جَهنَّمُ! فاستَوی علیٌّ علیه السلام جالِسا، فقالَ: یا رسولَ اللّهِ، أعِدْ عَلَیَّ حَدیثَکَ فَقَد أنسانی وَجَعی ما قُلتَ، فهَل یُصیبُ ذلکَ أحَدا مِن اُمَّتِکَ؟ قالَ: نَعَم، حُکّاما جائرِینَ، وآکِلَ مالِ الیَتیمِ، وشاهِدَ الزُّورِ. </w:t>
      </w:r>
      <w:r>
        <w:rPr>
          <w:rStyle w:val="FootnoteReference"/>
        </w:rPr>
        <w:footnoteReference w:id="1572"/>
      </w:r>
    </w:p>
    <w:p>
      <w:pPr>
        <w:pStyle w:val="Heading5"/>
      </w:pPr>
      <w:bookmarkStart w:id="1152" w:name="_Toc757"/>
      <w:r>
        <w:t>3/5 خُطورَةُ عَملِ القَضاءِ</w:t>
      </w:r>
      <w:bookmarkEnd w:id="1152"/>
    </w:p>
    <w:p>
      <w:pPr>
        <w:pStyle w:val="BookText"/>
      </w:pPr>
      <w:r>
        <w:rPr>
          <w:rFonts w:ascii="Times New Roman" w:hAnsi="Times New Roman" w:eastAsia="Times New Roman" w:cs="Times New Roman"/>
          <w:lang w:val="en-US" w:bidi="en-US"/>
          <w:color w:val="111111"/>
          <w:sz w:val="28"/>
          <w:szCs w:val="28"/>
          <w:rtl/>
        </w:rPr>
        <w:t xml:space="preserve">9868.</w:t>
      </w:r>
    </w:p>
    <w:p>
      <w:pPr>
        <w:pStyle w:val="BookText"/>
      </w:pPr>
      <w:r>
        <w:rPr>
          <w:rFonts w:ascii="Amiri" w:hAnsi="Amiri" w:eastAsia="Amiri" w:cs="Amiri"/>
          <w:lang w:bidi="ar-SA"/>
          <w:color w:val="111111"/>
          <w:sz w:val="28"/>
          <w:szCs w:val="28"/>
          <w:rtl/>
        </w:rPr>
        <w:t xml:space="preserve">رسول اللّه صلی اللّه علیه و آله: مَن وَلِیَ القَضاءَ فَقَد ذَبَحَ نفسَهُ بغیرِ سِکِّینٍ. </w:t>
      </w:r>
      <w:r>
        <w:rPr>
          <w:rStyle w:val="FootnoteReference"/>
        </w:rPr>
        <w:footnoteReference w:id="1573"/>
      </w:r>
    </w:p>
    <w:p>
      <w:pPr>
        <w:pStyle w:val="BookText"/>
      </w:pPr>
      <w:r>
        <w:rPr>
          <w:rFonts w:ascii="Times New Roman" w:hAnsi="Times New Roman" w:eastAsia="Times New Roman" w:cs="Times New Roman"/>
          <w:lang w:val="en-US" w:bidi="en-US"/>
          <w:color w:val="111111"/>
          <w:sz w:val="28"/>
          <w:szCs w:val="28"/>
          <w:rtl/>
        </w:rPr>
        <w:t xml:space="preserve">9869.</w:t>
      </w:r>
    </w:p>
    <w:p>
      <w:pPr>
        <w:pStyle w:val="BookText"/>
      </w:pPr>
      <w:r>
        <w:rPr>
          <w:rFonts w:ascii="Amiri" w:hAnsi="Amiri" w:eastAsia="Amiri" w:cs="Amiri"/>
          <w:lang w:bidi="ar-SA"/>
          <w:color w:val="111111"/>
          <w:sz w:val="28"/>
          <w:szCs w:val="28"/>
          <w:rtl/>
        </w:rPr>
        <w:t xml:space="preserve">عنه صلی اللّه علیه و آله: مَن جُعِلَ قاضیا بینَ النّاسِ فقد ذُبِحَ بغیرِ سِکِّینٍ. </w:t>
      </w:r>
      <w:r>
        <w:rPr>
          <w:rStyle w:val="FootnoteReference"/>
        </w:rPr>
        <w:footnoteReference w:id="1574"/>
      </w:r>
    </w:p>
    <w:p>
      <w:pPr>
        <w:pStyle w:val="BookText"/>
      </w:pPr>
      <w:r>
        <w:rPr>
          <w:rFonts w:ascii="Times New Roman" w:hAnsi="Times New Roman" w:eastAsia="Times New Roman" w:cs="Times New Roman"/>
          <w:lang w:val="en-US" w:bidi="en-US"/>
          <w:color w:val="111111"/>
          <w:sz w:val="28"/>
          <w:szCs w:val="28"/>
          <w:rtl/>
        </w:rPr>
        <w:t xml:space="preserve">9870.</w:t>
      </w:r>
    </w:p>
    <w:p>
      <w:pPr>
        <w:pStyle w:val="BookText"/>
      </w:pPr>
      <w:r>
        <w:rPr>
          <w:rFonts w:ascii="Amiri" w:hAnsi="Amiri" w:eastAsia="Amiri" w:cs="Amiri"/>
          <w:lang w:bidi="ar-SA"/>
          <w:color w:val="111111"/>
          <w:sz w:val="28"/>
          <w:szCs w:val="28"/>
          <w:rtl/>
        </w:rPr>
        <w:t xml:space="preserve">عوالی اللآلی عن ابن عبّاس: رَسولِ اللّه صلی اللّه علیه و آله: مَن جُعِلَ قاضیا فَقَد ذُبِحَ بغیرِ سِکِّینٍ. فقیلَ: یا رسولَ اللّهِ، وما الذَّبحُ؟ قالَ: نارُ جهنَّمَ. </w:t>
      </w:r>
      <w:r>
        <w:rPr>
          <w:rStyle w:val="FootnoteReference"/>
        </w:rPr>
        <w:footnoteReference w:id="1575"/>
      </w:r>
    </w:p>
    <w:p>
      <w:pPr>
        <w:pStyle w:val="Heading5"/>
      </w:pPr>
      <w:bookmarkStart w:id="1153" w:name="_Toc758"/>
      <w:r>
        <w:t>3/6 مَجالِسُ قُضاةِ الجَورِ</w:t>
      </w:r>
      <w:bookmarkEnd w:id="1153"/>
    </w:p>
    <w:p>
      <w:pPr>
        <w:pStyle w:val="BookText"/>
      </w:pPr>
      <w:r>
        <w:rPr>
          <w:rFonts w:ascii="Times New Roman" w:hAnsi="Times New Roman" w:eastAsia="Times New Roman" w:cs="Times New Roman"/>
          <w:lang w:val="en-US" w:bidi="en-US"/>
          <w:color w:val="111111"/>
          <w:sz w:val="28"/>
          <w:szCs w:val="28"/>
          <w:rtl/>
        </w:rPr>
        <w:t xml:space="preserve">9871.</w:t>
      </w:r>
    </w:p>
    <w:p>
      <w:pPr>
        <w:pStyle w:val="BookText"/>
      </w:pPr>
      <w:r>
        <w:rPr>
          <w:rFonts w:ascii="Amiri" w:hAnsi="Amiri" w:eastAsia="Amiri" w:cs="Amiri"/>
          <w:lang w:bidi="ar-SA"/>
          <w:color w:val="111111"/>
          <w:sz w:val="28"/>
          <w:szCs w:val="28"/>
          <w:rtl/>
        </w:rPr>
        <w:t xml:space="preserve">رسول اللّه صلی اللّه علیه و آله: عَجَّ حَجَرٌ إلَی اللّهِ فقالَ: إلهی وسَیِّدی، عَبَدتُکَ کذا وکذا سَنَةً، ثُمّ جَعَلتَنی فی اُسِّ کَنیفٍ! فقالَ: أما تَرضی أن عَزَلتُ بکَ عن مَجالِسِ القُضاةِ؟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ص:560</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57" w:name="pg14453_155908"/>
    <w:bookmarkEnd w:id="357"/>
    <w:p>
      <w:pPr>
        <w:pStyle w:val="Heading5"/>
      </w:pPr>
      <w:bookmarkStart w:id="1154" w:name="_Toc759"/>
      <w:r>
        <w:t>3/7 شِدَّةُ حِسابِ القاضی</w:t>
      </w:r>
      <w:bookmarkEnd w:id="1154"/>
    </w:p>
    <w:p>
      <w:pPr>
        <w:pStyle w:val="BookText"/>
      </w:pPr>
      <w:r>
        <w:rPr>
          <w:rFonts w:ascii="Times New Roman" w:hAnsi="Times New Roman" w:eastAsia="Times New Roman" w:cs="Times New Roman"/>
          <w:lang w:val="en-US" w:bidi="en-US"/>
          <w:color w:val="111111"/>
          <w:sz w:val="28"/>
          <w:szCs w:val="28"/>
          <w:rtl/>
        </w:rPr>
        <w:t xml:space="preserve">9872.</w:t>
      </w:r>
    </w:p>
    <w:p>
      <w:pPr>
        <w:pStyle w:val="BookText"/>
      </w:pPr>
      <w:r>
        <w:rPr>
          <w:rFonts w:ascii="Amiri" w:hAnsi="Amiri" w:eastAsia="Amiri" w:cs="Amiri"/>
          <w:lang w:bidi="ar-SA"/>
          <w:color w:val="111111"/>
          <w:sz w:val="28"/>
          <w:szCs w:val="28"/>
          <w:rtl/>
        </w:rPr>
        <w:t xml:space="preserve">رسول اللّه صلی اللّه علیه و آله: إنَّ القاضیَ العَدلَ لَیُجاءُ بهِ یَومَ القِیامَةِ فَیَلقَی مِن شِدَّةِ الحِسابِ ما یَتَمَنّی ألّا یکونَ قَضی بینَ اثنَینِ فی تَمرَةٍ قَطُّ. </w:t>
      </w:r>
      <w:r>
        <w:rPr>
          <w:rStyle w:val="FootnoteReference"/>
        </w:rPr>
        <w:footnoteReference w:id="1576"/>
      </w:r>
    </w:p>
    <w:p>
      <w:pPr>
        <w:pStyle w:val="BookText"/>
      </w:pPr>
      <w:r>
        <w:rPr>
          <w:rFonts w:ascii="Times New Roman" w:hAnsi="Times New Roman" w:eastAsia="Times New Roman" w:cs="Times New Roman"/>
          <w:lang w:val="en-US" w:bidi="en-US"/>
          <w:color w:val="111111"/>
          <w:sz w:val="28"/>
          <w:szCs w:val="28"/>
          <w:rtl/>
        </w:rPr>
        <w:t xml:space="preserve">9873.</w:t>
      </w:r>
    </w:p>
    <w:p>
      <w:pPr>
        <w:pStyle w:val="BookText"/>
      </w:pPr>
      <w:r>
        <w:rPr>
          <w:rFonts w:ascii="Amiri" w:hAnsi="Amiri" w:eastAsia="Amiri" w:cs="Amiri"/>
          <w:lang w:bidi="ar-SA"/>
          <w:color w:val="111111"/>
          <w:sz w:val="28"/>
          <w:szCs w:val="28"/>
          <w:rtl/>
        </w:rPr>
        <w:t xml:space="preserve">عنه صلی اللّه علیه و آله: لَیَأتِیَنَّ علَی القاضی العَدلِ یَومَ القِیامَةِ ساعَةٌ یَتَمَنّی أ نّهُ لم یَقْضِ بینَ اثنَینِ فی تَمرَةٍ قَطُّ. </w:t>
      </w:r>
      <w:r>
        <w:rPr>
          <w:rStyle w:val="FootnoteReference"/>
        </w:rPr>
        <w:footnoteReference w:id="1577"/>
      </w:r>
    </w:p>
    <w:p>
      <w:pPr>
        <w:pStyle w:val="BookText"/>
      </w:pPr>
      <w:r>
        <w:rPr>
          <w:rFonts w:ascii="Times New Roman" w:hAnsi="Times New Roman" w:eastAsia="Times New Roman" w:cs="Times New Roman"/>
          <w:lang w:val="en-US" w:bidi="en-US"/>
          <w:color w:val="111111"/>
          <w:sz w:val="28"/>
          <w:szCs w:val="28"/>
          <w:rtl/>
        </w:rPr>
        <w:t xml:space="preserve">9874.</w:t>
      </w:r>
    </w:p>
    <w:p>
      <w:pPr>
        <w:pStyle w:val="BookText"/>
      </w:pPr>
      <w:r>
        <w:rPr>
          <w:rFonts w:ascii="Amiri" w:hAnsi="Amiri" w:eastAsia="Amiri" w:cs="Amiri"/>
          <w:lang w:bidi="ar-SA"/>
          <w:color w:val="111111"/>
          <w:sz w:val="28"/>
          <w:szCs w:val="28"/>
          <w:rtl/>
        </w:rPr>
        <w:t xml:space="preserve">عنه صلی اللّه علیه و آله: یُؤتی بالقاضی یَومَ القِیامَةِ فَیَلقَی مِن الهَولِ قَبلَ الحِسابِ ما یَوَدُّ أ نّهُ لم یَقضِ بینَ اثنَینِ فی تَمرَةٍ. </w:t>
      </w:r>
      <w:r>
        <w:rPr>
          <w:rStyle w:val="FootnoteReference"/>
        </w:rPr>
        <w:footnoteReference w:id="1578"/>
      </w:r>
    </w:p>
    <w:p>
      <w:pPr>
        <w:pStyle w:val="Heading5"/>
      </w:pPr>
      <w:bookmarkStart w:id="1155" w:name="_Toc760"/>
      <w:r>
        <w:t>3/8 طَلبُ القَضاءِ</w:t>
      </w:r>
      <w:bookmarkEnd w:id="1155"/>
    </w:p>
    <w:p>
      <w:pPr>
        <w:pStyle w:val="BookText"/>
      </w:pPr>
      <w:r>
        <w:rPr>
          <w:rFonts w:ascii="Times New Roman" w:hAnsi="Times New Roman" w:eastAsia="Times New Roman" w:cs="Times New Roman"/>
          <w:lang w:val="en-US" w:bidi="en-US"/>
          <w:color w:val="111111"/>
          <w:sz w:val="28"/>
          <w:szCs w:val="28"/>
          <w:rtl/>
        </w:rPr>
        <w:t xml:space="preserve">9875.</w:t>
      </w:r>
    </w:p>
    <w:p>
      <w:pPr>
        <w:pStyle w:val="BookText"/>
      </w:pPr>
      <w:r>
        <w:rPr>
          <w:rFonts w:ascii="Amiri" w:hAnsi="Amiri" w:eastAsia="Amiri" w:cs="Amiri"/>
          <w:lang w:bidi="ar-SA"/>
          <w:color w:val="111111"/>
          <w:sz w:val="28"/>
          <w:szCs w:val="28"/>
          <w:rtl/>
        </w:rPr>
        <w:t xml:space="preserve">رسول اللّه صلی اللّه علیه و آله: مَنِ ابتَغی القَضاءَ وسَألَ فیهِ الشُّفَعاءَ وُکِلَ إلی نفسِهِ، ومَن اُکرِهَ علَیهِ أنزَلَ اللّهُ علَیهِ مَلَکا یُسَدِّدُهُ. </w:t>
      </w:r>
      <w:r>
        <w:rPr>
          <w:rStyle w:val="FootnoteReference"/>
        </w:rPr>
        <w:footnoteReference w:id="1579"/>
      </w:r>
    </w:p>
    <w:p>
      <w:pPr>
        <w:pStyle w:val="BookText"/>
      </w:pPr>
      <w:r>
        <w:rPr>
          <w:rFonts w:ascii="Times New Roman" w:hAnsi="Times New Roman" w:eastAsia="Times New Roman" w:cs="Times New Roman"/>
          <w:lang w:val="en-US" w:bidi="en-US"/>
          <w:color w:val="111111"/>
          <w:sz w:val="28"/>
          <w:szCs w:val="28"/>
          <w:rtl/>
        </w:rPr>
        <w:t xml:space="preserve">9876.</w:t>
      </w:r>
    </w:p>
    <w:p>
      <w:pPr>
        <w:pStyle w:val="BookText"/>
      </w:pPr>
      <w:r>
        <w:rPr>
          <w:rFonts w:ascii="Amiri" w:hAnsi="Amiri" w:eastAsia="Amiri" w:cs="Amiri"/>
          <w:lang w:bidi="ar-SA"/>
          <w:color w:val="111111"/>
          <w:sz w:val="28"/>
          <w:szCs w:val="28"/>
          <w:rtl/>
        </w:rPr>
        <w:t xml:space="preserve">عنه صلی اللّه علیه و آله: مَن سَألَ القَضاءَ وُکِلَ إلی نفسِهِ، ومَن اُجبِرَ علَیهِ نَزَلَ علَیهِ مَلَکٌ یُسَدِّدُهُ. </w:t>
      </w:r>
      <w:r>
        <w:rPr>
          <w:rStyle w:val="FootnoteReference"/>
        </w:rPr>
        <w:footnoteReference w:id="1580"/>
      </w:r>
    </w:p>
    <w:p>
      <w:pPr>
        <w:pStyle w:val="BookText"/>
      </w:pPr>
      <w:r>
        <w:rPr>
          <w:rFonts w:ascii="Times New Roman" w:hAnsi="Times New Roman" w:eastAsia="Times New Roman" w:cs="Times New Roman"/>
          <w:lang w:val="en-US" w:bidi="en-US"/>
          <w:color w:val="111111"/>
          <w:sz w:val="28"/>
          <w:szCs w:val="28"/>
          <w:rtl/>
        </w:rPr>
        <w:t xml:space="preserve">9877.</w:t>
      </w:r>
    </w:p>
    <w:p>
      <w:pPr>
        <w:pStyle w:val="BookText"/>
      </w:pPr>
      <w:r>
        <w:rPr>
          <w:rFonts w:ascii="Amiri" w:hAnsi="Amiri" w:eastAsia="Amiri" w:cs="Amiri"/>
          <w:lang w:bidi="ar-SA"/>
          <w:color w:val="111111"/>
          <w:sz w:val="28"/>
          <w:szCs w:val="28"/>
          <w:rtl/>
        </w:rPr>
        <w:t xml:space="preserve">عنه صلی اللّه علیه و آله: مَن طَلَبَ القَضاءَ واستَعانَ علَیهِ وُکِلَ إلَیهِ، ومَن لم یَطلُبْهُ ولم یَستَعِنْ علَیهِ أنزَلَ اللّهُ مَلَکا یُسَدِّدُهُ.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ص:561</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58" w:name="pg14453_155909"/>
    <w:bookmarkEnd w:id="358"/>
    <w:p>
      <w:pPr>
        <w:pStyle w:val="BookText"/>
      </w:pPr>
      <w:r>
        <w:rPr>
          <w:rFonts w:ascii="Times New Roman" w:hAnsi="Times New Roman" w:eastAsia="Times New Roman" w:cs="Times New Roman"/>
          <w:lang w:val="en-US" w:bidi="en-US"/>
          <w:color w:val="111111"/>
          <w:sz w:val="28"/>
          <w:szCs w:val="28"/>
          <w:rtl/>
        </w:rPr>
        <w:t xml:space="preserve">9878.</w:t>
      </w:r>
    </w:p>
    <w:p>
      <w:pPr>
        <w:pStyle w:val="BookText"/>
      </w:pPr>
      <w:r>
        <w:rPr>
          <w:rFonts w:ascii="Amiri" w:hAnsi="Amiri" w:eastAsia="Amiri" w:cs="Amiri"/>
          <w:lang w:bidi="ar-SA"/>
          <w:color w:val="111111"/>
          <w:sz w:val="28"/>
          <w:szCs w:val="28"/>
          <w:rtl/>
        </w:rPr>
        <w:t xml:space="preserve">الإمام الصّادق عن آبائه علیهم السلام عن رسول اللّه صلی اللّه علیه و آله: إنّه [ صلی اللّه علیه و آله ]نَهی أن یَتَعَرَّضَ أحَدٌ لِلإمارةِ والحُکمِ بینَ الناسِ، فقالَ: مَن سَألَ الإمارَةَ لم یُعَنْ علَیها ووُکِلَ إلَیها، ومَن أتَتهُ مِن غیرِ مَسألةٍ اُعِینَ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56" w:name="_Toc761"/>
      <w:r>
        <w:t>3/9 آدابُ القَضاءِ</w:t>
      </w:r>
      <w:bookmarkEnd w:id="1156"/>
    </w:p>
    <w:p>
      <w:pPr>
        <w:pStyle w:val="BookText"/>
      </w:pPr>
      <w:r>
        <w:rPr>
          <w:rFonts w:ascii="Times New Roman" w:hAnsi="Times New Roman" w:eastAsia="Times New Roman" w:cs="Times New Roman"/>
          <w:lang w:val="en-US" w:bidi="en-US"/>
          <w:color w:val="111111"/>
          <w:sz w:val="28"/>
          <w:szCs w:val="28"/>
          <w:rtl/>
        </w:rPr>
        <w:t xml:space="preserve">9879.</w:t>
      </w:r>
    </w:p>
    <w:p>
      <w:pPr>
        <w:pStyle w:val="BookText"/>
      </w:pPr>
      <w:r>
        <w:rPr>
          <w:rFonts w:ascii="Amiri" w:hAnsi="Amiri" w:eastAsia="Amiri" w:cs="Amiri"/>
          <w:lang w:bidi="ar-SA"/>
          <w:color w:val="111111"/>
          <w:sz w:val="28"/>
          <w:szCs w:val="28"/>
          <w:rtl/>
        </w:rPr>
        <w:t xml:space="preserve">رسول اللّه صلی اللّه علیه و آله: مَنِ ابتُلِیَ بالقَضاءِ بینَ المُسلمینَ فَلْیَعدِلْ بَینَهُم فی لَحظِهِ وإشارَتِهِ ومَقعدِهِ ومَجلِسِهِ. </w:t>
      </w:r>
      <w:r>
        <w:rPr>
          <w:rStyle w:val="FootnoteReference"/>
        </w:rPr>
        <w:footnoteReference w:id="1582"/>
      </w:r>
    </w:p>
    <w:p>
      <w:pPr>
        <w:pStyle w:val="BookText"/>
      </w:pPr>
      <w:r>
        <w:rPr>
          <w:rFonts w:ascii="Times New Roman" w:hAnsi="Times New Roman" w:eastAsia="Times New Roman" w:cs="Times New Roman"/>
          <w:lang w:val="en-US" w:bidi="en-US"/>
          <w:color w:val="111111"/>
          <w:sz w:val="28"/>
          <w:szCs w:val="28"/>
          <w:rtl/>
        </w:rPr>
        <w:t xml:space="preserve">9880.</w:t>
      </w:r>
    </w:p>
    <w:p>
      <w:pPr>
        <w:pStyle w:val="BookText"/>
      </w:pPr>
      <w:r>
        <w:rPr>
          <w:rFonts w:ascii="Amiri" w:hAnsi="Amiri" w:eastAsia="Amiri" w:cs="Amiri"/>
          <w:lang w:bidi="ar-SA"/>
          <w:color w:val="111111"/>
          <w:sz w:val="28"/>
          <w:szCs w:val="28"/>
          <w:rtl/>
        </w:rPr>
        <w:t xml:space="preserve">عنه صلی اللّه علیه و آله: مَن ابتُلِیَ بالقَضاءِ بینَ المُسلمینَ فَلا یَرفَعْ صَوتَهُ علی أحَدِ الخَصمَینِ ما لم یَرفَعْ علَی الآخَرِ. </w:t>
      </w:r>
      <w:r>
        <w:rPr>
          <w:rStyle w:val="FootnoteReference"/>
        </w:rPr>
        <w:footnoteReference w:id="1583"/>
      </w:r>
    </w:p>
    <w:p>
      <w:pPr>
        <w:pStyle w:val="BookText"/>
      </w:pPr>
      <w:r>
        <w:rPr>
          <w:rFonts w:ascii="Times New Roman" w:hAnsi="Times New Roman" w:eastAsia="Times New Roman" w:cs="Times New Roman"/>
          <w:lang w:val="en-US" w:bidi="en-US"/>
          <w:color w:val="111111"/>
          <w:sz w:val="28"/>
          <w:szCs w:val="28"/>
          <w:rtl/>
        </w:rPr>
        <w:t xml:space="preserve">9881.</w:t>
      </w:r>
    </w:p>
    <w:p>
      <w:pPr>
        <w:pStyle w:val="BookText"/>
      </w:pPr>
      <w:r>
        <w:rPr>
          <w:rFonts w:ascii="Amiri" w:hAnsi="Amiri" w:eastAsia="Amiri" w:cs="Amiri"/>
          <w:lang w:bidi="ar-SA"/>
          <w:color w:val="111111"/>
          <w:sz w:val="28"/>
          <w:szCs w:val="28"/>
          <w:rtl/>
        </w:rPr>
        <w:t xml:space="preserve">عنه صلی اللّه علیه و آله: لِسانُ القاضِی بینَ جَمرَتَینِ حتّی یَصیرَ إمّا إلَی الجَنَّةِ، وإمّا إلَی النارِ. </w:t>
      </w:r>
      <w:r>
        <w:rPr>
          <w:rStyle w:val="FootnoteReference"/>
        </w:rPr>
        <w:footnoteReference w:id="1584"/>
      </w:r>
    </w:p>
    <w:p>
      <w:pPr>
        <w:pStyle w:val="BookText"/>
      </w:pPr>
      <w:r>
        <w:rPr>
          <w:rFonts w:ascii="Times New Roman" w:hAnsi="Times New Roman" w:eastAsia="Times New Roman" w:cs="Times New Roman"/>
          <w:lang w:val="en-US" w:bidi="en-US"/>
          <w:color w:val="111111"/>
          <w:sz w:val="28"/>
          <w:szCs w:val="28"/>
          <w:rtl/>
        </w:rPr>
        <w:t xml:space="preserve">9882.</w:t>
      </w:r>
    </w:p>
    <w:p>
      <w:pPr>
        <w:pStyle w:val="BookText"/>
      </w:pPr>
      <w:r>
        <w:rPr>
          <w:rFonts w:ascii="Amiri" w:hAnsi="Amiri" w:eastAsia="Amiri" w:cs="Amiri"/>
          <w:lang w:bidi="ar-SA"/>
          <w:color w:val="111111"/>
          <w:sz w:val="28"/>
          <w:szCs w:val="28"/>
          <w:rtl/>
        </w:rPr>
        <w:t xml:space="preserve">عنه صلی اللّه علیه و آله لِعَلیٍّ علیه السلام: إذا أتاکَ الخَصمانِ فلا تقضِ لواحِدٍ حتّی تَسمَعَ مِن الآخَرِ؛ فإنّهُ أجدَرُ أن تَعلَمَ الحقَّ. </w:t>
      </w:r>
      <w:r>
        <w:rPr>
          <w:rStyle w:val="FootnoteReference"/>
        </w:rPr>
        <w:footnoteReference w:id="1585"/>
      </w:r>
    </w:p>
    <w:p>
      <w:pPr>
        <w:pStyle w:val="BookText"/>
      </w:pPr>
      <w:r>
        <w:rPr>
          <w:rFonts w:ascii="Times New Roman" w:hAnsi="Times New Roman" w:eastAsia="Times New Roman" w:cs="Times New Roman"/>
          <w:lang w:val="en-US" w:bidi="en-US"/>
          <w:color w:val="111111"/>
          <w:sz w:val="28"/>
          <w:szCs w:val="28"/>
          <w:rtl/>
        </w:rPr>
        <w:t xml:space="preserve">9883.</w:t>
      </w:r>
    </w:p>
    <w:p>
      <w:pPr>
        <w:pStyle w:val="BookText"/>
      </w:pPr>
      <w:r>
        <w:rPr>
          <w:rFonts w:ascii="Amiri" w:hAnsi="Amiri" w:eastAsia="Amiri" w:cs="Amiri"/>
          <w:lang w:bidi="ar-SA"/>
          <w:color w:val="111111"/>
          <w:sz w:val="28"/>
          <w:szCs w:val="28"/>
          <w:rtl/>
        </w:rPr>
        <w:t xml:space="preserve">کتاب من لا یحضره الفقیه: رُویَ عن علیٍّ علیه السلام أنّه قالَ: قالَ رسولُ اللّهِ صلی اللّه علیه و آله: إذا تَقاضی إلَیکَ رَجُلانِ فلا تَقضِ لِلأوّلِ حتّی تَسمَعَ مِن الآخَرِ؛ فإنّکَ إذا فَعلتَ ذلکَ تَبَیَّنَ لکَ القَضاءُ.</w:t>
      </w:r>
    </w:p>
    <w:p>
      <w:pPr>
        <w:pStyle w:val="BookText"/>
      </w:pPr>
      <w:r>
        <w:rPr>
          <w:rFonts w:ascii="IRNazanin" w:hAnsi="IRNazanin" w:eastAsia="IRNazanin" w:cs="IRNazanin"/>
          <w:lang w:bidi="fa-IR"/>
          <w:color w:val="111111"/>
          <w:sz w:val="28"/>
          <w:szCs w:val="28"/>
          <w:rtl/>
        </w:rPr>
        <w:t xml:space="preserve">ص:562</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علیه السلام: فما زِلتُ بَعدَها قاضیا، وقالَ لَهُ النبیُّ صلی اللّه علیه و آله: اللّهُمَّ فَهِّمْهُ القَضاءَ. </w:t>
      </w:r>
      <w:r>
        <w:rPr>
          <w:rStyle w:val="FootnoteReference"/>
        </w:rPr>
        <w:footnoteReference w:id="1586"/>
      </w:r>
    </w:p>
    <w:p>
      <w:pPr>
        <w:pStyle w:val="BookText"/>
      </w:pPr>
      <w:r>
        <w:rPr>
          <w:rFonts w:ascii="Times New Roman" w:hAnsi="Times New Roman" w:eastAsia="Times New Roman" w:cs="Times New Roman"/>
          <w:lang w:val="en-US" w:bidi="en-US"/>
          <w:color w:val="111111"/>
          <w:sz w:val="28"/>
          <w:szCs w:val="28"/>
          <w:rtl/>
        </w:rPr>
        <w:t xml:space="preserve">9884.</w:t>
      </w:r>
    </w:p>
    <w:p>
      <w:pPr>
        <w:pStyle w:val="BookText"/>
      </w:pPr>
      <w:r>
        <w:rPr>
          <w:rFonts w:ascii="Amiri" w:hAnsi="Amiri" w:eastAsia="Amiri" w:cs="Amiri"/>
          <w:lang w:bidi="ar-SA"/>
          <w:color w:val="111111"/>
          <w:sz w:val="28"/>
          <w:szCs w:val="28"/>
          <w:rtl/>
        </w:rPr>
        <w:t xml:space="preserve">سنن الترمذی عن حنَش عن علیٍ علیه السلام: قال لی رسولُ اللّهَ صلی اللّه علیه و آله: إذا تَقاضی إلیکَ رَجُلانِ فلا تَقضِ للأوّلِ حتّی تَسمَعَ کلامَ الآخَرِ، فَسَوفَ تَدری کیفَ تَقضی. قالَ علیٌّ: فما زِلتُ بَعدُ قاضیا. </w:t>
      </w:r>
      <w:r>
        <w:rPr>
          <w:rStyle w:val="FootnoteReference"/>
        </w:rPr>
        <w:footnoteReference w:id="1587"/>
      </w:r>
    </w:p>
    <w:p>
      <w:pPr>
        <w:pStyle w:val="BookText"/>
      </w:pPr>
      <w:r>
        <w:rPr>
          <w:rFonts w:ascii="Times New Roman" w:hAnsi="Times New Roman" w:eastAsia="Times New Roman" w:cs="Times New Roman"/>
          <w:lang w:val="en-US" w:bidi="en-US"/>
          <w:color w:val="111111"/>
          <w:sz w:val="28"/>
          <w:szCs w:val="28"/>
          <w:rtl/>
        </w:rPr>
        <w:t xml:space="preserve">9885.</w:t>
      </w:r>
    </w:p>
    <w:p>
      <w:pPr>
        <w:pStyle w:val="BookText"/>
      </w:pPr>
      <w:r>
        <w:rPr>
          <w:rFonts w:ascii="Amiri" w:hAnsi="Amiri" w:eastAsia="Amiri" w:cs="Amiri"/>
          <w:lang w:bidi="ar-SA"/>
          <w:color w:val="111111"/>
          <w:sz w:val="28"/>
          <w:szCs w:val="28"/>
          <w:rtl/>
        </w:rPr>
        <w:t xml:space="preserve">رسول اللّه صلی اللّه علیه و آله: مَنِ ابتُلیَ بالقَضاءِ فلا یَقضِینَّ وهُو غَضبانُ. </w:t>
      </w:r>
      <w:r>
        <w:rPr>
          <w:rStyle w:val="FootnoteReference"/>
        </w:rPr>
        <w:footnoteReference w:id="1588"/>
      </w:r>
    </w:p>
    <w:p>
      <w:pPr>
        <w:pStyle w:val="BookText"/>
      </w:pPr>
      <w:r>
        <w:rPr>
          <w:rFonts w:ascii="Times New Roman" w:hAnsi="Times New Roman" w:eastAsia="Times New Roman" w:cs="Times New Roman"/>
          <w:lang w:val="en-US" w:bidi="en-US"/>
          <w:color w:val="111111"/>
          <w:sz w:val="28"/>
          <w:szCs w:val="28"/>
          <w:rtl/>
        </w:rPr>
        <w:t xml:space="preserve">9886.</w:t>
      </w:r>
    </w:p>
    <w:p>
      <w:pPr>
        <w:pStyle w:val="BookText"/>
      </w:pPr>
      <w:r>
        <w:rPr>
          <w:rFonts w:ascii="Amiri" w:hAnsi="Amiri" w:eastAsia="Amiri" w:cs="Amiri"/>
          <w:lang w:bidi="ar-SA"/>
          <w:color w:val="111111"/>
          <w:sz w:val="28"/>
          <w:szCs w:val="28"/>
          <w:rtl/>
        </w:rPr>
        <w:t xml:space="preserve">عنه صلی اللّه علیه و آله: لا یَقضی القاضی بینَ اثنَینِ وهُو غَضبانُ. </w:t>
      </w:r>
      <w:r>
        <w:rPr>
          <w:rStyle w:val="FootnoteReference"/>
        </w:rPr>
        <w:footnoteReference w:id="1589"/>
      </w:r>
    </w:p>
    <w:p>
      <w:pPr>
        <w:pStyle w:val="BookText"/>
      </w:pPr>
      <w:r>
        <w:rPr>
          <w:rFonts w:ascii="Times New Roman" w:hAnsi="Times New Roman" w:eastAsia="Times New Roman" w:cs="Times New Roman"/>
          <w:lang w:val="en-US" w:bidi="en-US"/>
          <w:color w:val="111111"/>
          <w:sz w:val="28"/>
          <w:szCs w:val="28"/>
          <w:rtl/>
        </w:rPr>
        <w:t xml:space="preserve">9887.</w:t>
      </w:r>
    </w:p>
    <w:p>
      <w:pPr>
        <w:pStyle w:val="BookText"/>
      </w:pPr>
      <w:r>
        <w:rPr>
          <w:rFonts w:ascii="Amiri" w:hAnsi="Amiri" w:eastAsia="Amiri" w:cs="Amiri"/>
          <w:lang w:bidi="ar-SA"/>
          <w:color w:val="111111"/>
          <w:sz w:val="28"/>
          <w:szCs w:val="28"/>
          <w:rtl/>
        </w:rPr>
        <w:t xml:space="preserve">عنه صلی اللّه علیه و آله: لا یَقضی القاضی بینَ اثنَینِ إلّا وهُو شَبعانُ رَیّانُ. </w:t>
      </w:r>
      <w:r>
        <w:rPr>
          <w:rStyle w:val="FootnoteReference"/>
        </w:rPr>
        <w:footnoteReference w:id="1590"/>
      </w:r>
    </w:p>
    <w:p>
      <w:pPr>
        <w:pStyle w:val="BookText"/>
      </w:pPr>
      <w:r>
        <w:rPr>
          <w:rFonts w:ascii="Times New Roman" w:hAnsi="Times New Roman" w:eastAsia="Times New Roman" w:cs="Times New Roman"/>
          <w:lang w:val="en-US" w:bidi="en-US"/>
          <w:color w:val="111111"/>
          <w:sz w:val="28"/>
          <w:szCs w:val="28"/>
          <w:rtl/>
        </w:rPr>
        <w:t xml:space="preserve">9888.</w:t>
      </w:r>
    </w:p>
    <w:p>
      <w:pPr>
        <w:pStyle w:val="BookText"/>
      </w:pPr>
      <w:r>
        <w:rPr>
          <w:rFonts w:ascii="Amiri" w:hAnsi="Amiri" w:eastAsia="Amiri" w:cs="Amiri"/>
          <w:lang w:bidi="ar-SA"/>
          <w:color w:val="111111"/>
          <w:sz w:val="28"/>
          <w:szCs w:val="28"/>
          <w:rtl/>
        </w:rPr>
        <w:t xml:space="preserve">دعائم الإسلام: عن رسول اللّهِ صلی اللّه علیه و آله أ نّهُ نَهی أن یَقضیَ القاضی وهُو غَضبانُ أو جائعٌ أو ناعِسٌ. </w:t>
      </w:r>
      <w:r>
        <w:rPr>
          <w:rStyle w:val="FootnoteReference"/>
        </w:rPr>
        <w:footnoteReference w:id="1591"/>
      </w:r>
    </w:p>
    <w:p>
      <w:pPr>
        <w:pStyle w:val="BookText"/>
      </w:pPr>
      <w:r>
        <w:rPr>
          <w:rFonts w:ascii="Times New Roman" w:hAnsi="Times New Roman" w:eastAsia="Times New Roman" w:cs="Times New Roman"/>
          <w:lang w:val="en-US" w:bidi="en-US"/>
          <w:color w:val="111111"/>
          <w:sz w:val="28"/>
          <w:szCs w:val="28"/>
          <w:rtl/>
        </w:rPr>
        <w:t xml:space="preserve">9889.</w:t>
      </w:r>
    </w:p>
    <w:p>
      <w:pPr>
        <w:pStyle w:val="BookText"/>
      </w:pPr>
      <w:r>
        <w:rPr>
          <w:rFonts w:ascii="Amiri" w:hAnsi="Amiri" w:eastAsia="Amiri" w:cs="Amiri"/>
          <w:lang w:bidi="ar-SA"/>
          <w:color w:val="111111"/>
          <w:sz w:val="28"/>
          <w:szCs w:val="28"/>
          <w:rtl/>
        </w:rPr>
        <w:t xml:space="preserve">الإمام الباقر علیه السلام: قَضی رسولُ اللّهِ صلی اللّه علیه و آله أن یُقدَّمَ صاحِبُ الیَمینِ فی المَجلِسِ بالکلامِ. </w:t>
      </w:r>
      <w:r>
        <w:rPr>
          <w:rStyle w:val="FootnoteReference"/>
        </w:rPr>
        <w:footnoteReference w:id="1592"/>
      </w:r>
    </w:p>
    <w:p>
      <w:pPr>
        <w:pStyle w:val="BookText"/>
      </w:pPr>
      <w:r>
        <w:rPr>
          <w:rFonts w:ascii="Times New Roman" w:hAnsi="Times New Roman" w:eastAsia="Times New Roman" w:cs="Times New Roman"/>
          <w:lang w:val="en-US" w:bidi="en-US"/>
          <w:color w:val="111111"/>
          <w:sz w:val="28"/>
          <w:szCs w:val="28"/>
          <w:rtl/>
        </w:rPr>
        <w:t xml:space="preserve">9890.</w:t>
      </w:r>
    </w:p>
    <w:p>
      <w:pPr>
        <w:pStyle w:val="BookText"/>
      </w:pPr>
      <w:r>
        <w:rPr>
          <w:rFonts w:ascii="Amiri" w:hAnsi="Amiri" w:eastAsia="Amiri" w:cs="Amiri"/>
          <w:lang w:bidi="ar-SA"/>
          <w:color w:val="111111"/>
          <w:sz w:val="28"/>
          <w:szCs w:val="28"/>
          <w:rtl/>
        </w:rPr>
        <w:t xml:space="preserve">دعائم الإسلام: عن رسول اللّه صلی اللّه علیه و آله أ نّهُ نَهی أن یُحابِیَ القاضی أحَدَ الخَصمَینِ بکَثرَةِ النَّظَرِ وحُضورِ الذِّهنِ، ونَهی عَن تَلقینِ الشُّهودِ.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ص:563</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59" w:name="pg14453_155911"/>
    <w:bookmarkEnd w:id="359"/>
    <w:p>
      <w:pPr>
        <w:pStyle w:val="Heading5"/>
      </w:pPr>
      <w:bookmarkStart w:id="1157" w:name="_Toc762"/>
      <w:r>
        <w:t>3/10 أحکَمُ النّاسِ</w:t>
      </w:r>
      <w:bookmarkEnd w:id="1157"/>
    </w:p>
    <w:p>
      <w:pPr>
        <w:pStyle w:val="BookText"/>
      </w:pPr>
      <w:r>
        <w:rPr>
          <w:rFonts w:ascii="Times New Roman" w:hAnsi="Times New Roman" w:eastAsia="Times New Roman" w:cs="Times New Roman"/>
          <w:lang w:val="en-US" w:bidi="en-US"/>
          <w:color w:val="111111"/>
          <w:sz w:val="28"/>
          <w:szCs w:val="28"/>
          <w:rtl/>
        </w:rPr>
        <w:t xml:space="preserve">9891.</w:t>
      </w:r>
    </w:p>
    <w:p>
      <w:pPr>
        <w:pStyle w:val="BookText"/>
      </w:pPr>
      <w:r>
        <w:rPr>
          <w:rFonts w:ascii="Amiri" w:hAnsi="Amiri" w:eastAsia="Amiri" w:cs="Amiri"/>
          <w:lang w:bidi="ar-SA"/>
          <w:color w:val="111111"/>
          <w:sz w:val="28"/>
          <w:szCs w:val="28"/>
          <w:rtl/>
        </w:rPr>
        <w:t xml:space="preserve">رسول اللّه صلی اللّه علیه و آله: إنّ موسی قالَ: یا رَبِّ، أیُّ عِبادِکَ أحکَمُ؟ قالَ: الذی یَحکُمُ للناسِ کما یَحکُمُ لنفسِهِ.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58" w:name="_Toc763"/>
      <w:r>
        <w:t>3/11 مَن یُسَدِّدُهُ اللّهُ مِن القُضاةِ</w:t>
      </w:r>
      <w:bookmarkEnd w:id="1158"/>
    </w:p>
    <w:p>
      <w:pPr>
        <w:pStyle w:val="BookText"/>
      </w:pPr>
      <w:r>
        <w:rPr>
          <w:rFonts w:ascii="Times New Roman" w:hAnsi="Times New Roman" w:eastAsia="Times New Roman" w:cs="Times New Roman"/>
          <w:lang w:val="en-US" w:bidi="en-US"/>
          <w:color w:val="111111"/>
          <w:sz w:val="28"/>
          <w:szCs w:val="28"/>
          <w:rtl/>
        </w:rPr>
        <w:t xml:space="preserve">9892.</w:t>
      </w:r>
    </w:p>
    <w:p>
      <w:pPr>
        <w:pStyle w:val="BookText"/>
      </w:pPr>
      <w:r>
        <w:rPr>
          <w:rFonts w:ascii="Amiri" w:hAnsi="Amiri" w:eastAsia="Amiri" w:cs="Amiri"/>
          <w:lang w:bidi="ar-SA"/>
          <w:color w:val="111111"/>
          <w:sz w:val="28"/>
          <w:szCs w:val="28"/>
          <w:rtl/>
        </w:rPr>
        <w:t xml:space="preserve">رسول اللّه صلی اللّه علیه و آله: ما مِن قاضٍ مِن قُضاةِ المُسلمینَ إلّا ومَعهُ مَلَکانِ یُسَدِّدانِهِ إلَی الحَقِّ مالَم یُرِدْ غیرَهُ، فإذا أرادَ غیرَهُ وجارَ مُتَعمِّدا تَبَرَّأَ مِنهُ المَلَکانِ ووَکَلاهُ إلی نفسِهِ. </w:t>
      </w:r>
      <w:r>
        <w:rPr>
          <w:rStyle w:val="FootnoteReference"/>
        </w:rPr>
        <w:footnoteReference w:id="1594"/>
      </w:r>
    </w:p>
    <w:p>
      <w:pPr>
        <w:pStyle w:val="BookText"/>
      </w:pPr>
      <w:r>
        <w:rPr>
          <w:rFonts w:ascii="Times New Roman" w:hAnsi="Times New Roman" w:eastAsia="Times New Roman" w:cs="Times New Roman"/>
          <w:lang w:val="en-US" w:bidi="en-US"/>
          <w:color w:val="111111"/>
          <w:sz w:val="28"/>
          <w:szCs w:val="28"/>
          <w:rtl/>
        </w:rPr>
        <w:t xml:space="preserve">9893.</w:t>
      </w:r>
    </w:p>
    <w:p>
      <w:pPr>
        <w:pStyle w:val="BookText"/>
      </w:pPr>
      <w:r>
        <w:rPr>
          <w:rFonts w:ascii="Amiri" w:hAnsi="Amiri" w:eastAsia="Amiri" w:cs="Amiri"/>
          <w:lang w:bidi="ar-SA"/>
          <w:color w:val="111111"/>
          <w:sz w:val="28"/>
          <w:szCs w:val="28"/>
          <w:rtl/>
        </w:rPr>
        <w:t xml:space="preserve">عنه صلی اللّه علیه و آله: إنَّ اللّهَ تعالی مَع القاضی ما لَم یَحِفْ عَمدا. </w:t>
      </w:r>
      <w:r>
        <w:rPr>
          <w:rStyle w:val="FootnoteReference"/>
        </w:rPr>
        <w:footnoteReference w:id="1595"/>
      </w:r>
    </w:p>
    <w:p>
      <w:pPr>
        <w:pStyle w:val="BookText"/>
      </w:pPr>
      <w:r>
        <w:rPr>
          <w:rFonts w:ascii="Times New Roman" w:hAnsi="Times New Roman" w:eastAsia="Times New Roman" w:cs="Times New Roman"/>
          <w:lang w:val="en-US" w:bidi="en-US"/>
          <w:color w:val="111111"/>
          <w:sz w:val="28"/>
          <w:szCs w:val="28"/>
          <w:rtl/>
        </w:rPr>
        <w:t xml:space="preserve">9894.</w:t>
      </w:r>
    </w:p>
    <w:p>
      <w:pPr>
        <w:pStyle w:val="BookText"/>
      </w:pPr>
      <w:r>
        <w:rPr>
          <w:rFonts w:ascii="Amiri" w:hAnsi="Amiri" w:eastAsia="Amiri" w:cs="Amiri"/>
          <w:lang w:bidi="ar-SA"/>
          <w:color w:val="111111"/>
          <w:sz w:val="28"/>
          <w:szCs w:val="28"/>
          <w:rtl/>
        </w:rPr>
        <w:t xml:space="preserve">عنه صلی اللّه علیه و آله: إنَّ اللّهَ مَع القاضی ما لَم یَجُرْ، فإذا جارَ تَخَلَّی عَنهُ ولَزِمَهُ الشیطانُ. </w:t>
      </w:r>
      <w:r>
        <w:rPr>
          <w:rStyle w:val="FootnoteReference"/>
        </w:rPr>
        <w:footnoteReference w:id="1596"/>
      </w:r>
    </w:p>
    <w:p>
      <w:pPr>
        <w:pStyle w:val="BookText"/>
      </w:pPr>
      <w:r>
        <w:rPr>
          <w:rFonts w:ascii="Times New Roman" w:hAnsi="Times New Roman" w:eastAsia="Times New Roman" w:cs="Times New Roman"/>
          <w:lang w:val="en-US" w:bidi="en-US"/>
          <w:color w:val="111111"/>
          <w:sz w:val="28"/>
          <w:szCs w:val="28"/>
          <w:rtl/>
        </w:rPr>
        <w:t xml:space="preserve">9895.</w:t>
      </w:r>
    </w:p>
    <w:p>
      <w:pPr>
        <w:pStyle w:val="BookText"/>
      </w:pPr>
      <w:r>
        <w:rPr>
          <w:rFonts w:ascii="Amiri" w:hAnsi="Amiri" w:eastAsia="Amiri" w:cs="Amiri"/>
          <w:lang w:bidi="ar-SA"/>
          <w:color w:val="111111"/>
          <w:sz w:val="28"/>
          <w:szCs w:val="28"/>
          <w:rtl/>
        </w:rPr>
        <w:t xml:space="preserve">کنز العمّال عن مَعقِل بن یَسار: أمَرَنی رسولُ اللّهِ صلی اللّه علیه و آله أن أقضیَ بینَ قَومی، فقلتُ: یا رسولَ اللّهِ، ما اُحسِنُ أن أقضیَ. فقالَ النبیُّ صلی اللّه علیه و آله: إنَّ اللّهَ مَع القاضی ما لَم یَحِفْ عَمدا، ثلاثَ مَرّاتٍ. </w:t>
      </w:r>
      <w:r>
        <w:rPr>
          <w:rStyle w:val="FootnoteReference"/>
        </w:rPr>
        <w:footnoteReference w:id="1597"/>
      </w:r>
    </w:p>
    <w:p>
      <w:pPr>
        <w:pStyle w:val="Heading5"/>
      </w:pPr>
      <w:bookmarkStart w:id="1159" w:name="_Toc764"/>
      <w:r>
        <w:t>3/12 أصنافُ القُضاةِ</w:t>
      </w:r>
      <w:bookmarkEnd w:id="1159"/>
    </w:p>
    <w:p>
      <w:pPr>
        <w:pStyle w:val="BookText"/>
      </w:pPr>
      <w:r>
        <w:rPr>
          <w:rFonts w:ascii="Times New Roman" w:hAnsi="Times New Roman" w:eastAsia="Times New Roman" w:cs="Times New Roman"/>
          <w:lang w:val="en-US" w:bidi="en-US"/>
          <w:color w:val="111111"/>
          <w:sz w:val="28"/>
          <w:szCs w:val="28"/>
          <w:rtl/>
        </w:rPr>
        <w:t xml:space="preserve">9896.</w:t>
      </w:r>
    </w:p>
    <w:p>
      <w:pPr>
        <w:pStyle w:val="BookText"/>
      </w:pPr>
      <w:r>
        <w:rPr>
          <w:rFonts w:ascii="Amiri" w:hAnsi="Amiri" w:eastAsia="Amiri" w:cs="Amiri"/>
          <w:lang w:bidi="ar-SA"/>
          <w:color w:val="111111"/>
          <w:sz w:val="28"/>
          <w:szCs w:val="28"/>
          <w:rtl/>
        </w:rPr>
        <w:t xml:space="preserve">رسول اللّه صلی اللّه علیه و آله: القُضاةُ ثلاثةٌ: قاضِیانِ فی النارِ وقاضٍ فی الجَنّةِ، قاضٍ قَضی بالهَوی</w:t>
      </w:r>
    </w:p>
    <w:p>
      <w:pPr>
        <w:pStyle w:val="BookText"/>
      </w:pPr>
      <w:r>
        <w:rPr>
          <w:rFonts w:ascii="IRNazanin" w:hAnsi="IRNazanin" w:eastAsia="IRNazanin" w:cs="IRNazanin"/>
          <w:lang w:bidi="fa-IR"/>
          <w:color w:val="111111"/>
          <w:sz w:val="28"/>
          <w:szCs w:val="28"/>
          <w:rtl/>
        </w:rPr>
        <w:t xml:space="preserve">ص:564</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60" w:name="pg14453_155912"/>
    <w:bookmarkEnd w:id="360"/>
    <w:p>
      <w:pPr>
        <w:pStyle w:val="BookText"/>
      </w:pPr>
      <w:r>
        <w:rPr>
          <w:rFonts w:ascii="Amiri" w:hAnsi="Amiri" w:eastAsia="Amiri" w:cs="Amiri"/>
          <w:lang w:bidi="ar-SA"/>
          <w:color w:val="111111"/>
          <w:sz w:val="28"/>
          <w:szCs w:val="28"/>
          <w:rtl/>
        </w:rPr>
        <w:t xml:space="preserve">فهُو فی النارِ، وقاضٍ قَضی بغیرِ عِلمٍ فهُو فی النارِ، وقاضٍ قَضی بالحَقِّ فهُو فی الجَنّةِ. </w:t>
      </w:r>
      <w:r>
        <w:rPr>
          <w:rStyle w:val="FootnoteReference"/>
        </w:rPr>
        <w:footnoteReference w:id="1598"/>
      </w:r>
    </w:p>
    <w:p>
      <w:pPr>
        <w:pStyle w:val="BookText"/>
      </w:pPr>
      <w:r>
        <w:rPr>
          <w:rFonts w:ascii="Times New Roman" w:hAnsi="Times New Roman" w:eastAsia="Times New Roman" w:cs="Times New Roman"/>
          <w:lang w:val="en-US" w:bidi="en-US"/>
          <w:color w:val="111111"/>
          <w:sz w:val="28"/>
          <w:szCs w:val="28"/>
          <w:rtl/>
        </w:rPr>
        <w:t xml:space="preserve">9897.</w:t>
      </w:r>
    </w:p>
    <w:p>
      <w:pPr>
        <w:pStyle w:val="BookText"/>
      </w:pPr>
      <w:r>
        <w:rPr>
          <w:rFonts w:ascii="Amiri" w:hAnsi="Amiri" w:eastAsia="Amiri" w:cs="Amiri"/>
          <w:lang w:bidi="ar-SA"/>
          <w:color w:val="111111"/>
          <w:sz w:val="28"/>
          <w:szCs w:val="28"/>
          <w:rtl/>
        </w:rPr>
        <w:t xml:space="preserve">عنه صلی اللّه علیه و آله: القُضاةُ ثلاثةٌ: اثنانِ فی النارِ وواحِدٌ فی الجَنَّةِ: رَجُلٌ عَلِمَ الحَقَّ فَقضی بهِ فهُو فی الجَنّةِ، ورَجُلٌ قَضی للناسِ علی جَهلِهِ فهُو فی النارِ، ورجُلٌ عَرَفَ الحقَّ فَجارَ فی الحُکمِ فهُو فیالنارِ.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60" w:name="_Toc765"/>
      <w:r>
        <w:t>3/13 حُکْمُ القاضِی لایُحلِّلُ الحَرامَ</w:t>
      </w:r>
      <w:bookmarkEnd w:id="1160"/>
    </w:p>
    <w:p>
      <w:pPr>
        <w:pStyle w:val="BookText"/>
      </w:pPr>
      <w:r>
        <w:rPr>
          <w:rFonts w:ascii="Times New Roman" w:hAnsi="Times New Roman" w:eastAsia="Times New Roman" w:cs="Times New Roman"/>
          <w:lang w:val="en-US" w:bidi="en-US"/>
          <w:color w:val="111111"/>
          <w:sz w:val="28"/>
          <w:szCs w:val="28"/>
          <w:rtl/>
        </w:rPr>
        <w:t xml:space="preserve">9898.</w:t>
      </w:r>
    </w:p>
    <w:p>
      <w:pPr>
        <w:pStyle w:val="BookText"/>
      </w:pPr>
      <w:r>
        <w:rPr>
          <w:rFonts w:ascii="Amiri" w:hAnsi="Amiri" w:eastAsia="Amiri" w:cs="Amiri"/>
          <w:lang w:bidi="ar-SA"/>
          <w:color w:val="111111"/>
          <w:sz w:val="28"/>
          <w:szCs w:val="28"/>
          <w:rtl/>
        </w:rPr>
        <w:t xml:space="preserve">رسول اللّه صلی اللّه علیه و آله: إنّما أنا بَشَرٌ، ولَعلَّ بعضَکُم أن یکونَ ألحَنَ بحُجَّتِهِ مِن بَعضٍ، فَمَن قَضَیتُ لَهُ مِن حَقِّ أخیهِ فإنّما أقطَعُ لَهُ قِطعَةً مِن نارٍ. </w:t>
      </w:r>
      <w:r>
        <w:rPr>
          <w:rStyle w:val="FootnoteReference"/>
        </w:rPr>
        <w:footnoteReference w:id="1599"/>
      </w:r>
    </w:p>
    <w:p>
      <w:pPr>
        <w:pStyle w:val="BookText"/>
      </w:pPr>
      <w:r>
        <w:rPr>
          <w:rFonts w:ascii="Times New Roman" w:hAnsi="Times New Roman" w:eastAsia="Times New Roman" w:cs="Times New Roman"/>
          <w:lang w:val="en-US" w:bidi="en-US"/>
          <w:color w:val="111111"/>
          <w:sz w:val="28"/>
          <w:szCs w:val="28"/>
          <w:rtl/>
        </w:rPr>
        <w:t xml:space="preserve">9899.</w:t>
      </w:r>
    </w:p>
    <w:p>
      <w:pPr>
        <w:pStyle w:val="BookText"/>
      </w:pPr>
      <w:r>
        <w:rPr>
          <w:rFonts w:ascii="Amiri" w:hAnsi="Amiri" w:eastAsia="Amiri" w:cs="Amiri"/>
          <w:lang w:bidi="ar-SA"/>
          <w:color w:val="111111"/>
          <w:sz w:val="28"/>
          <w:szCs w:val="28"/>
          <w:rtl/>
        </w:rPr>
        <w:t xml:space="preserve">معانی الأخبار عن أبی عبید القاسم بن سلام بأسانید متّصلة إلی رسول اللّه صلی اللّه علیه و آله: اختصَمَ رَجلانِ إلی النّبیِّ صلی اللّه علیه و آله فی مَواریثَ وأشیاءَ قد دَرَسَتْ، فقالَ النّبیُّ صلی اللّه علیه و آله: لعلَّ بعضَکُم أن یکونَ ألحَنَ بحُجَّتِهِ مِن بَعضٍ، فَمَن قَضَیتُ لَهُ بشیءٍ مِن حَقِّ أخیهِ فإنّما أقطَعُ لَهُ قِطعَةً مِن النارِ، فقالَ لَهُ کُلُّ واحِدٍ مِن الرَّجُلَینِ: یا رسولَ اللّهِ، حَقّی هذا لِصاحبی؟ فقالَ: ولکنِ اذهَبا فَتَوَخَّیا ثُمّ اسْتَهِما ثُمّ لیُحَلِّلْ کلُّ واحِدٍ مِنکُما صاحِبَهُ. </w:t>
      </w:r>
      <w:r>
        <w:rPr>
          <w:rStyle w:val="FootnoteReference"/>
        </w:rPr>
        <w:footnoteReference w:id="1600"/>
      </w:r>
    </w:p>
    <w:p>
      <w:pPr>
        <w:pStyle w:val="BookText"/>
      </w:pPr>
      <w:r>
        <w:rPr>
          <w:rFonts w:ascii="Times New Roman" w:hAnsi="Times New Roman" w:eastAsia="Times New Roman" w:cs="Times New Roman"/>
          <w:lang w:val="en-US" w:bidi="en-US"/>
          <w:color w:val="111111"/>
          <w:sz w:val="28"/>
          <w:szCs w:val="28"/>
          <w:rtl/>
        </w:rPr>
        <w:t xml:space="preserve">9900.</w:t>
      </w:r>
    </w:p>
    <w:p>
      <w:pPr>
        <w:pStyle w:val="BookText"/>
      </w:pPr>
      <w:r>
        <w:rPr>
          <w:rFonts w:ascii="IRNazanin" w:hAnsi="IRNazanin" w:eastAsia="IRNazanin" w:cs="IRNazanin"/>
          <w:lang w:bidi="fa-IR"/>
          <w:color w:val="111111"/>
          <w:sz w:val="28"/>
          <w:szCs w:val="28"/>
          <w:rtl/>
        </w:rPr>
        <w:t xml:space="preserve">الأمالی للطوسی عن عدی بن عدی عن أبیه: اختصمَ امرؤُ القیس وَرَجلٌ من حضرموت</w:t>
      </w:r>
    </w:p>
    <w:p>
      <w:pPr>
        <w:pStyle w:val="BookText"/>
      </w:pPr>
      <w:r>
        <w:rPr>
          <w:rFonts w:ascii="IRNazanin" w:hAnsi="IRNazanin" w:eastAsia="IRNazanin" w:cs="IRNazanin"/>
          <w:lang w:bidi="fa-IR"/>
          <w:color w:val="111111"/>
          <w:sz w:val="28"/>
          <w:szCs w:val="28"/>
          <w:rtl/>
        </w:rPr>
        <w:t xml:space="preserve">ص:565</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رسولِ اللّهِ فی أرضٍ، قالَ: ألَکَ بَیِّنَةٌ؟ قالَ: لا، قالَ: فَیَمینُهُ، قالَ: إذَن واللّهِ یَذهَبُ بأرضی! قالَ: إن ذَهَبَ بأرضِکَ بیَمینِهِ کانَ ممَّن لا یَنظُرُ اللّهُ إلَیهِ یَومَ القِیامَةِ ولا یُزَکِّیهِ ولَهُ عَذابٌ ألیمٌ. قالَ: فَفَزِعَ الرجُلُ وَرَدَّها إلَیهِ.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ص:566</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61" w:name="pg14453_155914"/>
    <w:bookmarkEnd w:id="361"/>
    <w:p>
      <w:pPr>
        <w:pStyle w:val="Heading4"/>
      </w:pPr>
      <w:bookmarkStart w:id="1161" w:name="_Toc766"/>
      <w:r>
        <w:t>الفصل الرّابع: الشّهادة للقضاء</w:t>
      </w:r>
      <w:bookmarkEnd w:id="1161"/>
    </w:p>
    <w:p>
      <w:pPr>
        <w:pStyle w:val="Heading5"/>
      </w:pPr>
      <w:bookmarkStart w:id="1162" w:name="_Toc767"/>
      <w:r>
        <w:t>4/1 الحثُّ عَلی أداءِ الشَّهادَةِ</w:t>
      </w:r>
      <w:bookmarkEnd w:id="1162"/>
    </w:p>
    <w:p>
      <w:pPr>
        <w:pStyle w:val="Heading6"/>
      </w:pPr>
      <w:bookmarkStart w:id="1163" w:name="_Toc768"/>
      <w:r>
        <w:t>الکتاب</w:t>
      </w:r>
      <w:bookmarkEnd w:id="1163"/>
    </w:p>
    <w:p>
      <w:pPr>
        <w:pStyle w:val="BookText"/>
      </w:pPr>
      <w:r>
        <w:rPr>
          <w:rFonts w:ascii="Amiri" w:hAnsi="Amiri" w:eastAsia="Amiri" w:cs="Amiri"/>
          <w:lang w:bidi="ar-SA"/>
          <w:color w:val="111111"/>
          <w:sz w:val="28"/>
          <w:szCs w:val="28"/>
          <w:rtl/>
        </w:rPr>
        <w:t xml:space="preserve">" وَ اَلَّذِینَ هُمْ بِشَهاداتِهِمْ قائِمُونَ ". 1   "وَ أَشْهِدُوا ذَوَیْ عَدْلٍ مِنْکُمْ وَ أَقِیمُوا اَلشَّهادَةَ لِلّهِ ". 2</w:t>
      </w:r>
    </w:p>
    <w:p>
      <w:pPr>
        <w:pStyle w:val="Heading6"/>
      </w:pPr>
      <w:bookmarkStart w:id="1164" w:name="_Toc769"/>
      <w:r>
        <w:t>الحدیث</w:t>
      </w:r>
      <w:bookmarkEnd w:id="1164"/>
    </w:p>
    <w:p>
      <w:pPr>
        <w:pStyle w:val="BookText"/>
      </w:pPr>
      <w:r>
        <w:rPr>
          <w:rFonts w:ascii="Times New Roman" w:hAnsi="Times New Roman" w:eastAsia="Times New Roman" w:cs="Times New Roman"/>
          <w:lang w:val="en-US" w:bidi="en-US"/>
          <w:color w:val="111111"/>
          <w:sz w:val="28"/>
          <w:szCs w:val="28"/>
          <w:rtl/>
        </w:rPr>
        <w:t xml:space="preserve">9901.</w:t>
      </w:r>
    </w:p>
    <w:p>
      <w:pPr>
        <w:pStyle w:val="BookText"/>
      </w:pPr>
      <w:r>
        <w:rPr>
          <w:rFonts w:ascii="Amiri" w:hAnsi="Amiri" w:eastAsia="Amiri" w:cs="Amiri"/>
          <w:lang w:bidi="ar-SA"/>
          <w:color w:val="111111"/>
          <w:sz w:val="28"/>
          <w:szCs w:val="28"/>
          <w:rtl/>
        </w:rPr>
        <w:t xml:space="preserve">رسول اللّه صلی اللّه علیه و آله: مَن شَهِدَ شهادَةَ حَقٍّ لِیُحیِیَ بها حَقَّ امرِئٍ مُسلمٍ أتی یَومَ القِیامَةِ ولِوَجهِهِ نُورٌ مَدَّ البَصَرِ، یَعرِفُهُ الخلایِقُ بِاسمِهِ ونَسَبِهِ.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65" w:name="_Toc770"/>
      <w:r>
        <w:t>4/2 النَّهیُ عَن التَّقاعُسِ عَنِ الشَّهادَةِ</w:t>
      </w:r>
      <w:bookmarkEnd w:id="1165"/>
    </w:p>
    <w:p>
      <w:pPr>
        <w:pStyle w:val="Heading6"/>
      </w:pPr>
      <w:bookmarkStart w:id="1166" w:name="_Toc771"/>
      <w:r>
        <w:t>الکتاب</w:t>
      </w:r>
      <w:bookmarkEnd w:id="1166"/>
    </w:p>
    <w:p>
      <w:pPr>
        <w:pStyle w:val="BookText"/>
      </w:pPr>
      <w:r>
        <w:rPr>
          <w:rFonts w:ascii="Amiri" w:hAnsi="Amiri" w:eastAsia="Amiri" w:cs="Amiri"/>
          <w:lang w:bidi="ar-SA"/>
          <w:color w:val="111111"/>
          <w:sz w:val="28"/>
          <w:szCs w:val="28"/>
          <w:rtl/>
        </w:rPr>
        <w:t xml:space="preserve">" یا أَیُّهَا اَلَّذِینَ آمَنُوا إِذا تَدایَنْتُمْ بِدَیْنٍ إِلی أَجَلٍ مُسَمًّی فَاکْتُبُوهُ وَ لْیَکْتُبْ بَیْنَکُمْ کاتِبٌ بِالْعَدْلِ</w:t>
      </w:r>
    </w:p>
    <w:p>
      <w:pPr>
        <w:pStyle w:val="BookText"/>
      </w:pPr>
      <w:r>
        <w:rPr>
          <w:rFonts w:ascii="IRNazanin" w:hAnsi="IRNazanin" w:eastAsia="IRNazanin" w:cs="IRNazanin"/>
          <w:lang w:bidi="fa-IR"/>
          <w:color w:val="111111"/>
          <w:sz w:val="28"/>
          <w:szCs w:val="28"/>
          <w:rtl/>
        </w:rPr>
        <w:t xml:space="preserve">ص:567</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62" w:name="pg14453_155915"/>
    <w:bookmarkEnd w:id="362"/>
    <w:p>
      <w:pPr>
        <w:pStyle w:val="BookText"/>
      </w:pPr>
      <w:r>
        <w:rPr>
          <w:rFonts w:ascii="Amiri" w:hAnsi="Amiri" w:eastAsia="Amiri" w:cs="Amiri"/>
          <w:lang w:bidi="ar-SA"/>
          <w:color w:val="111111"/>
          <w:sz w:val="28"/>
          <w:szCs w:val="28"/>
          <w:rtl/>
        </w:rPr>
        <w:t xml:space="preserve">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 1</w:t>
      </w:r>
    </w:p>
    <w:p>
      <w:pPr>
        <w:pStyle w:val="Heading6"/>
      </w:pPr>
      <w:bookmarkStart w:id="1167" w:name="_Toc772"/>
      <w:r>
        <w:t>الحدیث</w:t>
      </w:r>
      <w:bookmarkEnd w:id="1167"/>
    </w:p>
    <w:p>
      <w:pPr>
        <w:pStyle w:val="BookText"/>
      </w:pPr>
      <w:r>
        <w:rPr>
          <w:rFonts w:ascii="Times New Roman" w:hAnsi="Times New Roman" w:eastAsia="Times New Roman" w:cs="Times New Roman"/>
          <w:lang w:val="en-US" w:bidi="en-US"/>
          <w:color w:val="111111"/>
          <w:sz w:val="28"/>
          <w:szCs w:val="28"/>
          <w:rtl/>
        </w:rPr>
        <w:t xml:space="preserve">9902.</w:t>
      </w:r>
    </w:p>
    <w:p>
      <w:pPr>
        <w:pStyle w:val="BookText"/>
      </w:pPr>
      <w:r>
        <w:rPr>
          <w:rFonts w:ascii="Amiri" w:hAnsi="Amiri" w:eastAsia="Amiri" w:cs="Amiri"/>
          <w:lang w:bidi="ar-SA"/>
          <w:color w:val="111111"/>
          <w:sz w:val="28"/>
          <w:szCs w:val="28"/>
          <w:rtl/>
        </w:rPr>
        <w:t xml:space="preserve">رسول اللّه صلی اللّه علیه و آله: خَیرُ الشهادَةِ ما یَشهَدُ بها صاحِبُها قَبلَ أن یُسألَها.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68" w:name="_Toc773"/>
      <w:r>
        <w:t>4/3 النَّهیُ عَن کِتمانِ الشَّهادَةِ</w:t>
      </w:r>
      <w:bookmarkEnd w:id="1168"/>
    </w:p>
    <w:p>
      <w:pPr>
        <w:pStyle w:val="Heading6"/>
      </w:pPr>
      <w:bookmarkStart w:id="1169" w:name="_Toc774"/>
      <w:r>
        <w:t>الکتاب</w:t>
      </w:r>
      <w:bookmarkEnd w:id="1169"/>
    </w:p>
    <w:p>
      <w:pPr>
        <w:pStyle w:val="BookText"/>
      </w:pPr>
      <w:r>
        <w:rPr>
          <w:rFonts w:ascii="Amiri" w:hAnsi="Amiri" w:eastAsia="Amiri" w:cs="Amiri"/>
          <w:lang w:bidi="ar-SA"/>
          <w:color w:val="111111"/>
          <w:sz w:val="28"/>
          <w:szCs w:val="28"/>
          <w:rtl/>
        </w:rPr>
        <w:t xml:space="preserve">" 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3   " 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 4</w:t>
      </w:r>
    </w:p>
    <w:p>
      <w:pPr>
        <w:pStyle w:val="BookText"/>
      </w:pPr>
      <w:r>
        <w:rPr>
          <w:rFonts w:ascii="IRNazanin" w:hAnsi="IRNazanin" w:eastAsia="IRNazanin" w:cs="IRNazanin"/>
          <w:lang w:bidi="fa-IR"/>
          <w:color w:val="111111"/>
          <w:sz w:val="28"/>
          <w:szCs w:val="28"/>
          <w:rtl/>
        </w:rPr>
        <w:t xml:space="preserve">ص:568</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63" w:name="pg14453_155916"/>
    <w:bookmarkEnd w:id="363"/>
    <w:p>
      <w:pPr>
        <w:pStyle w:val="Heading6"/>
      </w:pPr>
      <w:bookmarkStart w:id="1170" w:name="_Toc775"/>
      <w:r>
        <w:t>الحدیث</w:t>
      </w:r>
      <w:bookmarkEnd w:id="1170"/>
    </w:p>
    <w:p>
      <w:pPr>
        <w:pStyle w:val="BookText"/>
      </w:pPr>
      <w:r>
        <w:rPr>
          <w:rFonts w:ascii="Times New Roman" w:hAnsi="Times New Roman" w:eastAsia="Times New Roman" w:cs="Times New Roman"/>
          <w:lang w:val="en-US" w:bidi="en-US"/>
          <w:color w:val="111111"/>
          <w:sz w:val="28"/>
          <w:szCs w:val="28"/>
          <w:rtl/>
        </w:rPr>
        <w:t xml:space="preserve">9903.</w:t>
      </w:r>
    </w:p>
    <w:p>
      <w:pPr>
        <w:pStyle w:val="BookText"/>
      </w:pPr>
      <w:r>
        <w:rPr>
          <w:rFonts w:ascii="Amiri" w:hAnsi="Amiri" w:eastAsia="Amiri" w:cs="Amiri"/>
          <w:lang w:bidi="ar-SA"/>
          <w:color w:val="111111"/>
          <w:sz w:val="28"/>
          <w:szCs w:val="28"/>
          <w:rtl/>
        </w:rPr>
        <w:t xml:space="preserve">رسول اللّه صلی اللّه علیه و آله فی النَّهیِ عَن کِتمانِ الشَّهادَةِ: مَن کَتَمَها أطعَمَهُ اللّهُ لَحمَهُ علی رُؤوسِ الخَلائقِ، وهُو قَولُ اللّهِ عَزَّوجلَّ: "وَ لا تَکْتُمُوا اَلشَّهادَةَ. . . "   . </w:t>
      </w:r>
      <w:r>
        <w:rPr>
          <w:rStyle w:val="FootnoteReference"/>
        </w:rPr>
        <w:footnoteReference w:id="1602"/>
      </w:r>
    </w:p>
    <w:p>
      <w:pPr>
        <w:pStyle w:val="BookText"/>
      </w:pPr>
      <w:r>
        <w:rPr>
          <w:rFonts w:ascii="Times New Roman" w:hAnsi="Times New Roman" w:eastAsia="Times New Roman" w:cs="Times New Roman"/>
          <w:lang w:val="en-US" w:bidi="en-US"/>
          <w:color w:val="111111"/>
          <w:sz w:val="28"/>
          <w:szCs w:val="28"/>
          <w:rtl/>
        </w:rPr>
        <w:t xml:space="preserve">9904.</w:t>
      </w:r>
    </w:p>
    <w:p>
      <w:pPr>
        <w:pStyle w:val="BookText"/>
      </w:pPr>
      <w:r>
        <w:rPr>
          <w:rFonts w:ascii="Amiri" w:hAnsi="Amiri" w:eastAsia="Amiri" w:cs="Amiri"/>
          <w:lang w:bidi="ar-SA"/>
          <w:color w:val="111111"/>
          <w:sz w:val="28"/>
          <w:szCs w:val="28"/>
          <w:rtl/>
        </w:rPr>
        <w:t xml:space="preserve">عنه صلی اللّه علیه و آله: مَن کَتَمَ شَهادَةً إذا دُعِیَ إلَیها کانَ کَمَن شَهِدَ بِالزُّورِ. </w:t>
      </w:r>
      <w:r>
        <w:rPr>
          <w:rStyle w:val="FootnoteReference"/>
        </w:rPr>
        <w:footnoteReference w:id="1603"/>
      </w:r>
    </w:p>
    <w:p>
      <w:pPr>
        <w:pStyle w:val="BookText"/>
      </w:pPr>
      <w:r>
        <w:rPr>
          <w:rFonts w:ascii="Times New Roman" w:hAnsi="Times New Roman" w:eastAsia="Times New Roman" w:cs="Times New Roman"/>
          <w:lang w:val="en-US" w:bidi="en-US"/>
          <w:color w:val="111111"/>
          <w:sz w:val="28"/>
          <w:szCs w:val="28"/>
          <w:rtl/>
        </w:rPr>
        <w:t xml:space="preserve">9905.</w:t>
      </w:r>
    </w:p>
    <w:p>
      <w:pPr>
        <w:pStyle w:val="BookText"/>
      </w:pPr>
      <w:r>
        <w:rPr>
          <w:rFonts w:ascii="Amiri" w:hAnsi="Amiri" w:eastAsia="Amiri" w:cs="Amiri"/>
          <w:lang w:bidi="ar-SA"/>
          <w:color w:val="111111"/>
          <w:sz w:val="28"/>
          <w:szCs w:val="28"/>
          <w:rtl/>
        </w:rPr>
        <w:t xml:space="preserve">عنه صلی اللّه علیه و آله: مَن کَتَمَ شهادَةً، أو شَهِدَ بها لِیُهدِرَ بها دَمَ امرِئٍ مسلمٍ، أو لِیُتْوِیَ بها مالَ امرئٍ مُسلمٍ، أتی یَومَ القِیامَةِ ولِوَجهِهِ ظُلمَةٌ مَدَّ البَصَرِ، وفی وَجهِهِ کُدُوحٌ تَعرِفُهُ الخلائقُ بِاسمِهِ ونَسَبِهِ. </w:t>
      </w:r>
      <w:r>
        <w:rPr>
          <w:rStyle w:val="FootnoteReference"/>
        </w:rPr>
        <w:footnoteReference w:id="1604"/>
      </w:r>
    </w:p>
    <w:p>
      <w:pPr>
        <w:pStyle w:val="Heading5"/>
      </w:pPr>
      <w:bookmarkStart w:id="1171" w:name="_Toc776"/>
      <w:r>
        <w:t>4/4 وُجوبُ رعایَةِ القِسطِ فی الشَّهادَةِ</w:t>
      </w:r>
      <w:bookmarkEnd w:id="1171"/>
    </w:p>
    <w:p>
      <w:pPr>
        <w:pStyle w:val="Heading6"/>
      </w:pPr>
      <w:bookmarkStart w:id="1172" w:name="_Toc777"/>
      <w:r>
        <w:t>الکتاب</w:t>
      </w:r>
      <w:bookmarkEnd w:id="1172"/>
    </w:p>
    <w:p>
      <w:pPr>
        <w:pStyle w:val="BookText"/>
      </w:pPr>
      <w:r>
        <w:rPr>
          <w:rFonts w:ascii="Amiri" w:hAnsi="Amiri" w:eastAsia="Amiri" w:cs="Amiri"/>
          <w:lang w:bidi="ar-SA"/>
          <w:color w:val="111111"/>
          <w:sz w:val="28"/>
          <w:szCs w:val="28"/>
          <w:rtl/>
        </w:rPr>
        <w:t xml:space="preserve">" 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 4   " یا أَیُّهَا اَلَّذِینَ آمَنُوا کُونُوا قَوّامِینَ لِلّهِ شُهَداءَ بِالْقِسْطِ وَ لا یَجْرِمَنَّکُمْ شَنَآنُ قَوْمٍ عَلی أَلاّ تَعْدِلُوا اِعْدِلُوا هُوَ أَقْرَبُ لِلتَّقْوی وَ اِتَّقُوا اَللّهَ إِنَّ اَللّهَ خَبِیرٌ بِما تَعْمَلُونَ ". 5</w:t>
      </w:r>
    </w:p>
    <w:p>
      <w:pPr>
        <w:pStyle w:val="BookText"/>
      </w:pPr>
      <w:r>
        <w:rPr>
          <w:rFonts w:ascii="IRNazanin" w:hAnsi="IRNazanin" w:eastAsia="IRNazanin" w:cs="IRNazanin"/>
          <w:lang w:bidi="fa-IR"/>
          <w:color w:val="111111"/>
          <w:sz w:val="28"/>
          <w:szCs w:val="28"/>
          <w:rtl/>
        </w:rPr>
        <w:t xml:space="preserve">ص:569</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64" w:name="pg14453_155917"/>
    <w:bookmarkEnd w:id="364"/>
    <w:p>
      <w:pPr>
        <w:pStyle w:val="Heading6"/>
      </w:pPr>
      <w:bookmarkStart w:id="1173" w:name="_Toc778"/>
      <w:r>
        <w:t>الحدیث</w:t>
      </w:r>
      <w:bookmarkEnd w:id="1173"/>
    </w:p>
    <w:p>
      <w:pPr>
        <w:pStyle w:val="BookText"/>
      </w:pPr>
      <w:r>
        <w:rPr>
          <w:rFonts w:ascii="Times New Roman" w:hAnsi="Times New Roman" w:eastAsia="Times New Roman" w:cs="Times New Roman"/>
          <w:lang w:val="en-US" w:bidi="en-US"/>
          <w:color w:val="111111"/>
          <w:sz w:val="28"/>
          <w:szCs w:val="28"/>
          <w:rtl/>
        </w:rPr>
        <w:t xml:space="preserve">9906.</w:t>
      </w:r>
    </w:p>
    <w:p>
      <w:pPr>
        <w:pStyle w:val="BookText"/>
      </w:pPr>
      <w:r>
        <w:rPr>
          <w:rFonts w:ascii="Amiri" w:hAnsi="Amiri" w:eastAsia="Amiri" w:cs="Amiri"/>
          <w:lang w:bidi="ar-SA"/>
          <w:color w:val="111111"/>
          <w:sz w:val="28"/>
          <w:szCs w:val="28"/>
          <w:rtl/>
        </w:rPr>
        <w:t xml:space="preserve">رسول اللّه صلی اللّه علیه و آله: إنّی عَدلٌ لا أشهَدُ إلّا علی عَدلٍ. </w:t>
      </w:r>
      <w:r>
        <w:rPr>
          <w:rStyle w:val="FootnoteReference"/>
        </w:rPr>
        <w:footnoteReference w:id="1605"/>
      </w:r>
    </w:p>
    <w:p>
      <w:pPr>
        <w:pStyle w:val="BookText"/>
      </w:pPr>
      <w:r>
        <w:rPr>
          <w:rFonts w:ascii="Times New Roman" w:hAnsi="Times New Roman" w:eastAsia="Times New Roman" w:cs="Times New Roman"/>
          <w:lang w:val="en-US" w:bidi="en-US"/>
          <w:color w:val="111111"/>
          <w:sz w:val="28"/>
          <w:szCs w:val="28"/>
          <w:rtl/>
        </w:rPr>
        <w:t xml:space="preserve">9907.</w:t>
      </w:r>
    </w:p>
    <w:p>
      <w:pPr>
        <w:pStyle w:val="BookText"/>
      </w:pPr>
      <w:r>
        <w:rPr>
          <w:rFonts w:ascii="Amiri" w:hAnsi="Amiri" w:eastAsia="Amiri" w:cs="Amiri"/>
          <w:lang w:bidi="ar-SA"/>
          <w:color w:val="111111"/>
          <w:sz w:val="28"/>
          <w:szCs w:val="28"/>
          <w:rtl/>
        </w:rPr>
        <w:t xml:space="preserve">عنه صلی اللّه علیه و آله: إنّی لا أشهَدُ علی جَورٍ. </w:t>
      </w:r>
      <w:r>
        <w:rPr>
          <w:rStyle w:val="FootnoteReference"/>
        </w:rPr>
        <w:footnoteReference w:id="1606"/>
      </w:r>
    </w:p>
    <w:p>
      <w:pPr>
        <w:pStyle w:val="Heading5"/>
      </w:pPr>
      <w:bookmarkStart w:id="1174" w:name="_Toc779"/>
      <w:r>
        <w:t>4/5 النَّهیُ عَن شَهادَةِ الزُّورِ</w:t>
      </w:r>
      <w:bookmarkEnd w:id="1174"/>
    </w:p>
    <w:p>
      <w:pPr>
        <w:pStyle w:val="Heading6"/>
      </w:pPr>
      <w:bookmarkStart w:id="1175" w:name="_Toc780"/>
      <w:r>
        <w:t>الکتاب</w:t>
      </w:r>
      <w:bookmarkEnd w:id="1175"/>
    </w:p>
    <w:p>
      <w:pPr>
        <w:pStyle w:val="BookText"/>
      </w:pPr>
      <w:r>
        <w:rPr>
          <w:rFonts w:ascii="Amiri" w:hAnsi="Amiri" w:eastAsia="Amiri" w:cs="Amiri"/>
          <w:lang w:bidi="ar-SA"/>
          <w:color w:val="111111"/>
          <w:sz w:val="28"/>
          <w:szCs w:val="28"/>
          <w:rtl/>
        </w:rPr>
        <w:t xml:space="preserve">" وَ اَلَّذِینَ لا یَشْهَدُونَ اَلزُّورَ وَ إِذا مَرُّوا بِاللَّغْوِ مَرُّوا کِراماً ". 3</w:t>
      </w:r>
    </w:p>
    <w:p>
      <w:pPr>
        <w:pStyle w:val="Heading6"/>
      </w:pPr>
      <w:bookmarkStart w:id="1176" w:name="_Toc781"/>
      <w:r>
        <w:t>الحدیث</w:t>
      </w:r>
      <w:bookmarkEnd w:id="1176"/>
    </w:p>
    <w:p>
      <w:pPr>
        <w:pStyle w:val="BookText"/>
      </w:pPr>
      <w:r>
        <w:rPr>
          <w:rFonts w:ascii="Times New Roman" w:hAnsi="Times New Roman" w:eastAsia="Times New Roman" w:cs="Times New Roman"/>
          <w:lang w:val="en-US" w:bidi="en-US"/>
          <w:color w:val="111111"/>
          <w:sz w:val="28"/>
          <w:szCs w:val="28"/>
          <w:rtl/>
        </w:rPr>
        <w:t xml:space="preserve">9908.</w:t>
      </w:r>
    </w:p>
    <w:p>
      <w:pPr>
        <w:pStyle w:val="BookText"/>
      </w:pPr>
      <w:r>
        <w:rPr>
          <w:rFonts w:ascii="Amiri" w:hAnsi="Amiri" w:eastAsia="Amiri" w:cs="Amiri"/>
          <w:lang w:bidi="ar-SA"/>
          <w:color w:val="111111"/>
          <w:sz w:val="28"/>
          <w:szCs w:val="28"/>
          <w:rtl/>
        </w:rPr>
        <w:t xml:space="preserve">رسول اللّه صلی اللّه علیه و آله: مَن شَهِدَ شهادَةَ زُورٍ علی رجُلٍ مُسلمٍ أو ذِمِّیّ أو مَن کانَ مِنَ الناسِ، عُلِّقَ بِلِسانِهِ یومَ القیامةِ، وهُو مَع المنافِقِینَ فی الدَّرَکِ الأسفَلِ مِنَ النارِ. </w:t>
      </w:r>
      <w:r>
        <w:rPr>
          <w:rStyle w:val="FootnoteReference"/>
        </w:rPr>
        <w:footnoteReference w:id="1607"/>
      </w:r>
    </w:p>
    <w:p>
      <w:pPr>
        <w:pStyle w:val="BookText"/>
      </w:pPr>
      <w:r>
        <w:rPr>
          <w:rFonts w:ascii="Times New Roman" w:hAnsi="Times New Roman" w:eastAsia="Times New Roman" w:cs="Times New Roman"/>
          <w:lang w:val="en-US" w:bidi="en-US"/>
          <w:color w:val="111111"/>
          <w:sz w:val="28"/>
          <w:szCs w:val="28"/>
          <w:rtl/>
        </w:rPr>
        <w:t xml:space="preserve">9909.</w:t>
      </w:r>
    </w:p>
    <w:p>
      <w:pPr>
        <w:pStyle w:val="BookText"/>
      </w:pPr>
      <w:r>
        <w:rPr>
          <w:rFonts w:ascii="Amiri" w:hAnsi="Amiri" w:eastAsia="Amiri" w:cs="Amiri"/>
          <w:lang w:bidi="ar-SA"/>
          <w:color w:val="111111"/>
          <w:sz w:val="28"/>
          <w:szCs w:val="28"/>
          <w:rtl/>
        </w:rPr>
        <w:t xml:space="preserve">عنه صلی اللّه علیه و آله: إنّ أبغَضَکُم إلَیَّ وأبعَدَکُم مِنّی ومِنَ اللّهِ مَجلِسا شاهِدُ زُورٍ. </w:t>
      </w:r>
      <w:r>
        <w:rPr>
          <w:rStyle w:val="FootnoteReference"/>
        </w:rPr>
        <w:footnoteReference w:id="1608"/>
      </w:r>
    </w:p>
    <w:p>
      <w:pPr>
        <w:pStyle w:val="BookText"/>
      </w:pPr>
      <w:r>
        <w:rPr>
          <w:rFonts w:ascii="Times New Roman" w:hAnsi="Times New Roman" w:eastAsia="Times New Roman" w:cs="Times New Roman"/>
          <w:lang w:val="en-US" w:bidi="en-US"/>
          <w:color w:val="111111"/>
          <w:sz w:val="28"/>
          <w:szCs w:val="28"/>
          <w:rtl/>
        </w:rPr>
        <w:t xml:space="preserve">9910.</w:t>
      </w:r>
    </w:p>
    <w:p>
      <w:pPr>
        <w:pStyle w:val="BookText"/>
      </w:pPr>
      <w:r>
        <w:rPr>
          <w:rFonts w:ascii="Amiri" w:hAnsi="Amiri" w:eastAsia="Amiri" w:cs="Amiri"/>
          <w:lang w:bidi="ar-SA"/>
          <w:color w:val="111111"/>
          <w:sz w:val="28"/>
          <w:szCs w:val="28"/>
          <w:rtl/>
        </w:rPr>
        <w:t xml:space="preserve">عنه صلی اللّه علیه و آله: یُبعَثُ شاهِدُ الزُّورِ یَومَ القِیامَةِ یَدْلَعُ لِسانَهُ فی النارِ کما یَدْلَعُ الکلبُ لِسانَهُ فی الإناءِ. </w:t>
      </w:r>
      <w:r>
        <w:rPr>
          <w:rStyle w:val="FootnoteReference"/>
        </w:rPr>
        <w:footnoteReference w:id="1609"/>
      </w:r>
    </w:p>
    <w:p>
      <w:pPr>
        <w:pStyle w:val="Heading5"/>
      </w:pPr>
      <w:bookmarkStart w:id="1177" w:name="_Toc782"/>
      <w:r>
        <w:t>4/6 النَّهیُ عَن الرُّجوعِ عَنِ الشَّهادَةِ</w:t>
      </w:r>
      <w:bookmarkEnd w:id="1177"/>
    </w:p>
    <w:p>
      <w:pPr>
        <w:pStyle w:val="BookText"/>
      </w:pPr>
      <w:r>
        <w:rPr>
          <w:rFonts w:ascii="Times New Roman" w:hAnsi="Times New Roman" w:eastAsia="Times New Roman" w:cs="Times New Roman"/>
          <w:lang w:val="en-US" w:bidi="en-US"/>
          <w:color w:val="111111"/>
          <w:sz w:val="28"/>
          <w:szCs w:val="28"/>
          <w:rtl/>
        </w:rPr>
        <w:t xml:space="preserve">9911.</w:t>
      </w:r>
    </w:p>
    <w:p>
      <w:pPr>
        <w:pStyle w:val="BookText"/>
      </w:pPr>
      <w:r>
        <w:rPr>
          <w:rFonts w:ascii="Amiri" w:hAnsi="Amiri" w:eastAsia="Amiri" w:cs="Amiri"/>
          <w:lang w:bidi="ar-SA"/>
          <w:color w:val="111111"/>
          <w:sz w:val="28"/>
          <w:szCs w:val="28"/>
          <w:rtl/>
        </w:rPr>
        <w:t xml:space="preserve">رسول اللّه صلی اللّه علیه و آله: مَن رَجَعَ عن شهادَتِهِ وکَتَمَها، أطعَمَهُ اللّهُ لَحمَهُ علی رُؤوسِ الخَلائقِ،</w:t>
      </w:r>
    </w:p>
    <w:p>
      <w:pPr>
        <w:pStyle w:val="BookText"/>
      </w:pPr>
      <w:r>
        <w:rPr>
          <w:rFonts w:ascii="IRNazanin" w:hAnsi="IRNazanin" w:eastAsia="IRNazanin" w:cs="IRNazanin"/>
          <w:lang w:bidi="fa-IR"/>
          <w:color w:val="111111"/>
          <w:sz w:val="28"/>
          <w:szCs w:val="28"/>
          <w:rtl/>
        </w:rPr>
        <w:t xml:space="preserve">ص:570</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65" w:name="pg14453_155918"/>
    <w:bookmarkEnd w:id="365"/>
    <w:p>
      <w:pPr>
        <w:pStyle w:val="BookText"/>
      </w:pPr>
      <w:r>
        <w:rPr>
          <w:rFonts w:ascii="Amiri" w:hAnsi="Amiri" w:eastAsia="Amiri" w:cs="Amiri"/>
          <w:lang w:bidi="ar-SA"/>
          <w:color w:val="111111"/>
          <w:sz w:val="28"/>
          <w:szCs w:val="28"/>
          <w:rtl/>
        </w:rPr>
        <w:t xml:space="preserve">ویَدخُلُ النارَ وهو یَلُوکُ لِسانَهُ. </w:t>
      </w:r>
      <w:r>
        <w:rPr>
          <w:rStyle w:val="FootnoteReference"/>
        </w:rPr>
        <w:footnoteReference w:id="1610"/>
      </w:r>
    </w:p>
    <w:p>
      <w:pPr>
        <w:pStyle w:val="Heading5"/>
      </w:pPr>
      <w:bookmarkStart w:id="1178" w:name="_Toc783"/>
      <w:r>
        <w:t>4/7 ما یَجِبُ فی الشَّهادَةِ</w:t>
      </w:r>
      <w:bookmarkEnd w:id="1178"/>
    </w:p>
    <w:p>
      <w:pPr>
        <w:pStyle w:val="BookText"/>
      </w:pPr>
      <w:r>
        <w:rPr>
          <w:rFonts w:ascii="Times New Roman" w:hAnsi="Times New Roman" w:eastAsia="Times New Roman" w:cs="Times New Roman"/>
          <w:lang w:val="en-US" w:bidi="en-US"/>
          <w:color w:val="111111"/>
          <w:sz w:val="28"/>
          <w:szCs w:val="28"/>
          <w:rtl/>
        </w:rPr>
        <w:t xml:space="preserve">9912.</w:t>
      </w:r>
    </w:p>
    <w:p>
      <w:pPr>
        <w:pStyle w:val="BookText"/>
      </w:pPr>
      <w:r>
        <w:rPr>
          <w:rFonts w:ascii="Amiri" w:hAnsi="Amiri" w:eastAsia="Amiri" w:cs="Amiri"/>
          <w:lang w:bidi="ar-SA"/>
          <w:color w:val="111111"/>
          <w:sz w:val="28"/>
          <w:szCs w:val="28"/>
          <w:rtl/>
        </w:rPr>
        <w:t xml:space="preserve">رسول اللّه صلی اللّه علیه و آله لابن عبّاس: یابنَ عبّاسٍ، لا تَشهَدْ إلّا علی ما یُضِیءُ لکَ کَضِیاءِ الشمسِ. </w:t>
      </w:r>
      <w:r>
        <w:rPr>
          <w:rStyle w:val="FootnoteReference"/>
        </w:rPr>
        <w:footnoteReference w:id="1611"/>
      </w:r>
    </w:p>
    <w:p>
      <w:pPr>
        <w:pStyle w:val="BookText"/>
      </w:pPr>
      <w:r>
        <w:rPr>
          <w:rFonts w:ascii="Times New Roman" w:hAnsi="Times New Roman" w:eastAsia="Times New Roman" w:cs="Times New Roman"/>
          <w:lang w:val="en-US" w:bidi="en-US"/>
          <w:color w:val="111111"/>
          <w:sz w:val="28"/>
          <w:szCs w:val="28"/>
          <w:rtl/>
        </w:rPr>
        <w:t xml:space="preserve">9913.</w:t>
      </w:r>
    </w:p>
    <w:p>
      <w:pPr>
        <w:pStyle w:val="BookText"/>
      </w:pPr>
      <w:r>
        <w:rPr>
          <w:rFonts w:ascii="Amiri" w:hAnsi="Amiri" w:eastAsia="Amiri" w:cs="Amiri"/>
          <w:lang w:bidi="ar-SA"/>
          <w:color w:val="111111"/>
          <w:sz w:val="28"/>
          <w:szCs w:val="28"/>
          <w:rtl/>
        </w:rPr>
        <w:t xml:space="preserve">عنه صلی اللّه علیه و آله لابن عبّاس: أمّا أنتَ یابنَ عبّاسٍ فلا تَشهَدْ إلّا علی أمرٍ یُضِیءُ لکَ کَضِیاءِ هذِهِ الشمسِ. </w:t>
      </w:r>
      <w:r>
        <w:rPr>
          <w:rStyle w:val="FootnoteReference"/>
        </w:rPr>
        <w:footnoteReference w:id="1612"/>
      </w:r>
    </w:p>
    <w:p>
      <w:pPr>
        <w:pStyle w:val="BookText"/>
      </w:pPr>
      <w:r>
        <w:rPr>
          <w:rFonts w:ascii="Times New Roman" w:hAnsi="Times New Roman" w:eastAsia="Times New Roman" w:cs="Times New Roman"/>
          <w:lang w:val="en-US" w:bidi="en-US"/>
          <w:color w:val="111111"/>
          <w:sz w:val="28"/>
          <w:szCs w:val="28"/>
          <w:rtl/>
        </w:rPr>
        <w:t xml:space="preserve">9914.</w:t>
      </w:r>
    </w:p>
    <w:p>
      <w:pPr>
        <w:pStyle w:val="BookText"/>
      </w:pPr>
      <w:r>
        <w:rPr>
          <w:rFonts w:ascii="Amiri" w:hAnsi="Amiri" w:eastAsia="Amiri" w:cs="Amiri"/>
          <w:lang w:bidi="ar-SA"/>
          <w:color w:val="111111"/>
          <w:sz w:val="28"/>
          <w:szCs w:val="28"/>
          <w:rtl/>
        </w:rPr>
        <w:t xml:space="preserve">عنه صلی اللّه علیه و آله وقد سُئلَ عن الشهادَةِ: هل تَرَی الشمسَ؟ علی مِثلِها فَاشهَدْ أو دَعْ. </w:t>
      </w:r>
      <w:r>
        <w:rPr>
          <w:rStyle w:val="FootnoteReference"/>
        </w:rPr>
        <w:footnoteReference w:id="1613"/>
      </w:r>
    </w:p>
    <w:p>
      <w:pPr>
        <w:pStyle w:val="Heading5"/>
      </w:pPr>
      <w:bookmarkStart w:id="1179" w:name="_Toc784"/>
      <w:r>
        <w:t>4/8 مَن لا تَجوزُ شَهادتُهُ</w:t>
      </w:r>
      <w:bookmarkEnd w:id="1179"/>
    </w:p>
    <w:p>
      <w:pPr>
        <w:pStyle w:val="Heading6"/>
      </w:pPr>
      <w:bookmarkStart w:id="1180" w:name="_Toc785"/>
      <w:r>
        <w:t>الکتاب</w:t>
      </w:r>
      <w:bookmarkEnd w:id="1180"/>
    </w:p>
    <w:p>
      <w:pPr>
        <w:pStyle w:val="BookText"/>
      </w:pPr>
      <w:r>
        <w:rPr>
          <w:rFonts w:ascii="Amiri" w:hAnsi="Amiri" w:eastAsia="Amiri" w:cs="Amiri"/>
          <w:lang w:bidi="ar-SA"/>
          <w:color w:val="111111"/>
          <w:sz w:val="28"/>
          <w:szCs w:val="28"/>
          <w:rtl/>
        </w:rPr>
        <w:t xml:space="preserve">" وَ اَلَّذِینَ یَرْمُونَ اَلْمُحْصَناتِ ثُمَّ لَمْ یَأْتُوا بِأَرْبَعَةِ شُهَداءَ فَاجْلِدُوهُمْ ثَمانِینَ جَلْدَةً وَ لا تَقْبَلُوا لَهُمْ شَهادَةً أَبَداً وَ أُولئِکَ هُمُ اَلْفاسِقُونَ ". 5</w:t>
      </w:r>
    </w:p>
    <w:p>
      <w:pPr>
        <w:pStyle w:val="Heading6"/>
      </w:pPr>
      <w:bookmarkStart w:id="1181" w:name="_Toc786"/>
      <w:r>
        <w:t>الحدیث</w:t>
      </w:r>
      <w:bookmarkEnd w:id="1181"/>
    </w:p>
    <w:p>
      <w:pPr>
        <w:pStyle w:val="BookText"/>
      </w:pPr>
      <w:r>
        <w:rPr>
          <w:rFonts w:ascii="Times New Roman" w:hAnsi="Times New Roman" w:eastAsia="Times New Roman" w:cs="Times New Roman"/>
          <w:lang w:val="en-US" w:bidi="en-US"/>
          <w:color w:val="111111"/>
          <w:sz w:val="28"/>
          <w:szCs w:val="28"/>
          <w:rtl/>
        </w:rPr>
        <w:t xml:space="preserve">9915.</w:t>
      </w:r>
    </w:p>
    <w:p>
      <w:pPr>
        <w:pStyle w:val="BookText"/>
      </w:pPr>
      <w:r>
        <w:rPr>
          <w:rFonts w:ascii="Amiri" w:hAnsi="Amiri" w:eastAsia="Amiri" w:cs="Amiri"/>
          <w:lang w:bidi="ar-SA"/>
          <w:color w:val="111111"/>
          <w:sz w:val="28"/>
          <w:szCs w:val="28"/>
          <w:rtl/>
        </w:rPr>
        <w:t xml:space="preserve">رسول اللّه صلی اللّه علیه و آله: لا تَجُوزُ شهادَةُ ذِی الظِّنَّةِ ولا ذِی الحِنَّةِ.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ص:571</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66" w:name="pg14453_155919"/>
    <w:bookmarkEnd w:id="366"/>
    <w:p>
      <w:pPr>
        <w:pStyle w:val="BookText"/>
      </w:pPr>
      <w:r>
        <w:rPr>
          <w:rFonts w:ascii="Times New Roman" w:hAnsi="Times New Roman" w:eastAsia="Times New Roman" w:cs="Times New Roman"/>
          <w:lang w:val="en-US" w:bidi="en-US"/>
          <w:color w:val="111111"/>
          <w:sz w:val="28"/>
          <w:szCs w:val="28"/>
          <w:rtl/>
        </w:rPr>
        <w:t xml:space="preserve">9916.</w:t>
      </w:r>
    </w:p>
    <w:p>
      <w:pPr>
        <w:pStyle w:val="BookText"/>
      </w:pPr>
      <w:r>
        <w:rPr>
          <w:rFonts w:ascii="Amiri" w:hAnsi="Amiri" w:eastAsia="Amiri" w:cs="Amiri"/>
          <w:lang w:bidi="ar-SA"/>
          <w:color w:val="111111"/>
          <w:sz w:val="28"/>
          <w:szCs w:val="28"/>
          <w:rtl/>
        </w:rPr>
        <w:t xml:space="preserve">عنه صلی اللّه علیه و آله: لا تَجوزُ شهادَةُ العُلَماءِ بَعضِهم علی بَعضٍ؛ لأ نّهُم حُسُدٌ. </w:t>
      </w:r>
      <w:r>
        <w:rPr>
          <w:rStyle w:val="FootnoteReference"/>
        </w:rPr>
        <w:footnoteReference w:id="1614"/>
      </w:r>
    </w:p>
    <w:p>
      <w:pPr>
        <w:pStyle w:val="BookText"/>
      </w:pPr>
      <w:r>
        <w:rPr>
          <w:rFonts w:ascii="Times New Roman" w:hAnsi="Times New Roman" w:eastAsia="Times New Roman" w:cs="Times New Roman"/>
          <w:lang w:val="en-US" w:bidi="en-US"/>
          <w:color w:val="111111"/>
          <w:sz w:val="28"/>
          <w:szCs w:val="28"/>
          <w:rtl/>
        </w:rPr>
        <w:t xml:space="preserve">9917.</w:t>
      </w:r>
    </w:p>
    <w:p>
      <w:pPr>
        <w:pStyle w:val="BookText"/>
      </w:pPr>
      <w:r>
        <w:rPr>
          <w:rFonts w:ascii="Amiri" w:hAnsi="Amiri" w:eastAsia="Amiri" w:cs="Amiri"/>
          <w:lang w:bidi="ar-SA"/>
          <w:color w:val="111111"/>
          <w:sz w:val="28"/>
          <w:szCs w:val="28"/>
          <w:rtl/>
        </w:rPr>
        <w:t xml:space="preserve">عنه صلی اللّه علیه و آله: لا تَجوزُ شهادَةُ مَحدودٍ فی الإسلامِ. </w:t>
      </w:r>
      <w:r>
        <w:rPr>
          <w:rStyle w:val="FootnoteReference"/>
        </w:rPr>
        <w:footnoteReference w:id="1615"/>
      </w:r>
    </w:p>
    <w:p>
      <w:pPr>
        <w:pStyle w:val="BookText"/>
      </w:pPr>
      <w:r>
        <w:rPr>
          <w:rFonts w:ascii="Times New Roman" w:hAnsi="Times New Roman" w:eastAsia="Times New Roman" w:cs="Times New Roman"/>
          <w:lang w:val="en-US" w:bidi="en-US"/>
          <w:color w:val="111111"/>
          <w:sz w:val="28"/>
          <w:szCs w:val="28"/>
          <w:rtl/>
        </w:rPr>
        <w:t xml:space="preserve">9918.</w:t>
      </w:r>
    </w:p>
    <w:p>
      <w:pPr>
        <w:pStyle w:val="BookText"/>
      </w:pPr>
      <w:r>
        <w:rPr>
          <w:rFonts w:ascii="Amiri" w:hAnsi="Amiri" w:eastAsia="Amiri" w:cs="Amiri"/>
          <w:lang w:bidi="ar-SA"/>
          <w:color w:val="111111"/>
          <w:sz w:val="28"/>
          <w:szCs w:val="28"/>
          <w:rtl/>
        </w:rPr>
        <w:t xml:space="preserve">عنه صلی اللّه علیه و آله: لا تَجوزُ شهادَةُ خائنٍ، ولا خائنةٍ، ولا ذِی غِمْرٍ </w:t>
      </w:r>
      <w:r>
        <w:rPr>
          <w:rStyle w:val="FootnoteReference"/>
        </w:rPr>
        <w:footnoteReference w:id="1616"/>
      </w:r>
      <w:r>
        <w:rPr>
          <w:rFonts w:ascii="Amiri" w:hAnsi="Amiri" w:eastAsia="Amiri" w:cs="Amiri"/>
          <w:lang w:bidi="ar-SA"/>
          <w:color w:val="111111"/>
          <w:sz w:val="28"/>
          <w:szCs w:val="28"/>
          <w:rtl/>
        </w:rPr>
        <w:t xml:space="preserve">علی أخِیهِ، ولا مُحْدِثٍ فی الإسلامِ، ولا مُحدِثةٍ. </w:t>
      </w:r>
      <w:r>
        <w:rPr>
          <w:rStyle w:val="FootnoteReference"/>
        </w:rPr>
        <w:footnoteReference w:id="1617"/>
      </w:r>
    </w:p>
    <w:p>
      <w:pPr>
        <w:pStyle w:val="BookText"/>
      </w:pPr>
      <w:r>
        <w:rPr>
          <w:rFonts w:ascii="Times New Roman" w:hAnsi="Times New Roman" w:eastAsia="Times New Roman" w:cs="Times New Roman"/>
          <w:lang w:val="en-US" w:bidi="en-US"/>
          <w:color w:val="111111"/>
          <w:sz w:val="28"/>
          <w:szCs w:val="28"/>
          <w:rtl/>
        </w:rPr>
        <w:t xml:space="preserve">9919.</w:t>
      </w:r>
    </w:p>
    <w:p>
      <w:pPr>
        <w:pStyle w:val="BookText"/>
      </w:pPr>
      <w:r>
        <w:rPr>
          <w:rFonts w:ascii="Amiri" w:hAnsi="Amiri" w:eastAsia="Amiri" w:cs="Amiri"/>
          <w:lang w:bidi="ar-SA"/>
          <w:color w:val="111111"/>
          <w:sz w:val="28"/>
          <w:szCs w:val="28"/>
          <w:rtl/>
        </w:rPr>
        <w:t xml:space="preserve">عنه صلی اللّه علیه و آله: لا تَجوزُ شهادَةُ خائنٍ، ولا خائنةٍ، ولا ذِی حِقدٍ، ولا ذِی غِمرٍ علی أخیهِ، ولا ظَنینٍ فی وَلاءٍ، ولا قَرابَةٍ، ولا القانِعِ مع أهلِ البَیتِ لَهُم. </w:t>
      </w:r>
      <w:r>
        <w:rPr>
          <w:rStyle w:val="FootnoteReference"/>
        </w:rPr>
        <w:footnoteReference w:id="1618"/>
      </w:r>
    </w:p>
    <w:p>
      <w:pPr>
        <w:pStyle w:val="BookText"/>
      </w:pPr>
      <w:r>
        <w:rPr>
          <w:rFonts w:ascii="Times New Roman" w:hAnsi="Times New Roman" w:eastAsia="Times New Roman" w:cs="Times New Roman"/>
          <w:lang w:val="en-US" w:bidi="en-US"/>
          <w:color w:val="111111"/>
          <w:sz w:val="28"/>
          <w:szCs w:val="28"/>
          <w:rtl/>
        </w:rPr>
        <w:t xml:space="preserve">9920.</w:t>
      </w:r>
    </w:p>
    <w:p>
      <w:pPr>
        <w:pStyle w:val="BookText"/>
      </w:pPr>
      <w:r>
        <w:rPr>
          <w:rFonts w:ascii="Amiri" w:hAnsi="Amiri" w:eastAsia="Amiri" w:cs="Amiri"/>
          <w:lang w:bidi="ar-SA"/>
          <w:color w:val="111111"/>
          <w:sz w:val="28"/>
          <w:szCs w:val="28"/>
          <w:rtl/>
        </w:rPr>
        <w:t xml:space="preserve">عنه صلی اللّه علیه و آله: شَهادَةُ الذی یَسألُ فی کَفِّهِ تُرَدُّ. </w:t>
      </w:r>
      <w:r>
        <w:rPr>
          <w:rStyle w:val="FootnoteReference"/>
        </w:rPr>
        <w:footnoteReference w:id="1619"/>
      </w:r>
    </w:p>
    <w:p>
      <w:pPr>
        <w:pStyle w:val="Heading5"/>
      </w:pPr>
      <w:bookmarkStart w:id="1182" w:name="_Toc787"/>
      <w:r>
        <w:t>4/9 إکرامُ الشُّهودِ</w:t>
      </w:r>
      <w:bookmarkEnd w:id="1182"/>
    </w:p>
    <w:p>
      <w:pPr>
        <w:pStyle w:val="BookText"/>
      </w:pPr>
      <w:r>
        <w:rPr>
          <w:rFonts w:ascii="Times New Roman" w:hAnsi="Times New Roman" w:eastAsia="Times New Roman" w:cs="Times New Roman"/>
          <w:lang w:val="en-US" w:bidi="en-US"/>
          <w:color w:val="111111"/>
          <w:sz w:val="28"/>
          <w:szCs w:val="28"/>
          <w:rtl/>
        </w:rPr>
        <w:t xml:space="preserve">9921.</w:t>
      </w:r>
    </w:p>
    <w:p>
      <w:pPr>
        <w:pStyle w:val="BookText"/>
      </w:pPr>
      <w:r>
        <w:rPr>
          <w:rFonts w:ascii="Amiri" w:hAnsi="Amiri" w:eastAsia="Amiri" w:cs="Amiri"/>
          <w:lang w:bidi="ar-SA"/>
          <w:color w:val="111111"/>
          <w:sz w:val="28"/>
          <w:szCs w:val="28"/>
          <w:rtl/>
        </w:rPr>
        <w:t xml:space="preserve">رسول اللّه صلی اللّه علیه و آله: أکرِمُوا الشُّهُودَ؛ فإنَّ اللّهَ تعالی یَستَخرِجُ بِهِمُ الحُقُوقَ، ویَدفَعُ بِهِمُ الظُّلمَ.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ص:572</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67" w:name="pg14453_155920"/>
    <w:bookmarkEnd w:id="367"/>
    <w:p>
      <w:pPr>
        <w:pStyle w:val="Heading4"/>
      </w:pPr>
      <w:bookmarkStart w:id="1183" w:name="_Toc788"/>
      <w:r>
        <w:t>الفصل الخامس: القصاص</w:t>
      </w:r>
      <w:bookmarkEnd w:id="1183"/>
    </w:p>
    <w:p>
      <w:pPr>
        <w:pStyle w:val="Heading5"/>
      </w:pPr>
      <w:bookmarkStart w:id="1184" w:name="_Toc789"/>
      <w:r>
        <w:t>5/1 إحیاءُ القِصاص</w:t>
      </w:r>
      <w:bookmarkEnd w:id="1184"/>
    </w:p>
    <w:p>
      <w:pPr>
        <w:pStyle w:val="Heading6"/>
      </w:pPr>
      <w:bookmarkStart w:id="1185" w:name="_Toc790"/>
      <w:r>
        <w:t>الکتاب</w:t>
      </w:r>
      <w:bookmarkEnd w:id="1185"/>
    </w:p>
    <w:p>
      <w:pPr>
        <w:pStyle w:val="BookText"/>
      </w:pPr>
      <w:r>
        <w:rPr>
          <w:rFonts w:ascii="Amiri" w:hAnsi="Amiri" w:eastAsia="Amiri" w:cs="Amiri"/>
          <w:lang w:bidi="ar-SA"/>
          <w:color w:val="111111"/>
          <w:sz w:val="28"/>
          <w:szCs w:val="28"/>
          <w:rtl/>
        </w:rPr>
        <w:t xml:space="preserve">" وَ لَکُمْ فِی اَلْقِصاصِ حَیاةٌ یا أُولِی اَلْأَلْبابِ لَعَلَّکُمْ تَتَّقُونَ ". 1   "یا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2   "اَلشَّهْرُ اَلْحَرامُ بِالشَّهْرِ اَلْحَرامِ وَ اَلْحُرُماتُ قِصاصٌ فَمَنِ اِعْتَدی عَلَیْکُمْ فَاعْتَدُوا عَلَیْهِ بِمِثْلِ مَا اِعْتَدی عَلَیْکُمْ وَ اِتَّقُوا اَللّهَ وَ اِعْلَمُوا أَنَّ اَللّهَ مَعَ اَلْمُتَّقِینَ". 3   "وَ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w:t>
      </w:r>
    </w:p>
    <w:p>
      <w:pPr>
        <w:pStyle w:val="BookText"/>
      </w:pPr>
      <w:r>
        <w:rPr>
          <w:rFonts w:ascii="IRNazanin" w:hAnsi="IRNazanin" w:eastAsia="IRNazanin" w:cs="IRNazanin"/>
          <w:lang w:bidi="fa-IR"/>
          <w:color w:val="111111"/>
          <w:sz w:val="28"/>
          <w:szCs w:val="28"/>
          <w:rtl/>
        </w:rPr>
        <w:t xml:space="preserve">ص:573</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68" w:name="pg14453_155921"/>
    <w:bookmarkEnd w:id="368"/>
    <w:p>
      <w:pPr>
        <w:pStyle w:val="BookText"/>
      </w:pPr>
      <w:r>
        <w:rPr>
          <w:rFonts w:ascii="Amiri" w:hAnsi="Amiri" w:eastAsia="Amiri" w:cs="Amiri"/>
          <w:lang w:bidi="ar-SA"/>
          <w:color w:val="111111"/>
          <w:sz w:val="28"/>
          <w:szCs w:val="28"/>
          <w:rtl/>
        </w:rPr>
        <w:t xml:space="preserve">هُمُ اَلظّالِمُونَ". 1   "وَ لا تَقْتُلُوا اَلنَّفْسَ اَلَّتِی حَرَّمَ اَللّهُ إِلاّ بِالْحَقِّ وَ مَنْ قُتِلَ مَظْلُوماً فَقَدْ جَعَلْنا لِوَلِیِّهِ سُلْطاناً فَلا یُسْرِفْ فِی اَلْقَتْلِ إِنَّهُ کانَ مَنْصُوراً". 2</w:t>
      </w:r>
    </w:p>
    <w:p>
      <w:pPr>
        <w:pStyle w:val="Heading6"/>
      </w:pPr>
      <w:bookmarkStart w:id="1186" w:name="_Toc791"/>
      <w:r>
        <w:t>الحدیث</w:t>
      </w:r>
      <w:bookmarkEnd w:id="1186"/>
    </w:p>
    <w:p>
      <w:pPr>
        <w:pStyle w:val="BookText"/>
      </w:pPr>
      <w:r>
        <w:rPr>
          <w:rFonts w:ascii="Times New Roman" w:hAnsi="Times New Roman" w:eastAsia="Times New Roman" w:cs="Times New Roman"/>
          <w:lang w:val="en-US" w:bidi="en-US"/>
          <w:color w:val="111111"/>
          <w:sz w:val="28"/>
          <w:szCs w:val="28"/>
          <w:rtl/>
        </w:rPr>
        <w:t xml:space="preserve">9922.</w:t>
      </w:r>
    </w:p>
    <w:p>
      <w:pPr>
        <w:pStyle w:val="BookText"/>
      </w:pPr>
      <w:r>
        <w:rPr>
          <w:rFonts w:ascii="Amiri" w:hAnsi="Amiri" w:eastAsia="Amiri" w:cs="Amiri"/>
          <w:lang w:bidi="ar-SA"/>
          <w:color w:val="111111"/>
          <w:sz w:val="28"/>
          <w:szCs w:val="28"/>
          <w:rtl/>
        </w:rPr>
        <w:t xml:space="preserve">رسول اللّه صلی اللّه علیه و آله: أیُّها الناسُ، أحیُوا القِصاصَ وأحیُوا الحَقَّ ولا تَفَرَّقُوا، وأسلِموا وسَلِّموا تَسلَموا. </w:t>
      </w:r>
      <w:r>
        <w:rPr>
          <w:rStyle w:val="FootnoteReference"/>
        </w:rPr>
        <w:footnoteReference w:id="1620"/>
      </w:r>
    </w:p>
    <w:p>
      <w:pPr>
        <w:pStyle w:val="BookText"/>
      </w:pPr>
      <w:r>
        <w:rPr>
          <w:rFonts w:ascii="Times New Roman" w:hAnsi="Times New Roman" w:eastAsia="Times New Roman" w:cs="Times New Roman"/>
          <w:lang w:val="en-US" w:bidi="en-US"/>
          <w:color w:val="111111"/>
          <w:sz w:val="28"/>
          <w:szCs w:val="28"/>
          <w:rtl/>
        </w:rPr>
        <w:t xml:space="preserve">9923.</w:t>
      </w:r>
    </w:p>
    <w:p>
      <w:pPr>
        <w:pStyle w:val="BookText"/>
      </w:pPr>
      <w:r>
        <w:rPr>
          <w:rFonts w:ascii="Amiri" w:hAnsi="Amiri" w:eastAsia="Amiri" w:cs="Amiri"/>
          <w:lang w:bidi="ar-SA"/>
          <w:color w:val="111111"/>
          <w:sz w:val="28"/>
          <w:szCs w:val="28"/>
          <w:rtl/>
        </w:rPr>
        <w:t xml:space="preserve">عنه صلی اللّه علیه و آله: یا أیُّها الناسُ، إنّما أنا بَشَرٌ مِثلُکُم، ولَعلّهُ أن یکونَ قد قَرُبَ مِنّی خُفوفٌ مِن بینِ أظهُرِکُم، فَمَن کُنتُ أصَبتُ مِن عِرضِهِ أو مِن شَعرِهِ أو مِن بَشَرِهِ أو مِن مالِهِ شَیئا، هذا عِرضُ مُحمّدٍ وشَعرُهُ وبَشَرُهُ ومالُهُ فَلْیَقُمْ فَلْیَقتَصَّ! ولا یَقولَنَّ أحَدٌ مِنکُم: إنّی أتَخَوَّفُ مِن مُحمّدٍ العَداوَةَ والشَّحناءَ، ألا وإنّهُما لَیسَتا مِن طَبِیعَتی ولَیسَتا مِن خُلُقی. </w:t>
      </w:r>
      <w:r>
        <w:rPr>
          <w:rStyle w:val="FootnoteReference"/>
        </w:rPr>
        <w:footnoteReference w:id="1621"/>
      </w:r>
    </w:p>
    <w:p>
      <w:pPr>
        <w:pStyle w:val="Heading5"/>
      </w:pPr>
      <w:bookmarkStart w:id="1187" w:name="_Toc792"/>
      <w:r>
        <w:t>5/2 العَفوُ عَنِ القِصاصِ</w:t>
      </w:r>
      <w:bookmarkEnd w:id="1187"/>
    </w:p>
    <w:p>
      <w:pPr>
        <w:pStyle w:val="BookText"/>
      </w:pPr>
      <w:r>
        <w:rPr>
          <w:rFonts w:ascii="Times New Roman" w:hAnsi="Times New Roman" w:eastAsia="Times New Roman" w:cs="Times New Roman"/>
          <w:lang w:val="en-US" w:bidi="en-US"/>
          <w:color w:val="111111"/>
          <w:sz w:val="28"/>
          <w:szCs w:val="28"/>
          <w:rtl/>
        </w:rPr>
        <w:t xml:space="preserve">9924.</w:t>
      </w:r>
    </w:p>
    <w:p>
      <w:pPr>
        <w:pStyle w:val="BookText"/>
      </w:pPr>
      <w:r>
        <w:rPr>
          <w:rFonts w:ascii="Amiri" w:hAnsi="Amiri" w:eastAsia="Amiri" w:cs="Amiri"/>
          <w:lang w:bidi="ar-SA"/>
          <w:color w:val="111111"/>
          <w:sz w:val="28"/>
          <w:szCs w:val="28"/>
          <w:rtl/>
        </w:rPr>
        <w:t xml:space="preserve">رسول اللّه صلی اللّه علیه و آله: ما مِن رَجُلٍ مُسلمٍ یُصابُ بشَیءٍ فی جَسَدِهِ فَیَتَصَدَّقُ بهِ إلّا رَفَعَهُ اللّهُ بهِ دَرجَةً وحَطَّ عَنهُ بهِ خَطیئةً. </w:t>
      </w:r>
      <w:r>
        <w:rPr>
          <w:rStyle w:val="FootnoteReference"/>
        </w:rPr>
        <w:footnoteReference w:id="1622"/>
      </w:r>
    </w:p>
    <w:p>
      <w:pPr>
        <w:pStyle w:val="BookText"/>
      </w:pPr>
      <w:r>
        <w:rPr>
          <w:rFonts w:ascii="Times New Roman" w:hAnsi="Times New Roman" w:eastAsia="Times New Roman" w:cs="Times New Roman"/>
          <w:lang w:val="en-US" w:bidi="en-US"/>
          <w:color w:val="111111"/>
          <w:sz w:val="28"/>
          <w:szCs w:val="28"/>
          <w:rtl/>
        </w:rPr>
        <w:t xml:space="preserve">9925.</w:t>
      </w:r>
    </w:p>
    <w:p>
      <w:pPr>
        <w:pStyle w:val="BookText"/>
      </w:pPr>
      <w:r>
        <w:rPr>
          <w:rFonts w:ascii="Amiri" w:hAnsi="Amiri" w:eastAsia="Amiri" w:cs="Amiri"/>
          <w:lang w:bidi="ar-SA"/>
          <w:color w:val="111111"/>
          <w:sz w:val="28"/>
          <w:szCs w:val="28"/>
          <w:rtl/>
        </w:rPr>
        <w:t xml:space="preserve">عنه صلی اللّه علیه و آله: ما مِن رَجُلٍ یُجرَحُ فی جَسَدِهِ جِراحَةً فَیَتَصَدَّقُ بها إلّا کَفَّرَ اللّهُ تعالی عَنهُ مِثلَ</w:t>
      </w:r>
    </w:p>
    <w:p>
      <w:pPr>
        <w:pStyle w:val="BookText"/>
      </w:pPr>
      <w:r>
        <w:rPr>
          <w:rFonts w:ascii="IRNazanin" w:hAnsi="IRNazanin" w:eastAsia="IRNazanin" w:cs="IRNazanin"/>
          <w:lang w:bidi="fa-IR"/>
          <w:color w:val="111111"/>
          <w:sz w:val="28"/>
          <w:szCs w:val="28"/>
          <w:rtl/>
        </w:rPr>
        <w:t xml:space="preserve">ص:574</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تَصَدَّقَ. </w:t>
      </w:r>
      <w:r>
        <w:rPr>
          <w:rStyle w:val="FootnoteReference"/>
        </w:rPr>
        <w:footnoteReference w:id="1623"/>
      </w:r>
    </w:p>
    <w:p>
      <w:pPr>
        <w:pStyle w:val="BookText"/>
      </w:pPr>
      <w:r>
        <w:rPr>
          <w:rFonts w:ascii="Times New Roman" w:hAnsi="Times New Roman" w:eastAsia="Times New Roman" w:cs="Times New Roman"/>
          <w:lang w:val="en-US" w:bidi="en-US"/>
          <w:color w:val="111111"/>
          <w:sz w:val="28"/>
          <w:szCs w:val="28"/>
          <w:rtl/>
        </w:rPr>
        <w:t xml:space="preserve">9926.</w:t>
      </w:r>
    </w:p>
    <w:p>
      <w:pPr>
        <w:pStyle w:val="BookText"/>
      </w:pPr>
      <w:r>
        <w:rPr>
          <w:rFonts w:ascii="Amiri" w:hAnsi="Amiri" w:eastAsia="Amiri" w:cs="Amiri"/>
          <w:lang w:bidi="ar-SA"/>
          <w:color w:val="111111"/>
          <w:sz w:val="28"/>
          <w:szCs w:val="28"/>
          <w:rtl/>
        </w:rPr>
        <w:t xml:space="preserve">عنه صلی اللّه علیه و آله: مَن اُصیبَ بِجَسَدِهِ بقَدْرِ نِصفِ دِیَتِهِ فَعَفا کَفَّرَ اللّهُ عَنهُ نِصفَ سَیّئاتِهِ، وإن کانَ ثُلثا أو رُبعا فعلی قَدرِ ذلکَ. </w:t>
      </w:r>
      <w:r>
        <w:rPr>
          <w:rStyle w:val="FootnoteReference"/>
        </w:rPr>
        <w:footnoteReference w:id="1624"/>
      </w:r>
    </w:p>
    <w:p>
      <w:pPr>
        <w:pStyle w:val="BookText"/>
      </w:pPr>
      <w:r>
        <w:rPr>
          <w:rFonts w:ascii="Times New Roman" w:hAnsi="Times New Roman" w:eastAsia="Times New Roman" w:cs="Times New Roman"/>
          <w:lang w:val="en-US" w:bidi="en-US"/>
          <w:color w:val="111111"/>
          <w:sz w:val="28"/>
          <w:szCs w:val="28"/>
          <w:rtl/>
        </w:rPr>
        <w:t xml:space="preserve">9927.</w:t>
      </w:r>
    </w:p>
    <w:p>
      <w:pPr>
        <w:pStyle w:val="BookText"/>
      </w:pPr>
      <w:r>
        <w:rPr>
          <w:rFonts w:ascii="Amiri" w:hAnsi="Amiri" w:eastAsia="Amiri" w:cs="Amiri"/>
          <w:lang w:bidi="ar-SA"/>
          <w:color w:val="111111"/>
          <w:sz w:val="28"/>
          <w:szCs w:val="28"/>
          <w:rtl/>
        </w:rPr>
        <w:t xml:space="preserve">عنه صلی اللّه علیه و آله: مَن عَفا عَن دَمٍ لم یَکُن لَهُ ثَوابٌ إلّا الجَنّةُ. </w:t>
      </w:r>
      <w:r>
        <w:rPr>
          <w:rStyle w:val="FootnoteReference"/>
        </w:rPr>
        <w:footnoteReference w:id="1625"/>
      </w:r>
    </w:p>
    <w:p>
      <w:pPr>
        <w:pStyle w:val="BookText"/>
      </w:pPr>
      <w:r>
        <w:rPr>
          <w:rFonts w:ascii="Times New Roman" w:hAnsi="Times New Roman" w:eastAsia="Times New Roman" w:cs="Times New Roman"/>
          <w:lang w:val="en-US" w:bidi="en-US"/>
          <w:color w:val="111111"/>
          <w:sz w:val="28"/>
          <w:szCs w:val="28"/>
          <w:rtl/>
        </w:rPr>
        <w:t xml:space="preserve">9928.</w:t>
      </w:r>
    </w:p>
    <w:p>
      <w:pPr>
        <w:pStyle w:val="BookText"/>
      </w:pPr>
      <w:r>
        <w:rPr>
          <w:rFonts w:ascii="Amiri" w:hAnsi="Amiri" w:eastAsia="Amiri" w:cs="Amiri"/>
          <w:lang w:bidi="ar-SA"/>
          <w:color w:val="111111"/>
          <w:sz w:val="28"/>
          <w:szCs w:val="28"/>
          <w:rtl/>
        </w:rPr>
        <w:t xml:space="preserve">عنه صلی اللّه علیه و آله: مَن اُصِیبَ فی جَسَدِهِ بشَیءٍ فَتَرَکَهُ ِللّهِ تعالی کانَ کَفّارَةً لَهُ. </w:t>
      </w:r>
      <w:r>
        <w:rPr>
          <w:rStyle w:val="FootnoteReference"/>
        </w:rPr>
        <w:footnoteReference w:id="1626"/>
      </w:r>
    </w:p>
    <w:p>
      <w:pPr>
        <w:pStyle w:val="BookText"/>
      </w:pPr>
      <w:r>
        <w:rPr>
          <w:rFonts w:ascii="IRNazanin" w:hAnsi="IRNazanin" w:eastAsia="IRNazanin" w:cs="IRNazanin"/>
          <w:lang w:bidi="fa-IR"/>
          <w:color w:val="111111"/>
          <w:sz w:val="28"/>
          <w:szCs w:val="28"/>
          <w:rtl/>
        </w:rPr>
        <w:t xml:space="preserve">ص:575</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ص:576</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69" w:name="pg14453_155924"/>
    <w:bookmarkEnd w:id="369"/>
    <w:p>
      <w:pPr>
        <w:pStyle w:val="Heading4"/>
      </w:pPr>
      <w:bookmarkStart w:id="1188" w:name="_Toc793"/>
      <w:r>
        <w:t>الفصل السّادس: الشّرکة</w:t>
      </w:r>
      <w:bookmarkEnd w:id="1188"/>
    </w:p>
    <w:p>
      <w:pPr>
        <w:pStyle w:val="Heading5"/>
      </w:pPr>
      <w:bookmarkStart w:id="1189" w:name="_Toc794"/>
      <w:r>
        <w:t>6/1 ما یَشتَرِکُ فیهِ المُسلِمونَ</w:t>
      </w:r>
      <w:bookmarkEnd w:id="1189"/>
    </w:p>
    <w:p>
      <w:pPr>
        <w:pStyle w:val="Heading6"/>
      </w:pPr>
      <w:bookmarkStart w:id="1190" w:name="_Toc795"/>
      <w:r>
        <w:t>اشارة</w:t>
      </w:r>
      <w:bookmarkEnd w:id="1190"/>
    </w:p>
    <w:p>
      <w:pPr>
        <w:pStyle w:val="BookText"/>
      </w:pPr>
      <w:r>
        <w:rPr>
          <w:rFonts w:ascii="Times New Roman" w:hAnsi="Times New Roman" w:eastAsia="Times New Roman" w:cs="Times New Roman"/>
          <w:lang w:val="en-US" w:bidi="en-US"/>
          <w:color w:val="111111"/>
          <w:sz w:val="28"/>
          <w:szCs w:val="28"/>
          <w:rtl/>
        </w:rPr>
        <w:t xml:space="preserve">9929.</w:t>
      </w:r>
    </w:p>
    <w:p>
      <w:pPr>
        <w:pStyle w:val="BookText"/>
      </w:pPr>
      <w:r>
        <w:rPr>
          <w:rFonts w:ascii="Amiri" w:hAnsi="Amiri" w:eastAsia="Amiri" w:cs="Amiri"/>
          <w:lang w:bidi="ar-SA"/>
          <w:color w:val="111111"/>
          <w:sz w:val="28"/>
          <w:szCs w:val="28"/>
          <w:rtl/>
        </w:rPr>
        <w:t xml:space="preserve">رسول اللّه صلی اللّه علیه و آله: المسلمونَ شُرَکاءُ فی ثلاثٍ: فی الماءِ والکَلَأِ والنّارِ. </w:t>
      </w:r>
      <w:r>
        <w:rPr>
          <w:rStyle w:val="FootnoteReference"/>
        </w:rPr>
        <w:footnoteReference w:id="1627"/>
      </w:r>
    </w:p>
    <w:p>
      <w:pPr>
        <w:pStyle w:val="BookText"/>
      </w:pPr>
      <w:r>
        <w:rPr>
          <w:rFonts w:ascii="Times New Roman" w:hAnsi="Times New Roman" w:eastAsia="Times New Roman" w:cs="Times New Roman"/>
          <w:lang w:val="en-US" w:bidi="en-US"/>
          <w:color w:val="111111"/>
          <w:sz w:val="28"/>
          <w:szCs w:val="28"/>
          <w:rtl/>
        </w:rPr>
        <w:t xml:space="preserve">9930.</w:t>
      </w:r>
    </w:p>
    <w:p>
      <w:pPr>
        <w:pStyle w:val="BookText"/>
      </w:pPr>
      <w:r>
        <w:rPr>
          <w:rFonts w:ascii="Amiri" w:hAnsi="Amiri" w:eastAsia="Amiri" w:cs="Amiri"/>
          <w:lang w:bidi="ar-SA"/>
          <w:color w:val="111111"/>
          <w:sz w:val="28"/>
          <w:szCs w:val="28"/>
          <w:rtl/>
        </w:rPr>
        <w:t xml:space="preserve">عنه صلی اللّه علیه و آله: ثلاثٌ لا یُمنَعنَ: الماءُ والکَلَأُ والنّارُ. </w:t>
      </w:r>
      <w:r>
        <w:rPr>
          <w:rStyle w:val="FootnoteReference"/>
        </w:rPr>
        <w:footnoteReference w:id="1628"/>
      </w:r>
    </w:p>
    <w:p>
      <w:pPr>
        <w:pStyle w:val="BookText"/>
      </w:pPr>
      <w:r>
        <w:rPr>
          <w:rFonts w:ascii="Times New Roman" w:hAnsi="Times New Roman" w:eastAsia="Times New Roman" w:cs="Times New Roman"/>
          <w:lang w:val="en-US" w:bidi="en-US"/>
          <w:color w:val="111111"/>
          <w:sz w:val="28"/>
          <w:szCs w:val="28"/>
          <w:rtl/>
        </w:rPr>
        <w:t xml:space="preserve">9931.</w:t>
      </w:r>
    </w:p>
    <w:p>
      <w:pPr>
        <w:pStyle w:val="BookText"/>
      </w:pPr>
      <w:r>
        <w:rPr>
          <w:rFonts w:ascii="Amiri" w:hAnsi="Amiri" w:eastAsia="Amiri" w:cs="Amiri"/>
          <w:lang w:bidi="ar-SA"/>
          <w:color w:val="111111"/>
          <w:sz w:val="28"/>
          <w:szCs w:val="28"/>
          <w:rtl/>
        </w:rPr>
        <w:t xml:space="preserve">عنه صلی اللّه علیه و آله: مَن مَنَعَ فَضلَ ماءٍ أو کَلَأٍ مَنَعَهُ اللّهُ فَضلَهُ یومَ القیامةِ. </w:t>
      </w:r>
      <w:r>
        <w:rPr>
          <w:rStyle w:val="FootnoteReference"/>
        </w:rPr>
        <w:footnoteReference w:id="1629"/>
      </w:r>
    </w:p>
    <w:p>
      <w:pPr>
        <w:pStyle w:val="BookText"/>
      </w:pPr>
      <w:r>
        <w:rPr>
          <w:rFonts w:ascii="Times New Roman" w:hAnsi="Times New Roman" w:eastAsia="Times New Roman" w:cs="Times New Roman"/>
          <w:lang w:val="en-US" w:bidi="en-US"/>
          <w:color w:val="111111"/>
          <w:sz w:val="28"/>
          <w:szCs w:val="28"/>
          <w:rtl/>
        </w:rPr>
        <w:t xml:space="preserve">9932.</w:t>
      </w:r>
    </w:p>
    <w:p>
      <w:pPr>
        <w:pStyle w:val="BookText"/>
      </w:pPr>
      <w:r>
        <w:rPr>
          <w:rFonts w:ascii="Amiri" w:hAnsi="Amiri" w:eastAsia="Amiri" w:cs="Amiri"/>
          <w:lang w:bidi="ar-SA"/>
          <w:color w:val="111111"/>
          <w:sz w:val="28"/>
          <w:szCs w:val="28"/>
          <w:rtl/>
        </w:rPr>
        <w:t xml:space="preserve">الإمام الصّادق علیه السلام: نَهی رَسولُ اللّهِ صلی اللّه علیه و آله عن النِّطافِ والأربِعاءِ، قال: والأربِعاءُ أن یُسَنِّیَ مُسَنّاةً فَیَحمِلَ الماءَ فَیَستَقِیَ به الأرضَ ثمّ یَستَغنِیَ عنه، فقال: لا تَبِعْهُ ولکن أعِرْهُ جارَکَ، والنِّطافُ أن یکونَ له الشِّربُ فَیَستَغنِیَ عنه فیقولَ: لا تَبِعْهُ، ولکِن أعِرْهُ أخاکَ أو جارَکَ.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ص:577</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9933.</w:t>
      </w:r>
    </w:p>
    <w:p>
      <w:pPr>
        <w:pStyle w:val="BookText"/>
      </w:pPr>
      <w:r>
        <w:rPr>
          <w:rFonts w:ascii="Amiri" w:hAnsi="Amiri" w:eastAsia="Amiri" w:cs="Amiri"/>
          <w:lang w:bidi="ar-SA"/>
          <w:color w:val="111111"/>
          <w:sz w:val="28"/>
          <w:szCs w:val="28"/>
          <w:rtl/>
        </w:rPr>
        <w:t xml:space="preserve">عنه علیه السلام: قَضی رسولُ اللّهِ صلی اللّه علیه و آله بَینَ أهلِ المَدینَةِ فی مَشارِبِ النَّخلِ أ نّهُ لا یُمنَعُ نَفعُ الشَّیْءِ، وقَضی صلی اللّه علیه و آله بینَ أهلِ البادِیَةِ أ نّهُ لا یُمنَعُ فَضلُ ماءٍ لِیُمنَعَ به فَضلُ کَلَأٍ، وقالَ: لا ضَرَرَ ولا ضِرارَ.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ص:578</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70" w:name="pg14453_155926"/>
    <w:bookmarkEnd w:id="370"/>
    <w:p>
      <w:pPr>
        <w:pStyle w:val="Heading6"/>
      </w:pPr>
      <w:bookmarkStart w:id="1191" w:name="_Toc796"/>
      <w:r>
        <w:t>کلام فی المشترکات</w:t>
      </w:r>
      <w:bookmarkEnd w:id="1191"/>
    </w:p>
    <w:p>
      <w:pPr>
        <w:pStyle w:val="BookText"/>
      </w:pPr>
      <w:r>
        <w:rPr>
          <w:rFonts w:ascii="IRNazanin" w:hAnsi="IRNazanin" w:eastAsia="IRNazanin" w:cs="IRNazanin"/>
          <w:lang w:bidi="fa-IR"/>
          <w:color w:val="111111"/>
          <w:sz w:val="28"/>
          <w:szCs w:val="28"/>
          <w:rtl/>
        </w:rPr>
        <w:t xml:space="preserve">تطلق المشترکات فی الفقه علی الامور التی یکون استخدامها والانتفاع بها مباحا للجمیع، وهی ملک لجمیع المسلمین لا تخص واحدا دون آخر، وإن کان بالإمکان إیجاد حق الأولویة فی التصرف والانتفاع بها لشخص دون آخر عبر بعض السبل و التصرفات، أو جعلها من بادئ الأمر مختصة بجماعة وفرقة متصفة بصفة معینة. وقد جعل العلامة الحلی هذه المشترکات ضمن أربعة عناوین هی کالتالی: "الأرض، والمعادن، والمیاه، وبعض المنافع" </w:t>
      </w:r>
      <w:r>
        <w:rPr>
          <w:rStyle w:val="FootnoteReference"/>
        </w:rPr>
        <w:footnoteReference w:id="1631"/>
      </w:r>
      <w:r>
        <w:rPr>
          <w:rFonts w:ascii="IRNazanin" w:hAnsi="IRNazanin" w:eastAsia="IRNazanin" w:cs="IRNazanin"/>
          <w:lang w:bidi="fa-IR"/>
          <w:color w:val="111111"/>
          <w:sz w:val="28"/>
          <w:szCs w:val="28"/>
          <w:rtl/>
        </w:rPr>
        <w:t xml:space="preserve">. وتبعه علی هذا ذلک ولده فخر المحققین والمحقق الکرکی </w:t>
      </w:r>
      <w:r>
        <w:rPr>
          <w:rStyle w:val="FootnoteReference"/>
        </w:rPr>
        <w:footnoteReference w:id="1632"/>
      </w:r>
      <w:r>
        <w:rPr>
          <w:rFonts w:ascii="IRNazanin" w:hAnsi="IRNazanin" w:eastAsia="IRNazanin" w:cs="IRNazanin"/>
          <w:lang w:bidi="fa-IR"/>
          <w:color w:val="111111"/>
          <w:sz w:val="28"/>
          <w:szCs w:val="28"/>
          <w:rtl/>
        </w:rPr>
        <w:t xml:space="preserve">، وخالفهم الشهید الأول فی ذلک فجعلها ثلاثة، وأخرج الأرض من المشترکات، وقسم المنافع إلی ستة أقسام </w:t>
      </w:r>
      <w:r>
        <w:rPr>
          <w:rStyle w:val="FootnoteReference"/>
        </w:rPr>
        <w:footnoteReference w:id="1633"/>
      </w:r>
      <w:r>
        <w:rPr>
          <w:rFonts w:ascii="IRNazanin" w:hAnsi="IRNazanin" w:eastAsia="IRNazanin" w:cs="IRNazanin"/>
          <w:lang w:bidi="fa-IR"/>
          <w:color w:val="111111"/>
          <w:sz w:val="28"/>
          <w:szCs w:val="28"/>
          <w:rtl/>
        </w:rPr>
        <w:t xml:space="preserve">. ومن الفقهاء المعاصرین الذین سلکوا منهج الشهید فی هذا التقسیم الإمام الخمینی رحمه‌اللّه. </w:t>
      </w:r>
      <w:r>
        <w:rPr>
          <w:rStyle w:val="FootnoteReference"/>
        </w:rPr>
        <w:footnoteReference w:id="1634"/>
      </w:r>
      <w:r>
        <w:rPr>
          <w:rFonts w:ascii="IRNazanin" w:hAnsi="IRNazanin" w:eastAsia="IRNazanin" w:cs="IRNazanin"/>
          <w:lang w:bidi="fa-IR"/>
          <w:color w:val="111111"/>
          <w:sz w:val="28"/>
          <w:szCs w:val="28"/>
          <w:rtl/>
        </w:rPr>
        <w:t xml:space="preserve">والذی یراه أغلب الفقهاء أن المساجد والمشاهد المشرفة والمدارس والأسواق والطرق ومحال استراحة المسافرین من أقسام المنافع، وأن السابق إلی موضع منها</w:t>
      </w:r>
    </w:p>
    <w:p>
      <w:pPr>
        <w:pStyle w:val="BookText"/>
      </w:pPr>
      <w:r>
        <w:rPr>
          <w:rFonts w:ascii="IRNazanin" w:hAnsi="IRNazanin" w:eastAsia="IRNazanin" w:cs="IRNazanin"/>
          <w:lang w:bidi="fa-IR"/>
          <w:color w:val="111111"/>
          <w:sz w:val="28"/>
          <w:szCs w:val="28"/>
          <w:rtl/>
        </w:rPr>
        <w:t xml:space="preserve">ص:579</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به من غیره. الجدیر بالذکر أن کل واحد من المذکورات له تفصیلات عدیدة، وبالخصوص المیاه؛ فإن بعض الفقهاء فصّل بین ماء المطر ومیاه الأنهار الکبیرة والجداول الصغیرة والآبار، أو المقدار المأخوذ منها بالآنیة ونحوها، فأجاز بعض الفقهاء بیعه وحبسه فی الصورة الثانیة، وهو فی الحقیقة راجع إلی قولهم بأنه من الملک الخاص لا الملک العام والمشترک بین جمیع المسلمین. </w:t>
      </w:r>
      <w:r>
        <w:rPr>
          <w:rStyle w:val="FootnoteReference"/>
        </w:rPr>
        <w:footnoteReference w:id="1635"/>
      </w:r>
      <w:r>
        <w:rPr>
          <w:rFonts w:ascii="IRNazanin" w:hAnsi="IRNazanin" w:eastAsia="IRNazanin" w:cs="IRNazanin"/>
          <w:lang w:bidi="fa-IR"/>
          <w:color w:val="111111"/>
          <w:sz w:val="28"/>
          <w:szCs w:val="28"/>
          <w:rtl/>
        </w:rPr>
        <w:t xml:space="preserve">والذی یراه الشیخ محمّد حسن النجفی (صاحب الجواهر) فی خصوص المسألة الأخیرة هو أن المسألة إجماعیة، وأن الروایات الواردة فیها والتی قد یفهم منها خلاف ذلک لیست ناظرة إلی هذه الحالات </w:t>
      </w:r>
      <w:r>
        <w:rPr>
          <w:rStyle w:val="FootnoteReference"/>
        </w:rPr>
        <w:footnoteReference w:id="1636"/>
      </w:r>
      <w:r>
        <w:rPr>
          <w:rFonts w:ascii="IRNazanin" w:hAnsi="IRNazanin" w:eastAsia="IRNazanin" w:cs="IRNazanin"/>
          <w:lang w:bidi="fa-IR"/>
          <w:color w:val="111111"/>
          <w:sz w:val="28"/>
          <w:szCs w:val="28"/>
          <w:rtl/>
        </w:rPr>
        <w:t xml:space="preserve">، وصرح فی معرض کلامه حول هذه المسألة قائلاً: "وما دل علی الاشتراک منها غیر مانع من الملک بسببه کحیازة أو إحیاء أو نحو ذلک، کما أن ما دل منها علی منع الفضل منزل علی منع مباح الماء وبیعه بالتغلب ونحوه أو علی الکراهة" </w:t>
      </w:r>
      <w:r>
        <w:rPr>
          <w:rStyle w:val="FootnoteReference"/>
        </w:rPr>
        <w:footnoteReference w:id="1637"/>
      </w:r>
      <w:r>
        <w:rPr>
          <w:rFonts w:ascii="IRNazanin" w:hAnsi="IRNazanin" w:eastAsia="IRNazanin" w:cs="IRNazanin"/>
          <w:lang w:bidi="fa-IR"/>
          <w:color w:val="111111"/>
          <w:sz w:val="28"/>
          <w:szCs w:val="28"/>
          <w:rtl/>
        </w:rPr>
        <w:t xml:space="preserve">. وقد ذهب تبعا للفقهاء الماضین إلی القول بجواز بیعه وشرائه، ورأی أن الروایات الدالة علی المنع من بیعه قاصرة عن معارضة إطلاق أدلة البیع والإجماع والروایات الاُخری الدالة علی الجواز </w:t>
      </w:r>
      <w:r>
        <w:rPr>
          <w:rStyle w:val="FootnoteReference"/>
        </w:rPr>
        <w:footnoteReference w:id="1638"/>
      </w:r>
      <w:r>
        <w:rPr>
          <w:rFonts w:ascii="IRNazanin" w:hAnsi="IRNazanin" w:eastAsia="IRNazanin" w:cs="IRNazanin"/>
          <w:lang w:bidi="fa-IR"/>
          <w:color w:val="111111"/>
          <w:sz w:val="28"/>
          <w:szCs w:val="28"/>
          <w:rtl/>
        </w:rPr>
        <w:t xml:space="preserve">، </w:t>
      </w:r>
      <w:r>
        <w:rPr>
          <w:rStyle w:val="FootnoteReference"/>
        </w:rPr>
        <w:footnoteReference w:id="1639"/>
      </w:r>
      <w:r>
        <w:rPr>
          <w:rFonts w:ascii="IRNazanin" w:hAnsi="IRNazanin" w:eastAsia="IRNazanin" w:cs="IRNazanin"/>
          <w:lang w:bidi="fa-IR"/>
          <w:color w:val="111111"/>
          <w:sz w:val="28"/>
          <w:szCs w:val="28"/>
          <w:rtl/>
        </w:rPr>
        <w:t xml:space="preserve">. وقد أفتی الإمام الخمینی رحمه‌اللّه بشبیه ذلک، حیث یری أن میاه الآبار والسواقی التی حفرها الأفراد فی أملاکهم من الملک الخاص.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ص:580</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جدیر بالذکر أنه ورد التفصیل بین المیاه المباحة التی دخلت فی الملکیة الخاصة فی فقه أهل السنة أیضا، فیری جمهور الفقهاء من أهل السنة فرقا بین المیاه الحاصلة من حفر آبار أو قنوات شخصیة فی الملک الخاص، وبین المیاه الجاریة فی الأنهار الکبیرة والموجودة فی الآبار العامة </w:t>
      </w:r>
      <w:r>
        <w:rPr>
          <w:rStyle w:val="FootnoteReference"/>
        </w:rPr>
        <w:footnoteReference w:id="1641"/>
      </w:r>
      <w:r>
        <w:rPr>
          <w:rFonts w:ascii="IRNazanin" w:hAnsi="IRNazanin" w:eastAsia="IRNazanin" w:cs="IRNazanin"/>
          <w:lang w:bidi="fa-IR"/>
          <w:color w:val="111111"/>
          <w:sz w:val="28"/>
          <w:szCs w:val="28"/>
          <w:rtl/>
        </w:rPr>
        <w:t xml:space="preserve">، علی أنه ذهب بعض فقهائهم کالشوکانی إلی تفصیلات اُخری شبیهة لما ذکرناه. </w:t>
      </w:r>
      <w:r>
        <w:rPr>
          <w:rStyle w:val="FootnoteReference"/>
        </w:rPr>
        <w:footnoteReference w:id="1642"/>
      </w:r>
      <w:r>
        <w:rPr>
          <w:rFonts w:ascii="IRNazanin" w:hAnsi="IRNazanin" w:eastAsia="IRNazanin" w:cs="IRNazanin"/>
          <w:lang w:bidi="fa-IR"/>
          <w:color w:val="111111"/>
          <w:sz w:val="28"/>
          <w:szCs w:val="28"/>
          <w:rtl/>
        </w:rPr>
        <w:t xml:space="preserve">علی هذا الأساس فإن الروایات الواردة فی هذا الباب ناظرة إلی الحکم الاستحبابی، أو أنها تختص ببعض المصادیق التی لم یدخل الماء بعدُ فی ملکیة شخص خاص؛ کما ورد الإشعار به فی الروایات المرویة عن الإمام الباقر والصادق والکاظم علیهم السلام؛ لأن محور الکلام فیها هو "ماء الوادی"، وهو فی الغالب طلق وغیر داخل فی الملک الخاص للأفراد.</w:t>
      </w:r>
    </w:p>
    <w:p>
      <w:pPr>
        <w:pStyle w:val="BookText"/>
      </w:pPr>
      <w:r>
        <w:rPr>
          <w:rFonts w:ascii="IRNazanin" w:hAnsi="IRNazanin" w:eastAsia="IRNazanin" w:cs="IRNazanin"/>
          <w:lang w:bidi="fa-IR"/>
          <w:color w:val="111111"/>
          <w:sz w:val="28"/>
          <w:szCs w:val="28"/>
          <w:rtl/>
        </w:rPr>
        <w:t xml:space="preserve">ص:581</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71" w:name="pg14453_155929"/>
    <w:bookmarkEnd w:id="371"/>
    <w:p>
      <w:pPr>
        <w:pStyle w:val="Heading5"/>
      </w:pPr>
      <w:bookmarkStart w:id="1192" w:name="_Toc797"/>
      <w:r>
        <w:t>6/2 حَقُّ الشُّفعَةِ فی الشِّرکَةِ</w:t>
      </w:r>
      <w:bookmarkEnd w:id="1192"/>
    </w:p>
    <w:p>
      <w:pPr>
        <w:pStyle w:val="BookText"/>
      </w:pPr>
      <w:r>
        <w:rPr>
          <w:rFonts w:ascii="Times New Roman" w:hAnsi="Times New Roman" w:eastAsia="Times New Roman" w:cs="Times New Roman"/>
          <w:lang w:val="en-US" w:bidi="en-US"/>
          <w:color w:val="111111"/>
          <w:sz w:val="28"/>
          <w:szCs w:val="28"/>
          <w:rtl/>
        </w:rPr>
        <w:t xml:space="preserve">9934.</w:t>
      </w:r>
    </w:p>
    <w:p>
      <w:pPr>
        <w:pStyle w:val="BookText"/>
      </w:pPr>
      <w:r>
        <w:rPr>
          <w:rFonts w:ascii="Amiri" w:hAnsi="Amiri" w:eastAsia="Amiri" w:cs="Amiri"/>
          <w:lang w:bidi="ar-SA"/>
          <w:color w:val="111111"/>
          <w:sz w:val="28"/>
          <w:szCs w:val="28"/>
          <w:rtl/>
        </w:rPr>
        <w:t xml:space="preserve">الإمامُ الصّادقُ علیه السلام: قَضی رسولُ اللّهِ صلی اللّه علیه و آله بالشُّفعَةِ بینَ الشُّرَکاءِ فی الأرَضِینَ والمَساکِنِ، وقالَ: لا ضَرَرَ ولا ضِرارَ، وقالَ: إذا رُفَّتِ الاُرَفُ وحُدَّتِ الحُدودُ فلا شُفعَةَ.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ص:582</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72" w:name="pg14453_155930"/>
    <w:bookmarkEnd w:id="372"/>
    <w:p>
      <w:pPr>
        <w:pStyle w:val="Heading4"/>
      </w:pPr>
      <w:bookmarkStart w:id="1193" w:name="_Toc798"/>
      <w:r>
        <w:t>الفصل السّابع: الزّکاة</w:t>
      </w:r>
      <w:bookmarkEnd w:id="1193"/>
    </w:p>
    <w:p>
      <w:pPr>
        <w:pStyle w:val="Heading5"/>
      </w:pPr>
      <w:bookmarkStart w:id="1194" w:name="_Toc799"/>
      <w:r>
        <w:t>7/1 فَضلُ أداءِ الزَّکاة</w:t>
      </w:r>
      <w:bookmarkEnd w:id="1194"/>
    </w:p>
    <w:p>
      <w:pPr>
        <w:pStyle w:val="Heading6"/>
      </w:pPr>
      <w:bookmarkStart w:id="1195" w:name="_Toc800"/>
      <w:r>
        <w:t>الکتاب</w:t>
      </w:r>
      <w:bookmarkEnd w:id="1195"/>
    </w:p>
    <w:p>
      <w:pPr>
        <w:pStyle w:val="BookText"/>
      </w:pPr>
      <w:r>
        <w:rPr>
          <w:rFonts w:ascii="Amiri" w:hAnsi="Amiri" w:eastAsia="Amiri" w:cs="Amiri"/>
          <w:lang w:bidi="ar-SA"/>
          <w:color w:val="111111"/>
          <w:sz w:val="28"/>
          <w:szCs w:val="28"/>
          <w:rtl/>
        </w:rPr>
        <w:t xml:space="preserve">" خُذْ مِنْ أَمْوالِهِمْ صَدَقَةً تُطَهِّرُهُمْ وَ تُزَکِّیهِمْ بِها وَ صَلِّ عَلَیْهِمْ إِنَّ صَلاتَکَ سَکَنٌ لَهُمْ وَ اَللّهُ سَمِیعٌ عَلِیمٌ ". 1</w:t>
      </w:r>
    </w:p>
    <w:p>
      <w:pPr>
        <w:pStyle w:val="Heading6"/>
      </w:pPr>
      <w:bookmarkStart w:id="1196" w:name="_Toc801"/>
      <w:r>
        <w:t>الحدیث</w:t>
      </w:r>
      <w:bookmarkEnd w:id="1196"/>
    </w:p>
    <w:p>
      <w:pPr>
        <w:pStyle w:val="BookText"/>
      </w:pPr>
      <w:r>
        <w:rPr>
          <w:rFonts w:ascii="Times New Roman" w:hAnsi="Times New Roman" w:eastAsia="Times New Roman" w:cs="Times New Roman"/>
          <w:lang w:val="en-US" w:bidi="en-US"/>
          <w:color w:val="111111"/>
          <w:sz w:val="28"/>
          <w:szCs w:val="28"/>
          <w:rtl/>
        </w:rPr>
        <w:t xml:space="preserve">9935.</w:t>
      </w:r>
    </w:p>
    <w:p>
      <w:pPr>
        <w:pStyle w:val="BookText"/>
      </w:pPr>
      <w:r>
        <w:rPr>
          <w:rFonts w:ascii="Amiri" w:hAnsi="Amiri" w:eastAsia="Amiri" w:cs="Amiri"/>
          <w:lang w:bidi="ar-SA"/>
          <w:color w:val="111111"/>
          <w:sz w:val="28"/>
          <w:szCs w:val="28"/>
          <w:rtl/>
        </w:rPr>
        <w:t xml:space="preserve">الإمام الصّادق علیه السلام: لَمّا اُنزِلَت آیَةُ الزَّکاةِ "خُذْ مِنْ أَمْوالِهِمْ صَدَقَةً تُطَهِّرُهُمْ وَ تُزَکِّیهِمْ بِها"  واُنزِلَت فی شَهرِ رَمَضانَ، فَأمَرَ رسولُ اللّهِ صلی اللّه علیه و آله مُنادِیَهُ فَنادی فِی الناسِ: إنّ اللّهَ فَرَضَ علَیکُمُ الزَّکاةَ کَما فَرَضَ علَیکُمُ الصَّلاةَ. </w:t>
      </w:r>
      <w:r>
        <w:rPr>
          <w:rStyle w:val="FootnoteReference"/>
        </w:rPr>
        <w:footnoteReference w:id="1643"/>
      </w:r>
    </w:p>
    <w:p>
      <w:pPr>
        <w:pStyle w:val="BookText"/>
      </w:pPr>
      <w:r>
        <w:rPr>
          <w:rFonts w:ascii="Times New Roman" w:hAnsi="Times New Roman" w:eastAsia="Times New Roman" w:cs="Times New Roman"/>
          <w:lang w:val="en-US" w:bidi="en-US"/>
          <w:color w:val="111111"/>
          <w:sz w:val="28"/>
          <w:szCs w:val="28"/>
          <w:rtl/>
        </w:rPr>
        <w:t xml:space="preserve">9936.</w:t>
      </w:r>
    </w:p>
    <w:p>
      <w:pPr>
        <w:pStyle w:val="BookText"/>
      </w:pPr>
      <w:r>
        <w:rPr>
          <w:rFonts w:ascii="Amiri" w:hAnsi="Amiri" w:eastAsia="Amiri" w:cs="Amiri"/>
          <w:lang w:bidi="ar-SA"/>
          <w:color w:val="111111"/>
          <w:sz w:val="28"/>
          <w:szCs w:val="28"/>
          <w:rtl/>
        </w:rPr>
        <w:t xml:space="preserve">رسول اللّه صلی اللّه علیه و آله: الزَّکاةُ قَنطَرَةُ الإسلامِ، فَمَن أدّاها جازَ القَنطَرةَ ومَن مَنَعَها احتَبَسَ دُونَها، وهِی تُطفِئُ غَضَبَ الرَّبِّ.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ص:583</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73" w:name="pg14453_155931"/>
    <w:bookmarkEnd w:id="373"/>
    <w:p>
      <w:pPr>
        <w:pStyle w:val="Heading5"/>
      </w:pPr>
      <w:bookmarkStart w:id="1197" w:name="_Toc802"/>
      <w:r>
        <w:t>7/2 دَورُ الزَّکاةِ فی نَماءِ المالِ</w:t>
      </w:r>
      <w:bookmarkEnd w:id="1197"/>
    </w:p>
    <w:p>
      <w:pPr>
        <w:pStyle w:val="BookText"/>
      </w:pPr>
      <w:r>
        <w:rPr>
          <w:rFonts w:ascii="Times New Roman" w:hAnsi="Times New Roman" w:eastAsia="Times New Roman" w:cs="Times New Roman"/>
          <w:lang w:val="en-US" w:bidi="en-US"/>
          <w:color w:val="111111"/>
          <w:sz w:val="28"/>
          <w:szCs w:val="28"/>
          <w:rtl/>
        </w:rPr>
        <w:t xml:space="preserve">9937.</w:t>
      </w:r>
    </w:p>
    <w:p>
      <w:pPr>
        <w:pStyle w:val="BookText"/>
      </w:pPr>
      <w:r>
        <w:rPr>
          <w:rFonts w:ascii="Amiri" w:hAnsi="Amiri" w:eastAsia="Amiri" w:cs="Amiri"/>
          <w:lang w:bidi="ar-SA"/>
          <w:color w:val="111111"/>
          <w:sz w:val="28"/>
          <w:szCs w:val="28"/>
          <w:rtl/>
        </w:rPr>
        <w:t xml:space="preserve">رسول اللّه صلی اللّه علیه و آله: إذا أرَدتَ أن یُثرِیَ اللّهُ مالَکَ فَزَکِّهِ.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98" w:name="_Toc803"/>
      <w:r>
        <w:t>7/3 کفرُ مانِعِ الزَّکاةِ</w:t>
      </w:r>
      <w:bookmarkEnd w:id="1198"/>
    </w:p>
    <w:p>
      <w:pPr>
        <w:pStyle w:val="Heading6"/>
      </w:pPr>
      <w:bookmarkStart w:id="1199" w:name="_Toc804"/>
      <w:r>
        <w:t>الکتاب</w:t>
      </w:r>
      <w:bookmarkEnd w:id="1199"/>
    </w:p>
    <w:p>
      <w:pPr>
        <w:pStyle w:val="BookText"/>
      </w:pPr>
      <w:r>
        <w:rPr>
          <w:rFonts w:ascii="Amiri" w:hAnsi="Amiri" w:eastAsia="Amiri" w:cs="Amiri"/>
          <w:lang w:bidi="ar-SA"/>
          <w:color w:val="111111"/>
          <w:sz w:val="28"/>
          <w:szCs w:val="28"/>
          <w:rtl/>
        </w:rPr>
        <w:t xml:space="preserve">" قُلْ إِنَّما أَنَا بَشَرٌ مِثْلُکُمْ یُوحی إِلَیَّ أَنَّما إِلهُکُمْ إِلهٌ واحِدٌ فَاسْتَقِیمُوا إِلَیْهِ وَ اِسْتَغْفِرُوهُ وَ وَیْلٌ لِلْمُشْرِکِینَ * اَلَّذِینَ لا یُؤْتُونَ اَلزَّکاةَ وَ هُمْ بِالْآخِرَةِ هُمْ کافِرُونَ ". 2</w:t>
      </w:r>
    </w:p>
    <w:p>
      <w:pPr>
        <w:pStyle w:val="Heading6"/>
      </w:pPr>
      <w:bookmarkStart w:id="1200" w:name="_Toc805"/>
      <w:r>
        <w:t>الحدیث</w:t>
      </w:r>
      <w:bookmarkEnd w:id="1200"/>
    </w:p>
    <w:p>
      <w:pPr>
        <w:pStyle w:val="BookText"/>
      </w:pPr>
      <w:r>
        <w:rPr>
          <w:rFonts w:ascii="Times New Roman" w:hAnsi="Times New Roman" w:eastAsia="Times New Roman" w:cs="Times New Roman"/>
          <w:lang w:val="en-US" w:bidi="en-US"/>
          <w:color w:val="111111"/>
          <w:sz w:val="28"/>
          <w:szCs w:val="28"/>
          <w:rtl/>
        </w:rPr>
        <w:t xml:space="preserve">9938.</w:t>
      </w:r>
    </w:p>
    <w:p>
      <w:pPr>
        <w:pStyle w:val="BookText"/>
      </w:pPr>
      <w:r>
        <w:rPr>
          <w:rFonts w:ascii="Amiri" w:hAnsi="Amiri" w:eastAsia="Amiri" w:cs="Amiri"/>
          <w:lang w:bidi="ar-SA"/>
          <w:color w:val="111111"/>
          <w:sz w:val="28"/>
          <w:szCs w:val="28"/>
          <w:rtl/>
        </w:rPr>
        <w:t xml:space="preserve">رسول اللّه صلی اللّه علیه و آله لَمّا سُئل عَن قولِ اللّهِ عزّوجلّ: "وَ وَیْلٌ لِلْمُشْرِکِینَ * اَلَّذِینَ لا یُؤْتُونَ اَلزَّکاةَ. . . "  : لایُعاتِبُ اللّهُ المُشرِکِینَ، أما سَمِعتَ قولَهُ: "فَوَیْلٌ لِلْمُصَلِّینَ"   إلی قوله "وَ یَمْنَعُونَ اَلْماعُونَ"   </w:t>
      </w:r>
      <w:r>
        <w:rPr>
          <w:rStyle w:val="FootnoteReference"/>
        </w:rPr>
        <w:footnoteReference w:id="1645"/>
      </w:r>
      <w:r>
        <w:rPr>
          <w:rFonts w:ascii="Amiri" w:hAnsi="Amiri" w:eastAsia="Amiri" w:cs="Amiri"/>
          <w:lang w:bidi="ar-SA"/>
          <w:color w:val="111111"/>
          <w:sz w:val="28"/>
          <w:szCs w:val="28"/>
          <w:rtl/>
        </w:rPr>
        <w:t xml:space="preserve">؟ ! ألا إنّ الماعُونَ الزَّکاةُ. ثُمّ قالَ: والذی نَفسُ محمّدٍ بِیَدِهِ، ماخانَ اللّهَ أحَدٌ شیئا مِن زکاةِ مالِهِ إلّا مُشرِکٌ. </w:t>
      </w:r>
      <w:r>
        <w:rPr>
          <w:rStyle w:val="FootnoteReference"/>
        </w:rPr>
        <w:footnoteReference w:id="1646"/>
      </w:r>
    </w:p>
    <w:p>
      <w:pPr>
        <w:pStyle w:val="BookText"/>
      </w:pPr>
      <w:r>
        <w:rPr>
          <w:rFonts w:ascii="Times New Roman" w:hAnsi="Times New Roman" w:eastAsia="Times New Roman" w:cs="Times New Roman"/>
          <w:lang w:val="en-US" w:bidi="en-US"/>
          <w:color w:val="111111"/>
          <w:sz w:val="28"/>
          <w:szCs w:val="28"/>
          <w:rtl/>
        </w:rPr>
        <w:t xml:space="preserve">9939.</w:t>
      </w:r>
    </w:p>
    <w:p>
      <w:pPr>
        <w:pStyle w:val="BookText"/>
      </w:pPr>
      <w:r>
        <w:rPr>
          <w:rFonts w:ascii="Amiri" w:hAnsi="Amiri" w:eastAsia="Amiri" w:cs="Amiri"/>
          <w:lang w:bidi="ar-SA"/>
          <w:color w:val="111111"/>
          <w:sz w:val="28"/>
          <w:szCs w:val="28"/>
          <w:rtl/>
        </w:rPr>
        <w:t xml:space="preserve">عنه صلی اللّه علیه و آله لِعَلیٍّ علیه السلام: یا عَلِیٌّ، کَفَرَ بِاللّهِ العَظیمِ مِن هذِه الاُمّةِ عَشرَةٌ. . . ومانعُ الزَّکاةِ. </w:t>
      </w:r>
      <w:r>
        <w:rPr>
          <w:rStyle w:val="FootnoteReference"/>
        </w:rPr>
        <w:footnoteReference w:id="1647"/>
      </w:r>
    </w:p>
    <w:p>
      <w:pPr>
        <w:pStyle w:val="BookText"/>
      </w:pPr>
      <w:r>
        <w:rPr>
          <w:rFonts w:ascii="Times New Roman" w:hAnsi="Times New Roman" w:eastAsia="Times New Roman" w:cs="Times New Roman"/>
          <w:lang w:val="en-US" w:bidi="en-US"/>
          <w:color w:val="111111"/>
          <w:sz w:val="28"/>
          <w:szCs w:val="28"/>
          <w:rtl/>
        </w:rPr>
        <w:t xml:space="preserve">9940.</w:t>
      </w:r>
    </w:p>
    <w:p>
      <w:pPr>
        <w:pStyle w:val="BookText"/>
      </w:pPr>
      <w:r>
        <w:rPr>
          <w:rFonts w:ascii="Amiri" w:hAnsi="Amiri" w:eastAsia="Amiri" w:cs="Amiri"/>
          <w:lang w:bidi="ar-SA"/>
          <w:color w:val="111111"/>
          <w:sz w:val="28"/>
          <w:szCs w:val="28"/>
          <w:rtl/>
        </w:rPr>
        <w:t xml:space="preserve">عنه صلی اللّه علیه و آله: مَن مَنَعَ قِیراطا مِن زکاةِ مالِهِ، فَلَیسَ هُو بمُؤمِنٍ ولا مُسلِمٍ ولا کَرامَةَ لَه.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ص:584</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74" w:name="pg14453_155932"/>
    <w:bookmarkEnd w:id="374"/>
    <w:p>
      <w:pPr>
        <w:pStyle w:val="Heading5"/>
      </w:pPr>
      <w:bookmarkStart w:id="1201" w:name="_Toc806"/>
      <w:r>
        <w:t>7/4 عِقابُ مانِعِ الزَّکاةِ</w:t>
      </w:r>
      <w:bookmarkEnd w:id="1201"/>
    </w:p>
    <w:p>
      <w:pPr>
        <w:pStyle w:val="BookText"/>
      </w:pPr>
      <w:r>
        <w:rPr>
          <w:rFonts w:ascii="Times New Roman" w:hAnsi="Times New Roman" w:eastAsia="Times New Roman" w:cs="Times New Roman"/>
          <w:lang w:val="en-US" w:bidi="en-US"/>
          <w:color w:val="111111"/>
          <w:sz w:val="28"/>
          <w:szCs w:val="28"/>
          <w:rtl/>
        </w:rPr>
        <w:t xml:space="preserve">9941.</w:t>
      </w:r>
    </w:p>
    <w:p>
      <w:pPr>
        <w:pStyle w:val="BookText"/>
      </w:pPr>
      <w:r>
        <w:rPr>
          <w:rFonts w:ascii="Amiri" w:hAnsi="Amiri" w:eastAsia="Amiri" w:cs="Amiri"/>
          <w:lang w:bidi="ar-SA"/>
          <w:color w:val="111111"/>
          <w:sz w:val="28"/>
          <w:szCs w:val="28"/>
          <w:rtl/>
        </w:rPr>
        <w:t xml:space="preserve">الإمام الرضا عن آبائه عن الإمام علیّ علیهم السلام: قالَ رَسولُ اللّهِ صلی اللّه علیه و آله: مانِعُ الزَّکاةِ یُجَرُّ قَصَبُهُ فی النارِ یَعنِی أمعاءَهُ فِی النارِ ویُمثَّلَ لَهُ مالُهُ فی صُورةِ شُجاعٍ أقرَعَ لَهُ زَبِیبانِ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أو زَبِیبَتانِ یَفِرُّ الإنسانُ مِنهُ، وهُو یَتبَعُهُ حَتّی یَقضِمَهُ کما یُقْضَمُ الفُجْلُ ویقولُ: أنا مالُکَ الذی بَخِلتَ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ص:585</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ص:586</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75" w:name="pg14453_155934"/>
    <w:bookmarkEnd w:id="375"/>
    <w:p>
      <w:pPr>
        <w:pStyle w:val="Heading2"/>
      </w:pPr>
      <w:bookmarkStart w:id="1202" w:name="_Toc807"/>
      <w:r>
        <w:t>القسم الثّامن: الحِکَمُ الاقتِصادِیَّة</w:t>
      </w:r>
      <w:bookmarkEnd w:id="1202"/>
    </w:p>
    <w:p>
      <w:pPr>
        <w:pStyle w:val="Heading3"/>
      </w:pPr>
      <w:bookmarkStart w:id="1203" w:name="_Toc808"/>
      <w:r>
        <w:t>اشارة</w:t>
      </w:r>
      <w:bookmarkEnd w:id="1203"/>
    </w:p>
    <w:p>
      <w:pPr>
        <w:pStyle w:val="BookText"/>
      </w:pPr>
      <w:r>
        <w:rPr>
          <w:rFonts w:ascii="IRNazanin" w:hAnsi="IRNazanin" w:eastAsia="IRNazanin" w:cs="IRNazanin"/>
          <w:lang w:bidi="fa-IR"/>
          <w:color w:val="111111"/>
          <w:sz w:val="28"/>
          <w:szCs w:val="28"/>
          <w:rtl/>
        </w:rPr>
        <w:t xml:space="preserve">ص:587</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ص:588</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76" w:name="pg14453_155936"/>
    <w:bookmarkEnd w:id="376"/>
    <w:p>
      <w:pPr>
        <w:pStyle w:val="Heading3"/>
      </w:pPr>
      <w:bookmarkStart w:id="1204" w:name="_Toc809"/>
      <w:r>
        <w:t>الباب الأوّل: التّقدّم الاقتصادی</w:t>
      </w:r>
      <w:bookmarkEnd w:id="1204"/>
    </w:p>
    <w:p>
      <w:pPr>
        <w:pStyle w:val="Heading4"/>
      </w:pPr>
      <w:bookmarkStart w:id="1205" w:name="_Toc810"/>
      <w:r>
        <w:t>اشارة</w:t>
      </w:r>
      <w:bookmarkEnd w:id="1205"/>
    </w:p>
    <w:p>
      <w:pPr>
        <w:pStyle w:val="BookText"/>
      </w:pPr>
      <w:r>
        <w:rPr>
          <w:rFonts w:ascii="IRNazanin" w:hAnsi="IRNazanin" w:eastAsia="IRNazanin" w:cs="IRNazanin"/>
          <w:lang w:bidi="fa-IR"/>
          <w:color w:val="111111"/>
          <w:sz w:val="28"/>
          <w:szCs w:val="28"/>
          <w:rtl/>
        </w:rPr>
        <w:t xml:space="preserve">ص:589</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ص:590</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77" w:name="pg14453_155938"/>
    <w:bookmarkEnd w:id="377"/>
    <w:p>
      <w:pPr>
        <w:pStyle w:val="Heading4"/>
      </w:pPr>
      <w:bookmarkStart w:id="1206" w:name="_Toc811"/>
      <w:r>
        <w:t>الفصل الأوّل: أهمّیّة التّقدّم الاقتصادی</w:t>
      </w:r>
      <w:bookmarkEnd w:id="1206"/>
    </w:p>
    <w:p>
      <w:pPr>
        <w:pStyle w:val="Heading5"/>
      </w:pPr>
      <w:bookmarkStart w:id="1207" w:name="_Toc812"/>
      <w:r>
        <w:t>1/1 سَعادَةُ الدُّنیا وَالآخِرَةِ</w:t>
      </w:r>
      <w:bookmarkEnd w:id="1207"/>
    </w:p>
    <w:p>
      <w:pPr>
        <w:pStyle w:val="Heading6"/>
      </w:pPr>
      <w:bookmarkStart w:id="1208" w:name="_Toc813"/>
      <w:r>
        <w:t>الکتاب</w:t>
      </w:r>
      <w:bookmarkEnd w:id="1208"/>
    </w:p>
    <w:p>
      <w:pPr>
        <w:pStyle w:val="BookText"/>
      </w:pPr>
      <w:r>
        <w:rPr>
          <w:rFonts w:ascii="Amiri" w:hAnsi="Amiri" w:eastAsia="Amiri" w:cs="Amiri"/>
          <w:lang w:bidi="ar-SA"/>
          <w:color w:val="111111"/>
          <w:sz w:val="28"/>
          <w:szCs w:val="28"/>
          <w:rtl/>
        </w:rPr>
        <w:t xml:space="preserve">"مَنْ کانَ یُرِیدُ ثَوابَ اَلدُّنْیا فَعِنْدَ اَللّهِ ثَوابُ اَلدُّنْیا وَ اَلْآخِرَةِ وَ کانَ اَللّهُ سَمِیعاً بَصِیراً". 1   " وَ لَوْ أَنَّ أَهْلَ اَلْکِتابِ آمَنُوا وَ اِتَّقَوْا لَکَفَّرْنا عَنْهُمْ سَیِّئاتِهِمْ وَ لَأَدْخَلْناهُمْ جَنّاتِ اَلنَّعِیمِ * وَ لَوْ أَنَّهُمْ أَقامُوا اَلتَّوْراةَ وَ اَلْإِنْجِیلَ وَ ما أُنْزِلَ إِلَیْهِمْ مِنْ رَبِّهِمْ لَأَکَلُوا مِنْ فَوْقِهِمْ وَ مِنْ تَحْتِ أَرْجُلِهِمْ مِنْهُمْ أُمَّةٌ مُقْتَصِدَةٌ وَ کَثِیرٌ مِنْهُمْ ساءَ ما یَعْمَلُونَ ". 2   " وَ لَوْ أَنَّ أَهْلَ اَلْقُری آمَنُوا وَ اِتَّقَوْا لَفَتَحْنا عَلَیْهِمْ بَرَکاتٍ مِنَ اَلسَّماءِ وَ اَلْأَرْضِ وَ لکِنْ کَذَّبُوا فَأَخَذْناهُمْ بِما کانُوا یَکْسِبُونَ ". 3   " قالَ مُوسی لِقَوْمِهِ اِسْتَعِینُوا بِاللّهِ وَ اِصْبِرُوا إِنَّ اَلْأَرْضَ لِلّهِ یُورِثُها مَنْ یَشاءُ مِنْ عِبادِهِ وَ اَلْعاقِبَةُ لِلْمُتَّقِینَ ". 4</w:t>
      </w:r>
    </w:p>
    <w:p>
      <w:pPr>
        <w:pStyle w:val="BookText"/>
      </w:pPr>
      <w:r>
        <w:rPr>
          <w:rFonts w:ascii="IRNazanin" w:hAnsi="IRNazanin" w:eastAsia="IRNazanin" w:cs="IRNazanin"/>
          <w:lang w:bidi="fa-IR"/>
          <w:color w:val="111111"/>
          <w:sz w:val="28"/>
          <w:szCs w:val="28"/>
          <w:rtl/>
        </w:rPr>
        <w:t xml:space="preserve">ص:591</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78" w:name="pg14453_155939"/>
    <w:bookmarkEnd w:id="378"/>
    <w:p>
      <w:pPr>
        <w:pStyle w:val="BookText"/>
      </w:pPr>
      <w:r>
        <w:rPr>
          <w:rFonts w:ascii="Amiri" w:hAnsi="Amiri" w:eastAsia="Amiri" w:cs="Amiri"/>
          <w:lang w:bidi="ar-SA"/>
          <w:color w:val="111111"/>
          <w:sz w:val="28"/>
          <w:szCs w:val="28"/>
          <w:rtl/>
        </w:rPr>
        <w:t xml:space="preserve">" لِلَّذِینَ أَحْسَنُوا اَلْحُسْنی وَ زِیادَةٌ وَ لا یَرْهَقُ وُجُوهَهُمْ قَتَرٌ وَ لا ذِلَّةٌ أُولئِکَ أَصْحابُ اَلْجَنَّةِ هُمْ فِیها خالِدُونَ ". 1   " وَ یا قَوْمِ اِسْتَغْفِرُوا رَبَّکُمْ ثُمَّ تُوبُوا إِلَیْهِ یُرْسِلِ اَلسَّماءَ عَلَیْکُمْ مِدْراراً وَ یَزِدْکُمْ قُوَّةً إِلی قُوَّتِکُمْ وَ لا تَتَوَلَّوْا مُجْرِمِینَ ". 2   " وَ قِیلَ لِلَّذِینَ اِتَّقَوْا ما ذا أَنْزَلَ رَبُّکُمْ قالُوا خَیْراً لِلَّذِینَ أَحْسَنُوا فِی هذِهِ اَلدُّنْیا حَسَنَةٌ وَ لَدارُ اَلْآخِرَةِ خَیْرٌ وَ لَنِعْمَ دارُ اَلْمُتَّقِینَ ". 3   " مَنْ عَمِلَ صالِحاً مِنْ ذَکَرٍ أَوْ أُنْثی وَ هُوَ مُؤْمِنٌ فَلَنُحْیِیَنَّهُ حَیاةً طَیِّبَةً وَ لَنَجْزِیَنَّهُمْ أَجْرَهُمْ بِأَحْسَنِ ما کانُوا یَعْمَلُونَ ". 4   " وَ اِبْتَغِ فِیما آتاکَ اَللّهُ اَلدّارَ اَلْآخِرَةَ وَ لا تَنْسَ نَصِیبَکَ مِنَ اَلدُّنْیا وَ أَحْسِنْ کَما أَحْسَنَ اَللّهُ إِلَیْکَ وَ لا تَبْغِ اَلْفَسادَ فِی اَلْأَرْضِ إِنَّ اَللّهَ لا یُحِبُّ اَلْمُفْسِدِینَ ". 5</w:t>
      </w:r>
    </w:p>
    <w:p>
      <w:pPr>
        <w:pStyle w:val="Heading6"/>
      </w:pPr>
      <w:bookmarkStart w:id="1209" w:name="_Toc814"/>
      <w:r>
        <w:t>الحدیث</w:t>
      </w:r>
      <w:bookmarkEnd w:id="1209"/>
    </w:p>
    <w:p>
      <w:pPr>
        <w:pStyle w:val="BookText"/>
      </w:pPr>
      <w:r>
        <w:rPr>
          <w:rFonts w:ascii="Times New Roman" w:hAnsi="Times New Roman" w:eastAsia="Times New Roman" w:cs="Times New Roman"/>
          <w:lang w:val="en-US" w:bidi="en-US"/>
          <w:color w:val="111111"/>
          <w:sz w:val="28"/>
          <w:szCs w:val="28"/>
          <w:rtl/>
        </w:rPr>
        <w:t xml:space="preserve">9942.</w:t>
      </w:r>
    </w:p>
    <w:p>
      <w:pPr>
        <w:pStyle w:val="BookText"/>
      </w:pPr>
      <w:r>
        <w:rPr>
          <w:rFonts w:ascii="Amiri" w:hAnsi="Amiri" w:eastAsia="Amiri" w:cs="Amiri"/>
          <w:lang w:bidi="ar-SA"/>
          <w:color w:val="111111"/>
          <w:sz w:val="28"/>
          <w:szCs w:val="28"/>
          <w:rtl/>
        </w:rPr>
        <w:t xml:space="preserve">رسول اللّه صلی اللّه علیه و آله: أصلِحوا دُنیاکُم، وَاعمَلوا لِاخِرَتِکُم؛ فَإِنَّکُم تَموتونَ غَدا. </w:t>
      </w:r>
      <w:r>
        <w:rPr>
          <w:rStyle w:val="FootnoteReference"/>
        </w:rPr>
        <w:footnoteReference w:id="1649"/>
      </w:r>
    </w:p>
    <w:p>
      <w:pPr>
        <w:pStyle w:val="BookText"/>
      </w:pPr>
      <w:r>
        <w:rPr>
          <w:rFonts w:ascii="Times New Roman" w:hAnsi="Times New Roman" w:eastAsia="Times New Roman" w:cs="Times New Roman"/>
          <w:lang w:val="en-US" w:bidi="en-US"/>
          <w:color w:val="111111"/>
          <w:sz w:val="28"/>
          <w:szCs w:val="28"/>
          <w:rtl/>
        </w:rPr>
        <w:t xml:space="preserve">9943.</w:t>
      </w:r>
    </w:p>
    <w:p>
      <w:pPr>
        <w:pStyle w:val="BookText"/>
      </w:pPr>
      <w:r>
        <w:rPr>
          <w:rFonts w:ascii="Amiri" w:hAnsi="Amiri" w:eastAsia="Amiri" w:cs="Amiri"/>
          <w:lang w:bidi="ar-SA"/>
          <w:color w:val="111111"/>
          <w:sz w:val="28"/>
          <w:szCs w:val="28"/>
          <w:rtl/>
        </w:rPr>
        <w:t xml:space="preserve">عنه صلی اللّه علیه و آله: لا تَسُبُّوا الدُّنیا؛ فَنِعمَت مَطِیَّةُ المُؤمِنِ؛ فَعَلَیها یَبلُغُ الخَیرَ، وبِها یَنجو مِنَ الشَّرِّ. إنَّهُ إذا قالَ العَبدُ: لَعَنَ اللّهُ الدُّنیا، قالَتِ الدُّنیا: لَعَنَ اللّهُ أعصانا لِرَبِّهِ. </w:t>
      </w:r>
      <w:r>
        <w:rPr>
          <w:rStyle w:val="FootnoteReference"/>
        </w:rPr>
        <w:footnoteReference w:id="1650"/>
      </w:r>
    </w:p>
    <w:p>
      <w:pPr>
        <w:pStyle w:val="BookText"/>
      </w:pPr>
      <w:r>
        <w:rPr>
          <w:rFonts w:ascii="Times New Roman" w:hAnsi="Times New Roman" w:eastAsia="Times New Roman" w:cs="Times New Roman"/>
          <w:lang w:val="en-US" w:bidi="en-US"/>
          <w:color w:val="111111"/>
          <w:sz w:val="28"/>
          <w:szCs w:val="28"/>
          <w:rtl/>
        </w:rPr>
        <w:t xml:space="preserve">9944.</w:t>
      </w:r>
    </w:p>
    <w:p>
      <w:pPr>
        <w:pStyle w:val="BookText"/>
      </w:pPr>
      <w:r>
        <w:rPr>
          <w:rFonts w:ascii="Amiri" w:hAnsi="Amiri" w:eastAsia="Amiri" w:cs="Amiri"/>
          <w:lang w:bidi="ar-SA"/>
          <w:color w:val="111111"/>
          <w:sz w:val="28"/>
          <w:szCs w:val="28"/>
          <w:rtl/>
        </w:rPr>
        <w:t xml:space="preserve">عنه صلی اللّه علیه و آله: نِعمَتِ الدّارُ الدُّنیا لِمَن تَزَوَّدَ مِنها لِاخِرَتِهِ حَتّی یُرضِیَ رَبَّهُ عز و جل، وبِئسَتِ الدّارُ</w:t>
      </w:r>
    </w:p>
    <w:p>
      <w:pPr>
        <w:pStyle w:val="BookText"/>
      </w:pPr>
      <w:r>
        <w:rPr>
          <w:rFonts w:ascii="IRNazanin" w:hAnsi="IRNazanin" w:eastAsia="IRNazanin" w:cs="IRNazanin"/>
          <w:lang w:bidi="fa-IR"/>
          <w:color w:val="111111"/>
          <w:sz w:val="28"/>
          <w:szCs w:val="28"/>
          <w:rtl/>
        </w:rPr>
        <w:t xml:space="preserve">ص:592</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79" w:name="pg14453_155940"/>
    <w:bookmarkEnd w:id="379"/>
    <w:p>
      <w:pPr>
        <w:pStyle w:val="BookText"/>
      </w:pPr>
      <w:r>
        <w:rPr>
          <w:rFonts w:ascii="Amiri" w:hAnsi="Amiri" w:eastAsia="Amiri" w:cs="Amiri"/>
          <w:lang w:bidi="ar-SA"/>
          <w:color w:val="111111"/>
          <w:sz w:val="28"/>
          <w:szCs w:val="28"/>
          <w:rtl/>
        </w:rPr>
        <w:t xml:space="preserve">لِمَن صَدَّتهُ عَن آخِرَتِهِ، وقَصَّرَت بِهِ عَن رِضاءِ رَبِّهِ. وإذا قالَ العَبدُ: قَبَّحَ اللّهُ الدُّنیا، قالَتِ الدُّنیا: قَبَّحَ اللّهُ أعصانا لِرَبِّهِ. </w:t>
      </w:r>
      <w:r>
        <w:rPr>
          <w:rStyle w:val="FootnoteReference"/>
        </w:rPr>
        <w:footnoteReference w:id="1651"/>
      </w:r>
    </w:p>
    <w:p>
      <w:pPr>
        <w:pStyle w:val="BookText"/>
      </w:pPr>
      <w:r>
        <w:rPr>
          <w:rFonts w:ascii="Times New Roman" w:hAnsi="Times New Roman" w:eastAsia="Times New Roman" w:cs="Times New Roman"/>
          <w:lang w:val="en-US" w:bidi="en-US"/>
          <w:color w:val="111111"/>
          <w:sz w:val="28"/>
          <w:szCs w:val="28"/>
          <w:rtl/>
        </w:rPr>
        <w:t xml:space="preserve">9945.</w:t>
      </w:r>
    </w:p>
    <w:p>
      <w:pPr>
        <w:pStyle w:val="BookText"/>
      </w:pPr>
      <w:r>
        <w:rPr>
          <w:rFonts w:ascii="Amiri" w:hAnsi="Amiri" w:eastAsia="Amiri" w:cs="Amiri"/>
          <w:lang w:bidi="ar-SA"/>
          <w:color w:val="111111"/>
          <w:sz w:val="28"/>
          <w:szCs w:val="28"/>
          <w:rtl/>
        </w:rPr>
        <w:t xml:space="preserve">الأمالی للطوسی عن أبی بردة الأسلمیّ عن أبیه: کانَ رَسولُ اللّهِ صلی اللّه علیه و آله إذا صَلَّی الصُّبحَ رَفَعَ صَوتَهُ حَتّی یَسمَعَ أصحابُهُ یَقولُ: "اللّهُمَّ أصلِح لی دینِیَ الَّذی جَعَلتَهُ لی عِصمَةً" ثَلاثَ مَرّاتٍ؛ "اللّهُمَّ أصلِح لی دُنیایَ الَّتی جَعَلتَ فیها مَعاشی" ثَلاثَ مَرّاتٍ؛ "اللّهُمَّ أصلِح لی آخِرَتِیَ الَّتی جَعَلتَ إلَیها مَرجِعی" ثَلاثَ مَرّاتٍ؛ "اللّهُمَّ إنّی أعوذُ بِرِضاکَ مِن سَخَطِکَ، وأعوذُ بِعَفوِکَ مِن نِقمَتِکَ" ثَلاثَ مَرّاتٍ؛ "اللّهُمَّ إنّی أعوذُ بِکَ مِنکَ، لا مانِعَ لِما أعطَیتَ، ولا مُعطِیَ لِما مَنَعتَ، ولا یَنفَعُ ذَا الجَدِّ مِنکَ الجَدُّ". </w:t>
      </w:r>
      <w:r>
        <w:rPr>
          <w:rStyle w:val="FootnoteReference"/>
        </w:rPr>
        <w:footnoteReference w:id="1652"/>
      </w:r>
    </w:p>
    <w:p>
      <w:pPr>
        <w:pStyle w:val="BookText"/>
      </w:pPr>
      <w:r>
        <w:rPr>
          <w:rFonts w:ascii="Times New Roman" w:hAnsi="Times New Roman" w:eastAsia="Times New Roman" w:cs="Times New Roman"/>
          <w:lang w:val="en-US" w:bidi="en-US"/>
          <w:color w:val="111111"/>
          <w:sz w:val="28"/>
          <w:szCs w:val="28"/>
          <w:rtl/>
        </w:rPr>
        <w:t xml:space="preserve">9946.</w:t>
      </w:r>
    </w:p>
    <w:p>
      <w:pPr>
        <w:pStyle w:val="BookText"/>
      </w:pPr>
      <w:r>
        <w:rPr>
          <w:rFonts w:ascii="Amiri" w:hAnsi="Amiri" w:eastAsia="Amiri" w:cs="Amiri"/>
          <w:lang w:bidi="ar-SA"/>
          <w:color w:val="111111"/>
          <w:sz w:val="28"/>
          <w:szCs w:val="28"/>
          <w:rtl/>
        </w:rPr>
        <w:t xml:space="preserve">صحیح البخاری عن أنس: کانَ أکثَرُ دُعاءِ النَّبِیِّ صلی اللّه علیه و آله: اللّهُمَّ رَبَّنا! آتِنا فِی الدُّنیا حَسَنَةً، وفِی الآخِرَةِ حَسَنَةً، وقِنا عَذابَ النّارِ. </w:t>
      </w:r>
      <w:r>
        <w:rPr>
          <w:rStyle w:val="FootnoteReference"/>
        </w:rPr>
        <w:footnoteReference w:id="1653"/>
      </w:r>
    </w:p>
    <w:p>
      <w:pPr>
        <w:pStyle w:val="BookText"/>
      </w:pPr>
      <w:r>
        <w:rPr>
          <w:rFonts w:ascii="Times New Roman" w:hAnsi="Times New Roman" w:eastAsia="Times New Roman" w:cs="Times New Roman"/>
          <w:lang w:val="en-US" w:bidi="en-US"/>
          <w:color w:val="111111"/>
          <w:sz w:val="28"/>
          <w:szCs w:val="28"/>
          <w:rtl/>
        </w:rPr>
        <w:t xml:space="preserve">9947.</w:t>
      </w:r>
    </w:p>
    <w:p>
      <w:pPr>
        <w:pStyle w:val="BookText"/>
      </w:pPr>
      <w:r>
        <w:rPr>
          <w:rFonts w:ascii="Amiri" w:hAnsi="Amiri" w:eastAsia="Amiri" w:cs="Amiri"/>
          <w:lang w:bidi="ar-SA"/>
          <w:color w:val="111111"/>
          <w:sz w:val="28"/>
          <w:szCs w:val="28"/>
          <w:rtl/>
        </w:rPr>
        <w:t xml:space="preserve">رسول اللّه صلی اللّه علیه و آله: بَشِّر هذِهِ الاُمَّةَ بِالسَّناءِ، وَالرِّفعَةِ، وَالدّینِ، وَالنَّصرِ، وَالتَّمکینِ فِی الأَرضِ. </w:t>
      </w:r>
      <w:r>
        <w:rPr>
          <w:rStyle w:val="FootnoteReference"/>
        </w:rPr>
        <w:footnoteReference w:id="1654"/>
      </w:r>
    </w:p>
    <w:p>
      <w:pPr>
        <w:pStyle w:val="Heading5"/>
      </w:pPr>
      <w:bookmarkStart w:id="1210" w:name="_Toc815"/>
      <w:r>
        <w:t>1/2 غِنَی المُجتَمَعِ مِن نِعَمِ اللّهِ</w:t>
      </w:r>
      <w:bookmarkEnd w:id="1210"/>
    </w:p>
    <w:p>
      <w:pPr>
        <w:pStyle w:val="Heading6"/>
      </w:pPr>
      <w:bookmarkStart w:id="1211" w:name="_Toc816"/>
      <w:r>
        <w:t>الکتاب</w:t>
      </w:r>
      <w:bookmarkEnd w:id="1211"/>
    </w:p>
    <w:p>
      <w:pPr>
        <w:pStyle w:val="BookText"/>
      </w:pPr>
      <w:r>
        <w:rPr>
          <w:rFonts w:ascii="Amiri" w:hAnsi="Amiri" w:eastAsia="Amiri" w:cs="Amiri"/>
          <w:lang w:bidi="ar-SA"/>
          <w:color w:val="111111"/>
          <w:sz w:val="28"/>
          <w:szCs w:val="28"/>
          <w:rtl/>
        </w:rPr>
        <w:t xml:space="preserve">" لَقَدْ کانَ لِسَبَإٍ فِی مَسْکَنِهِمْ آیَةٌ جَنَّتانِ عَنْ یَمِینٍ وَ شِمالٍ کُلُوا مِنْ رِزْقِ رَبِّکُمْ وَ اُشْکُرُوا لَهُ بَلْدَةٌ</w:t>
      </w:r>
    </w:p>
    <w:p>
      <w:pPr>
        <w:pStyle w:val="BookText"/>
      </w:pPr>
      <w:r>
        <w:rPr>
          <w:rFonts w:ascii="IRNazanin" w:hAnsi="IRNazanin" w:eastAsia="IRNazanin" w:cs="IRNazanin"/>
          <w:lang w:bidi="fa-IR"/>
          <w:color w:val="111111"/>
          <w:sz w:val="28"/>
          <w:szCs w:val="28"/>
          <w:rtl/>
        </w:rPr>
        <w:t xml:space="preserve">ص:593</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80" w:name="pg14453_155941"/>
    <w:bookmarkEnd w:id="380"/>
    <w:p>
      <w:pPr>
        <w:pStyle w:val="BookText"/>
      </w:pPr>
      <w:r>
        <w:rPr>
          <w:rFonts w:ascii="Amiri" w:hAnsi="Amiri" w:eastAsia="Amiri" w:cs="Amiri"/>
          <w:lang w:bidi="ar-SA"/>
          <w:color w:val="111111"/>
          <w:sz w:val="28"/>
          <w:szCs w:val="28"/>
          <w:rtl/>
        </w:rPr>
        <w:t xml:space="preserve">طَیِّبَةٌ وَ رَبٌّ غَفُورٌ ". 1   " اَلشَّیْطانُ یَعِدُکُمُ اَلْفَقْرَ وَ یَأْمُرُکُمْ بِالْفَحْشاءِ وَ اَللّهُ یَعِدُکُمْ مَغْفِرَةً مِنْهُ وَ فَضْلاً وَ اَللّهُ واسِعٌ عَلِیمٌ ". 2</w:t>
      </w:r>
    </w:p>
    <w:p>
      <w:pPr>
        <w:pStyle w:val="Heading6"/>
      </w:pPr>
      <w:bookmarkStart w:id="1212" w:name="_Toc817"/>
      <w:r>
        <w:t>الحدیث</w:t>
      </w:r>
      <w:bookmarkEnd w:id="1212"/>
    </w:p>
    <w:p>
      <w:pPr>
        <w:pStyle w:val="BookText"/>
      </w:pPr>
      <w:r>
        <w:rPr>
          <w:rFonts w:ascii="Times New Roman" w:hAnsi="Times New Roman" w:eastAsia="Times New Roman" w:cs="Times New Roman"/>
          <w:lang w:val="en-US" w:bidi="en-US"/>
          <w:color w:val="111111"/>
          <w:sz w:val="28"/>
          <w:szCs w:val="28"/>
          <w:rtl/>
        </w:rPr>
        <w:t xml:space="preserve">9948.</w:t>
      </w:r>
    </w:p>
    <w:p>
      <w:pPr>
        <w:pStyle w:val="BookText"/>
      </w:pPr>
      <w:r>
        <w:rPr>
          <w:rFonts w:ascii="Amiri" w:hAnsi="Amiri" w:eastAsia="Amiri" w:cs="Amiri"/>
          <w:lang w:bidi="ar-SA"/>
          <w:color w:val="111111"/>
          <w:sz w:val="28"/>
          <w:szCs w:val="28"/>
          <w:rtl/>
        </w:rPr>
        <w:t xml:space="preserve">رسول اللّه صلی اللّه علیه و آله: طوبی لِکُلِّ غَنِیٍّ تَقِیٍّ. </w:t>
      </w:r>
      <w:r>
        <w:rPr>
          <w:rStyle w:val="FootnoteReference"/>
        </w:rPr>
        <w:footnoteReference w:id="1655"/>
      </w:r>
    </w:p>
    <w:p>
      <w:pPr>
        <w:pStyle w:val="BookText"/>
      </w:pPr>
      <w:r>
        <w:rPr>
          <w:rFonts w:ascii="Times New Roman" w:hAnsi="Times New Roman" w:eastAsia="Times New Roman" w:cs="Times New Roman"/>
          <w:lang w:val="en-US" w:bidi="en-US"/>
          <w:color w:val="111111"/>
          <w:sz w:val="28"/>
          <w:szCs w:val="28"/>
          <w:rtl/>
        </w:rPr>
        <w:t xml:space="preserve">9949.</w:t>
      </w:r>
    </w:p>
    <w:p>
      <w:pPr>
        <w:pStyle w:val="BookText"/>
      </w:pPr>
      <w:r>
        <w:rPr>
          <w:rFonts w:ascii="Amiri" w:hAnsi="Amiri" w:eastAsia="Amiri" w:cs="Amiri"/>
          <w:lang w:bidi="ar-SA"/>
          <w:color w:val="111111"/>
          <w:sz w:val="28"/>
          <w:szCs w:val="28"/>
          <w:rtl/>
        </w:rPr>
        <w:t xml:space="preserve">سنن ابن ماجة عن عبد اللّه بن خُبَیب عن أبیه عن عمّه: کُنّا فی مَجلِسٍ، فَجاءَ النَّبِیُّ صلی اللّه علیه و آله وعَلی رَأسِهِ أثَرُ ماءٍ، فَقالَ لَهُ بَعضُنا: نَراکَ الیَومَ طَیِّبَ النَّفسِ، فَقالَ: أجَل، وَالحَمدُ للّه. ثُمَّ أفاضَ القَومُ فی ذِکرِ الغِنی، فَقالَ: لا بَأسَ بِالغِنی لِمَنِ اتَّقی، وَالصِّحَّةُ لِمَنِ اتَّقی خَیرٌ مِنَ الغِنی، وطیبُ النَّفسِ مِنَ النَّعیمِ. </w:t>
      </w:r>
      <w:r>
        <w:rPr>
          <w:rStyle w:val="FootnoteReference"/>
        </w:rPr>
        <w:footnoteReference w:id="1656"/>
      </w:r>
    </w:p>
    <w:p>
      <w:pPr>
        <w:pStyle w:val="Heading5"/>
      </w:pPr>
      <w:bookmarkStart w:id="1213" w:name="_Toc818"/>
      <w:r>
        <w:t>1/3 الدُّعاءُ لِلتَّقَدُّمِ الِاقتِصادِیِّ</w:t>
      </w:r>
      <w:bookmarkEnd w:id="1213"/>
    </w:p>
    <w:p>
      <w:pPr>
        <w:pStyle w:val="Heading6"/>
      </w:pPr>
      <w:bookmarkStart w:id="1214" w:name="_Toc819"/>
      <w:r>
        <w:t>الکتاب</w:t>
      </w:r>
      <w:bookmarkEnd w:id="1214"/>
    </w:p>
    <w:p>
      <w:pPr>
        <w:pStyle w:val="BookText"/>
      </w:pPr>
      <w:r>
        <w:rPr>
          <w:rFonts w:ascii="Amiri" w:hAnsi="Amiri" w:eastAsia="Amiri" w:cs="Amiri"/>
          <w:lang w:bidi="ar-SA"/>
          <w:color w:val="111111"/>
          <w:sz w:val="28"/>
          <w:szCs w:val="28"/>
          <w:rtl/>
        </w:rPr>
        <w:t xml:space="preserve">" وَ لا تَتَمَنَّوْا ما فَضَّلَ اَللّهُ بِهِ بَعْضَکُمْ عَلی بَعْضٍ لِلرِّجالِ نَصِیبٌ مِمَّا اِکْتَسَبُوا وَ لِلنِّساءِ نَصِیبٌ مِمَّا اِکْتَسَبْنَ وَ سْئَلُوا اَللّهَ مِنْ فَضْلِهِ إِنَّ اَللّهَ کانَ بِکُلِّ شَیْءٍ عَلِیماً ". 5</w:t>
      </w:r>
    </w:p>
    <w:p>
      <w:pPr>
        <w:pStyle w:val="Heading6"/>
      </w:pPr>
      <w:bookmarkStart w:id="1215" w:name="_Toc820"/>
      <w:r>
        <w:t>الحدیث</w:t>
      </w:r>
      <w:bookmarkEnd w:id="1215"/>
    </w:p>
    <w:p>
      <w:pPr>
        <w:pStyle w:val="BookText"/>
      </w:pPr>
      <w:r>
        <w:rPr>
          <w:rFonts w:ascii="Times New Roman" w:hAnsi="Times New Roman" w:eastAsia="Times New Roman" w:cs="Times New Roman"/>
          <w:lang w:val="en-US" w:bidi="en-US"/>
          <w:color w:val="111111"/>
          <w:sz w:val="28"/>
          <w:szCs w:val="28"/>
          <w:rtl/>
        </w:rPr>
        <w:t xml:space="preserve">9950.</w:t>
      </w:r>
    </w:p>
    <w:p>
      <w:pPr>
        <w:pStyle w:val="BookText"/>
      </w:pPr>
      <w:r>
        <w:rPr>
          <w:rFonts w:ascii="Amiri" w:hAnsi="Amiri" w:eastAsia="Amiri" w:cs="Amiri"/>
          <w:lang w:bidi="ar-SA"/>
          <w:color w:val="111111"/>
          <w:sz w:val="28"/>
          <w:szCs w:val="28"/>
          <w:rtl/>
        </w:rPr>
        <w:t xml:space="preserve">رسول اللّه صلی اللّه علیه و آله: اللّهُمَّ إنّی أسأَلُکَ غِنایَ وغِنی مَولایَ.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ص:594</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9951.</w:t>
      </w:r>
    </w:p>
    <w:p>
      <w:pPr>
        <w:pStyle w:val="BookText"/>
      </w:pPr>
      <w:r>
        <w:rPr>
          <w:rFonts w:ascii="Amiri" w:hAnsi="Amiri" w:eastAsia="Amiri" w:cs="Amiri"/>
          <w:lang w:bidi="ar-SA"/>
          <w:color w:val="111111"/>
          <w:sz w:val="28"/>
          <w:szCs w:val="28"/>
          <w:rtl/>
        </w:rPr>
        <w:t xml:space="preserve">عنه صلی اللّه علیه و آله فِی المُناجاةِ لِطَلَبِ الرِّزقِ: وَاکسُنِی اللّهُمَّ سَرابیلَ السَّعَةِ، وجَلابیبَ الدَّعَةِ؛ فَإِنّی یا رَبِّ مُنتَظِرٌ لِاءِنعامِکَ بِحَذفِ المَضیقِ، ولِتَطَوُّلِکَ بِقَطعِ التَّعویقِ، ولِتَفَضُّلِکَ بِإِزالَةِ التَّقتیرِ، ولِوُصولِ حَبلی بِکَرَمِکَ بِالتَّیسیرِ، وأمطِرِ اللّهُمَّ عَلَیَّ سَماءَ رِزقِکَ بِسِجالِ الدِّیَمِ، وأغنِنی عَن خَلقِکَ بِعَوائِدِ النِّعَمِ، وَارمِ مَقاتِلَ الإِقتارِ مِنّی، وَاحمِل کَشفَ الضُّرِّ عَنّی عَلی مَطایَا الإِعجالِ، وَاضرِب عَنِّی الضّیقَ بِسَیفِ الِاستِئصالِ، وأتحِفنی رَبِّ مِنکَ بِسَعَةِ الإِفضالِ، وَامدُدنی بِنُمُوِّ الأَموالِ، وَاحرُسنی مِن ضیقِ الإِقلالِ، وَاقبِض عَنّی سوءَ الجَدبِ، وَابسُط لی بِساطَ الخِصبِ، وَاسقِنی مِن ماءِ رِزقِکَ غَدَقا، وَانهَج لی مِن عَمیمِ بَذلِکَ طُرُقا، وفاجِئنی بِالثَّروَةِ وَالمالِ، وَانعَشنی بِهِ مِنَ الإِقلالِ، وصَبِّحنی بِالِاستِظهارِ، ومَسِّنی بِالتَّمکینِ مِنَ الیَسارِ؛ إنَّکَ ذُو الطَّولِ العَظیمِ، وَالفَضلِ العَمیمِ، وَالمَنِّ الجَسیمِ، وأنتَ الجَوادُ الکَریمُ. </w:t>
      </w:r>
      <w:r>
        <w:rPr>
          <w:rStyle w:val="FootnoteReference"/>
        </w:rPr>
        <w:footnoteReference w:id="1657"/>
      </w:r>
    </w:p>
    <w:p>
      <w:pPr>
        <w:pStyle w:val="BookText"/>
      </w:pPr>
      <w:r>
        <w:rPr>
          <w:rFonts w:ascii="Times New Roman" w:hAnsi="Times New Roman" w:eastAsia="Times New Roman" w:cs="Times New Roman"/>
          <w:lang w:val="en-US" w:bidi="en-US"/>
          <w:color w:val="111111"/>
          <w:sz w:val="28"/>
          <w:szCs w:val="28"/>
          <w:rtl/>
        </w:rPr>
        <w:t xml:space="preserve">9952.</w:t>
      </w:r>
    </w:p>
    <w:p>
      <w:pPr>
        <w:pStyle w:val="BookText"/>
      </w:pPr>
      <w:r>
        <w:rPr>
          <w:rFonts w:ascii="Amiri" w:hAnsi="Amiri" w:eastAsia="Amiri" w:cs="Amiri"/>
          <w:lang w:bidi="ar-SA"/>
          <w:color w:val="111111"/>
          <w:sz w:val="28"/>
          <w:szCs w:val="28"/>
          <w:rtl/>
        </w:rPr>
        <w:t xml:space="preserve">عنه صلی اللّه علیه و آله مِمّا عَلَّمَهُ لِعَلِیٍّ علیه السلام لِقَضاءِ الدَّینِ: اللّهُمَّ اکفِنی بِحَلالِکَ عَن حَرامِکَ، وأغنِنی مِن فَضلِکَ عَمَّن سِواکَ. </w:t>
      </w:r>
      <w:r>
        <w:rPr>
          <w:rStyle w:val="FootnoteReference"/>
        </w:rPr>
        <w:footnoteReference w:id="1658"/>
      </w:r>
    </w:p>
    <w:p>
      <w:pPr>
        <w:pStyle w:val="BookText"/>
      </w:pPr>
      <w:r>
        <w:rPr>
          <w:rFonts w:ascii="Times New Roman" w:hAnsi="Times New Roman" w:eastAsia="Times New Roman" w:cs="Times New Roman"/>
          <w:lang w:val="en-US" w:bidi="en-US"/>
          <w:color w:val="111111"/>
          <w:sz w:val="28"/>
          <w:szCs w:val="28"/>
          <w:rtl/>
        </w:rPr>
        <w:t xml:space="preserve">9953.</w:t>
      </w:r>
    </w:p>
    <w:p>
      <w:pPr>
        <w:pStyle w:val="BookText"/>
      </w:pPr>
      <w:r>
        <w:rPr>
          <w:rFonts w:ascii="Amiri" w:hAnsi="Amiri" w:eastAsia="Amiri" w:cs="Amiri"/>
          <w:lang w:bidi="ar-SA"/>
          <w:color w:val="111111"/>
          <w:sz w:val="28"/>
          <w:szCs w:val="28"/>
          <w:rtl/>
        </w:rPr>
        <w:t xml:space="preserve">عنه صلی اللّه علیه و آله: إنَّ الرِّزقَ لَیَنزِلُ مِنَ السَّماءِ إلَی الأَرضِ عَلی عَدَدِ قَطرِ المَطَرِ إلی کُلِّ نَفسٍ بِما قُدِّرَ لَها، ولکِن للّه فُضولٌ، فَاسأَلُوا اللّهَ مِن فَضلِهِ. </w:t>
      </w:r>
      <w:r>
        <w:rPr>
          <w:rStyle w:val="FootnoteReference"/>
        </w:rPr>
        <w:footnoteReference w:id="1659"/>
      </w:r>
    </w:p>
    <w:p>
      <w:pPr>
        <w:pStyle w:val="BookText"/>
      </w:pPr>
      <w:r>
        <w:rPr>
          <w:rFonts w:ascii="Times New Roman" w:hAnsi="Times New Roman" w:eastAsia="Times New Roman" w:cs="Times New Roman"/>
          <w:lang w:val="en-US" w:bidi="en-US"/>
          <w:color w:val="111111"/>
          <w:sz w:val="28"/>
          <w:szCs w:val="28"/>
          <w:rtl/>
        </w:rPr>
        <w:t xml:space="preserve">9954.</w:t>
      </w:r>
    </w:p>
    <w:p>
      <w:pPr>
        <w:pStyle w:val="BookText"/>
      </w:pPr>
      <w:r>
        <w:rPr>
          <w:rFonts w:ascii="Amiri" w:hAnsi="Amiri" w:eastAsia="Amiri" w:cs="Amiri"/>
          <w:lang w:bidi="ar-SA"/>
          <w:color w:val="111111"/>
          <w:sz w:val="28"/>
          <w:szCs w:val="28"/>
          <w:rtl/>
        </w:rPr>
        <w:t xml:space="preserve">عنه صلی اللّه علیه و آله: إنَّ للّه عز و جل فُضولاً مِن رِزقِهِ یَنحَلُهُ مَن یَشاءُ مِن خَلقِهِ، وَاللّهُ باسِطٌ یَدَیهِ عِندَ کُلِّ فَجرٍ لِمُذنِبِ اللَّیلِ هَل یَتوبُ فَیَغفِرَ لَهُ! ویَبسُطُ یَدَیهِ عِندَ مَغیبِ الشَّمسِ لِمُذنِبِ</w:t>
      </w:r>
    </w:p>
    <w:p>
      <w:pPr>
        <w:pStyle w:val="BookText"/>
      </w:pPr>
      <w:r>
        <w:rPr>
          <w:rFonts w:ascii="IRNazanin" w:hAnsi="IRNazanin" w:eastAsia="IRNazanin" w:cs="IRNazanin"/>
          <w:lang w:bidi="fa-IR"/>
          <w:color w:val="111111"/>
          <w:sz w:val="28"/>
          <w:szCs w:val="28"/>
          <w:rtl/>
        </w:rPr>
        <w:t xml:space="preserve">ص:595</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هَل یَتوبُ فَیَغفِرَ لَهُ! </w:t>
      </w:r>
      <w:r>
        <w:rPr>
          <w:rStyle w:val="FootnoteReference"/>
        </w:rPr>
        <w:footnoteReference w:id="1660"/>
      </w:r>
    </w:p>
    <w:p>
      <w:pPr>
        <w:pStyle w:val="BookText"/>
      </w:pPr>
      <w:r>
        <w:rPr>
          <w:rFonts w:ascii="Times New Roman" w:hAnsi="Times New Roman" w:eastAsia="Times New Roman" w:cs="Times New Roman"/>
          <w:lang w:val="en-US" w:bidi="en-US"/>
          <w:color w:val="111111"/>
          <w:sz w:val="28"/>
          <w:szCs w:val="28"/>
          <w:rtl/>
        </w:rPr>
        <w:t xml:space="preserve">9955.</w:t>
      </w:r>
    </w:p>
    <w:p>
      <w:pPr>
        <w:pStyle w:val="BookText"/>
      </w:pPr>
      <w:r>
        <w:rPr>
          <w:rFonts w:ascii="Amiri" w:hAnsi="Amiri" w:eastAsia="Amiri" w:cs="Amiri"/>
          <w:lang w:bidi="ar-SA"/>
          <w:color w:val="111111"/>
          <w:sz w:val="28"/>
          <w:szCs w:val="28"/>
          <w:rtl/>
        </w:rPr>
        <w:t xml:space="preserve">عنه صلی اللّه علیه و آله أنّه کانَ یَدعو: اللّهُمَّ اجعَل أوسَعَ رِزقِکَ عَلَیَّ عِندَ کِبَرِ سِنّی وَانقِطاعِ عُمُری. </w:t>
      </w:r>
      <w:r>
        <w:rPr>
          <w:rStyle w:val="FootnoteReference"/>
        </w:rPr>
        <w:footnoteReference w:id="1661"/>
      </w:r>
    </w:p>
    <w:p>
      <w:pPr>
        <w:pStyle w:val="BookText"/>
      </w:pPr>
      <w:r>
        <w:rPr>
          <w:rFonts w:ascii="Times New Roman" w:hAnsi="Times New Roman" w:eastAsia="Times New Roman" w:cs="Times New Roman"/>
          <w:lang w:val="en-US" w:bidi="en-US"/>
          <w:color w:val="111111"/>
          <w:sz w:val="28"/>
          <w:szCs w:val="28"/>
          <w:rtl/>
        </w:rPr>
        <w:t xml:space="preserve">9956.</w:t>
      </w:r>
    </w:p>
    <w:p>
      <w:pPr>
        <w:pStyle w:val="BookText"/>
      </w:pPr>
      <w:r>
        <w:rPr>
          <w:rFonts w:ascii="Amiri" w:hAnsi="Amiri" w:eastAsia="Amiri" w:cs="Amiri"/>
          <w:lang w:bidi="ar-SA"/>
          <w:color w:val="111111"/>
          <w:sz w:val="28"/>
          <w:szCs w:val="28"/>
          <w:rtl/>
        </w:rPr>
        <w:t xml:space="preserve">تفسیر العیّاشی عن جابر عن الإمام الباقر علیه السلام: أتی رَسولَ اللّهِ صلی اللّه علیه و آله رَجُلٌ مِن أهلِ البادِیَةِ، فَقالَ: یا رَسولَ اللّهِ، إنَّ لی بَنینَ وبَناتٍ وإخوَةً وأخَواتٍ، وبَنی بَنینَ وبَنی بَناتٍ وبَنی إخوَةٍ وبَنی أخَواتٍ، وَالمَعیشَةُ عَلَینا خَفیفَةٌ، فَإِن رَأَیتَ یا رَسولَ اللّهِ أن تَدعُوَ اللّهَ أن یُوَسِّعَ عَلَینا. قالَ: وبَکی، فَرَقَّ لَهُ المُسلِمونَ. فَقالَ رَسولُ اللّهِ عَلَیهِ وآلِهِ السَّلامُ: "وَ ما مِنْ دَابَّةٍ فِی اَلْأَرْضِ إِلاّ عَلَی اَللّهِ رِزْقُها وَ یَعْلَمُ مُسْتَقَرَّها وَ مُسْتَوْدَعَها کُلٌّ فِی کِتابٍ مُبِینٍ"  ، </w:t>
      </w:r>
      <w:r>
        <w:rPr>
          <w:rStyle w:val="FootnoteReference"/>
        </w:rPr>
        <w:footnoteReference w:id="1662"/>
      </w:r>
      <w:r>
        <w:rPr>
          <w:rFonts w:ascii="Amiri" w:hAnsi="Amiri" w:eastAsia="Amiri" w:cs="Amiri"/>
          <w:lang w:bidi="ar-SA"/>
          <w:color w:val="111111"/>
          <w:sz w:val="28"/>
          <w:szCs w:val="28"/>
          <w:rtl/>
        </w:rPr>
        <w:t xml:space="preserve">مَن کَفَلَ بِهذِهِ الأَفواهِ المَضمونَةِ عَلَی اللّهِ رِزقُها، صَبَّ اللّهُ عَلَیهِ الرِّزقَ صَبّا کَالماءِ المُنهَمِرِ؛ إن قَلیلٌ فَقَلیلاً، وإن کَثیرٌ فَکَثیرا. قالَ: ثُمَّ دَعا رَسولُ اللّهِ صلی اللّه علیه و آله، وأمَّنَ لَهُ المُسلِمونَ. قالَ: قالَ أبو جَعفَرٍ علیه السلام: فَحَدَّثَنی مَن رَأَی الرَّجُلَ فی زَمَنِ عُمَرَ، فَسَأَلَهُ عَن حالِهِ، فَقالَ: مِن أحسَنِ مَن خَوَّلَهُ حَلالاً، وأکثَرِهِم مالاً.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ص:596</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1" w:name="pg14453_155944"/>
    <w:bookmarkEnd w:id="381"/>
    <w:p>
      <w:pPr>
        <w:pStyle w:val="Heading4"/>
      </w:pPr>
      <w:bookmarkStart w:id="1216" w:name="_Toc821"/>
      <w:r>
        <w:t>الفصل الثّانی: برکات التّقدّم الاقتصادی</w:t>
      </w:r>
      <w:bookmarkEnd w:id="1216"/>
    </w:p>
    <w:p>
      <w:pPr>
        <w:pStyle w:val="Heading5"/>
      </w:pPr>
      <w:bookmarkStart w:id="1217" w:name="_Toc822"/>
      <w:r>
        <w:t>2/1 قِوامُ الدّینِ وَالدُّنیا</w:t>
      </w:r>
      <w:bookmarkEnd w:id="1217"/>
    </w:p>
    <w:p>
      <w:pPr>
        <w:pStyle w:val="Heading6"/>
      </w:pPr>
      <w:bookmarkStart w:id="1218" w:name="_Toc823"/>
      <w:r>
        <w:t>الکتاب</w:t>
      </w:r>
      <w:bookmarkEnd w:id="1218"/>
    </w:p>
    <w:p>
      <w:pPr>
        <w:pStyle w:val="BookText"/>
      </w:pPr>
      <w:r>
        <w:rPr>
          <w:rFonts w:ascii="Amiri" w:hAnsi="Amiri" w:eastAsia="Amiri" w:cs="Amiri"/>
          <w:lang w:bidi="ar-SA"/>
          <w:color w:val="111111"/>
          <w:sz w:val="28"/>
          <w:szCs w:val="28"/>
          <w:rtl/>
        </w:rPr>
        <w:t xml:space="preserve">" وَ لا تُؤْتُوا اَلسُّفَهاءَ أَمْوالَکُمُ اَلَّتِی جَعَلَ اَللّهُ لَکُمْ قِیاماً وَ اُرْزُقُوهُمْ فِیها وَ اُکْسُوهُمْ وَ قُولُوا لَهُمْ قَوْلاً مَعْرُوفاً ". 1</w:t>
      </w:r>
    </w:p>
    <w:p>
      <w:pPr>
        <w:pStyle w:val="Heading6"/>
      </w:pPr>
      <w:bookmarkStart w:id="1219" w:name="_Toc824"/>
      <w:r>
        <w:t>الحدیث</w:t>
      </w:r>
      <w:bookmarkEnd w:id="1219"/>
    </w:p>
    <w:p>
      <w:pPr>
        <w:pStyle w:val="BookText"/>
      </w:pPr>
      <w:r>
        <w:rPr>
          <w:rFonts w:ascii="Times New Roman" w:hAnsi="Times New Roman" w:eastAsia="Times New Roman" w:cs="Times New Roman"/>
          <w:lang w:val="en-US" w:bidi="en-US"/>
          <w:color w:val="111111"/>
          <w:sz w:val="28"/>
          <w:szCs w:val="28"/>
          <w:rtl/>
        </w:rPr>
        <w:t xml:space="preserve">9957.</w:t>
      </w:r>
    </w:p>
    <w:p>
      <w:pPr>
        <w:pStyle w:val="BookText"/>
      </w:pPr>
      <w:r>
        <w:rPr>
          <w:rFonts w:ascii="Amiri" w:hAnsi="Amiri" w:eastAsia="Amiri" w:cs="Amiri"/>
          <w:lang w:bidi="ar-SA"/>
          <w:color w:val="111111"/>
          <w:sz w:val="28"/>
          <w:szCs w:val="28"/>
          <w:rtl/>
        </w:rPr>
        <w:t xml:space="preserve">رسول اللّه صلی اللّه علیه و آله: الدَّنانیرُ وَالدَّراهِمُ خَواتِمُ اللّهِ فی أرضِهِ، مَن جاءَ بِخاتَمِ مَولاهُ قُضِیَت حاجَتُهُ. </w:t>
      </w:r>
      <w:r>
        <w:rPr>
          <w:rStyle w:val="FootnoteReference"/>
        </w:rPr>
        <w:footnoteReference w:id="1664"/>
      </w:r>
    </w:p>
    <w:p>
      <w:pPr>
        <w:pStyle w:val="BookText"/>
      </w:pPr>
      <w:r>
        <w:rPr>
          <w:rFonts w:ascii="Times New Roman" w:hAnsi="Times New Roman" w:eastAsia="Times New Roman" w:cs="Times New Roman"/>
          <w:lang w:val="en-US" w:bidi="en-US"/>
          <w:color w:val="111111"/>
          <w:sz w:val="28"/>
          <w:szCs w:val="28"/>
          <w:rtl/>
        </w:rPr>
        <w:t xml:space="preserve">9958.</w:t>
      </w:r>
    </w:p>
    <w:p>
      <w:pPr>
        <w:pStyle w:val="BookText"/>
      </w:pPr>
      <w:r>
        <w:rPr>
          <w:rFonts w:ascii="Amiri" w:hAnsi="Amiri" w:eastAsia="Amiri" w:cs="Amiri"/>
          <w:lang w:bidi="ar-SA"/>
          <w:color w:val="111111"/>
          <w:sz w:val="28"/>
          <w:szCs w:val="28"/>
          <w:rtl/>
        </w:rPr>
        <w:t xml:space="preserve">عنه صلی اللّه علیه و آله: إذا کانَ فی آخِرِ الزَّمانِ؛ لابُدَّ لِلنّاسِ فیها </w:t>
      </w:r>
      <w:r>
        <w:rPr>
          <w:rStyle w:val="FootnoteReference"/>
        </w:rPr>
        <w:footnoteReference w:id="1665"/>
      </w:r>
      <w:r>
        <w:rPr>
          <w:rFonts w:ascii="Amiri" w:hAnsi="Amiri" w:eastAsia="Amiri" w:cs="Amiri"/>
          <w:lang w:bidi="ar-SA"/>
          <w:color w:val="111111"/>
          <w:sz w:val="28"/>
          <w:szCs w:val="28"/>
          <w:rtl/>
        </w:rPr>
        <w:t xml:space="preserve">مِنَ الدَّراهِمِ وَالدَّنانیرِ یُقیمُ الرَّجُلُ بِها دینَهُ ودُنیاهُ. </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ص:597</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82" w:name="pg14453_155945"/>
    <w:bookmarkEnd w:id="382"/>
    <w:p>
      <w:pPr>
        <w:pStyle w:val="BookText"/>
      </w:pPr>
      <w:r>
        <w:rPr>
          <w:rFonts w:ascii="Times New Roman" w:hAnsi="Times New Roman" w:eastAsia="Times New Roman" w:cs="Times New Roman"/>
          <w:lang w:val="en-US" w:bidi="en-US"/>
          <w:color w:val="111111"/>
          <w:sz w:val="28"/>
          <w:szCs w:val="28"/>
          <w:rtl/>
        </w:rPr>
        <w:t xml:space="preserve">9959.</w:t>
      </w:r>
    </w:p>
    <w:p>
      <w:pPr>
        <w:pStyle w:val="BookText"/>
      </w:pPr>
      <w:r>
        <w:rPr>
          <w:rFonts w:ascii="Amiri" w:hAnsi="Amiri" w:eastAsia="Amiri" w:cs="Amiri"/>
          <w:lang w:bidi="ar-SA"/>
          <w:color w:val="111111"/>
          <w:sz w:val="28"/>
          <w:szCs w:val="28"/>
          <w:rtl/>
        </w:rPr>
        <w:t xml:space="preserve">عنه صلی اللّه علیه و آله: الفاقَةُ لِأَصحابی سَعادَةٌ، وَالغِنی لِلمُؤمِنِ فی آخِرِ الزَّمانِ سَعادَةٌ، إنِ استَطَعتُم أن تَکونوا أغنِیاءَ فَکونوا. </w:t>
      </w:r>
      <w:r>
        <w:rPr>
          <w:rStyle w:val="FootnoteReference"/>
        </w:rPr>
        <w:footnoteReference w:id="1667"/>
      </w:r>
    </w:p>
    <w:p>
      <w:pPr>
        <w:pStyle w:val="BookText"/>
      </w:pPr>
      <w:r>
        <w:rPr>
          <w:rFonts w:ascii="Times New Roman" w:hAnsi="Times New Roman" w:eastAsia="Times New Roman" w:cs="Times New Roman"/>
          <w:lang w:val="en-US" w:bidi="en-US"/>
          <w:color w:val="111111"/>
          <w:sz w:val="28"/>
          <w:szCs w:val="28"/>
          <w:rtl/>
        </w:rPr>
        <w:t xml:space="preserve">9960.</w:t>
      </w:r>
    </w:p>
    <w:p>
      <w:pPr>
        <w:pStyle w:val="BookText"/>
      </w:pPr>
      <w:r>
        <w:rPr>
          <w:rFonts w:ascii="Amiri" w:hAnsi="Amiri" w:eastAsia="Amiri" w:cs="Amiri"/>
          <w:lang w:bidi="ar-SA"/>
          <w:color w:val="111111"/>
          <w:sz w:val="28"/>
          <w:szCs w:val="28"/>
          <w:rtl/>
        </w:rPr>
        <w:t xml:space="preserve">عنه صلی اللّه علیه و آله: نِعِمّا بِالمالِ الصّالِحِ لِلرَّجُلِ الصّالِحِ. </w:t>
      </w:r>
      <w:r>
        <w:rPr>
          <w:rStyle w:val="FootnoteReference"/>
        </w:rPr>
        <w:footnoteReference w:id="1668"/>
      </w:r>
    </w:p>
    <w:p>
      <w:pPr>
        <w:pStyle w:val="Heading5"/>
      </w:pPr>
      <w:bookmarkStart w:id="1220" w:name="_Toc825"/>
      <w:r>
        <w:t>2/2 العَونُ عَلَی التَّقوی</w:t>
      </w:r>
      <w:bookmarkEnd w:id="1220"/>
    </w:p>
    <w:p>
      <w:pPr>
        <w:pStyle w:val="BookText"/>
      </w:pPr>
      <w:r>
        <w:rPr>
          <w:rFonts w:ascii="Times New Roman" w:hAnsi="Times New Roman" w:eastAsia="Times New Roman" w:cs="Times New Roman"/>
          <w:lang w:val="en-US" w:bidi="en-US"/>
          <w:color w:val="111111"/>
          <w:sz w:val="28"/>
          <w:szCs w:val="28"/>
          <w:rtl/>
        </w:rPr>
        <w:t xml:space="preserve">9961.</w:t>
      </w:r>
    </w:p>
    <w:p>
      <w:pPr>
        <w:pStyle w:val="BookText"/>
      </w:pPr>
      <w:r>
        <w:rPr>
          <w:rFonts w:ascii="Amiri" w:hAnsi="Amiri" w:eastAsia="Amiri" w:cs="Amiri"/>
          <w:lang w:bidi="ar-SA"/>
          <w:color w:val="111111"/>
          <w:sz w:val="28"/>
          <w:szCs w:val="28"/>
          <w:rtl/>
        </w:rPr>
        <w:t xml:space="preserve">رسول اللّه صلی اللّه علیه و آله: نِعمَ العَونُ عَلی تَقوَی اللّهِ الغِنی. </w:t>
      </w:r>
      <w:r>
        <w:rPr>
          <w:rStyle w:val="FootnoteReference"/>
        </w:rPr>
        <w:footnoteReference w:id="1669"/>
      </w:r>
    </w:p>
    <w:p>
      <w:pPr>
        <w:pStyle w:val="BookText"/>
      </w:pPr>
      <w:r>
        <w:rPr>
          <w:rFonts w:ascii="Times New Roman" w:hAnsi="Times New Roman" w:eastAsia="Times New Roman" w:cs="Times New Roman"/>
          <w:lang w:val="en-US" w:bidi="en-US"/>
          <w:color w:val="111111"/>
          <w:sz w:val="28"/>
          <w:szCs w:val="28"/>
          <w:rtl/>
        </w:rPr>
        <w:t xml:space="preserve">9962.</w:t>
      </w:r>
    </w:p>
    <w:p>
      <w:pPr>
        <w:pStyle w:val="BookText"/>
      </w:pPr>
      <w:r>
        <w:rPr>
          <w:rFonts w:ascii="Amiri" w:hAnsi="Amiri" w:eastAsia="Amiri" w:cs="Amiri"/>
          <w:lang w:bidi="ar-SA"/>
          <w:color w:val="111111"/>
          <w:sz w:val="28"/>
          <w:szCs w:val="28"/>
          <w:rtl/>
        </w:rPr>
        <w:t xml:space="preserve">عنه صلی اللّه علیه و آله: نِعمَ العَونُ عَلی تَقوَی اللّهِ عز و جل المالُ. </w:t>
      </w:r>
      <w:r>
        <w:rPr>
          <w:rStyle w:val="FootnoteReference"/>
        </w:rPr>
        <w:footnoteReference w:id="1670"/>
      </w:r>
    </w:p>
    <w:p>
      <w:pPr>
        <w:pStyle w:val="BookText"/>
      </w:pPr>
      <w:r>
        <w:rPr>
          <w:rFonts w:ascii="Times New Roman" w:hAnsi="Times New Roman" w:eastAsia="Times New Roman" w:cs="Times New Roman"/>
          <w:lang w:val="en-US" w:bidi="en-US"/>
          <w:color w:val="111111"/>
          <w:sz w:val="28"/>
          <w:szCs w:val="28"/>
          <w:rtl/>
        </w:rPr>
        <w:t xml:space="preserve">9963.</w:t>
      </w:r>
    </w:p>
    <w:p>
      <w:pPr>
        <w:pStyle w:val="BookText"/>
      </w:pPr>
      <w:r>
        <w:rPr>
          <w:rFonts w:ascii="Amiri" w:hAnsi="Amiri" w:eastAsia="Amiri" w:cs="Amiri"/>
          <w:lang w:bidi="ar-SA"/>
          <w:color w:val="111111"/>
          <w:sz w:val="28"/>
          <w:szCs w:val="28"/>
          <w:rtl/>
        </w:rPr>
        <w:t xml:space="preserve">عنه صلی اللّه علیه و آله: نِعمَ العَونُ عَلَی الدّینِ قوتُ سَنَةٍ. </w:t>
      </w:r>
      <w:r>
        <w:rPr>
          <w:rStyle w:val="FootnoteReference"/>
        </w:rPr>
        <w:footnoteReference w:id="1671"/>
      </w:r>
    </w:p>
    <w:p>
      <w:pPr>
        <w:pStyle w:val="BookText"/>
      </w:pPr>
      <w:r>
        <w:rPr>
          <w:rFonts w:ascii="Times New Roman" w:hAnsi="Times New Roman" w:eastAsia="Times New Roman" w:cs="Times New Roman"/>
          <w:lang w:val="en-US" w:bidi="en-US"/>
          <w:color w:val="111111"/>
          <w:sz w:val="28"/>
          <w:szCs w:val="28"/>
          <w:rtl/>
        </w:rPr>
        <w:t xml:space="preserve">9964.</w:t>
      </w:r>
    </w:p>
    <w:p>
      <w:pPr>
        <w:pStyle w:val="BookText"/>
      </w:pPr>
      <w:r>
        <w:rPr>
          <w:rFonts w:ascii="Amiri" w:hAnsi="Amiri" w:eastAsia="Amiri" w:cs="Amiri"/>
          <w:lang w:bidi="ar-SA"/>
          <w:color w:val="111111"/>
          <w:sz w:val="28"/>
          <w:szCs w:val="28"/>
          <w:rtl/>
        </w:rPr>
        <w:t xml:space="preserve">عنه صلی اللّه علیه و آله: لَولَا الخُبزُ ما صُمنا ولا صَلَّینا، ولا أدَّینا فَرائِضَ رَبِّنا عز و جل. </w:t>
      </w:r>
      <w:r>
        <w:rPr>
          <w:rStyle w:val="FootnoteReference"/>
        </w:rPr>
        <w:footnoteReference w:id="1672"/>
      </w:r>
    </w:p>
    <w:p>
      <w:pPr>
        <w:pStyle w:val="BookText"/>
      </w:pPr>
      <w:r>
        <w:rPr>
          <w:rFonts w:ascii="Times New Roman" w:hAnsi="Times New Roman" w:eastAsia="Times New Roman" w:cs="Times New Roman"/>
          <w:lang w:val="en-US" w:bidi="en-US"/>
          <w:color w:val="111111"/>
          <w:sz w:val="28"/>
          <w:szCs w:val="28"/>
          <w:rtl/>
        </w:rPr>
        <w:t xml:space="preserve">9965.</w:t>
      </w:r>
    </w:p>
    <w:p>
      <w:pPr>
        <w:pStyle w:val="BookText"/>
      </w:pPr>
      <w:r>
        <w:rPr>
          <w:rFonts w:ascii="Amiri" w:hAnsi="Amiri" w:eastAsia="Amiri" w:cs="Amiri"/>
          <w:lang w:bidi="ar-SA"/>
          <w:color w:val="111111"/>
          <w:sz w:val="28"/>
          <w:szCs w:val="28"/>
          <w:rtl/>
        </w:rPr>
        <w:t xml:space="preserve">عنه صلی اللّه علیه و آله: إنَّ اللّهَ عز و جل قالَ: إنّا أنزَلنَا المالَ لِاءِقامِ الصَّلاةِ وإیتاءِ الزَّکاةِ، ولَو کانَ لِابنِ آدَمَ وادٍ لَأَحَبَّ أن یَکونَ إلَیهِ ثانٍ، ولَو کانَ لَهُ وادِیانِ لَأَحَبَّ أن یَکونَ إلَیهِما ثالِثٌ، ولا یَملَأُ جَوفَ ابنِ آدَمَ إلَا التُّرابُ، ثُمَّ یَتوبُ اللّهُ عَلی مَن تابَ. </w:t>
      </w:r>
      <w:r>
        <w:rPr>
          <w:rStyle w:val="FootnoteReference"/>
        </w:rPr>
        <w:footnoteReference w:id="1673"/>
      </w:r>
    </w:p>
    <w:p>
      <w:pPr>
        <w:pStyle w:val="BookText"/>
      </w:pPr>
      <w:r>
        <w:rPr>
          <w:rFonts w:ascii="Times New Roman" w:hAnsi="Times New Roman" w:eastAsia="Times New Roman" w:cs="Times New Roman"/>
          <w:lang w:val="en-US" w:bidi="en-US"/>
          <w:color w:val="111111"/>
          <w:sz w:val="28"/>
          <w:szCs w:val="28"/>
          <w:rtl/>
        </w:rPr>
        <w:t xml:space="preserve">9966.</w:t>
      </w:r>
    </w:p>
    <w:p>
      <w:pPr>
        <w:pStyle w:val="BookText"/>
      </w:pPr>
      <w:r>
        <w:rPr>
          <w:rFonts w:ascii="Amiri" w:hAnsi="Amiri" w:eastAsia="Amiri" w:cs="Amiri"/>
          <w:lang w:bidi="ar-SA"/>
          <w:color w:val="111111"/>
          <w:sz w:val="28"/>
          <w:szCs w:val="28"/>
          <w:rtl/>
        </w:rPr>
        <w:t xml:space="preserve">مسند ابن حنبل عن مسروق: قُلتُ لِعائِشَةَ: هَل کانَ رَسولُ اللّهِ صلی اللّه علیه و آله یَقولُ شَیئا إذا دَخَلَ</w:t>
      </w:r>
    </w:p>
    <w:p>
      <w:pPr>
        <w:pStyle w:val="BookText"/>
      </w:pPr>
      <w:r>
        <w:rPr>
          <w:rFonts w:ascii="IRNazanin" w:hAnsi="IRNazanin" w:eastAsia="IRNazanin" w:cs="IRNazanin"/>
          <w:lang w:bidi="fa-IR"/>
          <w:color w:val="111111"/>
          <w:sz w:val="28"/>
          <w:szCs w:val="28"/>
          <w:rtl/>
        </w:rPr>
        <w:t xml:space="preserve">ص:598</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83" w:name="pg14453_155946"/>
    <w:bookmarkEnd w:id="383"/>
    <w:p>
      <w:pPr>
        <w:pStyle w:val="BookText"/>
      </w:pPr>
      <w:r>
        <w:rPr>
          <w:rFonts w:ascii="Amiri" w:hAnsi="Amiri" w:eastAsia="Amiri" w:cs="Amiri"/>
          <w:lang w:bidi="ar-SA"/>
          <w:color w:val="111111"/>
          <w:sz w:val="28"/>
          <w:szCs w:val="28"/>
          <w:rtl/>
        </w:rPr>
        <w:t xml:space="preserve">البَیتَ؟ قالَت: کانَ إذا دَخَلَ البَیتَ تَمَثَّلَ: لَو کانَ لِابنِ آدَمَ وادِیانِ مِن مالٍ لَابتَغی وادِیا ثالِثا، ولا یَملَأُ فَمَهُ إلَا التُّرابُ، وما جَعَلنَا المالَ إلّا لِاءِقامِ الصَّلاةِ وإیتاءِ الزَّکاةِ، ویَتوبُ اللّهُ عَلی مَن تابَ. </w:t>
      </w:r>
      <w:r>
        <w:rPr>
          <w:rStyle w:val="FootnoteReference"/>
        </w:rPr>
        <w:footnoteReference w:id="1674"/>
      </w:r>
    </w:p>
    <w:p>
      <w:pPr>
        <w:pStyle w:val="Heading5"/>
      </w:pPr>
      <w:bookmarkStart w:id="1221" w:name="_Toc826"/>
      <w:r>
        <w:t>2/3 مُضاعَفَةُ الأَجرِ</w:t>
      </w:r>
      <w:bookmarkEnd w:id="1221"/>
    </w:p>
    <w:p>
      <w:pPr>
        <w:pStyle w:val="Heading6"/>
      </w:pPr>
      <w:bookmarkStart w:id="1222" w:name="_Toc827"/>
      <w:r>
        <w:t>الکتاب</w:t>
      </w:r>
      <w:bookmarkEnd w:id="1222"/>
    </w:p>
    <w:p>
      <w:pPr>
        <w:pStyle w:val="BookText"/>
      </w:pPr>
      <w:r>
        <w:rPr>
          <w:rFonts w:ascii="Amiri" w:hAnsi="Amiri" w:eastAsia="Amiri" w:cs="Amiri"/>
          <w:lang w:bidi="ar-SA"/>
          <w:color w:val="111111"/>
          <w:sz w:val="28"/>
          <w:szCs w:val="28"/>
          <w:rtl/>
        </w:rPr>
        <w:t xml:space="preserve">" وَ ما أَمْوالُکُمْ وَ لا أَوْلادُکُمْ بِالَّتِی تُقَرِّبُکُمْ عِنْدَنا زُلْفی إِلاّ مَنْ آمَنَ وَ عَمِلَ صالِحاً فَأُولئِکَ لَهُمْ جَزاءُ اَلضِّعْفِ بِما عَمِلُوا وَ هُمْ فِی اَلْغُرُفاتِ آمِنُونَ ". 2   " اَلشَّیْطانُ یَعِدُکُمُ اَلْفَقْرَ وَ یَأْمُرُکُمْ بِالْفَحْشاءِ وَ اَللّهُ یَعِدُکُمْ مَغْفِرَةً مِنْهُ وَ فَضْلاً وَ اَللّهُ واسِعٌ عَلِیمٌ ". 3</w:t>
      </w:r>
    </w:p>
    <w:p>
      <w:pPr>
        <w:pStyle w:val="Heading6"/>
      </w:pPr>
      <w:bookmarkStart w:id="1223" w:name="_Toc828"/>
      <w:r>
        <w:t>الحدیث</w:t>
      </w:r>
      <w:bookmarkEnd w:id="1223"/>
    </w:p>
    <w:p>
      <w:pPr>
        <w:pStyle w:val="BookText"/>
      </w:pPr>
      <w:r>
        <w:rPr>
          <w:rFonts w:ascii="Times New Roman" w:hAnsi="Times New Roman" w:eastAsia="Times New Roman" w:cs="Times New Roman"/>
          <w:lang w:val="en-US" w:bidi="en-US"/>
          <w:color w:val="111111"/>
          <w:sz w:val="28"/>
          <w:szCs w:val="28"/>
          <w:rtl/>
        </w:rPr>
        <w:t xml:space="preserve">9967.</w:t>
      </w:r>
    </w:p>
    <w:p>
      <w:pPr>
        <w:pStyle w:val="BookText"/>
      </w:pPr>
      <w:r>
        <w:rPr>
          <w:rFonts w:ascii="Amiri" w:hAnsi="Amiri" w:eastAsia="Amiri" w:cs="Amiri"/>
          <w:lang w:bidi="ar-SA"/>
          <w:color w:val="111111"/>
          <w:sz w:val="28"/>
          <w:szCs w:val="28"/>
          <w:rtl/>
        </w:rPr>
        <w:t xml:space="preserve">الإمام الصادق علیه السلام: جاءَ الفُقَراءُ إلی رَسولِ اللّهِ صلی اللّه علیه و آله فَقالوا: یا رَسولَ اللّهِ، إنَّ الأَغنِیاءَ لَهُم ما یُعتِقونَ ولَیسَ لَنا، ولَهُم ما یَحُجّونَ ولَیسَ لَنا، ولَهُم ما یَتَصَدَّقونَ ولَیسَ لَنا، ولَهُم ما یُجاهِدونَ ولَیسَ لَنا؟ فَقالَ رَسولُ اللّهِ صلی اللّه علیه و آله: مَن کَبَّرَ اللّهَ عز و جل مِئَةَ مَرَّةٍ کانَ أفضَلَ مِن عِتقِ مِئَةِ رَقَبَةٍ، ومَن سَبَّحَ اللّهَ مِئَةَ مَرَّةٍ کانَ أفضَلَ مِن سِیاقِ مِئَةِ بَدَنَةٍ، ومَن حَمِدَ اللّهَ مِئَةَ مَرَّةٍ کانَ أفضَلَ مِن حُملانِ مِئَةِ فَرَسٍ فی سَبیلِ اللّهِ بِسُرُجِها ولُجُمِها ورُکُبِها، ومَن قالَ: لا إلهَ إلَا</w:t>
      </w:r>
    </w:p>
    <w:p>
      <w:pPr>
        <w:pStyle w:val="BookText"/>
      </w:pPr>
      <w:r>
        <w:rPr>
          <w:rFonts w:ascii="IRNazanin" w:hAnsi="IRNazanin" w:eastAsia="IRNazanin" w:cs="IRNazanin"/>
          <w:lang w:bidi="fa-IR"/>
          <w:color w:val="111111"/>
          <w:sz w:val="28"/>
          <w:szCs w:val="28"/>
          <w:rtl/>
        </w:rPr>
        <w:t xml:space="preserve">ص:599</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84" w:name="pg14453_155947"/>
    <w:bookmarkEnd w:id="384"/>
    <w:p>
      <w:pPr>
        <w:pStyle w:val="BookText"/>
      </w:pPr>
      <w:r>
        <w:rPr>
          <w:rFonts w:ascii="Amiri" w:hAnsi="Amiri" w:eastAsia="Amiri" w:cs="Amiri"/>
          <w:lang w:bidi="ar-SA"/>
          <w:color w:val="111111"/>
          <w:sz w:val="28"/>
          <w:szCs w:val="28"/>
          <w:rtl/>
        </w:rPr>
        <w:t xml:space="preserve">اللّهُ مِئَةَ مَرَّةٍ کانَ أفضَلَ النّاسِ عَمَلاً ذلِکَ الیَومَ، إلّا مَن زادَ. قالَ: فَبَلَغَ ذلِکَ الأَغنِیاءَ فَصَنَعوهُ. قالَ: فَعادَ الفُقَراءُ إلَی النَّبِیِّ صلی اللّه علیه و آله فَقالوا: یا رَسولَ اللّهِ، قَد بَلَغَ الأَغنِیاءَ ما قُلتَ، فَصَنَعوهُ! ؟ فَقالَ رَسولُ اللّهِ صلی اللّه علیه و آله: ذلِکَ فَضلُ اللّهِ یُؤتیهِ مَن یَشاءُ. </w:t>
      </w:r>
      <w:r>
        <w:rPr>
          <w:rStyle w:val="FootnoteReference"/>
        </w:rPr>
        <w:footnoteReference w:id="1675"/>
      </w:r>
    </w:p>
    <w:p>
      <w:pPr>
        <w:pStyle w:val="BookText"/>
      </w:pPr>
      <w:r>
        <w:rPr>
          <w:rFonts w:ascii="Times New Roman" w:hAnsi="Times New Roman" w:eastAsia="Times New Roman" w:cs="Times New Roman"/>
          <w:lang w:val="en-US" w:bidi="en-US"/>
          <w:color w:val="111111"/>
          <w:sz w:val="28"/>
          <w:szCs w:val="28"/>
          <w:rtl/>
        </w:rPr>
        <w:t xml:space="preserve">9968.</w:t>
      </w:r>
    </w:p>
    <w:p>
      <w:pPr>
        <w:pStyle w:val="BookText"/>
      </w:pPr>
      <w:r>
        <w:rPr>
          <w:rFonts w:ascii="Amiri" w:hAnsi="Amiri" w:eastAsia="Amiri" w:cs="Amiri"/>
          <w:lang w:bidi="ar-SA"/>
          <w:color w:val="111111"/>
          <w:sz w:val="28"/>
          <w:szCs w:val="28"/>
          <w:rtl/>
        </w:rPr>
        <w:t xml:space="preserve">تاریخ بغداد عن أبی هریرة: أتی فُقَراءُ المُسلِمینَ رَسولَ اللّهِ صلی اللّه علیه و آله فَقالوا: یا رَسولَ اللّهِ، ذَهَبَ ذَوُو الأَموالِ بِالدَّرَجاتِ؛ یُصَلّونَ کَما نُصَلّی، ویَحُجّونَ کَما نَحُجُّ، ویَصومونَ کَما نَصومُ، ولَهُم فُضولُ أموالٍ یَتَصَدَّقونَ مِنها، ولَیسَ لَنا ما نَتَصَدَّقُ! فَقالَ: ألا أدُلُّکُم‌عَلی أمرٍ إذا فَعَلتُموهُ أدرَکتُم مَن سَبَقَکُم، ولَم یَلحَقکُم مَن خَلفَکُم، إلّا مَن عَمِلَ بِمِثلِ ما عَمِلتُم بِهِ؟ تُسَبِّحونَ اللّهَ دُبُرَ کُلِّ صَلاةٍ ثَلاثا وثَلاثینَ، وتَحمَدونَهُ ثَلاثا وثَلاثینَ، وتُکَبِّرونَهُ أربَعا وثَلاثینَ. فَبَلَغَ ذلِکَ الأَغنِیاءَ، فَقالوا مِثلَ ما قالوا، فَأَتَوُا النَّبِیَّ صلی اللّه علیه و آله فَأَخبَروهُ، فَقالَ: ذلِکَ فَضلُ اللّهِ یُؤتیهِ مَن یَشاءُ.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24" w:name="_Toc829"/>
      <w:r>
        <w:t>2/4 سَترُ العُیوبِ</w:t>
      </w:r>
      <w:bookmarkEnd w:id="1224"/>
    </w:p>
    <w:p>
      <w:pPr>
        <w:pStyle w:val="BookText"/>
      </w:pPr>
      <w:r>
        <w:rPr>
          <w:rFonts w:ascii="Times New Roman" w:hAnsi="Times New Roman" w:eastAsia="Times New Roman" w:cs="Times New Roman"/>
          <w:lang w:val="en-US" w:bidi="en-US"/>
          <w:color w:val="111111"/>
          <w:sz w:val="28"/>
          <w:szCs w:val="28"/>
          <w:rtl/>
        </w:rPr>
        <w:t xml:space="preserve">9969.</w:t>
      </w:r>
    </w:p>
    <w:p>
      <w:pPr>
        <w:pStyle w:val="BookText"/>
      </w:pPr>
      <w:r>
        <w:rPr>
          <w:rFonts w:ascii="Amiri" w:hAnsi="Amiri" w:eastAsia="Amiri" w:cs="Amiri"/>
          <w:lang w:bidi="ar-SA"/>
          <w:color w:val="111111"/>
          <w:sz w:val="28"/>
          <w:szCs w:val="28"/>
          <w:rtl/>
        </w:rPr>
        <w:t xml:space="preserve">رسول اللّه صلی اللّه علیه و آله: العِلمُ وَالمالُ یَستُرانِ کُلَّ عَیبٍ، وَالفَقرُ وَالجَهلُ یَکشِفانِ کُلَّ عَیبٍ.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ص:600</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85" w:name="pg14453_155948"/>
    <w:bookmarkEnd w:id="385"/>
    <w:p>
      <w:pPr>
        <w:pStyle w:val="Heading5"/>
      </w:pPr>
      <w:bookmarkStart w:id="1225" w:name="_Toc830"/>
      <w:r>
        <w:t>2/5 راحَةُ النَّفسِ</w:t>
      </w:r>
      <w:bookmarkEnd w:id="1225"/>
    </w:p>
    <w:p>
      <w:pPr>
        <w:pStyle w:val="BookText"/>
      </w:pPr>
      <w:r>
        <w:rPr>
          <w:rFonts w:ascii="Times New Roman" w:hAnsi="Times New Roman" w:eastAsia="Times New Roman" w:cs="Times New Roman"/>
          <w:lang w:val="en-US" w:bidi="en-US"/>
          <w:color w:val="111111"/>
          <w:sz w:val="28"/>
          <w:szCs w:val="28"/>
          <w:rtl/>
        </w:rPr>
        <w:t xml:space="preserve">9970.</w:t>
      </w:r>
    </w:p>
    <w:p>
      <w:pPr>
        <w:pStyle w:val="BookText"/>
      </w:pPr>
      <w:r>
        <w:rPr>
          <w:rFonts w:ascii="Amiri" w:hAnsi="Amiri" w:eastAsia="Amiri" w:cs="Amiri"/>
          <w:lang w:bidi="ar-SA"/>
          <w:color w:val="111111"/>
          <w:sz w:val="28"/>
          <w:szCs w:val="28"/>
          <w:rtl/>
        </w:rPr>
        <w:t xml:space="preserve">رسول اللّه صلی اللّه علیه و آله: إنَّ النَّفسَ إذا أحرَزَت قوتَهَا استَقَرَّت. </w:t>
      </w:r>
      <w:r>
        <w:rPr>
          <w:rStyle w:val="FootnoteReference"/>
        </w:rPr>
        <w:footnoteReference w:id="1676"/>
      </w:r>
    </w:p>
    <w:p>
      <w:pPr>
        <w:pStyle w:val="BookText"/>
      </w:pPr>
      <w:r>
        <w:rPr>
          <w:rFonts w:ascii="Times New Roman" w:hAnsi="Times New Roman" w:eastAsia="Times New Roman" w:cs="Times New Roman"/>
          <w:lang w:val="en-US" w:bidi="en-US"/>
          <w:color w:val="111111"/>
          <w:sz w:val="28"/>
          <w:szCs w:val="28"/>
          <w:rtl/>
        </w:rPr>
        <w:t xml:space="preserve">9971.</w:t>
      </w:r>
    </w:p>
    <w:p>
      <w:pPr>
        <w:pStyle w:val="BookText"/>
      </w:pPr>
      <w:r>
        <w:rPr>
          <w:rFonts w:ascii="Amiri" w:hAnsi="Amiri" w:eastAsia="Amiri" w:cs="Amiri"/>
          <w:lang w:bidi="ar-SA"/>
          <w:color w:val="111111"/>
          <w:sz w:val="28"/>
          <w:szCs w:val="28"/>
          <w:rtl/>
        </w:rPr>
        <w:t xml:space="preserve">عنه صلی اللّه علیه و آله: یَأتی عَلَی النّاسِ زَمانٌ مَن لَم یَکُن مَعَهُ أصفَرُ ولا أبیَضُ لَم یَتَهَنَّ بِالعَیشِ. </w:t>
      </w:r>
      <w:r>
        <w:rPr>
          <w:rStyle w:val="FootnoteReference"/>
        </w:rPr>
        <w:footnoteReference w:id="1677"/>
      </w:r>
    </w:p>
    <w:p>
      <w:pPr>
        <w:pStyle w:val="Heading5"/>
      </w:pPr>
      <w:bookmarkStart w:id="1226" w:name="_Toc831"/>
      <w:r>
        <w:t>2/6 شَرَفُ الدُّنیا</w:t>
      </w:r>
      <w:bookmarkEnd w:id="1226"/>
    </w:p>
    <w:p>
      <w:pPr>
        <w:pStyle w:val="BookText"/>
      </w:pPr>
      <w:r>
        <w:rPr>
          <w:rFonts w:ascii="Times New Roman" w:hAnsi="Times New Roman" w:eastAsia="Times New Roman" w:cs="Times New Roman"/>
          <w:lang w:val="en-US" w:bidi="en-US"/>
          <w:color w:val="111111"/>
          <w:sz w:val="28"/>
          <w:szCs w:val="28"/>
          <w:rtl/>
        </w:rPr>
        <w:t xml:space="preserve">9972.</w:t>
      </w:r>
    </w:p>
    <w:p>
      <w:pPr>
        <w:pStyle w:val="BookText"/>
      </w:pPr>
      <w:r>
        <w:rPr>
          <w:rFonts w:ascii="Amiri" w:hAnsi="Amiri" w:eastAsia="Amiri" w:cs="Amiri"/>
          <w:lang w:bidi="ar-SA"/>
          <w:color w:val="111111"/>
          <w:sz w:val="28"/>
          <w:szCs w:val="28"/>
          <w:rtl/>
        </w:rPr>
        <w:t xml:space="preserve">رسول اللّه صلی اللّه علیه و آله: شَرَفُ الدُّنیا الغِنی، وشَرَفُ الآخِرَةِ التَّقوی. </w:t>
      </w:r>
      <w:r>
        <w:rPr>
          <w:rStyle w:val="FootnoteReference"/>
        </w:rPr>
        <w:footnoteReference w:id="1678"/>
      </w:r>
    </w:p>
    <w:p>
      <w:pPr>
        <w:pStyle w:val="BookText"/>
      </w:pPr>
      <w:r>
        <w:rPr>
          <w:rFonts w:ascii="Times New Roman" w:hAnsi="Times New Roman" w:eastAsia="Times New Roman" w:cs="Times New Roman"/>
          <w:lang w:val="en-US" w:bidi="en-US"/>
          <w:color w:val="111111"/>
          <w:sz w:val="28"/>
          <w:szCs w:val="28"/>
          <w:rtl/>
        </w:rPr>
        <w:t xml:space="preserve">9973.</w:t>
      </w:r>
    </w:p>
    <w:p>
      <w:pPr>
        <w:pStyle w:val="BookText"/>
      </w:pPr>
      <w:r>
        <w:rPr>
          <w:rFonts w:ascii="Amiri" w:hAnsi="Amiri" w:eastAsia="Amiri" w:cs="Amiri"/>
          <w:lang w:bidi="ar-SA"/>
          <w:color w:val="111111"/>
          <w:sz w:val="28"/>
          <w:szCs w:val="28"/>
          <w:rtl/>
        </w:rPr>
        <w:t xml:space="preserve">عنه صلی اللّه علیه و آله: حَسَبُ المَرءِ مالُهُ. </w:t>
      </w:r>
      <w:r>
        <w:rPr>
          <w:rStyle w:val="FootnoteReference"/>
        </w:rPr>
        <w:footnoteReference w:id="1679"/>
      </w:r>
    </w:p>
    <w:p>
      <w:pPr>
        <w:pStyle w:val="BookText"/>
      </w:pPr>
      <w:r>
        <w:rPr>
          <w:rFonts w:ascii="Times New Roman" w:hAnsi="Times New Roman" w:eastAsia="Times New Roman" w:cs="Times New Roman"/>
          <w:lang w:val="en-US" w:bidi="en-US"/>
          <w:color w:val="111111"/>
          <w:sz w:val="28"/>
          <w:szCs w:val="28"/>
          <w:rtl/>
        </w:rPr>
        <w:t xml:space="preserve">9974.</w:t>
      </w:r>
    </w:p>
    <w:p>
      <w:pPr>
        <w:pStyle w:val="BookText"/>
      </w:pPr>
      <w:r>
        <w:rPr>
          <w:rFonts w:ascii="Amiri" w:hAnsi="Amiri" w:eastAsia="Amiri" w:cs="Amiri"/>
          <w:lang w:bidi="ar-SA"/>
          <w:color w:val="111111"/>
          <w:sz w:val="28"/>
          <w:szCs w:val="28"/>
          <w:rtl/>
        </w:rPr>
        <w:t xml:space="preserve">عنه صلی اللّه علیه و آله: إنَّ أحسابَ أهلِ الدُّنیا الَّذی یَذهَبونَ إلَیهِ المالُ. </w:t>
      </w:r>
      <w:r>
        <w:rPr>
          <w:rStyle w:val="FootnoteReference"/>
        </w:rPr>
        <w:footnoteReference w:id="1680"/>
      </w:r>
    </w:p>
    <w:p>
      <w:pPr>
        <w:pStyle w:val="BookText"/>
      </w:pPr>
      <w:r>
        <w:rPr>
          <w:rFonts w:ascii="Times New Roman" w:hAnsi="Times New Roman" w:eastAsia="Times New Roman" w:cs="Times New Roman"/>
          <w:lang w:val="en-US" w:bidi="en-US"/>
          <w:color w:val="111111"/>
          <w:sz w:val="28"/>
          <w:szCs w:val="28"/>
          <w:rtl/>
        </w:rPr>
        <w:t xml:space="preserve">9975.</w:t>
      </w:r>
    </w:p>
    <w:p>
      <w:pPr>
        <w:pStyle w:val="BookText"/>
      </w:pPr>
      <w:r>
        <w:rPr>
          <w:rFonts w:ascii="Amiri" w:hAnsi="Amiri" w:eastAsia="Amiri" w:cs="Amiri"/>
          <w:lang w:bidi="ar-SA"/>
          <w:color w:val="111111"/>
          <w:sz w:val="28"/>
          <w:szCs w:val="28"/>
          <w:rtl/>
        </w:rPr>
        <w:t xml:space="preserve">عنه صلی اللّه علیه و آله: الحَسَبُ المالُ، وَالکَرَمُ التَّقوی. </w:t>
      </w:r>
      <w:r>
        <w:rPr>
          <w:rStyle w:val="FootnoteReference"/>
        </w:rPr>
        <w:footnoteReference w:id="1681"/>
      </w:r>
    </w:p>
    <w:p>
      <w:pPr>
        <w:pStyle w:val="BookText"/>
      </w:pPr>
      <w:r>
        <w:rPr>
          <w:rFonts w:ascii="Times New Roman" w:hAnsi="Times New Roman" w:eastAsia="Times New Roman" w:cs="Times New Roman"/>
          <w:lang w:val="en-US" w:bidi="en-US"/>
          <w:color w:val="111111"/>
          <w:sz w:val="28"/>
          <w:szCs w:val="28"/>
          <w:rtl/>
        </w:rPr>
        <w:t xml:space="preserve">9976.</w:t>
      </w:r>
    </w:p>
    <w:p>
      <w:pPr>
        <w:pStyle w:val="BookText"/>
      </w:pPr>
      <w:r>
        <w:rPr>
          <w:rFonts w:ascii="Amiri" w:hAnsi="Amiri" w:eastAsia="Amiri" w:cs="Amiri"/>
          <w:lang w:bidi="ar-SA"/>
          <w:color w:val="111111"/>
          <w:sz w:val="28"/>
          <w:szCs w:val="28"/>
          <w:rtl/>
        </w:rPr>
        <w:t xml:space="preserve">عنه صلی اللّه علیه و آله: الجاهُ أحَدُ الرِّفدَینِ، وَالآخَرُ المالُ.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ص:601</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9977.</w:t>
      </w:r>
    </w:p>
    <w:p>
      <w:pPr>
        <w:pStyle w:val="BookText"/>
      </w:pPr>
      <w:r>
        <w:rPr>
          <w:rFonts w:ascii="Amiri" w:hAnsi="Amiri" w:eastAsia="Amiri" w:cs="Amiri"/>
          <w:lang w:bidi="ar-SA"/>
          <w:color w:val="111111"/>
          <w:sz w:val="28"/>
          <w:szCs w:val="28"/>
          <w:rtl/>
        </w:rPr>
        <w:t xml:space="preserve">الکافی عن الحجّال: قُلتُ لِجَمیلِ بنِ دَرّاجٍ: قالَ رَسولُ اللّهِ صلی اللّه علیه و آله: "إذا أتاکُم شَریفُ قَومٍ فَأَکرِموهُ"؟ قالَ: نَعَم. قُلتُ لَهُ: ومَا الشَّریفُ؟ قالَ: قَد سَأَلتُ أبا عَبدِ اللّهِ علیه السلام عَنِ ذلِکَ، فَقالَ: الشَّریفُ مَن کانَ لَهُ مالٌ. قُلتُ: فَمَا الحَسیبُ؟ قالَ: الَّذی یَفعَلُ الأَفعالَ الحَسَنَةَ بِمالِهِ وغَیرِ مالِهِ. قُلتُ: فَمَا الکَرَمُ؟ قالَ: التَّقوی.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ص:602</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86" w:name="pg14453_155950"/>
    <w:bookmarkEnd w:id="386"/>
    <w:p>
      <w:pPr>
        <w:pStyle w:val="Heading4"/>
      </w:pPr>
      <w:bookmarkStart w:id="1227" w:name="_Toc832"/>
      <w:r>
        <w:t>الفصل الثّالث: التخلّف الاقتصادی</w:t>
      </w:r>
      <w:bookmarkEnd w:id="1227"/>
    </w:p>
    <w:p>
      <w:pPr>
        <w:pStyle w:val="Heading5"/>
      </w:pPr>
      <w:bookmarkStart w:id="1228" w:name="_Toc833"/>
      <w:r>
        <w:t>3/1 الفَقرُ مِن نِقَمِ اللّهِ</w:t>
      </w:r>
      <w:bookmarkEnd w:id="1228"/>
    </w:p>
    <w:p>
      <w:pPr>
        <w:pStyle w:val="Heading6"/>
      </w:pPr>
      <w:bookmarkStart w:id="1229" w:name="_Toc834"/>
      <w:r>
        <w:t>الکتاب</w:t>
      </w:r>
      <w:bookmarkEnd w:id="1229"/>
    </w:p>
    <w:p>
      <w:pPr>
        <w:pStyle w:val="BookText"/>
      </w:pPr>
      <w:r>
        <w:rPr>
          <w:rFonts w:ascii="Amiri" w:hAnsi="Amiri" w:eastAsia="Amiri" w:cs="Amiri"/>
          <w:lang w:bidi="ar-SA"/>
          <w:color w:val="111111"/>
          <w:sz w:val="28"/>
          <w:szCs w:val="28"/>
          <w:rtl/>
        </w:rPr>
        <w:t xml:space="preserve">" 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1   " کَدَأْبِ آلِ فِرْعَوْنَ وَ اَلَّذِینَ مِنْ قَبْلِهِمْ کَفَرُوا بِآیاتِ اَللّهِ فَأَخَذَهُمُ اَللّهُ بِذُنُوبِهِمْ إِنَّ اَللّهَ قَوِیٌّ شَدِیدُ اَلْعِقابِ * ذلِکَ بِأَنَّ اَللّهَ لَمْ یَکُ مُغَیِّراً نِعْمَةً أَنْعَمَها عَلی قَوْمٍ حَتّی یُغَیِّرُوا ما بِأَنْفُسِهِمْ وَ أَنَّ اَللّهَ سَمِیعٌ عَلِیمٌ ". 2   " أَ لَمْ تَرَ إِلَی اَلَّذِینَ بَدَّلُوا نِعْمَتَ اَللّهِ کُفْراً وَ أَحَلُّوا قَوْمَهُمْ دارَ اَلْبَوارِ ". 3   " وَ ضَرَبَ اَللّهُ مَثَلاً قَرْیَةً کانَتْ آمِنَةً مُطْمَئِنَّةً یَأْتِیها رِزْقُها رَغَداً مِنْ کُلِّ مَکانٍ فَکَفَرَتْ بِأَنْعُمِ اَللّهِ</w:t>
      </w:r>
    </w:p>
    <w:p>
      <w:pPr>
        <w:pStyle w:val="BookText"/>
      </w:pPr>
      <w:r>
        <w:rPr>
          <w:rFonts w:ascii="IRNazanin" w:hAnsi="IRNazanin" w:eastAsia="IRNazanin" w:cs="IRNazanin"/>
          <w:lang w:bidi="fa-IR"/>
          <w:color w:val="111111"/>
          <w:sz w:val="28"/>
          <w:szCs w:val="28"/>
          <w:rtl/>
        </w:rPr>
        <w:t xml:space="preserve">ص:603</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87" w:name="pg14453_155951"/>
    <w:bookmarkEnd w:id="387"/>
    <w:p>
      <w:pPr>
        <w:pStyle w:val="BookText"/>
      </w:pPr>
      <w:r>
        <w:rPr>
          <w:rFonts w:ascii="Amiri" w:hAnsi="Amiri" w:eastAsia="Amiri" w:cs="Amiri"/>
          <w:lang w:bidi="ar-SA"/>
          <w:color w:val="111111"/>
          <w:sz w:val="28"/>
          <w:szCs w:val="28"/>
          <w:rtl/>
        </w:rPr>
        <w:t xml:space="preserve">فَأَذاقَهَا اَللّهُ لِباسَ اَلْجُوعِ وَ اَلْخَوْفِ بِما کانُوا یَصْنَعُونَ ". 1   " فَأَعْرَضُوا فَأَرْسَلْنا عَلَیْهِمْ سَیْلَ اَلْعَرِمِ وَ بَدَّلْناهُمْ بِجَنَّتَیْهِمْ جَنَّتَیْنِ ذَواتَیْ أُکُلٍ خَمْطٍ وَ أَثْلٍ وَ شَیْءٍ مِنْ سِدْرٍ قَلِیلٍ ". 2   "وَ ما أَصابَکُمْ مِنْ مُصِیبَةٍ فَبِما کَسَبَتْ أَیْدِیکُمْ وَ یَعْفُوا عَنْ کَثِیرٍ". 3</w:t>
      </w:r>
    </w:p>
    <w:p>
      <w:pPr>
        <w:pStyle w:val="Heading6"/>
      </w:pPr>
      <w:bookmarkStart w:id="1230" w:name="_Toc835"/>
      <w:r>
        <w:t>الحدیث</w:t>
      </w:r>
      <w:bookmarkEnd w:id="1230"/>
    </w:p>
    <w:p>
      <w:pPr>
        <w:pStyle w:val="BookText"/>
      </w:pPr>
      <w:r>
        <w:rPr>
          <w:rFonts w:ascii="Times New Roman" w:hAnsi="Times New Roman" w:eastAsia="Times New Roman" w:cs="Times New Roman"/>
          <w:lang w:val="en-US" w:bidi="en-US"/>
          <w:color w:val="111111"/>
          <w:sz w:val="28"/>
          <w:szCs w:val="28"/>
          <w:rtl/>
        </w:rPr>
        <w:t xml:space="preserve">9978.</w:t>
      </w:r>
    </w:p>
    <w:p>
      <w:pPr>
        <w:pStyle w:val="BookText"/>
      </w:pPr>
      <w:r>
        <w:rPr>
          <w:rFonts w:ascii="Amiri" w:hAnsi="Amiri" w:eastAsia="Amiri" w:cs="Amiri"/>
          <w:lang w:bidi="ar-SA"/>
          <w:color w:val="111111"/>
          <w:sz w:val="28"/>
          <w:szCs w:val="28"/>
          <w:rtl/>
        </w:rPr>
        <w:t xml:space="preserve">رسول اللّه صلی اللّه علیه و آله: إذا غَضِبَ اللّهُ عَلی اُمَّةٍ ولَم یُنزِل بِهَا العَذابَ، غَلَت أسعارُها، وقَصُرَت أعمارُها، ولَم تَربَح تُجّارُها، ولَم تَزکُ ثِمارُها، ولَم تَغزُر أنهارُها، وحُبِسَ عَنها أمطارُها، وسُلِّطَ عَلَیها شِرارُها. </w:t>
      </w:r>
      <w:r>
        <w:rPr>
          <w:rStyle w:val="FootnoteReference"/>
        </w:rPr>
        <w:footnoteReference w:id="1683"/>
      </w:r>
    </w:p>
    <w:p>
      <w:pPr>
        <w:pStyle w:val="BookText"/>
      </w:pPr>
      <w:r>
        <w:rPr>
          <w:rFonts w:ascii="Times New Roman" w:hAnsi="Times New Roman" w:eastAsia="Times New Roman" w:cs="Times New Roman"/>
          <w:lang w:val="en-US" w:bidi="en-US"/>
          <w:color w:val="111111"/>
          <w:sz w:val="28"/>
          <w:szCs w:val="28"/>
          <w:rtl/>
        </w:rPr>
        <w:t xml:space="preserve">9979.</w:t>
      </w:r>
    </w:p>
    <w:p>
      <w:pPr>
        <w:pStyle w:val="BookText"/>
      </w:pPr>
      <w:r>
        <w:rPr>
          <w:rFonts w:ascii="Amiri" w:hAnsi="Amiri" w:eastAsia="Amiri" w:cs="Amiri"/>
          <w:lang w:bidi="ar-SA"/>
          <w:color w:val="111111"/>
          <w:sz w:val="28"/>
          <w:szCs w:val="28"/>
          <w:rtl/>
        </w:rPr>
        <w:t xml:space="preserve">عنه صلی اللّه علیه و آله: عَلامَةُ رِضَا اللّهِ تَعالی فی خَلقِهِ: عَدلُ سُلطانِهِم، ورُخصُ أسعارِهِم. وعَلامَةُ غَضَبِ اللّهِ تَبارَکَ وتَعالی عَلی خَلقِهِ: جَورُ سُلطانِهِم، وغَلاءُ أسعارِهِم. </w:t>
      </w:r>
      <w:r>
        <w:rPr>
          <w:rStyle w:val="FootnoteReference"/>
        </w:rPr>
        <w:footnoteReference w:id="1684"/>
      </w:r>
    </w:p>
    <w:p>
      <w:pPr>
        <w:pStyle w:val="Heading5"/>
      </w:pPr>
      <w:bookmarkStart w:id="1231" w:name="_Toc836"/>
      <w:r>
        <w:t>3/2 شِدَّةُ الفَقرِ ومَرارَتُهُ</w:t>
      </w:r>
      <w:bookmarkEnd w:id="1231"/>
    </w:p>
    <w:p>
      <w:pPr>
        <w:pStyle w:val="BookText"/>
      </w:pPr>
      <w:r>
        <w:rPr>
          <w:rFonts w:ascii="Times New Roman" w:hAnsi="Times New Roman" w:eastAsia="Times New Roman" w:cs="Times New Roman"/>
          <w:lang w:val="en-US" w:bidi="en-US"/>
          <w:color w:val="111111"/>
          <w:sz w:val="28"/>
          <w:szCs w:val="28"/>
          <w:rtl/>
        </w:rPr>
        <w:t xml:space="preserve">9980.</w:t>
      </w:r>
    </w:p>
    <w:p>
      <w:pPr>
        <w:pStyle w:val="BookText"/>
      </w:pPr>
      <w:r>
        <w:rPr>
          <w:rFonts w:ascii="Amiri" w:hAnsi="Amiri" w:eastAsia="Amiri" w:cs="Amiri"/>
          <w:lang w:bidi="ar-SA"/>
          <w:color w:val="111111"/>
          <w:sz w:val="28"/>
          <w:szCs w:val="28"/>
          <w:rtl/>
        </w:rPr>
        <w:t xml:space="preserve">رسول اللّه صلی اللّه علیه و آله: الفَقرُ أشَدُّ مِنَ القَتلِ. </w:t>
      </w:r>
      <w:r>
        <w:rPr>
          <w:rStyle w:val="FootnoteReference"/>
        </w:rPr>
        <w:footnoteReference w:id="1685"/>
      </w:r>
    </w:p>
    <w:p>
      <w:pPr>
        <w:pStyle w:val="BookText"/>
      </w:pPr>
      <w:r>
        <w:rPr>
          <w:rFonts w:ascii="Times New Roman" w:hAnsi="Times New Roman" w:eastAsia="Times New Roman" w:cs="Times New Roman"/>
          <w:lang w:val="en-US" w:bidi="en-US"/>
          <w:color w:val="111111"/>
          <w:sz w:val="28"/>
          <w:szCs w:val="28"/>
          <w:rtl/>
        </w:rPr>
        <w:t xml:space="preserve">9981.</w:t>
      </w:r>
    </w:p>
    <w:p>
      <w:pPr>
        <w:pStyle w:val="BookText"/>
      </w:pPr>
      <w:r>
        <w:rPr>
          <w:rFonts w:ascii="Amiri" w:hAnsi="Amiri" w:eastAsia="Amiri" w:cs="Amiri"/>
          <w:lang w:bidi="ar-SA"/>
          <w:color w:val="111111"/>
          <w:sz w:val="28"/>
          <w:szCs w:val="28"/>
          <w:rtl/>
        </w:rPr>
        <w:t xml:space="preserve">عنه صلی اللّه علیه و آله: الفُقَر ( اءُ) مِحَنُ الإِسلامِ. </w:t>
      </w:r>
      <w:r>
        <w:rPr>
          <w:rStyle w:val="FootnoteReference"/>
        </w:rPr>
        <w:footnoteReference w:id="1686"/>
      </w:r>
    </w:p>
    <w:p>
      <w:pPr>
        <w:pStyle w:val="BookText"/>
      </w:pPr>
      <w:r>
        <w:rPr>
          <w:rFonts w:ascii="Times New Roman" w:hAnsi="Times New Roman" w:eastAsia="Times New Roman" w:cs="Times New Roman"/>
          <w:lang w:val="en-US" w:bidi="en-US"/>
          <w:color w:val="111111"/>
          <w:sz w:val="28"/>
          <w:szCs w:val="28"/>
          <w:rtl/>
        </w:rPr>
        <w:t xml:space="preserve">9982.</w:t>
      </w:r>
    </w:p>
    <w:p>
      <w:pPr>
        <w:pStyle w:val="BookText"/>
      </w:pPr>
      <w:r>
        <w:rPr>
          <w:rFonts w:ascii="Amiri" w:hAnsi="Amiri" w:eastAsia="Amiri" w:cs="Amiri"/>
          <w:lang w:bidi="ar-SA"/>
          <w:color w:val="111111"/>
          <w:sz w:val="28"/>
          <w:szCs w:val="28"/>
          <w:rtl/>
        </w:rPr>
        <w:t xml:space="preserve">عنه صلی اللّه علیه و آله: أوحَی اللّهُ تَعالی إلی إبراهیمَ علیه السلام: خَلَقتُکَ وَابتَلَیتُکَ بِنارِ نُمرودَ، فَلَوِ ابتَلَیتُکَ</w:t>
      </w:r>
    </w:p>
    <w:p>
      <w:pPr>
        <w:pStyle w:val="BookText"/>
      </w:pPr>
      <w:r>
        <w:rPr>
          <w:rFonts w:ascii="IRNazanin" w:hAnsi="IRNazanin" w:eastAsia="IRNazanin" w:cs="IRNazanin"/>
          <w:lang w:bidi="fa-IR"/>
          <w:color w:val="111111"/>
          <w:sz w:val="28"/>
          <w:szCs w:val="28"/>
          <w:rtl/>
        </w:rPr>
        <w:t xml:space="preserve">ص:604</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88" w:name="pg14453_155952"/>
    <w:bookmarkEnd w:id="388"/>
    <w:p>
      <w:pPr>
        <w:pStyle w:val="BookText"/>
      </w:pPr>
      <w:r>
        <w:rPr>
          <w:rFonts w:ascii="Amiri" w:hAnsi="Amiri" w:eastAsia="Amiri" w:cs="Amiri"/>
          <w:lang w:bidi="ar-SA"/>
          <w:color w:val="111111"/>
          <w:sz w:val="28"/>
          <w:szCs w:val="28"/>
          <w:rtl/>
        </w:rPr>
        <w:t xml:space="preserve">بِالفَقرِ ورَفَعتُ عَنکَ الصَّبرَ فَما تَصنَعُ؟ قالَ إبراهیمُ علیه السلام: یا رَبِّ، الفَقرُ إلَیَّ أشَدُّ مِن نارِ نُمرودَ. قالَ اللّهُ تَعالی: فَبِعِزَّتی وجَلالی، ما خَلَقتُ فِی السَّماءِ وَالأَرضِ أشَدَّ مِنَ الفَقرِ. </w:t>
      </w:r>
      <w:r>
        <w:rPr>
          <w:rStyle w:val="FootnoteReference"/>
        </w:rPr>
        <w:footnoteReference w:id="1687"/>
      </w:r>
    </w:p>
    <w:p>
      <w:pPr>
        <w:pStyle w:val="BookText"/>
      </w:pPr>
      <w:r>
        <w:rPr>
          <w:rFonts w:ascii="Times New Roman" w:hAnsi="Times New Roman" w:eastAsia="Times New Roman" w:cs="Times New Roman"/>
          <w:lang w:val="en-US" w:bidi="en-US"/>
          <w:color w:val="111111"/>
          <w:sz w:val="28"/>
          <w:szCs w:val="28"/>
          <w:rtl/>
        </w:rPr>
        <w:t xml:space="preserve">9983.</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أربَعَةٌ مِن قَواصِمِ الظَّهرِ: . . . فَقرٌ لا یَجِدُ صاحِبُهُ مُداوِیا. </w:t>
      </w:r>
      <w:r>
        <w:rPr>
          <w:rStyle w:val="FootnoteReference"/>
        </w:rPr>
        <w:footnoteReference w:id="1688"/>
      </w:r>
    </w:p>
    <w:p>
      <w:pPr>
        <w:pStyle w:val="BookText"/>
      </w:pPr>
      <w:r>
        <w:rPr>
          <w:rFonts w:ascii="Times New Roman" w:hAnsi="Times New Roman" w:eastAsia="Times New Roman" w:cs="Times New Roman"/>
          <w:lang w:val="en-US" w:bidi="en-US"/>
          <w:color w:val="111111"/>
          <w:sz w:val="28"/>
          <w:szCs w:val="28"/>
          <w:rtl/>
        </w:rPr>
        <w:t xml:space="preserve">9984.</w:t>
      </w:r>
    </w:p>
    <w:p>
      <w:pPr>
        <w:pStyle w:val="BookText"/>
      </w:pPr>
      <w:r>
        <w:rPr>
          <w:rFonts w:ascii="Amiri" w:hAnsi="Amiri" w:eastAsia="Amiri" w:cs="Amiri"/>
          <w:lang w:bidi="ar-SA"/>
          <w:color w:val="111111"/>
          <w:sz w:val="28"/>
          <w:szCs w:val="28"/>
          <w:rtl/>
        </w:rPr>
        <w:t xml:space="preserve">عنه صلی اللّه علیه و آله: ما أشَدَّ حُزنَ النِّساءِ، وأبعَدَ فِراقَ المَوتِ! وأشَدُّ مِن ذلِکَ کُلِّهِ فَقرٌ یَتَمَلَّقُ صاحِبُهُ ثُمَّ لا یُعطی شَیئا. </w:t>
      </w:r>
      <w:r>
        <w:rPr>
          <w:rStyle w:val="FootnoteReference"/>
        </w:rPr>
        <w:footnoteReference w:id="1689"/>
      </w:r>
    </w:p>
    <w:p>
      <w:pPr>
        <w:pStyle w:val="BookText"/>
      </w:pPr>
      <w:r>
        <w:rPr>
          <w:rFonts w:ascii="Times New Roman" w:hAnsi="Times New Roman" w:eastAsia="Times New Roman" w:cs="Times New Roman"/>
          <w:lang w:val="en-US" w:bidi="en-US"/>
          <w:color w:val="111111"/>
          <w:sz w:val="28"/>
          <w:szCs w:val="28"/>
          <w:rtl/>
        </w:rPr>
        <w:t xml:space="preserve">9985.</w:t>
      </w:r>
    </w:p>
    <w:p>
      <w:pPr>
        <w:pStyle w:val="BookText"/>
      </w:pPr>
      <w:r>
        <w:rPr>
          <w:rFonts w:ascii="Amiri" w:hAnsi="Amiri" w:eastAsia="Amiri" w:cs="Amiri"/>
          <w:lang w:bidi="ar-SA"/>
          <w:color w:val="111111"/>
          <w:sz w:val="28"/>
          <w:szCs w:val="28"/>
          <w:rtl/>
        </w:rPr>
        <w:t xml:space="preserve">عنه صلی اللّه علیه و آله: الفَقرُ سَوادُ الوَجهِ فِی الدّارَینِ. </w:t>
      </w:r>
      <w:r>
        <w:rPr>
          <w:rStyle w:val="FootnoteReference"/>
        </w:rPr>
        <w:footnoteReference w:id="1690"/>
      </w:r>
    </w:p>
    <w:p>
      <w:pPr>
        <w:pStyle w:val="Heading5"/>
      </w:pPr>
      <w:bookmarkStart w:id="1232" w:name="_Toc837"/>
      <w:r>
        <w:t>3/3 الِاستِعاذَةُ مِنَ الفَقرِ</w:t>
      </w:r>
      <w:bookmarkEnd w:id="1232"/>
    </w:p>
    <w:p>
      <w:pPr>
        <w:pStyle w:val="BookText"/>
      </w:pPr>
      <w:r>
        <w:rPr>
          <w:rFonts w:ascii="Times New Roman" w:hAnsi="Times New Roman" w:eastAsia="Times New Roman" w:cs="Times New Roman"/>
          <w:lang w:val="en-US" w:bidi="en-US"/>
          <w:color w:val="111111"/>
          <w:sz w:val="28"/>
          <w:szCs w:val="28"/>
          <w:rtl/>
        </w:rPr>
        <w:t xml:space="preserve">9986.</w:t>
      </w:r>
    </w:p>
    <w:p>
      <w:pPr>
        <w:pStyle w:val="BookText"/>
      </w:pPr>
      <w:r>
        <w:rPr>
          <w:rFonts w:ascii="Amiri" w:hAnsi="Amiri" w:eastAsia="Amiri" w:cs="Amiri"/>
          <w:lang w:bidi="ar-SA"/>
          <w:color w:val="111111"/>
          <w:sz w:val="28"/>
          <w:szCs w:val="28"/>
          <w:rtl/>
        </w:rPr>
        <w:t xml:space="preserve">رسول اللّه صلی اللّه علیه و آله: اللّهُمَّ إنّی أعوذُ بِکَ مِنَ الکُفرِ، وَالفَقرِ، وعَذابِ القَبرِ. </w:t>
      </w:r>
      <w:r>
        <w:rPr>
          <w:rStyle w:val="FootnoteReference"/>
        </w:rPr>
        <w:footnoteReference w:id="1691"/>
      </w:r>
    </w:p>
    <w:p>
      <w:pPr>
        <w:pStyle w:val="BookText"/>
      </w:pPr>
      <w:r>
        <w:rPr>
          <w:rFonts w:ascii="Times New Roman" w:hAnsi="Times New Roman" w:eastAsia="Times New Roman" w:cs="Times New Roman"/>
          <w:lang w:val="en-US" w:bidi="en-US"/>
          <w:color w:val="111111"/>
          <w:sz w:val="28"/>
          <w:szCs w:val="28"/>
          <w:rtl/>
        </w:rPr>
        <w:t xml:space="preserve">9987.</w:t>
      </w:r>
    </w:p>
    <w:p>
      <w:pPr>
        <w:pStyle w:val="BookText"/>
      </w:pPr>
      <w:r>
        <w:rPr>
          <w:rFonts w:ascii="Amiri" w:hAnsi="Amiri" w:eastAsia="Amiri" w:cs="Amiri"/>
          <w:lang w:bidi="ar-SA"/>
          <w:color w:val="111111"/>
          <w:sz w:val="28"/>
          <w:szCs w:val="28"/>
          <w:rtl/>
        </w:rPr>
        <w:t xml:space="preserve">عنه صلی اللّه علیه و آله: اللّهُمَّ بارِک لَنا فِی الخُبزِ، ولا تُفَرِّق بَینَنا وبَینَهُ؛ فَلَولَا الخُبزُ ما صَلَّینا ولا صُمنا، ولا أدَّینا فَرائِضَ رَبِّنا. </w:t>
      </w:r>
      <w:r>
        <w:rPr>
          <w:rStyle w:val="FootnoteReference"/>
        </w:rPr>
        <w:footnoteReference w:id="1692"/>
      </w:r>
    </w:p>
    <w:p>
      <w:pPr>
        <w:pStyle w:val="BookText"/>
      </w:pPr>
      <w:r>
        <w:rPr>
          <w:rFonts w:ascii="Times New Roman" w:hAnsi="Times New Roman" w:eastAsia="Times New Roman" w:cs="Times New Roman"/>
          <w:lang w:val="en-US" w:bidi="en-US"/>
          <w:color w:val="111111"/>
          <w:sz w:val="28"/>
          <w:szCs w:val="28"/>
          <w:rtl/>
        </w:rPr>
        <w:t xml:space="preserve">9988.</w:t>
      </w:r>
    </w:p>
    <w:p>
      <w:pPr>
        <w:pStyle w:val="BookText"/>
      </w:pPr>
      <w:r>
        <w:rPr>
          <w:rFonts w:ascii="Amiri" w:hAnsi="Amiri" w:eastAsia="Amiri" w:cs="Amiri"/>
          <w:lang w:bidi="ar-SA"/>
          <w:color w:val="111111"/>
          <w:sz w:val="28"/>
          <w:szCs w:val="28"/>
          <w:rtl/>
        </w:rPr>
        <w:t xml:space="preserve">عنه صلی اللّه علیه و آله: اللّهُمَّ إنّی أعوذُ بِکَ أن أفتَقِرَ فی غِناکَ.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ص:605</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ص:606</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89" w:name="pg14453_155954"/>
    <w:bookmarkEnd w:id="389"/>
    <w:p>
      <w:pPr>
        <w:pStyle w:val="Heading4"/>
      </w:pPr>
      <w:bookmarkStart w:id="1233" w:name="_Toc838"/>
      <w:r>
        <w:t>الفصل الرّابع: مضارّ التّخلّف الاقتصادی</w:t>
      </w:r>
      <w:bookmarkEnd w:id="1233"/>
    </w:p>
    <w:p>
      <w:pPr>
        <w:pStyle w:val="Heading5"/>
      </w:pPr>
      <w:bookmarkStart w:id="1234" w:name="_Toc839"/>
      <w:r>
        <w:t>4/1 الکُفرُ</w:t>
      </w:r>
      <w:bookmarkEnd w:id="1234"/>
    </w:p>
    <w:p>
      <w:pPr>
        <w:pStyle w:val="BookText"/>
      </w:pPr>
      <w:r>
        <w:rPr>
          <w:rFonts w:ascii="Times New Roman" w:hAnsi="Times New Roman" w:eastAsia="Times New Roman" w:cs="Times New Roman"/>
          <w:lang w:val="en-US" w:bidi="en-US"/>
          <w:color w:val="111111"/>
          <w:sz w:val="28"/>
          <w:szCs w:val="28"/>
          <w:rtl/>
        </w:rPr>
        <w:t xml:space="preserve">9989.</w:t>
      </w:r>
    </w:p>
    <w:p>
      <w:pPr>
        <w:pStyle w:val="BookText"/>
      </w:pPr>
      <w:r>
        <w:rPr>
          <w:rFonts w:ascii="Amiri" w:hAnsi="Amiri" w:eastAsia="Amiri" w:cs="Amiri"/>
          <w:lang w:bidi="ar-SA"/>
          <w:color w:val="111111"/>
          <w:sz w:val="28"/>
          <w:szCs w:val="28"/>
          <w:rtl/>
        </w:rPr>
        <w:t xml:space="preserve">رسول اللّه صلی اللّه علیه و آله: کادَ الفَقرُ أن یَکونَ کُفرا. </w:t>
      </w:r>
      <w:r>
        <w:rPr>
          <w:rStyle w:val="FootnoteReference"/>
        </w:rPr>
        <w:footnoteReference w:id="1694"/>
      </w:r>
    </w:p>
    <w:p>
      <w:pPr>
        <w:pStyle w:val="BookText"/>
      </w:pPr>
      <w:r>
        <w:rPr>
          <w:rFonts w:ascii="Times New Roman" w:hAnsi="Times New Roman" w:eastAsia="Times New Roman" w:cs="Times New Roman"/>
          <w:lang w:val="en-US" w:bidi="en-US"/>
          <w:color w:val="111111"/>
          <w:sz w:val="28"/>
          <w:szCs w:val="28"/>
          <w:rtl/>
        </w:rPr>
        <w:t xml:space="preserve">9990.</w:t>
      </w:r>
    </w:p>
    <w:p>
      <w:pPr>
        <w:pStyle w:val="BookText"/>
      </w:pPr>
      <w:r>
        <w:rPr>
          <w:rFonts w:ascii="Amiri" w:hAnsi="Amiri" w:eastAsia="Amiri" w:cs="Amiri"/>
          <w:lang w:bidi="ar-SA"/>
          <w:color w:val="111111"/>
          <w:sz w:val="28"/>
          <w:szCs w:val="28"/>
          <w:rtl/>
        </w:rPr>
        <w:t xml:space="preserve">عنه صلی اللّه علیه و آله: لَولا رَحمَةُ رَبّی عَلی فُقَراءِ اُمَّتی، کادَ الفَقرُ یَکونُ کُفرا. </w:t>
      </w:r>
      <w:r>
        <w:rPr>
          <w:rStyle w:val="FootnoteReference"/>
        </w:rPr>
        <w:footnoteReference w:id="1695"/>
      </w:r>
    </w:p>
    <w:p>
      <w:pPr>
        <w:pStyle w:val="BookText"/>
      </w:pPr>
      <w:r>
        <w:rPr>
          <w:rFonts w:ascii="Times New Roman" w:hAnsi="Times New Roman" w:eastAsia="Times New Roman" w:cs="Times New Roman"/>
          <w:lang w:val="en-US" w:bidi="en-US"/>
          <w:color w:val="111111"/>
          <w:sz w:val="28"/>
          <w:szCs w:val="28"/>
          <w:rtl/>
        </w:rPr>
        <w:t xml:space="preserve">9991.</w:t>
      </w:r>
    </w:p>
    <w:p>
      <w:pPr>
        <w:pStyle w:val="BookText"/>
      </w:pPr>
      <w:r>
        <w:rPr>
          <w:rFonts w:ascii="Amiri" w:hAnsi="Amiri" w:eastAsia="Amiri" w:cs="Amiri"/>
          <w:lang w:bidi="ar-SA"/>
          <w:color w:val="111111"/>
          <w:sz w:val="28"/>
          <w:szCs w:val="28"/>
          <w:rtl/>
        </w:rPr>
        <w:t xml:space="preserve">عنه صلی اللّه علیه و آله: إنَّما یَخشَی المُؤمِنُ الفَقرَ مَخافَةَ الآفاتِ عَلی دینِهِ. </w:t>
      </w:r>
      <w:r>
        <w:rPr>
          <w:rStyle w:val="FootnoteReference"/>
        </w:rPr>
        <w:footnoteReference w:id="1696"/>
      </w:r>
    </w:p>
    <w:p>
      <w:pPr>
        <w:pStyle w:val="BookText"/>
      </w:pPr>
      <w:r>
        <w:rPr>
          <w:rFonts w:ascii="Times New Roman" w:hAnsi="Times New Roman" w:eastAsia="Times New Roman" w:cs="Times New Roman"/>
          <w:lang w:val="en-US" w:bidi="en-US"/>
          <w:color w:val="111111"/>
          <w:sz w:val="28"/>
          <w:szCs w:val="28"/>
          <w:rtl/>
        </w:rPr>
        <w:t xml:space="preserve">9992.</w:t>
      </w:r>
    </w:p>
    <w:p>
      <w:pPr>
        <w:pStyle w:val="BookText"/>
      </w:pPr>
      <w:r>
        <w:rPr>
          <w:rFonts w:ascii="Amiri" w:hAnsi="Amiri" w:eastAsia="Amiri" w:cs="Amiri"/>
          <w:lang w:bidi="ar-SA"/>
          <w:color w:val="111111"/>
          <w:sz w:val="28"/>
          <w:szCs w:val="28"/>
          <w:rtl/>
        </w:rPr>
        <w:t xml:space="preserve">عنه صلی اللّه علیه و آله: نِعمَ الشَّیءُ الفَقرُ، لَولا أنَّهُ یَهیجُ فِناءَ الکُفرِ. </w:t>
      </w:r>
      <w:r>
        <w:rPr>
          <w:rStyle w:val="FootnoteReference"/>
        </w:rPr>
        <w:footnoteReference w:id="1697"/>
      </w:r>
    </w:p>
    <w:p>
      <w:pPr>
        <w:pStyle w:val="BookText"/>
      </w:pPr>
      <w:r>
        <w:rPr>
          <w:rFonts w:ascii="Times New Roman" w:hAnsi="Times New Roman" w:eastAsia="Times New Roman" w:cs="Times New Roman"/>
          <w:lang w:val="en-US" w:bidi="en-US"/>
          <w:color w:val="111111"/>
          <w:sz w:val="28"/>
          <w:szCs w:val="28"/>
          <w:rtl/>
        </w:rPr>
        <w:t xml:space="preserve">9993.</w:t>
      </w:r>
    </w:p>
    <w:p>
      <w:pPr>
        <w:pStyle w:val="BookText"/>
      </w:pPr>
      <w:r>
        <w:rPr>
          <w:rFonts w:ascii="Amiri" w:hAnsi="Amiri" w:eastAsia="Amiri" w:cs="Amiri"/>
          <w:lang w:bidi="ar-SA"/>
          <w:color w:val="111111"/>
          <w:sz w:val="28"/>
          <w:szCs w:val="28"/>
          <w:rtl/>
        </w:rPr>
        <w:t xml:space="preserve">عنه صلی اللّه علیه و آله: اُذَکِّرُ اللّهَ الوالِیَ مِن بَعدی عَلی اُمَّتی، ألّا یَرحَمَ عَلی جَماعَةِ المُسلِمینَ؛ فَأَجَلَّ کَبیرَهُم، ورَحِمَ ضَعیفَهُم، ووَقَّرَ عالِمَهُم، ولَم یَضُرَّ بِهِم فَیُذِلَّهُم، ولَم یُفقِرهُم فَیُکفِرَهُم. </w:t>
      </w:r>
      <w:r>
        <w:rPr>
          <w:rStyle w:val="FootnoteReference"/>
        </w:rPr>
        <w:footnoteReference w:id="1698"/>
      </w:r>
    </w:p>
    <w:p>
      <w:pPr>
        <w:pStyle w:val="BookText"/>
      </w:pPr>
      <w:r>
        <w:rPr>
          <w:rFonts w:ascii="IRNazanin" w:hAnsi="IRNazanin" w:eastAsia="IRNazanin" w:cs="IRNazanin"/>
          <w:lang w:bidi="fa-IR"/>
          <w:color w:val="111111"/>
          <w:sz w:val="28"/>
          <w:szCs w:val="28"/>
          <w:rtl/>
        </w:rPr>
        <w:t xml:space="preserve">ص:607</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90" w:name="pg14453_155955"/>
    <w:bookmarkEnd w:id="390"/>
    <w:p>
      <w:pPr>
        <w:pStyle w:val="Heading5"/>
      </w:pPr>
      <w:bookmarkStart w:id="1235" w:name="_Toc840"/>
      <w:r>
        <w:t>4/2 النِّسیانُ</w:t>
      </w:r>
      <w:bookmarkEnd w:id="1235"/>
    </w:p>
    <w:p>
      <w:pPr>
        <w:pStyle w:val="BookText"/>
      </w:pPr>
      <w:r>
        <w:rPr>
          <w:rFonts w:ascii="Times New Roman" w:hAnsi="Times New Roman" w:eastAsia="Times New Roman" w:cs="Times New Roman"/>
          <w:lang w:val="en-US" w:bidi="en-US"/>
          <w:color w:val="111111"/>
          <w:sz w:val="28"/>
          <w:szCs w:val="28"/>
          <w:rtl/>
        </w:rPr>
        <w:t xml:space="preserve">9994.</w:t>
      </w:r>
    </w:p>
    <w:p>
      <w:pPr>
        <w:pStyle w:val="BookText"/>
      </w:pPr>
      <w:r>
        <w:rPr>
          <w:rFonts w:ascii="Amiri" w:hAnsi="Amiri" w:eastAsia="Amiri" w:cs="Amiri"/>
          <w:lang w:bidi="ar-SA"/>
          <w:color w:val="111111"/>
          <w:sz w:val="28"/>
          <w:szCs w:val="28"/>
          <w:rtl/>
        </w:rPr>
        <w:t xml:space="preserve">رسول اللّه صلی اللّه علیه و آله: یا أبا ذَرٍّ، هَل یَنتَظِرُ أحَدُکُم إلّا غِنیً مُطغِیا، أو فَقرا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مُنسِیا؟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36" w:name="_Toc841"/>
      <w:r>
        <w:t>4/3 کَشفُ العُیُوبِ</w:t>
      </w:r>
      <w:bookmarkEnd w:id="1236"/>
    </w:p>
    <w:p>
      <w:pPr>
        <w:pStyle w:val="BookText"/>
      </w:pPr>
      <w:r>
        <w:rPr>
          <w:rFonts w:ascii="Times New Roman" w:hAnsi="Times New Roman" w:eastAsia="Times New Roman" w:cs="Times New Roman"/>
          <w:lang w:val="en-US" w:bidi="en-US"/>
          <w:color w:val="111111"/>
          <w:sz w:val="28"/>
          <w:szCs w:val="28"/>
          <w:rtl/>
        </w:rPr>
        <w:t xml:space="preserve">9995.</w:t>
      </w:r>
    </w:p>
    <w:p>
      <w:pPr>
        <w:pStyle w:val="BookText"/>
      </w:pPr>
      <w:r>
        <w:rPr>
          <w:rFonts w:ascii="Amiri" w:hAnsi="Amiri" w:eastAsia="Amiri" w:cs="Amiri"/>
          <w:lang w:bidi="ar-SA"/>
          <w:color w:val="111111"/>
          <w:sz w:val="28"/>
          <w:szCs w:val="28"/>
          <w:rtl/>
        </w:rPr>
        <w:t xml:space="preserve">رسول اللّه صلی اللّه علیه و آله: الفَقرُ وَالجَهلُ یَکشِفانِ کُلَّ عَیبٍ.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ص:608</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91" w:name="pg14453_155956"/>
    <w:bookmarkEnd w:id="391"/>
    <w:p>
      <w:pPr>
        <w:pStyle w:val="Heading4"/>
      </w:pPr>
      <w:bookmarkStart w:id="1237" w:name="_Toc842"/>
      <w:r>
        <w:t>الفصل الخامس: التّنمیة الموعودة فی الإسلام</w:t>
      </w:r>
      <w:bookmarkEnd w:id="1237"/>
    </w:p>
    <w:p>
      <w:pPr>
        <w:pStyle w:val="Heading5"/>
      </w:pPr>
      <w:bookmarkStart w:id="1238" w:name="_Toc843"/>
      <w:r>
        <w:t>الکتاب</w:t>
      </w:r>
      <w:bookmarkEnd w:id="1238"/>
    </w:p>
    <w:p>
      <w:pPr>
        <w:pStyle w:val="BookText"/>
      </w:pPr>
      <w:r>
        <w:rPr>
          <w:rFonts w:ascii="Amiri" w:hAnsi="Amiri" w:eastAsia="Amiri" w:cs="Amiri"/>
          <w:lang w:bidi="ar-SA"/>
          <w:color w:val="111111"/>
          <w:sz w:val="28"/>
          <w:szCs w:val="28"/>
          <w:rtl/>
        </w:rPr>
        <w:t xml:space="preserve">"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1</w:t>
      </w:r>
    </w:p>
    <w:p>
      <w:pPr>
        <w:pStyle w:val="Heading5"/>
      </w:pPr>
      <w:bookmarkStart w:id="1239" w:name="_Toc844"/>
      <w:r>
        <w:t>الحدیث</w:t>
      </w:r>
      <w:bookmarkEnd w:id="1239"/>
    </w:p>
    <w:p>
      <w:pPr>
        <w:pStyle w:val="BookText"/>
      </w:pPr>
      <w:r>
        <w:rPr>
          <w:rFonts w:ascii="Times New Roman" w:hAnsi="Times New Roman" w:eastAsia="Times New Roman" w:cs="Times New Roman"/>
          <w:lang w:val="en-US" w:bidi="en-US"/>
          <w:color w:val="111111"/>
          <w:sz w:val="28"/>
          <w:szCs w:val="28"/>
          <w:rtl/>
        </w:rPr>
        <w:t xml:space="preserve">9996.</w:t>
      </w:r>
    </w:p>
    <w:p>
      <w:pPr>
        <w:pStyle w:val="BookText"/>
      </w:pPr>
      <w:r>
        <w:rPr>
          <w:rFonts w:ascii="Amiri" w:hAnsi="Amiri" w:eastAsia="Amiri" w:cs="Amiri"/>
          <w:lang w:bidi="ar-SA"/>
          <w:color w:val="111111"/>
          <w:sz w:val="28"/>
          <w:szCs w:val="28"/>
          <w:rtl/>
        </w:rPr>
        <w:t xml:space="preserve">رسول اللّه صلی اللّه علیه و آله: لا تَقومُ السّاعَةُ حَتّی یَکثُرَ فیکُمُ المالُ، فَیَفیضَ حَتّی یُهِمَّ رَبَّ المالِ مَن یَقبَلُ صَدَقَتَهُ، وحَتّی یَعرِضَهُ فَیَقولَ الَّذی یَعرِضُهُ عَلَیهِ: لا أرَبَ لی. </w:t>
      </w:r>
      <w:r>
        <w:rPr>
          <w:rStyle w:val="FootnoteReference"/>
        </w:rPr>
        <w:footnoteReference w:id="1699"/>
      </w:r>
    </w:p>
    <w:p>
      <w:pPr>
        <w:pStyle w:val="BookText"/>
      </w:pPr>
      <w:r>
        <w:rPr>
          <w:rFonts w:ascii="Times New Roman" w:hAnsi="Times New Roman" w:eastAsia="Times New Roman" w:cs="Times New Roman"/>
          <w:lang w:val="en-US" w:bidi="en-US"/>
          <w:color w:val="111111"/>
          <w:sz w:val="28"/>
          <w:szCs w:val="28"/>
          <w:rtl/>
        </w:rPr>
        <w:t xml:space="preserve">9997.</w:t>
      </w:r>
    </w:p>
    <w:p>
      <w:pPr>
        <w:pStyle w:val="BookText"/>
      </w:pPr>
      <w:r>
        <w:rPr>
          <w:rFonts w:ascii="Amiri" w:hAnsi="Amiri" w:eastAsia="Amiri" w:cs="Amiri"/>
          <w:lang w:bidi="ar-SA"/>
          <w:color w:val="111111"/>
          <w:sz w:val="28"/>
          <w:szCs w:val="28"/>
          <w:rtl/>
        </w:rPr>
        <w:t xml:space="preserve">عنه صلی اللّه علیه و آله: یَخرُجُ فی آخِرِ اُمَّتِی المَهدِیُّ؛ یَسقیهِ اللّهُ الغَیثَ، وتُخرِجُ الأَرضُ نَباتَها، ویُعطَی المالُ صَحاحا، وتَکثُرُ الماشِیَةُ، وتَعظُمُ الاُمَّةُ، یَعیشُ سَبعا أو ثَمانِیا یَعنی حِجَجا. </w:t>
      </w:r>
      <w:r>
        <w:rPr>
          <w:rStyle w:val="FootnoteReference"/>
        </w:rPr>
        <w:footnoteReference w:id="1700"/>
      </w:r>
    </w:p>
    <w:p>
      <w:pPr>
        <w:pStyle w:val="BookText"/>
      </w:pPr>
      <w:r>
        <w:rPr>
          <w:rFonts w:ascii="Times New Roman" w:hAnsi="Times New Roman" w:eastAsia="Times New Roman" w:cs="Times New Roman"/>
          <w:lang w:val="en-US" w:bidi="en-US"/>
          <w:color w:val="111111"/>
          <w:sz w:val="28"/>
          <w:szCs w:val="28"/>
          <w:rtl/>
        </w:rPr>
        <w:t xml:space="preserve">9998.</w:t>
      </w:r>
    </w:p>
    <w:p>
      <w:pPr>
        <w:pStyle w:val="BookText"/>
      </w:pPr>
      <w:r>
        <w:rPr>
          <w:rFonts w:ascii="Amiri" w:hAnsi="Amiri" w:eastAsia="Amiri" w:cs="Amiri"/>
          <w:lang w:bidi="ar-SA"/>
          <w:color w:val="111111"/>
          <w:sz w:val="28"/>
          <w:szCs w:val="28"/>
          <w:rtl/>
        </w:rPr>
        <w:t xml:space="preserve">عنه صلی اللّه علیه و آله: یَکونُ فی اُمَّتِی المَهدِیُّ، إن قُصِرَ فَسَبعٌ وإلّا فَتِسعٌ، فَتَنعَمُ فیهِ اُمَّتی نَعمَةً لَم</w:t>
      </w:r>
    </w:p>
    <w:p>
      <w:pPr>
        <w:pStyle w:val="BookText"/>
      </w:pPr>
      <w:r>
        <w:rPr>
          <w:rFonts w:ascii="IRNazanin" w:hAnsi="IRNazanin" w:eastAsia="IRNazanin" w:cs="IRNazanin"/>
          <w:lang w:bidi="fa-IR"/>
          <w:color w:val="111111"/>
          <w:sz w:val="28"/>
          <w:szCs w:val="28"/>
          <w:rtl/>
        </w:rPr>
        <w:t xml:space="preserve">ص:609</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یَنعَموا مِثلَها قَطُّ؛ تُؤتِی [الأَرضُ] </w:t>
      </w:r>
      <w:r>
        <w:rPr>
          <w:rStyle w:val="FootnoteReference"/>
        </w:rPr>
        <w:footnoteReference w:id="1701"/>
      </w:r>
      <w:r>
        <w:rPr>
          <w:rFonts w:ascii="Amiri" w:hAnsi="Amiri" w:eastAsia="Amiri" w:cs="Amiri"/>
          <w:lang w:bidi="ar-SA"/>
          <w:color w:val="111111"/>
          <w:sz w:val="28"/>
          <w:szCs w:val="28"/>
          <w:rtl/>
        </w:rPr>
        <w:t xml:space="preserve">اُکُلَها، ولا تَدَّخِرُ مِنهُم شَیئا، وَالمالُ یَومَئِذٍ کُدوسٌ؛ فَیَقومُ الرَّجُلُ فَیَقولُ: یا مَهدِیُّ أعطِنی، فَیَقولُ: خُذ. </w:t>
      </w:r>
      <w:r>
        <w:rPr>
          <w:rStyle w:val="FootnoteReference"/>
        </w:rPr>
        <w:footnoteReference w:id="1702"/>
      </w:r>
    </w:p>
    <w:p>
      <w:pPr>
        <w:pStyle w:val="BookText"/>
      </w:pPr>
      <w:r>
        <w:rPr>
          <w:rFonts w:ascii="Times New Roman" w:hAnsi="Times New Roman" w:eastAsia="Times New Roman" w:cs="Times New Roman"/>
          <w:lang w:val="en-US" w:bidi="en-US"/>
          <w:color w:val="111111"/>
          <w:sz w:val="28"/>
          <w:szCs w:val="28"/>
          <w:rtl/>
        </w:rPr>
        <w:t xml:space="preserve">9999.</w:t>
      </w:r>
    </w:p>
    <w:p>
      <w:pPr>
        <w:pStyle w:val="BookText"/>
      </w:pPr>
      <w:r>
        <w:rPr>
          <w:rFonts w:ascii="Amiri" w:hAnsi="Amiri" w:eastAsia="Amiri" w:cs="Amiri"/>
          <w:lang w:bidi="ar-SA"/>
          <w:color w:val="111111"/>
          <w:sz w:val="28"/>
          <w:szCs w:val="28"/>
          <w:rtl/>
        </w:rPr>
        <w:t xml:space="preserve">مسند ابن حنبل عن أبی سعید الخدریّ: قالَ رَسولُ اللّهِ صلی اللّه علیه و آله: اُبَشِّرُکُم بِالمَهدِیِّ؟ یُبعَثُ فی اُمَّتی عَلَی اختِلافٍ مِنَ النّاسِ وزَلازِلَ، فَیَملَأُ الأَرضَ قِسطا وعَدلاً کَما مُلِئَت جَورا وظُلما؛ یَرضی عَنهُ ساکِنُ السَّماءِ وساکِنُ الأَرضِ؛ یَقسِمُ المالَ صَحاحا. فَقالَ لَهُ رَجُلٌ: ما صَحاحا؟ قالَ: بِالسَّوِیَّةِ بَینَ النّاسِ. قالَ: ویَملَأُ اللّهُ قُلوبَ اُمَّةِ مُحَمَّدٍ صلی اللّه علیه و آله غِنیً، ویَسَعُهُم عَدلُهُ، حَتّی یَأمُرَ مُنادِیا فَیُنادی فَیَقولُ: مَن لَهُ فی مالٍ حاجَةٌ؟ فَما یَقومُ مِنَ النّاسِ إلّا رَجُلٌ، فَیَقولُ: اِیتِ السَّدّانَ یَعنِی الخازِنَ فَقُل لَهُ: إنَّ المَهدِیَّ یَأمُرُکَ أن تُعطِیَنی مالاً، فَیَقولُ لَهُ: اُحثُ، حَتّی إذا جَعَلَهُ فی حِجرِهِ وأبرَزَهُ نَدِمَ؛ فَیَقولُ: کُنتُ أجشَعَ اُمَّةِ مُحَمَّدٍ نَفسا، أوَ عَجَزَ عَنّی ما وَسِعَهُم! ؟ قالَ: فَیَرُدُّهُ، فَلا یُقبَلُ مِنهُ، فَیُقالُ لَهُ: إنّا لا نَأخُذُ شَیئا أعطَیناهُ. </w:t>
      </w:r>
      <w:r>
        <w:rPr>
          <w:rStyle w:val="FootnoteReference"/>
        </w:rPr>
        <w:footnoteReference w:id="1703"/>
      </w:r>
    </w:p>
    <w:p>
      <w:pPr>
        <w:pStyle w:val="BookText"/>
      </w:pPr>
      <w:r>
        <w:rPr>
          <w:rFonts w:ascii="Times New Roman" w:hAnsi="Times New Roman" w:eastAsia="Times New Roman" w:cs="Times New Roman"/>
          <w:lang w:val="en-US" w:bidi="en-US"/>
          <w:color w:val="111111"/>
          <w:sz w:val="28"/>
          <w:szCs w:val="28"/>
          <w:rtl/>
        </w:rPr>
        <w:t xml:space="preserve">10000.</w:t>
      </w:r>
    </w:p>
    <w:p>
      <w:pPr>
        <w:pStyle w:val="BookText"/>
      </w:pPr>
      <w:r>
        <w:rPr>
          <w:rFonts w:ascii="Amiri" w:hAnsi="Amiri" w:eastAsia="Amiri" w:cs="Amiri"/>
          <w:lang w:bidi="ar-SA"/>
          <w:color w:val="111111"/>
          <w:sz w:val="28"/>
          <w:szCs w:val="28"/>
          <w:rtl/>
        </w:rPr>
        <w:t xml:space="preserve">رسول اللّه صلی اللّه علیه و آله: یَکونُ فی اُمَّتِی المَهدِیُّ، یَملَأُها قِسطا وعَدلاً کَما مُلِئَت ظُلما وجَورا، وتَمطُرُ السَّماءُ مَطَرا کَعَهدِ آدَمَ، وتُخرِجُ الأَرضُ بَرَکَتَها، وتَعیشُ اُمَّتی فی زَمانِهِ عَیشا لَم تَعِشهُ قَبلَ ذلِکَ فی زَمانٍ قَطُّ. </w:t>
      </w:r>
      <w:r>
        <w:rPr>
          <w:rStyle w:val="FootnoteReference"/>
        </w:rPr>
        <w:footnoteReference w:id="1704"/>
      </w:r>
    </w:p>
    <w:p>
      <w:pPr>
        <w:pStyle w:val="BookText"/>
      </w:pPr>
      <w:r>
        <w:rPr>
          <w:rFonts w:ascii="Times New Roman" w:hAnsi="Times New Roman" w:eastAsia="Times New Roman" w:cs="Times New Roman"/>
          <w:lang w:val="en-US" w:bidi="en-US"/>
          <w:color w:val="111111"/>
          <w:sz w:val="28"/>
          <w:szCs w:val="28"/>
          <w:rtl/>
        </w:rPr>
        <w:t xml:space="preserve">10001.</w:t>
      </w:r>
    </w:p>
    <w:p>
      <w:pPr>
        <w:pStyle w:val="BookText"/>
      </w:pPr>
      <w:r>
        <w:rPr>
          <w:rFonts w:ascii="Amiri" w:hAnsi="Amiri" w:eastAsia="Amiri" w:cs="Amiri"/>
          <w:lang w:bidi="ar-SA"/>
          <w:color w:val="111111"/>
          <w:sz w:val="28"/>
          <w:szCs w:val="28"/>
          <w:rtl/>
        </w:rPr>
        <w:t xml:space="preserve">عنه صلی اللّه علیه و آله: یَرضی عَنهُ [أیِ المَهدِیِّ علیه السلام ] ساکِنُ السَّماءِ وساکِنُ الأَرضِ، لا تَدَعُ السَّماءُ</w:t>
      </w:r>
    </w:p>
    <w:p>
      <w:pPr>
        <w:pStyle w:val="BookText"/>
      </w:pPr>
      <w:r>
        <w:rPr>
          <w:rFonts w:ascii="IRNazanin" w:hAnsi="IRNazanin" w:eastAsia="IRNazanin" w:cs="IRNazanin"/>
          <w:lang w:bidi="fa-IR"/>
          <w:color w:val="111111"/>
          <w:sz w:val="28"/>
          <w:szCs w:val="28"/>
          <w:rtl/>
        </w:rPr>
        <w:t xml:space="preserve">ص:610</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قَطرِها شَیئا إلّا صَبَّتهُ مِدرارا، ولا تَدَعُ الأَرضُ مِن مائِها شَیئا إلّا أخرَجَتهُ، حَتّی تَتَمَنَّی الأَحیاءُ الأَمواتَ. </w:t>
      </w:r>
      <w:r>
        <w:rPr>
          <w:rStyle w:val="FootnoteReference"/>
        </w:rPr>
        <w:footnoteReference w:id="1705"/>
      </w:r>
    </w:p>
    <w:p>
      <w:pPr>
        <w:pStyle w:val="BookText"/>
      </w:pPr>
      <w:r>
        <w:rPr>
          <w:rFonts w:ascii="Times New Roman" w:hAnsi="Times New Roman" w:eastAsia="Times New Roman" w:cs="Times New Roman"/>
          <w:lang w:val="en-US" w:bidi="en-US"/>
          <w:color w:val="111111"/>
          <w:sz w:val="28"/>
          <w:szCs w:val="28"/>
          <w:rtl/>
        </w:rPr>
        <w:t xml:space="preserve">10002.</w:t>
      </w:r>
    </w:p>
    <w:p>
      <w:pPr>
        <w:pStyle w:val="BookText"/>
      </w:pPr>
      <w:r>
        <w:rPr>
          <w:rFonts w:ascii="Amiri" w:hAnsi="Amiri" w:eastAsia="Amiri" w:cs="Amiri"/>
          <w:lang w:bidi="ar-SA"/>
          <w:color w:val="111111"/>
          <w:sz w:val="28"/>
          <w:szCs w:val="28"/>
          <w:rtl/>
        </w:rPr>
        <w:t xml:space="preserve">عنه صلی اللّه علیه و آله: تَنعَمُ اُمَّتی فی دُنیاهُ [أیِ المَهدِیِّ علیه السلام ] نِعَما لَم تَنعَم مِثلَهُ قَطُّ، البَرُّ مِنهُم وَالفاجِرُ؛ تُرسَلُ السَّماءُ عَلَیهِم مِدرارا، ولا تَدَّخِرُ الأَرضُ شَیئا مِن نَباتِها، وَالمالُ کُدوسٌ، یَأتیهِ الرَّجُلُ فَیَحثو لَهُ. </w:t>
      </w:r>
      <w:r>
        <w:rPr>
          <w:rStyle w:val="FootnoteReference"/>
        </w:rPr>
        <w:footnoteReference w:id="1706"/>
      </w:r>
    </w:p>
    <w:p>
      <w:pPr>
        <w:pStyle w:val="BookText"/>
      </w:pPr>
      <w:r>
        <w:rPr>
          <w:rFonts w:ascii="Times New Roman" w:hAnsi="Times New Roman" w:eastAsia="Times New Roman" w:cs="Times New Roman"/>
          <w:lang w:val="en-US" w:bidi="en-US"/>
          <w:color w:val="111111"/>
          <w:sz w:val="28"/>
          <w:szCs w:val="28"/>
          <w:rtl/>
        </w:rPr>
        <w:t xml:space="preserve">10003.</w:t>
      </w:r>
    </w:p>
    <w:p>
      <w:pPr>
        <w:pStyle w:val="BookText"/>
      </w:pPr>
      <w:r>
        <w:rPr>
          <w:rFonts w:ascii="Amiri" w:hAnsi="Amiri" w:eastAsia="Amiri" w:cs="Amiri"/>
          <w:lang w:bidi="ar-SA"/>
          <w:color w:val="111111"/>
          <w:sz w:val="28"/>
          <w:szCs w:val="28"/>
          <w:rtl/>
        </w:rPr>
        <w:t xml:space="preserve">عنه صلی اللّه علیه و آله: تَنعَمُ اُمَّتی فی زَمَنِ المَهدِیِّ نَعمَةً لَم یَنعَموا مِثلَها قَطُّ؛ تُرسَلُ السَّماءُ عَلَیهِم مِدرارا، ولا تُزرَعُ الأَرضُ شَیئا مِنَ النَّباتِ إلّا أخرَجَتهُ، وَالمالُ کُدوسٌ؛ یَقومُ الرَّجُلُ فَیَقولُ: یا مَهدِیُّ أعطِنی، فَیَقولُ: خُذ. </w:t>
      </w:r>
      <w:r>
        <w:rPr>
          <w:rStyle w:val="FootnoteReference"/>
        </w:rPr>
        <w:footnoteReference w:id="1707"/>
      </w:r>
    </w:p>
    <w:p>
      <w:pPr>
        <w:pStyle w:val="BookText"/>
      </w:pPr>
      <w:r>
        <w:rPr>
          <w:rFonts w:ascii="Times New Roman" w:hAnsi="Times New Roman" w:eastAsia="Times New Roman" w:cs="Times New Roman"/>
          <w:lang w:val="en-US" w:bidi="en-US"/>
          <w:color w:val="111111"/>
          <w:sz w:val="28"/>
          <w:szCs w:val="28"/>
          <w:rtl/>
        </w:rPr>
        <w:t xml:space="preserve">10004.</w:t>
      </w:r>
    </w:p>
    <w:p>
      <w:pPr>
        <w:pStyle w:val="BookText"/>
      </w:pPr>
      <w:r>
        <w:rPr>
          <w:rFonts w:ascii="Amiri" w:hAnsi="Amiri" w:eastAsia="Amiri" w:cs="Amiri"/>
          <w:lang w:bidi="ar-SA"/>
          <w:color w:val="111111"/>
          <w:sz w:val="28"/>
          <w:szCs w:val="28"/>
          <w:rtl/>
        </w:rPr>
        <w:t xml:space="preserve">عنه صلی اللّه علیه و آله: وَاللّهِ لَیَتِمَّنَّ هذَا الأَمرُ، حَتّی یَسیرَ الرّاکِبُ مِن صَنعاءَ إلی حَضرَمَوتَ لا یَخافُ إلَا اللّهَ، أوِ الذِّئبَ عَلی غَنَمِهِ، ولکِنَّکُم تَستَعجِلونَ.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ص:611</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ص:612</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92" w:name="pg14453_155960"/>
    <w:bookmarkEnd w:id="392"/>
    <w:p>
      <w:pPr>
        <w:pStyle w:val="Heading4"/>
      </w:pPr>
      <w:bookmarkStart w:id="1240" w:name="_Toc845"/>
      <w:r>
        <w:t>الفصل السّادس: مدح الفقر وذمّه</w:t>
      </w:r>
      <w:bookmarkEnd w:id="1240"/>
    </w:p>
    <w:p>
      <w:pPr>
        <w:pStyle w:val="Heading5"/>
      </w:pPr>
      <w:bookmarkStart w:id="1241" w:name="_Toc846"/>
      <w:r>
        <w:t>6/1 ما رُوِیَ فی مَدحِ الفَقرِ</w:t>
      </w:r>
      <w:bookmarkEnd w:id="1241"/>
    </w:p>
    <w:p>
      <w:pPr>
        <w:pStyle w:val="BookText"/>
      </w:pPr>
      <w:r>
        <w:rPr>
          <w:rFonts w:ascii="Times New Roman" w:hAnsi="Times New Roman" w:eastAsia="Times New Roman" w:cs="Times New Roman"/>
          <w:lang w:val="en-US" w:bidi="en-US"/>
          <w:color w:val="111111"/>
          <w:sz w:val="28"/>
          <w:szCs w:val="28"/>
          <w:rtl/>
        </w:rPr>
        <w:t xml:space="preserve">10005.</w:t>
      </w:r>
    </w:p>
    <w:p>
      <w:pPr>
        <w:pStyle w:val="BookText"/>
      </w:pPr>
      <w:r>
        <w:rPr>
          <w:rFonts w:ascii="Amiri" w:hAnsi="Amiri" w:eastAsia="Amiri" w:cs="Amiri"/>
          <w:lang w:bidi="ar-SA"/>
          <w:color w:val="111111"/>
          <w:sz w:val="28"/>
          <w:szCs w:val="28"/>
          <w:rtl/>
        </w:rPr>
        <w:t xml:space="preserve">رسول اللّه صلی اللّه علیه و آله: الفَقرُ مَخزونٌ عِندَ اللّهِ، لا یَبتَلی بِهِ إلّا مَن أحَبَّ مِنَ المُؤمِنینَ. </w:t>
      </w:r>
      <w:r>
        <w:rPr>
          <w:rStyle w:val="FootnoteReference"/>
        </w:rPr>
        <w:footnoteReference w:id="1709"/>
      </w:r>
    </w:p>
    <w:p>
      <w:pPr>
        <w:pStyle w:val="BookText"/>
      </w:pPr>
      <w:r>
        <w:rPr>
          <w:rFonts w:ascii="Times New Roman" w:hAnsi="Times New Roman" w:eastAsia="Times New Roman" w:cs="Times New Roman"/>
          <w:lang w:val="en-US" w:bidi="en-US"/>
          <w:color w:val="111111"/>
          <w:sz w:val="28"/>
          <w:szCs w:val="28"/>
          <w:rtl/>
        </w:rPr>
        <w:t xml:space="preserve">10006.</w:t>
      </w:r>
    </w:p>
    <w:p>
      <w:pPr>
        <w:pStyle w:val="BookText"/>
      </w:pPr>
      <w:r>
        <w:rPr>
          <w:rFonts w:ascii="Amiri" w:hAnsi="Amiri" w:eastAsia="Amiri" w:cs="Amiri"/>
          <w:lang w:bidi="ar-SA"/>
          <w:color w:val="111111"/>
          <w:sz w:val="28"/>
          <w:szCs w:val="28"/>
          <w:rtl/>
        </w:rPr>
        <w:t xml:space="preserve">عنه صلی اللّه علیه و آله: الفَقرُ مِحنَةٌ مِن عِندِ اللّهِ، لا یَبتَلی بِهِ إلّا مَن أحَبَّ مِنَ المُؤمِنینَ. </w:t>
      </w:r>
      <w:r>
        <w:rPr>
          <w:rStyle w:val="FootnoteReference"/>
        </w:rPr>
        <w:footnoteReference w:id="1710"/>
      </w:r>
    </w:p>
    <w:p>
      <w:pPr>
        <w:pStyle w:val="BookText"/>
      </w:pPr>
      <w:r>
        <w:rPr>
          <w:rFonts w:ascii="Times New Roman" w:hAnsi="Times New Roman" w:eastAsia="Times New Roman" w:cs="Times New Roman"/>
          <w:lang w:val="en-US" w:bidi="en-US"/>
          <w:color w:val="111111"/>
          <w:sz w:val="28"/>
          <w:szCs w:val="28"/>
          <w:rtl/>
        </w:rPr>
        <w:t xml:space="preserve">10007.</w:t>
      </w:r>
    </w:p>
    <w:p>
      <w:pPr>
        <w:pStyle w:val="BookText"/>
      </w:pPr>
      <w:r>
        <w:rPr>
          <w:rFonts w:ascii="Amiri" w:hAnsi="Amiri" w:eastAsia="Amiri" w:cs="Amiri"/>
          <w:lang w:bidi="ar-SA"/>
          <w:color w:val="111111"/>
          <w:sz w:val="28"/>
          <w:szCs w:val="28"/>
          <w:rtl/>
        </w:rPr>
        <w:t xml:space="preserve">عنه صلی اللّه علیه و آله: الفَقرُ فَخری. </w:t>
      </w:r>
      <w:r>
        <w:rPr>
          <w:rStyle w:val="FootnoteReference"/>
        </w:rPr>
        <w:footnoteReference w:id="1711"/>
      </w:r>
    </w:p>
    <w:p>
      <w:pPr>
        <w:pStyle w:val="BookText"/>
      </w:pPr>
      <w:r>
        <w:rPr>
          <w:rFonts w:ascii="Times New Roman" w:hAnsi="Times New Roman" w:eastAsia="Times New Roman" w:cs="Times New Roman"/>
          <w:lang w:val="en-US" w:bidi="en-US"/>
          <w:color w:val="111111"/>
          <w:sz w:val="28"/>
          <w:szCs w:val="28"/>
          <w:rtl/>
        </w:rPr>
        <w:t xml:space="preserve">10008.</w:t>
      </w:r>
    </w:p>
    <w:p>
      <w:pPr>
        <w:pStyle w:val="BookText"/>
      </w:pPr>
      <w:r>
        <w:rPr>
          <w:rFonts w:ascii="Amiri" w:hAnsi="Amiri" w:eastAsia="Amiri" w:cs="Amiri"/>
          <w:lang w:bidi="ar-SA"/>
          <w:color w:val="111111"/>
          <w:sz w:val="28"/>
          <w:szCs w:val="28"/>
          <w:rtl/>
        </w:rPr>
        <w:t xml:space="preserve">عنه صلی اللّه علیه و آله: الفَقرُ فَخری، وبِهِ أفتَخِرُ. </w:t>
      </w:r>
      <w:r>
        <w:rPr>
          <w:rStyle w:val="FootnoteReference"/>
        </w:rPr>
        <w:footnoteReference w:id="1712"/>
      </w:r>
    </w:p>
    <w:p>
      <w:pPr>
        <w:pStyle w:val="BookText"/>
      </w:pPr>
      <w:r>
        <w:rPr>
          <w:rFonts w:ascii="Times New Roman" w:hAnsi="Times New Roman" w:eastAsia="Times New Roman" w:cs="Times New Roman"/>
          <w:lang w:val="en-US" w:bidi="en-US"/>
          <w:color w:val="111111"/>
          <w:sz w:val="28"/>
          <w:szCs w:val="28"/>
          <w:rtl/>
        </w:rPr>
        <w:t xml:space="preserve">10009.</w:t>
      </w:r>
    </w:p>
    <w:p>
      <w:pPr>
        <w:pStyle w:val="BookText"/>
      </w:pPr>
      <w:r>
        <w:rPr>
          <w:rFonts w:ascii="Amiri" w:hAnsi="Amiri" w:eastAsia="Amiri" w:cs="Amiri"/>
          <w:lang w:bidi="ar-SA"/>
          <w:color w:val="111111"/>
          <w:sz w:val="28"/>
          <w:szCs w:val="28"/>
          <w:rtl/>
        </w:rPr>
        <w:t xml:space="preserve">عنه صلی اللّه علیه و آله: الفَقرُ فَخری، وبِهِ أفتَخِرُ عَلی سائِرِ الأَنبِیاءِ. </w:t>
      </w:r>
      <w:r>
        <w:rPr>
          <w:rStyle w:val="FootnoteReference"/>
        </w:rPr>
        <w:footnoteReference w:id="1713"/>
      </w:r>
    </w:p>
    <w:p>
      <w:pPr>
        <w:pStyle w:val="BookText"/>
      </w:pPr>
      <w:r>
        <w:rPr>
          <w:rFonts w:ascii="Times New Roman" w:hAnsi="Times New Roman" w:eastAsia="Times New Roman" w:cs="Times New Roman"/>
          <w:lang w:val="en-US" w:bidi="en-US"/>
          <w:color w:val="111111"/>
          <w:sz w:val="28"/>
          <w:szCs w:val="28"/>
          <w:rtl/>
        </w:rPr>
        <w:t xml:space="preserve">10010.</w:t>
      </w:r>
    </w:p>
    <w:p>
      <w:pPr>
        <w:pStyle w:val="BookText"/>
      </w:pPr>
      <w:r>
        <w:rPr>
          <w:rFonts w:ascii="Amiri" w:hAnsi="Amiri" w:eastAsia="Amiri" w:cs="Amiri"/>
          <w:lang w:bidi="ar-SA"/>
          <w:color w:val="111111"/>
          <w:sz w:val="28"/>
          <w:szCs w:val="28"/>
          <w:rtl/>
        </w:rPr>
        <w:t xml:space="preserve">عنه صلی اللّه علیه و آله لِعَلیٍّ علیه السلام: یا عَلِیُّ، مِن صِفاتِ المُؤمِنِ. . . أن یَکونَ الفَقرُ شِعارَهُ. </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ص:613</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10011.</w:t>
      </w:r>
    </w:p>
    <w:p>
      <w:pPr>
        <w:pStyle w:val="BookText"/>
      </w:pPr>
      <w:r>
        <w:rPr>
          <w:rFonts w:ascii="Amiri" w:hAnsi="Amiri" w:eastAsia="Amiri" w:cs="Amiri"/>
          <w:lang w:bidi="ar-SA"/>
          <w:color w:val="111111"/>
          <w:sz w:val="28"/>
          <w:szCs w:val="28"/>
          <w:rtl/>
        </w:rPr>
        <w:t xml:space="preserve">عنه صلی اللّه علیه و آله: تُحفَةُ المُؤمِنِ فِی الدُّنیَا الفَقرُ. </w:t>
      </w:r>
      <w:r>
        <w:rPr>
          <w:rStyle w:val="FootnoteReference"/>
        </w:rPr>
        <w:footnoteReference w:id="1715"/>
      </w:r>
    </w:p>
    <w:p>
      <w:pPr>
        <w:pStyle w:val="BookText"/>
      </w:pPr>
      <w:r>
        <w:rPr>
          <w:rFonts w:ascii="Times New Roman" w:hAnsi="Times New Roman" w:eastAsia="Times New Roman" w:cs="Times New Roman"/>
          <w:lang w:val="en-US" w:bidi="en-US"/>
          <w:color w:val="111111"/>
          <w:sz w:val="28"/>
          <w:szCs w:val="28"/>
          <w:rtl/>
        </w:rPr>
        <w:t xml:space="preserve">10012.</w:t>
      </w:r>
    </w:p>
    <w:p>
      <w:pPr>
        <w:pStyle w:val="BookText"/>
      </w:pPr>
      <w:r>
        <w:rPr>
          <w:rFonts w:ascii="Amiri" w:hAnsi="Amiri" w:eastAsia="Amiri" w:cs="Amiri"/>
          <w:lang w:bidi="ar-SA"/>
          <w:color w:val="111111"/>
          <w:sz w:val="28"/>
          <w:szCs w:val="28"/>
          <w:rtl/>
        </w:rPr>
        <w:t xml:space="preserve">عنه صلی اللّه علیه و آله: الفَقرُ أزیَنُ عَلَی المُؤمِنِ مِنَ العِذارِ الحَسَنِ عَلی خَدِّ الفَرَسِ. </w:t>
      </w:r>
      <w:r>
        <w:rPr>
          <w:rStyle w:val="FootnoteReference"/>
        </w:rPr>
        <w:footnoteReference w:id="1716"/>
      </w:r>
    </w:p>
    <w:p>
      <w:pPr>
        <w:pStyle w:val="BookText"/>
      </w:pPr>
      <w:r>
        <w:rPr>
          <w:rFonts w:ascii="Times New Roman" w:hAnsi="Times New Roman" w:eastAsia="Times New Roman" w:cs="Times New Roman"/>
          <w:lang w:val="en-US" w:bidi="en-US"/>
          <w:color w:val="111111"/>
          <w:sz w:val="28"/>
          <w:szCs w:val="28"/>
          <w:rtl/>
        </w:rPr>
        <w:t xml:space="preserve">10013.</w:t>
      </w:r>
    </w:p>
    <w:p>
      <w:pPr>
        <w:pStyle w:val="BookText"/>
      </w:pPr>
      <w:r>
        <w:rPr>
          <w:rFonts w:ascii="Amiri" w:hAnsi="Amiri" w:eastAsia="Amiri" w:cs="Amiri"/>
          <w:lang w:bidi="ar-SA"/>
          <w:color w:val="111111"/>
          <w:sz w:val="28"/>
          <w:szCs w:val="28"/>
          <w:rtl/>
        </w:rPr>
        <w:t xml:space="preserve">عنه صلی اللّه علیه و آله: الفَقرُ شَینٌ عِندَ النّاسِ، وزَینٌ عِندَ اللّهِ یَومَ القِیامَةِ. </w:t>
      </w:r>
      <w:r>
        <w:rPr>
          <w:rStyle w:val="FootnoteReference"/>
        </w:rPr>
        <w:footnoteReference w:id="1717"/>
      </w:r>
    </w:p>
    <w:p>
      <w:pPr>
        <w:pStyle w:val="BookText"/>
      </w:pPr>
      <w:r>
        <w:rPr>
          <w:rFonts w:ascii="Times New Roman" w:hAnsi="Times New Roman" w:eastAsia="Times New Roman" w:cs="Times New Roman"/>
          <w:lang w:val="en-US" w:bidi="en-US"/>
          <w:color w:val="111111"/>
          <w:sz w:val="28"/>
          <w:szCs w:val="28"/>
          <w:rtl/>
        </w:rPr>
        <w:t xml:space="preserve">10014.</w:t>
      </w:r>
    </w:p>
    <w:p>
      <w:pPr>
        <w:pStyle w:val="BookText"/>
      </w:pPr>
      <w:r>
        <w:rPr>
          <w:rFonts w:ascii="Amiri" w:hAnsi="Amiri" w:eastAsia="Amiri" w:cs="Amiri"/>
          <w:lang w:bidi="ar-SA"/>
          <w:color w:val="111111"/>
          <w:sz w:val="28"/>
          <w:szCs w:val="28"/>
          <w:rtl/>
        </w:rPr>
        <w:t xml:space="preserve">عنه صلی اللّه علیه و آله: الفَقرُ ذُلٌّ فِی الدُّنیا، وفَخرٌ فِی الآخِرَةِ. </w:t>
      </w:r>
      <w:r>
        <w:rPr>
          <w:rStyle w:val="FootnoteReference"/>
        </w:rPr>
        <w:footnoteReference w:id="1718"/>
      </w:r>
    </w:p>
    <w:p>
      <w:pPr>
        <w:pStyle w:val="BookText"/>
      </w:pPr>
      <w:r>
        <w:rPr>
          <w:rFonts w:ascii="Times New Roman" w:hAnsi="Times New Roman" w:eastAsia="Times New Roman" w:cs="Times New Roman"/>
          <w:lang w:val="en-US" w:bidi="en-US"/>
          <w:color w:val="111111"/>
          <w:sz w:val="28"/>
          <w:szCs w:val="28"/>
          <w:rtl/>
        </w:rPr>
        <w:t xml:space="preserve">10015.</w:t>
      </w:r>
    </w:p>
    <w:p>
      <w:pPr>
        <w:pStyle w:val="BookText"/>
      </w:pPr>
      <w:r>
        <w:rPr>
          <w:rFonts w:ascii="Amiri" w:hAnsi="Amiri" w:eastAsia="Amiri" w:cs="Amiri"/>
          <w:lang w:bidi="ar-SA"/>
          <w:color w:val="111111"/>
          <w:sz w:val="28"/>
          <w:szCs w:val="28"/>
          <w:rtl/>
        </w:rPr>
        <w:t xml:space="preserve">عنه صلی اللّه علیه و آله: اللّهُمَّ تَوَفَّنی فَقیرا، ولا تَوَفَّنی غَنِیّا، وَاحشُرنی فی زُمرَةِ المَساکینِ. </w:t>
      </w:r>
      <w:r>
        <w:rPr>
          <w:rStyle w:val="FootnoteReference"/>
        </w:rPr>
        <w:footnoteReference w:id="1719"/>
      </w:r>
    </w:p>
    <w:p>
      <w:pPr>
        <w:pStyle w:val="BookText"/>
      </w:pPr>
      <w:r>
        <w:rPr>
          <w:rFonts w:ascii="Times New Roman" w:hAnsi="Times New Roman" w:eastAsia="Times New Roman" w:cs="Times New Roman"/>
          <w:lang w:val="en-US" w:bidi="en-US"/>
          <w:color w:val="111111"/>
          <w:sz w:val="28"/>
          <w:szCs w:val="28"/>
          <w:rtl/>
        </w:rPr>
        <w:t xml:space="preserve">10016.</w:t>
      </w:r>
    </w:p>
    <w:p>
      <w:pPr>
        <w:pStyle w:val="BookText"/>
      </w:pPr>
      <w:r>
        <w:rPr>
          <w:rFonts w:ascii="Amiri" w:hAnsi="Amiri" w:eastAsia="Amiri" w:cs="Amiri"/>
          <w:lang w:bidi="ar-SA"/>
          <w:color w:val="111111"/>
          <w:sz w:val="28"/>
          <w:szCs w:val="28"/>
          <w:rtl/>
        </w:rPr>
        <w:t xml:space="preserve">عنه صلی اللّه علیه و آله: إنَّ لی حِرفَتَینِ اثنَتَینِ؛ فَمَن أحَبَّهُما فَقَد أحَبَّنی، ومَن أبغَضَهُما فَقَد أبغَضَنی: الفَقرَ وَالجِهادَ. </w:t>
      </w:r>
      <w:r>
        <w:rPr>
          <w:rStyle w:val="FootnoteReference"/>
        </w:rPr>
        <w:footnoteReference w:id="1720"/>
      </w:r>
    </w:p>
    <w:p>
      <w:pPr>
        <w:pStyle w:val="BookText"/>
      </w:pPr>
      <w:r>
        <w:rPr>
          <w:rFonts w:ascii="Times New Roman" w:hAnsi="Times New Roman" w:eastAsia="Times New Roman" w:cs="Times New Roman"/>
          <w:lang w:val="en-US" w:bidi="en-US"/>
          <w:color w:val="111111"/>
          <w:sz w:val="28"/>
          <w:szCs w:val="28"/>
          <w:rtl/>
        </w:rPr>
        <w:t xml:space="preserve">10017.</w:t>
      </w:r>
    </w:p>
    <w:p>
      <w:pPr>
        <w:pStyle w:val="BookText"/>
      </w:pPr>
      <w:r>
        <w:rPr>
          <w:rFonts w:ascii="Amiri" w:hAnsi="Amiri" w:eastAsia="Amiri" w:cs="Amiri"/>
          <w:lang w:bidi="ar-SA"/>
          <w:color w:val="111111"/>
          <w:sz w:val="28"/>
          <w:szCs w:val="28"/>
          <w:rtl/>
        </w:rPr>
        <w:t xml:space="preserve">عنه صلی اللّه علیه و آله: مَن قَلَّ مالُهُ، وکَثُرَ عِیالُهُ، وحَسُنَت صَلاتُهُ، ولَم یَغتَبِ المُسلِمینَ؛ جاءَ یَومَ القِیامَةِ وهُوَ مَعی کَهاتَینِ. </w:t>
      </w:r>
      <w:r>
        <w:rPr>
          <w:rStyle w:val="FootnoteReference"/>
        </w:rPr>
        <w:footnoteReference w:id="1721"/>
      </w:r>
    </w:p>
    <w:p>
      <w:pPr>
        <w:pStyle w:val="BookText"/>
      </w:pPr>
      <w:r>
        <w:rPr>
          <w:rFonts w:ascii="Times New Roman" w:hAnsi="Times New Roman" w:eastAsia="Times New Roman" w:cs="Times New Roman"/>
          <w:lang w:val="en-US" w:bidi="en-US"/>
          <w:color w:val="111111"/>
          <w:sz w:val="28"/>
          <w:szCs w:val="28"/>
          <w:rtl/>
        </w:rPr>
        <w:t xml:space="preserve">10018.</w:t>
      </w:r>
    </w:p>
    <w:p>
      <w:pPr>
        <w:pStyle w:val="BookText"/>
      </w:pPr>
      <w:r>
        <w:rPr>
          <w:rFonts w:ascii="Amiri" w:hAnsi="Amiri" w:eastAsia="Amiri" w:cs="Amiri"/>
          <w:lang w:bidi="ar-SA"/>
          <w:color w:val="111111"/>
          <w:sz w:val="28"/>
          <w:szCs w:val="28"/>
          <w:rtl/>
        </w:rPr>
        <w:t xml:space="preserve">جامع الأخبار: سُئِلَ النَّبِیُّ صلی اللّه علیه و آله: مَا الفَقرُ؟ فَقالَ صلی اللّه علیه و آله: خِزانَةٌ مِن خَزائِنِ اللّهِ تَعالی. قیلَ ثانِیا: مَا الفَقرُ یا رَسولَ اللّهِ؟ فَقالَ: کَرامَةٌ مِنَ اللّهِ. قیلَ ثالِثا: مَا الفَقرُ؟ فَقالَ صلی اللّه علیه و آله: شَیءٌ لا یُعطیهِ اللّهُ إلّا نَبِیّا مُرسَلاً أو مُؤمِنا کَریما عَلَی اللّهِ تَعالی. </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ص:614</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93" w:name="pg14453_155962"/>
    <w:bookmarkEnd w:id="393"/>
    <w:p>
      <w:pPr>
        <w:pStyle w:val="Heading5"/>
      </w:pPr>
      <w:bookmarkStart w:id="1242" w:name="_Toc847"/>
      <w:r>
        <w:t>6/2 ما یَدُلُّ عَلی أنَّ الفَقرَ خَیرٌ مِنَ الغِنی</w:t>
      </w:r>
      <w:bookmarkEnd w:id="1242"/>
    </w:p>
    <w:p>
      <w:pPr>
        <w:pStyle w:val="BookText"/>
      </w:pPr>
      <w:r>
        <w:rPr>
          <w:rFonts w:ascii="Times New Roman" w:hAnsi="Times New Roman" w:eastAsia="Times New Roman" w:cs="Times New Roman"/>
          <w:lang w:val="en-US" w:bidi="en-US"/>
          <w:color w:val="111111"/>
          <w:sz w:val="28"/>
          <w:szCs w:val="28"/>
          <w:rtl/>
        </w:rPr>
        <w:t xml:space="preserve">10019.</w:t>
      </w:r>
    </w:p>
    <w:p>
      <w:pPr>
        <w:pStyle w:val="BookText"/>
      </w:pPr>
      <w:r>
        <w:rPr>
          <w:rFonts w:ascii="Amiri" w:hAnsi="Amiri" w:eastAsia="Amiri" w:cs="Amiri"/>
          <w:lang w:bidi="ar-SA"/>
          <w:color w:val="111111"/>
          <w:sz w:val="28"/>
          <w:szCs w:val="28"/>
          <w:rtl/>
        </w:rPr>
        <w:t xml:space="preserve">رسول اللّه صلی اللّه علیه و آله: مَن کانَ الفَقرُ أحَبَّ إلَیهِ مِنَ الغِنی، فَلَوِ اجتَهَدَ عُبّادُ الحَرَمَینِ أن یُدرِکوا ما اُعطِیَ ما أدرَکوا. </w:t>
      </w:r>
      <w:r>
        <w:rPr>
          <w:rStyle w:val="FootnoteReference"/>
        </w:rPr>
        <w:footnoteReference w:id="1723"/>
      </w:r>
    </w:p>
    <w:p>
      <w:pPr>
        <w:pStyle w:val="BookText"/>
      </w:pPr>
      <w:r>
        <w:rPr>
          <w:rFonts w:ascii="Times New Roman" w:hAnsi="Times New Roman" w:eastAsia="Times New Roman" w:cs="Times New Roman"/>
          <w:lang w:val="en-US" w:bidi="en-US"/>
          <w:color w:val="111111"/>
          <w:sz w:val="28"/>
          <w:szCs w:val="28"/>
          <w:rtl/>
        </w:rPr>
        <w:t xml:space="preserve">10020.</w:t>
      </w:r>
    </w:p>
    <w:p>
      <w:pPr>
        <w:pStyle w:val="BookText"/>
      </w:pPr>
      <w:r>
        <w:rPr>
          <w:rFonts w:ascii="Amiri" w:hAnsi="Amiri" w:eastAsia="Amiri" w:cs="Amiri"/>
          <w:lang w:bidi="ar-SA"/>
          <w:color w:val="111111"/>
          <w:sz w:val="28"/>
          <w:szCs w:val="28"/>
          <w:rtl/>
        </w:rPr>
        <w:t xml:space="preserve">عنه صلی اللّه علیه و آله: ما عُبِدَ اللّهُ بِمِثلِ العَقلِ، وما تَمَّ عَقلُ امرِئٍ حَتّی یَکونَ فیهِ عَشرُ خِصالٍ: . . . الفَقرُ أحَبُّ إلَیهِ مِنَ الغِنی. </w:t>
      </w:r>
      <w:r>
        <w:rPr>
          <w:rStyle w:val="FootnoteReference"/>
        </w:rPr>
        <w:footnoteReference w:id="1724"/>
      </w:r>
    </w:p>
    <w:p>
      <w:pPr>
        <w:pStyle w:val="BookText"/>
      </w:pPr>
      <w:r>
        <w:rPr>
          <w:rFonts w:ascii="Times New Roman" w:hAnsi="Times New Roman" w:eastAsia="Times New Roman" w:cs="Times New Roman"/>
          <w:lang w:val="en-US" w:bidi="en-US"/>
          <w:color w:val="111111"/>
          <w:sz w:val="28"/>
          <w:szCs w:val="28"/>
          <w:rtl/>
        </w:rPr>
        <w:t xml:space="preserve">10021.</w:t>
      </w:r>
    </w:p>
    <w:p>
      <w:pPr>
        <w:pStyle w:val="BookText"/>
      </w:pPr>
      <w:r>
        <w:rPr>
          <w:rFonts w:ascii="Amiri" w:hAnsi="Amiri" w:eastAsia="Amiri" w:cs="Amiri"/>
          <w:lang w:bidi="ar-SA"/>
          <w:color w:val="111111"/>
          <w:sz w:val="28"/>
          <w:szCs w:val="28"/>
          <w:rtl/>
        </w:rPr>
        <w:t xml:space="preserve">عنه صلی اللّه علیه و آله: الفَقرُ خَیرٌ لِلمُؤمِنِ مِنَ الغِنی. </w:t>
      </w:r>
      <w:r>
        <w:rPr>
          <w:rStyle w:val="FootnoteReference"/>
        </w:rPr>
        <w:footnoteReference w:id="1725"/>
      </w:r>
    </w:p>
    <w:p>
      <w:pPr>
        <w:pStyle w:val="BookText"/>
      </w:pPr>
      <w:r>
        <w:rPr>
          <w:rFonts w:ascii="Times New Roman" w:hAnsi="Times New Roman" w:eastAsia="Times New Roman" w:cs="Times New Roman"/>
          <w:lang w:val="en-US" w:bidi="en-US"/>
          <w:color w:val="111111"/>
          <w:sz w:val="28"/>
          <w:szCs w:val="28"/>
          <w:rtl/>
        </w:rPr>
        <w:t xml:space="preserve">10022.</w:t>
      </w:r>
    </w:p>
    <w:p>
      <w:pPr>
        <w:pStyle w:val="BookText"/>
      </w:pPr>
      <w:r>
        <w:rPr>
          <w:rFonts w:ascii="Amiri" w:hAnsi="Amiri" w:eastAsia="Amiri" w:cs="Amiri"/>
          <w:lang w:bidi="ar-SA"/>
          <w:color w:val="111111"/>
          <w:sz w:val="28"/>
          <w:szCs w:val="28"/>
          <w:rtl/>
        </w:rPr>
        <w:t xml:space="preserve">عنه صلی اللّه علیه و آله: الفَقرُ راحَةٌ، وَالغِنی عُقوبَةٌ. </w:t>
      </w:r>
      <w:r>
        <w:rPr>
          <w:rStyle w:val="FootnoteReference"/>
        </w:rPr>
        <w:footnoteReference w:id="1726"/>
      </w:r>
    </w:p>
    <w:p>
      <w:pPr>
        <w:pStyle w:val="BookText"/>
      </w:pPr>
      <w:r>
        <w:rPr>
          <w:rFonts w:ascii="Times New Roman" w:hAnsi="Times New Roman" w:eastAsia="Times New Roman" w:cs="Times New Roman"/>
          <w:lang w:val="en-US" w:bidi="en-US"/>
          <w:color w:val="111111"/>
          <w:sz w:val="28"/>
          <w:szCs w:val="28"/>
          <w:rtl/>
        </w:rPr>
        <w:t xml:space="preserve">10023.</w:t>
      </w:r>
    </w:p>
    <w:p>
      <w:pPr>
        <w:pStyle w:val="BookText"/>
      </w:pPr>
      <w:r>
        <w:rPr>
          <w:rFonts w:ascii="Amiri" w:hAnsi="Amiri" w:eastAsia="Amiri" w:cs="Amiri"/>
          <w:lang w:bidi="ar-SA"/>
          <w:color w:val="111111"/>
          <w:sz w:val="28"/>
          <w:szCs w:val="28"/>
          <w:rtl/>
        </w:rPr>
        <w:t xml:space="preserve">عنه صلی اللّه علیه و آله: شَیئانِ یَکرَهُهُمَا ابنُ آدَمَ: یَکرَهُ المَوتَ؛ وَالمَوتُ راحَةٌ لِلمُؤمِنِ مِنَ الفِتنَةِ، ویَکرَهُ قِلَّةَ المالِ؛ وقِلَّةُ المالِ أقَلُّ لِلحِسابِ. </w:t>
      </w:r>
      <w:r>
        <w:rPr>
          <w:rStyle w:val="FootnoteReference"/>
        </w:rPr>
        <w:footnoteReference w:id="1727"/>
      </w:r>
    </w:p>
    <w:p>
      <w:pPr>
        <w:pStyle w:val="BookText"/>
      </w:pPr>
      <w:r>
        <w:rPr>
          <w:rFonts w:ascii="Times New Roman" w:hAnsi="Times New Roman" w:eastAsia="Times New Roman" w:cs="Times New Roman"/>
          <w:lang w:val="en-US" w:bidi="en-US"/>
          <w:color w:val="111111"/>
          <w:sz w:val="28"/>
          <w:szCs w:val="28"/>
          <w:rtl/>
        </w:rPr>
        <w:t xml:space="preserve">10024.</w:t>
      </w:r>
    </w:p>
    <w:p>
      <w:pPr>
        <w:pStyle w:val="BookText"/>
      </w:pPr>
      <w:r>
        <w:rPr>
          <w:rFonts w:ascii="Amiri" w:hAnsi="Amiri" w:eastAsia="Amiri" w:cs="Amiri"/>
          <w:lang w:bidi="ar-SA"/>
          <w:color w:val="111111"/>
          <w:sz w:val="28"/>
          <w:szCs w:val="28"/>
          <w:rtl/>
        </w:rPr>
        <w:t xml:space="preserve">عنه صلی اللّه علیه و آله: الفَقرُ فَقرانِ: فَقرٌ فِی الدُّنیا، وفَقرٌ فِی الآخِرَةِ؛ فَفَقرُ الدُّنیا غِنَی الآخِرَةِ، وغِنَی الدُّنیا فَقرُ الآخِرَةِ، وذلِکَ الهَلاکُ. </w:t>
      </w:r>
      <w:r>
        <w:rPr>
          <w:rStyle w:val="FootnoteReference"/>
        </w:rPr>
        <w:footnoteReference w:id="1728"/>
      </w:r>
    </w:p>
    <w:p>
      <w:pPr>
        <w:pStyle w:val="BookText"/>
      </w:pPr>
      <w:r>
        <w:rPr>
          <w:rFonts w:ascii="Times New Roman" w:hAnsi="Times New Roman" w:eastAsia="Times New Roman" w:cs="Times New Roman"/>
          <w:lang w:val="en-US" w:bidi="en-US"/>
          <w:color w:val="111111"/>
          <w:sz w:val="28"/>
          <w:szCs w:val="28"/>
          <w:rtl/>
        </w:rPr>
        <w:t xml:space="preserve">10025.</w:t>
      </w:r>
    </w:p>
    <w:p>
      <w:pPr>
        <w:pStyle w:val="BookText"/>
      </w:pPr>
      <w:r>
        <w:rPr>
          <w:rFonts w:ascii="Amiri" w:hAnsi="Amiri" w:eastAsia="Amiri" w:cs="Amiri"/>
          <w:lang w:bidi="ar-SA"/>
          <w:color w:val="111111"/>
          <w:sz w:val="28"/>
          <w:szCs w:val="28"/>
          <w:rtl/>
        </w:rPr>
        <w:t xml:space="preserve">المستدرک علی الصحیحین عن بلال: قالَ رَسولُ اللّهِ صلی اللّه علیه و آله: یا بِلالُ، اِلقَ اللّهَ فَقیرا</w:t>
      </w:r>
    </w:p>
    <w:p>
      <w:pPr>
        <w:pStyle w:val="BookText"/>
      </w:pPr>
      <w:r>
        <w:rPr>
          <w:rFonts w:ascii="IRNazanin" w:hAnsi="IRNazanin" w:eastAsia="IRNazanin" w:cs="IRNazanin"/>
          <w:lang w:bidi="fa-IR"/>
          <w:color w:val="111111"/>
          <w:sz w:val="28"/>
          <w:szCs w:val="28"/>
          <w:rtl/>
        </w:rPr>
        <w:t xml:space="preserve">ص:615</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94" w:name="pg14453_155963"/>
    <w:bookmarkEnd w:id="394"/>
    <w:p>
      <w:pPr>
        <w:pStyle w:val="BookText"/>
      </w:pPr>
      <w:r>
        <w:rPr>
          <w:rFonts w:ascii="Amiri" w:hAnsi="Amiri" w:eastAsia="Amiri" w:cs="Amiri"/>
          <w:lang w:bidi="ar-SA"/>
          <w:color w:val="111111"/>
          <w:sz w:val="28"/>
          <w:szCs w:val="28"/>
          <w:rtl/>
        </w:rPr>
        <w:t xml:space="preserve">ولا تَلقَهُ غَنِیّا. قُلتُ: وکَیفَ لی بِذلِکَ یا رَسولَ اللّهِ؟ قالَ: إذا رُزِقتَ فَلا تَخبَأ، وإذا سُئِلتَ فَلا تَمنَع. قُلتُ: وکَیفَ لی بِذلِکَ یا رَسولَ اللّهِ؟ قالَ: هُوَ ذاکَ وإلّا فَالنّارُ. </w:t>
      </w:r>
      <w:r>
        <w:rPr>
          <w:rStyle w:val="FootnoteReference"/>
        </w:rPr>
        <w:footnoteReference w:id="1729"/>
      </w:r>
    </w:p>
    <w:p>
      <w:pPr>
        <w:pStyle w:val="BookText"/>
      </w:pPr>
      <w:r>
        <w:rPr>
          <w:rFonts w:ascii="Times New Roman" w:hAnsi="Times New Roman" w:eastAsia="Times New Roman" w:cs="Times New Roman"/>
          <w:lang w:val="en-US" w:bidi="en-US"/>
          <w:color w:val="111111"/>
          <w:sz w:val="28"/>
          <w:szCs w:val="28"/>
          <w:rtl/>
        </w:rPr>
        <w:t xml:space="preserve">10026.</w:t>
      </w:r>
    </w:p>
    <w:p>
      <w:pPr>
        <w:pStyle w:val="BookText"/>
      </w:pPr>
      <w:r>
        <w:rPr>
          <w:rFonts w:ascii="Amiri" w:hAnsi="Amiri" w:eastAsia="Amiri" w:cs="Amiri"/>
          <w:lang w:bidi="ar-SA"/>
          <w:color w:val="111111"/>
          <w:sz w:val="28"/>
          <w:szCs w:val="28"/>
          <w:rtl/>
        </w:rPr>
        <w:t xml:space="preserve">رسول اللّه صلی اللّه علیه و آله: أوحَی اللّهُ إلی موسَی بنِ عِمرانَ: یا موسی، اِرضَ بِکِسرَةِ خُبزٍ مِن شَعیرٍ تَسُدُّ بِها جَوعَتَکَ، وخِرقَةٍ تُواری بِها عَورَتَکَ، وَاصبِر عَلَی المُصیباتِ؛ فَإِذا رَأَیتَ الدُّنیا مُقبِلَةً فَقُل: إنّا للّه وإنّا إلَیهِ راجِعونَ عُقوبَةٌ عُجِّلَت فِی الدُّنیا، وإذا رَأَیتَ الدُّنیا مُدبِرَةً وَالفَقرُ مُقبِلاً فَقُل: مَرحَبا بِشِعارِ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43" w:name="_Toc848"/>
      <w:r>
        <w:t>6/3 ما یُبَیِّنُ الفَقرَ المَمدوحَ</w:t>
      </w:r>
      <w:bookmarkEnd w:id="1243"/>
    </w:p>
    <w:p>
      <w:pPr>
        <w:pStyle w:val="BookText"/>
      </w:pPr>
      <w:r>
        <w:rPr>
          <w:rFonts w:ascii="Times New Roman" w:hAnsi="Times New Roman" w:eastAsia="Times New Roman" w:cs="Times New Roman"/>
          <w:lang w:val="en-US" w:bidi="en-US"/>
          <w:color w:val="111111"/>
          <w:sz w:val="28"/>
          <w:szCs w:val="28"/>
          <w:rtl/>
        </w:rPr>
        <w:t xml:space="preserve">10027.</w:t>
      </w:r>
    </w:p>
    <w:p>
      <w:pPr>
        <w:pStyle w:val="BookText"/>
      </w:pPr>
      <w:r>
        <w:rPr>
          <w:rFonts w:ascii="Amiri" w:hAnsi="Amiri" w:eastAsia="Amiri" w:cs="Amiri"/>
          <w:lang w:bidi="ar-SA"/>
          <w:color w:val="111111"/>
          <w:sz w:val="28"/>
          <w:szCs w:val="28"/>
          <w:rtl/>
        </w:rPr>
        <w:t xml:space="preserve">رسول اللّه صلی اللّه علیه و آله: الفَقرُ خَیرٌ لِلمُؤمِنِ مِنَ الغِنی، إلّا مَن حَمَلَ کَلّاً، وأعطی فی نائِبَةٍ. </w:t>
      </w:r>
      <w:r>
        <w:rPr>
          <w:rStyle w:val="FootnoteReference"/>
        </w:rPr>
        <w:footnoteReference w:id="1730"/>
      </w:r>
    </w:p>
    <w:p>
      <w:pPr>
        <w:pStyle w:val="BookText"/>
      </w:pPr>
      <w:r>
        <w:rPr>
          <w:rFonts w:ascii="Times New Roman" w:hAnsi="Times New Roman" w:eastAsia="Times New Roman" w:cs="Times New Roman"/>
          <w:lang w:val="en-US" w:bidi="en-US"/>
          <w:color w:val="111111"/>
          <w:sz w:val="28"/>
          <w:szCs w:val="28"/>
          <w:rtl/>
        </w:rPr>
        <w:t xml:space="preserve">10028.</w:t>
      </w:r>
    </w:p>
    <w:p>
      <w:pPr>
        <w:pStyle w:val="BookText"/>
      </w:pPr>
      <w:r>
        <w:rPr>
          <w:rFonts w:ascii="Amiri" w:hAnsi="Amiri" w:eastAsia="Amiri" w:cs="Amiri"/>
          <w:lang w:bidi="ar-SA"/>
          <w:color w:val="111111"/>
          <w:sz w:val="28"/>
          <w:szCs w:val="28"/>
          <w:rtl/>
        </w:rPr>
        <w:t xml:space="preserve">عنه صلی اللّه علیه و آله: ألا یا رُبَّ نَفسٍ طاعِمَةٍ ناعِمَةٍ فِی الدُّنیا؛ جائِعَةٍ عارِیَةٍ یَومَ القِیامَةِ! ألا یا رُبَّ نَفسٍ جائِعَةٍ عارِیَةٍ فِی الدُّنیا؛ طاعِمَةٍ ناعِمَةٍ یَومَ القِیامَةِ! </w:t>
      </w:r>
      <w:r>
        <w:rPr>
          <w:rStyle w:val="FootnoteReference"/>
        </w:rPr>
        <w:footnoteReference w:id="1731"/>
      </w:r>
    </w:p>
    <w:p>
      <w:pPr>
        <w:pStyle w:val="BookText"/>
      </w:pPr>
      <w:r>
        <w:rPr>
          <w:rFonts w:ascii="Times New Roman" w:hAnsi="Times New Roman" w:eastAsia="Times New Roman" w:cs="Times New Roman"/>
          <w:lang w:val="en-US" w:bidi="en-US"/>
          <w:color w:val="111111"/>
          <w:sz w:val="28"/>
          <w:szCs w:val="28"/>
          <w:rtl/>
        </w:rPr>
        <w:t xml:space="preserve">10029.</w:t>
      </w:r>
    </w:p>
    <w:p>
      <w:pPr>
        <w:pStyle w:val="BookText"/>
      </w:pPr>
      <w:r>
        <w:rPr>
          <w:rFonts w:ascii="Amiri" w:hAnsi="Amiri" w:eastAsia="Amiri" w:cs="Amiri"/>
          <w:lang w:bidi="ar-SA"/>
          <w:color w:val="111111"/>
          <w:sz w:val="28"/>
          <w:szCs w:val="28"/>
          <w:rtl/>
        </w:rPr>
        <w:t xml:space="preserve">عنه صلی اللّه علیه و آله: یا مَعشَرَ المَساکینِ، طیبوا نَفسا، وأعطُوا اللّهَ الرِّضا مِن قُلوبِکُم؛ یُثِبکُمُ اللّهُ عز و جلعَلی فَقرِکُم، فَإِن لَم تَفعَلوا فَلا ثَوابَ لَکُم.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ص:616</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95" w:name="pg14453_155964"/>
    <w:bookmarkEnd w:id="395"/>
    <w:p>
      <w:pPr>
        <w:pStyle w:val="Heading5"/>
      </w:pPr>
      <w:bookmarkStart w:id="1244" w:name="_Toc849"/>
      <w:r>
        <w:t>ملاحظات حول روایات مدح الفقر</w:t>
      </w:r>
      <w:bookmarkEnd w:id="1244"/>
    </w:p>
    <w:p>
      <w:pPr>
        <w:pStyle w:val="BookText"/>
      </w:pPr>
      <w:r>
        <w:rPr>
          <w:rFonts w:ascii="IRNazanin" w:hAnsi="IRNazanin" w:eastAsia="IRNazanin" w:cs="IRNazanin"/>
          <w:lang w:bidi="fa-IR"/>
          <w:color w:val="111111"/>
          <w:sz w:val="28"/>
          <w:szCs w:val="28"/>
          <w:rtl/>
        </w:rPr>
        <w:t xml:space="preserve">ما یبدو للوهلة الاُولی، هو وجود ضرب من التعارض بحسب الظاهر بین روایات المجموعة الاُولی والثانیة من هذا الفصل مع نصوص الفصول السابقة. ففی حین تمجّد هذه الروایات الفقر وتمتدح الخمول الاقتصادی و تفضّلهما علی الغنی والرفاه المعیشی، تری الآیات والأحادیث التی طوتها الفصول السابقة تُعلی من شأن التنمیة الاقتصادیة، وتُبجّل بمعطیات الازدهار المعیشی، وتنوّه ببرکاته وآثاره، وتعدّ ذلک من معالم مشروع التنمیة الاقتصادیة الإسلامیة الموعود، کماتحذّر فی الوقت ذاته من خطر الفقر وفواجع التخلّف الاقتصادی. والآن، ما الذی تقصده الروایات التی تمتدح الفقر؟ ثمّ هل یمکن الالتزام‌بمفاد هذه الروایات والإذعان إلی مدلولها؟ سلک علماء المسلمین والمختصّون بالحدیث مناهج مختلفة للجمع بین هذه النصوص؛ فبعضهم جمع بین الاثنین من خلال تمییز مفهوم الفقرالوارد فی روایات المدح عنه فی روایات الذمّ، علی حین اختار بعض آخر التفاوت بین خصائص الفقر الممدوح والفقر المذموم طریقاللجمع، وفریق ثالث أهمل روایات مدح الفقر لضعف سندها، واستند من ثمّ إلی تصحیح النصوص السابقة. </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ص:617</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یبدو أنّ توزیع النصوص الإسلامیة فی هذا القسم قد استقرّ فی صیغة بحیث یمکن للباحث أن یدرک بسهولة رؤیة الإسلام تجاه التنمیه الاقتصادیة من خلال تأمّل تلک الصیغة، ومن ثمّ یکون بمقدوره أن یستوعب مدلول روایات مدح الفقر، ویعرف المراد منها علی فرض‌صحّة السند. من أجل أن تکتسب الصورة وضوحا أکبر سیکون مفیدا تأمُّل النقاط التالیة: 1. ملاحظة الآیات والأحادیث التی ضمّتها الفصول الخمسة الاُولی حول أهمّیة التنمیة الاقتصادیة والأضرار الناشئة عن الفقر، وماستحویه أجزاء الکتاب الاُخری من حدیث عن اُصول التنمیة ومبادئها وعن عقباتها وآفاتها؛ ملاحظة ذلک کلّه لا یدع مجالاً للریبة بأنّ‌الإسلام دین لا یمیل إلی الفقر ولا ینحاز إلیه، بل تبرز التنمیة الاقتصادیة فی هذا الدین ویُحتفی بها بصفتها هدفا مهمّا. بتعبیر آخر: إنّ انحیاز الإسلام ضدّ الفقر ومکافحته له، وما یحفل به هذا الدین من تخطیط للتنمیة الاقتصادیة، هما من محکمات الإسلام. علی ضوء ذلک، إذا ما لاحت روایات تدعو الناس إلی الفقر بحسب الظاهر، ثمّ ثبتت نسبتها إلی أئمّة الدین علی نحوٍ قطعی، فلابدّ أن‌یکون المقصود منها غیر ظاهرها. 2. الغنی والفقر هما کالعلم والجهل تماما؛ یمکن تقویمهما انطلاقا من رؤیتین: ففی إطار الرؤیة الاُولی تقوّم الثروة علی نحوٍ مطلق؛ کالعلم‌بوصفه ظاهرة فی نظام الخلقة والتکوین ویکون فی خدمة الإنسان ومع حوائجه، فی مقابل الفقر الذی یُقوّم کالجهل بإزاء متطلّبات الإنسان. أمّا فی الرؤیة الثانیة فینظر إلی الثروة فی نطاق الدور الذی تنهض به علی صعید الحیاة. یمکن التعبیر عن هذه الملاحظة بالصیغة التالیة: إنّ ما یکون موضوعا للتقویم فی اللّحاظ الأوّل هما الثروة والعلم، وما یکون موضوعا له فیاللحاظ الثانی هما الثریّ والعالِم.</w:t>
      </w:r>
    </w:p>
    <w:p>
      <w:pPr>
        <w:pStyle w:val="BookText"/>
      </w:pPr>
      <w:r>
        <w:rPr>
          <w:rFonts w:ascii="IRNazanin" w:hAnsi="IRNazanin" w:eastAsia="IRNazanin" w:cs="IRNazanin"/>
          <w:lang w:bidi="fa-IR"/>
          <w:color w:val="111111"/>
          <w:sz w:val="28"/>
          <w:szCs w:val="28"/>
          <w:rtl/>
        </w:rPr>
        <w:t xml:space="preserve">ص:618</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عندما یُطَلّ علی الثروة من زاویة وجودیة ویتمّ تقویمها من هذا المنطلق، فهی بلا ریب تعدّ قیمة فی مقابل الفقر ونعمة، تماما کالعلم فی مقابل‌الجهل. أمّا عندما یتمّ تقویم الثروة انطلاقا من طبیعة علاقتها بالإنسان الثریّ فستکتسب المعادلة صیغا اُخری؛ فکما لا یعدّ العلم نافعا لکلّ‌عالم ولا الجهل ضارّا بکلّ جاهل </w:t>
      </w:r>
      <w:r>
        <w:rPr>
          <w:rStyle w:val="FootnoteReference"/>
        </w:rPr>
        <w:footnoteReference w:id="1734"/>
      </w:r>
      <w:r>
        <w:rPr>
          <w:rFonts w:ascii="IRNazanin" w:hAnsi="IRNazanin" w:eastAsia="IRNazanin" w:cs="IRNazanin"/>
          <w:lang w:bidi="fa-IR"/>
          <w:color w:val="111111"/>
          <w:sz w:val="28"/>
          <w:szCs w:val="28"/>
          <w:rtl/>
        </w:rPr>
        <w:t xml:space="preserve">، فکذلک تکون الثروة؛ فلیس کلّ فقیر منتفعاً بالثروة کما لیس کلّ فقیر متضرّرا من الفقر، بل الأمر هو ماعبّر عنه الإمام أمیر المؤمنین فی قوله علیه السلام: "رُبّ غِنَیً أورَثَ الفَقرَ الباقِی"، </w:t>
      </w:r>
      <w:r>
        <w:rPr>
          <w:rStyle w:val="FootnoteReference"/>
        </w:rPr>
        <w:footnoteReference w:id="1735"/>
      </w:r>
      <w:r>
        <w:rPr>
          <w:rFonts w:ascii="Amiri" w:hAnsi="Amiri" w:eastAsia="Amiri" w:cs="Amiri"/>
          <w:lang w:bidi="ar-SA"/>
          <w:color w:val="111111"/>
          <w:sz w:val="28"/>
          <w:szCs w:val="28"/>
          <w:rtl/>
        </w:rPr>
        <w:t xml:space="preserve">و "رُبَّ فَقرٍ عادَ بِالغِنَی الباقِی"، </w:t>
      </w:r>
      <w:r>
        <w:rPr>
          <w:rStyle w:val="FootnoteReference"/>
        </w:rPr>
        <w:footnoteReference w:id="1736"/>
      </w:r>
      <w:r>
        <w:rPr>
          <w:rFonts w:ascii="Amiri" w:hAnsi="Amiri" w:eastAsia="Amiri" w:cs="Amiri"/>
          <w:lang w:bidi="ar-SA"/>
          <w:color w:val="111111"/>
          <w:sz w:val="28"/>
          <w:szCs w:val="28"/>
          <w:rtl/>
        </w:rPr>
        <w:t xml:space="preserve">و"کَم مِن مَنقوصٍ رابِحٍ ومَزیدٍخاسِرٍ! ". </w:t>
      </w:r>
      <w:r>
        <w:rPr>
          <w:rStyle w:val="FootnoteReference"/>
        </w:rPr>
        <w:footnoteReference w:id="1737"/>
      </w:r>
      <w:r>
        <w:rPr>
          <w:rFonts w:ascii="IRNazanin" w:hAnsi="IRNazanin" w:eastAsia="IRNazanin" w:cs="IRNazanin"/>
          <w:lang w:bidi="fa-IR"/>
          <w:color w:val="111111"/>
          <w:sz w:val="28"/>
          <w:szCs w:val="28"/>
          <w:rtl/>
        </w:rPr>
        <w:t xml:space="preserve">تأسیسا علی هذه الحالة، عندما تقوّم الثروة انطلاقا من طبیعة صلتها بالثریّ وینظر إلی الفقر من خلال طبیعة صلته بالفقیر، لا نستطیع أن‌نجزم بأنّ الثروة تعدّ قیمةً بالمطلق، تماما کما لا نستطیع أن نجزم بأنّ الفقر یعدّ حالة منافیة للقیمة بالمطلق. بل یکون الأجدی ممارسة التقویم‌من خلال النتائج، فإذا ما استفاد الثریّ من الثروة علی ما یرام فستمثّل الثروة قیمة، وإذا ما أساء فستتحوّل إلی الضدّ تماما. وهکذا بالنسبه‌إلی الفقر، فإذا ما جرّ الفقیر إلی الذلّ والدمار فهو عنصر سلبی، وإذا ما قادت الفقیر مواقفُه الصحیحة من الفقر إلی الغنی وصارت باعثا لکماله، فالفقر قیمة عندئذٍ. بشکل عامّ توفّرت الفصول الخمسة الاُولی من الکتاب علی تناول موضوع التنمیة الاقتصادیة من خلال الرؤیة الاُولی. أمّا نصوص الفصل‌السادس فقد أطلّت</w:t>
      </w:r>
    </w:p>
    <w:p>
      <w:pPr>
        <w:pStyle w:val="BookText"/>
      </w:pPr>
      <w:r>
        <w:rPr>
          <w:rFonts w:ascii="IRNazanin" w:hAnsi="IRNazanin" w:eastAsia="IRNazanin" w:cs="IRNazanin"/>
          <w:lang w:bidi="fa-IR"/>
          <w:color w:val="111111"/>
          <w:sz w:val="28"/>
          <w:szCs w:val="28"/>
          <w:rtl/>
        </w:rPr>
        <w:t xml:space="preserve">ص:619</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من خلال الرؤیة الثانیة، وبالنتیجة ما ثمّة تعارض بین الاثنین. 3. عرضت الفئة الثالثة من روایات الفصل السادس إلی معاییر متعدّدة لتقویم الفقر والغنی، یمکن تصنیفها کما یلی: أ معیار کون الثروة خیرا للإنسان الثریّ والفقر شرّا للإنسان الفقیر انطلاقا من دورهما فی حیاة الإنسان الدائمة وأثرهما فی ذلک. فی منظورهذا المعیار لیست الثروة خیرا للجمیع، کما لیس الفقر شرّا للجمیع. ب معیار کون الثروة قیمة وخصلة إیجابیة بلحاظ استفادة معوزی المجتمع منها. ج فی المجتمع الذی یتفشّی فیه الفقر، یعدّ انتخاب الفقر لخدمة المحتاجین خصلة إیجابیة ممدوحة. د إذا ما اقترن الفقر بحفظ القیم والتزام المواقف الصحیحة فهو أفضل من ثروة تصاحبها ممارسات سلبیة منافیة للقیم. ه بالنسبة إلی تلک الفئة من الناس التی اختطّت الطریق إلی العُلا وبلغت التکامل المعنوی سیّان لها الفقر والغنی. مردّ ذلک أنّ هذه الفئه‌تستطیع أن تستفید من أجواء الحیاة مهما کانت باتّجاه تحقیق المزید من الرقیّ والکمال. 4. للفقر فی الاصطلاح القرآنی والحدیثی معانٍ متعدّدة؛ فتارة یأتی بمعنی الفاقة والاحتیاج فی أصل الوجود، کما فی قوله سبحانه: "یا أَیُّهَا اَلنّاسُ أَنْتُمُ اَلْفُقَراءُ إِلَی اَللّهِ"   ، </w:t>
      </w:r>
      <w:r>
        <w:rPr>
          <w:rStyle w:val="FootnoteReference"/>
        </w:rPr>
        <w:footnoteReference w:id="1738"/>
      </w:r>
      <w:r>
        <w:rPr>
          <w:rFonts w:ascii="Amiri" w:hAnsi="Amiri" w:eastAsia="Amiri" w:cs="Amiri"/>
          <w:lang w:bidi="ar-SA"/>
          <w:color w:val="111111"/>
          <w:sz w:val="28"/>
          <w:szCs w:val="28"/>
          <w:rtl/>
        </w:rPr>
        <w:t xml:space="preserve">ویکون تارة بمعنی العوز المادّی، کما فی قوله سبحانه: "إِنَّمَا اَلصَّدَقاتُ لِلْفُقَراءِ وَ اَلْمَساکِینِ"  ، </w:t>
      </w:r>
      <w:r>
        <w:rPr>
          <w:rStyle w:val="FootnoteReference"/>
        </w:rPr>
        <w:footnoteReference w:id="1739"/>
      </w:r>
      <w:r>
        <w:rPr>
          <w:rFonts w:ascii="IRNazanin" w:hAnsi="IRNazanin" w:eastAsia="IRNazanin" w:cs="IRNazanin"/>
          <w:lang w:bidi="fa-IR"/>
          <w:color w:val="111111"/>
          <w:sz w:val="28"/>
          <w:szCs w:val="28"/>
          <w:rtl/>
        </w:rPr>
        <w:t xml:space="preserve">ویکون ثالثة بمعنی الفقر المعنوی، کما فی الروایة المأثورة عن الإمام أمیر المؤمنین علیه السلام: "فَقرُ النَّفسِ شَرُّ الفَقرِ"، </w:t>
      </w:r>
      <w:r>
        <w:rPr>
          <w:rStyle w:val="FootnoteReference"/>
        </w:rPr>
        <w:footnoteReference w:id="1740"/>
      </w:r>
      <w:r>
        <w:rPr>
          <w:rFonts w:ascii="IRNazanin" w:hAnsi="IRNazanin" w:eastAsia="IRNazanin" w:cs="IRNazanin"/>
          <w:lang w:bidi="fa-IR"/>
          <w:color w:val="111111"/>
          <w:sz w:val="28"/>
          <w:szCs w:val="28"/>
          <w:rtl/>
        </w:rPr>
        <w:t xml:space="preserve">فی ما یأتی تارة رابعة بمعنی الإحساس</w:t>
      </w:r>
    </w:p>
    <w:p>
      <w:pPr>
        <w:pStyle w:val="BookText"/>
      </w:pPr>
      <w:r>
        <w:rPr>
          <w:rFonts w:ascii="IRNazanin" w:hAnsi="IRNazanin" w:eastAsia="IRNazanin" w:cs="IRNazanin"/>
          <w:lang w:bidi="fa-IR"/>
          <w:color w:val="111111"/>
          <w:sz w:val="28"/>
          <w:szCs w:val="28"/>
          <w:rtl/>
        </w:rPr>
        <w:t xml:space="preserve">ص:620</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بالحاجة إلی اللّه والافتقار إلیه سبحانه، کما فی الحدیث النبوی الشریف: "اللّهمّ أغننی بالافتقار إلیک". </w:t>
      </w:r>
      <w:r>
        <w:rPr>
          <w:rStyle w:val="FootnoteReference"/>
        </w:rPr>
        <w:footnoteReference w:id="1741"/>
      </w:r>
      <w:r>
        <w:rPr>
          <w:rFonts w:ascii="IRNazanin" w:hAnsi="IRNazanin" w:eastAsia="IRNazanin" w:cs="IRNazanin"/>
          <w:lang w:bidi="fa-IR"/>
          <w:color w:val="111111"/>
          <w:sz w:val="28"/>
          <w:szCs w:val="28"/>
          <w:rtl/>
        </w:rPr>
        <w:t xml:space="preserve">ما یبدو للعیان أنّ بضعة من أحادیث المجموعة الاُولی من الفصل السادس جاءت بالمعنی الأخیر، وذلک علی فرض تمامیة السند، کما هوالحال فی: "الفقر فخری، وبه أفتخر". علی ضوء ذلک، لاصلة لهذا الضرب من الأحادیث بالتنمیة الاقتصادیة لانفیا ولا إیجابا.</w:t>
      </w:r>
    </w:p>
    <w:p>
      <w:pPr>
        <w:pStyle w:val="BookText"/>
      </w:pPr>
      <w:r>
        <w:rPr>
          <w:rFonts w:ascii="IRNazanin" w:hAnsi="IRNazanin" w:eastAsia="IRNazanin" w:cs="IRNazanin"/>
          <w:lang w:bidi="fa-IR"/>
          <w:color w:val="111111"/>
          <w:sz w:val="28"/>
          <w:szCs w:val="28"/>
          <w:rtl/>
        </w:rPr>
        <w:t xml:space="preserve">ص:621</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140 ح 150، [1]بحار الأنوار: ج 96 ص 347 ح 13؛ [2] صحیح ابن خزیمة: ج 3 ص 189 ح 1885.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الأشهر الثلاثة: ص 140 ح 151 [3]عن ابن مسعود، بحار الأنوار: ج 96 ص 346 ح 12؛ [4] صحیح ابن خزیمة: ج 3 ص 190 ح 1886 عن أبی مسعود الغفاری.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93 ح 12 عن ابن عبّاس، بحار الأنوار: ج 8 ص 183 ح 147.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 ص 95 ح 78 [6]عن الإمام الصادق علیه السلام، بحار الأنوار: ج 96 ص 340 ح 5.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77 ح 61 [1] عن الحسن بن علیّ بن فضّال عن الإمام الرضا عن آبائه علیهم السلام، بحار الأنوار: ج 96 ص 356 ح 25 [2] وراجع: تمامه فی ص 160 ح 218.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الأشهر الثلاثة: ص 44 ح 20 [3] عن العلاء بن یزید عن الإمام الصادق عن آبائه علیهم السلام، بحار الأنوار: ج 97 ص 68 ح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8 ص 466 ح 23685 نقلاً عن ابن عساکر وج 12 ص 323 ح 35216 نقلاً عن الدیلمی وکلاهما عن عائشة.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84 ح 5 عن إسماعیل بن أبی زیاد عن الإمام الصادق علیه السلام، بحار الأنوار: ج 97 ص 75 ح 26.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4 ص 152 ح 422 عن أبی هریرة، بحار الأنوار: ج 97 ص 17 ح 34؛ [3] سنن النسائی: ج 4 ص 129 عن أبی هریرة.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 ج 2 ص 54 ح 1387.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أشدّ الناس مسألةً عنها.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8 ص 117 ح 21555.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60 ح 2339 عن أنس.</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484 ح 8710 [1] نقلاً عن القطب الراوندی فی لبّ اللباب؛ کنز العمّال: ج 8 ص 591 ح 24293 نقلاً عن أبی الشیخ فی الثواب والدیلمی عن أنس.</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1 ص 444 [2] نقلاً عن ابن مردویه والأصبهانی.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3 ص 67 ح 683 [3] عن أبی هریرة؛ فضائل الأشهر الثلاثة: ص 105 ح94 [4] عن ابن عبّاس وص 142 ح 154 عن أبی هریرة ولیس فیه ذیله ولیس فیه "وقامه"، بحار الأنوار: ج 96 ص 366 ح 42 [5] وج 97 ص 17 ح 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4 ص 152 ح 421 عن عبد الرحمن بن عوف عن أبیه، بحار الأنوار: ج 96 ص 375 ح 63.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102 ح 1 عن أنس، بحار الأنوار: ج 90 ص 363 ح 15؛ [1] المعجم الأوسط: ج 6 ص 57 ح 5784 عن أبی هریرة.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 ص 207 ح 561، بحار الأنوار: ج 97 ص 5 ح 5.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1 ص 413 ح 1688 [3]عن عبد الرحمن بن عوف؛ مستدرک الوسائل: ج 7 ص 397 ح 8516 [4] نقلاً عن القطب الراوندی فی النوادر عن عبد الرحمن عن أبیه نحوه.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4 ص 110 ح 11524؛ [5]فضائل الأشهر الثلاثة: ص 131 ح 138 [6] کلاهما عن أبی سعید الخدری.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7 ص 370 ح 8443 [7] نقلاً عن القطب الراوندی فی لبّ اللباب.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8 ص 261 ح 8016 عن أبی اُمامة.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 ج 7 ص 400 ح 8524 [8] نقلاً عن القطب الراوندی فی لبّ اللباب؛ المعجم الکبیر: ج 6 ص 38 ح 5445 عن أبی سعید الخدری وفیه "صیام" بدل "إنّ".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1 ص 209 ح 16 عن أبی هریرة.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22 ح 37 وج 2 ص 707 ح 1904 کلاهما عن أبی هریرة.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الأوقات للبیهقی: ص 43 ح 66؛ [1]فضائل الأشهر الثلاثة: ص 140 ح 150، [2]بحار الأنوار: ج 96 ص 347 ح 13 [3] نقلاً عن القطب الراوندی فی النوادر.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البیهقی فی فضائل الأوقات (ص 171 172) : والمراد بالعدد المذکور فی مثل‍[ه] عند علمائنا الکثرة دون أعیان العدد المذکور فی الخبر، وکلّ ذلک واللّه أعلم فیمن عرف حدود هذا الشهر وحفظ حقوقه.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3 ص 303 ح 3604 [1] عن الحسن.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7 ص 484 ح 8710 [2] نقلاً عن القطب الراوندی فی لبّ اللباب.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الفطرة: المرَّةُ من الإفطار.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الأوقات للبیهقی: ص 44 ح 67 [3] عن أبی اُمامة.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الأشهر الثلاثة: ص 142 ح 153 [4] عن أبی هریرة.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4 ص 67 ح 6 [5] عن جابر عن الإمام الباقر علیه السلام، بحار الأنوار: ج 96 ص 360 ح 27.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2 ص 758 ح 1 عن أبی هریرة؛ فضائل الأشهر الثلاثة: ص 141 ح 152 [1] عن أبی سهل نافع بن مالک عن أبیه عن الإمام الباقر علیه السلام عنه صلی اللّه علیه و آله.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الأوقات للبیهقی: ص 37 ح 45؛ [2] تهذیب الأحکام: ج 4 ص 152 ح 422 ولیس فیه "وتغلق فیه أبواب الجحیم" کلاهما عن أبی هریرة، بحار الأنوار: ج 96 ص 366 ح 41.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96 ص 348 ح 51 [4] نقلاً عن القطب الراوندی فی النوادر؛ شعب الإیمان: ج 3 ص 335 ح 3695 [5] عن ابن عبّاس نحوه.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3 ص 66 ح 682 [6] عن أبی هریرة؛ بحار الأنوار: ج 96 ص 350 ح 20 [7] نقلاً عن القطب الراوندی فی النوادر.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1 ص 284 الرقم 128 [1]عن ابن عبّاس؛ مستدرک الوسائل: ج 7 ص 436 ح 8604 [2] نقلاً عن درر اللآلی عن ابن مسعود.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2 ص 98 ح 1837، بحار الأنوار: ج 96 ص 371 ح 56؛ [3] کنز العمّال: ج 8 ص 583 ح 24274 نقلاً عن الأصبهانی فی الترغیب.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"الأصمّ"، والأصحّ ما أثبتناه کما فی بعض نسخ المصدر الخطّیة وبحار الأنوار.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ج 2 ص 71 ح 331 [5] عن دارم بن قبیصة عن الإمام الرضا عن آبائه علیهم السلام، بحار الأنوار: ج 97 ص 36 ح 16.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1)سنعرض للبحث فی جواب هذه الأسئلة، وندرس جوانب هذا الموضوع تفصیلا، فی مدخل عنوان "الشیطان" من موسوعة میزان الحکمة إن شاء اللّه تعالی.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قالَ اَلشَّیْطانُ لَمّا قُضِیَ اَلْأَمْرُ إِنَّ اَللّهَ وَعَدَکُمْ وَعْدَ اَلْحَقِّ وَ وَعَدْتُکُمْ فَأَخْلَفْتُکُمْ وَ ما کانَ لِی عَلَیْکُمْ مِنْ سُلْطانٍ إِلاّ أَنْ دَعَوْتُکُمْ فَاسْتَجَبْتُمْ لِی فَلا تَلُومُونِی وَ لُومُوا أَنْفُسَکُمْ" ( إبراهیم:22) .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إحیاء علوم الدین: ج 1 ص 347؛ [2] المحجّة البیضاء: ج 5 ص 148، عوالی اللآلی: ج 1 ص 273 ح 97 و ص 325 ح 66، [3]بحار الأنوار: ج 70 ص 42. [4]أقول: قد ورد هذا الحدیث من دون قوله: " فضیّقوا مجاریه بالجوع" فی المصادر التالیة: صحیح البخاری: ج 6 ص 2624 ح 6750، سنن ابن ماجة: ج 1 ص 566 ح 1779، مسند ابن حنبل: ج 4 ص 313 ح 12593 و ص 568 ح 14044، سنن الدارمی: ج 2 ص 776 ح 2680.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1)عیون الحکم والمواعظ: ص 494، غرر الحکم: ح 9944 وفیه " أشر" بدل " أسر".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إحیاء علوم الدین: ج 3 ص 124؛ [1] المحجّة البیضاء: ج 5 ص 146.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والقیاس: " تَصْفُ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إحیاء علوم الدین: ج 3 ص 129؛ [2] المحجَّة البیضاء: ج 5 ص 154.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73. [1] یسوق السیّد ابن طاووس رحمه‌اللّه خمسة أجوبة علی السؤال المطروح کلّها غیر مقنعة ما خلا الجواب الأخیر، الّذی سنذکره فی المتن مشفوعا ببعض التوضیحات.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67 ح 4 [1] عن أبی الورد عن الإمام الباقر علیه السلام، بحار الأنوار: ج 96 ص 342 ح 6؛ [2] صحیح ابن خزیمة: ج 3 ص 192 ح 1887 عن سلمان لیس فیه "الإجابة".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71 ح 38 [3] عن العلاء بن یزید عن الإمام الصادق عن آبائه علیهم السلام، بحار الأنوار: ج 96 ص 356 ح 24.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والصحیح "فتقول".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 ج 2 ص 98 ح 18 نقلاً عن الأصبهانی عن أبی هریرة.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الأوقات للبیهقی: ص 40 ح 60 [1] عن أبی سعید الخدری.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الأوقات للبیهقی: ص 41 ح 62 [1] عن ابن عمر وص 42 ح 63 عن أبی مسعود؛ فضائل الأشهر الثلاثة: ص 141 ح 151 [2]عن ابن مسعود، بحار الأنوار: ج 96 ص 346 ح 12.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للمفید: ص 230 ح 3 عن عبداللّه بن عبّاس، بحار الأنوار: ج 96 ص 338 ح 1؛ [1]فضائل الأوقات للبیهقی: ص 64 ح 129 [2] عن ابن عبّاس.</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77 ح 61 [1] عن الحسن بن علیّ بن فضّال عن الإمام الرضا عن آبائه علیهم السلام، بحار الأنوار: ج 96 ص 356 ح 25.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الأشهر الثلاثة: ص 73 ح 53 [3] عن الحسن بن علیّ بن فضّال عن الإمام‌الرضا عن آبائه علیهم السلام، بحار الأنوار: ج 96 ص 362 ح 30. [4]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454.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550 ح 3545 عن أبی هریرة؛ جامع الأحادیث للقمّی: ص 83، بحار الأنوار: ج 74 ص 86 ح 100.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526 ح 1644 عن أنس.</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ابن حبّان: ج 3 ص 188 ح 97 عن أبیهریرة؛ المقنعة: ص 308 عن الإمام الباقر علیه السلام عنه صلی اللّه علیه و آله، بحار الأنوار: ج 96 ص 342 ح 6. [7]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115 ح 109 [1] عن الحسن بن علیّ بن فضّال عن الإمام الرضا علیه السلام، بحارالأنوار: ج 89 ص 261 ح 75.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ج 1 ص 296 الرقم 258.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4 ص 500 ح 8054. [4]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96 ح 12 عن ابن عبّاس، بحار الأنوار: ج 8 ص 185 ح 147. [5]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4 ص 152 ح 422 عن أبی هریرة، بحار الأنوار: ج 97 ص 17 ح 34؛ [6] سنن النسائی: ج 4 ص 129 عن أبی هریرة.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1)المراقبات: ص 103.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ج 1 ص 83 ح 141، بحار الأنوار: ج 16 ص 249.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249 ح 5 [2] عن أنس، بحار الأنوار: ج 6 ص 109 ح 2 [3] وج 68 ص 380 ح 30 وراجع: الفردوس: ج 4 ص 145 ح 6447.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4 ص 152 ح 420 عن الفضیل بن یسار عن الإمام الباقر علیه السلام، بحارالأنوار: ج 96 ص 255 ح 31؛ [1] صحیح البخاری: ج 6 ص 2723 ح 7054 وص 2741 ح 7100 کلاهما عن أبی هریرة وص 13 ح 7177 عن أبی هریرة وأبی سعید الخدری.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807 ح 164؛ فضائل الأشهر الثلاثة: ص 143 ح 156 [2] نحوه کلاهما عن أبی هریرة.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 ج 1 ص 451 ح 1719 [3] عن أبی هریرة.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ص 45 ح 42 عن ابن عبّاس، بحارالأنوار: ج 96 ص 249 ح 14.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8 ص 450 ح 23609 نقلاً عن شُعب الإیمان عن عثمان بن مظعون.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1)محمّد:7.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العنکبوت:69.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الرعد:11.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1)المحجّة البیضاء: ج 2 ص 125؛ إحیاء علوم الدین: ج 1 ص 346.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1 ص 270.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الحدیث: "سیاحة هذه الاُمّة الصیام"، قیل للصائم: سائح؛ لأنّ الّذی یسیح فی الأرض متعبّد یسیح ولا زاد له ولا ماء، فحین یجد یطعم. والصائم یُمضی نهاره لا یأکل ولا یشرب شیئاً فشُبّه به (النهایة: ج 2 ص 433) .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15 ح 1 [2] عن أبی عمرو الزبیری عن الإمام الصادق علیه السلام، بحار الأنوار: ج 69 ص 356؛ [3] المستدرک علی الصحیحین: ج 2 ص 365 ح 3288 عن أبی هریرة.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9 ص 170 ح 9443 عن أنس.</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75 ح 2 عن السکونی عن الإمام الصادق عن آبائه علیهم السلام، بحارالأنوار: ج 96 ص 248 ح 6؛ حلیة الأولیاء: ج 5 ص 83 عن ابن مسعود.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3 ص 415 ح 3937 وح 3939 [1] ولیس فیه "وذنبه مغفور" کلاهما عن عبد اللّه بن أبی أوفی؛ کتاب من لا یحضره الفقیه: ج 2 ص 76 ح 1783 عن الإمام الصادق علیه السلام، بحارالأنوار: ج 96 ص 255 ح 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الأشهر الثلاثة: ص 55 ح 33 [2] وص 116 ح 111 من دون إسناد إلیه صلی اللّه علیه و آله وفیه "فینقض صَومه" کلاهما عن سلیمان المروزی عن الإمام الرضا علیه السلام.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6 ص 2723 ح 7054 وج 2 ص 673 ح 1805 کلاهما عن أبی هریرة؛ معانی الأخبار: ص 409 ح 89 عن أنس ولیس فیه صدره، بحارالأنوار: ج 96 ص 251 ح 16.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زید: ص 203 عن الإمام زین العابدین عن أبیه عن جدّه علیهم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2 ص 670 ح 1795 وج 5 ص 2215 ح 5583 کلاهما عن أبی هریرة؛ کتاب من لا یحضره الفقیه: ج 2 ص 75 ح 1773، بحارالأنوار: ج 96 ص 258 ح 41. [4]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5 ص 148 ح 2863 [5] عن الحارث الأشعری.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فضائل الأشهر الثلاثة: ص 143 ح 157 [6] عن أبی هریرة.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1)التحصین لابن فهد: ص 22 ح 39 عن سعید بن زید بن عمرو بن نفیل.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237 ح 25 [1] عن عیسی النهریری عن الإمام الصادق علیه السلام، بحار الأنوار: ج 69 ص 288 ح 23.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3 ص 363 ح 3786 [3] نقلاً عن القطب الراوندی فی لبّ اللباب.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64 ح 11 [4] عن مسعدة، بحار الأنوار: ج 96 ص 253 ح 26. [5]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2 ص 87 ح 1805، بحار الأنوار: ج 96 ص 247 ح 4.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"وهو"، والصحیح ما أثبتناه کما فی مجمع الزوائد: ج 3 ص 458 ح 5225.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 ج 6 ص 275 ح 6399 عن ابن عبّاس.</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1 ص 556 ح 1748.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2 ص 670 ح 1795 وص 673 ح 1805 وج 6 ص 2723 ح 7054 کلّها عن أبی هریرة، تهذیب الأحکام: ج 2 ص 242 ح 958 عن سلیمان بن خالد عن الإمام الصادق علیه السلام عنه صلی اللّه علیه و آله.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 ح 5 [1] وج 4 ص 62 ح 1 کلاهما عن زرارة عن الإمام الباقر علیه السلام، بحارالأنوار: ج 68 ص 333 ح 10؛ [2]سنن الترمذی: ج 3 ص 136 ح 764 [3] عن أبی هریرة.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3 ص 367 ح 9236 [4] عن أبی هریرة.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408 ح 88، بحار الأنوار: ج 96 ص 251 ح 15. [5]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5 ص 213 ح 15264 [6] عن جابر.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النسائی: ج 4 ص 167 و 168 عن أبی عبیدة الجرّاح؛ نثر الدرّ: ج 1 ص 231، بحارالأنوار: ج 96 ص 296 ح 28.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الجامع الصغیر: ج 2 ص 103 ح 5059 نقلاً عن ابن النجّار عن أبی ملیکة.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لابن المبارک: ص 392 ح 1112 عن شدّاد بن عبد اللّه؛ نثر الدرّ: ج 1 ص 208.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180 ح 2 [3] عن عبد اللّه بن بکیر عن بعض أصحابنا عن أحدهما علیهماالسلام؛ سنن النسائی: ج 4 ص 169 عن عبد اللّه.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2 ص 582 ح 6623 [4] وراجع: مجمع البیان: ج 2 ص 490.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5 ص 176 ح 15040 [5] وص 186 ح 15107.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11 ص 116 ح 11304.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564 ح 36.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 ص 76 ح 179، بحار الأنوار: ج 96 ص 255 ح 33؛ [4] کنز العمّال: ج 8 ص 450 ح 23605 نقلاً عن ابن السنی وأبی نعیم فی الطبّ عن أبی هریرة.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3 ص 412 ح 3923 [5] عن أبی إسحاق الهمدانی عن الإمام علیّ علیه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143 ح 512 عن أبی الدرداء.</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القلوب:203، [3]بحار الأنوار: ج 77 ص 27 ح 6.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119.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9 ص 37 ح 24818 نقلاً عن الحاکم فی تاریخه والدیلمی عن ابن عمر.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إحیاء علوم الدین: ج 3 ص 129؛ [6] المحجّة البیضاء: ج 5 ص 154.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8 ص 76؛ التحصین لابن فهد: ص 20 ح 39 نحوه وکلاهما عن سعید بن زید بن عمرو بن نفیل، بحار الأنوار: ج 96 ص 258 ح 41.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344 ح 1 عن أبی هریرة وابن عبّاس، بحار الأنوار: ج 76 ص 371 ح 30.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1 ص 100؛ [3] إحیاء علوم الدین: ج 3 ص 124.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المبارک: ص 494 ح 1409 عن الحارث بن عبیدة؛ الدعوات: ص 26 ح 44 عن الإمام الکاظم علیه السلام، بحار الأنوار: ج 96 ص 255 ح 33.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3 ص 519 ح 10187 [5] عن أبی هریرة؛ عدّة الداعی: ص 117. [6]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11 ص 285 ح 12012 عن ابن عبّاس.</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12 ص 243 الرقم 6694 [1] عن ابن عبّاس.</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2 ص 586 ح 6637 [2] عن عبد اللّه بن عمرو.</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6 ص 147 عن ثوبان.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ج 4 ص 174 عن عقبة بن عامر.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17 ص 120 ح 295 عن عتبة بن عبد السلمی.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ج 2 ص 808 ح 167 و 168 عن أبی سعید الخدری.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3 ص 619 ح 10810 [1] عن أبی هریرة؛ مستدرک الوسائل: ج 7 ص 504 ح 8751 [2] نقلاً عن درر اللآلی عن سلامة بن قیصر.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167 ح 1624 [3] عن أبی اُمامة.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 ج 2 ص 177 ح 1484 عن معاذ.</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9 ص 170 ح 9443 عن أنس.</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127 ح 44154 نقلاً عن شمس الدین بن القماح فی مجموعٍ له عن أبی العبّاس المستغفری.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12 ص 270 ح 2943 عن حذیفة.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2 ص 86 ح 1801 عن الإمام علیّ علیه السلام، بحار الأنوار: ج 96 ص 253 ح 23.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الغارات: ج 2 ص 707 [2] عن سوید بن غفلة عن الإمام علی علیه السلام، بحار الأنوار: ج 66 ص 322 ح 1؛ [3]شُعب الإیمان: ج 3 ص 410 ح 3917 [4] عن سوید بن غفلة عن الإمام علی علیه السلام عنه صلی اللّه علیه و آله نحوه.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إحیاء علوم الدین: ج 3 ص 126؛ [5] المحجّة البیضاء: ج 5 ص 149.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8 ص 271 ح 22211. [6]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1)دعائم الإسلام: ج 1 ص 270، [1]بحار الأنوار: ج 96 ص 258 ح 41؛ [2] تاریخ دمشق: ج 8 ص 78 عن عبد اللّه بن عبّاس ومحمّد بن علیّ بن أبی طالب وص76 عن سعید بن زید بن عمرو بن نفیل عنه صلی اللّه علیه و آله کلاهما نحوه.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400 ح 8524 [3] نقلاً عن القطب الراوندی فی لبّ اللباب.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5 ص 15 ح 11846 نقلاً عن الدیلمی عن أبی سعید الخدری.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96 ص 345 ح 9 [4] نقلاً عن القطب الراوندی فی النوادر عن عبد اللّه بن مسعود.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96 ص 346 ح 10 [5] نقلاً عن القطب الراوندی فی النوادر عن أبی إسماعیل بن خالد عن الإمام الصادق عن أبیه عن جدّه عن الإمام علیّ علیهم السلام.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 ج 2 ص 74 ح 1769 عن الإمام الحسن علیه السلام، بحار الأنوار: ج 96 ص 369 ح 49.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11 ص 89 ح 11199 عن ابن عبّاس.</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 ص 310 عن الإمام الصادق علیه السلام، بحار الأنوار: ج 97 ص 352.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1)الأنعام:91.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إحیاء علوم الدین: ج 1 ص 350؛ [2] المحجّة البیضاء: ج2 ص 131.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ح 5890.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77 ح 61 [1] عن الحسن بن علیّ بن فضّال، بحار الأنوار: ج 96 ص 356 ح 25.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 ص 306 عن أبی الورد، بحار الأنوار: ج 96 ص 359 ح 26.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1)دعائم الإسلام: ج 1 ص 268، [1]بحار الأنوار: ج 96 ص 342 ح 6 [2] وص 350 ح 18؛ صحیح ابن خزیمة: ج 3 ص 191 ح 1887 عن سلمان.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67 ح 5، [3]بحار الأنوار: ج 96 ص 363 ح 31. [4]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67 ح 6، [1]بحار الأنوار: ج 96 ص 360 ح 27؛ [2] تاریخ دمشق: ج 51 ص 186 ح 10845 نحوه.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3 ص 344 ح 4783 نقلاً عن الطبرانی عن عبادة بن الصامت.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الأشهر الثلاثة: ص 73 ح 53، [3]بحار الأنوار: ج 96 ص 361 ح 29.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117 ح 112 [1] عن علیّ بن الحسین البرقی عن أبیه عن جدّه [ عن] الإمام الحسن علیه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70 ح 1 [1] عن جابر.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62 [1] عن محمّد بن الحنفیّة، بحار الأنوار: ج 96 ص 378 ح 1؛ [2] تاریخ دمشق: ج 51 ص 186 ح 10845.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137، [3]بحار الأنوار: ج 97 ص 340 ح 1.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للطبرانی: ص 285 ح 915.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ویمکن ضبطها بهذا الشکل: "متقبِّلاً".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الدعاء للطبرانی: ص 284 ح 912 و 913 عن مکحول.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15 ص 844 ح 43356 نقلاً عن الدیلمی عن جابر.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141 و 284 [2] وفیه "الدعاء" بدل "العبادة"، بحار الأنوار: ج 103 ص 16 ح 73 و ج 84 ص 258 ح 56.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1)إرشاد القلوب: ص 191.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1)عدّة الداعی: ص 141، [1]بحار الأنوار: ج 103 ص 16 ح 73.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370 ح 2661 [1] عن أبی ذرّ، تنبیه الخواطر: ج 2 ص 58.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1)المراقبات: ص 98. راجع: تمام کلامه قدس‌سره. وراجع: أیضا: الإقبال: ج 1 ص 39 42.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78 ح 61 [1] عن الحسن بن علیّ بن فضّال عن الإمام الرضا عن آبائه علیهم السلام، بحار الأنوار: ج 96 ص 358 ح 25.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أصبهان: ج 2 ص 124 الرقم 1280 [3] عن ابن مسعود.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المواعظ العددیّة: ص 210.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 ص 305 عن الإمام علیّ علیه السلام.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87 ح 2 [1] عن جابر بن یزید الجعفی، بحارالأنوار: ج 96 ص 371 ح 55.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410 ح 95 عن أنس، بحار الأنوار: ج 96 ص 290 ح 7.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205، [4]بحار الأنوار: ج 77 ص 29 ح 6.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2 ص 74 ح 1772، بحارالأنوار: ج 96 ص 247 ح 2. [6]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 ج 1 ص 263 ح 53؛ [7] نصب الرایة: ج 2 ص 482.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 ج 4 ص 15 ح 4968 عن الحسین بن زید عن الإمام الصادق عن آبائه علیهم السلام، بحار الأنوار: ج 75 ص 247 ح 10. [8]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14، بحار الأنوار: ج 77 ص 67 ح 6.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لابن أبی شیبة: ج 2 ص 423 ح 13 [2] عن أنس؛ مستدرک الوسائل: ج 7 ص 370 ح 8443 [3] نقلاً عن القطب الراوندی فی لبّ اللباب.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412 ح 1142، [4]بحار الأنوار: ج 75 ص 258 ح 53.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412 ح 1141، [6]بحار الأنوار: ج 75 ص 258 ح 53.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 ج 2 ص 234 ح 1573.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2 ص 307 ح 2363 عن أبی هریرة.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76 ح 1 عن السکونی عن الإمام الصادق عن أبیه علیهماالسلام، بحار الأنوار: ج 96 ص 288 ح 1.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88 ح 5 [2] عن مسعدة بن‌صدقة عن‌الإمام الصادق عن‌آبائه علیهم السلام.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للنسائی: ج 2 ص 241 ح 3259 [3] عن أبی هریرة.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الأوقات للبیهقی: ص 48 ح 82.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5 ص 2251 ح 5710 وج 2 ص 673 ح 1804 نحوه کلاهما عن أبی هریرة.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 8 ص 481 ح 23728 نقلاً عن ابن عساکر عن أبی هریرة.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الأثیر فی النهایة: [3] وفیه (أی الحدیث) ذکر "السحور" مکرّرا فی غیر موضع، وهو بالفتح اسمُ ما یُتَسحَّرُ به من الطعام والشراب، وبالضمّ المصدرُ والفعلُ نفسه. وأکثر ما یُروی بالفتح، وقیل: إنّ الصواب بالضّمّ؛ لأنّه بالفتح طعام، والبرکةُ والأجرُ والثوابُ فی الفعل لا فی الطعام (النهایة: ج 2 ص 347) .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4 ص 95 ح 3 [5] عن السکونی عن الإمام الصادق عن آبائه علیهم السلام، بحار الأنوار: ج 96 ص 310 ح 2؛ مسند أبی یعلی: ج 6 ص 58 ح 6416 عن أبی هریرة.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2 ص 679 ح 1823 عن أنس؛ عوالی اللآلی: ج 1 ص 104 ح 38 [6] عن ابن مسعود، بحار الأنوار: ج 62 ص 292.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الشامیّین: ج 3 ص 90 ح 1853 عن أبی الدرداء.</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4 ص 146 عن المقدام بن معدیکرب.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2 ص 303 ح 2344.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95 ح 3 [1] عن السکونی عن الإمام الصادق عن آبائه علیهم السلام، بحار الأنوار: ج 97 ص 343 ح 3.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4 ص 198 ح 566 عن عمرو بن جمیع عن الإمام الصادق عن أبیه علیهماالسلام، بحار الأنوار: ج 97 ص 344 ح 3؛ [3] کنز العمّال: ج 8 ص 525 ح 23974 نقلاً عن ابن النجّار عن أبی سوید.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5 ص 156 ح 14955 [4] عن جابر.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التاریخ الکبیر (کتاب الکنی) : ج 8 ص 40 الرقم 350 عن أبی سوید.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ابن حبّان: ج 8 ص 246 ح 3467 عن ابن عمر.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مسند ابن حنبل: ج 4 ص 26 ح 11086 [5] وص 88 ح 11396 کلاهما عن أبی سعید الخدری.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کتاب من لا یحضره الفقیه: ج 2 ص 136 ح 1961 عن الإمام علیّ علیه السلام، بحار الأنوار: ج 96 ص 313 ح 11. [6]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536 ح 1677 عن عائشة.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4 ص 78 ح 3696 عن خبّاب؛ مکارم الأخلاق: ج 1 ص 114 ح 260، [3]بحار الأنوار: ج 76 ص 135 ح 48.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کتاب من لا یحضره الفقیه: ج 2 ص 108 ح 1856 "أحدها الرفث. . .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الرَّفث: کلمة جامعة لکل ما یریده الرجل من المرأة ( [3]النهایة: ج 2 ص 241)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4 ص 89 ح 11 [4] عن إسحاق بن عمّار عن‌الإمام الصادق علیه السلام، بحارالأنوار: ج 96 ص 289 ح 3.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5 ص 518 ح 16383 [6] عن لقیط بن صبرة.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557 ح 1753 عن عبد اللّه بن عمرو؛ الدعوات: ص 27 ح 46 عن الإمام الکاظم علیه السلام، بحار الأنوار: ج 96 ص 255 ح 33.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لابن المبارک: ص 494 ح 1409 عن الحارث بن عبید؛ الدعوات: ص 26 ح 44 عن أبی الحسن علیه السلام وفیه صدره فقط، بحارالأنوار: ج 96 ص 255 ح 33.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ج 1 ص 69 ح 84 [2] عن الإمام الصادق عن آبائه علیهم السلام، بحار الأنوار: ج 96 ص 255 ح 33 [3] وص 315 ح 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الاُصول: ج 1 ص 190 عن ابن عمر.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5 ص 578 ح 3598 و ج 4 ص 672 ح 2526 وفیه "حین یفطر" بدل "حتّی یفطر" کلاهما عن أبی هریرة.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510 ح 6 [1] عن عبد اللّه بن طلحة عن الإمام الصادق علیه السلام.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 ج 2 ص 306 ح 2358؛ مکارم الأخلاق: ج 1 ص 300 ح 947.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للطبرانی: ص 286 ح 918 عن أنس.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عمل الیوم واللیلة لابن السنی: ص 169 ح 480 عن ابن عبّاس.</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8 ص 509 ح 23873 نقلاً عن الدار قطنی فی الإفراد عن أنس.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عمل الیوم واللیلة لابن السنی: ص 169 ح 479 عن معاذ.</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1 ص 583 ح 1535 عن عبد اللّه بن عمرو؛ مستدرک الوسائل: ج 7 ص 361 ح 8417 [3] نقلاً عن درر اللآلی بزیادة "لا تردّ، فیقول إذا أفطر" بعد "دعوة".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240، [1]بحار الأنوار: ج 98 ص 11 ح 2؛ [2] تاریخ دمشق: ج 54 ص 238 ح 11479 عن أنس.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المسجور: أی المملوء (مجمع البحرین: ج 2 ص 820)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239 [1]عن المفضّل بن عمر، بحار الأنوار: ج 98 ص 10 ح 2.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1 ص 358 ح 1445 عن سعد بن أبی وقّاص؛ طبّ النبیّ صلی اللّه علیه و آله: ص 8 بزیادة "أو التمر" بعد "بزبیب"، بحار الأنوار: ج 62 ص 296.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153 ح 6 [4] عن ابن القدّاح وح 5 عن طلحة بن زید وح 2172 عن ابن القدّاح عن الإمام الصادق عن آبائه علیهم السلام، بحار الأنوار: ج 96 ص 314 ح 15.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3 ص 354 الرقم 1456. [6]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أبی یعلی: ج 3 ص 337 ح 3292.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242، [1]بحار الأنوار: ج 98 ص 12 ح 2.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152 ح 1 [3] عن السکونی عن الإمام الصادق علیه السلام.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 ج 2 ص 305 ح 2355 عن سلمان بن عامر.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1 ص 371 ح 1496 عن أنس.</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4 ص 153 ح 4 [4] عن عبد اللّه بن مسکان، بحار الأنوار: ج 16 ص 242 [5] وج 96 ص 315 ح 17.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95 ح 1 [1] عن السکونی، بحار الأنوار: ج 96 ص 315 ح 17.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294 ح 10 [3] عن السکونی، بحار الأنوار: ج 75 ص 454 ح 20. [4]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الدعاء للطبرانی: ص 287 ح 922 و923.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الدعاء للطبرانی: ص 288 ح 927.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1 ص 556 ح 1747؛ المقنعة: ص 319 عن الإمام الصادق علیه السلام وفیه "کان علیه السلام إذا أکل عند قومٍ " بدل "أفطر رسول اللّه صلی اللّه علیه و آله عند سعد بن معاذ"، بحار الأنوار: ج 96 ص 315 ح 17.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3 ص 171 ح 807 [1] عن زید بن خالد الجهنی.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4 ص 202 ح 582 عن حمّاد بن زید عن الإمام الصادق عن أبیه علیهماالسلام، بحارالأنوار: ج 96 ص 381 ح 6.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1)الجعفریّات: ص 60 [1] عن الإمام الکاظم عن آبائه علیهم السلام، بحار الأنوار: ج 97 ص 126 ح 7. [2]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4 ص 360 ح 5762 عن حمّاد بن عمرو وأنس بن محمّد عن أبیه جمیعا، بحار الأنوار: ج 96 ص 247 ح 8.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ج 2 ص 158 ح 1430 [4] عن أبی أیّوب عن الإمام الباقر علیه السلام، بحار الأنوار: ج 96 ص 316 ح 4.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 "القدر" بدل "الفطر" (هامش المصدر)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 ج 3 ص 419 ح 3955.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1)المراقبات: ص 139.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3 ص 51 ح 663.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96 ص 345 ح 9 [2] نقلاً عن القطب الراوندی فی النوادر عن عبد اللّه بن مسعود.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672 ح 1803 وج 4 ص 1911 ح 4711.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97 ح 13، بحار الأنوار: ج 96 ص 363 ح 32؛ [3] مکارم الأخلاق لابن أبی الدنیا: ص 253 ح 386.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3 ص 311 ح 3628 [4] عن ابن عبّاس.</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"یفوتها"، وما أثبتناه من بحار الأنوار.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 ص 355، [2]بحار الأنوار: ج 97 ص 53 ح 43 [3] نقلاً عن القطب الراوندی فی النوادر عن أنس ولیس فیه ذیله و ج 96 ص 381 ح 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 ج 1 ص 269، [4]بحار الأنوار: ج 98 ص 27 ح 2. [5]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الأوقات للبیهقی: ص 49 ح 84.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7 ص 226 ح 7341 عن عمر بن الخطّاب.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غافر:60.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2 ص 98 ح 1837، بحار الأنوار: ج 96 ص 372 ح 56.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الأشهر الثلاثة: ص 99 ح 85 [1] عن ابن عبّاس.</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3 ص 60 ح 204 عن أبی خدیجة.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1 ص 523 ح 174.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3 ص 138 ح 7886.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1 ص 293 ح 46 [2] عن الحسن بن علیّ بن فضّال عن الإمام الرضا عن آبائه علیهم السلام، بحار الأنوار: ج 96 ص 361 ح 29.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659 ح 1764 عن ابن عبّاس.</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3 ص 276 ح 939 [4] عن اُمّ معقل؛ دعائم الإسلام: ج 1 ص 333 [5] عن الإمام الصادق علیه السلام عنه صلی اللّه علیه و آله.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2 ص 631 ح 1690 عن ابن عبّاس؛ الجعفریّات: ص 67 [6] عن الإمام الکاظم عن آبائه علیهم السلام عنه صلی اللّه علیه و آله.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535 ح 1.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197 ح 34643 نقلاً عن البزّار عن ابن عمر.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3 ص 487 ح 4149 [2] وص 347 ح 3729 کلاهما عن ابن عبّاس؛ بحار الأنوار: ج 96 ص 349 ح 16 [3] نقلاً عن القطب الراوندی فی النوادر عن أبی عیّاش.</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 ص136 ح145؛ [4] سنن‌ابن ماجة: ج2 ص1041 ح3117 نحوه وکلاهما عن ابن عبّاس.</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175 ح 2 [1]عن الحلبی، بحار الأنوار: ج 97 ص 128 ح 2 [2] وج 16 ص 274 ح 103.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719 ح 1939.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175 ح 3 [3]عن أبی العبّاس، بحار الأنوار: ج 98 ص 4 ح 2. [4]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1)الصَّمَد: الّذی لیس بجسم ولاجوف له (بحار الأنوار: ج 4 ص 189) .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146، [2]بحار الأنوار: ج 98 ص 74 ح 2. [3]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1)کَنَف اللّه: حرزه وسِتره (القاموس المحیط: ج 3 ص 192) .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251، [2]بحار الأنوار: ج 98 ص 19 ح 2. [3]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258، [1]بحار الأنوار: ج 98 ص 22 ح 2.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269، [1]بحار الأنوار: ج 98 ص 27 ح 2.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275، [1]بحار الأنوار: ج 98 ص 31 ح 2.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282، [1]بحار الأنوار: ج 98 ص 34 ح 2.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291، [1]بحار الأنوار: ج 98 ص 39 ح 2.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293 [3] عن الإمام الصادق عن أبیه عن الإمام علیّ علیهم السلام، بحارالأنوار: ج 98 ص 40.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296، [5]بحار الأنوار: ج 98 ص 42 ح 2.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301، [1]بحار الأنوار: ج 98 ص 44 ح 2.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372، [1]بحار الأنوار: ج 98 ص 53 ح 2.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390، [1]بحار الأنوار: ج 98 ص 56 ح 2.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398، [1]بحار الأنوار: ج 98 ص 60 ح 2.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483 ح 8708 [3] نقلاً عن القطب الراوندی فی لبّ اللباب عن الإمام الصادق [4]عن آبائه علیهم السلام. وقال المحدّث النوری قدس‌سره فی ذیل الروایة: فإنّ هذه الروایة لا تنافی ما صحّ من أنّ لیلة القدر لیلة ثلاث وعشرین؛ لأنّ هذه الروایة تختصّ بمن فاته لیلة ثلاث وعشرین فأدرک لیلة سبع وعشرین.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403، [5]بحار الأنوار: ج 98 ص 63 ح 2. [6]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الإقبال ج 1 ص 254: [1] "من کلّ خیر تنزل فیه بجودک یا. . .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وزاد فی الإقبال ج 1 ص 257 [2] هنا: "وأذقنی فیه حلاوة ذکرک".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الإقبال: ج 1 ص 260: [3] "یا أرحم الراحمین" بدل "یا أکرم الأکرمین".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أثبتناه من الإقبال: ج 1 ص 263.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الإقبال: "ولاتضربنی فیه بسیاط نقمتک وزحزحنی" بدل "وأعذنی من سیاط نقمتک ومهاویک وأجرنی".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مابین المعقوفین أثبتناه من الإقبال: ج 1 ص 267.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الإقبال: "بدوامه بتوفیقک یا ولیّ المؤمنین" بدل "بدوام. . .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الإقبال: ج 1 ص 270: [1] "یا ملجأ الآملین".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الإقبال: ج 1 ص 273: [2] "لبراهینک الساطعة".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المعقوفین أثبتناه من الإقبال: ج 1 ص 276.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"بعونک" بدل "بقوّتک" و"غیاث" بدل "غوث".</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الإقبال ج 1 ص 284: [4] "زیّنّی" بدل "ارزقنی" و"وحلِّنی فیه بحلیّ الفضل والإنصاف" بدل "ونجّنی فیه ممّا أحذر وأخاف".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الإقبال ج 1 ص 297: [1] "الخاشعین وأشعر فیه قلبی إنابة المخلصین" بدل "العابدین. . . المخبتین".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الإقبال ج 1 ص 307: [2] "إلی التفسیر والسؤال".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المعقوفین أثبتناه من الإقبال: ج 1 ص 350. [3]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"هادی" والتصویب من الإقبال.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وزاد فی الإقبال ج 1 ص 369 [1] هنا: "واجعل الجنّة منزلاً لی ومقیلاً".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الإقبال ج 1 ص 392: [2] "یا عالماً بأحوال السائلین" وزاد فیه "والتوفیق" قبل "بأن أطیعک".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1)أورد هذا الدعاء فی الإقبال فی الیوم السادس والعشرین وفیه "مستنّاً" بدل "متمسّکاً" و"یا عاصم قلوب النبیّین" بدل "یا عظیماً فی قلوب النبیّین".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 هذا الدعاء فی الإقبال فی الیوم الخامس والعشرین وفیه "یا سامع أصوات المبتهلین" بدل "یا أسمع السامعین".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 هذا الدعاء فی الإقبال فی الیوم الثامن والعشرین وفیه "الأحلام فی المسائل" بدل "الأحراز من المسائل".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ولعلّ عبارة "الأحراز من" زائدة.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 هذا الدعاء فی الإقبال فی الیوم التاسع والعشرین وفیه "غیاهب" بدل "عائبات" و"المذنبین" بدل "المؤمنین".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أورد هذا الدعاء فی الإقبال فی الیوم السابع والعشرین وفیه "یا رؤوفاً بعباده الصالحین" بدل "یا رحیماً بعباده المؤمنین".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1)وزاد فی الإقبال ج 1 ص 448: [1] "الأخیار الأبرار صلی اللّه علیهم".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للکفعمی: ص 810.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للکفعمی: ص 358.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المصباح للکفعمی: ص 358 [1] "یا خفیّ".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المصباح للکفعمی: [1] "یا متعالی".</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المصباح للکفعمی: [1] "سبحانک یا. . .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أثبتنا مابین القوسین من المصباح للکفعمی، [2] وفی البلد الأمین: "ثمّ حمدِل وحسبِل وحولِق".</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362.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المعقوفین أثبتناه من بحار الأنوار.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یظهر أنّه لا اختصاص لهذا الدعاء بشهر رمضان. لکن تمّ الترکیز علی قراءته أوّل شهر رمضان، وکذلک ثلاث مرّات خلال هذا الشهر، وبذلک لیس هناک دلیل علی وضع الدعاء فی جملة أعمال لیالی القدر. أجل، ذکر العلّامة المجلسی فی " زاد المعاد " ص 176 [2] ما نصّه: " جاء فی بعض الروایات، قراءة دعاء الجوشن الکبیر فی کلّ لیلة من هذه اللیالی الثلاث ". ومع أنَّ المحدّث الشیخ عبّاس القمّی قدس‌سره، ذکر فی کتابه " مفاتیح الجنان [3]" بأنه لیس فی الروایة ما یشیر إلی استحباب قراءة هذا الدعاء فی لیالی القدر، إلّا أنّه عدّ ما ذکره العلّامة المجلسی فی " زاد المعاد " کافیا فی هذا المجال، ولکن من المستبعد جدّا أن یکون قد عثر علی روایة اُخری فی هذا المضمار. وما یبدو ظاهرا أنّه طبّق جملة: " من دعا به فی شهر رمضان ثلاث مرّات " علی لیالی القدر، ولا یخفی ما فیه. بدیهی أنَّ قراءة هذا الدعاء فی لیالی القدر بقصد القربة المطلقة هو أمر حسن، کما هو المألوف فی إیران.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المعقوفین أثبتناه من بحار الأنوار.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1)المصباح للکفعمی [1]فی هامشه: ص 332، بحار الأنوار: ج 94 ص 382 [2] وج 81 ص 331 ح 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"الفضل"، والتصویب من البلد الأمین.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"المزیدون"، والتصویب من البلد الأمین: ص 402.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"الخائفون".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البلد الأمین: [1] "یا رجاء المذنبین".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 "السماء".</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 "أعمال".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البلد الأمین: [1] "یا فاصل، یا واصل" بدل "یا فاضل، یا فاصل".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لا یغیب عن علمه ولا یخفی (مجمع البحرین: ج 2 ص 1206)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1)أثبتناها من البلد الأمین [1]وبحار الأنوار، [2] وفی المصدر: "بادئ" وفی الطبعة القدیمة: "مبدئ".</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1)المصباح للکفعمی: ص 334، [1]بحار الأنوار: ج 94 ص 384.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357.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4 ص 516 ح 8561.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832 ح 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سنن‌الترمذی: ج 3 ص 161 ح 795 [3] عن هبیرة؛ مجمع البیان: ج 10 ص 787.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الأوقات للبیهقی: ص 52 ح 94 عن عاصم بن ضمرة.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72، [1]بحار الأنوار: ج 81 ص 18 ح 24.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155 ح 3 [3] عن أبی بصیر.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الاُصول الستّة عشر: ص 112.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3 ص 62 ح 213 عن مسعدة بن صدقة.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 ص 165.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ص 170.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1)السنیّ: الرفیع (لسان العرب: ج 14 ص 403) .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1)المراقبات: ص 131.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40 ص 54 ح 89 [1] نقلاً عن کنز الفوائد مخطوط عن سلمان.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281 ح 32 [2] عن أبی بصیر عن الإمام الصادق علیه السلام، بحار الأنوار: ج 97 ص 7 ح 9. [3]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345، [4]بحار الأنوار: ج 98 ص 145 ح 3. [5]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345، [1]بحار الأنوار: ج 98 ص 145 ح 3.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4 ص 505 ح 8522.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ج 8 ص 464. [4]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533 ح 12 [1] عن الحسن بن العبّاس عن الإمام الجواد علیه السلام، بحار الأنوار: ج 97 ص 15 ح 26.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532 ح 11 و ص 247 ح 2 [3] کلاهما عن الحسن بن العبّاس، بحار الأنوار: ج 97 ص 15 ح 25.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315 ح 1 عن الأصبغ بن نباته، بحار الأنوار: ج 97 ص 18 ح 38. [5]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تَفلُجوا: أی تظفروا، وتغلبوا من خاصمکم (مجمع البحرین: ج 3 ص 1412) . [6]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1 ص 249 ح 6 [1] عن الحسن بن العبّاس عن الإمام الجواد عن الإمام الصادق علیهماالسلام.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1 ص 603 ح 1596 وج 2 ص 578 ح 3960.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1)سقط ما بین المعقوفین من المصدر هنا، وأثبتناها من نفس المصدر ص 487 ح 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لابن أبی شیبة: ج 2 ص 394 ح 5؛ [1] مجمع البیان: ج 10 ص 786 نحوه، بحار الأنوار: ج 25 ص 97 ح 72.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2 ص 710 ح 1916 عن عائشة.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710 ح 1913 عن عائشة.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الاسلام: ج 1 ص 282 [1]عن الإمام علیّ علیه السلام، بحار الأنوار: ج 97 ص 10.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414 ح 22827 و ص 408 ح 22805 و [3]ص 402 ح 22776 وفیهما بزیادة "أو تسع وعشرین" بعد "أو سبع وعشرین" کلّها عن عبادة بن الصامت؛ مستدرک الوسائل: ج 7 ص 476 ح 8698 [4] نقلاً عن ابن أبی جمهور فی درر اللآلی.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375 [1] عن ضمرة الأنصاری عن أبیه، بحار الأنوار: ج 98 ص 160 ح 4.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لعبد الرزّاق: ج 4 ص 251 ح 7694 و 7692.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لعبد الرزاق: ج 4 ص 250 ح 7691.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4 ص 509 ح 8537.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1)المصنّف لعبد الرزّاق: ج 4 ص 250 ح 7690.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375 [1] عن محمّد بن یوسف عن أبیه، بحارالأنوار: ج 83 ص 128 ح 82.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4 ص 196 ح 561 عن زرارة، بحار الأنوار: ج 81 ص 16 ح 23.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7 ص 476 ح 8697 [4] نقلاً عن أبی الفتوح الرازی فی تفسیره.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2 ص 97 ح 1834 عن زرارة، بحار الأنوار: ج 97 ص 18 ح 40.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8 ص 545 ح 24090 نقلاً عن تاریخ بغداد [2]عن أنس.</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5 ص 330 [3] عن أنس بن مالک.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3 ص 340 ح 3707 [1] عن أنس.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خزیمة: ج 3 ص 333 ح 2195 عن أبی هریرة.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1)القدر:1.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40 ص 54 ح 89 [2] نقلاً عن کنز الفوائد مخطوط عن سلمان.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66 ح 1، [3] تهذیب الاحکام: ج 14 ص 192 ح 546، کتاب من لا یحضره الفقیه: ج 2 ص 99 ح 1843، بحار الأنوار: ج 58 ص 376 ح 9. [4]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1)المراقبات:137. وراجع: تمام کلامه قدس‌سره.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الدرجات:243 ح 14.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1)الإمام الباقر علیه السلام فی قَولِ اللّهِ تَعالی: "وَ لَنْ یُؤَخِّرَ اَللّهُ نَفْساً إِذا جاءَ أَجَلُها" (المنافقون:11) : [1] إنَّ عِندَاللّهِ کُتُبا مَرقومَةً یُقَدِّمُ مِنها ما یَشاءُ، ویُؤَخِّرُ ما یَشاءُ، فَإِذا کانَ لَیلَةُ القَدرِ أنزَلَ اللّهُ فیها کُلَّ شَیءٍ یَکونُ إلی لَیلَةٍ مِثلِها، فَذلِکَ قَولُهُ: "وَ لَنْ یُؤَخِّرَ اَللّهُ نَفْساً إِذا جاءَ أَجَلُها" إذا أنزَلَهُ وکَتَبَهُ کُتّابُ السَّماواتِ، وهُوَ الَّذی لا یُؤَخِّرُهُ (تفسیر القمّی: ج 2 ص 371 [2]عن أبی بصیر، بحار الأنوار: ج 97 ص 13 ح 21) . [3]وراجع: الکافی: ج 1 ص 533 ح 12 و ص 532 ح 11 و [4]ص 247 ح 2 و ص 249 ح 6 و ص 251 ح 8 و ج 4 ص 157 ح 3 و ص 160 ح 11 و ص 66 ح 2، تهذیب الأحکام: ج 4 ص 332 ح 1042، معانی الأخبار: ص 316 ح 2 و ص 315 ح 1، عیون أخبار الرضا علیه السلام: ج 2 ص 116 ح 1 و ج 1 ص 182 ح 1، [5]الإقبال: ج 1 ص 343 و ص 341، [6] علل الشرائع: ص 420 ح 3، تفسیر العیّاشی: ج 2 ص 64 ح 67، تفسیر القمّی: ج 1 ص 366، [7]بصائر الدرجات: ص 222 ح 12، [8]دعائم الإسلام: ج 1 ص 281. [9]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93 ح 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 الصادق علیه السلام: لَیلَةُ القَدرِ هِیَ أوَّلُ السَّنَةِ، وهِیَ آخِرُها (الکافی: ج 4 ص 160 ح 11 [1] عن رفاعة) . وعنه علیه السلام: رَأسُ السَّنَةِ لَیلَةُ القَدرِ، یُکتَبُ فیها ما یَکونُ مِنَ السَّنَةِ إلَی السَّنَةِ (تهذیب الأحکام: ج 4 ص 332 ح 1042 عن رفاعة) وراجع: شهر اللّه فی الکتاب والسنّة: ( [2]المدخل/خصائص شهر رمضان/أوّل السنة)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القمّی: ج 2 ص 431.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158 ح 6. [2]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1)قدر: آیه 5.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"فَلَنْ تَجِدَ لِسُنَّتِ اَللّهِ تَبْدِیلاً وَ لَنْ تَجِدَ لِسُنَّتِ اَللّهِ تَحْوِیلاً " (فاطر:43) [2] وراجع: الإسراء:77 والأحزاب:38 و 62 [3] والفتح:23. [4]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ج 8 ص 570 وراجع الفردوس: ج 1 ص 173 ح 647 و کنز العمّال: ج8 ص 536 ح 24041.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البقرة:185.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القدر:1.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الدرّ المنثور: ج 8 ص 571 583.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1)الإمام الباقر علیه السلام: إنَّ عَلِیّاً کانَ یَتَحَرَّی لَیلَةَ القَدرِ، لَیلَةَ تِسعَ عَشرَةَ، وإحدی وعِشرینَ، وثَلاثٍ وعِشرینَ (المصنّف لعبد الرزاق: ج4 ص 251 ح 7696 عن الإمام الصادق علیه السلام وراجع: مجمع البیان: ج 10 ص 787؛ کنز العمّال: ج 8 ص 539 ح 24057 نقلاً عن أبی داوود والبیهقی)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عن زرارة عن الإمام الباقر علیه السلام، قالَ: سَأَلتُهُ عَن لَیلَةِ القَدرِ. قالَ: "هِیَ لَیلَةُ إحدی وعِشرینَ، أو ثَلاثٍ وعِشرینَ". قُلتُ: ألَیسَ إنَّما هِیَ لَیلَةٌ؟ قالَ: "بَلی"، قُلتُ: فَأَخبِرنی بِها. فَقالَ: "وما عَلَیکَ أن تَفعَلَ خَیرا فی لَیلَتَینِ؟ " (تهذیب الأحکام: ج 3 ص 58 ح200، الأمالی للطوسی: ص 689 ح 1466، [1]بحار الأنوار: ج 97 ص 4. [2]وراجع: الکافی: ج 4 ص 156 ح 1 و2، [3] تهذیب الأحکام: ج 3 ص 58 ح 201، کتاب من لا یحضره الفقیه: ج 2 ص 159 ح 2029، الأمالی للطوسی: ص690 ح 1467، [4] مجمع البیان: ج 10 ص 787، الإقبال: ج 1 ص 356) . [5]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 ص 519 ح 7، بحار الأنوار: ج 97 ص 16 ح 31.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34 ص 346.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1)إلّا فی الحالات الّتی یثبت فیها الهلال بالرؤیة القطعیة.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 اختلف الاُفق وشوهد الهلال فی البلاد الغربیّة فهل یکفی ذلک للشرقیّة کبلاد الشام بالإضافة إلی العراق أو لا؟ المعروف والمشهور هو الثانی، حیث ذهبوا إلی القول باعتبار اتّحاد الاُفق. وذهب جمع من المحقَّقین إلی الأوَّل وأنَّ الثبوت فی قطر کافٍ لجمیع الأقطار، منهم العلّامة فی المنتهی، وصاحب الوافی والحدائق والمستند، [1] والسیّد الخونساری وغیرهم، ومال إلیه فی الجواهر، واحتمله الشهید فی الدروس ( مستند العروة الوثقی " کتاب الصوم ": ج 2 ص 116) .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علاوة علی تمسّکه بإطلاق الروایات، استدلّ آیة اللّه الخوئی رضوان اللّه علیه لإثبات هذه النظریة بمسألة نجومیة، حیث ذهب إلی القول فی هذا السیاق: " إنَّ القمر فی نفسه‌جرم مظلم وإنما یکتسب النور من الشمس نتیجة المواجهة معها، فالنصف منه مستنیر دائما، والنصف الآخر مظلم کذلک، غیر أنَّ النصف المستنیر لا یستبین لدینا علی‌الدوام، بل یختلف زیادةً ونقصا حسب اختلاف سیر القمر. فإنَّه لدی طلوعه عن الاُفق من نقطة المشرق مقارنا لغروب الشمس بفاصل یسیر فی اللّیلة الرابعة عشرة من کلِّ شهر، بل الخامسة عشرة فیما لو کان الشهر تامّا یکون تمام النصف منه‌المتّجه نحو الغرب مستنیرا حینئذٍ لمواجهته الکاملة مع النیر الأعظم، کما أنّ النصف الآخر المتّجه نحو الشرق مظلم. ثُمّ إنَّ هذا النور یأخذ فی قوس النزول فی اللّیالی المقبلة، وتقلُّ سعته شیئا فشیئا حسب اختلاف سیر القمر إلی أن ینتهی فی أواخر الشهر إلی نقطة المغرب بحیث یکون نصفه المنیرمواجها للشمس، ویکون المواجه لنا هو تمام النصف الآخر المظلم. وهذا هو الّذی یُعبَّر عنه بتحت الشعاع والمحاق، فلا یری منه أیّ جزء؛ لأنَّ الطرف المستنیر غیر مواجه لنا لاکلّاً کما فی اللّیلة الرابعة عشرة، ولا بعضا کما فی اللّیالی السابقة علیها أو اللاحقة. ثُمَّ بعدئذٍ یخرج شیئا فشیئا عن تحت الشعاع، ویظهر مقدار منه من ناحیة الشرق ویُری بصورة هلال ضعیف، وهذا هو معنی تکوُّن الهلال وتولُّده. فمتی کان جزء منه قابلاً للرؤیة ولوبنحو الموجبة الجزئیَّة فقد انتهی به الشهر القدیم، وکان مبدأً لشهر قمری جدید. إذا فتکوُّن الهلال عبارة عن خروجه عن تحت الشعاع بمقدار یکون قابلاً للرؤیة ولو فی الجملة، وهذا کما تری أمر واقعی وحدانی لا یختلف فیه بلد عن بلد، ولا صقع عن صقع؛ لأنَّه‌کما عرفت نسبة بین القمر والشمس لا بینه وبین الأرض، فلا تأثیر لاختلاف بقاعها فی حدوث هذه الظاهرة الکونیَّة فی جوِّ الفضاء. وعلی هذا فیکون حدوثها بدایةً لشهر قمری لجمیع بقاع الأرض علی اختلف مشارقها ومغاربها وإن لم یرَ الهلال فی بعض مناطقها لمانع خارجی من شعاع الشمس، أو حیلولة الجبال‌وما أشبه ذلک. أجل، إنَّ هذا إنّما یتَّجه بالإضافة إلی الأقطار المشارکة لمحلِّ الرؤیة فی اللّیل ولو فی جزء یسیر منه بأن تکون لیلة واحدة لیلةً لهما وإن کانت أوَّل لیلة لأحدهما، وآخر لیلة للآخرالمنطبق طبعا علی النصف من الکرة الأرضیَّة دون النصف الآخر الّذی تشرق علیه الشمس عندما تغرب عندنا، بداهة أنَّ الآن نهار عندهم فلا معنی للحکم بأنَّه أوَّل لیلة من الشهربالنسبة إلیهم. ولعلَّه إلی ذلک یشیر سبحانه وتعالی فی قوله: " رَبُّ اَلْمَشْرِقَیْنِ وَ رَبُّ اَلْمَغْرِبَیْنِ " ( الرحمن:17) باعتبار انقسام الأرض بلحاظ المواجهة مع الشمس وعدمها إلی نصفین، لکلٍّ منهمامشرق ومغرب، فحینما تشرق علی أحد النصفین تغرب عن النصف الآخر وبالعکس، فمن ثمَّ کان لها مشرقان ومغربان. والشاهد علی ذلک قوله سبحانه: " یا لَیْتَ بَیْنِی وَ بَیْنَکَ بُعْدَ اَلْمَشْرِقَیْنِ " ( الزخرف:38) الظاهر فی أنَّ هذا أکثر بعدا وأطول مسافةً بین نقطتی الأرض، إحداهما مشرق لهذا النصف، والاُخری مشرق للنصف الآخر. وعلیه فإذا کان الهلال قابلاً للرؤیة فی أحد النصفین حُکم بأنَّ هذه اللّیة أوَّل الشهر بالإضافة إلی سَکنة هذا النصف المشترکین فی أنَّ هذه اللّیلة لیلة لهم، وإن اختلفوا من حیث مبدأ اللّیلة ومنتهاها. . . إلی أن قال: فمقتضی هذه الروایات الموافقة للاعتبار عدم کون المدار علی اتّحاد الاُفق، ولا نری أیَّ مقتضٍ لحملها علی ذلک، إذ لم یذکر أیّ وجه لهذا التقیید عدا قیاس أمر الهلال بأوقات‌الصلوات الّذی عرفت ضعفه، وأنَّه مع الفارق الواضح بما لا مزید علیه. ویؤکده ما ورد فی دعاء صلاة یوم العید من قوله علیه السلام: " أسألک بحقّ هذا الیوم الّذی جعلته للمسلمین عیدا " فإنَّه یعلم منه بوضوح أنَّ یوما واحدا شخصیّا یشار إلیه بکلمة ( هذا) هوعید لجمیع المسلمین المتشتِّتین فی أرجاء المعمورة علی اختلاف آفاقها، لا لخصوص بلدٍ دون آخر. وهکذا الآیة الشریفة الواردة فی لیلة القدر وأنَّها خیر من ألف شهر، وفیها یفرق کلُّ أمرٍ حکیم، فإنَّها ظاهرة فی أنَّها لیلة واحدة معیَّنة ذات أحکام خاصَّة لکافَّة الناس وجمیع أهل العالم، لا أنَّ لکلِّ صقع وبقعة لیلة خاصّة مغایرة لبقعة اُخری من بقاع الأرض ( مستند العروة الوثقی " کتاب الصوم ": ج 2 ص 118 122)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نمونه: ج 27 ص 192.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61.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747.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109 ح 195، [2]بحار الأنوار: ج 1 ص 203 ح 21 [3] وراجع: تمام الحدیث فی المصدر.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العلم والحکمة فی الکتاب والسنة: ( [4]القسم الخامس/الفصل الثانی: فضل طلب العلم علی العبادة)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العلم والحکمة فی الکتاب والسنّة: (القسم الخامس/الفصل الثانی: تنبیهات حول فضل العلم علی العبادة)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جواهر الحکمة للنَّبیّ الأعظم: (القسم الأوّل/الفصل الثالث: مبادئ الإلهام) والعلم والحکمة فی الکتاب والسنّة: (القسم الثالث/الفصل الرابع: مبادئ الإلهام)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 عدد من العلماء الأجلّاء علی إنهاء مؤلفاتهم المعروفة فی لیلة القدر، کما حصل للشیخ محمّد حسن صاحب الجواهر رضوان اللّه علیه الّذی أنهی العمل علی کتابه الجلیل‌لیلة الثالث والعشرین من شهر رمضان. وکذلک فعل الحکیم السبزواری الّذی انتهی من وضع مؤلفه فی یوم الثالث والعشرین من شهر رمضان عام 1261 ق. الأمر نفسه‌نلمسه عند المفسر القرآنی البارز العلّامة الطباطبائی الّذی ختم تفسیره القیّم " المیزان فی تفسیر القرآن " فی الثالث والعشرین من شهر رمضان سنة 1392 ق. أمّا بشأن کاتب‌هذه السطور الّذی یفخر بخدمة أحادیث أهل البیت علیهم السلام والعنایة بها، فقد انتهیت من العمل بکتاب " میزان الحکمة " فی الثالث والعشرین من شهر رمضان سنة 1405 ق، بفضل اللّه ومنّته.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345، [1]بحار الأنوار: ج 98 ص 145 ح 3. [2]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7 ص 458 ح 8652 [3] نقلاً عن القطب الراوندی فی لبّ اللباب.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روضة الواعظین: ص 382. [4] "یحثّ علیه ولا یحتّمه".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 ص 136 ح 144.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1)دعائم الإسلام: ج 1 ص 281، [1]بحار الأنوار: ج 97 ص 9 ح 12.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282، [3]بحار الأنوار: ج 97 ص 10 ح 12. [4]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375، [5]بحار الأنوار: ج 98 ص 160 ح 5؛ [6]المصنّف لابن أبی شیبة: ج 2 ص 397 ح 29. [7]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3 ص 66 ح 2500؛ مستدرک الوسائل: ج 7 ص 458 ح 8654 [8] نقلاً عن القطب الراوندی فی لبّ اللباب نحوه.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5 ص 534 ح 3513. [9]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1)هود:75.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1)الممتحنة:8.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ج 1 ص 384 385.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150 ح 247 [1] عن أبی هریرة، بحار الأنوار: ج 97 ص 17 ح 35؛ [2] صحیح البخاری: ج 2 ص 672 ح 1802 و ص 709 ح 1910 کلاهما عن أبی هریرة.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22 ح 35 عن أبی هریرة.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344، [3]بحار الأنوار: ج 98 ص 144 ح 3.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1)الإقبال: ج 1 ص 448.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12 ص 322 ح 35215 نقلاً عن الدیلمی عن عائشة.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67 ح 6 [1] وص 168 ح 3 نحوه، بحار الأنوار: ج 96 ص 360 ح 27؛ [2] تاریخ دمشق: ج 51 ص 186 ح 10845 نحوه.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وجبت الشمس: إذا غابت وغَربَت (مجمع البحرین: ج 3 ص 1907)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1)مسارّ الشیعة: ص 29.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100 ح 1، بحار الأنوار: ج 91 ص 130 ح 31 و ج 98 ص 73 ح 1.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101 ح 1 عن أنس، بحار الأنوار: ج 91 ص 132 ح 32؛ [2] المعجم الأوسط: ج 1 ص 57 ح 159 عن عبادة بن الصامت وفیه "من صلّی لیلة الفطر والأضحی " بدل "من أحیا لیلة العید".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1 ص 567 ح 1782 عن أبی اُمامة.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168 ح 3 و ص 68 ح 6 [1] نحوه.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6 ص 154 ح 6678 [2] نقلاً عن القطب الراوندی فی لبّ اللباب.</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 ص 226 ح 617 عن أوس الأنصاری.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1)شعب الإیمان: ج 3 ص 343 ح 3717 [1] عن أنس وراجع: بحار الأنوار: ج 96 ص 351 ح 22.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 ص 187 ح 332 [3] عن الإمام الکاظم عن آبائه علیهم السلام، بحار الأنوار: ج 91 ص 122 ح 11.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سنن‌الترمذی: ج 2 ص 427 ح 543. [5]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2 ص 426 ح 542. [6]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2 ص 247 ح 2039.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1 ص 325 ح 910.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434 ح 1090.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الأعلی:14 و 15.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4 ص 268 ح 7668.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9 ص 121 الرقم 4735 [2] عن أنس.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3 ص 62 ح 677.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9 ص 167 ح 23725 [1] عن ثعلبة بن أبی صغیر عن أبیه.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677 ح 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2 ص 111 ح 1609.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 ج 3 ص 342 ح 3714.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الدارقطنی: ج 2 ص 44 ح 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8 ص 546 ح 24094 نقلاً عن المعجم الاوسط عن أنس.</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کنز العمّال: ج 8 ص 546 ح 24095 عن أنس.</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للمحقّق الحلّی: ص 66، [1]بحار الأنوار: ج 91 ص 118 ح 5.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 ج 3 ص 395 ح 6130.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 ج 2 ص 424 ح 541.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1)الجعفریّات: ص 47 [1] عن الإمام الکاظم عن آبائه علیهم السلام، بحار الأنوار: ج 90 ص 374 ح 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ص 34 ح 281.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ج 2 ص 221 ح 22 و 23.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43 ص 4 ح 9068.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1 ص 498 ح 2054.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 ج 55 ص 161 ح 11650 عن أنس.</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ج 6 ص 121 ح 6587 [1] نقلاً عن القطب الراوندی فی لبّ اللباب.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460 ح 4 [2] عن لیث المرادی.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 ج 1 ص 487، [3]بحار الأنوار: ج 90 ص 371.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185، [5]بحار الأنوار: ج 90 ص 374 ح 27. [6]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1 ص 508 ح 1468 عن الحلبی.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259 ح 28 [1] عن جندب عن الإمام الصادق علیه السلام؛ مسند ابن حنبل: ج 10 ص 179 ح 26582 و ص 194 ح 26647 عن أمّ سلمة.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253 ح 7.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3 ص 135 ح 2910 عن رفاعة.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3 ص 1054 ح 2721 عن عائشة.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2 ص 553 ح 1448.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2 ص 148 ح 2757 عن أنس بن مالک.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2 ص 553 ح 1447.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19 ح 5 [1] عن زرارة عن الإمام الباقر علیه السلام.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72 ح 8 عن معاویة بن عمّار.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9 ص 21 ح 23061 [2] عن بریدة؛ عوالی اللآلی: ج 4 ص 29 ح 95 نحوه.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ج 3 ص 175 ح 810 [3] عن عبد اللّه بن مسعود؛ عوالی اللآلی: ج 1 ص 427 ح 114.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294 [4] عن الإمام علیّ علیه السلام.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1)الترغیب والترهیب: ج 2 ص 163 ح 3 عن أبی هریرة.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294.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262 ح 39 [2] عن جابر عن الإمام الباقر علیه السلام.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الغافلین: ص 489 ح 760 [1] عن عبد اللّه بن عبّاس.</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2 ص 202 ح 2138.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2 ص 219 ح 2222 و ح 2223.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254 ح 8 [1] عن الفضیل بن یسار عن الإمام الباقر علیه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 ج 2 ص 270 ح 6225 نقلاً عن الأمالی للمحاملیّ عن اُمّ سلمة.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 ص 65 [2] بطریقه عنه صلی اللّه علیه و آله، صحیح ابن حبّان: ج 6 ص 6 ح 3695 عن أبی سعید الخدری.</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 ج 2 ص 220 ح 2224.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بغداد: ج 3 ص 338 [1] عن ابن عبّاس؛ کتاب من لا یحضره الفقیه: ج 1 ص 138 ح 376 عن الإمام الصادق علیه السلام و ج 2 ص 229 ح 2268 نحوه.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866 ح 98؛ عوالی اللآلی: ج 4 ص 6 ح 4 [2] نحوه.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2 ص 170 [3] عن عائشة؛ عوالی اللآلی: ج 1 ص 96 ح 7 [4] نحوه.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 ج 5 ص 113 عن أبی هریرة.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2 ص 149 ح 2761 عن أبی اُمامة.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1)الدعوات للراوندی: ص30 ح 58.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5 ص 177 ح 4997 عن عبداللّه بن جراد، عوالی اللآلی: ج 2 ص 161 ح 444.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255 ح 12 [2] عن أبی محمّد الفرّاء عن الإمام الصادق علیه السلام؛ سنن الترمذی: ج 3 ص 175 ح 810 [3] عن عبد اللّه بن مسعود.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2 ص 553 ح 1449 وص 645 ح 1723 وص 646 ح 1724 عن أبی هریرة؛ عوالی اللآلی: ج 1 ص 426 ح 113 [4] وج 2 ص 92 ح 245.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 ج 7 ص 235 عن عبد اللّه.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الواعظین: ص 110.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1 ص 609 ح 1612 عن أبی هریرة.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 ص 65 [1] بطریقه عنه صلی اللّه علیه و آله.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2 ص 222 ح 2238.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 ج 2 ص 265 ح 2387 عن السکونیّ؛ الجامع الصغیر: ج 1 ص 570 ح 3686.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ج 1 ص 156 ح 32 [2] عن علقمة عن الإمام الباقر علیه السلام.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زید: ص 220 وص 221 عن زید بن علیّ عن آبائه علیهم السلام.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1)وفی تفسیر النعمانی [1]عن أمیرالمؤمنین علیه السلام: الکفر المذکور فی کتاب اللّه تعالی خمسة وجوه: منها کفر الجحود، ومنها کفر فقط والجحود ینقسم علی وجهین ومنها کفر الترک لما أمر اللّه تعالی به، ومنه کفر البراءة، ومنها کفر النعیم. . . وأمّا الوجه الثالث من الکفر، فهو کفر الترک لما أمرهم اللّه به، وهو من المعاصی (راجع: بحار الأنوار: ج 93 ص 60) .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450 ح 56 عن محمّد أبی مالک عن الإمام الصادق عن آبائه علیهم السلام.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368 ح 5762.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3 ص 176 ح 812 [3] عن الحارث عن الإمام علیّ علیه السلام.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 ج 1 ص 455 ح 1733 [4] عن أبی اُمامة؛ الکافی: ج 4 ص 268 ح 1 و ص 269 ح 5 [5] عن ذریح المحاربی عن الإمام الصادق علیه السلام.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الغافلین: ص 554 ح 898 [1] عن عبدخیر عن الإمام علیّ علیه السلام.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 ص 113.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289.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"لبّیک" من التلبیة، وهی إجابة المنادی، أی إجابتی لک یا ربّ، وهو مأخوذ من لبّ بالمکان وألبّ: إذا أقام به، وألبّ علی کذا: إذا لم یفارقه. ولم یستعمل إلّا علی لفظ التثنیة فی معنی التکریر: أی إجابة بعد إجابة، وهو منصوب علی المصدر بعامل لا یظهر، کأنّک قلت: ألبّ إلبابًا بعد إلباب. والتلبیة من لبّیک، کالتهلیل من لا إله إلّا اللّه (النهایة: ج 4 ص 222) .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2 ص 327 ح 2586 عن الإمام العسکریّ عن آبائه علیهم السلام.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البیداء: اسم لأرض ملساء بین مکّة والمدینة، وهی إلی مکّة أقرب، تعدّ من الشَّرف، أمام ذی الحُلَیفة (معجم البلدان: ج 1 ص 523) .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125 ح 438 [2] عن عاصم بن حمید؛ صحیح البخاری: ج 2 ص 561 ح 1474 عن ابن عمر.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الأکمَة: التلّ أو الموضع الذی یکون أکثر ارتفاعًا ممّا حوله (لسان العرب: ج 12 ص 21) .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2 ص 325 ح 2578 عن عبداللّه بن سنان.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 ج 5 ص 72 ح 9038.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2 ص 222 ح 2238؛ المعجم الأوسط: ج 6 ص 193 ح 6125 عن سهل بن سعد.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5 ص 67 ح 9022 عن جابر بن عبد اللّه وح 9020 عن عامر بن ربیعة نحوه.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337 ح 8 [1] عن ابن فضّال عن رجال شتّی؛ الفردوس: ج 3 ص 614 ح 5918 عن الإمام علیّ علیه السلام.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527 [2] نقلاً عن الشافعیّ.</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التاریخ الکبیر: ج 4 ص 150 الرقم 2285 عن زید بن خالد الجهنیّ؛ کتاب من لا یحضره الفقیه: ج 2 ص 326 ح 2585 عن الإمام علیّ علیه السلام وفیه "شعار المحرم".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5 ص 565 ح 16566؛ کتاب من لا یحضره الفقیه: ج 2 [1] ص 325 ح 2579 عن حریز نحوه.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225 ح 58 عن موسی بن بکر عن الإمام الکاظم علیه السلام.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336 ح 5.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الطواف: هو من واجبات الحجّ، [3] ویجب أن یکون لسبعة أشواط، والابتداء فیه بالحجر الأسود والختم به، وکونه علی الیسار بأن تکون الکعبة المعظّمة حال الطواف علی یساره، وإدخال حِجْر إسماعیل علیه السلام فیه، وعدم الخروج عن مقدار المحدّد. ویشترط فیه: النیّة والموالاة والخِتان للرجال والطهارة من الحدث والخبث وستر العورة (راجع: تحریر الوسیلة: ج 1 ص 430 [4] واجبات الطواف)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 ص 85.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5 ص 369 [5] عن عائشة؛ عوالی اللآلی: ج 1 ص 96 ح 8. [6]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11 ص 102 ح 11248 عن ابن عبّاس؛ المحاسن: ج 1 ص 145 ح 148 عن الحسن بن راشد عن الإمام الصادق عن الإمام علیّ علیهماالسلام.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5 ص 176 ح 9429 عن ابن عمر.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"عشرة" والصحیح ما أثبتناه.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986 ح 2957 عن أبی هریرة.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5 ص 256 ح 15423 [1] وص 582 ح 16612 وج 9 ص 63 ح 23261؛ عوالی اللآلی: ج 1 ص 214 ح70 و ج 2 ص 167 ح 3 [2] کلاهما نحوه.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ج 1 ص 630 ح 1686 و ج 3 ص 293 ح 3056 نحوه کلاهما عن ابن عبّاس.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یخبّ: یرمل، من الخَبَب، وهو نوع من العَدْو مثل الرَّمَل (النهایة: ج 2 ص 3)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البخاری: ج 2 ص 581 ح 1526.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3 ص 211 ح 856.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921 ح 237 وح 240 نحوه.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شک فی أنّ الاستکثار من الطواف مشروط بأن لا یتزاحم ذلک مع الطواف الواجب. وقد بیّن هذا المعنی بعض الأحادیث الواردة عن أهل البیت علیهم السلام.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3 ص 165 ح 59. [2]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5 ص 172 ح 12504 نقلاً عن الدیلمیّ.</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3 ص 453 ح 4044.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الخُلَّب: السَّحاب الذی یُرعِد ویُبرِق ولا مطر فیه (تاج العروس: ج 1 ص 472) .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مکّة للأزرقی: ج 1 ص 340.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أخبار مکّة للأزرقی: ج 1 ص 341.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404 ح 2 [1] عن عبد الرحمن بن الحجّاج.</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1 ص 625 ح 1671.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982 ح 2945.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 ج 5 ص 313 ح 5785.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1 ص 69 ح 190. [1]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927 ح 1274.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927 ح 1275.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431 ح 1 [1] وراجع: سنن الترمذی: ج 5 ص 208 ح 2965.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1)الموطّأ: ج 1 ص 372 ح 127 [1] وراجع الکافی: ج 4 ص 432 ح 2.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886 ح 147.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1)البقرة:203.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214 ح 2975 [2] عن عبد الرحمن بن یعمر.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3 ص 237 ح 889.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عُرَنة: وادٍ بحذاء عرفات (معجم البلدان: ج 4 ص 111) . [4]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الموطّأ: ج 1 ص 388 ح 166. [5]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5 ص 183 ح 612 عن عبداللّه بن سنان عن بعض أصحابنا عن الإمام الصادق علیه السلام.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10 ص 227 ح 10554 عن ابن مسعود.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464 ح 5 [1] عن عبداللّه بن میمون.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1)الترغیب والترهیب: ج 2 ص 203 ح 7 نقلاً عن الزهد لابن المبارک؛ ثواب الأعمال: ص 71 ح 7.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3 ص 463 ح 4074. [2]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 ص 65 [3] بطریقه عنه صلی اللّه علیه و آله.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 ص 64 [4] عن إسماعیل بن موسی عن الإمام الکاظم عن آبائه علیهم السلام وراجع: الفردوس: ج 1 ص 359 ح 1452.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2 ص 692 ح 7111 [1] عن عبداللّه بن عمرو بن العاص وراجع الکافی: ج 4 ص 261 ح 37، [2]بحار الأنوار: ج 99 ص 13 ح 42. [3]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 ج 4 ص 147 ح 4092 عن أنس بن مالک وراجع بحار الأنوار: ج 99 ص 259.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5 ص 192 ح 9480 [4] عن عائشة.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2 ص 190 ح 1920؛ المحاسن: ج 2 ص 65 ح 1180 [1] عن الإمام الصادق علیه السلام وفیه: سمّیت الجمع لأنّ آدم جمع فیها بین الصلاتین: المغرب والعشاء، وسمّی الأبطح لأنّ آدم اُمر أن یتبطّح فی بطحاء جمع، فتبطّح حتّی انفجر الصبح، ثمّ اُمر أن یصعد جبل جمع، واُمر إذا طلعت علیه الشمس أن یعترف بذنبه، ففعل ذلک آدم، وإنّما جعل اعترافًا لیکون سنّة فی ولده، فقرّب قربانًا، فأرسل اللّه نارًا من السماء فقبضت قربان آدم علیه السلام.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الإیضاع: سَیر مثل الخَبَب. والوَضْع هو العَدْو، ووضَعَ البعیر وأوضعه راکبه إذا حمله علی سرعة السیر (لسان العرب: ج 8 ص 398) .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601 ح 1587.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الجبل الذی صعد فیه المشرکون یوم فتح مکّة، ینظرون إلی النبیّ صلی اللّه علیه و آله وأصحابه.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467 ح 2.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11 ص 45 ح 11021 عن ابن عبّاس.</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1006 ح 3024.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مُحَسَّر: وادٍ عظیم بین المزدلفة ومنی، وهو إلی منی أقرب (معجم البلدان: ج 5 ص 62) . [2]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15 ص 115.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3 ص 620 ح 5937 عن معاذ.</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1)یُفیض الحجّاج من المشعر الحرام قبیل طلوع الشمس، لیؤدّوا واجبات مِنی، وهی: رمی الجمرة، والهَدْی، والتقصیر أو الحَلْق ( راجع: تحریر الوسیلة: ج 1 ص 441 [1] واجبات منی)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العَنَق: ضربٌ من سیر الدابّة والإبل، وهو سیرٌ مُسْبَطِرّ (لسان العرب: ج 10 ص 274) . [2]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322.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1 ص 452 ح 1802. [4]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5 ص 192 ح 637 وراجع سنن أبی داوود: ج 2 ص 190 ح 1920.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1)یشترط فی رمی الجمار النیّة الخالصة للّه وأن یکون بسبع حصیات، واُمور اُخر، فلیطلب من کتب الفقه. [1]والمستحبّ فیه ستّة: الطهارة، والدعاء عند إرادة الرمی، وأن یکون بینه وبین الجمرة عشرة أذرع إلی خمسة عشر ذراعًا، وأن یرمیها خذفًا، والدعاء مع کلّ حصاة، وأن یکون ماشیًا ولو رمی راکبًا جاز، وفی جمرة العقبة یستقبلها ویستدبر القبلة وفی غیرها یستقبلها ویستقبل القبلة (راجع: جواهر الکلام: ج 19 ص 107 113، [2]وسائل الشیعة: ج 14 ص 53 أبواب الرمی) .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323. [4]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 ج 2 ص 63. [5]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 ج 5 ص 275 عن حاتم بن إسماعیل عن الإمام الصادق علیه السلام.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2 ص 200 ح 1966.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2 ص 214 ح 2195.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 ج 2 ص 207 ح 3 عن ابن عبّاس.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5 ص 28.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 ص 309 ح 624 [1] عن أبی هریرة.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437 ح 1 [1] عن إسماعیل بن مسلم عن الإمام الصادق عن آبائه علیهم السلام، ویمکن أن یکون "لتشبع مساکینکم".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البزّار: ج 1 ص 144 ح 72.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184 [2] عن الإمام الصادق عن آبائه علیهم السلام.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ج 1 ص 142 ح 191.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2 ص 616 ح 1640؛ تهذیب الأحکام: ج 5 ص 243 ح 822 عن حریز عن الإمام الصادق علیه السلام نحوه.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5 ص 243 ح 823 عن الحلبیّ.</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5 ص 462 ح 1613 عن محمّد بن جعفر عن أبیه علیه السلام.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10 ص 296 [1] عن أنس بن مالک وراجع: عوالی اللآلی: ج 4 ص 29 ح 97.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الرَّثُّ: الخَلَق البالی من کلّ شیء، تقول: ثوبٌ رثٌّ، وحبلٌ رثٌّ (لسان العرب: ج 2 ص 151) . [2]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القطیفة: کساء له خمل (لسان العرب: ج 9 ص 286) . [3]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2 ص 965 ح 2890.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ج 1 ص 170 ح 259 [4] عن إسماعیل بن مسلم عن الإمام الصادق علیه السلام.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ج 26 ص 211 عن أبی سعید.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632 ح 1693.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مکّة للفاکهی: ج 4 ص 264 ح 2590.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1)إرشاد القلوب: ص 328، [1]بحار الأنوار: ج 28 ص 95 ح 3 [2] وج 37 ص 115 وج 21 ص 378.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334 ح 12 [3] عن عبدالله بن سنان.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1 ص 156 ح 32 [4] عن علقمة عن الإمام الباقر علیه السلام.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 1 ص 170 ح 259 [1] عن إسماعیل بن مسلم عن الإمام الصادق عن أبیه علیهماالسلام.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1 ص 295 ح 1166 عن عمر بن الخطّاب؛ کتاب من لا یحضره الفقیه: ج 2 ص 317 ح 2557 نحوه.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الغَرْز: رِکابُ کُورِ الجمل إذا کان من جلدٍ أو خشب، وقیل: هو الکور مطلقًا، مثل الرکاب للسَّرج (النهایة: ج 3 ص 359) .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5 ص 251 ح 5228 عن أبی هریرة.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3 ص 167 ح 3621 عن ابن أبی یعفور عن الإمام الصادق علیه السلام.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الدارقطنی: ج 2 ص 300 ح 289 عن عائشة.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3 ص 1431 ح 3718 عن العلاء بن الحضرمیّ.</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2 ص 985 ح 1352 عن العلاء بن الحضرمیّ.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2 ص 985 ح 1352 عن العلاء بن الحضرمیّ.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 ص 66 [1] عن إسماعیل عن أبیه الإمام الکاظم عن آبائه علیهم السلام.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1)المراسیل مع الأسانید: ص 105 ح 13 عن الزهریّ؛ الکافی: ج 4 ص 290 ح 1 [1] عن معاویة بن عمّار عن الإمام الصادق علیه السلام نحوه.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9 ص 44 ح 8336 عن عثمان بن أبی العاص.</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253 ح 4 [2] عن السکونیّ عن الإمام الصادق عن آبائه علیهم السلام.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629 ح 1683 عن أبی هریرة؛ کتاب من لا یحضره الفقیه: ج 2 ص 220 ح 2229 عن الإمام الرضا علیه السلام.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الدارقطنی: ج 2 ص 284 ح 213 عن أبی هریرة.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510 ح 6 [1] عن عبداللّه بن طلحة عن الإمام الصادق علیه السلام.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 ج 5 ص 114 عن أبی هریرة.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995 ح 2989 عن طلحة بن عبید اللّه.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3 ص 270 ح 931.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 ص 301 ح 342.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المعجم‌الأوسط: ج 5 ص 282 ح 5321 عن أبی هریرة.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 ج 1 ص 644 ح 1733 عن عائشة.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 ج 3 ص 83 ح 4234 عن ابن عبّاس.</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1)والروایة المنقولة عن کتاب السیوطیّ "خصائص یوم الجمعة: ص 87 ح 223" خالیة من الدلالة علی "الأکبر"، ونصّها: "أفضل الأیّام یوم عرفة إذا وافق یوم الجمعة، وهو أفضل من سبعین حجّة فی غیر یوم الجمعة"، وراجع تفسیر روح المعانی للآلوسی: ج 10 ص 47.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تفسیر الطبری: ج 6 الجزء العاشر ص 74 76.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 ج 4 ص 290 ح 1، [1] معانی الأخبار: ص 295 ح 2، تفسیر العیّاشی: ج 2 ص 323 ح 13؛ [2] ورواه أیضًا فی صحیح البخاری: ج 2 ص 620 ح 1655، سنن أبی داوود: ج 2 ص 195 ح 1945 وح 1946، سنن الترمذی: ج 3 ص 291 ح 957، [3] معجم السفر: ص 290 ح 962.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تفسیر الطبری: ج 6 الجزء العاشر [4]ص 67 وص 68، تفسیر ابن کثیر: ج 2 ص 369، [5]الدرّ المنثور: ج 4 ص 129؛ [6] مجمع البیان: ج 5 ص 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251 ح 10 [1] عن معاویة بن عمّار وص 252 ح 13 عن أبان وح 14 عن سماعة؛ الموطّأ: ج 1 ص 342 ح 55 [2] عن یحیی بن مالک وکلّها نحوه.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ص 200 ح 11؛ سنن ابن ماجة: ج 2 ص 999 ح 3003 عن أنس نحوه.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631 ح 1689.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3 ص 273 ح 935.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سنن ابن ماجة: ج 2 ص 997 ح 2996 و ح 2997، مسند ابن حنبل: ج 2 ص 598 ح6697 وص 599 ح6698، أخبار مکّة للفاکهی: ج 5 ص 84 ح 2889؛ [1]الکافی: ج 4 ص 252 ح 14.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العیّاشی: ج 2 ص 73 ح 4 و 5 [1] نحوه وح 7 و 8 وراجع بحار الأنوار: ج 21 ص 274 ح 9.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1 ص 18 ح 4.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1)الفرقان:43، [1] وراجع الجاثیة:23.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1)الممتحنة:4.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1)النحل:36، [1] وراجع الزمر:17، [2]النساء:36. [3]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770، تأویل الآیات الظاهرة: ج 2 ص 513 ح 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415 ح 1.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البقرة:125.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الحجّ:26.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آل عمران:96.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الأعراف:172.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یوسف:39.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التوبة:3.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1)إبراهیم:37.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الأنعام:19.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1)نبذة من بیان الإمام الخمینیّ قدس‌سره لزائری بیت اللّه الحرام، فی الأوّل من ذی الحجّة الحرام 1407 ه. ق.</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1 ص 501 ح 2067.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الجؤار: رفع الصوت والاستغاثة (النهایة: ج 1 ص 232) .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الثَّنِیّة: العَقَبَةُ، أو طریقها، أو هی الجبل نفسه، أو الطریقة فیه کالنَّقْب، أو إلیه (تاج العروس: ج 19 ص 257) . [3]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هَرْشَی: هی ثنیّة فی طریق مکّة قریبة من الجحفة (معجم البلدان: ج 5 ص 397، [4]لسان العرب: ج 6 ص 363) . [5]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لِفْت: هی ثنیّة بین مکّة والمدینة (معجم البلدان: ج 5 ص 20، [6] لسان العرب: ج 2 ص 86)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الخُلب: اللیف، وقد یسمّی الحبل نفسه خُلبة (لسان العرب: ج 1 ص 365) . [7]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 ج 2 ص 965 ح 2891.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1)البقرة:158.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عمران:95.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البقرة:199. [2]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1)التردید من الراوی.</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البُرمة: القِدْر مطلقًا، وهی فی الأصل المتّخذة من الحَجَر المعروف بالحجاز والیمن (النهایة: ج 1 ص 121) .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1)التَّنْعیم: وهو موضع فی الحلّ قریب من مکّة (راجع: معجم البلدان: ج 2 ص 49) . [1]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5 ص 454 ح 1588.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5 ص 293 ح 9855 عن جابر بن عبد اللّه.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2 ص 136 ح 2696 عن أنس بن مالک.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5 ص 125 ح 12342 نقلاً عن الدیلمیّ عن ابن عبّاس.</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الدارمی: ج 1 ص 469 ح 1781.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ج 12 ص 179 ح 13817 [1] نقلاً عن القطب الراوندی فی لبّ اللباب.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249 ح 5 [2]عن أنس بن مالک، بحارالأنوار: ج 6 ص 109 ح 2.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ص 249 ح 5 [4]عن أنس بن مالک، بحارالأنوار: ج 6 ص 109 ح 2.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 ج 3 ص 231 ح 22 عن ابن عمر.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78 ح 5576 عن واثلة.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 ج 11 ص 675 ح 33264 عن جابر.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 3 ص 64 ح 5510 عن أبی أمامة.</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344 ح 1 عن مسعدة بن صدقة عن الإمام الصادق عن آبائه علیهم السلام، بحارالأنوار: ج 97 ص 77 ح 31.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59 ح 15 [2] عن مسعدة بن صدقة عن الإمام الصادق علیه السلام، بحارالأنوار: ج 72 ص 228 ح 4. [3]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385 ح 493 [1] عن أبی حمزة عن الإمام الباقر علیه السلام، بحارالأنوار: ج 73 ص 372 ح 5. [2]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183 ح 6070 نقلاً عن الحکیم عن أبی هریرة.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هذا الکلام موضع استعارة وهو قوله علیه‌الصلاة والسلام: لیلحینّکم‌اللّه، والمراد لیتنقّصنّکم اللّه فیالنفوس والأموال ولیصیبنّکم بالمصائب العظام، فتکونون کالأغصان التی جُرِّدت من أوراقها وعُرِّیت من ألحِیَتِها وألیاطها، فصارت قُضبانا مجرّدة وعیدانا مفردة (المجازات النبویّة، [3] ذیل الحدیث)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المجازات النبویّة: ص 353 ح 271، [4]بحارالأنوار: ج 100 ص 71 ح 4. [5]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304 ح 1 عن محمّد بن عرفة عن الإمام الرضا علیه السلام، بحار الأنوار: ج 100 ص 78 ح 33. [6]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ج 11 ص 407 ح 12 [7] عن الإمام العسکریّ عن آبائه علیهم السلام.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77 ح 5575، أقول: فی معناه أحادیث کثیرة، راجع: کنزالعمّال: ج 3 ص 66 إلی آخر الباب.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 ص 105 ح 239، [1]بحارالأنوار: ج 100 ص 94 ح 95.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 ج 3 ص 228 ح 17.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الاوسط: ج 2 ص 96 عن عبداللّه بن عمر.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67 ح 5527 عن ابن مسعود.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75 ح 5563 نقلاً عن نعیم بن حمّاد فی الفتن عن الحسن.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 ج 3 ص 233 ح 29.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 ج 3 ص 231 ح 23.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3 ص 65 ح 5515 عن عدی بن عمیرة.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311 ح 2، بحار الأنوار: ج 100 ص 78 ح 35.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70 ح 5534 عن أبی سعید.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217 ح 29152 نقلاً عن ابن عساکر عن أبی سعید.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71 ح 5540 عن ابن عمرو.</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3 ص 75 ح 5567 عن أبی سعید.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76 ح 5570 عن أبی سعید.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 ج 3 ص 227 ح 14.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ج 1 ص 366 [1] عن أسامة بن زید.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ج 2 ص 361 ح 2660 [2] عن عبداللّه بن مسعود، بحارالأنوار: ج 77 ص 109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الشیخ محمد حسن النجفی: "وعن البهائی رحمه‌اللّه فی أربعینه عن بعض العلماء زیادة أنه لا یجب الأمر بالمعروف والنهی عن المنکر إلا بعد کون الآمر والناهی متجنبا عن المحرمات وعدلاً" (راجع: جواهر الکلام: ج 21 ص 373) .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الحلبی فی الکافی: ص 265، الطوسی فی النهایة: ص 299، [2] ابن البراج فی المهذب: ج 1 ص 341، ابن حمزة الطوسی فی الوسیلة: ص 207، [3] ابن ادریس الحلی فی السرائر: ج 2 ص 22، المحقق الحلی فی شرائع الإسلام: ج 1 ص 259، العلامة الحلی فی قواعد الأحکام: ج 1 ص 525. ومن الفقهاء المعاصرین: الإمام الخمینی فی تحریر الوسیلة: ج 1 ص 467. [4]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نظیر کون العمل عندهم شرطا للواجب لا شرطا للوجوب، أو أن الروایات المذکورة إنما هی لذم الآمر غیر المؤتمر، لا أن الائتمار شرط، وعلیه فإنها ستلائم وتوافق الروایات الواردة فی الباب السابق "ذم من یأمر بما یأتی" (راجع: جواهر الکلام: ج 21 ص 374، [5] وراجع أیضا: جامع المدارک للخونساری: ج 5 ص 406)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جواهر الکلام: ج 21 ص 372.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79 ح 5585 نقلاً عن ابن شاهین والدیلمی عن ابن مسعود.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المعقوفین أثبتناه من الفردوس: ج 3 ص 174 ح 4468.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11 ص 491 ح 32318 نقلاً عن الدیلمی و ابن النجّار عن عقبة بن عامر.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المعقوفین اثبتناه من الترغیب والترهیب: ج 3 ص 223 ح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النسائی: ج 8 ص 111 عن أبی سعید.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 3 ص 66 ح 5556 عن أبی سعید.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69 ح 5532 عن ابن مسعود.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2 ص 351 [1] عن الإمام زین العابدین والإمام الباقر عن الإمام علیّ علیهم السلام.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6 ص 177 ح 359 عن مسعدة بن صدقة، بحارالأنوار: ج 100 ص 91 ح 28.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286 ح 10527 عن أبی أمامة.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11 ح 8 عن أبی حمزة عن الإمام زین العابدین علیه السلام، بحارالأنوار: ج 78 ص 152 ح 13.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ج 1 ص 282 ح 121.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ص 673 ح 906 [2] عن وهب القرشی عن الإمام الصادق عن أبیه عن جده علیهم السلام، بحارالأنوار: ج 8 ص 186 ح 153. [3]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الأخبار: ج 1 ص 327 ح 296، مستدرک الوسائل: ج 11 ص 17 ح 12310. [4]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316 ح 10680 نقلاً عن أبی الشیخ عن أنس.</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ج 11 ص 13 ح 12293. [5]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ج 11 ص 13 ح 12293. [6]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النوادر للراوندی: ص 138 ح 183، [7]بحارالأنوار: ج 76 ص 12 ح 47. [8]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أبی یعلی: ج 3 ص 190 ح 2782 عن أنس.</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ج 11 ص 24 ح 12333 [1] نقلاً عن لب اللباب المخطوط.</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 ج 2 ص 219.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ج 6 ص 123 ح 214 عن الإمام الصادق عن أبیه علیهماالسلام، بحارالأنوار: ج 100 ص 9 ح 7.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314 ح 10664 عن الإمام علیّ علیه السلام.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للراوندی: ص 141 ح 192، [3]بحارالأنوار: ج 100 ص 50 ح 28. [4]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335 ح 10775 عن علقمة بن شهاب.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399 ح 11108 عن سعد بن جنادة.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281 ح 10495 عن أبی هریرة.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ج 3 ص 1517 ح 158 عن أبی هریرة.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ص 673 ح 906 [1] عن وهب بن وهب القرشی عن الإمام الصادق عن أبیه عن جدّه علیهم السلام، بحارالأنوار: ج 100 ص 8 ح 6. [2]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3 ص 291.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2 ح 1 [1] عن عمر بن أبان عن الإمام الصادق علیه السلام، بحار الأنوار: ج 100 ص 9 ح 10.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279 ح 10482 عن أبی موسی.</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299 ح 10582 عن أبی أیوب.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298 ح 10581 عن سلمة بن المحبق.</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338 ح 10790 نقلاً عن مردویه عن أبی هریرة.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283 ح 10508 عن سهل بن سعد.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284 ح 10510 عن ابن عمرو.</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4 ص 303 ح 10611 عن العرباض.</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4 ص 323 ح 10714 عن أبی أمامة.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326 ح 10730 عن عثمان.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4 ص 43 ح 4292.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925 ح 2769 عن عقبة بن عامر الجهنی.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الترمذیّ‌ص‍: ج 4 ص 175 ح 1639 عن ابن عباس.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4 ص 338 ح 10787 عن الإمام علیّ علیه السلام.</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4 ص 338 ح 10791 عن الإمام علیّ علیه السلام.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358 ح 10891 عن جابر.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358 ح 10892 عن ابن عبّاس.</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358 ح 10893 نقلاً عن الشیرازی فی الألقاب عن نعیم الأشجعی.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469 ح 11395.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437 ح 11300 عن عبد الرحمن بن عائذ.</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534 ح 1162. [1]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370 [2] عن الإمام علیّ علیه السلام.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 لاینصرون، معناه: اللّهمّ لاینصرون أو واللّه لاینصرون، والمراد منه الخبر لا الدعاء، وقیل: "لاینصرون" کلام مستأنف، کأنّه حین قال: "قولوا: حم" قیل: ماذا یکون إذا قلناها؟ فقال: "لاینصرون" (النهایة: ج 1 ص 296 [3] وراجع: بحار الأنوار: ج 19 ص 163) . [4]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 ص 84 [5] عن الإمام الکاظم عن آبائه علیهم السلام، بحارالأنوار: ج 19 ص 165 ح 5. [6]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 ص 84 [7] عن الإمام الکاظم عن آبائه علیهم السلام، بحارالأنوار: ج 19 ص 164 ح 3. [8]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348 ح 4 [1] عن السکونیّ عن الإمام الصادق علیه السلام، بحارالأنوار: ج 74 ص 60 ح 25.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 ص 242 ح 680، بحار الأنوار: ج 100 ص 8 ح 4.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3 ص 1496 ح 103 عن أبی هریرة.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295 ح 10564 عن أبی هریرة.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397 ح 11098 نقلاً عن الشیرازی فی الألقاب عن ابن عمرو.</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399 ح 11109 عن سهل بن حنیف.</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4 ص 399 ح 11110 عن ابن عمرو.</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3 ص 1498 ح 108 عن أنس بن مالک.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3 ص 1498 ح 109 عن أنس بن مالک.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290 ح 10542 عن أنس.</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عمران:169.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11 ص 12 ح 12290 [2] نقلاً عن القطب الراوندی فی لبّ اللباب.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3 ص 1517 ح 156 عن أنس بن مالک.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3 ص 1517 ح 157 عن سهل بن حنیف.</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4 ص 420 ح 11202 عن ابن عمر.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 4 ص 425 ح 11237 نقلاً عن ابن النجار عن ابن عبّاس.</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425 ح 11236 عن ابن عبّاس.</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420 ح 11205 عن سوید بن مقرِّن.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419 ح 11197 عن ابن عمر.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415 ح 11174 عن مخارق.</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4 ص 420 ح 11209 عن سعد و راجع: وسائل الشیعة: ج 11 ص 91 باب 46.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4 ص 420 ح 11203 عن ابن عبّاس.</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ج 3 ص 1521 ح 164 عن أبی هریرة.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 ج 3 ص 1522 ح 166 عن أنس بن مالک.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226، [1]بحار الأنوار: ج 81 ص 245 ح 30.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376 ح 29874.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کنز العمّال: ج 10 ص 376 ح 29873 "جزاکم اللّه عنّی من عصابة شرّا، لقد خوّنتمونی أمینا، وکذبّتمونی صادقا".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310 ح 626، [1]بحارالأنوار: ج 19 ص 273 ح 11.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391 ح 29938.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392 ح 29939.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الأنفال:9.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ج 4 ص 807، بحارالأنوار: ج 19 ص 221.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397 ح 29942.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397 ح 29943.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421 ح 30012 نقلاً عن ابن مردویه.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ج 1 ص 73 [2] عن حارث بن مضرب، بحارالأنوار: ج 19 ص 279 ح 17. [3]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عمران:123. [4]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القمی: ج 1 ص 122، [5]بحار الأنوار: ج 19 ص 243 ح 1. [6]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 ج 10 ص 406 ح 29973.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380 ح 29887 عن أبی هریرة.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380 ح 29888 عن سهل بن سعد.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379 ح 29883 عن سهل بن سعد.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نقل: الله مولانا ولا مولی لکم (الدر المنثور: ج 2 ص 346) .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2 ص 345. [2]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عمران:128.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3 ص 1417 ح 104.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النساء:104.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عمران:140.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ج 1 ص 124، [4]بحارالأنوار: ج 20 ص 64. [5]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10 ص 435 ح 30050.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کثیرة السلاح. (النهایة: ج 2 ص 35) . [6]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434 ح 30048.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216 ح 264، [1]بحارالأنوار: ج 20 ص 270 ح 24.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ج 10 ص 443 ح 30080.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1)الکرزین: الفأس ( النهایة: ج 4 ص 162) .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 صوّت ( القاموس المحیط: ج 4 ص 3)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القیود (القاموس المحیط: ج 4 ص 43)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449 ح 30090.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کنز العمّال: ج 10 ص 443 ح 30079 ". . . فأنزلَن سکینة علینا، وثبّتِ الأقدام إن لاقینا، إنّ الاُلی قد بَغوا علینا، وإن أرادوا فتنةً أبینا".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3 ص 1430 ح 125.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478 ح 30148.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1)الإغلال: الخیانة أو السرقة الخفیّة، والإسلال: من سلّ البعیروغیره فی جوف اللیل إذا انتزعه من بین الإبل، وهی السلة. (النهایة: ج 3 ص 380) .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478 ح 30149.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480 ص 30150.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480 ح 30151.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463 ح 30121.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465 ح 30124.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المساحی: جمع مسحاة، وهی المجرفة من الحدید، والمیم زائدة، لأنّه من السحو: الکشف والإزالة. (النهایة: ج 4 ص 328) .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465 ح 30125.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1)السَّندرة: ضرب من الکیل غُراف جُراف واسع. والسندر: مکیال معروف، وفی حدیث علیّ علیه السلام: أکیلکم بالسیف کیل السندرة (لسان العرب: ج 4 ص 382) . [1]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2 ص 110، [2] وکذا ذُکرت الأبیات فی صحیح مسلم فی کتاب الجهاد فی حدیث طویل: ج 3 ص 1440 ح 132.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342 ح 701 [1]عن عبداللّه بن ابراهیم، بحارالأنوار: ج 19 ص 273 [2] ح.13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"تُکَبَب لوجوهها" والصحیح ما اثبتناه فی بحارالأنوار.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337 ح 683 [4] عن سلیمان بن بلال عن الإمام الرضا عن آبائه علیهم السلام، بحار الأنوار: ج 21 ص 116 ح 11. [5]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یوسف:92. [6]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10 ص 498 ح 30158.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498 ح 30159.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498 ح 30160.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الأزلام: هی القِداح التی کانت فی الجاهلیّة علیها مکتوب الأمرُ والنهی: افعل ولاتفعل، کان الرجل منهم یضعها فی وعاء له فإذا أراد سفرا أو زواجا أو أمرا مهمّا أدخل یده فأخرج زَلَما، فإن خرج الأمر مضی لشأنه، وإن خرج النهی کفّ عنه ولم یفعله (النهایة: ج 2 ص 311) . [1]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499 ح 30161.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المصدر "سهل" و هو تصحیف.</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503 ح 30168 نقلا عن مسند سهل بن سعد الساعدی.</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10 ص 503 ح 30169.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548 ح 30226 عن أنس.</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المصدر، و الصحیح فی کنیته "أبو عمارة" راجع: اُسد الغابة: ج 1 ص 362 و الاستیعاب: ج 1 ص 239.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539 ح 30206.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10 ص 548 ح 30225 نقلاً عن العسکری فی الأمثال.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10 ص 542 ح 30214 عن محمّد بن عثمان بن أبی حرملة مولی بنی عثمان.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1)فضائل بیت المقدس للمقدسی: ص 48 ح 14 عن عائشة.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المنسوب إلی الإمام العسکری علیه السلام: ص 661 ح 374 [1]عن الإمام علیّ علیه السلام، بحارالأنوار: ج 37 ص 52 ح 27. [2]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مکّة للفاکهی: ج 2 ص 261 ح 1478 [3] عن الزهریّ.</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الحَزْوَرَة: موضع بمکّة عند باب الحنّاطین (النهایة: ج 1 ص 380) . [4]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6 ص 449 ح 18740 [5] عن عبداللّه بن عدیّ بن الحمراء الزهریّ.</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5 ص 723 ح 3926 عن ابن عبّاس؛ عوالی اللآلی: ج 1 ص 186 ح 260. [6]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 ص 71 [1] عن الإمام الکاظم عن آبائه علیهم السلام.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 ص 71 [2] عن الإمام الکاظم عن آبائه علیهم السلام.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226 ح 4 [1]عن معاویة بن عمّار، بحارالأنوار: ج 21 ص 136 ح 27؛ [2] صحیح البخاری: ج 2 ص 652 ح 1738 عن ابن عبّاس.</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یُقطع (النهایة: ج 3 ص 251)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1 ص 51 ح 104.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 النبات الرَّطْب الرقیق مادام رَطْبًا. واختلاؤه: قَطْعه (النهایة: ج 2 ص 75) . [1]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الإذخِر بکسر الهمزة: حشیشة طیّبة الرائحة تُسقّف بها البیوت فوق الخشب (النهایة: ج 1 ص 33) .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القین والقینة: العبد والأمة، والتقیّن: التزیّن بألوان الزینة (العین: ص 694)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651 ح 1737؛ کتاب من لا یحضره الفقیه: ج 2 ص 246 ح 2316 عن کلیب الأسدیّ عن الإمام الصادق علیه السلام.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1)البرید: هو حدّ السفر الشرعیّ الذی تُقصر الصلاة بعده ویُفطَر من الصوم. وحدّ السفر الشرعیّ أربعة فراسخ (راجع جواهر الکلام: ج 7 ص 399) .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الحرم لیس مربّع الشکل، ومراد العلماء أنّ مساحة الحرم معادلة لمساحة مربّع ضلعه برید واحد (مستمسک العروة الوثقی: ج 11 ص 287، [2] مدارک الأحکام: ج 8 ص 379، جواهر الکلام: ج 7 ص 400) .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شفاء الغرام بأخبار البلد الحرام: ج 1 ص 55، [4] تاریخ الحرمین لعبّاس کرارة: ص 23.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مکّة للأزرقی: ج 2 ص 131 [5] عن أبی الولید؛ جواهر الکلام: ج 7 ص 401. [6]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الأضاءة: هی الأرض، ولِبْن: هو الجبل، والأضاءة من أسفله وهو جبل طویل له رأسان (أخبار مکّة للأزرقی: ج 2 ص 131) . [7]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یذکر مؤلّف جواهر الکلام: ج 7 ص 401 [8] نقلاً عن السروجیّ: إنّ مسافة حدّ طریق الطائف سبعة أمیال، وأوردها النوویّ فی تهذیب الأسماء: ج 3 ص 82 [9] علی أنّها رأی جمهور العلماء.</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1)شفاء الغرام بأخبار البلد الحرام: ج 1 ص 59. [1]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مکّة للفاکهی: ج 5 ص 225 ح 192، [2] شفاء الغرام بأخبار البلد الحرام: ج 1 ص 55؛ جواهر الکلام: ج 7 ص 396، [3] المفصّل فی تاریخ العرب: ج 6ص 441.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مکّة للأزرقیّ: ج 2 ص 129، أخبار مکّة للفاکهیّ: ج 2 ص 273، شفاء الغرام بأخبار البلد الحرام: ج 1 ص 55؛ الکافی: ج 4 ص 211 ح 18.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الحرم المکّیّ الشریف والأعلام المحیطة به: ص 71 و 87.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3 ص 208 ح 852. [1]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918 ح 1258.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248 ح 4 [2]عن معاویة بن عمّار، بحارالأنوار: ج 21 ص 393 ح 13. [3]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4 ص 530 ح 8490 عن أبی سریحة.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مکّة للأزرقیّ: ج 2 ص 64 [1] عن عمرو بن شعیب.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3 ص 1260 ح 3243.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659 ح 1765 عن أبی سعید.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1)أخبار مکّة للأزرقی: ج 2 ص 64 [1] عن ابن الزبیر.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5 ص 452 ح 16117 [2] عن عبداللّه بن الزبیر.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3 ص 486 ح 4144 [3] عن جابر بن عبداللّه وراجع: الکافی: ج 4 ص 526 ح 5 و 6.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1)الاثنا عشریّة فی المواعظ العددیّة: ص 158.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410 ح 19 [1] عن إبراهیم بن عیسی عن أبیه عن أبی الحسن علیه السلام.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11 ص 160 ح 11490 عن ابن عبّاس.</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1 ص 189 ح 483 وراجع: الکافی: ج 4 ص 528 ح 4.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النسائی: ج 5 ص 219.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159 ح 2808 عن جابر؛ عوالی اللآلی: ج 1 ص 51 ح 75 عن ابن عبّاس.</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159 ح 2807 عن أنس بن مالک.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الشریف الرضیّ رحمه‌اللّه فی بیانه: وهذا القول مجاز، والمراد أنّ الحجر جهة من جهات القرب إلی اللّه، فمن استلمه وباشره قرب من طاعته تعالی، فکان کاللاصق بها، والمباشر لها، فأقام علیه الصلاة والسلام الیمین هاهنا مقام الطاعة التی یُتقرّب بها إلی اللّه سبحانه علی طریق المجاز والاتّساع؛ لأنّ من عادة العرب إذا أراد أحدهم التقرّب من صاحبه وفضّل الأَنَسَة بمخالطته أن یصافحه بکفّه، ویعلّق یده بیده، وقد علمنا فی القدیم تعالی أنّ الدنوّ یستحیل علی ذاته، فیجب أن یکون ذلک دنوًّا من طاعته ومرضاته، ولمّا جاء علیه الصلاة والسلام بذکر الیمین أتبعه بذکر الصفاح، لیوفی الفصاحة حقّها، ویبلغ بالبلاغة غایتها. (المجازات النبویّة: ص 444 ح 361) . [1]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1 ص 55 [2] عن أبی هریرة.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ج 5 ص 226 عن ابن عبّاس.</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 ج 5 ص 122 ح 9231 عن أنس.</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أخبار مکّة للأزرقیّ: ج 1 ص 172 [3] عن عمر بن علیّ.</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1)دلائل النبوّة للبیهقیّ: ج 2 ص 57 [1] وراجع: دعائم الإسلام: ج 1 ص 292.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4 ص 94 ح 6292 عن ابن عبّاس.</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إتحاف السادة: ج 4 ص 354 [3] عن ابن عبّاس.</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11 ص 254 ح 11873 عن ابن عبّاس.</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1)أخبار مکّة للأزرقیّ: ج 1 ص 348 و 349 [1] عن بریدة.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ج 5 ص 123 ح 9235.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1 ص 626 ح 1675.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مکّة للأزرقیّ: ج 1 ص 338. [2]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1 ص 626 ح 1676.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أخبار مکّة للأزرقیّ: ج 1 ص 338. [3]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2 ص 175 ح 1874.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8 ص 203.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408 ح 8 [1] عن غیاث بن إبراهیم عن الإمام الصادق علیه السلام.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ج 2 ص 399 ح 2395 [2] عن ابن القدّاح عن الإمام الصادق عن أبیه علیهماالسلام، بحارالأنوار: ج 66 ص 449 ح 8.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 ج 5 ص 471 ح 1657 عن ابن القدّاح عن الإمام الصادق علیه السلام، بحارالأنوار: ج 99 ص 244 ح 15.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244 ح 3، علل الشرائع: ص 400 باب 141.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4 ص 410 ح 3، [1] تهذیب الأحکام: ج 5 ص 107 ح 347.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مکّة للأزرقیّ: ج 1 ص 347.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4 ص 532 ح 3 و ص 410، تهذیب الأحکام: ج 5 ص 107 وص 108 ح350، دعائم الإسلام: ج 1 ص 314، [3] بحار الأنوار: ج 74 ص 327 ح 97 "بیان ذیل الحدیث"، مدارک الأحکام: ج 8 ص 163، [4] جواهر الکلام: ج 7 ص 191.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11 ص 254 ح 11873.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الموطّأ: ج 1 ص 424 ح 251، سنن أبی داوود: ج 2 ص 181 ح 1899، سنن ابن ماجة: ج 2 ص 987 ح 2962، مسند ابن حنبل: ج 5 ص 294 فصل عبدالرحمن بن صفوان، أخبار مکّة للفاکهیّ: ج 1 ص 160 باب ذکر الملتزم، أخبار مکّة للأزرقیّ: ج 1 ص 347 و 349، السنن الکبری: ج 5 ص 150 ح 9332.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4 ص 532 ح 4، دعائم الإسلام: ج 1 ص 333.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62 [1] وراجع مهج الدعوات: ص 321.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4 ص 411 ح 5، تهذیب الأحکام: ج 5 ص 104 ح 339، کتاب من لا یحضره الفقیه: ج 2 ص 533 وراجع بحار الأنوار: ج 99 ص 343 ح 17، إشارة السبق للحلبیّ: ص 132، شرائع الإسلام: ج 1 ص 309.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74 ص 327 ذیل الحدیث 97 و ج 76 ص 36 ذیل الحدیث 33، المهذّب لابن البرّاج: ص 233، الوسیلة لابن حمزة: ص 173 و 191، [2] مجمع الفائدة والبرهان: ج 7 ص 104، ذخیرة المعاد: ص 634، التحفة السنیّة: ص 187.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4 ص 532 ح 4. [3]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ج 12 ص 197 ح 34647 نقلا عن أبی الشیخ عن عائشة؛ کتاب من لا یحضره الفقیه: ج2 ص 205 ح 2144 وفیه "روی النظر. . .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 ص 126، المحاسن، ج 1 ص 145 ح 200 [1] عن إسماعیل بن مسلم عن جعفر عن أبیه عنه صلی الله علیه و آله و لیس فیه "عباده و".</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8 ص 169 ح 7713 عن أبی امامة.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البقرة:144.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1 ص 343.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 ج 2 ص 43 ح 135، بحارالأنوار: ج 19 ص 199 ح 2. [3]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ج 1 ص 413، بحارالأنوار: ج 19 ص 196.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1)المیزان فی تفسیر القرآن: ج 1 ص 335 337. [1]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1)المیزان فی تفسیر القرآن: ج 1 ص 337.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جُرْهُم: حیّ من الیمن نزلوا مکّة وتزوّج فیهم إسماعیل بن إبراهیم علیهماالسلام، وهم أصهاره، ثمّ ألحدوا فی الحرم فأبادهم اللّه تعالی (لسان العرب: ج 12 ص 97) .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1)المیزان فی تفسیر القرآن: ج 3 ص 358. [1]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1)البیوت المعظّمة هی:1 الکعبة.2 مارس علی رأس جبل بأصفهان.3 مندوسان ببلاد الهند.4 نوبهار بمدینة بلخ.5 بیت غمدان بمدینة صنعاء.6 کاوسان بمدینة فرغانة من خراسان.7 بیت بأعالی بلاد الصین (کما فی هامش المصدر)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1)المیزان فی تفسیر القرآن: ج 3 ص 358 363.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أصبهان: ج 2 ص 234 الرقم 1545.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 ص 236 ح 1987 عن جابر.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662 ح 1773.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2 ص 1007 ح 1385 عن جابر بن سمرة.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المدینة: ج 1 ص 162 عن زید بن أسلم. جاء فی هذا الحدیث ثمانیة أسماء، وذکر صاحب "تاریخ المدینة" بعد هذا الحدیث حدیثًا آخر عن عبداللّه بن جعفر بن أبی طالب وفیه اسمان آخران للمدینة، هما: "الدار" و"الإیمان"، ثمّ قال بعده: "فاللّه أعلم أهما تمام العشرة الأسماء التی فی الحدیث الأوّل أم لا".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1 ص 682 ح 2923 [1] عن ابن عبّاس.</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1003 ح 479.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2 ص 749 ح 2022 عن عبداللّه بن زید.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المَأْزِمُ: المضیق فی الجبال حتّی یلتقی بعضها ببعض ویتّسع ما وراءه (لسان العرب: ج 12 ص 17) . [2]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2 ص 1001 ح 1374 عن أبی سعید مولی المهریّ.</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2 ص 662 ح 1771 عن الإمام علیّ علیه السلام وراجع: الکافی: ج 4 ص 565 ح 6 [1] عن الإمام الصادق علیه السلام عنه صلی اللّه علیه و آله.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20 ص 205 ح 470 عن معقل بن یسار.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2 ص 666 ح 1787.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384 ح 22693 [2] عن أبی قتادة وراجع: الخرائج والجرائح: ج 1 ص 49 ح 66.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 ج 5 ص 380 ح 5618 عن أبی هریرة.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2 ص 663 ح 1777 عن أبی هریرة؛ عوالی اللآلی: ج 1 ص 429 ح 122، [3]بحارالأنوار: ج 52 ص 135. [4]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 ج 2 ص 145 ح 1407 [5] عن عائشة.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1)النساء:88.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4 ص 1676 ح 4313.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4 ص 288 ح 4450 عن رافع بن خدیج.</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المعجم‌الکبیر: ج 1 ص 372 ح 1144 عن بلال بن الحارث.</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 ج 2 ص 363 ح 5438 [2] عن ابن عمر.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2 ص 145 ح 324 عن اُسید بن ظهیر الأنصاری.</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النسائی: ج 2 ص 37 عن سهل بن حنیف؛ کتاب من لا یحضره الفقیه: ج 1 ص 229 ح 686 نحوه.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19 ص 146 ح 319 عن کعب بن عجرة.</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3 ص 295 ح 1 [1] عن عبداللّه بن سنان عن الإمام الصادق علیه السلام، بحارالأنوار: ج 19 ص 119 ح 3.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661 ح 1769.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12 ص 237 ح 34832 نقلاً عن أخبار المدینة للزبیر بن بکّار.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5 ص 123 ح 14788 [3] عن جابر بن عبداللّه.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إیلیاء: اسم مدینة بیت المقدِس (معجم البلدان: ج 1 ص 293) . [4]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2 ص 1015 ح 1397 عن أبی هریرة.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التاریخ الکبیر: ج 8 ص 379 الرقم 3389 [5] عن سهل بن حُنیف.</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4 ص 556 ح 10 [6] عن جمیل بن درّاج عن الإمام الصادق علیه السلام، بحارالأنوار: ج 99 ص 382 ح 13؛ [7]سنن الدارمی: ج 1 ص 351 ح 1390 [8] عن أبی هریرة.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البخاری: ج 1 ص 398 ح 1133 عن أبی هریرة؛ تهذیب الأحکام: ج 6 ص 15 ح 33 عن جمیل بن درّاج عن الإمام الصادق علیه السلام، بحارالأنوار: ج 99 ص 241 ح 8. [9]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50 ح 1 عن مسعدة بن صدقة عن الإمام الصادق عن آبائه علیهم السلام، بحارالأنوار: ج 83 ص 369 ح 30.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1 ص 453 ح 1413 عن أنس بن مالک.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4 ص 311 ح 12584 [2] عن أنس بن مالک.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1)أخبار مدینة الرسول لابن النجّار: ص 70.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وفاء الوفا: ج 2 ص 481 نقلاً عن تاریخ الیافعی.</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وفاء الوفا: ج 2 ص501 و 502، 535 و 536، 521، تاریخ الطبری: ج 6ص 435.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الحرمین: ج 1 ص 465 468.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1)عمارة وتوسعة المسجد النبویّ عبر التاریخ: ص 165 و 202.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ج 1 ص 767 المسألة 11.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وفاء الوفا: ج 2 ص 598 605، 633 و 644.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7 ص 307 ح 19009 عن عائشة.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4 ص 485 ح 5230 [1] نقلا عن القطب الراوندی فی لب اللباب.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ج 2 ص 374 ح 2661 [1] عن أبی ذرّ، بحارالأنوار: ج 77 ص 85 ح 3.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 ص 240 [3] عن الإمام الکاظم عن آبائه علیهم السلام، بحار الأنوار: ج 83 ص 349 ح 2.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1)مکارم الأخلاق: ج 2 ص 374 ح 2661 [1] عن أبی ذرّ، بحار الأنوار: ج 77 ص 85 ح 3.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ج 2 ص 375 ح 2661 [3] عن أبی ذرّ، بحار الأنوار: ج 77 ص 86 ح 3.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506 ح 698 [5]عن إسماعیل بن مسلم، بحارالأنوار: ج 75 ص 249 ح 17. [6]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1)علل الشرائع: ص 519 ح 1 [1] عن محمّد بن مسلم عن الإمام الباقر علیه السلام، بحار الأنوار: ج 84 ص 9 ح 83. [2]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47 ح 57 [5] عن أبی العباس الفضل بن عبدالملک عن الإمام الصادق عن آبائه علیهم السلام، بحارالأنوار: ج 74 ص 275 ح 3. [6]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المصدر: "أو علم مستطرف أو أخ مستفاد" وما اثبتناه من بحارالأنوار. [7]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ج 1 ص 120 ح 125 [8] عن عمیر بن المأمون عن الإمام الحسین علیه السلام، بحار الأنوار: ج 84 ص 3 ح 73. [9]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29 ح 25 [1] عن داوود بن سلیمان الفرّاء عن الإمام الرضا عن آبائه علیهم السلام، بحار الأنوار: ج 74 ص 400 ح 43.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15 ص 876 ح 43482 نقلاً عن الحاکم فی تاریخه عن ابن عمر.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 ص 166 ح 544 [2] عن أنس.</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 ج 10 ص 187 ح 20306 عن سعید بن المسیّب؛ عیون أخبار الرضا علیه السلام: ج 2 ص 35 ح 77 [3] عن داوود بن سلیمان الفرّاء عن الإمام الرضا عن آبائه علیهم السلام عنه صلی اللّه علیه و آله، بحار الأنوار: ج 74 ص 392 ح 12. [4]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ص 15 ح 55 عن الحسین بن زید عن الإمام الصادق عن آبائه علیهم السلام، بحار الأنوار: ج 74 ص 158 ح 6؛ [5] المعجم الأوسط: ج 5 ص 120 ح 4847 عن الحسین بن زید عن الإمام الصادق عن آبائه علیهم السلام عنه صلی اللّه علیه و آله.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 ج 2 ص 75 ح 2421 عن الإمام علیّ علیه السلام؛ کتاب من لا یحضره الفقیه: ج 4 ص 416 ح 5904 عن زرارة عن الإمام الصادق علیه السلام، بحار الأنوار: ج 74 ص 168 ح 35. [6]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643 ح 4 [1] عن السکونی عن الإمام الصادق علیه السلام وح 5 عن موسی بن بکر عن الإمام الکاظم علیه السلام، بحار الأنوار: ج 71 ص 349 ح 19؛ المعجم الأوسط: ج 7 ص 25 ح 6744 عن ابن عمر.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60، بحار الأنوار: ج 74 ص 392 ح 11؛ [2]شُعب الإیمان: ج 2 ص 74 ح 1197 [3] عن خالد بن الزبیر عن الإمام زین العابدین عن آبائه علیهم السلام عنه صلی اللّه علیه و آله.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أصبهان: ج 1 ص 136 الرقم 79 [4] عن زید الأصم عن الإمام الصادق عن آبائه علیهم السلام؛ الکافی: ج 2 ص 643 ح 7 [5] عن سلیمان بن زیاد التمیمی عن الإمام الصادق عن الإمام الحسن [6]علیهماالسلام، بحار الأنوار: ج 78 ص 106 ح 5. [7]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3 ص 226 [8] عن أنس.</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 ج 1 ص 152 ح 1001 نقلاً عن ابن النجّار فی تاریخه عن أنس؛ مصادقة الإخوان: ص 150 ح 1 [9] عن الإمام الصادق علیه السلام ولیس فیه "یوم القیامة".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ربیع الأبرار: ج 1 ص 428. [10]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 ج 7 ص 57 [11] عن الحسن؛ تحف العقول: ص 368 عن الإمام الصادق علیه السلام، بحار الأنوار: ج 21 ص 57 ح 8. [12]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9 ص 38 ح 24823 نقلاً عن العسکریّ فی الأمثال وابن عساکر عن سهل بن سعد.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9 ص 38 ح 24823 نقلاً عن العسکریّ فی الأمثال وابن عساکر عن سهل بن سعد؛ إرشاد القلوب: ص 20 [1] عن نوف البکالی عن الإمام علیّ علیه السلام نحوه.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362 ح 5762 عن حمّاد بن عمرو وأنس بن محمّد عن أبیه جمیعا عن الإمام الصادق علیه السلام، بحار الأنوار: ج 74 ص 237 ح 38؛ [1] المصنّف لابن أبی شیبة: ج 7 ص 229 ح 92 عن ابن مسعود وص 226 ح 69 عن البرّاء وفیه "الإسلام" بدل "الإیمان".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20 ص 191 ح 425 عن أنس.</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125 ح 3 [2] عن سلام بن المستنیر عن الإمام الباقر علیه السلام، بحار الأنوار: ج 69 ص 240 ح 14.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11 ص 171 ح 11537؛ تحف العقول: ص 55 ولیس فیه "والحبّ فی اللّه"، بحار الأنوار: ج 77 ص 159 ح 152.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2 ص 522 ح 3790.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8 ص 68 ح 21361.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3 ص 202 [2]عن ابن مسعود؛ تحف العقول: ص 455 [3] عن الإمام الجواد علیه السلام نحوه.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352 ح 976، [4]بحار الأنوار: ج 69 ص 252 ح 33. [5]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دمشق: ج 13 ص 317 ح 3285.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21، بحار الأنوار: ج 1 ص 121 ح 11.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638 ح 13 عن سهیل بن غزوان البصری عن الإمام الصادق علیه السلام، بحار الأنوار: ج 74 ص 353 ح 25 و ص 392 ح 13. [2]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289 ح 22292 [3] عن أبی اُمامة.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 ج 6 ص 492 ح 9022 [4] عن أبی هریرة؛ جامع الأخبار: ص 352 ح 977 [5] نحوه، بحار الأنوار: ج 69 ص 252 ح 32. [6]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الأوسط: ج 2 ص 57 ح 1240.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سنن‌الترمذی: ج 5 ص 317 ح 3161 عن أبی هریرة.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 ص 177 [1] عن الإمام الصادق عن آبائه علیهم السلام.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1)نوادر الاُصول: ج 1 ص 426.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56، [1]بحار الأنوار: ج 35 ص 354 ح 4 [2] وراجع: الدرّ المنثور: ج 5 ص 544. [3]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1412 ح 4225؛ معانی الأخبار: ص 322 ح 1 وفیه "یعمل لنفسه" بدل "یعمل العمل للّه"، بحار الأنوار: ج 71 ص 370 ح 1. [4]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1)الدرّة الباهرة: ص 17 وفی هامشه "کذا، وفی بعض النسخ: کان اللّه إلیه بکلّ خیر أسرع، وهذا هو الصحیح"، بحار الأنوار: ج 77 ص 166 ح 3.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5 ص 186 ح 5025 عن أبی الدرداء.</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268 [2]عن الإمام علیّ علیه السلام، بحار الأنوار: ج 85 ص 164 ح 12. [3]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 ج 4 ص 381 ح 5826 و ص 419 ح 5917 عن الإمام الرضا علیه السلام، بحار الأنوار: ج 77 ص 140 ح 18؛ [4]شُعب الإیمان: ج 6 ص 481 ح 8984 [5] عن عبداللّه بن مسعود.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الفوائد: ج 1 ص 135، [1]بحار الأنوار: ج 75 ص 359 ح 74 و ح 75. [2]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المحجّة البیضاء: ج 8 ص 11 عن مسند الفردوس.</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فردوس الأخبار: ج 4 ص 77 ح 5726 عن أنس بن مالک.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7 ص 270. [3]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الأحادیث للقمّی: ص 84، بحار الأنوار: ج 74 ص 355 ح 36. [1]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13 ص 203 ح 15109 [2] عن موسی [ بن اسماعیل ] عن أبیه عن الإمام الکاظم عن آبائه علیهم السلام.</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2 ص 326 ح 1233. [3]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ج 1 ص 74 ح 93 عن أبی هریرة؛ مشکاة الأنوار: ص 84 [5] نحوه.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4 ص 185 ح 7310.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ج 1 ص 294 ح 183، [1]بحار الأنوار: ج 77 ص 166 ح 2. [2]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144 ح 14 [3] عن السکونی عن الإمام الصادق علیه السلام، بحار الأنوار: ج 75 ص 44 ح 1؛ الموطّأ: ج 2 ص 908 ح 16 عن عطاء بن أبی مسلم وفیه "وتذهب الشحناء" بدل "تهادوا فانّها. . .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25 ص 163 ح 393 عن اُمّ حکیم بنت وداع الخزاعیّة.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144 ح 13 [4] عن الحسین بن زید عن الإمام الصادق علیه السلام.</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1)دعائم الإسلام: ج 2 ص 326 ح 1232.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2 ص 47 ح 2273 عن أنس؛ عوالی اللآلی: ج 1 ص 294 ح 182 ولیس فیه "من قلوبکم".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 ج 2 ص 121. [4]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485 ح 5815 عن عثمان بن طلحة الحجبی.</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وفی المجمع: لک، وهو أشبه (هامش المصدر)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الاوسط: ج 4 ص 16 عن شیبة الحجبی عن عمه.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643 ح 3 [1] عن السکونی عن الإمام الصادق علیه السلام.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فردوس الأخبار: ج 4 ص 389 ح 6658 عن ابن عمر.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1 ص 66 ح 68 عن أنس؛ مشکاة الأنوار: ص 123.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6 ص 491 ح 9018 و ح 9020 [2] وفیه "حقیقة" بدل "حلاوة" کلاهما عن أبی هریرة.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5 ص 293 ح 15549 [3] عن عمرو بن الجموح.</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1)معانیالأخبار: ص 399 ح 58 عن محمّد بن زیاد ومحمّد بن سنان وص37 ح 9 عن محمّد بن زیاد ومحمّد بن سیّار؛ حلیة الأولیاء: ج 1 ص 312 عن ابن عمر عنه صلی اللّه علیه و آله نحوه ولیس فیه "فقال الرجل. . . إلخ".</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 المنثور: ج 7 ص 388 [1] نقلاً عن ابن مردویه عن سعد بن معاذ.</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ج 1 ص 250، [2]بحار الأنوار: ج 33 ص 550 ح 720.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4 ص 22 نقلاً عن الطبرانی.</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3 ص 20 ح 4294؛ بشارة المصطفی: ص 75 [1] عن جابر، بحار الأنوار: ج 68 ص 131 ح 62.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5 ص 196 [2] عن جابر بن عبداللّه.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136 ح 5856 و ج 9 ص 8 ح 24668 وفیه "وهو مع من أحبّ" بدل "وهو مع أحبابه یوم القیامة" وکلاهما نقلاً عن أبی الشیخ عن أبی هریرة.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النساء:69. [3]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 2 ص 357 ح 2660 [4]عن عبداللّه بن مسعود، بحار الأنوار: ج 77 ص 107 ح 1. [5]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5 ص 2283 ح 5817 و ح 5818 عن أبی موسی؛ الأمالی للمفید: ص 151 ح 2 نحوه وفیه "لا یعمل بأعمالهم" بدل "ولم یلحق بهم"، بحارالأنوار: ج 27 ص 102 ح 67. [6]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4 ص 442 ح 13315.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6 ص 2615 ح 6734؛ علل الشرایع: ص 139 ح 2 [2] نحوه وفیه "المرء مع من أحبّ" بدل "أنت مع من أحببت"، بحارالأنوار: ج 17 ص 13 ح 26. [3]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8 ص 80 ح 35 [4] عن برید بن معاویة، بحار الأنوار: ج 68 ص 63 ح 114. [5]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621 ح 1281، [1]بحار الأنوار: ج 68 ص 70 ح 128؛ [2] وراجع: المتحابّین فی اللّه: ص 71 وزاد فیه "ویحبّ الذاکرین ولا یذکر إلّا قلیلاً ویحبّ المتصدّقین ولا یتصدّق إلّا قلیلاً ویحبّ المجاهدین إلّا قلیلاً وهو فی ذلک یحبّ اللّه ورسوله والمؤمنین".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 ص 84 [3] وص 123، بحار الأنوار: ج 77 ص 383 ح 9. [4]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القمر:55. [5]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5 ص 377 ح 8484.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 ج 4 ص 333 ح 5126.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632 ح 1303، [1]بحار الأنوار: ج 27 ص 104 ح 75.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ج 3 ص 458 الرقم 3337 [3] وص 29 الرقم 2520.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 ص 75، [4]بحار الأنوار: ج 101 ص 196 ح 31. [5]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1 ص 368 [6] عن سلمان.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درر الأحادیث: ص 30؛ الفردوس: ج 1 ص 49 ح 127 عن سلمان.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 ج 5 ص 365 ح 8450 عن أنس.</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1 ص 81 ح 251 عن أنس.</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20 ص 81 ح 154 عن معاذ بن جبل.</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ج 1 ص 234 ح 629 وج 2 ص 517 ح 1357 کلاهما عن أبی هریرة؛ عوالی اللآلی: ج 1 ص 367 ح 67.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 ج 8 ص 421 ح 22846 [2] وص 246 ح 22125 نحوه کلاهما عن معاذ بن جبل.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4 ص 1988 ح 37 عن أبی هریرة.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20 ص 36 ح 52 عن أبی عبیدة بن الجرّاح.</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8 ص 450 ح 22969 [1] عن أبی مالک.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103 ح 158، [1]بحار الأنوار: ج 7 ص 171 ح 1 [2] وراجع: المطالب العالیة: ج 4 ص 394 ح 4663.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إحیاء علوم الدین: ج 2 ص 231.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280 [4] عن أنس، بحار الأنوار: ج 74 ص 278 ح 14؛ [5] وراجع: المطالب العالیة: ج 3 ص 10 ح 2730.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 ص 166 ح 546 [6] عن عبداللّه بن عمرو.</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228، بحار الأنوار: ج 75 ص 260 ح 56؛ [7] الإخوان: ص 111 ح 27 عن أنس وفیه "من اتّخذ أخا فی اللّه بنی له برجٌ فی الجنّة". [8]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الإخوان: ص 110 ح 27 عن أنس؛ مشکاة الأنوار: ص 188 [9] وفیه "إلّا أحدث له درجة فی الجنّة" بدل "إلّا بنی اللّه. . .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4 ص 174 ح 11829 [1] عن أبی سعید الخدری.</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یونس:62. [2]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 ص 280. [3]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4 ص 598 ح 2390 عن معاذ بن جبل.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126 ح 7 [4] عن أبیالجارود، بحار الأنوار: ج 7 ص 195 ح 64 [5] وج 69 ص 243 ح 18 وج 74 ص 398 ح 34.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للمفید: ص 75 ح 11 عن عبد اللّه بن مسعود، بحار الأنوار: ج 74 ص 399 ح 37 [1] وراجع: المطالب العالیة: ج 3 ص 10 ح 2734 وفیه "أهل الدنیا" بدل "أهل الجنّة".</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2 ص 348 ح 5357 [1] عن ابن عمر.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5 ص 2254 ح 5719 وص1976 ح 4849 وص 2253 ح 5717 کلّها عن أبی هریرة.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29 ح 94 [2] عن مسعدة بن زیاد عن الإمام الصادق عن أبیه علیهماالسلام، بحار الأنوار: ج 75 ص 252 ح 28. [3]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5 ص 136 عن معاذ بن جبل.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375 ح 3 و ص 642 ح 10 [1] کلاهما عن عمر بن یزید عن الإمام الصادق علیه السلام، بحار الأنوار: ج 74 ص 201 ح 40؛ [2] مسند الشهاب: ج 1 ص 142 ح 187 عن أبی هریرة ولیس فیه "قرینه".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 ج 4 ص 259 ح 4833 عن أبی هریرة؛ الأمالی للطوسی: ص 518 ح 1135 [3] عن المجاشعی عن الإمام الرضا عن آبائه علیهم السلام عنه صلی اللّه علیه و آله، بحارالأنوار: ج 74 ص 192 ح 12. [4]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ج 1 ص 172 ح 1136 نقلاً عن ابن عدی فی الکامل عن ابن مسعود والبیهقی فی شُعب الإیمان. [5]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249. [6]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366.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54، بحار الأنوار: ج 77 ص 157 ح 141.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12 ص 385 [2] عن ابن عمر.</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ج 1 ص 35 ح 88 عن حذیفة.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244 ح 22116. [3]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 ص 83، بحار الأنوار: ج 74 ص 167 ح 32. [1]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 ج 14 ص 46 عن أنس.</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1 ص 389 ح 1569 عن أنس.</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لابن المبارک: ص 303 ح 875.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المستدرک علی الصحیحین: ج 3 ص 387 ح 5466؛ الأمالی للطوسی: ص 535 ح 1162 [2] کلاهما عن أبی ذرّ.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1)تنبیه الخواطر: ج 2 ص 123.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 ج 2 ص 123. [2]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4 ص 599 ح 2392 عن یزید بن نعامة الضبی؛ مشکاة الأنوار: ص 193 [1] وفیه "جاء" بدل "آخی الرجل".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671 ح 3 [2] عن السکونی عن الإمام الصادق علیه السلام، بحار الأنوار: ج 74 ص 179 ح 23. [3]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کنزالفوائد: ج 1 ص 98، [4]بحارالأنوار: ج 74 ص 166 ح 30. [5]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 المصدر، وفی بقیة المصادر "عُدته".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 ج 6 ص 492 ح 9023. [1]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2 ص 197. [2]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داوود: ج 4 ص 332 ح 5124 عن المقدام بن معدی کرب.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 ص 12. [1]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6 ص 489 ح 9010 [2] عن عبداللّه بن عمر.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1 ص 303 ح 1197 عن أبی سعید.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الإخوان: ص 137 ح 68 عن مجاهد.</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الإخوان: ص 136 ح 66 عن أبی حمید الساعدی.</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الإخوان: ص 138 ح 69 عن مجاهد.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الإخوان: ص 140 ح 72 عن مکحول.</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أبی داوود: ج 4 ص 333 ح 5125.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1)الأدب المفرد: ص 165 ح 543. [1]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للسیوطی: ج 1 ص 306 ح 5592 عن عائشة.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 ج 1 ص 194 ح 566 عن جابر.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103 ح 3 [3]عن أبی بصیر، بحار الأنوار: ج 74 ص 171 ح 38. [4]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4 ص 2026 ح 2626 عن أبی ذرّ.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5 ص 111 ح 14715 [5] عن جابر بن عبداللّه.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العیّاشی: ج 1 ص 179 ح 69 [1] عن السکونی عن الإمام الصادق عن أبیه علیهماالسلام، بحار الأنوار: ج 75 ص 211 ح 6.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محمّد:23. [3]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289 ح 1 عن السکونی عن الإمام الصادق عن آبائه علیهم السلام، بحار الأنوار: ج 74 ص 96 ح 27؛ [4] المعجم الکبیر: ج 6 ص 263 ح 6170 عن سلمان الفارسی نحوه.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منیة المرید: ص 334؛ [5]إحیاء علوم الدین: ص 1 ح 70. [6]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452 ح 7404 نقلاً عن ابن جریر عن أبی هریرة.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622 ح 1285 [1] عن حمید بن عبد الرحمن الحمیری عن الإمام علیّ علیه السلام و ص 364 ح 767 عن علی بن علی بن رزین عن الإمام الرضا عن آبائه عن الامام الحسین علیهم السلام عن النزال بن سبرة عن الإمام علیّ علیه السلام، بحار الأنوار: ج 74 ص 177 ح 14؛ [2]سنن الترمذی: ج 4 ص 360 ح 1997 [3] عن أبی هریرة.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فردوس الأخبار: ج 1 ص 291 ح 919 عن عبداللّه بن جعفر.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354 ح 5762 عن حمّاد بن عمرو وأنس بن محمّد عن أبیه عن الإمام الصادق [1]عن أبیه عن جدّه عن الإمام علیّ علیهم السلام، بحار الأنوار: ج 67 ص 294 ح 17. [2]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التمحیص: ص 74 ح 171، [3]بحار الأنوار: ج 67 ص 310 ح 45. [4]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 ص 198. [5]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4 ص 359 ح 1995 [6] عن ابن عبّاس؛ تحف العقول: ص 49، بحارالأنوار: ج 77 ص 152 ح 113. [7]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 ص 43 ح 98 [8] عن الإمام الصادق علیه السلام.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235 ح 19 و ص 233 ح 12 [9] نحوه وکلاهما عن سلیمان بن خالد عن الإمام الباقر علیه السلام، بحار الأنوار: ج 67 ص 358 ح 62؛ [10] المعجم الکبیر: ج 3 ص 294 ح 3444 عن أبی مالک الأشعری نحوه.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ج 2 ص 862 ح 2310 و ج 6 ص 2550 ح 6551 کلاهما عن عبداللّه بن عمر.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 363 ح 448 [1] عن مسعدة بن زیاد عن الإمام الصادق عن آبائه علیهم السلام، بحار الأنوار: ج 74 ص 65 ح 32. [2]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8 ص 644 [3] نقلاً عن الباوردی عن الحرث بن شریح.</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ج 1 ص 14 ح 15 عن أنس بن مالک.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4 ص 412 ح 13150 و ص 554 ح 13961 [1] کلاهما عن أنس.</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7 ص 75 ح 6416 عن أبی لیلی؛ مشکاة الأنوار: ص 153 ح 374 [2] بزیادة "وعترتی أحبّ إلیه من عترته" بعد "أهله".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11 ص 84 ح 11177 عن ابن عبّاس؛ الأمالی للصدوق: ص 93 ح 70 [3] عن إسحاق ابن الإمام الکاظم عن أبیه عن آبائه علیهم السلام عنه صلی اللّه علیه و آله، بحار الأنوار: ج 10 ص 160 ح 12. [4]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 ص 184 ح 939 نقلاً عن حلیة الأولیاء عن ابن عمر.</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إحقاق الحقّ: ج 9 ص 454 نقلاً عن المناقب المرتضویّة وخلاصة الأخبار.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 ج 2 ص 62 ح 258 [5] عن أبی محمّد الحسن بن عبداللّه بن محمّد بن العبّاس الرازی التمیمی عن الإمام الرضا عن آبائه علیهم السلام، بحار الأنوار: ج 27 ص 79 ح 18. [6]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کفایة الأثر: ص 110 [7] عن واثلة بن الأسقع، بحار الأنوار: ج 36 ص 322 ح 178. [8]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1)لسان المیزان: ج 5 ص 380 الرقم 1232 عن جابر؛ المحاسن: ج 1 ص 247 ح 461 عن مدرک بن عبد الرحمن عن الإمام الصادق علیه السلام وفیه "الإسلام" بدل "الدین"، بحار الأنوار: ج 27 ص 91 ح 47. [1]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12 ص 105 ح 34206 نقلاً عن ابن عساکر عن الإمام علیّ علیه السلام.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398 ح 5850 وفی الصدر: فی روایة مسعدة بن صدقة، وفی الأمالی للصدوق: ص 84 ح 51 [2] عن مسعدة بن صدقة عن الإمام الصادق عن آبائه عن الإمام علیّ علیهم السلام عنه صلی اللّه علیه و آله، بحار الأنوار: ج 74 ص 222 ح 3. [3]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125 ح 3 [4] عن سلام بن المستنیر عن الإمام الباقر علیه السلام، بحار الأنوار: ج 69 ص 240 ح 14. [5]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335 ح 1 عن أبی ذرّ، بحار الأنوار: ج 74 ص 411 ح 22. [2]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 ج 2 ص 415 ح 7322 عن ابن عمر.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4 ص 368 ح 7947 عن أبی هریرة.</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1)الاُصول الستّة عشر ( [1]أصل جعفر بن محمّد الحضرمی) : ص 75 عن الإمام الصادق علیه السلام، بحار الأنوار: ج 69 ص 388 ح 56؛ [2]مسند ابن حنبل: ج 8 ص 94 ح 21472 [3] عن أبی ذر نحوه وفیه "خلیلی صلی اللّه علیه و آله " بدل "ربی".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14 ص 244 ح 16604 [8] عن أبی هریرة.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2 ص 191 ح 689، [9]بحارالأنوار: ج 103 ص 239 ح 50. [10]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569 ح 59 [11] عن عمرو بن جمیع عن الإمام الصادق علیه السلام.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6 ص 49 ح 3 [1] عن عبداللّه بن محمّد البجلی عن الإمام الصادق علیه السلام، بحار الأنوار: ج 104 ص 92 ح 14. [2]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50 ح 7، [3]بحارالأنوار: ج 104 ص 99 ح 72. [4]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 ج 4 ص 182 ح 4181.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5 ص 2235 ح 5651؛ روضة الواعظین: ص 404، [5]بحارالأنوار: ج 43 ص 295 ح 56. [6]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43 ص 282 ح 49 [1] نقلاً عن مسند ابن حنبل.</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الأدب المفرد: ص 26 ح 40 [2] عن ابن عمر.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8 ص 269 ح 13426 نقلاً عن المعجم الأوسط عن أنس.</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الغافلین: ص 553 ح 898 [3] عن عبد خیر عن الإمام علیّ علیه السلام.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16 ص 456 ح 45409 نقلاً عن الفردوس وابن النجّار عن الإمام علیّ علیه السلام.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صفات الشیعة: ص 85 ح 9 عن محمّد بن قیس عن الإمام الباقر عن آبائه علیهم السلام، بحار الأنوار: ج 74 ص 197 ح 31.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6 ص 241 ح 596 عن ابن أبی یعفور عن الإمام الصادق علیه السلام، بحار الأنوار: ج 88 ص 5 [2] وص 38.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1 ص 144 ح 515 عن عبداللّه المزنی.</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428 ح 1198، [1]بحار الأنوار: ج 79 ص 152 ح 58. [2]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2 ص 121.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1)الحجرات:10. [1]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587 ح 1214، [2]بحارالأنوار: ج 38 ص 333 ح 4. [3]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1)المناقب لابن شهر آشوب: ج 2 ص 185 [1] نقلاً عن تاریخ البلاذری وتاریخ السلامی، بحارالأنوار: ج 38 ص 335 ح 10. [2]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المحبّر: ص 70.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الحلبی فی سیرته مضیفا: وأنکر العبّاس بن تیمیّة المؤاخاة بین المهاجرین، ولا سیّما مؤاخاة النبیّ صلی اللّه علیه و آله لعلیّ علیه السلام، قال: لأنّ المؤاخاة بین المهاجرین والأنصار إنّما جعلت لإرفاق بعضهم ببعض، ولتألّف قلوب بعضهم ببعض، فلا معنی لمؤاخاة مهاجریّ لمهاجریّ. قال الحافظ ابن حجر: وهذا ردّ للنصّ بالقیاس، وبعض المهاجرین کان أقوی من بعض بالمال والعشیرة، فآخی بین الأعلی والأدنی لیرتفق الأدنی بالأعلی، ولیستعین الأعلی بالأدنی، ولهذا تظهر مؤاخاته صلی اللّه علیه و آله لعلیّ علیه السلام؛ کان هو الذی یقوم بأمره قبل البعثة.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20.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المعیار والموازنة: ص 208.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ج 3 ص 202. [3]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1)الأنفال:72. [1]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الأنفال:73. [2]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رَحِم واشجة ووشیجة: مشتبکة متّصلة (لسان العرب: ج 2 ص 399 [3] "وشج")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الأحزاب:6. [4]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19 ص 91 ح 48 [5]نقلاً عن تفسیر النعمانی [6]عن الإمام الصادق علیه السلام.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1)الأنفال:75. [1]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1 ص 238. [2]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لابن هشام: ج 2 ص 150. [3]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النبویّة لابن هشام: ج 2 ص 332. [4]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أبی یعلی: ج 3 ص 349 ح 3325.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587 ح 1215، [1]بحارالأنوار: ج 38 ص 333 ح 5. [2]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"فبعض"، والصواب ما أثبتناه.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 ج 3 ص 22. [3]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النور:61. [4]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1)کلمة "علی" لیست فی بحار الأنوار، [1] ولعلّه الأصحّ.</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النور:61. [2]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109، [3]بحارالأنوار: ج 75 ص 444 ح 2. [4]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1)غرر الحکم: ح 3393، عیون الحکم والمواعظ: ص 149 ح 3270.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1)العمدة: ص 169 ح 262، بحارالأنوار: ج 38 ص 343. [1]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ص 200 ح 341 [2] عن زید بن علیّ عن آبائه علیهم السلام عن الإمام علیّ علیه السلام، بحارالأنوار: ج 33 ص 325 ح 570. [3]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علی‌الصحیحین: ج 3 ص 16 ح 4289؛ شرح الأخبار: ج 2 ص 178 ح 518 نحوه.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636 ح 3720؛ [1]بشارة المصطفی: ص 204؛ [2]بحارالأنوار: ج 38 ص 336 ح 10. [3]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 ج 2 ص 617 ح 1055؛ [4]کشف الغمة: ج 1 ص 326. [5]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"وَانقَطَعَت"، والتصویب من الموضع الثانی من المصدر والمصادر الاُخری.</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1)الحِجر:47. [1]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لابن حنبل: ج 2 ص 638 ح 1085 و ص 666 ح 1137؛ [2]تفسیر فرات: ص 227 ح 304 [3] عن عبداللّه بن أبی أوفی.</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الحَوباء: النَّفْس (القاموس المحیط: ج 1 ص 58 "حوب")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 والعَلَلُ محرّکة: الشَّربة الثانیة، أو الشُّرب بعد الشُّرب. والنَّهَل محرّکة: أوّل الشُّرب (القاموس المحیط: ج 4 ص 20 "علل" و ص 61 "نهل")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الفوائد: ج 2 ص 180 [1] عن سلیمان بن جعفر الهاشمی عن الإمام الصادق عن أبیه عن جدّه علیهم السلام.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لابن حنبل: ج 2 ص 663 ح 1131؛ [2]الأمالی للصدوق: ص 402 ح 520 [3] عن مخدوش بن زید. وراجع: موسوعة الإمام علیّ بن أبی طالب علیه السلام: (القسم الثالث/الفصل الرابع: أحادیث المنزلة/حدیث المنزلة)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ص 170 ح 263، بحارالأنوار: ج 38 ص 344 ح 19. [4]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 ج 35 ص 252 عن عبدالرحمن بن عوف.</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1)البقرة:3. [1]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67 [2] نقلاً عن ابن عساکر.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الدرّ المنثور: [3] "عوف".</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الدرّ المنثور: [4] "وینصرونی".</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المطالب العالیة: ج 4 ص 150 ح 4208.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بحار الأنوار: [5] "فی"، وهو الأصوب.</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القَتاد: شجر له شَوک، وفی المثل: "ومن دونه خَرط القَتاد" (الصحاح: ج 2 ص 521 [6] "قتد")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الغَضَی: شجرٌ، من الأثل، خشبُه من أصلب الخَشَب، وجمره یبقی زمانا طویلاً لاینطفئ (المعجم الوسیط: ج 2 ص 655 [7] "غضی")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1)بصائر الدرجات: ص 84 ح 4 [1]عن أبی بصیر، بحارالأنوار: ج 52 ص 123 ح 8.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 ص 63 ح 9، بحارالأنوار: ج 52 ص 132 ح 36. [3]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الغُرَّة: البیاض الذی یکون فی وجه الفرس، والمُحَجّل: الذی یرتفع البیاض فی قوائمه (النهایة: ج 3 ص 353 [4] "غرر" و ج 1 ص 346 "حجل")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الدُّهْمَة: السَّواد (الصحاح: ج 5 ص 1924 [5] "دهم")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البُهم: جمع بَهِیم؛ وهو فی الأصل الذی لا یخالط لونه لون سواه (النهایة: ج 1 ص 167 [6] "بهم")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1)فرطکم علی الحوض: متقدّمکم (النهایة: ج 3 ص 434 [1] "فرط")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لَیُذادنّ: لَیُطردنّ (النهایة: ج 2 ص 172 "ذود")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1 ص 218 ح 39.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7 ص 255.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التحصین لابن فهد: ص 25 ح 40.</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1)المائدة:25 [1] وراجع النساء:11 و 12 و 23 و 176 [2] والمائدة:30 و 31 و87 والأعراف:111 و 142 و150 و151 ویونس:87 ویوسف:5 و 7 و 8 و 58 و 59 و 63 و 64 و 65 و 69 و 70 و 76 و 77 و 87 و 89 و 90 و 100 و التوبة:23 و24 ومریم:28 و52 و53 وطه:30 و40 و42 [3] والمؤمنون:45 والنور:31 و61 والفرقان:35 والشعراء:36 والقصص:11 و34 و35 والأحزاب:55 والمجادلة:22 والمعارج:11 و12 وعبس:34.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النساء:23. [4]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الأحزاب:5 [5] وراجع البقرة: والأحزاب:18 [6] والحجرات:10 و12. [7]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الحجر:47 [8] وراجع آل عمران:103. [9]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هود:50 [10] وراجع الأعراف:65 و73 و85 [11] وهود:61 و84 [12] والشعراء:106 و124 و142 و161 [13] والنمل:45 [14] والعنکبوت:36 [15] والأحقاف:21 [16] وق:13.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1)الحجرات:10. [1]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موسوعة میزان الحکمة: ج 1 (الأخاء/الفصل الاول: تشریع الأخاء الدینی/المؤمن أخو المؤمن لأبیه واُمّه)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میزان الحکمة: ج 1 (الأخاء/الفصل الاول: تشریع الأخاء الدینی/المؤمن أخو المؤمن لابیه وأمّه: ح 546 و 547 و 548)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ستأتی المزید من التفاصیل لهذا المطلب، فی عنوان "المحبّة". ومن الجدیر بالذکر أنّ العنوان المذکور سیعالج عدداً من العناصر المشترکة بین عنوانی "المحبّة" و "الاُخوّة".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میزان الحکمة: ج 1 (الاخاء/الفصل الاول: تشریع الإخاء الدینی)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موسوعة میزان الحکمة: ج 1 (الاخاء/الفصل الاول: تشریع الأخاء الدینی/مثل المجتمع الدینی/مثل الجسد الواحد)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ص 395 (الفصل الثانی: تأکید المحبة فی اللّه)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ص 395 (الفصل الثانی: تأکید المحبّة فی اللّه)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395 (الفصل الثانی: التأکید علی المحبّة فی اللّه)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399 (الفصل الثانی: التأکید علی المحبّة فی اللّه/المحبة فی اللّه جهلاً)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کنز العمّال: ج 1 ص 154 ح 766.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1)الحجرات:10.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ص 450 ( [1]مؤاخاة اصحاب النبی بعد الهجرة)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454 (اوّل من تآخوا فی الأسلام)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ص 450 ( [2]مؤاخاة اصحاب النبی بعد الهجرة)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1)المائدة:54. [1]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محمّد:38. [2]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التوبة:33 [3] وراجع الفتح:28 و [4]الصف:9. [5]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سنعرض لهذا الموضوع تفصیلاً فی موسوعة الإمام المهدی علیه السلام.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ج 6 ص 278 ح 6843 [1] نقلاً عن زاد الفردوس.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ص 291. [3]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وسائل الشیعة: ج 23 ص 303 ( [1]الباب السادس: کراهة إیجاب الشیء علی النفس دائما)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302 ح 11 [1] عن الولید بن صبیح عن الإمام الصادق علیه السلام، بحارالأنوار: ج 73 ص 409 ح 14.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المشارّة: المخاصمة. والمعرّة: الأمر القبیح المکروه والأذی ففعلة من عرّة (مجمع البحرین: ج 2 ص 941 و ص 1188)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302 ح 10 [3] عن عبداللّه بن سنان عن الإمام الصادق علیه السلام، بحارالأنوار: ج 73 ص 408 ح 13. [4]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42، بحارالأنوار: ج 77 ص 145 ح 50. [5]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الغُرّة: الحسن والعمل الصالح، شبّهه بغُرّة الفرس، وکلّ شیء تُرفع قیمته فهو غُرّة (النهایة: ج 3 ص 354) . [6]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 ص 482 ح 1052 [7] عن الحسن بن بنت إلیاس عن الإمام الرضا عن آبائه علیهم السلام، بحارالأنوار: ج 2 ص 131 ح 17. [8]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512 ح 1119 [1] عن عبداللّه بن محمّد بن عمر بن علی بن أبی طالب عن الإمام الباقر عن آبائه علیهم السلام، بحارالأنوار: ج 72 ص 326 ح 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4 ص 663 ح 2508 عن أبی هریرة.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 ج 4 ص 280 ح 4919.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المبارک: ص 256 ح 738.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346 ح 1 [2] عن مسمع بن عبدالملک عن الإمام الصادق علیه السلام، بحار الأنوار: ج 74 ص 132 ح 101. [3]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4 ص 664 ح 2510 عن الزبیر بن العوّام؛ منیة المرید: ص 324 [4] نحوه.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4 ص 186 ح 7311.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2 ص 352.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3 ص 455 ح 9770 [2] عن أبی هریرة.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ج 4 ص 1986 ح 30 عن أبی هریرة و ج 4 ص 220 ح 12074 عن أنس نحوه.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 ج 10 ص 318 ح 10775.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27، بحار الأنوار: ج 77 ص 128 ح 34.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3 ص 312. [2]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344 ح 2 [3] عن هشام بن الحکم عن الإمام الصادق علیه السلام، بحار الأنوار: ج 75 ص 185 ح 2؛ [4] صحیح مسلم: ج 4 ص 1984 ح 27 عن أبی هریرة وفیه "بعد" بدل "فوق".</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391 ح 860 [1] عن أبی هریرة، بحار الأنوار: ج 75 ص 189 ح 12؛ [2] صحیح مسلم: ج 4 ص 1984 ح 26 عن عبد اللّه بن عمر وفیه "للمؤمن" بدل "لمسلم".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 ج 4 ص 279 ح 4914 عن أبی هریرة وراجع: جامع الأحادیث للقمّی: ص 121.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ج 18 ص 315 ح 815 عن فضالة بن عبید.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 ص 130 ح 414 [3] عن أبی هریرة.</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345 ح 5 [4] عن داوود بن کثیر عن الإمام الصادق عن أبیه علیهماالسلام، بحار الأنوار: ج 75 ص 186 ح 5. [5]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ج 5 ص 2253 ح 5718 عن أنس.</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2 ص 348 ح 5357. [6]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4 ص 10 ح 4968 عن الحسین بن زید عن الإمام الصادق عن آبائه علیهم السلام، بحار الأنوار: ج 76 ص 331 ح 1. [1]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الغافلین: ص 519 ح 823 [2] عن الحسن البصریّ.</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5 ص 2256 ح 5727 وص 2302 ح 5883 نحوه کلاهما عن أبی أیّوب الأنصاری؛ درر الأحادیث النبویّة: ص41.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311 ح 971 عن ابن عبّاس.</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538 ح 1162 [3] عن أبی ذرّ، بحار الأنوار: ج 77 ص 89 ح 3. [4]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5 ص 487 ح 16258 [1] عن هشام بن عامر.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1 ص 72 ح 55 عن عبد اللّه.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180 ح 7291.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 ج 7 ص 251 ح 7419 عن جابر.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ج2 ص 379 ح 2661 [2] عن أبی ذرّ، بحار الأنوار: ج 77 ص 89 ح 3. [3]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ج 4 ص 1987 ح 2565 عن أبی هریرة.</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ج 1 ص 445 ح 1390 عن أبی موسی الأشعری.</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71 ح 331 [1] عن دارم بن قبیصة عن الإمام الرضا عن آبائه علیهم السلام، بحار الأنوار: ج 97 ص 36 ح 16. [2]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 ج 3 ص 336 ح 3695؛ [3]روضة الواعظین: ص 380 [4] عن الإمام علی علیه السلام عنه صلی الله علیه و آله.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2166 ح 2812 عن جابر.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1 ص 45 ح 93 [1] عن عمر.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1)حلیة الأولیاء: ج 1 ص 340. [1]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1)منیة المرید: ص 171، [1]بحار الأنوار: ج 2 ص 138 ح 50؛ [2]إحیاء علوم الدین: ج 3 ص 175. [3]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 ص 171، [4]بحار الأنوار: ج 2 ص 138 ح 53؛ [5]إحیاء علوم الدین: ج 3 ص 175. [6]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196 ح 1 عن أبی حمزة الثمالی عن الإمام الصادق عن آبائه علیهم السلام، بحار الأنوار: ج 2 ص 127 ح 3. [7]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 الأبرار: ج 1 ص 718.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 ص 49 [8] عن الإمام الکاظم عن آبائه علیهم السلام، بحار الأنوار: ج 75 ص 118 ح 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ج 2 ص 374 ح 2661 [9] عن أبی ذرّ، بحار الأنوار: ج 77 ص 85 ح 3. [10]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300 ح 2 [3] عن مسعدة بن صدقة عن الإمام الصادق علیه السلام، بحار الأنوار: ج 2 ص 139 ح 55. [4]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1 ص 108، [5]بحار الأنوار: ج 2 ص 138 ح 51؛ [6]إحیاء علوم الدین: ج 3 ص 175. [7]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رَبَض الجنّة: [8] ما حولها خارجا عنها، تشبیها بالأبنیة التی تکون حول المُدُن وتحت القِلاع (النهایة: ج 2 ص 185) . [9]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ج 1 ص 19 ح 51 عن أنس.</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 ج 1 ص 269 ح 878؛ الخصال: ص 144 ح 170 عن جبلة الإفریقی نحوه، بحار الأنوار: ج 2 ص 128 ح 8. [10]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1)التوحید: ص 461 ح 33 عن مسعدة بن صدقة.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الزخرف:58. [1]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 ج 13 الجزء25 ص 88. [2]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2 ص 243 ح 2883 عن أبی هریرة.</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الطیالسی: ص 302 ح 2286 عن عبداللّه بن عمرو.</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 ج 4 ص 199 ح 4603 عن أبی هریرة؛ تفسیر العیّاشی: ج 1 ص 18 ح 3 [3] عن یاسر عن الإمام الرضا علیه السلام وفیه "کتاب اللّه" بدل "القرآن".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 ج 5 ص 152 ح 4916 عن زید بن ثابت.</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ینزع: أی ینجذب ویمیل (النهایة: ج 5 ص 41)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1)المعجم‌الکبیر: ج 6 ص 37 ح 5442.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انتهر فلانا: بالغ فی نهره (معجم مقاییس اللغة: "انتهر")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المعجم الکبیر: "أخذوا المراء" والظاهر أنه تصحیف، و مافی المتن من کنز العمال: ج 3 ص 644 ح 8312، والترغیب والترهیب: ج 1 ص 131 ح 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المعجم الکبیر: "نمت" و ما فی المتن من کنز العمال والترغیب والترهیب.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المعجم الکبیر: "بثلاث آیات" و هو تصحیف، و ما فی المتن من کنز العمال، والترغیب والترهیب.</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 ج 8 ص 152 ح 7659؛ منیة المرید: ص 316، [1]بحار الأنوار: ج 2 ص 138 ح 54. [2]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1)غافر:4.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256 ح 1 [2] عن عبدالرحمن بن سمرة، بحار الأنوار: ج 36 ص 227 ح 3. [3]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الزخرف:58. [4]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378 ح 3253؛ منیة المرید: ص 171 [5] وفیه "ما ضلّ قوم إلّا اُوتوا الجدل" فقط، بحار الأنوار: ج 2 ص 138 ح 52. [6]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7 ص 386 [7] نقلاً عن سعید بن منصور عن أبی ادریس الخولانی.</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2 ص 388 [8] عن أنس.</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للحسین بن سعید: ص 5 ح 4 [9] عن جعفر بن إبراهیم عن الإمام الصادق علیه السلام، بحار الأنوار: ج 71 ص 289 ح 54. [10]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حلیة الأولیاء: ج 5 ص 136 عن معاذ بن جبل؛ الکافی: ج 2 ص 664 ح 9 [11] عن الإمام الصادق علیه السلام وفیه "فلا تمازحه، ولا تماره" بدل "فلا تماره. . .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زید: ص 474 عن الإمام زین العابدین عن أبیه عن جده علیهم السلام، بحار الأنوار: ج 72 ص 44 ح 52. [2]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 ج 1 ص 31. [3]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122. [4]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183 ح 929 عن عمر.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 ص 177 ح 894 عن ابن مسعود.</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 ص 177 ح 895 عن البراء.</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 ص 181 ح 920 عن سعد.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10 ص 136 ح 28686 نقلاً عن نصر المقدسی فی الحجّة والبیهقی فی رسالة الأشعریّة.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التوبة:122. [1]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157 ح 1، بحارالأنوار: ج 1 ص 227 ح 19.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284 ح 44490 عن حذیفة.</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119 ح 44129 نقلاً عن الدیلمی عن أبان عن أنس.</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الشهاب: ج 2 ص 125 ح 1024 عن عبداللّه بن أبی أوفی.</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 ج 4 ص 184 ح 74 عن سعد بن أبی وقاص.</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11 ص 127 ح 30893 عن ابن عمر.</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 ج 1 ص 54 ح 5 عن ثوبان.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ص125 ح 30883 عن أبی أمامة.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1)المعجم الکبیر: ج 18 ص 237 عن عمران بن حصین.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الأنفال:73. [1]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347 ح 3 [2] عن إبراهیم بن محمّد الهمدانی عن الإمام الباقر علیه السلام، بحارالأنوار: ج 103 ص 373 ح 9 [3]نقلاً عن فتح الأبواب. [4]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کنزالعمّال: ج 16 ص 80 ح 44010 عن إبن عمر.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55 ح 179 [5] عن مسعدة بن صدقة عن الإمام الصادق عن آبائه علیهم السلام، بحارالأنوار: ج 100 ص 74 ح 15. [6]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3 ص 127 [7] عن عدی بن عمیر.</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 ج 4 ص 149 عن أبی بکر.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 ج 1 ص 183 ح 929 عن عمر.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عوالی اللآلی: ج 1 ص 371 ح 80، [8]بحار الأنوار: ج 75 ص 353 ح 62. [9]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1)تحف العقول: ص 142 عن الإمام علیّ علیه السلام، بحار الأنوار: ج 77 ص 258 ح 1. [1]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3 ص 72 ح 5544 عن أبی سفیان بن الحارث.</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 ج 103 ص 222 ح 40 [1] نقلاً عن الهدایة.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ج 3 ص 286 ح 29، [2]بحار الأنوار: ج 103 ص 220 ح 24. [3]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المحجّة البیضاء: ج 3 ص 54.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271 ح 44407 عن عائشة.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 ص 271 ح 737، [4]بحار الأنوار: ج 103 ص 220 ح 23. [5]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494 ح 1 [6] عن إبن القداح عن الإمام الصادق علیه السلام، بحارالأنوار: ج 22 ص 264 ح 3. [7]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ص 614 ح 10 عن أبی بصیر ومحمّد بن مسلم عن الإمام الصادق عن آبائه علیهم السلام، بحار الأنوار: ج 10 ص 93 ح 1. [8]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271 ح 44403 عن أنس.</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411، [3]بحار الأنوار: ج 103 ص 220 ح 22. [4]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518 ح 1137 [5] عن هارون بن عمرو المجاشعی عن الإمام الرضا عن آبائه علیهم السلام، بحارالأنوار: ج 103 ص 219 ح 14؛ [6] کشف الخفاء: ج 2 ص 239 ح 2432.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329 ح 6 [1] عن إبن القداح عن الإمام الصادق عن أبیه علیهماالسلام، بحار الأنوار: ج 103 ص 217 ح 1. [2]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 ص 178 [3] عن الإمام الکاظم عن آبائه علیهم السلام، بحار الأنوار: ج 103 ص 222 ح 38. [4]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279 ح 44460 نقلاً عن الدیلمی عن أبی سعید.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276 ح 44443 عن أبی هریرة.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10 ص 796.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272 ح 743، [1]بحار الأنوار: ج 103 ص 221 ح 27. [2]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ج 2 ص 125 ح 344، [3]بحار الأنوار: ج 103 ص 220 ح 19. [4]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329 ح 3 [5] عن محمّد الأصم عن الإمام الصادق علیه السلام، بحار الأنوار: ج 103 ص 220 ح 21. [6]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277 ح 44449 عن أبی ذرّ.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277 ح 44448 عن أبی هریرة.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76 ص 362 ح 30 [5] عن أبی هریرة وعبداللّه بن عباس.</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ج 7 ص 399 ح 592 عن برید العجلی عن الإمام الباقر علیه السلام، بحار الأنوار: ج 103 ص 235 ح 19. [6]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1 ص 597 ح 1859 عن عبداللّه بن عمرو.</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16 ص 301 ح 44588 نقلاً عن ابن النجار عن ابن عبّاس.</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301 ح 44590 نقلاً عن الدیلمی عن عبادة بن الصامت.</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16 ص 303 ح 44602 عن مکحول.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ج 7 ص 401 ح 1600 عن محمّد بن مسلم، وسائل الشیعة: ج 14 ص 21 ح 2. [1]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16 ص 320 ح 44707 عن عقبة بن عامر.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322 ح 44721 عن عائشة.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حسیکة: أی عداوة وحقدا (النهایة: ج 1 ص 386) . [1]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324 ح 44731 عن ابن أبی حسین.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296 ح 44559 عن أنس.</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16 ص 296 ح 44556 عن عائشة.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 ج 16 ص 295 ح 44557 عن عائشة.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 ج 16 ص 302 ح 44594 عن ابن عمر.</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78 ح 313 نقلاً عن الدیلمی عن ابن عبّاس.</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103 ص 237 ح 35 [5] عن الإمام الکاظم عن آبائه علیهم السلام.</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 المصدر: "الدّمیمه" وما اثبتناه من بحار الأنوار. [6]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318 ح 1 عن یزید بن ثابت، بحار الأنوار: ج 103 ص 231 ح 6. [7]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1)معانی الأخبار: ص 316 ح 1 عن محمّد بن أبی طلحه الصیرفی عن الإمام الصادق عن أبیه عن جدّه علیهم السلام، بحار الأنوار: ج 103 ص 232 ح 10. [1]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331 ح 44771 عن عائشة.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 ص 11 ح 24 [2] عن عبدالعظیم بن عبداللّه الحسنی عن الإمام الجواد عن آبائه علیهم السلام، بحار الأنوار: ج 103 ص 246 ح 24. [3]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508 ح 6 [4] عن سلیمان بن خالد عن الإمام الصادق علیه السلام، بحارالأنوار: ج 103 ص 247 ح 29. [5]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 ج 2 ص 244 ح 2140.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1)عدة الداعی: ص 81، [1]بحار الأنوار: ج 103 ص 253 ح 58. [2]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81، [3]بحار الأنوار: ج 103 ص 254 ح 60. [4]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569 ح 59 [5] عن عمرو بن جمیع عن الإمام الصادق علیه السلام.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175. [6]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618 ح 1273، [7]بحار الأنوار: ج 103 ص 251 ح 49. [8]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16 ص 275 ح 44435 عن العرباض.</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276 ح 751 [1]عن الإمام علیّ علیه السلام، بحار الأنوار: ج 104 ص 132 ح 1.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92 ح 306 [3] الإمام الصادق عن أبیه علیهماالسلام، بحار الأنوار: ج 79 ص 268 ح 5. [4]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 ج 2 ص 122. [5]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المحجّة البیضاء: ج 3 ص 70.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272 ح 44410 عن أبی أمامة.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278 ح 44451 عن ابن عمرو.</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القلوب: ص 175. [6]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327 ح 4 [1] عن السکونیّ عن الإمام الصادق علیه السلام، بحارالأنوار: ج 76 ص 154 ح 34.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 ص 177 [2] عن الإمام الکاظم عن آبائه علیهم السلام، بحار الأنوار: ج 103 ص 222 ح 37. [3]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614 ح 1269 [4] عن الحسین بن علوان عن الإمام الصادق عن آبائه علیهم السلام، بحار الأنوار: ج 103 ص 238 ح 39.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515 ح 4 [5] عن محمد بن مسلم.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103 ص 240 ح 52 [6] نقلاً عن کتاب الغایات.</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103 ص 240 ح 53 [7] نقلاً عن کتاب الغایات.</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326 ح 3 [8] عن السکونیّ.</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52، بحار الأنوار: ج 77 ص 157 ح 135. [3]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ص 672 ح 904 [4]عن إبن عبّاس، بحار الأنوار: ج 104 ص 69 ح 2. [5]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333 ح 1 عن أبی هریرة وعبداللّه بن عبّاس، بحارالأنوار: ج 7 ص 214 ح 116. [1]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341 ح 44820 عن أبی هریرة.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 ص 86 ح 281 [2] عن مسعدة بن زیاد عن الإمام الصادق عن أبیه علیهماالسلام، بحار الأنوار: ج 103 ص 279 ح 2. [3]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305 ح 44617 عن ابن عمر.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306 ح 44625 عن أبی هریرة.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16 ص 307 ح 44628 نقلاً عن الدیلمی عن أنس.</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16 ص 291 ح 44536 عن عائشة.</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291 ح 44531 عن هبار بن الأسود.</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16 ص 291 ح 44532 عن أمّ سلمة.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 ج 3 ص 317 ح 16 عن أنس بن مالک.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 ج 3 ص 314 ح 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ابن حبان: ج 2 ص 163 عن عبداللّه بن عمرو.</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20 ص 198 عن معاذ بن أنس.</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161 ح 12 [1] عن عمار بن حیان، بحار الأنوار: ج 74 ص 82 ح 85.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حبان: ج 2 ص 172 عن عبداللّه بن عمرو.</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74 ص 86 ح 100 [3] عن السکونیّ عن الإمام الصادق عن آبائه علیهم السلام.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158 ح 2 [4] عن محمد بن مروان عن الإمام الصادق علیه السلام، بحارالأنوار: ج 74 ص 34 ح 2. [5]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1)الترغیب والترهیب: ج 3 ص 323 ح 32 عن مالک بن ربیعه الساعدی.</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16 ص 461 ح 45439 عن أنس.</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5 ص 862 ح 14569 نقلاً عن المصنف لعبدالرزّاق عن یحیی بن العلاء.</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4 ص 607 ح 11760.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 ج 3 ص 316 ح 11 نقلاً عن ابن ماجة والنَّسائیّ واللّفظُ له والحاکم، ورَواه الطَّبرانیّ بإسناد جیّد (ح 12) ، ولفظه قال: أتَیتُ النَّبیَّ صلی اللّه علیه و آله أستَشیرُهُ فی الجِهادِ، فقالَ النَّبیُّ صلی اللّه علیه و آله: ألَکَ والِدانِ؟ قلتُ: نَعَم، قالَ: اِلزَمْهُما؛ فإنَّ الجَنَّةَ تَحتَ أرجُلِهِما.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16 ص 580 ح 45937 نقلاً عن صحیح البخاری أو صحیح مسلم.</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 ص 35 ح 92 [1] عن حکم بن الحسین، بحار الأنوار: ج 74 ص 82 ح 88. [2]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159 ح 9 [3]عن هشام بن سالم، بحارالأنوار: ج 74 ص 49 ح 9. [4]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1)الترغیب والترهیب: ج 3 ص 327 ح 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74 ص 80 ح 82 [1]نقلاً عن روضة الواعظین. [2]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16 ص 464 ح 45458 عن أبی بکرة.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16 ص 478 ح 45537 نقلاً عن الخطیب فی الجامع عن الإمام علیّ علیه السلام.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348 ح 4 [3] عن السکونی عن الإمام الصادق علیه السلام، بحارالأنوار: ج 74 ص 61 ح 25. [4]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3 ص 357 ح 6911 نقلاً عن عبد بن حمید وابن جریر فی تفسیرهما عن قتادة.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75 ح 244 [1] عن مسعدة بن صدقة عن الإمام الصادق عن آبائه علیهم السلام، بحار الأنوار: ج 74 ص 88 ح 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32 ح 112 عن أنس بن مالک، بحار الأنوار: ج 74 ص 89 ح 5.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481 ح 1049 [3] عن محمّد بن إبراهیم عن الإمام الصادق عن آبائه علیهم السلام، بحارالأنوار: ج 47 ص 163 ح 3.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 ص 481 ح 1049 [5] عن محمّد بن إبراهیم عن الإمام الصادق عن آبائه علیهم السلام، بحارالأنوار: ج 47 ص 163 ح 3. [6]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155 ح 21 [7] عن عبداللّه بن سنان عن الإمام الصادق علیه السلام، بحارالأنوار: ج 74 ص 125 ح 88. [8]</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1)الفقه المنسوب للإمام الرضا علیه السلام: ص 355، [1]بحار الأنوار: ج 74 ص 103 ح 61. [2]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151 ح 5 [3] عن جابر عن الإمام الباقر علیه السلام، بحارالأنوار: ج 74 ص 114 ح 73. [4]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359 ح 6929 نقلا عن ابن النجار عن الإمام علی علیه السلام.</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347 ح 6 [5] عن السکونی عن الإمام الصادق علیه السلام، بحارالأنوار: ج 74 ص 137 ح 106. [6]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345 ح 12، بحارالأنوار: ج 74 ص 91 ح 11. [7]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ص 179 ح 243 عن أبی موسی الأشعری، بحارالأنوار: ج 79 ص 129 ح 15. [1]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3 ص 367 ح 6978 عن ابن أبی أوفی.</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3 ص 367 ح 6974 عن ابن أبی أوفی.</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3 ص 368 ح 6986 عن أبی بکرة.</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بلّوا أرحامکم ولو بالسلام. أی: ندوها بالصلة (الصحاح: ج 4 ص 1641) . [2]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 ج 3 ص 356 ح 6914 نقلاً عن البزار عن ابن عبّاس.</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تحف العقول: ص 57، بحارالأنوار: ج 77 ص 160 ح 165.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9 ص 661 ح 27871 عن محارب بن دثار.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9 ص 661 ح 27870 عن معاذ بن جبل.</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328 ح 1. [1]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الترمذی: ج 5 ص 273 ح 3087 عن عمرو بن الأحوص.</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172؛ [1] سنن الدارقطنی: ج 3 ص 25 ح 87 عن ابن عبّاس نحوه.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ج 1 ص 364 ح 56، [2]بحارالأنوار: ج 104 ص 294 ح 8. [3]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10 ص 641 ح 30366 عن وائل بن حجر.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10 ص 637 ح 30342 عن الأشعث بن قیس.</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10 ص 637 ح 30343 عن أبی حمید الساعدی.</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2074 ح 38 عن أبی هریرة؛ الکافی: ج 2 ص 200 ح 5 [1] عن ذریح المحاربی عن الإمام الصادق علیه السلام وفیه "المؤمن" بدل "العبد" فی کلا الموضعین، بحارالأنوار: ج 74 ص 322 ح 89. [2]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ج 3 ص 42 عن أبی هریرة.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للمفید: ص 150 ح 8 عن الحسین بن زید عن الإمام الصادق عن أبیه علیهماالسلام، بحار الأنوار: ج 74 ص 311 ح 64. [3]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 ج 4 ص 273 ح 4893 عن سالم عن أبیه؛ الأمالی للطوسی: ص 97 ح 147 [4] عن محمّد بن یحیی المدنی عن الإمام الصادق علیه السلام وفیه "أخیه المؤمن [5]المسلم" بدل "أخیه" وزاد فی آخره "ما کان فی حاجة أخیه"، بحار الأنوار: ج 74 ص 286 ح 11. [6]</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1)المؤمن: ص 52 ح 128 [1] عن الإمام الباقر علیه السلام.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206 ح 5 [2] عن عبداللّه بن جعفر عن الإمام الصادق علیه السلام، بحار الأنوار: ج 74 ص 316 ح 73 [3] وج 75 ص 22 ح 24.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206 ح 4 [4] عن زید بن أرقم، بحار الأنوار: ج 74 ص 298 ح 33. [5]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339 عن أبی هریرة وعبداللّه بن عبّاس، بحار الأنوار: ج 74 ص 319 ح 83؛ [6] کنز العمّال: ج 9 ص 154 ح 25488 نقلاً عن ابن النجّار عن ابن عمر ولیس فیه ذیله من "فما ظنکم".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 ج 3 ص 692 ح 6542؛ مکارم الأخلاق: ج 1 ص 57 ح 41، [7]بحار الأنوار: ج 16 ص 235 ح 35. [8]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 ص 152 ح 756 نقلاً عن الخرائطی فی مکارم الأخلاق عن المطّلب بن عبداللّه بن حنطب.</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 ص 8، [1]بحار الأنوار: ج 74 ص 233 ح 29.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مصادقة الإخوان: ص 144 ح 1. [3]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4 ص 326 ح 1929 [4] عن أبی هریرة.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2 ص 292 ح 2490، بحار الأنوار: ج 7 ص 276 ح 50. [3]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120 ح 12 [4] عن السکونی عن الإمام الصادق علیه السلام، بحارالأنوار: ج 72 ص 62 ح 31. [5]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9 ص63 ح 24957 عن أنس.</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9 ص 66 ح 24973 عن أبی الدرداء.</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ج9 ص 67 ص 24982 عن عبد اللّه بن جعفر.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9 ص 66 ح 24971 عن ابن عمر.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9 ص 66 ح 24972 عن المهاجر بن قنفذ.</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"یطیق"، والتصویب من مستدرک الوسائل: ج 8 ص 258 ح 9393. [1]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الجعفریّات: ص 85 [2] عن الإمام الکاظم عن آبائه علیهم السلام.</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 ج 2 ص 289 ح 2477 عن أبی ذرّ.</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15 ص787 ح 43116 عن أبی هریرة.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538 ح 4 [1] عن محمّد بن مسلم عن الإمام الصادق علیه السلام، بحار الأنوار: ج 64 ص 204 ح 7. [2]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539 ح 12 [3] عن مسمع بن عبدالملک عن الإمام الصادق علیه السلام، بحار الأنوار: ج 64 ص 214 ح 24.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 ج 3 ص 26 ح 2564 عن جابر.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7 ح 43695 عن جابر.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2 ص 468 ح 1666 [4] عن الإمام الصادق عن آبائه علیهم السلام، بحار الأنوار: ج 8 ص 316 ح 97. [5]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5 ص 392 ح 13382 عن شداد بن أوس.</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5 ص 392 ح 13381 عن أنس.</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1058 ح 3170 عن شداد بن أوس.</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 ج 2 ص 156 ح 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15 ص 37 ح 39968 عن ابن عمرو.</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15 ص 37 ح 39971 عن الشرید بن سوید.</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2 ص 567 ح 6562. [1]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5 ص 309 ح 12971 عن عائشة.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5 ص 309 ح 12974 عن أبی هریرة.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4 ص 74 ح 5146؛ کنز العمّال: ج 5 ص 309 ح 12972 عن ابن عبّاس.</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ج 18 ص 9 ح 21843. [1]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2 ص 465 ح 1649. [2]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3 ص 270 ح 6497 نقلاً عن ابن سعد عن جعفر بن محمّد عن أبیه.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16 ص 38 ح 43837 عن أبی الدرداء.</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 ص 159 ح 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 ج 2 ص 153 ح 427.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307 ح 12964 نقلاً عن ابن النجار عن ثابت.</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5 ص 308 ح 12969 عن أنس.</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5 ص 308 ح 12970 عن الشرید بن سوید.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5 ص 307 ح 12965 عن الإمام علی علیه السلام.</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5 ص 397 ح 13409.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1 ص 116. [1]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ج 3 ص 1324 ح 24.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الأحکام: ج 6 ص 224 ح 537 عن السکونی عن الإمام الصادق علیه السلام، بحارالأنوار: ج 38 ص 311 ح 11. [1]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95 ح 14999 نقلاً عن ابن حنبل عن أبی هریرة.</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774 ح 2308 عن أبی هریرة؛ عوالی اللآلی: ج 2 ص 342 ح 3. [2]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3 ص 516 ح 8، [3]مستدرک الوسائل: ج 17 ص 243 ح 21233. [4]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6 ص 93 ح 14988 نقلاً عن الشیرازی فی الألقاب.</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93 ح 14989 نقلاً عن مسند ابن حنبل [1]عن عائشة.</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6 ص 97 ح 15009 نقلاً عن ابن عساکر عن عائشة.</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6 ص 94 ح 14994 نقلاً عن سنن الترمذی عن أنس.</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94 ح 14995 نقلاً عن مسند ابن حنبل [2]عن أنس.</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 ج 3 ص 300 ح 3578 عن أنس بن مالک.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102 ح 15032 نقلاً عن سنن الدارقطنی عن اُمّ سلمة.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6 ص 102 ح 15033 نقلاً عن المعجم الکبیر عن اُمّ سلمة.</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6 ص 94 ح 14992 نقلاً عن مسند الفردوس عن أنس.</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104 ص 277 ح 7 [2] نقلاً عن تفسیر العیّاشی عن الحسن عن الإمام علیّ علیه السلام. ویوجد الحدیث فی تفسیر العیّاشی ج 2 ص 75 ح 9، [3] ولکن فی بعض کلماته تصحیف.</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1)کتاب من لا یحضره الفقیه: ج 3 ص 13 ح 3238.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3 ص 618 ح 1331. [1]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3 ص 11 ح 3224.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6 ص 101 ح 15030 نقلاً عن مسند ابن حنبل عن أبی بکرة.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103 ح 15040 نقلاً عن الخطیب البغدادی عن أبی سعید الخدری.</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2 ص 537 ح 1907. [2]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 ج 3 ص 14 ح 3240 عن محمّد بن مسلم.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2 ص 533 ح 1893. [3]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94 ح 14993 نقلاً عن المعجم الکبیر عن عمران.</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6 ص 92 ح 14986 نقلاً عن المعجم الکبیر عن ابن مسعود.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6 ص 92 ح 14985 نقلاً عن سنن الترمذی عن عبداللّه بن أبی أوفی.</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5 ص 802 ح 14427نقلاً عن أبی سعید النقّاش.</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6 ص 91 ح 14981 نقلاً عن المعجم الکبیر عن ابن عمر.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6 ص 104 ح 15043 نقلاً عن مسند ابن أبی شیبة عن أنس.</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279، بحارالأنوار: ج 101 ص 324 ح 2. [1]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للطوسی: ص 358 ح 744، [1]بحارالأنوار: ج 104 ص 280 ح 10. [2]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1)الأمالی للصدوق: ص514 ح707 [1] عن‌الحسین بن یزید عن الإمام الصادق عن آبائه علیهم السلام، بحار الأنوار: ج104 ص310 ح 5. [2]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7 ص 14 ح 17743 عن أبی موسی.</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 ج 3 ص 58 ح 3329 عن جابر عن الإمام الباقر علیه السلام، بحار الأنوار: ج 104 ص 311 ح 9. [3]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7 ص 13 ح 17735 عن ابن قانع عن أبیه.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7 ص 13 ح 17734 عن النعمان بن بشیر.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 ص 416 [1]عن عبداللّه بن عبّاس، بحار الأنوار: ج 104 ص 310 ح 3. [2]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 ص 203، بحارالأنوار: ج 104 ص 310 ح 4. [3]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 ج 2 ص 7. [4]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333 ح 1 عن أبی هریرة وعبداللّه بن عبّاس، بحارالأنوار: ج 7 ص 214 ح 116. [1]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7 ص 16 ح 17752 عن ابن عبّاس.</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7 ص 16 ح 17748 عن ابن عبّاس.</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3 ص 528 ح 1 [2]عن ابن عبّاس، وسائل الشیعة: ج 18 ص 250 ح 3. [3]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7 ص 15 ح 17746 عن جبیر بن مطعم.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7 ص 17 ح 17757 نقلاً عن ابن جریر عن ابن عمر.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الغِمر بالکسر: الحقد (النهایة: ج 3 ص 384 "غمر")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7 ص 17 ح 17759 عن ابن عمر بن عبد العزیز.</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208 ح 3، بحارالأنوار: ج 99 ص 287 ح 56. [1]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 ص 89، [2]بحار الأنوار: ج 104 ص 317 ح 15. [3]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 ص 53 ح 15 عن أبی بصیر عن الإمام الباقر علیه السلام، بحارالأنوار: ج 22 ص 475 ح 24. [1]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15 ص 8 ح 39831 عن الفضل بن عبّاس.</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15 ص 12 ح 39850 عن أبی الدرداء.</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15 ص 12 ح 39851 عن عبادة.</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15 ص 14 ح 39861 عن عبادة بن الصامت.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15 ص 13 ح 39854 نقلاً عن الخطیب عن إبن عبّاس.</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15 ص 13 ح 39853 نقلاً عن مسند ابن حنبل.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4 ص 82 ح 9635 عن ابن عبّاس.</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4 ص 82 ح 9636 عن أبی هریرة.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4 ص 83 ح 9641 عن ابن عمر.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277 ح 2 [1] عن أبان.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ج 4 ص 479 و [1]تذکرة الفقهاء: ج 2 ص 400. [2]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ج 2 ص 231، جامع المقاصد: ج 7 ص 8. [3]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ج 3 ص 63، اللمعة الدمشقیة: ذیل کتاب الصید والذبائح.</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الوسیلة: ج 2 ص 209.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جامع المقاصد: ج 7 ص 52 حیث قسم المیاه إلی سبعة أقسام.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38 ص 116.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38 ص 119. [1]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نظیر روایة سعید الأعرج وروایة سعید بن یسار وغیرهما عن الإمام الصادق علیه السلام (راجع: وسائل الشیعة: ج 17 ص 273 باب جواز بیع الماء إذا کان ملکا للبائع، واستحباب بذله للمسلم)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 ج 38 ص 119. [2]</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تحریر الوسیلة: ج 2 ص 217 المسألة 24. [3]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المبسوط للسرخسی: ج 23 ص 164، المغنی لابن قدامة: ج 4 ص 201، المجموع للنووی: ج 15 ص 239.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نیل الأوطار للشوکانی: ج 5 ص 240.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ص 497 ح 2 [1] عن عبداللّه بن سنان.</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 ص 522 ح 1157 [2] عن هارون بن عمرو المجاشعی عن الإمام الرضا عن آبائه علیهم السلام، بحارالأنوار: ج 77 ص 405 ح 36. [3]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الماعون:4 7. [3]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247، [4]بحار الأنوار: ج 96 ص 29 ح 57. [5]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451 ح 56 عن أنس بن محمّد عن أبیه عن الإمام الصادق عن أبیه عن جدّه عن الإمام علیّ علیهم السلام، بحارالأنوار: ج 96 ص 13 ح 20.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ج 2 ص 331 ح 2656 [6] عن الإمام الصادق عن أبیه عن جدّه عن الإمام علیّ علیهم السلام، بحارالأنوار: ج 77 ص 58 ح 3. [7]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 ج 1 ص 101 ح 334 عن أبی هریرة.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 ص 335 [1]عن أبی موسی الأشعری، بحار الأنوار: ج 77 ص 178 ح 10 [2] وراجع: ربیع الأبرار: ج 1 ص 66. [3]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4 ص 348 ح 7870 عن طارق.</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 لی للطوسی: ص 158 ح 265، [1]بحارالأنوار: ج 86 ص 134 ح 14 [2] وراجع: سنن النسائی: ج 3 ص 73.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ج 5 ص 2347 ح 6026.</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 ج 8 ص 44 ح 21278؛ [3]إعلام الوری: ج 1 ص 89 [4] لیس فیه "والدین" و کلاهما عن ابی بن کعب، بحار الأنوار: ج 18 ص 121 ح 36. [5]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3 ص 156 ح 5946 نقلاً عن العسکری فی الأمثال عن أنس.</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2 ص 724 ح 2141.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1)مُهج الدعوات: ص 312 [1] عن أحمد بن الحارث النوفلی عن الإمام الجواد عن آبائه علیهم السلام، بحار الأنوار: ج 94 ص 116 ح 17. [2]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560 ح 3563 عن أبی وائل عن الإمام علیّ علیه السلام؛ الأمالی للصدوق: ص 472 ح 631 [3] عن جابر عن الإمام الباقر عن آبائه عن الإمام علیّ علیهم السلام عنه صلی اللّه علیه و آله، بحار الأنوار: ج 95 ص 301 ح 1. [4]</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117 ح 411 [5] عن الحسین بن علوان عن الإمام الصادق عن أبیه علیهماالسلام، بحار الأنوار: ج 5 ص 145 ح 1 و ج 93 ص 288 ح 4. [6]</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1)ثواب الأعمال: ص 214 ح 3 عن السکونی عن الإمام الصادق عن آبائه علیهم السلام، بحار الأنوار: ج 6 ص 29 ح 34 و ج 103 ص 29 ح 51. [1]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1 ص 726 ح 1987 عن عائشة.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هود:6. [2]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139 ح 3، [3]بحارالأنوار: ج 103 ص 31 ح 59. [4]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ج 6 ص 316 ح 6507 عن أبی هریرة.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وردت فی کلا المصدرین، والسیاق یقتضی التعبیر ب "فیه"، وإن کان یحتمل عود الضمیر علی محذوف مقدَّر.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 ج 20 ص 279 ح 660 عن المقداد بن معدیکرب.</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3 ص 158 ح 4427 عن ابن مسعود.</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ج 6 ص 240 ح 17818 و ص 228 ح 17778؛ [1]تنبیه الخواطر: ج 1 ص 158 [2] وفیه "نِعْمَ المال الصالح للرجل الصالح" فقط.</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71 ح 1 [3] عن السکونی عن الإمام الصادق عن آبائه علیهم السلام، بحار الأنوار: ج 77 ص 153 ح 116؛ [4] مسند الشهاب: ج 2 ص 260 ح 1317 عن محمّد بن المنکدر.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256 ح 6756 عن جابر.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 ج 4 ص 256 ح 6755 عن معاویة بن حَیدة.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287 ح 6 و ج 5 ص 73 ح 13، [5]بحار الأنوار: ج 66 ص 270 ح 6. [6]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 ج 8 ص 210 ح 21965 [7] عن أبی واقد اللیثی.</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1)مسند ابن حنبل: ج 9 ص 315 ح 24330. [1]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505 ح 1 [1] عن هشام بن سالم وأبی أیّوب، بحار الأنوار: ج 96 ص 170 ح 11. [2]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5 ص 89 ح 2 [1] عن ابن بکیر عن الإمام الرضا علیه السلام.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20 ص 279 ح 659 عن المقدام.</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 ج 2 ص 358 ح 3600 عن عمر بن الخطّاب.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ص 590 ح 1223 [2] عن علیّ بن حمزة العلوی عن الإمام الرضا عن آبائه علیهم السلام، بحار الأنوار: ج 1 ص 94 ح 25. [3]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ج 6 ص 64 عن ابن بریدة عن أبیه.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 ج 5 ص 390 ح 3271 عن سمرة؛ تحف العقول: ص 373 [4] عن المفضّل بن عمر عن الإمام الصادق علیه السلام نحوه.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 ج 77 ص 165 ح 2 [5] نقلاً عن عوالی اللآلی.</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317 ح 53 [1] عن الأصبغ بن نباتة عن الإمام علیّ علیه السلام، بحار الأنوار: ج 77 ص 155 ح 128؛ [2] الفردوس: ج 1 ص 161 ح 598 عن الإمام علیّ علیه السلام عنه صلی اللّه علیه و آله.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162 ح 1 [3]عن عبد اللّه بن جعفر، بحار الأنوار: ج 77 ص 143 ح 36. [4]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 ص 299 ح 816، [5]بحار الأنوار: ج 72 ص 47 ح 58. [6]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402 ح 66، بحار الأنوار: ج 6 ص 119 ح 2. [7]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1)جامع الأخبار: ص 299 ح 817، [1]بحار الأنوار: ج 72 ص 47 ح 58. [2]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 ج 4 ص 365 ح 5762 عن حمّاد بن عمرو وأنس بن محمّد عن أبیه جمیعا عن الإمام الصادق عن آبائه علیهم السلام، بحار الأنوار: ج 72 ص 39 ح 35 [3] وج 75 ص 338 ح 11.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8 ص 220 ح 273 [4] عن السکونی عن الإمام الصادق علیه السلام.</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ج 1 ص 40 ح 41، [5]بحار الأنوار: ج 72 ص 30. [6]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 ج 3 ص 74 وج 8 ص 262 عن أبی بکرة؛ کتاب من لا یحضره الفقیه: ج 2 ص 543 ح 3135 عن معاویة بن عمّار عن الإمام الصادق علیه السلام عنه صلی اللّه علیه و آله نحوه، بحارالأنوار: ج 98 ص 215 ح 3. [7]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73 ح 13 [8] وج 6 ص 287 ح 6، بحار الأنوار: ج 66 ص 270 ح 6. [9]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مُهج الدعوات: ص 134، [10]بحار الأنوار: ج 94 ص 242 ح 9. [11]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ج 2 ص 307 ح 4 [1] عن السکونی عن الإمام الصادق علیه السلام، بحارالأنوار: ج 73 ص 246 ح 4؛ [2] حلیة الأولیاء: ج 3 ص 53 وص 109 وج 8 ص 253 کلّها عن أنس عنه صلی اللّه علیه و آله.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ص 300 ح 817، [3]بحار الأنوار: ج 72 ص 47 ح 58. [4]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ربیع الأبرار: ج 4 ص 142. [5]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 ج 4 ص 261 ح 6770 عن محمّد بن الجنید.</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1 ص 406 ح 4 [6] عن حنان بن سدیر عن الإمام الصادق علیه السلام، بحار الأنوار: ج 22 ص 495 ح 41 [7] وج 27 ص 246 ح 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ج 2 ص 512 ح 1346 وج 6 ص 2606 ح 6704 نحوه وکلاهما عن أبیهریرة.</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601 ح 8673 عن أبی سعید الخدری.</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المعقوفین أثبتناه من بحار الأنوار. [1]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1367 ح 4083 عن أبی سعید الخدری؛ بحار الأنوار: ج 51 ص 88. [2]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ج 4 ص 75 ح 11326 [3] وص 104 ح 11484 نحوه؛ دلائل الإمامة: ص 471 ح 463 نحوه، بحارالأنوار: ج 51 ص 92. [4]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الملاحم والفتن: ص 322 ح 464؛ [5] المصنّف لابن أبی شیبة: ج 8 ص 678 ح 184 نحوه وکلاهما عن أبی سعید الخدری.</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1)المصنّف لعبد الرزّاق: ج 11 ص 372 ح 20770؛ شرح الأخبار: ج 3 ص 385 ح 1261 کلاهما عن أبی سعید الخدری، بحار الأنوار: ج 51 ص 104 ح 39. [1]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الملاحم والفتن: ص 279 ح 405؛ [2] الفردوس: ج 5 ص 457 ح 8737 نحوه وکلاهما عن أبی سعید الخدری.</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الفتن لابن حمّاد: ج 1 ص 360 ح 1048 [3]عن أبی سعید الخدری؛ بحار الأنوار: ج 51 ص 83 ح 37 [4] نقلاً عن کشف الغمّة وفیه إلی "أخرجته".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3 ص 1322 ح 3416 وج 6 ص 2546 ح 6544 کلاهما عن خبّاب.</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3 ص 156 ح 4423 عن الإمام علیّ علیه السلام.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6 ص 484 ح 16650 نقلاً عن السلمی عن الإمام علیّ علیه السلام.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302 ح 828، [1]بحار الأنوار: ج 72 ص 49 ح 58. [2]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 ص 113، [3]بحار الأنوار: ج 72 ص 55 ح 85. [4]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 ج 1 ص 39 ح 38، [5]بحار الأنوار: ج 72 ص 32. [6]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التمحیص: ص 74 ح 171، بحار الأنوار: ج 67 ص 311 ح 45. [7]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1)الفردوس: ج 2 ص 70 ح 2399 عن معاذ بن جبل.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ج 7 ص 295 ح 7181 عن شدّاد بن أوس؛ الکافی: ج 2 ص 265 ح 22 [1] عن هشام بن سالم عن الإمام الصادق عن الإمام علیّ علیهماالسلام، بحار الأنوار: ج 72 ص 52 ح 76 و ص 28 ح 24. [2]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302 ح 829، [3]بحار الأنوار: ج 72 ص 49 ح 58؛ [4] الفردوس: ج 3 ص 154 ح 4418 عن أنس.</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194. [5]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 ج 4 ص 389 ح 5499 [6]عن أبی سعید الخدریّ؛ إرشاد القلوب: ص 19 [7] عن الإمام علیّ علیه السلام.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إحیاء علوم الدین: ج 4 ص 286؛ [8] المحجّة البیضاء: ج 7 ص 321.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أبی یعلی: ج 1 ص 463 ح 986 عن أبی سعید الخدری.</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الأخبار: ص 299 ح 815، [9]بحار الأنوار: ج 72 ص 47 ح 58. [10]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1)کنز العمّال: ج 15 ص 805 ح 43199 نقلاً عن الدیلمی عن ابن عمر؛ الأمالی للشجری: ج 2 ص 183 عن عمرو بن شعیب عن أبیه عن جدّه نحوه.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ص 116 ح 11، [1]بحار الأنوار: ج 69 ص 395 ح 78. [2]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 ص 155 [3] عن الإمام الکاظم عن آبائه علیهم السلام، بحارالأنوار: ج 72 ص 56 ح 86. [4]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5 ص 388 ح 7040 [5] عن عائشة؛ جامع الأحادیث للقمّی: ص 105 نحوه، بحار الأنوار: ج 72 ص 56. [6]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ص 74 ح 115 عن محمود بن لبید، بحار الأنوار: ج 6 ص 128 ح 13 [7] وج 72 ص 39 ح 33؛ مسند ابن حنبل: ج 9 ص 159 ح 23686 [8] عن محمود بن لبید.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مشکاة الأنوار: ص 229 ح 643، [9]بحار الأنوار: ج 72 ص 47؛ [10] الفردوس: ج 3 ص 156 ح 4422 عن ابن عبّاس.</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1)المستدرک علی الصحیحین: ج 4 ص 352 ح 7887.</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التمحیص: ص 49 ح 85 عن الإمام الصادق علیه السلام، بحار الأنوار: ج 72 ص 56 ح 86. [2]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 ج 2 ص 170 ح 1461 [3] عن أبی البجیر؛ عدّة الداعی: ص 109 [4] نحوه.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ص 263 ح 14 [5] عن السکونی عن الإمام الصادق علیه السلام، بحار الأنوار: ج 72 ص 17 ح 16 [6] وص 43 ح 48 وراجع: الفردوس: ج 5 ص 291 ح 8216.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المحجّة البیضاء: ج 7 ص 319 330 وبحار الأنوار: ج 72 ص 6 7 وتفسیر نمونة: ج 16 ص 174.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 روی عن الإمام أمیر المؤمنین قوله علیه السلام: "رُبّ جاهل نجاته جهله". (راجع: کتاب العقل والجهل: ص 221 (ما مدح من الجهل) وکتاب العلم والحکمة: ص 270 (السؤال عمّا قد یضرّ جوابه))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ح 5328.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ح5327. [1]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 ح 6960.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1)فاطر:15. [1]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التوبة:60. [2]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 ح 6547.</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1)مفردات ألفاظ القرآن: ص 642.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E8B91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 النبی الاعظم صلی الله علیه وآله وسلم جلد 6</dc:title>
  <dc:description/>
  <dc:subject/>
  <cp:keywords/>
  <cp:category/>
  <cp:lastModifiedBy/>
  <dcterms:created xsi:type="dcterms:W3CDTF">2026-08-24T16:51:12+03:30</dcterms:created>
  <dcterms:modified xsi:type="dcterms:W3CDTF">2026-08-24T16:51:12+03:30</dcterms:modified>
</cp:coreProperties>
</file>

<file path=docProps/custom.xml><?xml version="1.0" encoding="utf-8"?>
<Properties xmlns="http://schemas.openxmlformats.org/officeDocument/2006/custom-properties" xmlns:vt="http://schemas.openxmlformats.org/officeDocument/2006/docPropsVTypes"/>
</file>