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انسان و علوم انسانی در صحیفه سجادیه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448_1588784861">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74450_1588784861">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74452_1588784861">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74454_1588784861">
            <w:r>
              <w:rPr>
                <w:webHidden/>
                <w:rStyle w:val="IndexLink"/>
                <w:rtl w:val="true"/>
              </w:rPr>
              <w:t>انسان در بهشت</w:t>
            </w:r>
            <w:r>
              <w:rPr>
                <w:rStyle w:val="IndexLink"/>
                <w:rtl w:val="true"/>
              </w:rPr>
              <w:tab/>
            </w:r>
            <w:r>
              <w:rPr>
                <w:rStyle w:val="IndexLink"/>
              </w:rPr>
              <w:t>28</w:t>
            </w:r>
          </w:hyperlink>
        </w:p>
        <w:p>
          <w:pPr>
            <w:pStyle w:val="Contents3"/>
            <w:tabs>
              <w:tab w:val="clear" w:pos="8459"/>
              <w:tab w:val="right" w:pos="9026" w:leader="dot"/>
            </w:tabs>
            <w:rPr/>
          </w:pPr>
          <w:hyperlink w:anchor="__RefHeading___Toc74456_1588784861">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74458_1588784861">
            <w:r>
              <w:rPr>
                <w:webHidden/>
                <w:rStyle w:val="IndexLink"/>
                <w:rtl w:val="true"/>
              </w:rPr>
              <w:t>آسیب ها و آفت ها</w:t>
            </w:r>
            <w:r>
              <w:rPr>
                <w:rStyle w:val="IndexLink"/>
                <w:rtl w:val="true"/>
              </w:rPr>
              <w:tab/>
            </w:r>
            <w:r>
              <w:rPr>
                <w:rStyle w:val="IndexLink"/>
              </w:rPr>
              <w:t>34</w:t>
            </w:r>
          </w:hyperlink>
        </w:p>
        <w:p>
          <w:pPr>
            <w:pStyle w:val="Contents3"/>
            <w:tabs>
              <w:tab w:val="clear" w:pos="8459"/>
              <w:tab w:val="right" w:pos="9026" w:leader="dot"/>
            </w:tabs>
            <w:rPr/>
          </w:pPr>
          <w:hyperlink w:anchor="__RefHeading___Toc74460_1588784861">
            <w:r>
              <w:rPr>
                <w:webHidden/>
                <w:rStyle w:val="IndexLink"/>
                <w:rtl w:val="true"/>
              </w:rPr>
              <w:t>تفسیر اسلام بر طبق علوم غربی</w:t>
            </w:r>
            <w:r>
              <w:rPr>
                <w:rStyle w:val="IndexLink"/>
                <w:rtl w:val="true"/>
              </w:rPr>
              <w:tab/>
            </w:r>
            <w:r>
              <w:rPr>
                <w:rStyle w:val="IndexLink"/>
              </w:rPr>
              <w:t>42</w:t>
            </w:r>
          </w:hyperlink>
        </w:p>
        <w:p>
          <w:pPr>
            <w:pStyle w:val="Contents3"/>
            <w:tabs>
              <w:tab w:val="clear" w:pos="8459"/>
              <w:tab w:val="right" w:pos="9026" w:leader="dot"/>
            </w:tabs>
            <w:rPr/>
          </w:pPr>
          <w:hyperlink w:anchor="__RefHeading___Toc74462_1588784861">
            <w:r>
              <w:rPr>
                <w:webHidden/>
                <w:rStyle w:val="IndexLink"/>
                <w:rtl w:val="true"/>
              </w:rPr>
              <w:t>از میان برداشتن مرز علم و دین</w:t>
            </w:r>
            <w:r>
              <w:rPr>
                <w:rStyle w:val="IndexLink"/>
                <w:rtl w:val="true"/>
              </w:rPr>
              <w:tab/>
            </w:r>
            <w:r>
              <w:rPr>
                <w:rStyle w:val="IndexLink"/>
              </w:rPr>
              <w:t>44</w:t>
            </w:r>
          </w:hyperlink>
        </w:p>
        <w:p>
          <w:pPr>
            <w:pStyle w:val="Contents3"/>
            <w:tabs>
              <w:tab w:val="clear" w:pos="8459"/>
              <w:tab w:val="right" w:pos="9026" w:leader="dot"/>
            </w:tabs>
            <w:rPr/>
          </w:pPr>
          <w:hyperlink w:anchor="__RefHeading___Toc74464_1588784861">
            <w:r>
              <w:rPr>
                <w:webHidden/>
                <w:rStyle w:val="IndexLink"/>
                <w:rtl w:val="true"/>
              </w:rPr>
              <w:t>تقابل دنیا و آخرت، یا تقابل غریزه و فطرت</w:t>
            </w:r>
            <w:r>
              <w:rPr>
                <w:rStyle w:val="IndexLink"/>
                <w:rtl w:val="true"/>
              </w:rPr>
              <w:tab/>
            </w:r>
            <w:r>
              <w:rPr>
                <w:rStyle w:val="IndexLink"/>
              </w:rPr>
              <w:t>48</w:t>
            </w:r>
          </w:hyperlink>
        </w:p>
        <w:p>
          <w:pPr>
            <w:pStyle w:val="Contents3"/>
            <w:tabs>
              <w:tab w:val="clear" w:pos="8459"/>
              <w:tab w:val="right" w:pos="9026" w:leader="dot"/>
            </w:tabs>
            <w:rPr/>
          </w:pPr>
          <w:hyperlink w:anchor="__RefHeading___Toc74466_1588784861">
            <w:r>
              <w:rPr>
                <w:webHidden/>
                <w:rStyle w:val="IndexLink"/>
                <w:rtl w:val="true"/>
              </w:rPr>
              <w:t>ارزش اخروی</w:t>
            </w:r>
            <w:r>
              <w:rPr>
                <w:rStyle w:val="IndexLink"/>
                <w:rtl w:val="true"/>
              </w:rPr>
              <w:tab/>
            </w:r>
            <w:r>
              <w:rPr>
                <w:rStyle w:val="IndexLink"/>
              </w:rPr>
              <w:t>54</w:t>
            </w:r>
          </w:hyperlink>
        </w:p>
        <w:p>
          <w:pPr>
            <w:pStyle w:val="Contents3"/>
            <w:tabs>
              <w:tab w:val="clear" w:pos="8459"/>
              <w:tab w:val="right" w:pos="9026" w:leader="dot"/>
            </w:tabs>
            <w:rPr/>
          </w:pPr>
          <w:hyperlink w:anchor="__RefHeading___Toc74468_1588784861">
            <w:r>
              <w:rPr>
                <w:webHidden/>
                <w:rStyle w:val="IndexLink"/>
                <w:rtl w:val="true"/>
              </w:rPr>
              <w:t>پلورآلیسم در واقعیت و پلورآلیسم در حقیقت</w:t>
            </w:r>
            <w:r>
              <w:rPr>
                <w:rStyle w:val="IndexLink"/>
                <w:rtl w:val="true"/>
              </w:rPr>
              <w:tab/>
            </w:r>
            <w:r>
              <w:rPr>
                <w:rStyle w:val="IndexLink"/>
              </w:rPr>
              <w:t>56</w:t>
            </w:r>
          </w:hyperlink>
        </w:p>
        <w:p>
          <w:pPr>
            <w:pStyle w:val="Contents2"/>
            <w:tabs>
              <w:tab w:val="clear" w:pos="8743"/>
              <w:tab w:val="right" w:pos="9026" w:leader="dot"/>
            </w:tabs>
            <w:rPr/>
          </w:pPr>
          <w:hyperlink w:anchor="__RefHeading___Toc74470_1588784861">
            <w:r>
              <w:rPr>
                <w:webHidden/>
                <w:rStyle w:val="IndexLink"/>
                <w:rtl w:val="true"/>
              </w:rPr>
              <w:t>دعای هجدهم</w:t>
            </w:r>
            <w:r>
              <w:rPr>
                <w:rStyle w:val="IndexLink"/>
                <w:rtl w:val="true"/>
              </w:rPr>
              <w:tab/>
            </w:r>
            <w:r>
              <w:rPr>
                <w:rStyle w:val="IndexLink"/>
              </w:rPr>
              <w:t>64</w:t>
            </w:r>
          </w:hyperlink>
        </w:p>
        <w:p>
          <w:pPr>
            <w:pStyle w:val="Contents3"/>
            <w:tabs>
              <w:tab w:val="clear" w:pos="8459"/>
              <w:tab w:val="right" w:pos="9026" w:leader="dot"/>
            </w:tabs>
            <w:rPr/>
          </w:pPr>
          <w:hyperlink w:anchor="__RefHeading___Toc74472_1588784861">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74474_1588784861">
            <w:r>
              <w:rPr>
                <w:webHidden/>
                <w:rStyle w:val="IndexLink"/>
                <w:rtl w:val="true"/>
              </w:rPr>
              <w:t>متن دعا</w:t>
            </w:r>
            <w:r>
              <w:rPr>
                <w:rStyle w:val="IndexLink"/>
                <w:rtl w:val="true"/>
              </w:rPr>
              <w:tab/>
            </w:r>
            <w:r>
              <w:rPr>
                <w:rStyle w:val="IndexLink"/>
              </w:rPr>
              <w:t>66</w:t>
            </w:r>
          </w:hyperlink>
        </w:p>
        <w:p>
          <w:pPr>
            <w:pStyle w:val="Contents3"/>
            <w:tabs>
              <w:tab w:val="clear" w:pos="8459"/>
              <w:tab w:val="right" w:pos="9026" w:leader="dot"/>
            </w:tabs>
            <w:rPr/>
          </w:pPr>
          <w:hyperlink w:anchor="__RefHeading___Toc74476_1588784861">
            <w:r>
              <w:rPr>
                <w:webHidden/>
                <w:rStyle w:val="IndexLink"/>
                <w:rtl w:val="true"/>
              </w:rPr>
              <w:t>عنوان دعا</w:t>
            </w:r>
            <w:r>
              <w:rPr>
                <w:rStyle w:val="IndexLink"/>
                <w:rtl w:val="true"/>
              </w:rPr>
              <w:tab/>
            </w:r>
            <w:r>
              <w:rPr>
                <w:rStyle w:val="IndexLink"/>
              </w:rPr>
              <w:t>66</w:t>
            </w:r>
          </w:hyperlink>
        </w:p>
        <w:p>
          <w:pPr>
            <w:pStyle w:val="Contents3"/>
            <w:tabs>
              <w:tab w:val="clear" w:pos="8459"/>
              <w:tab w:val="right" w:pos="9026" w:leader="dot"/>
            </w:tabs>
            <w:rPr/>
          </w:pPr>
          <w:hyperlink w:anchor="__RefHeading___Toc74478_1588784861">
            <w:r>
              <w:rPr>
                <w:webHidden/>
                <w:rStyle w:val="IndexLink"/>
                <w:rtl w:val="true"/>
              </w:rPr>
              <w:t>بخش اول دعا</w:t>
            </w:r>
            <w:r>
              <w:rPr>
                <w:rStyle w:val="IndexLink"/>
                <w:rtl w:val="true"/>
              </w:rPr>
              <w:tab/>
            </w:r>
            <w:r>
              <w:rPr>
                <w:rStyle w:val="IndexLink"/>
              </w:rPr>
              <w:t>67</w:t>
            </w:r>
          </w:hyperlink>
        </w:p>
        <w:p>
          <w:pPr>
            <w:pStyle w:val="Contents4"/>
            <w:tabs>
              <w:tab w:val="clear" w:pos="8176"/>
              <w:tab w:val="right" w:pos="9026" w:leader="dot"/>
            </w:tabs>
            <w:rPr/>
          </w:pPr>
          <w:hyperlink w:anchor="__RefHeading___Toc74480_1588784861">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74482_1588784861">
            <w:r>
              <w:rPr>
                <w:webHidden/>
                <w:rStyle w:val="IndexLink"/>
                <w:rtl w:val="true"/>
              </w:rPr>
              <w:t>شرح</w:t>
            </w:r>
            <w:r>
              <w:rPr>
                <w:rStyle w:val="IndexLink"/>
                <w:rtl w:val="true"/>
              </w:rPr>
              <w:tab/>
            </w:r>
            <w:r>
              <w:rPr>
                <w:rStyle w:val="IndexLink"/>
              </w:rPr>
              <w:t>68</w:t>
            </w:r>
          </w:hyperlink>
        </w:p>
        <w:p>
          <w:pPr>
            <w:pStyle w:val="Contents5"/>
            <w:tabs>
              <w:tab w:val="clear" w:pos="7892"/>
              <w:tab w:val="right" w:pos="9026" w:leader="dot"/>
            </w:tabs>
            <w:rPr/>
          </w:pPr>
          <w:hyperlink w:anchor="__RefHeading___Toc74484_1588784861">
            <w:r>
              <w:rPr>
                <w:webHidden/>
                <w:rStyle w:val="IndexLink"/>
                <w:rtl w:val="true"/>
              </w:rPr>
              <w:t>حجّیت قول لغوی؟</w:t>
            </w:r>
            <w:r>
              <w:rPr>
                <w:rStyle w:val="IndexLink"/>
                <w:rtl w:val="true"/>
              </w:rPr>
              <w:tab/>
            </w:r>
            <w:r>
              <w:rPr>
                <w:rStyle w:val="IndexLink"/>
              </w:rPr>
              <w:t>68</w:t>
            </w:r>
          </w:hyperlink>
        </w:p>
        <w:p>
          <w:pPr>
            <w:pStyle w:val="Contents5"/>
            <w:tabs>
              <w:tab w:val="clear" w:pos="7892"/>
              <w:tab w:val="right" w:pos="9026" w:leader="dot"/>
            </w:tabs>
            <w:rPr/>
          </w:pPr>
          <w:hyperlink w:anchor="__RefHeading___Toc74486_1588784861">
            <w:r>
              <w:rPr>
                <w:webHidden/>
                <w:rStyle w:val="IndexLink"/>
                <w:rtl w:val="true"/>
              </w:rPr>
              <w:t>حمد و شکر</w:t>
            </w:r>
            <w:r>
              <w:rPr>
                <w:rStyle w:val="IndexLink"/>
                <w:rtl w:val="true"/>
              </w:rPr>
              <w:tab/>
            </w:r>
            <w:r>
              <w:rPr>
                <w:rStyle w:val="IndexLink"/>
              </w:rPr>
              <w:t>69</w:t>
            </w:r>
          </w:hyperlink>
        </w:p>
        <w:p>
          <w:pPr>
            <w:pStyle w:val="Contents5"/>
            <w:tabs>
              <w:tab w:val="clear" w:pos="7892"/>
              <w:tab w:val="right" w:pos="9026" w:leader="dot"/>
            </w:tabs>
            <w:rPr/>
          </w:pPr>
          <w:hyperlink w:anchor="__RefHeading___Toc74488_1588784861">
            <w:r>
              <w:rPr>
                <w:webHidden/>
                <w:rStyle w:val="IndexLink"/>
                <w:rtl w:val="true"/>
              </w:rPr>
              <w:t>قضا و قدر</w:t>
            </w:r>
            <w:r>
              <w:rPr>
                <w:rStyle w:val="IndexLink"/>
                <w:rtl w:val="true"/>
              </w:rPr>
              <w:tab/>
            </w:r>
            <w:r>
              <w:rPr>
                <w:rStyle w:val="IndexLink"/>
              </w:rPr>
              <w:t>69</w:t>
            </w:r>
          </w:hyperlink>
        </w:p>
        <w:p>
          <w:pPr>
            <w:pStyle w:val="Contents5"/>
            <w:tabs>
              <w:tab w:val="clear" w:pos="7892"/>
              <w:tab w:val="right" w:pos="9026" w:leader="dot"/>
            </w:tabs>
            <w:rPr/>
          </w:pPr>
          <w:hyperlink w:anchor="__RefHeading___Toc74490_1588784861">
            <w:r>
              <w:rPr>
                <w:webHidden/>
                <w:rStyle w:val="IndexLink"/>
                <w:rtl w:val="true"/>
              </w:rPr>
              <w:t>حمد و شکر در آغاز دعا، و حمد و شکر پس از استجابت دعا</w:t>
            </w:r>
            <w:r>
              <w:rPr>
                <w:rStyle w:val="IndexLink"/>
                <w:rtl w:val="true"/>
              </w:rPr>
              <w:tab/>
            </w:r>
            <w:r>
              <w:rPr>
                <w:rStyle w:val="IndexLink"/>
              </w:rPr>
              <w:t>71</w:t>
            </w:r>
          </w:hyperlink>
        </w:p>
        <w:p>
          <w:pPr>
            <w:pStyle w:val="Contents5"/>
            <w:tabs>
              <w:tab w:val="clear" w:pos="7892"/>
              <w:tab w:val="right" w:pos="9026" w:leader="dot"/>
            </w:tabs>
            <w:rPr/>
          </w:pPr>
          <w:hyperlink w:anchor="__RefHeading___Toc74492_1588784861">
            <w:r>
              <w:rPr>
                <w:webHidden/>
                <w:rStyle w:val="IndexLink"/>
                <w:rtl w:val="true"/>
              </w:rPr>
              <w:t>حُسن و قبح</w:t>
            </w:r>
            <w:r>
              <w:rPr>
                <w:rStyle w:val="IndexLink"/>
                <w:rtl w:val="true"/>
              </w:rPr>
              <w:t xml:space="preserve">- </w:t>
            </w:r>
            <w:r>
              <w:rPr>
                <w:rStyle w:val="IndexLink"/>
                <w:rtl w:val="true"/>
              </w:rPr>
              <w:t>خیر و شر</w:t>
            </w:r>
            <w:r>
              <w:rPr>
                <w:rStyle w:val="IndexLink"/>
                <w:rtl w:val="true"/>
              </w:rPr>
              <w:tab/>
            </w:r>
            <w:r>
              <w:rPr>
                <w:rStyle w:val="IndexLink"/>
              </w:rPr>
              <w:t>71</w:t>
            </w:r>
          </w:hyperlink>
        </w:p>
        <w:p>
          <w:pPr>
            <w:pStyle w:val="Contents5"/>
            <w:tabs>
              <w:tab w:val="clear" w:pos="7892"/>
              <w:tab w:val="right" w:pos="9026" w:leader="dot"/>
            </w:tabs>
            <w:rPr/>
          </w:pPr>
          <w:hyperlink w:anchor="__RefHeading___Toc74494_1588784861">
            <w:r>
              <w:rPr>
                <w:webHidden/>
                <w:rStyle w:val="IndexLink"/>
                <w:rtl w:val="true"/>
              </w:rPr>
              <w:t>عاجل و آجل</w:t>
            </w:r>
            <w:r>
              <w:rPr>
                <w:rStyle w:val="IndexLink"/>
                <w:rtl w:val="true"/>
              </w:rPr>
              <w:tab/>
            </w:r>
            <w:r>
              <w:rPr>
                <w:rStyle w:val="IndexLink"/>
              </w:rPr>
              <w:t>76</w:t>
            </w:r>
          </w:hyperlink>
        </w:p>
        <w:p>
          <w:pPr>
            <w:pStyle w:val="Contents3"/>
            <w:tabs>
              <w:tab w:val="clear" w:pos="8459"/>
              <w:tab w:val="right" w:pos="9026" w:leader="dot"/>
            </w:tabs>
            <w:rPr/>
          </w:pPr>
          <w:hyperlink w:anchor="__RefHeading___Toc74496_1588784861">
            <w:r>
              <w:rPr>
                <w:webHidden/>
                <w:rStyle w:val="IndexLink"/>
                <w:rtl w:val="true"/>
              </w:rPr>
              <w:t>بخش دوم</w:t>
            </w:r>
            <w:r>
              <w:rPr>
                <w:rStyle w:val="IndexLink"/>
                <w:rtl w:val="true"/>
              </w:rPr>
              <w:tab/>
            </w:r>
            <w:r>
              <w:rPr>
                <w:rStyle w:val="IndexLink"/>
              </w:rPr>
              <w:t>77</w:t>
            </w:r>
          </w:hyperlink>
        </w:p>
        <w:p>
          <w:pPr>
            <w:pStyle w:val="Contents4"/>
            <w:tabs>
              <w:tab w:val="clear" w:pos="8176"/>
              <w:tab w:val="right" w:pos="9026" w:leader="dot"/>
            </w:tabs>
            <w:rPr/>
          </w:pPr>
          <w:hyperlink w:anchor="__RefHeading___Toc74498_1588784861">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74500_1588784861">
            <w:r>
              <w:rPr>
                <w:webHidden/>
                <w:rStyle w:val="IndexLink"/>
                <w:rtl w:val="true"/>
              </w:rPr>
              <w:t>لذت ناب و لذت سراب</w:t>
            </w:r>
            <w:r>
              <w:rPr>
                <w:rStyle w:val="IndexLink"/>
                <w:rtl w:val="true"/>
              </w:rPr>
              <w:tab/>
            </w:r>
            <w:r>
              <w:rPr>
                <w:rStyle w:val="IndexLink"/>
              </w:rPr>
              <w:t>77</w:t>
            </w:r>
          </w:hyperlink>
        </w:p>
        <w:p>
          <w:pPr>
            <w:pStyle w:val="Contents4"/>
            <w:tabs>
              <w:tab w:val="clear" w:pos="8176"/>
              <w:tab w:val="right" w:pos="9026" w:leader="dot"/>
            </w:tabs>
            <w:rPr/>
          </w:pPr>
          <w:hyperlink w:anchor="__RefHeading___Toc74502_1588784861">
            <w:r>
              <w:rPr>
                <w:webHidden/>
                <w:rStyle w:val="IndexLink"/>
                <w:rtl w:val="true"/>
              </w:rPr>
              <w:t>شرح</w:t>
            </w:r>
            <w:r>
              <w:rPr>
                <w:rStyle w:val="IndexLink"/>
                <w:rtl w:val="true"/>
              </w:rPr>
              <w:tab/>
            </w:r>
            <w:r>
              <w:rPr>
                <w:rStyle w:val="IndexLink"/>
              </w:rPr>
              <w:t>77</w:t>
            </w:r>
          </w:hyperlink>
        </w:p>
        <w:p>
          <w:pPr>
            <w:pStyle w:val="Contents2"/>
            <w:tabs>
              <w:tab w:val="clear" w:pos="8743"/>
              <w:tab w:val="right" w:pos="9026" w:leader="dot"/>
            </w:tabs>
            <w:rPr/>
          </w:pPr>
          <w:hyperlink w:anchor="__RefHeading___Toc74504_1588784861">
            <w:r>
              <w:rPr>
                <w:webHidden/>
                <w:rStyle w:val="IndexLink"/>
                <w:rtl w:val="true"/>
              </w:rPr>
              <w:t>دعای نوزدهم</w:t>
            </w:r>
            <w:r>
              <w:rPr>
                <w:rStyle w:val="IndexLink"/>
                <w:rtl w:val="true"/>
              </w:rPr>
              <w:tab/>
            </w:r>
            <w:r>
              <w:rPr>
                <w:rStyle w:val="IndexLink"/>
              </w:rPr>
              <w:t>80</w:t>
            </w:r>
          </w:hyperlink>
        </w:p>
        <w:p>
          <w:pPr>
            <w:pStyle w:val="Contents3"/>
            <w:tabs>
              <w:tab w:val="clear" w:pos="8459"/>
              <w:tab w:val="right" w:pos="9026" w:leader="dot"/>
            </w:tabs>
            <w:rPr/>
          </w:pPr>
          <w:hyperlink w:anchor="__RefHeading___Toc74506_1588784861">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74508_1588784861">
            <w:r>
              <w:rPr>
                <w:webHidden/>
                <w:rStyle w:val="IndexLink"/>
                <w:rtl w:val="true"/>
              </w:rPr>
              <w:t>متن دعا</w:t>
            </w:r>
            <w:r>
              <w:rPr>
                <w:rStyle w:val="IndexLink"/>
                <w:rtl w:val="true"/>
              </w:rPr>
              <w:tab/>
            </w:r>
            <w:r>
              <w:rPr>
                <w:rStyle w:val="IndexLink"/>
              </w:rPr>
              <w:t>82</w:t>
            </w:r>
          </w:hyperlink>
        </w:p>
        <w:p>
          <w:pPr>
            <w:pStyle w:val="Contents3"/>
            <w:tabs>
              <w:tab w:val="clear" w:pos="8459"/>
              <w:tab w:val="right" w:pos="9026" w:leader="dot"/>
            </w:tabs>
            <w:rPr/>
          </w:pPr>
          <w:hyperlink w:anchor="__RefHeading___Toc74510_1588784861">
            <w:r>
              <w:rPr>
                <w:webHidden/>
                <w:rStyle w:val="IndexLink"/>
                <w:rtl w:val="true"/>
              </w:rPr>
              <w:t>عنوان دعا</w:t>
            </w:r>
            <w:r>
              <w:rPr>
                <w:rStyle w:val="IndexLink"/>
                <w:rtl w:val="true"/>
              </w:rPr>
              <w:tab/>
            </w:r>
            <w:r>
              <w:rPr>
                <w:rStyle w:val="IndexLink"/>
              </w:rPr>
              <w:t>82</w:t>
            </w:r>
          </w:hyperlink>
        </w:p>
        <w:p>
          <w:pPr>
            <w:pStyle w:val="Contents3"/>
            <w:tabs>
              <w:tab w:val="clear" w:pos="8459"/>
              <w:tab w:val="right" w:pos="9026" w:leader="dot"/>
            </w:tabs>
            <w:rPr/>
          </w:pPr>
          <w:hyperlink w:anchor="__RefHeading___Toc74512_1588784861">
            <w:r>
              <w:rPr>
                <w:webHidden/>
                <w:rStyle w:val="IndexLink"/>
                <w:rtl w:val="true"/>
              </w:rPr>
              <w:t>بخش اول</w:t>
            </w:r>
            <w:r>
              <w:rPr>
                <w:rStyle w:val="IndexLink"/>
                <w:rtl w:val="true"/>
              </w:rPr>
              <w:tab/>
            </w:r>
            <w:r>
              <w:rPr>
                <w:rStyle w:val="IndexLink"/>
              </w:rPr>
              <w:t>83</w:t>
            </w:r>
          </w:hyperlink>
        </w:p>
        <w:p>
          <w:pPr>
            <w:pStyle w:val="Contents4"/>
            <w:tabs>
              <w:tab w:val="clear" w:pos="8176"/>
              <w:tab w:val="right" w:pos="9026" w:leader="dot"/>
            </w:tabs>
            <w:rPr/>
          </w:pPr>
          <w:hyperlink w:anchor="__RefHeading___Toc74514_1588784861">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74516_1588784861">
            <w:r>
              <w:rPr>
                <w:webHidden/>
                <w:rStyle w:val="IndexLink"/>
                <w:rtl w:val="true"/>
              </w:rPr>
              <w:t>زیبائی طبیعت مقدم بر منافع مادی آن</w:t>
            </w:r>
            <w:r>
              <w:rPr>
                <w:rStyle w:val="IndexLink"/>
                <w:rtl w:val="true"/>
              </w:rPr>
              <w:tab/>
            </w:r>
            <w:r>
              <w:rPr>
                <w:rStyle w:val="IndexLink"/>
              </w:rPr>
              <w:t>84</w:t>
            </w:r>
          </w:hyperlink>
        </w:p>
        <w:p>
          <w:pPr>
            <w:pStyle w:val="Contents5"/>
            <w:tabs>
              <w:tab w:val="clear" w:pos="7892"/>
              <w:tab w:val="right" w:pos="9026" w:leader="dot"/>
            </w:tabs>
            <w:rPr/>
          </w:pPr>
          <w:hyperlink w:anchor="__RefHeading___Toc74518_1588784861">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74520_1588784861">
            <w:r>
              <w:rPr>
                <w:webHidden/>
                <w:rStyle w:val="IndexLink"/>
                <w:rtl w:val="true"/>
              </w:rPr>
              <w:t>حفاظت از محیط زیست</w:t>
            </w:r>
            <w:r>
              <w:rPr>
                <w:rStyle w:val="IndexLink"/>
                <w:rtl w:val="true"/>
              </w:rPr>
              <w:tab/>
            </w:r>
            <w:r>
              <w:rPr>
                <w:rStyle w:val="IndexLink"/>
              </w:rPr>
              <w:t>85</w:t>
            </w:r>
          </w:hyperlink>
        </w:p>
        <w:p>
          <w:pPr>
            <w:pStyle w:val="Contents5"/>
            <w:tabs>
              <w:tab w:val="clear" w:pos="7892"/>
              <w:tab w:val="right" w:pos="9026" w:leader="dot"/>
            </w:tabs>
            <w:rPr/>
          </w:pPr>
          <w:hyperlink w:anchor="__RefHeading___Toc74522_1588784861">
            <w:r>
              <w:rPr>
                <w:webHidden/>
                <w:rStyle w:val="IndexLink"/>
                <w:rtl w:val="true"/>
              </w:rPr>
              <w:t>هنر</w:t>
            </w:r>
            <w:r>
              <w:rPr>
                <w:rStyle w:val="IndexLink"/>
                <w:rtl w:val="true"/>
              </w:rPr>
              <w:tab/>
            </w:r>
            <w:r>
              <w:rPr>
                <w:rStyle w:val="IndexLink"/>
              </w:rPr>
              <w:t>86</w:t>
            </w:r>
          </w:hyperlink>
        </w:p>
        <w:p>
          <w:pPr>
            <w:pStyle w:val="Contents5"/>
            <w:tabs>
              <w:tab w:val="clear" w:pos="7892"/>
              <w:tab w:val="right" w:pos="9026" w:leader="dot"/>
            </w:tabs>
            <w:rPr/>
          </w:pPr>
          <w:hyperlink w:anchor="__RefHeading___Toc74524_1588784861">
            <w:r>
              <w:rPr>
                <w:webHidden/>
                <w:rStyle w:val="IndexLink"/>
                <w:rtl w:val="true"/>
              </w:rPr>
              <w:t>تخریب طبیعت</w:t>
            </w:r>
            <w:r>
              <w:rPr>
                <w:rStyle w:val="IndexLink"/>
                <w:rtl w:val="true"/>
              </w:rPr>
              <w:tab/>
            </w:r>
            <w:r>
              <w:rPr>
                <w:rStyle w:val="IndexLink"/>
              </w:rPr>
              <w:t>87</w:t>
            </w:r>
          </w:hyperlink>
        </w:p>
        <w:p>
          <w:pPr>
            <w:pStyle w:val="Contents5"/>
            <w:tabs>
              <w:tab w:val="clear" w:pos="7892"/>
              <w:tab w:val="right" w:pos="9026" w:leader="dot"/>
            </w:tabs>
            <w:rPr/>
          </w:pPr>
          <w:hyperlink w:anchor="__RefHeading___Toc74526_1588784861">
            <w:r>
              <w:rPr>
                <w:webHidden/>
                <w:rStyle w:val="IndexLink"/>
                <w:rtl w:val="true"/>
              </w:rPr>
              <w:t>تبلیغات حلال و تبلیغات حرام</w:t>
            </w:r>
            <w:r>
              <w:rPr>
                <w:rStyle w:val="IndexLink"/>
                <w:rtl w:val="true"/>
              </w:rPr>
              <w:tab/>
            </w:r>
            <w:r>
              <w:rPr>
                <w:rStyle w:val="IndexLink"/>
              </w:rPr>
              <w:t>87</w:t>
            </w:r>
          </w:hyperlink>
        </w:p>
        <w:p>
          <w:pPr>
            <w:pStyle w:val="Contents4"/>
            <w:tabs>
              <w:tab w:val="clear" w:pos="8176"/>
              <w:tab w:val="right" w:pos="9026" w:leader="dot"/>
            </w:tabs>
            <w:rPr/>
          </w:pPr>
          <w:hyperlink w:anchor="__RefHeading___Toc74528_1588784861">
            <w:r>
              <w:rPr>
                <w:webHidden/>
                <w:rStyle w:val="IndexLink"/>
                <w:rtl w:val="true"/>
              </w:rPr>
              <w:t>غریزه مقوّم فطرت است</w:t>
            </w:r>
            <w:r>
              <w:rPr>
                <w:rStyle w:val="IndexLink"/>
                <w:rtl w:val="true"/>
              </w:rPr>
              <w:tab/>
            </w:r>
            <w:r>
              <w:rPr>
                <w:rStyle w:val="IndexLink"/>
              </w:rPr>
              <w:t>90</w:t>
            </w:r>
          </w:hyperlink>
        </w:p>
        <w:p>
          <w:pPr>
            <w:pStyle w:val="Contents5"/>
            <w:tabs>
              <w:tab w:val="clear" w:pos="7892"/>
              <w:tab w:val="right" w:pos="9026" w:leader="dot"/>
            </w:tabs>
            <w:rPr/>
          </w:pPr>
          <w:hyperlink w:anchor="__RefHeading___Toc74530_1588784861">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74532_1588784861">
            <w:r>
              <w:rPr>
                <w:webHidden/>
                <w:rStyle w:val="IndexLink"/>
                <w:rtl w:val="true"/>
              </w:rPr>
              <w:t>فقر و زیبائی</w:t>
            </w:r>
            <w:r>
              <w:rPr>
                <w:rStyle w:val="IndexLink"/>
                <w:rtl w:val="true"/>
              </w:rPr>
              <w:tab/>
            </w:r>
            <w:r>
              <w:rPr>
                <w:rStyle w:val="IndexLink"/>
              </w:rPr>
              <w:t>90</w:t>
            </w:r>
          </w:hyperlink>
        </w:p>
        <w:p>
          <w:pPr>
            <w:pStyle w:val="Contents5"/>
            <w:tabs>
              <w:tab w:val="clear" w:pos="7892"/>
              <w:tab w:val="right" w:pos="9026" w:leader="dot"/>
            </w:tabs>
            <w:rPr/>
          </w:pPr>
          <w:hyperlink w:anchor="__RefHeading___Toc74534_1588784861">
            <w:r>
              <w:rPr>
                <w:webHidden/>
                <w:rStyle w:val="IndexLink"/>
                <w:rtl w:val="true"/>
              </w:rPr>
              <w:t>زیبائی و زیبا خواهی در قرآن</w:t>
            </w:r>
            <w:r>
              <w:rPr>
                <w:rStyle w:val="IndexLink"/>
                <w:rtl w:val="true"/>
              </w:rPr>
              <w:tab/>
            </w:r>
            <w:r>
              <w:rPr>
                <w:rStyle w:val="IndexLink"/>
              </w:rPr>
              <w:t>91</w:t>
            </w:r>
          </w:hyperlink>
        </w:p>
        <w:p>
          <w:pPr>
            <w:pStyle w:val="Contents5"/>
            <w:tabs>
              <w:tab w:val="clear" w:pos="7892"/>
              <w:tab w:val="right" w:pos="9026" w:leader="dot"/>
            </w:tabs>
            <w:rPr/>
          </w:pPr>
          <w:hyperlink w:anchor="__RefHeading___Toc74536_1588784861">
            <w:r>
              <w:rPr>
                <w:webHidden/>
                <w:rStyle w:val="IndexLink"/>
                <w:rtl w:val="true"/>
              </w:rPr>
              <w:t>انسان شناسی</w:t>
            </w:r>
            <w:r>
              <w:rPr>
                <w:rStyle w:val="IndexLink"/>
                <w:rtl w:val="true"/>
              </w:rPr>
              <w:t xml:space="preserve">: </w:t>
            </w:r>
            <w:r>
              <w:rPr>
                <w:rStyle w:val="IndexLink"/>
                <w:rtl w:val="true"/>
              </w:rPr>
              <w:t>رابطه انسان با زیبائی</w:t>
            </w:r>
            <w:r>
              <w:rPr>
                <w:rStyle w:val="IndexLink"/>
                <w:rtl w:val="true"/>
              </w:rPr>
              <w:tab/>
            </w:r>
            <w:r>
              <w:rPr>
                <w:rStyle w:val="IndexLink"/>
              </w:rPr>
              <w:t>94</w:t>
            </w:r>
          </w:hyperlink>
        </w:p>
        <w:p>
          <w:pPr>
            <w:pStyle w:val="Contents5"/>
            <w:tabs>
              <w:tab w:val="clear" w:pos="7892"/>
              <w:tab w:val="right" w:pos="9026" w:leader="dot"/>
            </w:tabs>
            <w:rPr/>
          </w:pPr>
          <w:hyperlink w:anchor="__RefHeading___Toc74538_1588784861">
            <w:r>
              <w:rPr>
                <w:webHidden/>
                <w:rStyle w:val="IndexLink"/>
                <w:rtl w:val="true"/>
              </w:rPr>
              <w:t>زیبائی و بهشت</w:t>
            </w:r>
            <w:r>
              <w:rPr>
                <w:rStyle w:val="IndexLink"/>
                <w:rtl w:val="true"/>
              </w:rPr>
              <w:tab/>
            </w:r>
            <w:r>
              <w:rPr>
                <w:rStyle w:val="IndexLink"/>
              </w:rPr>
              <w:t>96</w:t>
            </w:r>
          </w:hyperlink>
        </w:p>
        <w:p>
          <w:pPr>
            <w:pStyle w:val="Contents5"/>
            <w:tabs>
              <w:tab w:val="clear" w:pos="7892"/>
              <w:tab w:val="right" w:pos="9026" w:leader="dot"/>
            </w:tabs>
            <w:rPr/>
          </w:pPr>
          <w:hyperlink w:anchor="__RefHeading___Toc74540_1588784861">
            <w:r>
              <w:rPr>
                <w:webHidden/>
                <w:rStyle w:val="IndexLink"/>
                <w:rtl w:val="true"/>
              </w:rPr>
              <w:t>زهد و زیبائی</w:t>
            </w:r>
            <w:r>
              <w:rPr>
                <w:rStyle w:val="IndexLink"/>
                <w:rtl w:val="true"/>
              </w:rPr>
              <w:tab/>
            </w:r>
            <w:r>
              <w:rPr>
                <w:rStyle w:val="IndexLink"/>
              </w:rPr>
              <w:t>96</w:t>
            </w:r>
          </w:hyperlink>
        </w:p>
        <w:p>
          <w:pPr>
            <w:pStyle w:val="Contents5"/>
            <w:tabs>
              <w:tab w:val="clear" w:pos="7892"/>
              <w:tab w:val="right" w:pos="9026" w:leader="dot"/>
            </w:tabs>
            <w:rPr/>
          </w:pPr>
          <w:hyperlink w:anchor="__RefHeading___Toc74542_1588784861">
            <w:r>
              <w:rPr>
                <w:webHidden/>
                <w:rStyle w:val="IndexLink"/>
                <w:rtl w:val="true"/>
              </w:rPr>
              <w:t>زیبائی و زیبا خواهی در حدیث</w:t>
            </w:r>
            <w:r>
              <w:rPr>
                <w:rStyle w:val="IndexLink"/>
                <w:rtl w:val="true"/>
              </w:rPr>
              <w:tab/>
            </w:r>
            <w:r>
              <w:rPr>
                <w:rStyle w:val="IndexLink"/>
              </w:rPr>
              <w:t>96</w:t>
            </w:r>
          </w:hyperlink>
        </w:p>
        <w:p>
          <w:pPr>
            <w:pStyle w:val="Contents4"/>
            <w:tabs>
              <w:tab w:val="clear" w:pos="8176"/>
              <w:tab w:val="right" w:pos="9026" w:leader="dot"/>
            </w:tabs>
            <w:rPr/>
          </w:pPr>
          <w:hyperlink w:anchor="__RefHeading___Toc74544_1588784861">
            <w:r>
              <w:rPr>
                <w:webHidden/>
                <w:rStyle w:val="IndexLink"/>
                <w:rtl w:val="true"/>
              </w:rPr>
              <w:t>شهر زنده</w:t>
            </w:r>
            <w:r>
              <w:rPr>
                <w:rStyle w:val="IndexLink"/>
                <w:rtl w:val="true"/>
              </w:rPr>
              <w:t xml:space="preserve">- </w:t>
            </w:r>
            <w:r>
              <w:rPr>
                <w:rStyle w:val="IndexLink"/>
                <w:rtl w:val="true"/>
              </w:rPr>
              <w:t>گل و گیاه معیار زنده بودن شهر است</w:t>
            </w:r>
            <w:r>
              <w:rPr>
                <w:rStyle w:val="IndexLink"/>
                <w:rtl w:val="true"/>
              </w:rPr>
              <w:tab/>
            </w:r>
            <w:r>
              <w:rPr>
                <w:rStyle w:val="IndexLink"/>
              </w:rPr>
              <w:t>98</w:t>
            </w:r>
          </w:hyperlink>
        </w:p>
        <w:p>
          <w:pPr>
            <w:pStyle w:val="Contents4"/>
            <w:tabs>
              <w:tab w:val="clear" w:pos="8176"/>
              <w:tab w:val="right" w:pos="9026" w:leader="dot"/>
            </w:tabs>
            <w:rPr/>
          </w:pPr>
          <w:hyperlink w:anchor="__RefHeading___Toc74546_1588784861">
            <w:r>
              <w:rPr>
                <w:webHidden/>
                <w:rStyle w:val="IndexLink"/>
                <w:rtl w:val="true"/>
              </w:rPr>
              <w:t>حرکت ابرها از روی اقیانوس ها به آسمان خشکی ها</w:t>
            </w:r>
            <w:r>
              <w:rPr>
                <w:rStyle w:val="IndexLink"/>
                <w:rtl w:val="true"/>
              </w:rPr>
              <w:tab/>
            </w:r>
            <w:r>
              <w:rPr>
                <w:rStyle w:val="IndexLink"/>
              </w:rPr>
              <w:t>102</w:t>
            </w:r>
          </w:hyperlink>
        </w:p>
        <w:p>
          <w:pPr>
            <w:pStyle w:val="Contents3"/>
            <w:tabs>
              <w:tab w:val="clear" w:pos="8459"/>
              <w:tab w:val="right" w:pos="9026" w:leader="dot"/>
            </w:tabs>
            <w:rPr/>
          </w:pPr>
          <w:hyperlink w:anchor="__RefHeading___Toc74548_1588784861">
            <w:r>
              <w:rPr>
                <w:webHidden/>
                <w:rStyle w:val="IndexLink"/>
                <w:rtl w:val="true"/>
              </w:rPr>
              <w:t>بخش دوم</w:t>
            </w:r>
            <w:r>
              <w:rPr>
                <w:rStyle w:val="IndexLink"/>
                <w:rtl w:val="true"/>
              </w:rPr>
              <w:tab/>
            </w:r>
            <w:r>
              <w:rPr>
                <w:rStyle w:val="IndexLink"/>
              </w:rPr>
              <w:t>103</w:t>
            </w:r>
          </w:hyperlink>
        </w:p>
        <w:p>
          <w:pPr>
            <w:pStyle w:val="Contents4"/>
            <w:tabs>
              <w:tab w:val="clear" w:pos="8176"/>
              <w:tab w:val="right" w:pos="9026" w:leader="dot"/>
            </w:tabs>
            <w:rPr/>
          </w:pPr>
          <w:hyperlink w:anchor="__RefHeading___Toc74550_1588784861">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74552_1588784861">
            <w:r>
              <w:rPr>
                <w:webHidden/>
                <w:rStyle w:val="IndexLink"/>
                <w:rtl w:val="true"/>
              </w:rPr>
              <w:t>شرح</w:t>
            </w:r>
            <w:r>
              <w:rPr>
                <w:rStyle w:val="IndexLink"/>
                <w:rtl w:val="true"/>
              </w:rPr>
              <w:tab/>
            </w:r>
            <w:r>
              <w:rPr>
                <w:rStyle w:val="IndexLink"/>
              </w:rPr>
              <w:t>103</w:t>
            </w:r>
          </w:hyperlink>
        </w:p>
        <w:p>
          <w:pPr>
            <w:pStyle w:val="Contents5"/>
            <w:tabs>
              <w:tab w:val="clear" w:pos="7892"/>
              <w:tab w:val="right" w:pos="9026" w:leader="dot"/>
            </w:tabs>
            <w:rPr/>
          </w:pPr>
          <w:hyperlink w:anchor="__RefHeading___Toc74554_1588784861">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74556_1588784861">
            <w:r>
              <w:rPr>
                <w:webHidden/>
                <w:rStyle w:val="IndexLink"/>
                <w:rtl w:val="true"/>
              </w:rPr>
              <w:t>فرشتگان مأمور به تهیه و فراهم آوردن باران</w:t>
            </w:r>
            <w:r>
              <w:rPr>
                <w:rStyle w:val="IndexLink"/>
                <w:rtl w:val="true"/>
              </w:rPr>
              <w:tab/>
            </w:r>
            <w:r>
              <w:rPr>
                <w:rStyle w:val="IndexLink"/>
              </w:rPr>
              <w:t>104</w:t>
            </w:r>
          </w:hyperlink>
        </w:p>
        <w:p>
          <w:pPr>
            <w:pStyle w:val="Contents5"/>
            <w:tabs>
              <w:tab w:val="clear" w:pos="7892"/>
              <w:tab w:val="right" w:pos="9026" w:leader="dot"/>
            </w:tabs>
            <w:rPr/>
          </w:pPr>
          <w:hyperlink w:anchor="__RefHeading___Toc74558_1588784861">
            <w:r>
              <w:rPr>
                <w:webHidden/>
                <w:rStyle w:val="IndexLink"/>
                <w:rtl w:val="true"/>
              </w:rPr>
              <w:t>ملکوت</w:t>
            </w:r>
            <w:r>
              <w:rPr>
                <w:rStyle w:val="IndexLink"/>
                <w:rtl w:val="true"/>
              </w:rPr>
              <w:tab/>
            </w:r>
            <w:r>
              <w:rPr>
                <w:rStyle w:val="IndexLink"/>
              </w:rPr>
              <w:t>105</w:t>
            </w:r>
          </w:hyperlink>
        </w:p>
        <w:p>
          <w:pPr>
            <w:pStyle w:val="Contents3"/>
            <w:tabs>
              <w:tab w:val="clear" w:pos="8459"/>
              <w:tab w:val="right" w:pos="9026" w:leader="dot"/>
            </w:tabs>
            <w:rPr/>
          </w:pPr>
          <w:hyperlink w:anchor="__RefHeading___Toc74560_1588784861">
            <w:r>
              <w:rPr>
                <w:webHidden/>
                <w:rStyle w:val="IndexLink"/>
                <w:rtl w:val="true"/>
              </w:rPr>
              <w:t>بخش سوم</w:t>
            </w:r>
            <w:r>
              <w:rPr>
                <w:rStyle w:val="IndexLink"/>
                <w:rtl w:val="true"/>
              </w:rPr>
              <w:tab/>
            </w:r>
            <w:r>
              <w:rPr>
                <w:rStyle w:val="IndexLink"/>
              </w:rPr>
              <w:t>107</w:t>
            </w:r>
          </w:hyperlink>
        </w:p>
        <w:p>
          <w:pPr>
            <w:pStyle w:val="Contents4"/>
            <w:tabs>
              <w:tab w:val="clear" w:pos="8176"/>
              <w:tab w:val="right" w:pos="9026" w:leader="dot"/>
            </w:tabs>
            <w:rPr/>
          </w:pPr>
          <w:hyperlink w:anchor="__RefHeading___Toc74562_1588784861">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74564_1588784861">
            <w:r>
              <w:rPr>
                <w:webHidden/>
                <w:rStyle w:val="IndexLink"/>
                <w:rtl w:val="true"/>
              </w:rPr>
              <w:t>شرح</w:t>
            </w:r>
            <w:r>
              <w:rPr>
                <w:rStyle w:val="IndexLink"/>
                <w:rtl w:val="true"/>
              </w:rPr>
              <w:tab/>
            </w:r>
            <w:r>
              <w:rPr>
                <w:rStyle w:val="IndexLink"/>
              </w:rPr>
              <w:t>107</w:t>
            </w:r>
          </w:hyperlink>
        </w:p>
        <w:p>
          <w:pPr>
            <w:pStyle w:val="Contents5"/>
            <w:tabs>
              <w:tab w:val="clear" w:pos="7892"/>
              <w:tab w:val="right" w:pos="9026" w:leader="dot"/>
            </w:tabs>
            <w:rPr/>
          </w:pPr>
          <w:hyperlink w:anchor="__RefHeading___Toc74566_1588784861">
            <w:r>
              <w:rPr>
                <w:webHidden/>
                <w:rStyle w:val="IndexLink"/>
                <w:rtl w:val="true"/>
              </w:rPr>
              <w:t>صدای رعد، یا صدای باران؟</w:t>
            </w:r>
            <w:r>
              <w:rPr>
                <w:rStyle w:val="IndexLink"/>
                <w:rtl w:val="true"/>
              </w:rPr>
              <w:t>-</w:t>
            </w:r>
            <w:r>
              <w:rPr>
                <w:rStyle w:val="IndexLink"/>
                <w:rtl w:val="true"/>
              </w:rPr>
              <w:t>؟</w:t>
            </w:r>
            <w:r>
              <w:rPr>
                <w:rStyle w:val="IndexLink"/>
                <w:rtl w:val="true"/>
              </w:rPr>
              <w:tab/>
            </w:r>
            <w:r>
              <w:rPr>
                <w:rStyle w:val="IndexLink"/>
              </w:rPr>
              <w:t>107</w:t>
            </w:r>
          </w:hyperlink>
        </w:p>
        <w:p>
          <w:pPr>
            <w:pStyle w:val="Contents5"/>
            <w:tabs>
              <w:tab w:val="clear" w:pos="7892"/>
              <w:tab w:val="right" w:pos="9026" w:leader="dot"/>
            </w:tabs>
            <w:rPr/>
          </w:pPr>
          <w:hyperlink w:anchor="__RefHeading___Toc74568_1588784861">
            <w:r>
              <w:rPr>
                <w:webHidden/>
                <w:rStyle w:val="IndexLink"/>
                <w:rtl w:val="true"/>
              </w:rPr>
              <w:t>زنده کردن مرده</w:t>
            </w:r>
            <w:r>
              <w:rPr>
                <w:rStyle w:val="IndexLink"/>
                <w:rtl w:val="true"/>
              </w:rPr>
              <w:tab/>
            </w:r>
            <w:r>
              <w:rPr>
                <w:rStyle w:val="IndexLink"/>
              </w:rPr>
              <w:t>108</w:t>
            </w:r>
          </w:hyperlink>
        </w:p>
        <w:p>
          <w:pPr>
            <w:pStyle w:val="Contents5"/>
            <w:tabs>
              <w:tab w:val="clear" w:pos="7892"/>
              <w:tab w:val="right" w:pos="9026" w:leader="dot"/>
            </w:tabs>
            <w:rPr/>
          </w:pPr>
          <w:hyperlink w:anchor="__RefHeading___Toc74570_1588784861">
            <w:r>
              <w:rPr>
                <w:webHidden/>
                <w:rStyle w:val="IndexLink"/>
                <w:rtl w:val="true"/>
              </w:rPr>
              <w:t>جبران مافات</w:t>
            </w:r>
            <w:r>
              <w:rPr>
                <w:rStyle w:val="IndexLink"/>
                <w:rtl w:val="true"/>
              </w:rPr>
              <w:tab/>
            </w:r>
            <w:r>
              <w:rPr>
                <w:rStyle w:val="IndexLink"/>
              </w:rPr>
              <w:t>110</w:t>
            </w:r>
          </w:hyperlink>
        </w:p>
        <w:p>
          <w:pPr>
            <w:pStyle w:val="Contents5"/>
            <w:tabs>
              <w:tab w:val="clear" w:pos="7892"/>
              <w:tab w:val="right" w:pos="9026" w:leader="dot"/>
            </w:tabs>
            <w:rPr/>
          </w:pPr>
          <w:hyperlink w:anchor="__RefHeading___Toc74572_1588784861">
            <w:r>
              <w:rPr>
                <w:webHidden/>
                <w:rStyle w:val="IndexLink"/>
                <w:rtl w:val="true"/>
              </w:rPr>
              <w:t xml:space="preserve">عدل و اعتدال </w:t>
            </w:r>
            <w:r>
              <w:rPr>
                <w:rStyle w:val="IndexLink"/>
                <w:rtl w:val="true"/>
              </w:rPr>
              <w:t xml:space="preserve">- </w:t>
            </w:r>
            <w:r>
              <w:rPr>
                <w:rStyle w:val="IndexLink"/>
                <w:rtl w:val="true"/>
              </w:rPr>
              <w:t>هر نعمتی که از حد بگذرد، نقمت می شود</w:t>
            </w:r>
            <w:r>
              <w:rPr>
                <w:rStyle w:val="IndexLink"/>
                <w:rtl w:val="true"/>
              </w:rPr>
              <w:tab/>
            </w:r>
            <w:r>
              <w:rPr>
                <w:rStyle w:val="IndexLink"/>
              </w:rPr>
              <w:t>111</w:t>
            </w:r>
          </w:hyperlink>
        </w:p>
        <w:p>
          <w:pPr>
            <w:pStyle w:val="Contents5"/>
            <w:tabs>
              <w:tab w:val="clear" w:pos="7892"/>
              <w:tab w:val="right" w:pos="9026" w:leader="dot"/>
            </w:tabs>
            <w:rPr/>
          </w:pPr>
          <w:hyperlink w:anchor="__RefHeading___Toc74574_1588784861">
            <w:r>
              <w:rPr>
                <w:webHidden/>
                <w:rStyle w:val="IndexLink"/>
                <w:rtl w:val="true"/>
              </w:rPr>
              <w:t>درسی که از این دعا یاد می گیریم</w:t>
            </w:r>
            <w:r>
              <w:rPr>
                <w:rStyle w:val="IndexLink"/>
                <w:rtl w:val="true"/>
              </w:rPr>
              <w:tab/>
            </w:r>
            <w:r>
              <w:rPr>
                <w:rStyle w:val="IndexLink"/>
              </w:rPr>
              <w:t>112</w:t>
            </w:r>
          </w:hyperlink>
        </w:p>
        <w:p>
          <w:pPr>
            <w:pStyle w:val="Contents3"/>
            <w:tabs>
              <w:tab w:val="clear" w:pos="8459"/>
              <w:tab w:val="right" w:pos="9026" w:leader="dot"/>
            </w:tabs>
            <w:rPr/>
          </w:pPr>
          <w:hyperlink w:anchor="__RefHeading___Toc74576_1588784861">
            <w:r>
              <w:rPr>
                <w:webHidden/>
                <w:rStyle w:val="IndexLink"/>
                <w:rtl w:val="true"/>
              </w:rPr>
              <w:t>بخش چهارم</w:t>
            </w:r>
            <w:r>
              <w:rPr>
                <w:rStyle w:val="IndexLink"/>
                <w:rtl w:val="true"/>
              </w:rPr>
              <w:tab/>
            </w:r>
            <w:r>
              <w:rPr>
                <w:rStyle w:val="IndexLink"/>
              </w:rPr>
              <w:t>117</w:t>
            </w:r>
          </w:hyperlink>
        </w:p>
        <w:p>
          <w:pPr>
            <w:pStyle w:val="Contents4"/>
            <w:tabs>
              <w:tab w:val="clear" w:pos="8176"/>
              <w:tab w:val="right" w:pos="9026" w:leader="dot"/>
            </w:tabs>
            <w:rPr/>
          </w:pPr>
          <w:hyperlink w:anchor="__RefHeading___Toc74578_1588784861">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74580_1588784861">
            <w:r>
              <w:rPr>
                <w:webHidden/>
                <w:rStyle w:val="IndexLink"/>
                <w:rtl w:val="true"/>
              </w:rPr>
              <w:t>شرح</w:t>
            </w:r>
            <w:r>
              <w:rPr>
                <w:rStyle w:val="IndexLink"/>
                <w:rtl w:val="true"/>
              </w:rPr>
              <w:tab/>
            </w:r>
            <w:r>
              <w:rPr>
                <w:rStyle w:val="IndexLink"/>
              </w:rPr>
              <w:t>117</w:t>
            </w:r>
          </w:hyperlink>
        </w:p>
        <w:p>
          <w:pPr>
            <w:pStyle w:val="Contents5"/>
            <w:tabs>
              <w:tab w:val="clear" w:pos="7892"/>
              <w:tab w:val="right" w:pos="9026" w:leader="dot"/>
            </w:tabs>
            <w:rPr/>
          </w:pPr>
          <w:hyperlink w:anchor="__RefHeading___Toc74582_1588784861">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74584_1588784861">
            <w:r>
              <w:rPr>
                <w:webHidden/>
                <w:rStyle w:val="IndexLink"/>
                <w:rtl w:val="true"/>
              </w:rPr>
              <w:t>باران غزیر و محیط زیست</w:t>
            </w:r>
            <w:r>
              <w:rPr>
                <w:rStyle w:val="IndexLink"/>
                <w:rtl w:val="true"/>
              </w:rPr>
              <w:tab/>
            </w:r>
            <w:r>
              <w:rPr>
                <w:rStyle w:val="IndexLink"/>
              </w:rPr>
              <w:t>119</w:t>
            </w:r>
          </w:hyperlink>
        </w:p>
        <w:p>
          <w:pPr>
            <w:pStyle w:val="Contents5"/>
            <w:tabs>
              <w:tab w:val="clear" w:pos="7892"/>
              <w:tab w:val="right" w:pos="9026" w:leader="dot"/>
            </w:tabs>
            <w:rPr/>
          </w:pPr>
          <w:hyperlink w:anchor="__RefHeading___Toc74586_1588784861">
            <w:r>
              <w:rPr>
                <w:webHidden/>
                <w:rStyle w:val="IndexLink"/>
                <w:rtl w:val="true"/>
              </w:rPr>
              <w:t>دعا برای نشاط همه چیز و محیط زیست</w:t>
            </w:r>
            <w:r>
              <w:rPr>
                <w:rStyle w:val="IndexLink"/>
                <w:rtl w:val="true"/>
              </w:rPr>
              <w:tab/>
            </w:r>
            <w:r>
              <w:rPr>
                <w:rStyle w:val="IndexLink"/>
              </w:rPr>
              <w:t>123</w:t>
            </w:r>
          </w:hyperlink>
        </w:p>
        <w:p>
          <w:pPr>
            <w:pStyle w:val="Contents6"/>
            <w:tabs>
              <w:tab w:val="clear" w:pos="7609"/>
              <w:tab w:val="right" w:pos="9026" w:leader="dot"/>
            </w:tabs>
            <w:rPr/>
          </w:pPr>
          <w:hyperlink w:anchor="__RefHeading___Toc74588_1588784861">
            <w:r>
              <w:rPr>
                <w:webHidden/>
                <w:rStyle w:val="IndexLink"/>
                <w:rtl w:val="true"/>
              </w:rPr>
              <w:t>اشاره</w:t>
            </w:r>
            <w:r>
              <w:rPr>
                <w:rStyle w:val="IndexLink"/>
                <w:rtl w:val="true"/>
              </w:rPr>
              <w:tab/>
            </w:r>
            <w:r>
              <w:rPr>
                <w:rStyle w:val="IndexLink"/>
              </w:rPr>
              <w:t>123</w:t>
            </w:r>
          </w:hyperlink>
        </w:p>
        <w:p>
          <w:pPr>
            <w:pStyle w:val="Contents6"/>
            <w:tabs>
              <w:tab w:val="clear" w:pos="7609"/>
              <w:tab w:val="right" w:pos="9026" w:leader="dot"/>
            </w:tabs>
            <w:rPr/>
          </w:pPr>
          <w:hyperlink w:anchor="__RefHeading___Toc74590_1588784861">
            <w:r>
              <w:rPr>
                <w:webHidden/>
                <w:rStyle w:val="IndexLink"/>
                <w:rtl w:val="true"/>
              </w:rPr>
              <w:t>نظام طبیعی و نظام هندسی</w:t>
            </w:r>
            <w:r>
              <w:rPr>
                <w:rStyle w:val="IndexLink"/>
                <w:rtl w:val="true"/>
              </w:rPr>
              <w:tab/>
            </w:r>
            <w:r>
              <w:rPr>
                <w:rStyle w:val="IndexLink"/>
              </w:rPr>
              <w:t>124</w:t>
            </w:r>
          </w:hyperlink>
        </w:p>
        <w:p>
          <w:pPr>
            <w:pStyle w:val="Contents5"/>
            <w:tabs>
              <w:tab w:val="clear" w:pos="7892"/>
              <w:tab w:val="right" w:pos="9026" w:leader="dot"/>
            </w:tabs>
            <w:rPr/>
          </w:pPr>
          <w:hyperlink w:anchor="__RefHeading___Toc74592_1588784861">
            <w:r>
              <w:rPr>
                <w:webHidden/>
                <w:rStyle w:val="IndexLink"/>
                <w:rtl w:val="true"/>
              </w:rPr>
              <w:t>رزق طیّب و رزق خبیث</w:t>
            </w:r>
            <w:r>
              <w:rPr>
                <w:rStyle w:val="IndexLink"/>
                <w:rtl w:val="true"/>
              </w:rPr>
              <w:t xml:space="preserve">- </w:t>
            </w:r>
            <w:r>
              <w:rPr>
                <w:rStyle w:val="IndexLink"/>
                <w:rtl w:val="true"/>
              </w:rPr>
              <w:t>خوراکی</w:t>
            </w:r>
            <w:r>
              <w:rPr>
                <w:rStyle w:val="IndexLink"/>
                <w:rtl w:val="true"/>
              </w:rPr>
              <w:softHyphen/>
            </w:r>
            <w:r>
              <w:rPr>
                <w:rStyle w:val="IndexLink"/>
                <w:rtl w:val="true"/>
              </w:rPr>
              <w:t>های گوارا و خوراکی</w:t>
            </w:r>
            <w:r>
              <w:rPr>
                <w:rStyle w:val="IndexLink"/>
                <w:rtl w:val="true"/>
              </w:rPr>
              <w:softHyphen/>
            </w:r>
            <w:r>
              <w:rPr>
                <w:rStyle w:val="IndexLink"/>
                <w:rtl w:val="true"/>
              </w:rPr>
              <w:t>های مشمئز کننده</w:t>
            </w:r>
            <w:r>
              <w:rPr>
                <w:rStyle w:val="IndexLink"/>
                <w:rtl w:val="true"/>
              </w:rPr>
              <w:tab/>
            </w:r>
            <w:r>
              <w:rPr>
                <w:rStyle w:val="IndexLink"/>
              </w:rPr>
              <w:t>125</w:t>
            </w:r>
          </w:hyperlink>
        </w:p>
        <w:p>
          <w:pPr>
            <w:pStyle w:val="Contents6"/>
            <w:tabs>
              <w:tab w:val="clear" w:pos="7609"/>
              <w:tab w:val="right" w:pos="9026" w:leader="dot"/>
            </w:tabs>
            <w:rPr/>
          </w:pPr>
          <w:hyperlink w:anchor="__RefHeading___Toc74594_1588784861">
            <w:r>
              <w:rPr>
                <w:webHidden/>
                <w:rStyle w:val="IndexLink"/>
                <w:rtl w:val="true"/>
              </w:rPr>
              <w:t>اشاره</w:t>
            </w:r>
            <w:r>
              <w:rPr>
                <w:rStyle w:val="IndexLink"/>
                <w:rtl w:val="true"/>
              </w:rPr>
              <w:tab/>
            </w:r>
            <w:r>
              <w:rPr>
                <w:rStyle w:val="IndexLink"/>
              </w:rPr>
              <w:t>125</w:t>
            </w:r>
          </w:hyperlink>
        </w:p>
        <w:p>
          <w:pPr>
            <w:pStyle w:val="Contents6"/>
            <w:tabs>
              <w:tab w:val="clear" w:pos="7609"/>
              <w:tab w:val="right" w:pos="9026" w:leader="dot"/>
            </w:tabs>
            <w:rPr/>
          </w:pPr>
          <w:hyperlink w:anchor="__RefHeading___Toc74596_1588784861">
            <w:r>
              <w:rPr>
                <w:webHidden/>
                <w:rStyle w:val="IndexLink"/>
                <w:rtl w:val="true"/>
              </w:rPr>
              <w:t>جنون گاوی</w:t>
            </w:r>
            <w:r>
              <w:rPr>
                <w:rStyle w:val="IndexLink"/>
                <w:rtl w:val="true"/>
              </w:rPr>
              <w:tab/>
            </w:r>
            <w:r>
              <w:rPr>
                <w:rStyle w:val="IndexLink"/>
              </w:rPr>
              <w:t>129</w:t>
            </w:r>
          </w:hyperlink>
        </w:p>
        <w:p>
          <w:pPr>
            <w:pStyle w:val="Contents5"/>
            <w:tabs>
              <w:tab w:val="clear" w:pos="7892"/>
              <w:tab w:val="right" w:pos="9026" w:leader="dot"/>
            </w:tabs>
            <w:rPr/>
          </w:pPr>
          <w:hyperlink w:anchor="__RefHeading___Toc74598_1588784861">
            <w:r>
              <w:rPr>
                <w:webHidden/>
                <w:rStyle w:val="IndexLink"/>
                <w:rtl w:val="true"/>
              </w:rPr>
              <w:t>غذای حلال نیرو آور، و غذای حرام ضعف آور است</w:t>
            </w:r>
            <w:r>
              <w:rPr>
                <w:rStyle w:val="IndexLink"/>
                <w:rtl w:val="true"/>
              </w:rPr>
              <w:tab/>
            </w:r>
            <w:r>
              <w:rPr>
                <w:rStyle w:val="IndexLink"/>
              </w:rPr>
              <w:t>130</w:t>
            </w:r>
          </w:hyperlink>
        </w:p>
        <w:p>
          <w:pPr>
            <w:pStyle w:val="Contents3"/>
            <w:tabs>
              <w:tab w:val="clear" w:pos="8459"/>
              <w:tab w:val="right" w:pos="9026" w:leader="dot"/>
            </w:tabs>
            <w:rPr/>
          </w:pPr>
          <w:hyperlink w:anchor="__RefHeading___Toc74600_1588784861">
            <w:r>
              <w:rPr>
                <w:webHidden/>
                <w:rStyle w:val="IndexLink"/>
                <w:rtl w:val="true"/>
              </w:rPr>
              <w:t>بخش پنجم</w:t>
            </w:r>
            <w:r>
              <w:rPr>
                <w:rStyle w:val="IndexLink"/>
                <w:rtl w:val="true"/>
              </w:rPr>
              <w:tab/>
            </w:r>
            <w:r>
              <w:rPr>
                <w:rStyle w:val="IndexLink"/>
              </w:rPr>
              <w:t>132</w:t>
            </w:r>
          </w:hyperlink>
        </w:p>
        <w:p>
          <w:pPr>
            <w:pStyle w:val="Contents4"/>
            <w:tabs>
              <w:tab w:val="clear" w:pos="8176"/>
              <w:tab w:val="right" w:pos="9026" w:leader="dot"/>
            </w:tabs>
            <w:rPr/>
          </w:pPr>
          <w:hyperlink w:anchor="__RefHeading___Toc74602_1588784861">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74604_1588784861">
            <w:r>
              <w:rPr>
                <w:webHidden/>
                <w:rStyle w:val="IndexLink"/>
                <w:rtl w:val="true"/>
              </w:rPr>
              <w:t>شرح</w:t>
            </w:r>
            <w:r>
              <w:rPr>
                <w:rStyle w:val="IndexLink"/>
                <w:rtl w:val="true"/>
              </w:rPr>
              <w:tab/>
            </w:r>
            <w:r>
              <w:rPr>
                <w:rStyle w:val="IndexLink"/>
              </w:rPr>
              <w:t>133</w:t>
            </w:r>
          </w:hyperlink>
        </w:p>
        <w:p>
          <w:pPr>
            <w:pStyle w:val="Contents5"/>
            <w:tabs>
              <w:tab w:val="clear" w:pos="7892"/>
              <w:tab w:val="right" w:pos="9026" w:leader="dot"/>
            </w:tabs>
            <w:rPr/>
          </w:pPr>
          <w:hyperlink w:anchor="__RefHeading___Toc74606_1588784861">
            <w:r>
              <w:rPr>
                <w:webHidden/>
                <w:rStyle w:val="IndexLink"/>
                <w:rtl w:val="true"/>
              </w:rPr>
              <w:t>سایۀ باران</w:t>
            </w:r>
            <w:r>
              <w:rPr>
                <w:rStyle w:val="IndexLink"/>
                <w:rtl w:val="true"/>
              </w:rPr>
              <w:tab/>
            </w:r>
            <w:r>
              <w:rPr>
                <w:rStyle w:val="IndexLink"/>
              </w:rPr>
              <w:t>133</w:t>
            </w:r>
          </w:hyperlink>
        </w:p>
        <w:p>
          <w:pPr>
            <w:pStyle w:val="Contents5"/>
            <w:tabs>
              <w:tab w:val="clear" w:pos="7892"/>
              <w:tab w:val="right" w:pos="9026" w:leader="dot"/>
            </w:tabs>
            <w:rPr/>
          </w:pPr>
          <w:hyperlink w:anchor="__RefHeading___Toc74608_1588784861">
            <w:r>
              <w:rPr>
                <w:webHidden/>
                <w:rStyle w:val="IndexLink"/>
                <w:rtl w:val="true"/>
              </w:rPr>
              <w:t>بارانی که مستأصل می</w:t>
            </w:r>
            <w:r>
              <w:rPr>
                <w:rStyle w:val="IndexLink"/>
                <w:rtl w:val="true"/>
              </w:rPr>
              <w:softHyphen/>
            </w:r>
            <w:r>
              <w:rPr>
                <w:rStyle w:val="IndexLink"/>
                <w:rtl w:val="true"/>
              </w:rPr>
              <w:t>کند</w:t>
            </w:r>
            <w:r>
              <w:rPr>
                <w:rStyle w:val="IndexLink"/>
                <w:rtl w:val="true"/>
              </w:rPr>
              <w:tab/>
            </w:r>
            <w:r>
              <w:rPr>
                <w:rStyle w:val="IndexLink"/>
              </w:rPr>
              <w:t>135</w:t>
            </w:r>
          </w:hyperlink>
        </w:p>
        <w:p>
          <w:pPr>
            <w:pStyle w:val="Contents5"/>
            <w:tabs>
              <w:tab w:val="clear" w:pos="7892"/>
              <w:tab w:val="right" w:pos="9026" w:leader="dot"/>
            </w:tabs>
            <w:rPr/>
          </w:pPr>
          <w:hyperlink w:anchor="__RefHeading___Toc74610_1588784861">
            <w:r>
              <w:rPr>
                <w:webHidden/>
                <w:rStyle w:val="IndexLink"/>
                <w:rtl w:val="true"/>
              </w:rPr>
              <w:t>اصابت رجمی باران</w:t>
            </w:r>
            <w:r>
              <w:rPr>
                <w:rStyle w:val="IndexLink"/>
                <w:rtl w:val="true"/>
              </w:rPr>
              <w:tab/>
            </w:r>
            <w:r>
              <w:rPr>
                <w:rStyle w:val="IndexLink"/>
              </w:rPr>
              <w:t>135</w:t>
            </w:r>
          </w:hyperlink>
        </w:p>
        <w:p>
          <w:pPr>
            <w:pStyle w:val="Contents5"/>
            <w:tabs>
              <w:tab w:val="clear" w:pos="7892"/>
              <w:tab w:val="right" w:pos="9026" w:leader="dot"/>
            </w:tabs>
            <w:rPr/>
          </w:pPr>
          <w:hyperlink w:anchor="__RefHeading___Toc74612_1588784861">
            <w:r>
              <w:rPr>
                <w:webHidden/>
                <w:rStyle w:val="IndexLink"/>
                <w:rtl w:val="true"/>
              </w:rPr>
              <w:t>بارانی که آبش شور و تلخ مزاج باشد</w:t>
            </w:r>
            <w:r>
              <w:rPr>
                <w:rStyle w:val="IndexLink"/>
                <w:rtl w:val="true"/>
              </w:rPr>
              <w:tab/>
            </w:r>
            <w:r>
              <w:rPr>
                <w:rStyle w:val="IndexLink"/>
              </w:rPr>
              <w:t>135</w:t>
            </w:r>
          </w:hyperlink>
        </w:p>
        <w:p>
          <w:pPr>
            <w:pStyle w:val="Contents2"/>
            <w:tabs>
              <w:tab w:val="clear" w:pos="8743"/>
              <w:tab w:val="right" w:pos="9026" w:leader="dot"/>
            </w:tabs>
            <w:rPr/>
          </w:pPr>
          <w:hyperlink w:anchor="__RefHeading___Toc74614_1588784861">
            <w:r>
              <w:rPr>
                <w:webHidden/>
                <w:rStyle w:val="IndexLink"/>
                <w:rtl w:val="true"/>
              </w:rPr>
              <w:t>دعای بیستم</w:t>
            </w:r>
            <w:r>
              <w:rPr>
                <w:rStyle w:val="IndexLink"/>
                <w:rtl w:val="true"/>
              </w:rPr>
              <w:t xml:space="preserve">: </w:t>
            </w:r>
            <w:r>
              <w:rPr>
                <w:rStyle w:val="IndexLink"/>
                <w:rtl w:val="true"/>
              </w:rPr>
              <w:t xml:space="preserve">دعای </w:t>
            </w:r>
            <w:r>
              <w:rPr>
                <w:rStyle w:val="IndexLink"/>
                <w:rtl w:val="true"/>
              </w:rPr>
              <w:t>«</w:t>
            </w:r>
            <w:r>
              <w:rPr>
                <w:rStyle w:val="IndexLink"/>
                <w:rtl w:val="true"/>
              </w:rPr>
              <w:t>مکارم الاخلاق</w:t>
            </w:r>
            <w:r>
              <w:rPr>
                <w:rStyle w:val="IndexLink"/>
                <w:rtl w:val="true"/>
              </w:rPr>
              <w:t>»</w:t>
              <w:tab/>
            </w:r>
            <w:r>
              <w:rPr>
                <w:rStyle w:val="IndexLink"/>
              </w:rPr>
              <w:t>138</w:t>
            </w:r>
          </w:hyperlink>
        </w:p>
        <w:p>
          <w:pPr>
            <w:pStyle w:val="Contents3"/>
            <w:tabs>
              <w:tab w:val="clear" w:pos="8459"/>
              <w:tab w:val="right" w:pos="9026" w:leader="dot"/>
            </w:tabs>
            <w:rPr/>
          </w:pPr>
          <w:hyperlink w:anchor="__RefHeading___Toc74616_1588784861">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74618_1588784861">
            <w:r>
              <w:rPr>
                <w:webHidden/>
                <w:rStyle w:val="IndexLink"/>
                <w:rtl w:val="true"/>
              </w:rPr>
              <w:t>دعای مکارم الاخلاق و شرح های فراوان آن</w:t>
            </w:r>
            <w:r>
              <w:rPr>
                <w:rStyle w:val="IndexLink"/>
                <w:rtl w:val="true"/>
              </w:rPr>
              <w:tab/>
            </w:r>
            <w:r>
              <w:rPr>
                <w:rStyle w:val="IndexLink"/>
              </w:rPr>
              <w:t>140</w:t>
            </w:r>
          </w:hyperlink>
        </w:p>
        <w:p>
          <w:pPr>
            <w:pStyle w:val="Contents3"/>
            <w:tabs>
              <w:tab w:val="clear" w:pos="8459"/>
              <w:tab w:val="right" w:pos="9026" w:leader="dot"/>
            </w:tabs>
            <w:rPr/>
          </w:pPr>
          <w:hyperlink w:anchor="__RefHeading___Toc74620_1588784861">
            <w:r>
              <w:rPr>
                <w:webHidden/>
                <w:rStyle w:val="IndexLink"/>
                <w:rtl w:val="true"/>
              </w:rPr>
              <w:t xml:space="preserve">معنی و مراد از </w:t>
            </w:r>
            <w:r>
              <w:rPr>
                <w:rStyle w:val="IndexLink"/>
                <w:rtl w:val="true"/>
              </w:rPr>
              <w:t>«</w:t>
            </w:r>
            <w:r>
              <w:rPr>
                <w:rStyle w:val="IndexLink"/>
                <w:rtl w:val="true"/>
              </w:rPr>
              <w:t>مکارم اخلاق</w:t>
            </w:r>
            <w:r>
              <w:rPr>
                <w:rStyle w:val="IndexLink"/>
                <w:rtl w:val="true"/>
              </w:rPr>
              <w:t>»</w:t>
              <w:tab/>
            </w:r>
            <w:r>
              <w:rPr>
                <w:rStyle w:val="IndexLink"/>
              </w:rPr>
              <w:t>143</w:t>
            </w:r>
          </w:hyperlink>
        </w:p>
        <w:p>
          <w:pPr>
            <w:pStyle w:val="Contents3"/>
            <w:tabs>
              <w:tab w:val="clear" w:pos="8459"/>
              <w:tab w:val="right" w:pos="9026" w:leader="dot"/>
            </w:tabs>
            <w:rPr/>
          </w:pPr>
          <w:hyperlink w:anchor="__RefHeading___Toc74622_1588784861">
            <w:r>
              <w:rPr>
                <w:webHidden/>
                <w:rStyle w:val="IndexLink"/>
                <w:rtl w:val="true"/>
              </w:rPr>
              <w:t>متن دعا</w:t>
            </w:r>
            <w:r>
              <w:rPr>
                <w:rStyle w:val="IndexLink"/>
                <w:rtl w:val="true"/>
              </w:rPr>
              <w:tab/>
            </w:r>
            <w:r>
              <w:rPr>
                <w:rStyle w:val="IndexLink"/>
              </w:rPr>
              <w:t>148</w:t>
            </w:r>
          </w:hyperlink>
        </w:p>
        <w:p>
          <w:pPr>
            <w:pStyle w:val="Contents3"/>
            <w:tabs>
              <w:tab w:val="clear" w:pos="8459"/>
              <w:tab w:val="right" w:pos="9026" w:leader="dot"/>
            </w:tabs>
            <w:rPr/>
          </w:pPr>
          <w:hyperlink w:anchor="__RefHeading___Toc74624_1588784861">
            <w:r>
              <w:rPr>
                <w:webHidden/>
                <w:rStyle w:val="IndexLink"/>
                <w:rtl w:val="true"/>
              </w:rPr>
              <w:t>عنوان دعاء</w:t>
            </w:r>
            <w:r>
              <w:rPr>
                <w:rStyle w:val="IndexLink"/>
                <w:rtl w:val="true"/>
              </w:rPr>
              <w:tab/>
            </w:r>
            <w:r>
              <w:rPr>
                <w:rStyle w:val="IndexLink"/>
              </w:rPr>
              <w:t>151</w:t>
            </w:r>
          </w:hyperlink>
        </w:p>
        <w:p>
          <w:pPr>
            <w:pStyle w:val="Contents4"/>
            <w:tabs>
              <w:tab w:val="clear" w:pos="8176"/>
              <w:tab w:val="right" w:pos="9026" w:leader="dot"/>
            </w:tabs>
            <w:rPr/>
          </w:pPr>
          <w:hyperlink w:anchor="__RefHeading___Toc74626_1588784861">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74628_1588784861">
            <w:r>
              <w:rPr>
                <w:webHidden/>
                <w:rStyle w:val="IndexLink"/>
                <w:rtl w:val="true"/>
              </w:rPr>
              <w:t>شرح</w:t>
            </w:r>
            <w:r>
              <w:rPr>
                <w:rStyle w:val="IndexLink"/>
                <w:rtl w:val="true"/>
              </w:rPr>
              <w:tab/>
            </w:r>
            <w:r>
              <w:rPr>
                <w:rStyle w:val="IndexLink"/>
              </w:rPr>
              <w:t>151</w:t>
            </w:r>
          </w:hyperlink>
        </w:p>
        <w:p>
          <w:pPr>
            <w:pStyle w:val="Contents5"/>
            <w:tabs>
              <w:tab w:val="clear" w:pos="7892"/>
              <w:tab w:val="right" w:pos="9026" w:leader="dot"/>
            </w:tabs>
            <w:rPr/>
          </w:pPr>
          <w:hyperlink w:anchor="__RefHeading___Toc74630_1588784861">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74632_1588784861">
            <w:r>
              <w:rPr>
                <w:webHidden/>
                <w:rStyle w:val="IndexLink"/>
                <w:rtl w:val="true"/>
              </w:rPr>
              <w:t>مکارم الاخلاق</w:t>
            </w:r>
            <w:r>
              <w:rPr>
                <w:rStyle w:val="IndexLink"/>
                <w:rtl w:val="true"/>
              </w:rPr>
              <w:tab/>
            </w:r>
            <w:r>
              <w:rPr>
                <w:rStyle w:val="IndexLink"/>
              </w:rPr>
              <w:t>152</w:t>
            </w:r>
          </w:hyperlink>
        </w:p>
        <w:p>
          <w:pPr>
            <w:pStyle w:val="Contents5"/>
            <w:tabs>
              <w:tab w:val="clear" w:pos="7892"/>
              <w:tab w:val="right" w:pos="9026" w:leader="dot"/>
            </w:tabs>
            <w:rPr/>
          </w:pPr>
          <w:hyperlink w:anchor="__RefHeading___Toc74634_1588784861">
            <w:r>
              <w:rPr>
                <w:webHidden/>
                <w:rStyle w:val="IndexLink"/>
                <w:rtl w:val="true"/>
              </w:rPr>
              <w:t>تعریف اخلاق</w:t>
            </w:r>
            <w:r>
              <w:rPr>
                <w:rStyle w:val="IndexLink"/>
                <w:rtl w:val="true"/>
              </w:rPr>
              <w:tab/>
            </w:r>
            <w:r>
              <w:rPr>
                <w:rStyle w:val="IndexLink"/>
              </w:rPr>
              <w:t>153</w:t>
            </w:r>
          </w:hyperlink>
        </w:p>
        <w:p>
          <w:pPr>
            <w:pStyle w:val="Contents5"/>
            <w:tabs>
              <w:tab w:val="clear" w:pos="7892"/>
              <w:tab w:val="right" w:pos="9026" w:leader="dot"/>
            </w:tabs>
            <w:rPr/>
          </w:pPr>
          <w:hyperlink w:anchor="__RefHeading___Toc74636_1588784861">
            <w:r>
              <w:rPr>
                <w:webHidden/>
                <w:rStyle w:val="IndexLink"/>
                <w:rtl w:val="true"/>
              </w:rPr>
              <w:t>منشأ اخلاق</w:t>
            </w:r>
            <w:r>
              <w:rPr>
                <w:rStyle w:val="IndexLink"/>
                <w:rtl w:val="true"/>
              </w:rPr>
              <w:tab/>
            </w:r>
            <w:r>
              <w:rPr>
                <w:rStyle w:val="IndexLink"/>
              </w:rPr>
              <w:t>153</w:t>
            </w:r>
          </w:hyperlink>
        </w:p>
        <w:p>
          <w:pPr>
            <w:pStyle w:val="Contents5"/>
            <w:tabs>
              <w:tab w:val="clear" w:pos="7892"/>
              <w:tab w:val="right" w:pos="9026" w:leader="dot"/>
            </w:tabs>
            <w:rPr/>
          </w:pPr>
          <w:hyperlink w:anchor="__RefHeading___Toc74638_1588784861">
            <w:r>
              <w:rPr>
                <w:webHidden/>
                <w:rStyle w:val="IndexLink"/>
                <w:rtl w:val="true"/>
              </w:rPr>
              <w:t>اخلاق کسبی و اخلاق اکتسابی</w:t>
            </w:r>
            <w:r>
              <w:rPr>
                <w:rStyle w:val="IndexLink"/>
                <w:rtl w:val="true"/>
              </w:rPr>
              <w:tab/>
            </w:r>
            <w:r>
              <w:rPr>
                <w:rStyle w:val="IndexLink"/>
              </w:rPr>
              <w:t>156</w:t>
            </w:r>
          </w:hyperlink>
        </w:p>
        <w:p>
          <w:pPr>
            <w:pStyle w:val="Contents5"/>
            <w:tabs>
              <w:tab w:val="clear" w:pos="7892"/>
              <w:tab w:val="right" w:pos="9026" w:leader="dot"/>
            </w:tabs>
            <w:rPr/>
          </w:pPr>
          <w:hyperlink w:anchor="__RefHeading___Toc74640_1588784861">
            <w:r>
              <w:rPr>
                <w:webHidden/>
                <w:rStyle w:val="IndexLink"/>
                <w:rtl w:val="true"/>
              </w:rPr>
              <w:t>مرضیّ الافعال</w:t>
            </w:r>
            <w:r>
              <w:rPr>
                <w:rStyle w:val="IndexLink"/>
                <w:rtl w:val="true"/>
              </w:rPr>
              <w:tab/>
            </w:r>
            <w:r>
              <w:rPr>
                <w:rStyle w:val="IndexLink"/>
              </w:rPr>
              <w:t>159</w:t>
            </w:r>
          </w:hyperlink>
        </w:p>
        <w:p>
          <w:pPr>
            <w:pStyle w:val="Contents3"/>
            <w:tabs>
              <w:tab w:val="clear" w:pos="8459"/>
              <w:tab w:val="right" w:pos="9026" w:leader="dot"/>
            </w:tabs>
            <w:rPr/>
          </w:pPr>
          <w:hyperlink w:anchor="__RefHeading___Toc74642_1588784861">
            <w:r>
              <w:rPr>
                <w:webHidden/>
                <w:rStyle w:val="IndexLink"/>
                <w:rtl w:val="true"/>
              </w:rPr>
              <w:t>بخش اول</w:t>
            </w:r>
            <w:r>
              <w:rPr>
                <w:rStyle w:val="IndexLink"/>
                <w:rtl w:val="true"/>
              </w:rPr>
              <w:tab/>
            </w:r>
            <w:r>
              <w:rPr>
                <w:rStyle w:val="IndexLink"/>
              </w:rPr>
              <w:t>160</w:t>
            </w:r>
          </w:hyperlink>
        </w:p>
        <w:p>
          <w:pPr>
            <w:pStyle w:val="Contents4"/>
            <w:tabs>
              <w:tab w:val="clear" w:pos="8176"/>
              <w:tab w:val="right" w:pos="9026" w:leader="dot"/>
            </w:tabs>
            <w:rPr/>
          </w:pPr>
          <w:hyperlink w:anchor="__RefHeading___Toc74644_1588784861">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74646_1588784861">
            <w:r>
              <w:rPr>
                <w:webHidden/>
                <w:rStyle w:val="IndexLink"/>
                <w:rtl w:val="true"/>
              </w:rPr>
              <w:t>شرح</w:t>
            </w:r>
            <w:r>
              <w:rPr>
                <w:rStyle w:val="IndexLink"/>
                <w:rtl w:val="true"/>
              </w:rPr>
              <w:tab/>
            </w:r>
            <w:r>
              <w:rPr>
                <w:rStyle w:val="IndexLink"/>
              </w:rPr>
              <w:t>161</w:t>
            </w:r>
          </w:hyperlink>
        </w:p>
        <w:p>
          <w:pPr>
            <w:pStyle w:val="Contents5"/>
            <w:tabs>
              <w:tab w:val="clear" w:pos="7892"/>
              <w:tab w:val="right" w:pos="9026" w:leader="dot"/>
            </w:tabs>
            <w:rPr/>
          </w:pPr>
          <w:hyperlink w:anchor="__RefHeading___Toc74648_1588784861">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74650_1588784861">
            <w:r>
              <w:rPr>
                <w:webHidden/>
                <w:rStyle w:val="IndexLink"/>
                <w:rtl w:val="true"/>
              </w:rPr>
              <w:t>رابطۀ خدا با انسان و بالعکس</w:t>
            </w:r>
            <w:r>
              <w:rPr>
                <w:rStyle w:val="IndexLink"/>
                <w:rtl w:val="true"/>
              </w:rPr>
              <w:tab/>
            </w:r>
            <w:r>
              <w:rPr>
                <w:rStyle w:val="IndexLink"/>
              </w:rPr>
              <w:t>162</w:t>
            </w:r>
          </w:hyperlink>
        </w:p>
        <w:p>
          <w:pPr>
            <w:pStyle w:val="Contents6"/>
            <w:tabs>
              <w:tab w:val="clear" w:pos="7609"/>
              <w:tab w:val="right" w:pos="9026" w:leader="dot"/>
            </w:tabs>
            <w:rPr/>
          </w:pPr>
          <w:hyperlink w:anchor="__RefHeading___Toc74652_1588784861">
            <w:r>
              <w:rPr>
                <w:webHidden/>
                <w:rStyle w:val="IndexLink"/>
                <w:rtl w:val="true"/>
              </w:rPr>
              <w:t>اشاره</w:t>
            </w:r>
            <w:r>
              <w:rPr>
                <w:rStyle w:val="IndexLink"/>
                <w:rtl w:val="true"/>
              </w:rPr>
              <w:tab/>
            </w:r>
            <w:r>
              <w:rPr>
                <w:rStyle w:val="IndexLink"/>
              </w:rPr>
              <w:t>162</w:t>
            </w:r>
          </w:hyperlink>
        </w:p>
        <w:p>
          <w:pPr>
            <w:pStyle w:val="Contents6"/>
            <w:tabs>
              <w:tab w:val="clear" w:pos="7609"/>
              <w:tab w:val="right" w:pos="9026" w:leader="dot"/>
            </w:tabs>
            <w:rPr/>
          </w:pPr>
          <w:hyperlink w:anchor="__RefHeading___Toc74654_1588784861">
            <w:r>
              <w:rPr>
                <w:webHidden/>
                <w:rStyle w:val="IndexLink"/>
                <w:rtl w:val="true"/>
              </w:rPr>
              <w:t>امر بین امرین و توفیق</w:t>
            </w:r>
            <w:r>
              <w:rPr>
                <w:rStyle w:val="IndexLink"/>
                <w:rtl w:val="true"/>
              </w:rPr>
              <w:tab/>
            </w:r>
            <w:r>
              <w:rPr>
                <w:rStyle w:val="IndexLink"/>
              </w:rPr>
              <w:t>163</w:t>
            </w:r>
          </w:hyperlink>
        </w:p>
        <w:p>
          <w:pPr>
            <w:pStyle w:val="Contents5"/>
            <w:tabs>
              <w:tab w:val="clear" w:pos="7892"/>
              <w:tab w:val="right" w:pos="9026" w:leader="dot"/>
            </w:tabs>
            <w:rPr/>
          </w:pPr>
          <w:hyperlink w:anchor="__RefHeading___Toc74656_1588784861">
            <w:r>
              <w:rPr>
                <w:webHidden/>
                <w:rStyle w:val="IndexLink"/>
                <w:rtl w:val="true"/>
              </w:rPr>
              <w:t>ویژگی دیگر این رابطه</w:t>
            </w:r>
            <w:r>
              <w:rPr>
                <w:rStyle w:val="IndexLink"/>
                <w:rtl w:val="true"/>
              </w:rPr>
              <w:tab/>
            </w:r>
            <w:r>
              <w:rPr>
                <w:rStyle w:val="IndexLink"/>
              </w:rPr>
              <w:t>164</w:t>
            </w:r>
          </w:hyperlink>
        </w:p>
        <w:p>
          <w:pPr>
            <w:pStyle w:val="Contents5"/>
            <w:tabs>
              <w:tab w:val="clear" w:pos="7892"/>
              <w:tab w:val="right" w:pos="9026" w:leader="dot"/>
            </w:tabs>
            <w:rPr/>
          </w:pPr>
          <w:hyperlink w:anchor="__RefHeading___Toc74658_1588784861">
            <w:r>
              <w:rPr>
                <w:webHidden/>
                <w:rStyle w:val="IndexLink"/>
                <w:rtl w:val="true"/>
              </w:rPr>
              <w:t>تجسّم عمل</w:t>
            </w:r>
            <w:r>
              <w:rPr>
                <w:rStyle w:val="IndexLink"/>
                <w:rtl w:val="true"/>
              </w:rPr>
              <w:tab/>
            </w:r>
            <w:r>
              <w:rPr>
                <w:rStyle w:val="IndexLink"/>
              </w:rPr>
              <w:t>167</w:t>
            </w:r>
          </w:hyperlink>
        </w:p>
        <w:p>
          <w:pPr>
            <w:pStyle w:val="Contents6"/>
            <w:tabs>
              <w:tab w:val="clear" w:pos="7609"/>
              <w:tab w:val="right" w:pos="9026" w:leader="dot"/>
            </w:tabs>
            <w:rPr/>
          </w:pPr>
          <w:hyperlink w:anchor="__RefHeading___Toc74660_1588784861">
            <w:r>
              <w:rPr>
                <w:webHidden/>
                <w:rStyle w:val="IndexLink"/>
                <w:rtl w:val="true"/>
              </w:rPr>
              <w:t>اشاره</w:t>
            </w:r>
            <w:r>
              <w:rPr>
                <w:rStyle w:val="IndexLink"/>
                <w:rtl w:val="true"/>
              </w:rPr>
              <w:tab/>
            </w:r>
            <w:r>
              <w:rPr>
                <w:rStyle w:val="IndexLink"/>
              </w:rPr>
              <w:t>167</w:t>
            </w:r>
          </w:hyperlink>
        </w:p>
        <w:p>
          <w:pPr>
            <w:pStyle w:val="Contents6"/>
            <w:tabs>
              <w:tab w:val="clear" w:pos="7609"/>
              <w:tab w:val="right" w:pos="9026" w:leader="dot"/>
            </w:tabs>
            <w:rPr/>
          </w:pPr>
          <w:hyperlink w:anchor="__RefHeading___Toc74662_1588784861">
            <w:r>
              <w:rPr>
                <w:webHidden/>
                <w:rStyle w:val="IndexLink"/>
                <w:rtl w:val="true"/>
              </w:rPr>
              <w:t>قانون عمومی کائنات و زایندگی عمل</w:t>
            </w:r>
            <w:r>
              <w:rPr>
                <w:rStyle w:val="IndexLink"/>
                <w:rtl w:val="true"/>
              </w:rPr>
              <w:tab/>
            </w:r>
            <w:r>
              <w:rPr>
                <w:rStyle w:val="IndexLink"/>
              </w:rPr>
              <w:t>167</w:t>
            </w:r>
          </w:hyperlink>
        </w:p>
        <w:p>
          <w:pPr>
            <w:pStyle w:val="Contents5"/>
            <w:tabs>
              <w:tab w:val="clear" w:pos="7892"/>
              <w:tab w:val="right" w:pos="9026" w:leader="dot"/>
            </w:tabs>
            <w:rPr/>
          </w:pPr>
          <w:hyperlink w:anchor="__RefHeading___Toc74664_1588784861">
            <w:r>
              <w:rPr>
                <w:webHidden/>
                <w:rStyle w:val="IndexLink"/>
                <w:rtl w:val="true"/>
              </w:rPr>
              <w:t>حفاظت ایمان، یقین، نیّت و عمل، از آفت و آسیب</w:t>
            </w:r>
            <w:r>
              <w:rPr>
                <w:rStyle w:val="IndexLink"/>
                <w:rtl w:val="true"/>
              </w:rPr>
              <w:tab/>
            </w:r>
            <w:r>
              <w:rPr>
                <w:rStyle w:val="IndexLink"/>
              </w:rPr>
              <w:t>170</w:t>
            </w:r>
          </w:hyperlink>
        </w:p>
        <w:p>
          <w:pPr>
            <w:pStyle w:val="Contents5"/>
            <w:tabs>
              <w:tab w:val="clear" w:pos="7892"/>
              <w:tab w:val="right" w:pos="9026" w:leader="dot"/>
            </w:tabs>
            <w:rPr/>
          </w:pPr>
          <w:hyperlink w:anchor="__RefHeading___Toc74666_1588784861">
            <w:r>
              <w:rPr>
                <w:webHidden/>
                <w:rStyle w:val="IndexLink"/>
                <w:rtl w:val="true"/>
              </w:rPr>
              <w:t>نیّت</w:t>
            </w:r>
            <w:r>
              <w:rPr>
                <w:rStyle w:val="IndexLink"/>
                <w:rtl w:val="true"/>
              </w:rPr>
              <w:tab/>
            </w:r>
            <w:r>
              <w:rPr>
                <w:rStyle w:val="IndexLink"/>
              </w:rPr>
              <w:t>171</w:t>
            </w:r>
          </w:hyperlink>
        </w:p>
        <w:p>
          <w:pPr>
            <w:pStyle w:val="Contents6"/>
            <w:tabs>
              <w:tab w:val="clear" w:pos="7609"/>
              <w:tab w:val="right" w:pos="9026" w:leader="dot"/>
            </w:tabs>
            <w:rPr/>
          </w:pPr>
          <w:hyperlink w:anchor="__RefHeading___Toc74668_1588784861">
            <w:r>
              <w:rPr>
                <w:webHidden/>
                <w:rStyle w:val="IndexLink"/>
                <w:rtl w:val="true"/>
              </w:rPr>
              <w:t>اشاره</w:t>
            </w:r>
            <w:r>
              <w:rPr>
                <w:rStyle w:val="IndexLink"/>
                <w:rtl w:val="true"/>
              </w:rPr>
              <w:tab/>
            </w:r>
            <w:r>
              <w:rPr>
                <w:rStyle w:val="IndexLink"/>
              </w:rPr>
              <w:t>171</w:t>
            </w:r>
          </w:hyperlink>
        </w:p>
        <w:p>
          <w:pPr>
            <w:pStyle w:val="Contents6"/>
            <w:tabs>
              <w:tab w:val="clear" w:pos="7609"/>
              <w:tab w:val="right" w:pos="9026" w:leader="dot"/>
            </w:tabs>
            <w:rPr/>
          </w:pPr>
          <w:hyperlink w:anchor="__RefHeading___Toc74670_1588784861">
            <w:r>
              <w:rPr>
                <w:webHidden/>
                <w:rStyle w:val="IndexLink"/>
                <w:rtl w:val="true"/>
              </w:rPr>
              <w:t>باز هم مسئلۀ توفیق الهی</w:t>
            </w:r>
            <w:r>
              <w:rPr>
                <w:rStyle w:val="IndexLink"/>
                <w:rtl w:val="true"/>
              </w:rPr>
              <w:tab/>
            </w:r>
            <w:r>
              <w:rPr>
                <w:rStyle w:val="IndexLink"/>
              </w:rPr>
              <w:t>172</w:t>
            </w:r>
          </w:hyperlink>
        </w:p>
        <w:p>
          <w:pPr>
            <w:pStyle w:val="Contents5"/>
            <w:tabs>
              <w:tab w:val="clear" w:pos="7892"/>
              <w:tab w:val="right" w:pos="9026" w:leader="dot"/>
            </w:tabs>
            <w:rPr/>
          </w:pPr>
          <w:hyperlink w:anchor="__RefHeading___Toc74672_1588784861">
            <w:r>
              <w:rPr>
                <w:webHidden/>
                <w:rStyle w:val="IndexLink"/>
                <w:rtl w:val="true"/>
              </w:rPr>
              <w:t>تصحیح یقین</w:t>
            </w:r>
            <w:r>
              <w:rPr>
                <w:rStyle w:val="IndexLink"/>
                <w:rtl w:val="true"/>
              </w:rPr>
              <w:tab/>
            </w:r>
            <w:r>
              <w:rPr>
                <w:rStyle w:val="IndexLink"/>
              </w:rPr>
              <w:t>176</w:t>
            </w:r>
          </w:hyperlink>
        </w:p>
        <w:p>
          <w:pPr>
            <w:pStyle w:val="Contents6"/>
            <w:tabs>
              <w:tab w:val="clear" w:pos="7609"/>
              <w:tab w:val="right" w:pos="9026" w:leader="dot"/>
            </w:tabs>
            <w:rPr/>
          </w:pPr>
          <w:hyperlink w:anchor="__RefHeading___Toc74674_1588784861">
            <w:r>
              <w:rPr>
                <w:webHidden/>
                <w:rStyle w:val="IndexLink"/>
                <w:rtl w:val="true"/>
              </w:rPr>
              <w:t>اشاره</w:t>
            </w:r>
            <w:r>
              <w:rPr>
                <w:rStyle w:val="IndexLink"/>
                <w:rtl w:val="true"/>
              </w:rPr>
              <w:tab/>
            </w:r>
            <w:r>
              <w:rPr>
                <w:rStyle w:val="IndexLink"/>
              </w:rPr>
              <w:t>176</w:t>
            </w:r>
          </w:hyperlink>
        </w:p>
        <w:p>
          <w:pPr>
            <w:pStyle w:val="Contents6"/>
            <w:tabs>
              <w:tab w:val="clear" w:pos="7609"/>
              <w:tab w:val="right" w:pos="9026" w:leader="dot"/>
            </w:tabs>
            <w:rPr/>
          </w:pPr>
          <w:hyperlink w:anchor="__RefHeading___Toc74676_1588784861">
            <w:r>
              <w:rPr>
                <w:webHidden/>
                <w:rStyle w:val="IndexLink"/>
                <w:rtl w:val="true"/>
              </w:rPr>
              <w:t>اما در خارج از فقه</w:t>
            </w:r>
            <w:r>
              <w:rPr>
                <w:rStyle w:val="IndexLink"/>
                <w:rtl w:val="true"/>
              </w:rPr>
              <w:tab/>
            </w:r>
            <w:r>
              <w:rPr>
                <w:rStyle w:val="IndexLink"/>
              </w:rPr>
              <w:t>180</w:t>
            </w:r>
          </w:hyperlink>
        </w:p>
        <w:p>
          <w:pPr>
            <w:pStyle w:val="Contents6"/>
            <w:tabs>
              <w:tab w:val="clear" w:pos="7609"/>
              <w:tab w:val="right" w:pos="9026" w:leader="dot"/>
            </w:tabs>
            <w:rPr/>
          </w:pPr>
          <w:hyperlink w:anchor="__RefHeading___Toc74678_1588784861">
            <w:r>
              <w:rPr>
                <w:webHidden/>
                <w:rStyle w:val="IndexLink"/>
                <w:rtl w:val="true"/>
              </w:rPr>
              <w:t>جامعه شناسیِ رابطۀ عرب جاهلی با علم و افسانه</w:t>
            </w:r>
            <w:r>
              <w:rPr>
                <w:rStyle w:val="IndexLink"/>
                <w:rtl w:val="true"/>
              </w:rPr>
              <w:tab/>
            </w:r>
            <w:r>
              <w:rPr>
                <w:rStyle w:val="IndexLink"/>
              </w:rPr>
              <w:t>181</w:t>
            </w:r>
          </w:hyperlink>
        </w:p>
        <w:p>
          <w:pPr>
            <w:pStyle w:val="Contents6"/>
            <w:tabs>
              <w:tab w:val="clear" w:pos="7609"/>
              <w:tab w:val="right" w:pos="9026" w:leader="dot"/>
            </w:tabs>
            <w:rPr/>
          </w:pPr>
          <w:hyperlink w:anchor="__RefHeading___Toc74680_1588784861">
            <w:r>
              <w:rPr>
                <w:webHidden/>
                <w:rStyle w:val="IndexLink"/>
                <w:rtl w:val="true"/>
              </w:rPr>
              <w:t>نتیجه</w:t>
            </w:r>
            <w:r>
              <w:rPr>
                <w:rStyle w:val="IndexLink"/>
                <w:rtl w:val="true"/>
              </w:rPr>
              <w:tab/>
            </w:r>
            <w:r>
              <w:rPr>
                <w:rStyle w:val="IndexLink"/>
              </w:rPr>
              <w:t>184</w:t>
            </w:r>
          </w:hyperlink>
        </w:p>
        <w:p>
          <w:pPr>
            <w:pStyle w:val="Contents6"/>
            <w:tabs>
              <w:tab w:val="clear" w:pos="7609"/>
              <w:tab w:val="right" w:pos="9026" w:leader="dot"/>
            </w:tabs>
            <w:rPr/>
          </w:pPr>
          <w:hyperlink w:anchor="__RefHeading___Toc74682_1588784861">
            <w:r>
              <w:rPr>
                <w:webHidden/>
                <w:rStyle w:val="IndexLink"/>
                <w:rtl w:val="true"/>
              </w:rPr>
              <w:t>عصبیت و عرب جاهلی</w:t>
            </w:r>
            <w:r>
              <w:rPr>
                <w:rStyle w:val="IndexLink"/>
                <w:rtl w:val="true"/>
              </w:rPr>
              <w:tab/>
            </w:r>
            <w:r>
              <w:rPr>
                <w:rStyle w:val="IndexLink"/>
              </w:rPr>
              <w:t>185</w:t>
            </w:r>
          </w:hyperlink>
        </w:p>
        <w:p>
          <w:pPr>
            <w:pStyle w:val="Contents6"/>
            <w:tabs>
              <w:tab w:val="clear" w:pos="7609"/>
              <w:tab w:val="right" w:pos="9026" w:leader="dot"/>
            </w:tabs>
            <w:rPr/>
          </w:pPr>
          <w:hyperlink w:anchor="__RefHeading___Toc74684_1588784861">
            <w:r>
              <w:rPr>
                <w:webHidden/>
                <w:rStyle w:val="IndexLink"/>
                <w:rtl w:val="true"/>
              </w:rPr>
              <w:t>هدایت و مدیریت حس تعصب</w:t>
            </w:r>
            <w:r>
              <w:rPr>
                <w:rStyle w:val="IndexLink"/>
                <w:rtl w:val="true"/>
              </w:rPr>
              <w:tab/>
            </w:r>
            <w:r>
              <w:rPr>
                <w:rStyle w:val="IndexLink"/>
              </w:rPr>
              <w:t>186</w:t>
            </w:r>
          </w:hyperlink>
        </w:p>
        <w:p>
          <w:pPr>
            <w:pStyle w:val="Contents6"/>
            <w:tabs>
              <w:tab w:val="clear" w:pos="7609"/>
              <w:tab w:val="right" w:pos="9026" w:leader="dot"/>
            </w:tabs>
            <w:rPr/>
          </w:pPr>
          <w:hyperlink w:anchor="__RefHeading___Toc74686_1588784861">
            <w:r>
              <w:rPr>
                <w:webHidden/>
                <w:rStyle w:val="IndexLink"/>
                <w:rtl w:val="true"/>
              </w:rPr>
              <w:t>امام در مقام شرح سخن امام</w:t>
            </w:r>
            <w:r>
              <w:rPr>
                <w:rStyle w:val="IndexLink"/>
                <w:rtl w:val="true"/>
              </w:rPr>
              <w:tab/>
            </w:r>
            <w:r>
              <w:rPr>
                <w:rStyle w:val="IndexLink"/>
              </w:rPr>
              <w:t>191</w:t>
            </w:r>
          </w:hyperlink>
        </w:p>
        <w:p>
          <w:pPr>
            <w:pStyle w:val="Contents5"/>
            <w:tabs>
              <w:tab w:val="clear" w:pos="7892"/>
              <w:tab w:val="right" w:pos="9026" w:leader="dot"/>
            </w:tabs>
            <w:rPr/>
          </w:pPr>
          <w:hyperlink w:anchor="__RefHeading___Toc74688_1588784861">
            <w:r>
              <w:rPr>
                <w:webHidden/>
                <w:rStyle w:val="IndexLink"/>
                <w:rtl w:val="true"/>
              </w:rPr>
              <w:t>شخصیت انسان اگر به تکامل نرود به تباهی خواهد رفت</w:t>
            </w:r>
            <w:r>
              <w:rPr>
                <w:rStyle w:val="IndexLink"/>
                <w:rtl w:val="true"/>
              </w:rPr>
              <w:tab/>
            </w:r>
            <w:r>
              <w:rPr>
                <w:rStyle w:val="IndexLink"/>
              </w:rPr>
              <w:t>191</w:t>
            </w:r>
          </w:hyperlink>
        </w:p>
        <w:p>
          <w:pPr>
            <w:pStyle w:val="Contents3"/>
            <w:tabs>
              <w:tab w:val="clear" w:pos="8459"/>
              <w:tab w:val="right" w:pos="9026" w:leader="dot"/>
            </w:tabs>
            <w:rPr/>
          </w:pPr>
          <w:hyperlink w:anchor="__RefHeading___Toc74690_1588784861">
            <w:r>
              <w:rPr>
                <w:webHidden/>
                <w:rStyle w:val="IndexLink"/>
                <w:rtl w:val="true"/>
              </w:rPr>
              <w:t>بخش دوم</w:t>
            </w:r>
            <w:r>
              <w:rPr>
                <w:rStyle w:val="IndexLink"/>
                <w:rtl w:val="true"/>
              </w:rPr>
              <w:tab/>
            </w:r>
            <w:r>
              <w:rPr>
                <w:rStyle w:val="IndexLink"/>
              </w:rPr>
              <w:t>193</w:t>
            </w:r>
          </w:hyperlink>
        </w:p>
        <w:p>
          <w:pPr>
            <w:pStyle w:val="Contents4"/>
            <w:tabs>
              <w:tab w:val="clear" w:pos="8176"/>
              <w:tab w:val="right" w:pos="9026" w:leader="dot"/>
            </w:tabs>
            <w:rPr/>
          </w:pPr>
          <w:hyperlink w:anchor="__RefHeading___Toc74692_1588784861">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74694_1588784861">
            <w:r>
              <w:rPr>
                <w:webHidden/>
                <w:rStyle w:val="IndexLink"/>
                <w:rtl w:val="true"/>
              </w:rPr>
              <w:t>شرح</w:t>
            </w:r>
            <w:r>
              <w:rPr>
                <w:rStyle w:val="IndexLink"/>
                <w:rtl w:val="true"/>
              </w:rPr>
              <w:tab/>
            </w:r>
            <w:r>
              <w:rPr>
                <w:rStyle w:val="IndexLink"/>
              </w:rPr>
              <w:t>195</w:t>
            </w:r>
          </w:hyperlink>
        </w:p>
        <w:p>
          <w:pPr>
            <w:pStyle w:val="Contents5"/>
            <w:tabs>
              <w:tab w:val="clear" w:pos="7892"/>
              <w:tab w:val="right" w:pos="9026" w:leader="dot"/>
            </w:tabs>
            <w:rPr/>
          </w:pPr>
          <w:hyperlink w:anchor="__RefHeading___Toc74696_1588784861">
            <w:r>
              <w:rPr>
                <w:webHidden/>
                <w:rStyle w:val="IndexLink"/>
                <w:rtl w:val="true"/>
              </w:rPr>
              <w:t>پرداختن به امور غریزی، با اشتغال به امور غریزی، فرق دارد</w:t>
            </w:r>
            <w:r>
              <w:rPr>
                <w:rStyle w:val="IndexLink"/>
                <w:rtl w:val="true"/>
              </w:rPr>
              <w:tab/>
            </w:r>
            <w:r>
              <w:rPr>
                <w:rStyle w:val="IndexLink"/>
              </w:rPr>
              <w:t>195</w:t>
            </w:r>
          </w:hyperlink>
        </w:p>
        <w:p>
          <w:pPr>
            <w:pStyle w:val="Contents5"/>
            <w:tabs>
              <w:tab w:val="clear" w:pos="7892"/>
              <w:tab w:val="right" w:pos="9026" w:leader="dot"/>
            </w:tabs>
            <w:rPr/>
          </w:pPr>
          <w:hyperlink w:anchor="__RefHeading___Toc74698_1588784861">
            <w:r>
              <w:rPr>
                <w:webHidden/>
                <w:rStyle w:val="IndexLink"/>
                <w:rtl w:val="true"/>
              </w:rPr>
              <w:t>هر چیز در این جهان نقشی دارد، نقش انسان چیست؟</w:t>
            </w:r>
            <w:r>
              <w:rPr>
                <w:rStyle w:val="IndexLink"/>
                <w:rtl w:val="true"/>
              </w:rPr>
              <w:tab/>
            </w:r>
            <w:r>
              <w:rPr>
                <w:rStyle w:val="IndexLink"/>
              </w:rPr>
              <w:t>196</w:t>
            </w:r>
          </w:hyperlink>
        </w:p>
        <w:p>
          <w:pPr>
            <w:pStyle w:val="Contents5"/>
            <w:tabs>
              <w:tab w:val="clear" w:pos="7892"/>
              <w:tab w:val="right" w:pos="9026" w:leader="dot"/>
            </w:tabs>
            <w:rPr/>
          </w:pPr>
          <w:hyperlink w:anchor="__RefHeading___Toc74700_1588784861">
            <w:r>
              <w:rPr>
                <w:webHidden/>
                <w:rStyle w:val="IndexLink"/>
                <w:rtl w:val="true"/>
              </w:rPr>
              <w:t>اُمانیسم یک اندیشۀ ابتکاری است؟ یا یک پدیدۀ انفعالی؟</w:t>
            </w:r>
            <w:r>
              <w:rPr>
                <w:rStyle w:val="IndexLink"/>
                <w:rtl w:val="true"/>
              </w:rPr>
              <w:tab/>
            </w:r>
            <w:r>
              <w:rPr>
                <w:rStyle w:val="IndexLink"/>
              </w:rPr>
              <w:t>198</w:t>
            </w:r>
          </w:hyperlink>
        </w:p>
        <w:p>
          <w:pPr>
            <w:pStyle w:val="Contents5"/>
            <w:tabs>
              <w:tab w:val="clear" w:pos="7892"/>
              <w:tab w:val="right" w:pos="9026" w:leader="dot"/>
            </w:tabs>
            <w:rPr/>
          </w:pPr>
          <w:hyperlink w:anchor="__RefHeading___Toc74702_1588784861">
            <w:r>
              <w:rPr>
                <w:webHidden/>
                <w:rStyle w:val="IndexLink"/>
                <w:rtl w:val="true"/>
              </w:rPr>
              <w:t>اهتمام برای غرایز و اهتمام برای فطریات</w:t>
            </w:r>
            <w:r>
              <w:rPr>
                <w:rStyle w:val="IndexLink"/>
                <w:rtl w:val="true"/>
              </w:rPr>
              <w:tab/>
            </w:r>
            <w:r>
              <w:rPr>
                <w:rStyle w:val="IndexLink"/>
              </w:rPr>
              <w:t>201</w:t>
            </w:r>
          </w:hyperlink>
        </w:p>
        <w:p>
          <w:pPr>
            <w:pStyle w:val="Contents6"/>
            <w:tabs>
              <w:tab w:val="clear" w:pos="7609"/>
              <w:tab w:val="right" w:pos="9026" w:leader="dot"/>
            </w:tabs>
            <w:rPr/>
          </w:pPr>
          <w:hyperlink w:anchor="__RefHeading___Toc74704_1588784861">
            <w:r>
              <w:rPr>
                <w:webHidden/>
                <w:rStyle w:val="IndexLink"/>
                <w:rtl w:val="true"/>
              </w:rPr>
              <w:t>اشاره</w:t>
            </w:r>
            <w:r>
              <w:rPr>
                <w:rStyle w:val="IndexLink"/>
                <w:rtl w:val="true"/>
              </w:rPr>
              <w:tab/>
            </w:r>
            <w:r>
              <w:rPr>
                <w:rStyle w:val="IndexLink"/>
              </w:rPr>
              <w:t>201</w:t>
            </w:r>
          </w:hyperlink>
        </w:p>
        <w:p>
          <w:pPr>
            <w:pStyle w:val="Contents6"/>
            <w:tabs>
              <w:tab w:val="clear" w:pos="7609"/>
              <w:tab w:val="right" w:pos="9026" w:leader="dot"/>
            </w:tabs>
            <w:rPr/>
          </w:pPr>
          <w:hyperlink w:anchor="__RefHeading___Toc74706_1588784861">
            <w:r>
              <w:rPr>
                <w:webHidden/>
                <w:rStyle w:val="IndexLink"/>
                <w:rtl w:val="true"/>
              </w:rPr>
              <w:t>چیستی تنبلی و منشأش</w:t>
            </w:r>
            <w:r>
              <w:rPr>
                <w:rStyle w:val="IndexLink"/>
                <w:rtl w:val="true"/>
              </w:rPr>
              <w:tab/>
            </w:r>
            <w:r>
              <w:rPr>
                <w:rStyle w:val="IndexLink"/>
              </w:rPr>
              <w:t>203</w:t>
            </w:r>
          </w:hyperlink>
        </w:p>
        <w:p>
          <w:pPr>
            <w:pStyle w:val="Contents5"/>
            <w:tabs>
              <w:tab w:val="clear" w:pos="7892"/>
              <w:tab w:val="right" w:pos="9026" w:leader="dot"/>
            </w:tabs>
            <w:rPr/>
          </w:pPr>
          <w:hyperlink w:anchor="__RefHeading___Toc74708_1588784861">
            <w:r>
              <w:rPr>
                <w:webHidden/>
                <w:rStyle w:val="IndexLink"/>
                <w:rtl w:val="true"/>
              </w:rPr>
              <w:t>معاد</w:t>
            </w:r>
            <w:r>
              <w:rPr>
                <w:rStyle w:val="IndexLink"/>
                <w:rtl w:val="true"/>
              </w:rPr>
              <w:tab/>
            </w:r>
            <w:r>
              <w:rPr>
                <w:rStyle w:val="IndexLink"/>
              </w:rPr>
              <w:t>206</w:t>
            </w:r>
          </w:hyperlink>
        </w:p>
        <w:p>
          <w:pPr>
            <w:pStyle w:val="Contents6"/>
            <w:tabs>
              <w:tab w:val="clear" w:pos="7609"/>
              <w:tab w:val="right" w:pos="9026" w:leader="dot"/>
            </w:tabs>
            <w:rPr/>
          </w:pPr>
          <w:hyperlink w:anchor="__RefHeading___Toc74710_1588784861">
            <w:r>
              <w:rPr>
                <w:webHidden/>
                <w:rStyle w:val="IndexLink"/>
                <w:rtl w:val="true"/>
              </w:rPr>
              <w:t>اشاره</w:t>
            </w:r>
            <w:r>
              <w:rPr>
                <w:rStyle w:val="IndexLink"/>
                <w:rtl w:val="true"/>
              </w:rPr>
              <w:tab/>
            </w:r>
            <w:r>
              <w:rPr>
                <w:rStyle w:val="IndexLink"/>
              </w:rPr>
              <w:t>206</w:t>
            </w:r>
          </w:hyperlink>
        </w:p>
        <w:p>
          <w:pPr>
            <w:pStyle w:val="Contents6"/>
            <w:tabs>
              <w:tab w:val="clear" w:pos="7609"/>
              <w:tab w:val="right" w:pos="9026" w:leader="dot"/>
            </w:tabs>
            <w:rPr/>
          </w:pPr>
          <w:hyperlink w:anchor="__RefHeading___Toc74712_1588784861">
            <w:r>
              <w:rPr>
                <w:webHidden/>
                <w:rStyle w:val="IndexLink"/>
                <w:rtl w:val="true"/>
              </w:rPr>
              <w:t>باور به معاد یک امر فطری است</w:t>
            </w:r>
            <w:r>
              <w:rPr>
                <w:rStyle w:val="IndexLink"/>
                <w:rtl w:val="true"/>
              </w:rPr>
              <w:tab/>
            </w:r>
            <w:r>
              <w:rPr>
                <w:rStyle w:val="IndexLink"/>
              </w:rPr>
              <w:t>208</w:t>
            </w:r>
          </w:hyperlink>
        </w:p>
        <w:p>
          <w:pPr>
            <w:pStyle w:val="Contents6"/>
            <w:tabs>
              <w:tab w:val="clear" w:pos="7609"/>
              <w:tab w:val="right" w:pos="9026" w:leader="dot"/>
            </w:tabs>
            <w:rPr/>
          </w:pPr>
          <w:hyperlink w:anchor="__RefHeading___Toc74714_1588784861">
            <w:r>
              <w:rPr>
                <w:webHidden/>
                <w:rStyle w:val="IndexLink"/>
                <w:rtl w:val="true"/>
              </w:rPr>
              <w:t>باور به معاد، پشتوانۀ فطرت است</w:t>
            </w:r>
            <w:r>
              <w:rPr>
                <w:rStyle w:val="IndexLink"/>
                <w:rtl w:val="true"/>
              </w:rPr>
              <w:tab/>
            </w:r>
            <w:r>
              <w:rPr>
                <w:rStyle w:val="IndexLink"/>
              </w:rPr>
              <w:t>210</w:t>
            </w:r>
          </w:hyperlink>
        </w:p>
        <w:p>
          <w:pPr>
            <w:pStyle w:val="Contents5"/>
            <w:tabs>
              <w:tab w:val="clear" w:pos="7892"/>
              <w:tab w:val="right" w:pos="9026" w:leader="dot"/>
            </w:tabs>
            <w:rPr/>
          </w:pPr>
          <w:hyperlink w:anchor="__RefHeading___Toc74716_1588784861">
            <w:r>
              <w:rPr>
                <w:webHidden/>
                <w:rStyle w:val="IndexLink"/>
                <w:rtl w:val="true"/>
              </w:rPr>
              <w:t>هدف از آفرینش انسان</w:t>
            </w:r>
            <w:r>
              <w:rPr>
                <w:rStyle w:val="IndexLink"/>
                <w:rtl w:val="true"/>
              </w:rPr>
              <w:tab/>
            </w:r>
            <w:r>
              <w:rPr>
                <w:rStyle w:val="IndexLink"/>
              </w:rPr>
              <w:t>212</w:t>
            </w:r>
          </w:hyperlink>
        </w:p>
        <w:p>
          <w:pPr>
            <w:pStyle w:val="Contents5"/>
            <w:tabs>
              <w:tab w:val="clear" w:pos="7892"/>
              <w:tab w:val="right" w:pos="9026" w:leader="dot"/>
            </w:tabs>
            <w:rPr/>
          </w:pPr>
          <w:hyperlink w:anchor="__RefHeading___Toc74718_1588784861">
            <w:r>
              <w:rPr>
                <w:webHidden/>
                <w:rStyle w:val="IndexLink"/>
                <w:rtl w:val="true"/>
              </w:rPr>
              <w:t>خصلت زیبای غنای نفس</w:t>
            </w:r>
            <w:r>
              <w:rPr>
                <w:rStyle w:val="IndexLink"/>
                <w:rtl w:val="true"/>
              </w:rPr>
              <w:tab/>
            </w:r>
            <w:r>
              <w:rPr>
                <w:rStyle w:val="IndexLink"/>
              </w:rPr>
              <w:t>216</w:t>
            </w:r>
          </w:hyperlink>
        </w:p>
        <w:p>
          <w:pPr>
            <w:pStyle w:val="Contents6"/>
            <w:tabs>
              <w:tab w:val="clear" w:pos="7609"/>
              <w:tab w:val="right" w:pos="9026" w:leader="dot"/>
            </w:tabs>
            <w:rPr/>
          </w:pPr>
          <w:hyperlink w:anchor="__RefHeading___Toc74720_1588784861">
            <w:r>
              <w:rPr>
                <w:webHidden/>
                <w:rStyle w:val="IndexLink"/>
                <w:rtl w:val="true"/>
              </w:rPr>
              <w:t>اشاره</w:t>
            </w:r>
            <w:r>
              <w:rPr>
                <w:rStyle w:val="IndexLink"/>
                <w:rtl w:val="true"/>
              </w:rPr>
              <w:tab/>
            </w:r>
            <w:r>
              <w:rPr>
                <w:rStyle w:val="IndexLink"/>
              </w:rPr>
              <w:t>216</w:t>
            </w:r>
          </w:hyperlink>
        </w:p>
        <w:p>
          <w:pPr>
            <w:pStyle w:val="Contents6"/>
            <w:tabs>
              <w:tab w:val="clear" w:pos="7609"/>
              <w:tab w:val="right" w:pos="9026" w:leader="dot"/>
            </w:tabs>
            <w:rPr/>
          </w:pPr>
          <w:hyperlink w:anchor="__RefHeading___Toc74722_1588784861">
            <w:r>
              <w:rPr>
                <w:webHidden/>
                <w:rStyle w:val="IndexLink"/>
                <w:rtl w:val="true"/>
              </w:rPr>
              <w:t>غنای نفس</w:t>
            </w:r>
            <w:r>
              <w:rPr>
                <w:rStyle w:val="IndexLink"/>
                <w:rtl w:val="true"/>
              </w:rPr>
              <w:tab/>
            </w:r>
            <w:r>
              <w:rPr>
                <w:rStyle w:val="IndexLink"/>
              </w:rPr>
              <w:t>220</w:t>
            </w:r>
          </w:hyperlink>
        </w:p>
        <w:p>
          <w:pPr>
            <w:pStyle w:val="Contents6"/>
            <w:tabs>
              <w:tab w:val="clear" w:pos="7609"/>
              <w:tab w:val="right" w:pos="9026" w:leader="dot"/>
            </w:tabs>
            <w:rPr/>
          </w:pPr>
          <w:hyperlink w:anchor="__RefHeading___Toc74724_1588784861">
            <w:r>
              <w:rPr>
                <w:webHidden/>
                <w:rStyle w:val="IndexLink"/>
                <w:rtl w:val="true"/>
              </w:rPr>
              <w:t>رابطۀ انسان سالم با فقر</w:t>
            </w:r>
            <w:r>
              <w:rPr>
                <w:rStyle w:val="IndexLink"/>
                <w:rtl w:val="true"/>
              </w:rPr>
              <w:tab/>
            </w:r>
            <w:r>
              <w:rPr>
                <w:rStyle w:val="IndexLink"/>
              </w:rPr>
              <w:t>221</w:t>
            </w:r>
          </w:hyperlink>
        </w:p>
        <w:p>
          <w:pPr>
            <w:pStyle w:val="Contents6"/>
            <w:tabs>
              <w:tab w:val="clear" w:pos="7609"/>
              <w:tab w:val="right" w:pos="9026" w:leader="dot"/>
            </w:tabs>
            <w:rPr/>
          </w:pPr>
          <w:hyperlink w:anchor="__RefHeading___Toc74726_1588784861">
            <w:r>
              <w:rPr>
                <w:webHidden/>
                <w:rStyle w:val="IndexLink"/>
                <w:rtl w:val="true"/>
              </w:rPr>
              <w:t>رزق خدا و رزق غیر خدائی</w:t>
            </w:r>
            <w:r>
              <w:rPr>
                <w:rStyle w:val="IndexLink"/>
                <w:rtl w:val="true"/>
              </w:rPr>
              <w:tab/>
            </w:r>
            <w:r>
              <w:rPr>
                <w:rStyle w:val="IndexLink"/>
              </w:rPr>
              <w:t>222</w:t>
            </w:r>
          </w:hyperlink>
        </w:p>
        <w:p>
          <w:pPr>
            <w:pStyle w:val="Contents6"/>
            <w:tabs>
              <w:tab w:val="clear" w:pos="7609"/>
              <w:tab w:val="right" w:pos="9026" w:leader="dot"/>
            </w:tabs>
            <w:rPr/>
          </w:pPr>
          <w:hyperlink w:anchor="__RefHeading___Toc74728_1588784861">
            <w:r>
              <w:rPr>
                <w:webHidden/>
                <w:rStyle w:val="IndexLink"/>
                <w:rtl w:val="true"/>
              </w:rPr>
              <w:t>آفت دوم درهم شکستن صبر است</w:t>
            </w:r>
            <w:r>
              <w:rPr>
                <w:rStyle w:val="IndexLink"/>
                <w:rtl w:val="true"/>
              </w:rPr>
              <w:tab/>
            </w:r>
            <w:r>
              <w:rPr>
                <w:rStyle w:val="IndexLink"/>
              </w:rPr>
              <w:t>224</w:t>
            </w:r>
          </w:hyperlink>
        </w:p>
        <w:p>
          <w:pPr>
            <w:pStyle w:val="Contents6"/>
            <w:tabs>
              <w:tab w:val="clear" w:pos="7609"/>
              <w:tab w:val="right" w:pos="9026" w:leader="dot"/>
            </w:tabs>
            <w:rPr/>
          </w:pPr>
          <w:hyperlink w:anchor="__RefHeading___Toc74730_1588784861">
            <w:r>
              <w:rPr>
                <w:webHidden/>
                <w:rStyle w:val="IndexLink"/>
                <w:rtl w:val="true"/>
              </w:rPr>
              <w:t>نقد و بررسی یک اشتباه</w:t>
            </w:r>
            <w:r>
              <w:rPr>
                <w:rStyle w:val="IndexLink"/>
                <w:rtl w:val="true"/>
              </w:rPr>
              <w:tab/>
            </w:r>
            <w:r>
              <w:rPr>
                <w:rStyle w:val="IndexLink"/>
              </w:rPr>
              <w:t>225</w:t>
            </w:r>
          </w:hyperlink>
        </w:p>
        <w:p>
          <w:pPr>
            <w:pStyle w:val="Contents3"/>
            <w:tabs>
              <w:tab w:val="clear" w:pos="8459"/>
              <w:tab w:val="right" w:pos="9026" w:leader="dot"/>
            </w:tabs>
            <w:rPr/>
          </w:pPr>
          <w:hyperlink w:anchor="__RefHeading___Toc74732_1588784861">
            <w:r>
              <w:rPr>
                <w:webHidden/>
                <w:rStyle w:val="IndexLink"/>
                <w:rtl w:val="true"/>
              </w:rPr>
              <w:t>بخش سوم</w:t>
            </w:r>
            <w:r>
              <w:rPr>
                <w:rStyle w:val="IndexLink"/>
                <w:rtl w:val="true"/>
              </w:rPr>
              <w:tab/>
            </w:r>
            <w:r>
              <w:rPr>
                <w:rStyle w:val="IndexLink"/>
              </w:rPr>
              <w:t>228</w:t>
            </w:r>
          </w:hyperlink>
        </w:p>
        <w:p>
          <w:pPr>
            <w:pStyle w:val="Contents4"/>
            <w:tabs>
              <w:tab w:val="clear" w:pos="8176"/>
              <w:tab w:val="right" w:pos="9026" w:leader="dot"/>
            </w:tabs>
            <w:rPr/>
          </w:pPr>
          <w:hyperlink w:anchor="__RefHeading___Toc74734_1588784861">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74736_1588784861">
            <w:r>
              <w:rPr>
                <w:webHidden/>
                <w:rStyle w:val="IndexLink"/>
                <w:rtl w:val="true"/>
              </w:rPr>
              <w:t>شرح</w:t>
            </w:r>
            <w:r>
              <w:rPr>
                <w:rStyle w:val="IndexLink"/>
                <w:rtl w:val="true"/>
              </w:rPr>
              <w:tab/>
            </w:r>
            <w:r>
              <w:rPr>
                <w:rStyle w:val="IndexLink"/>
              </w:rPr>
              <w:t>228</w:t>
            </w:r>
          </w:hyperlink>
        </w:p>
        <w:p>
          <w:pPr>
            <w:pStyle w:val="Contents4"/>
            <w:tabs>
              <w:tab w:val="clear" w:pos="8176"/>
              <w:tab w:val="right" w:pos="9026" w:leader="dot"/>
            </w:tabs>
            <w:rPr/>
          </w:pPr>
          <w:hyperlink w:anchor="__RefHeading___Toc74738_1588784861">
            <w:r>
              <w:rPr>
                <w:webHidden/>
                <w:rStyle w:val="IndexLink"/>
                <w:rtl w:val="true"/>
              </w:rPr>
              <w:t>عزّت نسبت به انسان بر دو نوع است</w:t>
            </w:r>
            <w:r>
              <w:rPr>
                <w:rStyle w:val="IndexLink"/>
                <w:rtl w:val="true"/>
              </w:rPr>
              <w:tab/>
            </w:r>
            <w:r>
              <w:rPr>
                <w:rStyle w:val="IndexLink"/>
              </w:rPr>
              <w:t>228</w:t>
            </w:r>
          </w:hyperlink>
        </w:p>
        <w:p>
          <w:pPr>
            <w:pStyle w:val="Contents5"/>
            <w:tabs>
              <w:tab w:val="clear" w:pos="7892"/>
              <w:tab w:val="right" w:pos="9026" w:leader="dot"/>
            </w:tabs>
            <w:rPr/>
          </w:pPr>
          <w:hyperlink w:anchor="__RefHeading___Toc74740_1588784861">
            <w:r>
              <w:rPr>
                <w:webHidden/>
                <w:rStyle w:val="IndexLink"/>
                <w:rtl w:val="true"/>
              </w:rPr>
              <w:t>اشاره</w:t>
            </w:r>
            <w:r>
              <w:rPr>
                <w:rStyle w:val="IndexLink"/>
                <w:rtl w:val="true"/>
              </w:rPr>
              <w:tab/>
            </w:r>
            <w:r>
              <w:rPr>
                <w:rStyle w:val="IndexLink"/>
              </w:rPr>
              <w:t>228</w:t>
            </w:r>
          </w:hyperlink>
        </w:p>
        <w:p>
          <w:pPr>
            <w:pStyle w:val="Contents5"/>
            <w:tabs>
              <w:tab w:val="clear" w:pos="7892"/>
              <w:tab w:val="right" w:pos="9026" w:leader="dot"/>
            </w:tabs>
            <w:rPr/>
          </w:pPr>
          <w:hyperlink w:anchor="__RefHeading___Toc74742_1588784861">
            <w:r>
              <w:rPr>
                <w:webHidden/>
                <w:rStyle w:val="IndexLink"/>
                <w:rtl w:val="true"/>
              </w:rPr>
              <w:t>آفت سوم</w:t>
            </w:r>
            <w:r>
              <w:rPr>
                <w:rStyle w:val="IndexLink"/>
                <w:rtl w:val="true"/>
              </w:rPr>
              <w:t xml:space="preserve">: </w:t>
            </w:r>
            <w:r>
              <w:rPr>
                <w:rStyle w:val="IndexLink"/>
                <w:rtl w:val="true"/>
              </w:rPr>
              <w:t>عزّت تکبر می آورد و قدرت فساد را</w:t>
            </w:r>
            <w:r>
              <w:rPr>
                <w:rStyle w:val="IndexLink"/>
                <w:rtl w:val="true"/>
              </w:rPr>
              <w:tab/>
            </w:r>
            <w:r>
              <w:rPr>
                <w:rStyle w:val="IndexLink"/>
              </w:rPr>
              <w:t>230</w:t>
            </w:r>
          </w:hyperlink>
        </w:p>
        <w:p>
          <w:pPr>
            <w:pStyle w:val="Contents4"/>
            <w:tabs>
              <w:tab w:val="clear" w:pos="8176"/>
              <w:tab w:val="right" w:pos="9026" w:leader="dot"/>
            </w:tabs>
            <w:rPr/>
          </w:pPr>
          <w:hyperlink w:anchor="__RefHeading___Toc74744_1588784861">
            <w:r>
              <w:rPr>
                <w:webHidden/>
                <w:rStyle w:val="IndexLink"/>
                <w:rtl w:val="true"/>
              </w:rPr>
              <w:t>عُجب؟ یا بین الخوف و الرّجاء؟</w:t>
            </w:r>
            <w:r>
              <w:rPr>
                <w:rStyle w:val="IndexLink"/>
                <w:rtl w:val="true"/>
              </w:rPr>
              <w:tab/>
            </w:r>
            <w:r>
              <w:rPr>
                <w:rStyle w:val="IndexLink"/>
              </w:rPr>
              <w:t>232</w:t>
            </w:r>
          </w:hyperlink>
        </w:p>
        <w:p>
          <w:pPr>
            <w:pStyle w:val="Contents5"/>
            <w:tabs>
              <w:tab w:val="clear" w:pos="7892"/>
              <w:tab w:val="right" w:pos="9026" w:leader="dot"/>
            </w:tabs>
            <w:rPr/>
          </w:pPr>
          <w:hyperlink w:anchor="__RefHeading___Toc74746_1588784861">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74748_1588784861">
            <w:r>
              <w:rPr>
                <w:webHidden/>
                <w:rStyle w:val="IndexLink"/>
                <w:rtl w:val="true"/>
              </w:rPr>
              <w:t>عُجب در عبادت</w:t>
            </w:r>
            <w:r>
              <w:rPr>
                <w:rStyle w:val="IndexLink"/>
                <w:rtl w:val="true"/>
              </w:rPr>
              <w:tab/>
            </w:r>
            <w:r>
              <w:rPr>
                <w:rStyle w:val="IndexLink"/>
              </w:rPr>
              <w:t>235</w:t>
            </w:r>
          </w:hyperlink>
        </w:p>
        <w:p>
          <w:pPr>
            <w:pStyle w:val="Contents5"/>
            <w:tabs>
              <w:tab w:val="clear" w:pos="7892"/>
              <w:tab w:val="right" w:pos="9026" w:leader="dot"/>
            </w:tabs>
            <w:rPr/>
          </w:pPr>
          <w:hyperlink w:anchor="__RefHeading___Toc74750_1588784861">
            <w:r>
              <w:rPr>
                <w:webHidden/>
                <w:rStyle w:val="IndexLink"/>
                <w:rtl w:val="true"/>
              </w:rPr>
              <w:t>چند حدیث دربارۀ عجب عبادتی</w:t>
            </w:r>
            <w:r>
              <w:rPr>
                <w:rStyle w:val="IndexLink"/>
                <w:rtl w:val="true"/>
              </w:rPr>
              <w:tab/>
            </w:r>
            <w:r>
              <w:rPr>
                <w:rStyle w:val="IndexLink"/>
              </w:rPr>
              <w:t>238</w:t>
            </w:r>
          </w:hyperlink>
        </w:p>
        <w:p>
          <w:pPr>
            <w:pStyle w:val="Contents5"/>
            <w:tabs>
              <w:tab w:val="clear" w:pos="7892"/>
              <w:tab w:val="right" w:pos="9026" w:leader="dot"/>
            </w:tabs>
            <w:rPr/>
          </w:pPr>
          <w:hyperlink w:anchor="__RefHeading___Toc74752_1588784861">
            <w:r>
              <w:rPr>
                <w:webHidden/>
                <w:rStyle w:val="IndexLink"/>
                <w:rtl w:val="true"/>
              </w:rPr>
              <w:t>یأس</w:t>
            </w:r>
            <w:r>
              <w:rPr>
                <w:rStyle w:val="IndexLink"/>
                <w:rtl w:val="true"/>
              </w:rPr>
              <w:tab/>
            </w:r>
            <w:r>
              <w:rPr>
                <w:rStyle w:val="IndexLink"/>
              </w:rPr>
              <w:t>239</w:t>
            </w:r>
          </w:hyperlink>
        </w:p>
        <w:p>
          <w:pPr>
            <w:pStyle w:val="Contents4"/>
            <w:tabs>
              <w:tab w:val="clear" w:pos="8176"/>
              <w:tab w:val="right" w:pos="9026" w:leader="dot"/>
            </w:tabs>
            <w:rPr/>
          </w:pPr>
          <w:hyperlink w:anchor="__RefHeading___Toc74754_1588784861">
            <w:r>
              <w:rPr>
                <w:webHidden/>
                <w:rStyle w:val="IndexLink"/>
                <w:rtl w:val="true"/>
              </w:rPr>
              <w:t>انسان شناسی</w:t>
            </w:r>
            <w:r>
              <w:rPr>
                <w:rStyle w:val="IndexLink"/>
                <w:rtl w:val="true"/>
              </w:rPr>
              <w:t xml:space="preserve">: </w:t>
            </w:r>
            <w:r>
              <w:rPr>
                <w:rStyle w:val="IndexLink"/>
                <w:rtl w:val="true"/>
              </w:rPr>
              <w:t>یک اشتباه بزرگ انسان</w:t>
            </w:r>
            <w:r>
              <w:rPr>
                <w:rStyle w:val="IndexLink"/>
                <w:rtl w:val="true"/>
              </w:rPr>
              <w:tab/>
            </w:r>
            <w:r>
              <w:rPr>
                <w:rStyle w:val="IndexLink"/>
              </w:rPr>
              <w:t>241</w:t>
            </w:r>
          </w:hyperlink>
        </w:p>
        <w:p>
          <w:pPr>
            <w:pStyle w:val="Contents5"/>
            <w:tabs>
              <w:tab w:val="clear" w:pos="7892"/>
              <w:tab w:val="right" w:pos="9026" w:leader="dot"/>
            </w:tabs>
            <w:rPr/>
          </w:pPr>
          <w:hyperlink w:anchor="__RefHeading___Toc74756_1588784861">
            <w:r>
              <w:rPr>
                <w:webHidden/>
                <w:rStyle w:val="IndexLink"/>
                <w:rtl w:val="true"/>
              </w:rPr>
              <w:t>اشاره</w:t>
            </w:r>
            <w:r>
              <w:rPr>
                <w:rStyle w:val="IndexLink"/>
                <w:rtl w:val="true"/>
              </w:rPr>
              <w:tab/>
            </w:r>
            <w:r>
              <w:rPr>
                <w:rStyle w:val="IndexLink"/>
              </w:rPr>
              <w:t>241</w:t>
            </w:r>
          </w:hyperlink>
        </w:p>
        <w:p>
          <w:pPr>
            <w:pStyle w:val="Contents5"/>
            <w:tabs>
              <w:tab w:val="clear" w:pos="7892"/>
              <w:tab w:val="right" w:pos="9026" w:leader="dot"/>
            </w:tabs>
            <w:rPr/>
          </w:pPr>
          <w:hyperlink w:anchor="__RefHeading___Toc74758_1588784861">
            <w:r>
              <w:rPr>
                <w:webHidden/>
                <w:rStyle w:val="IndexLink"/>
                <w:rtl w:val="true"/>
              </w:rPr>
              <w:t>توازن بین الخوف و الرجاء</w:t>
            </w:r>
            <w:r>
              <w:rPr>
                <w:rStyle w:val="IndexLink"/>
                <w:rtl w:val="true"/>
              </w:rPr>
              <w:tab/>
            </w:r>
            <w:r>
              <w:rPr>
                <w:rStyle w:val="IndexLink"/>
              </w:rPr>
              <w:t>242</w:t>
            </w:r>
          </w:hyperlink>
        </w:p>
        <w:p>
          <w:pPr>
            <w:pStyle w:val="Contents3"/>
            <w:tabs>
              <w:tab w:val="clear" w:pos="8459"/>
              <w:tab w:val="right" w:pos="9026" w:leader="dot"/>
            </w:tabs>
            <w:rPr/>
          </w:pPr>
          <w:hyperlink w:anchor="__RefHeading___Toc74760_1588784861">
            <w:r>
              <w:rPr>
                <w:webHidden/>
                <w:rStyle w:val="IndexLink"/>
                <w:rtl w:val="true"/>
              </w:rPr>
              <w:t>بخش چهارم</w:t>
            </w:r>
            <w:r>
              <w:rPr>
                <w:rStyle w:val="IndexLink"/>
                <w:rtl w:val="true"/>
              </w:rPr>
              <w:tab/>
            </w:r>
            <w:r>
              <w:rPr>
                <w:rStyle w:val="IndexLink"/>
              </w:rPr>
              <w:t>244</w:t>
            </w:r>
          </w:hyperlink>
        </w:p>
        <w:p>
          <w:pPr>
            <w:pStyle w:val="Contents4"/>
            <w:tabs>
              <w:tab w:val="clear" w:pos="8176"/>
              <w:tab w:val="right" w:pos="9026" w:leader="dot"/>
            </w:tabs>
            <w:rPr/>
          </w:pPr>
          <w:hyperlink w:anchor="__RefHeading___Toc74762_1588784861">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74764_1588784861">
            <w:r>
              <w:rPr>
                <w:webHidden/>
                <w:rStyle w:val="IndexLink"/>
                <w:rtl w:val="true"/>
              </w:rPr>
              <w:t>شرح</w:t>
            </w:r>
            <w:r>
              <w:rPr>
                <w:rStyle w:val="IndexLink"/>
                <w:rtl w:val="true"/>
              </w:rPr>
              <w:tab/>
            </w:r>
            <w:r>
              <w:rPr>
                <w:rStyle w:val="IndexLink"/>
              </w:rPr>
              <w:t>245</w:t>
            </w:r>
          </w:hyperlink>
        </w:p>
        <w:p>
          <w:pPr>
            <w:pStyle w:val="Contents5"/>
            <w:tabs>
              <w:tab w:val="clear" w:pos="7892"/>
              <w:tab w:val="right" w:pos="9026" w:leader="dot"/>
            </w:tabs>
            <w:rPr/>
          </w:pPr>
          <w:hyperlink w:anchor="__RefHeading___Toc74766_1588784861">
            <w:r>
              <w:rPr>
                <w:webHidden/>
                <w:rStyle w:val="IndexLink"/>
                <w:rtl w:val="true"/>
              </w:rPr>
              <w:t>انسان شناسی</w:t>
            </w:r>
            <w:r>
              <w:rPr>
                <w:rStyle w:val="IndexLink"/>
                <w:rtl w:val="true"/>
              </w:rPr>
              <w:tab/>
            </w:r>
            <w:r>
              <w:rPr>
                <w:rStyle w:val="IndexLink"/>
              </w:rPr>
              <w:t>245</w:t>
            </w:r>
          </w:hyperlink>
        </w:p>
        <w:p>
          <w:pPr>
            <w:pStyle w:val="Contents6"/>
            <w:tabs>
              <w:tab w:val="clear" w:pos="7609"/>
              <w:tab w:val="right" w:pos="9026" w:leader="dot"/>
            </w:tabs>
            <w:rPr/>
          </w:pPr>
          <w:hyperlink w:anchor="__RefHeading___Toc74768_1588784861">
            <w:r>
              <w:rPr>
                <w:webHidden/>
                <w:rStyle w:val="IndexLink"/>
                <w:rtl w:val="true"/>
              </w:rPr>
              <w:t>اشاره</w:t>
            </w:r>
            <w:r>
              <w:rPr>
                <w:rStyle w:val="IndexLink"/>
                <w:rtl w:val="true"/>
              </w:rPr>
              <w:tab/>
            </w:r>
            <w:r>
              <w:rPr>
                <w:rStyle w:val="IndexLink"/>
              </w:rPr>
              <w:t>245</w:t>
            </w:r>
          </w:hyperlink>
        </w:p>
        <w:p>
          <w:pPr>
            <w:pStyle w:val="Contents6"/>
            <w:tabs>
              <w:tab w:val="clear" w:pos="7609"/>
              <w:tab w:val="right" w:pos="9026" w:leader="dot"/>
            </w:tabs>
            <w:rPr/>
          </w:pPr>
          <w:hyperlink w:anchor="__RefHeading___Toc74770_1588784861">
            <w:r>
              <w:rPr>
                <w:webHidden/>
                <w:rStyle w:val="IndexLink"/>
                <w:rtl w:val="true"/>
              </w:rPr>
              <w:t>رابطۀ فرد با خودش</w:t>
            </w:r>
            <w:r>
              <w:rPr>
                <w:rStyle w:val="IndexLink"/>
                <w:rtl w:val="true"/>
              </w:rPr>
              <w:tab/>
            </w:r>
            <w:r>
              <w:rPr>
                <w:rStyle w:val="IndexLink"/>
              </w:rPr>
              <w:t>245</w:t>
            </w:r>
          </w:hyperlink>
        </w:p>
        <w:p>
          <w:pPr>
            <w:pStyle w:val="Contents6"/>
            <w:tabs>
              <w:tab w:val="clear" w:pos="7609"/>
              <w:tab w:val="right" w:pos="9026" w:leader="dot"/>
            </w:tabs>
            <w:rPr/>
          </w:pPr>
          <w:hyperlink w:anchor="__RefHeading___Toc74772_1588784861">
            <w:r>
              <w:rPr>
                <w:webHidden/>
                <w:rStyle w:val="IndexLink"/>
                <w:rtl w:val="true"/>
              </w:rPr>
              <w:t>رابطۀ فرد با خدایش</w:t>
            </w:r>
            <w:r>
              <w:rPr>
                <w:rStyle w:val="IndexLink"/>
                <w:rtl w:val="true"/>
              </w:rPr>
              <w:tab/>
            </w:r>
            <w:r>
              <w:rPr>
                <w:rStyle w:val="IndexLink"/>
              </w:rPr>
              <w:t>247</w:t>
            </w:r>
          </w:hyperlink>
        </w:p>
        <w:p>
          <w:pPr>
            <w:pStyle w:val="Contents6"/>
            <w:tabs>
              <w:tab w:val="clear" w:pos="7609"/>
              <w:tab w:val="right" w:pos="9026" w:leader="dot"/>
            </w:tabs>
            <w:rPr/>
          </w:pPr>
          <w:hyperlink w:anchor="__RefHeading___Toc74774_1588784861">
            <w:r>
              <w:rPr>
                <w:webHidden/>
                <w:rStyle w:val="IndexLink"/>
                <w:rtl w:val="true"/>
              </w:rPr>
              <w:t>رابطۀ فرد با افراد</w:t>
            </w:r>
            <w:r>
              <w:rPr>
                <w:rStyle w:val="IndexLink"/>
                <w:rtl w:val="true"/>
              </w:rPr>
              <w:tab/>
            </w:r>
            <w:r>
              <w:rPr>
                <w:rStyle w:val="IndexLink"/>
              </w:rPr>
              <w:t>247</w:t>
            </w:r>
          </w:hyperlink>
        </w:p>
        <w:p>
          <w:pPr>
            <w:pStyle w:val="Contents6"/>
            <w:tabs>
              <w:tab w:val="clear" w:pos="7609"/>
              <w:tab w:val="right" w:pos="9026" w:leader="dot"/>
            </w:tabs>
            <w:rPr/>
          </w:pPr>
          <w:hyperlink w:anchor="__RefHeading___Toc74776_1588784861">
            <w:r>
              <w:rPr>
                <w:webHidden/>
                <w:rStyle w:val="IndexLink"/>
                <w:rtl w:val="true"/>
              </w:rPr>
              <w:t>اولین آفت رابطۀ درست با افراد</w:t>
            </w:r>
            <w:r>
              <w:rPr>
                <w:rStyle w:val="IndexLink"/>
                <w:rtl w:val="true"/>
              </w:rPr>
              <w:tab/>
            </w:r>
            <w:r>
              <w:rPr>
                <w:rStyle w:val="IndexLink"/>
              </w:rPr>
              <w:t>250</w:t>
            </w:r>
          </w:hyperlink>
        </w:p>
        <w:p>
          <w:pPr>
            <w:pStyle w:val="Contents6"/>
            <w:tabs>
              <w:tab w:val="clear" w:pos="7609"/>
              <w:tab w:val="right" w:pos="9026" w:leader="dot"/>
            </w:tabs>
            <w:rPr/>
          </w:pPr>
          <w:hyperlink w:anchor="__RefHeading___Toc74778_1588784861">
            <w:r>
              <w:rPr>
                <w:webHidden/>
                <w:rStyle w:val="IndexLink"/>
                <w:rtl w:val="true"/>
              </w:rPr>
              <w:t>منّت در حدیث</w:t>
            </w:r>
            <w:r>
              <w:rPr>
                <w:rStyle w:val="IndexLink"/>
                <w:rtl w:val="true"/>
              </w:rPr>
              <w:tab/>
            </w:r>
            <w:r>
              <w:rPr>
                <w:rStyle w:val="IndexLink"/>
              </w:rPr>
              <w:t>252</w:t>
            </w:r>
          </w:hyperlink>
        </w:p>
        <w:p>
          <w:pPr>
            <w:pStyle w:val="Contents5"/>
            <w:tabs>
              <w:tab w:val="clear" w:pos="7892"/>
              <w:tab w:val="right" w:pos="9026" w:leader="dot"/>
            </w:tabs>
            <w:rPr/>
          </w:pPr>
          <w:hyperlink w:anchor="__RefHeading___Toc74780_1588784861">
            <w:r>
              <w:rPr>
                <w:webHidden/>
                <w:rStyle w:val="IndexLink"/>
                <w:rtl w:val="true"/>
              </w:rPr>
              <w:t>والاترین های اخلاق</w:t>
            </w:r>
            <w:r>
              <w:rPr>
                <w:rStyle w:val="IndexLink"/>
                <w:rtl w:val="true"/>
              </w:rPr>
              <w:tab/>
            </w:r>
            <w:r>
              <w:rPr>
                <w:rStyle w:val="IndexLink"/>
              </w:rPr>
              <w:t>253</w:t>
            </w:r>
          </w:hyperlink>
        </w:p>
        <w:p>
          <w:pPr>
            <w:pStyle w:val="Contents6"/>
            <w:tabs>
              <w:tab w:val="clear" w:pos="7609"/>
              <w:tab w:val="right" w:pos="9026" w:leader="dot"/>
            </w:tabs>
            <w:rPr/>
          </w:pPr>
          <w:hyperlink w:anchor="__RefHeading___Toc74782_1588784861">
            <w:r>
              <w:rPr>
                <w:webHidden/>
                <w:rStyle w:val="IndexLink"/>
                <w:rtl w:val="true"/>
              </w:rPr>
              <w:t>اشاره</w:t>
            </w:r>
            <w:r>
              <w:rPr>
                <w:rStyle w:val="IndexLink"/>
                <w:rtl w:val="true"/>
              </w:rPr>
              <w:tab/>
            </w:r>
            <w:r>
              <w:rPr>
                <w:rStyle w:val="IndexLink"/>
              </w:rPr>
              <w:t>253</w:t>
            </w:r>
          </w:hyperlink>
        </w:p>
        <w:p>
          <w:pPr>
            <w:pStyle w:val="Contents6"/>
            <w:tabs>
              <w:tab w:val="clear" w:pos="7609"/>
              <w:tab w:val="right" w:pos="9026" w:leader="dot"/>
            </w:tabs>
            <w:rPr/>
          </w:pPr>
          <w:hyperlink w:anchor="__RefHeading___Toc74784_1588784861">
            <w:r>
              <w:rPr>
                <w:webHidden/>
                <w:rStyle w:val="IndexLink"/>
                <w:rtl w:val="true"/>
              </w:rPr>
              <w:t>رابطۀ فرد با جامعه</w:t>
            </w:r>
            <w:r>
              <w:rPr>
                <w:rStyle w:val="IndexLink"/>
                <w:rtl w:val="true"/>
              </w:rPr>
              <w:tab/>
            </w:r>
            <w:r>
              <w:rPr>
                <w:rStyle w:val="IndexLink"/>
              </w:rPr>
              <w:t>253</w:t>
            </w:r>
          </w:hyperlink>
        </w:p>
        <w:p>
          <w:pPr>
            <w:pStyle w:val="Contents6"/>
            <w:tabs>
              <w:tab w:val="clear" w:pos="7609"/>
              <w:tab w:val="right" w:pos="9026" w:leader="dot"/>
            </w:tabs>
            <w:rPr/>
          </w:pPr>
          <w:hyperlink w:anchor="__RefHeading___Toc74786_1588784861">
            <w:r>
              <w:rPr>
                <w:webHidden/>
                <w:rStyle w:val="IndexLink"/>
                <w:rtl w:val="true"/>
              </w:rPr>
              <w:t>آفت فخر</w:t>
            </w:r>
            <w:r>
              <w:rPr>
                <w:rStyle w:val="IndexLink"/>
                <w:rtl w:val="true"/>
              </w:rPr>
              <w:tab/>
            </w:r>
            <w:r>
              <w:rPr>
                <w:rStyle w:val="IndexLink"/>
              </w:rPr>
              <w:t>254</w:t>
            </w:r>
          </w:hyperlink>
        </w:p>
        <w:p>
          <w:pPr>
            <w:pStyle w:val="Contents6"/>
            <w:tabs>
              <w:tab w:val="clear" w:pos="7609"/>
              <w:tab w:val="right" w:pos="9026" w:leader="dot"/>
            </w:tabs>
            <w:rPr/>
          </w:pPr>
          <w:hyperlink w:anchor="__RefHeading___Toc74788_1588784861">
            <w:r>
              <w:rPr>
                <w:webHidden/>
                <w:rStyle w:val="IndexLink"/>
                <w:rtl w:val="true"/>
              </w:rPr>
              <w:t>آفت هر دو رابطه</w:t>
            </w:r>
            <w:r>
              <w:rPr>
                <w:rStyle w:val="IndexLink"/>
                <w:rtl w:val="true"/>
              </w:rPr>
              <w:tab/>
            </w:r>
            <w:r>
              <w:rPr>
                <w:rStyle w:val="IndexLink"/>
              </w:rPr>
              <w:t>254</w:t>
            </w:r>
          </w:hyperlink>
        </w:p>
        <w:p>
          <w:pPr>
            <w:pStyle w:val="Contents5"/>
            <w:tabs>
              <w:tab w:val="clear" w:pos="7892"/>
              <w:tab w:val="right" w:pos="9026" w:leader="dot"/>
            </w:tabs>
            <w:rPr/>
          </w:pPr>
          <w:hyperlink w:anchor="__RefHeading___Toc74790_1588784861">
            <w:r>
              <w:rPr>
                <w:webHidden/>
                <w:rStyle w:val="IndexLink"/>
                <w:rtl w:val="true"/>
              </w:rPr>
              <w:t>روانکاوی</w:t>
            </w:r>
            <w:r>
              <w:rPr>
                <w:rStyle w:val="IndexLink"/>
                <w:rtl w:val="true"/>
              </w:rPr>
              <w:tab/>
            </w:r>
            <w:r>
              <w:rPr>
                <w:rStyle w:val="IndexLink"/>
              </w:rPr>
              <w:t>256</w:t>
            </w:r>
          </w:hyperlink>
        </w:p>
        <w:p>
          <w:pPr>
            <w:pStyle w:val="Contents6"/>
            <w:tabs>
              <w:tab w:val="clear" w:pos="7609"/>
              <w:tab w:val="right" w:pos="9026" w:leader="dot"/>
            </w:tabs>
            <w:rPr/>
          </w:pPr>
          <w:hyperlink w:anchor="__RefHeading___Toc74792_1588784861">
            <w:r>
              <w:rPr>
                <w:webHidden/>
                <w:rStyle w:val="IndexLink"/>
                <w:rtl w:val="true"/>
              </w:rPr>
              <w:t>منشأ و زمینۀ فخر غیر فعال</w:t>
            </w:r>
            <w:r>
              <w:rPr>
                <w:rStyle w:val="IndexLink"/>
                <w:rtl w:val="true"/>
              </w:rPr>
              <w:tab/>
            </w:r>
            <w:r>
              <w:rPr>
                <w:rStyle w:val="IndexLink"/>
              </w:rPr>
              <w:t>256</w:t>
            </w:r>
          </w:hyperlink>
        </w:p>
        <w:p>
          <w:pPr>
            <w:pStyle w:val="Contents6"/>
            <w:tabs>
              <w:tab w:val="clear" w:pos="7609"/>
              <w:tab w:val="right" w:pos="9026" w:leader="dot"/>
            </w:tabs>
            <w:rPr/>
          </w:pPr>
          <w:hyperlink w:anchor="__RefHeading___Toc74794_1588784861">
            <w:r>
              <w:rPr>
                <w:webHidden/>
                <w:rStyle w:val="IndexLink"/>
                <w:rtl w:val="true"/>
              </w:rPr>
              <w:t>منشأ و زمینۀ فخر فعال</w:t>
            </w:r>
            <w:r>
              <w:rPr>
                <w:rStyle w:val="IndexLink"/>
                <w:rtl w:val="true"/>
              </w:rPr>
              <w:tab/>
            </w:r>
            <w:r>
              <w:rPr>
                <w:rStyle w:val="IndexLink"/>
              </w:rPr>
              <w:t>262</w:t>
            </w:r>
          </w:hyperlink>
        </w:p>
        <w:p>
          <w:pPr>
            <w:pStyle w:val="Contents6"/>
            <w:tabs>
              <w:tab w:val="clear" w:pos="7609"/>
              <w:tab w:val="right" w:pos="9026" w:leader="dot"/>
            </w:tabs>
            <w:rPr/>
          </w:pPr>
          <w:hyperlink w:anchor="__RefHeading___Toc74796_1588784861">
            <w:r>
              <w:rPr>
                <w:webHidden/>
                <w:rStyle w:val="IndexLink"/>
                <w:rtl w:val="true"/>
              </w:rPr>
              <w:t>روح غریزه و روح فطرت</w:t>
            </w:r>
            <w:r>
              <w:rPr>
                <w:rStyle w:val="IndexLink"/>
                <w:rtl w:val="true"/>
              </w:rPr>
              <w:tab/>
            </w:r>
            <w:r>
              <w:rPr>
                <w:rStyle w:val="IndexLink"/>
              </w:rPr>
              <w:t>263</w:t>
            </w:r>
          </w:hyperlink>
        </w:p>
        <w:p>
          <w:pPr>
            <w:pStyle w:val="Contents6"/>
            <w:tabs>
              <w:tab w:val="clear" w:pos="7609"/>
              <w:tab w:val="right" w:pos="9026" w:leader="dot"/>
            </w:tabs>
            <w:rPr/>
          </w:pPr>
          <w:hyperlink w:anchor="__RefHeading___Toc74798_1588784861">
            <w:r>
              <w:rPr>
                <w:webHidden/>
                <w:rStyle w:val="IndexLink"/>
                <w:rtl w:val="true"/>
              </w:rPr>
              <w:t>تراوش به خارج، و اِعمال در خارج</w:t>
            </w:r>
            <w:r>
              <w:rPr>
                <w:rStyle w:val="IndexLink"/>
                <w:rtl w:val="true"/>
              </w:rPr>
              <w:tab/>
            </w:r>
            <w:r>
              <w:rPr>
                <w:rStyle w:val="IndexLink"/>
              </w:rPr>
              <w:t>265</w:t>
            </w:r>
          </w:hyperlink>
        </w:p>
        <w:p>
          <w:pPr>
            <w:pStyle w:val="Contents5"/>
            <w:tabs>
              <w:tab w:val="clear" w:pos="7892"/>
              <w:tab w:val="right" w:pos="9026" w:leader="dot"/>
            </w:tabs>
            <w:rPr/>
          </w:pPr>
          <w:hyperlink w:anchor="__RefHeading___Toc74800_1588784861">
            <w:r>
              <w:rPr>
                <w:webHidden/>
                <w:rStyle w:val="IndexLink"/>
                <w:rtl w:val="true"/>
              </w:rPr>
              <w:t>فخر جامعه بر جامعۀ دیگر</w:t>
            </w:r>
            <w:r>
              <w:rPr>
                <w:rStyle w:val="IndexLink"/>
                <w:rtl w:val="true"/>
              </w:rPr>
              <w:tab/>
            </w:r>
            <w:r>
              <w:rPr>
                <w:rStyle w:val="IndexLink"/>
              </w:rPr>
              <w:t>266</w:t>
            </w:r>
          </w:hyperlink>
        </w:p>
        <w:p>
          <w:pPr>
            <w:pStyle w:val="Contents6"/>
            <w:tabs>
              <w:tab w:val="clear" w:pos="7609"/>
              <w:tab w:val="right" w:pos="9026" w:leader="dot"/>
            </w:tabs>
            <w:rPr/>
          </w:pPr>
          <w:hyperlink w:anchor="__RefHeading___Toc74802_1588784861">
            <w:r>
              <w:rPr>
                <w:webHidden/>
                <w:rStyle w:val="IndexLink"/>
                <w:rtl w:val="true"/>
              </w:rPr>
              <w:t>اشاره</w:t>
            </w:r>
            <w:r>
              <w:rPr>
                <w:rStyle w:val="IndexLink"/>
                <w:rtl w:val="true"/>
              </w:rPr>
              <w:tab/>
            </w:r>
            <w:r>
              <w:rPr>
                <w:rStyle w:val="IndexLink"/>
              </w:rPr>
              <w:t>266</w:t>
            </w:r>
          </w:hyperlink>
        </w:p>
        <w:p>
          <w:pPr>
            <w:pStyle w:val="Contents6"/>
            <w:tabs>
              <w:tab w:val="clear" w:pos="7609"/>
              <w:tab w:val="right" w:pos="9026" w:leader="dot"/>
            </w:tabs>
            <w:rPr/>
          </w:pPr>
          <w:hyperlink w:anchor="__RefHeading___Toc74804_1588784861">
            <w:r>
              <w:rPr>
                <w:webHidden/>
                <w:rStyle w:val="IndexLink"/>
                <w:rtl w:val="true"/>
              </w:rPr>
              <w:t>پایان تاریخ</w:t>
            </w:r>
            <w:r>
              <w:rPr>
                <w:rStyle w:val="IndexLink"/>
                <w:rtl w:val="true"/>
              </w:rPr>
              <w:tab/>
            </w:r>
            <w:r>
              <w:rPr>
                <w:rStyle w:val="IndexLink"/>
              </w:rPr>
              <w:t>269</w:t>
            </w:r>
          </w:hyperlink>
        </w:p>
        <w:p>
          <w:pPr>
            <w:pStyle w:val="Contents6"/>
            <w:tabs>
              <w:tab w:val="clear" w:pos="7609"/>
              <w:tab w:val="right" w:pos="9026" w:leader="dot"/>
            </w:tabs>
            <w:rPr/>
          </w:pPr>
          <w:hyperlink w:anchor="__RefHeading___Toc74806_1588784861">
            <w:r>
              <w:rPr>
                <w:webHidden/>
                <w:rStyle w:val="IndexLink"/>
                <w:rtl w:val="true"/>
              </w:rPr>
              <w:t>فخر در جامعۀ مهدوی</w:t>
            </w:r>
            <w:r>
              <w:rPr>
                <w:rStyle w:val="IndexLink"/>
                <w:rtl w:val="true"/>
              </w:rPr>
              <w:tab/>
            </w:r>
            <w:r>
              <w:rPr>
                <w:rStyle w:val="IndexLink"/>
              </w:rPr>
              <w:t>277</w:t>
            </w:r>
          </w:hyperlink>
        </w:p>
        <w:p>
          <w:pPr>
            <w:pStyle w:val="Contents6"/>
            <w:tabs>
              <w:tab w:val="clear" w:pos="7609"/>
              <w:tab w:val="right" w:pos="9026" w:leader="dot"/>
            </w:tabs>
            <w:rPr/>
          </w:pPr>
          <w:hyperlink w:anchor="__RefHeading___Toc74808_1588784861">
            <w:r>
              <w:rPr>
                <w:webHidden/>
                <w:rStyle w:val="IndexLink"/>
                <w:rtl w:val="true"/>
              </w:rPr>
              <w:t>تقابل فخر و محبت</w:t>
            </w:r>
            <w:r>
              <w:rPr>
                <w:rStyle w:val="IndexLink"/>
                <w:rtl w:val="true"/>
              </w:rPr>
              <w:tab/>
            </w:r>
            <w:r>
              <w:rPr>
                <w:rStyle w:val="IndexLink"/>
              </w:rPr>
              <w:t>279</w:t>
            </w:r>
          </w:hyperlink>
        </w:p>
        <w:p>
          <w:pPr>
            <w:pStyle w:val="Contents5"/>
            <w:tabs>
              <w:tab w:val="clear" w:pos="7892"/>
              <w:tab w:val="right" w:pos="9026" w:leader="dot"/>
            </w:tabs>
            <w:rPr/>
          </w:pPr>
          <w:hyperlink w:anchor="__RefHeading___Toc74810_1588784861">
            <w:r>
              <w:rPr>
                <w:webHidden/>
                <w:rStyle w:val="IndexLink"/>
                <w:rtl w:val="true"/>
              </w:rPr>
              <w:t>فرق میان فخر و بازگوئی نعمت</w:t>
            </w:r>
            <w:r>
              <w:rPr>
                <w:rStyle w:val="IndexLink"/>
                <w:rtl w:val="true"/>
              </w:rPr>
              <w:tab/>
            </w:r>
            <w:r>
              <w:rPr>
                <w:rStyle w:val="IndexLink"/>
              </w:rPr>
              <w:t>282</w:t>
            </w:r>
          </w:hyperlink>
        </w:p>
        <w:p>
          <w:pPr>
            <w:pStyle w:val="Contents5"/>
            <w:tabs>
              <w:tab w:val="clear" w:pos="7892"/>
              <w:tab w:val="right" w:pos="9026" w:leader="dot"/>
            </w:tabs>
            <w:rPr/>
          </w:pPr>
          <w:hyperlink w:anchor="__RefHeading___Toc74812_1588784861">
            <w:r>
              <w:rPr>
                <w:webHidden/>
                <w:rStyle w:val="IndexLink"/>
                <w:rtl w:val="true"/>
              </w:rPr>
              <w:t>فخر تحت مدیریت روح فطرت</w:t>
            </w:r>
            <w:r>
              <w:rPr>
                <w:rStyle w:val="IndexLink"/>
                <w:rtl w:val="true"/>
              </w:rPr>
              <w:tab/>
            </w:r>
            <w:r>
              <w:rPr>
                <w:rStyle w:val="IndexLink"/>
              </w:rPr>
              <w:t>287</w:t>
            </w:r>
          </w:hyperlink>
        </w:p>
        <w:p>
          <w:pPr>
            <w:pStyle w:val="Contents3"/>
            <w:tabs>
              <w:tab w:val="clear" w:pos="8459"/>
              <w:tab w:val="right" w:pos="9026" w:leader="dot"/>
            </w:tabs>
            <w:rPr/>
          </w:pPr>
          <w:hyperlink w:anchor="__RefHeading___Toc74814_1588784861">
            <w:r>
              <w:rPr>
                <w:webHidden/>
                <w:rStyle w:val="IndexLink"/>
                <w:rtl w:val="true"/>
              </w:rPr>
              <w:t>بخش پنجم</w:t>
            </w:r>
            <w:r>
              <w:rPr>
                <w:rStyle w:val="IndexLink"/>
                <w:rtl w:val="true"/>
              </w:rPr>
              <w:tab/>
            </w:r>
            <w:r>
              <w:rPr>
                <w:rStyle w:val="IndexLink"/>
              </w:rPr>
              <w:t>288</w:t>
            </w:r>
          </w:hyperlink>
        </w:p>
        <w:p>
          <w:pPr>
            <w:pStyle w:val="Contents4"/>
            <w:tabs>
              <w:tab w:val="clear" w:pos="8176"/>
              <w:tab w:val="right" w:pos="9026" w:leader="dot"/>
            </w:tabs>
            <w:rPr/>
          </w:pPr>
          <w:hyperlink w:anchor="__RefHeading___Toc74816_1588784861">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74818_1588784861">
            <w:r>
              <w:rPr>
                <w:webHidden/>
                <w:rStyle w:val="IndexLink"/>
                <w:rtl w:val="true"/>
              </w:rPr>
              <w:t>شرح</w:t>
            </w:r>
            <w:r>
              <w:rPr>
                <w:rStyle w:val="IndexLink"/>
                <w:rtl w:val="true"/>
              </w:rPr>
              <w:tab/>
            </w:r>
            <w:r>
              <w:rPr>
                <w:rStyle w:val="IndexLink"/>
              </w:rPr>
              <w:t>290</w:t>
            </w:r>
          </w:hyperlink>
        </w:p>
        <w:p>
          <w:pPr>
            <w:pStyle w:val="Contents5"/>
            <w:tabs>
              <w:tab w:val="clear" w:pos="7892"/>
              <w:tab w:val="right" w:pos="9026" w:leader="dot"/>
            </w:tabs>
            <w:rPr/>
          </w:pPr>
          <w:hyperlink w:anchor="__RefHeading___Toc74820_1588784861">
            <w:r>
              <w:rPr>
                <w:webHidden/>
                <w:rStyle w:val="IndexLink"/>
                <w:rtl w:val="true"/>
              </w:rPr>
              <w:t>انسان و درجات اجتماعی</w:t>
            </w:r>
            <w:r>
              <w:rPr>
                <w:rStyle w:val="IndexLink"/>
                <w:rtl w:val="true"/>
              </w:rPr>
              <w:tab/>
            </w:r>
            <w:r>
              <w:rPr>
                <w:rStyle w:val="IndexLink"/>
              </w:rPr>
              <w:t>290</w:t>
            </w:r>
          </w:hyperlink>
        </w:p>
        <w:p>
          <w:pPr>
            <w:pStyle w:val="Contents5"/>
            <w:tabs>
              <w:tab w:val="clear" w:pos="7892"/>
              <w:tab w:val="right" w:pos="9026" w:leader="dot"/>
            </w:tabs>
            <w:rPr/>
          </w:pPr>
          <w:hyperlink w:anchor="__RefHeading___Toc74822_1588784861">
            <w:r>
              <w:rPr>
                <w:webHidden/>
                <w:rStyle w:val="IndexLink"/>
                <w:rtl w:val="true"/>
              </w:rPr>
              <w:t>درمان</w:t>
            </w:r>
            <w:r>
              <w:rPr>
                <w:rStyle w:val="IndexLink"/>
                <w:rtl w:val="true"/>
              </w:rPr>
              <w:tab/>
            </w:r>
            <w:r>
              <w:rPr>
                <w:rStyle w:val="IndexLink"/>
              </w:rPr>
              <w:t>297</w:t>
            </w:r>
          </w:hyperlink>
        </w:p>
        <w:p>
          <w:pPr>
            <w:pStyle w:val="Contents5"/>
            <w:tabs>
              <w:tab w:val="clear" w:pos="7892"/>
              <w:tab w:val="right" w:pos="9026" w:leader="dot"/>
            </w:tabs>
            <w:rPr/>
          </w:pPr>
          <w:hyperlink w:anchor="__RefHeading___Toc74824_1588784861">
            <w:r>
              <w:rPr>
                <w:webHidden/>
                <w:rStyle w:val="IndexLink"/>
                <w:rtl w:val="true"/>
              </w:rPr>
              <w:t>ترتیب عملی درمان</w:t>
            </w:r>
            <w:r>
              <w:rPr>
                <w:rStyle w:val="IndexLink"/>
                <w:rtl w:val="true"/>
              </w:rPr>
              <w:t xml:space="preserve">: </w:t>
            </w:r>
            <w:r>
              <w:rPr>
                <w:rStyle w:val="IndexLink"/>
                <w:rtl w:val="true"/>
              </w:rPr>
              <w:t>اول</w:t>
            </w:r>
            <w:r>
              <w:rPr>
                <w:rStyle w:val="IndexLink"/>
                <w:rtl w:val="true"/>
              </w:rPr>
              <w:tab/>
            </w:r>
            <w:r>
              <w:rPr>
                <w:rStyle w:val="IndexLink"/>
              </w:rPr>
              <w:t>298</w:t>
            </w:r>
          </w:hyperlink>
        </w:p>
        <w:p>
          <w:pPr>
            <w:pStyle w:val="Contents5"/>
            <w:tabs>
              <w:tab w:val="clear" w:pos="7892"/>
              <w:tab w:val="right" w:pos="9026" w:leader="dot"/>
            </w:tabs>
            <w:rPr/>
          </w:pPr>
          <w:hyperlink w:anchor="__RefHeading___Toc74826_1588784861">
            <w:r>
              <w:rPr>
                <w:webHidden/>
                <w:rStyle w:val="IndexLink"/>
                <w:rtl w:val="true"/>
              </w:rPr>
              <w:t>درجۀ اجتماعی مانع درمان است مگر</w:t>
            </w:r>
            <w:r>
              <w:rPr>
                <w:rStyle w:val="IndexLink"/>
                <w:rtl w:val="true"/>
              </w:rPr>
              <w:tab/>
            </w:r>
            <w:r>
              <w:rPr>
                <w:rStyle w:val="IndexLink"/>
              </w:rPr>
              <w:t>304</w:t>
            </w:r>
          </w:hyperlink>
        </w:p>
        <w:p>
          <w:pPr>
            <w:pStyle w:val="Contents5"/>
            <w:tabs>
              <w:tab w:val="clear" w:pos="7892"/>
              <w:tab w:val="right" w:pos="9026" w:leader="dot"/>
            </w:tabs>
            <w:rPr/>
          </w:pPr>
          <w:hyperlink w:anchor="__RefHeading___Toc74828_1588784861">
            <w:r>
              <w:rPr>
                <w:webHidden/>
                <w:rStyle w:val="IndexLink"/>
                <w:rtl w:val="true"/>
              </w:rPr>
              <w:t>برخورداری فردی، منشأ حق اجتماعی نمی شود</w:t>
            </w:r>
            <w:r>
              <w:rPr>
                <w:rStyle w:val="IndexLink"/>
                <w:rtl w:val="true"/>
              </w:rPr>
              <w:tab/>
            </w:r>
            <w:r>
              <w:rPr>
                <w:rStyle w:val="IndexLink"/>
              </w:rPr>
              <w:t>305</w:t>
            </w:r>
          </w:hyperlink>
        </w:p>
        <w:p>
          <w:pPr>
            <w:pStyle w:val="Contents5"/>
            <w:tabs>
              <w:tab w:val="clear" w:pos="7892"/>
              <w:tab w:val="right" w:pos="9026" w:leader="dot"/>
            </w:tabs>
            <w:rPr/>
          </w:pPr>
          <w:hyperlink w:anchor="__RefHeading___Toc74830_1588784861">
            <w:r>
              <w:rPr>
                <w:webHidden/>
                <w:rStyle w:val="IndexLink"/>
                <w:rtl w:val="true"/>
              </w:rPr>
              <w:t>و اما بهداشت در برابر این آفت</w:t>
            </w:r>
            <w:r>
              <w:rPr>
                <w:rStyle w:val="IndexLink"/>
                <w:rtl w:val="true"/>
              </w:rPr>
              <w:tab/>
            </w:r>
            <w:r>
              <w:rPr>
                <w:rStyle w:val="IndexLink"/>
              </w:rPr>
              <w:t>308</w:t>
            </w:r>
          </w:hyperlink>
        </w:p>
        <w:p>
          <w:pPr>
            <w:pStyle w:val="Contents5"/>
            <w:tabs>
              <w:tab w:val="clear" w:pos="7892"/>
              <w:tab w:val="right" w:pos="9026" w:leader="dot"/>
            </w:tabs>
            <w:rPr/>
          </w:pPr>
          <w:hyperlink w:anchor="__RefHeading___Toc74832_1588784861">
            <w:r>
              <w:rPr>
                <w:webHidden/>
                <w:rStyle w:val="IndexLink"/>
                <w:rtl w:val="true"/>
              </w:rPr>
              <w:t>نسبت معکوس درجات</w:t>
            </w:r>
            <w:r>
              <w:rPr>
                <w:rStyle w:val="IndexLink"/>
                <w:rtl w:val="true"/>
              </w:rPr>
              <w:tab/>
            </w:r>
            <w:r>
              <w:rPr>
                <w:rStyle w:val="IndexLink"/>
              </w:rPr>
              <w:t>309</w:t>
            </w:r>
          </w:hyperlink>
        </w:p>
        <w:p>
          <w:pPr>
            <w:pStyle w:val="Contents5"/>
            <w:tabs>
              <w:tab w:val="clear" w:pos="7892"/>
              <w:tab w:val="right" w:pos="9026" w:leader="dot"/>
            </w:tabs>
            <w:rPr/>
          </w:pPr>
          <w:hyperlink w:anchor="__RefHeading___Toc74834_1588784861">
            <w:r>
              <w:rPr>
                <w:webHidden/>
                <w:rStyle w:val="IndexLink"/>
                <w:rtl w:val="true"/>
              </w:rPr>
              <w:t>نسبت معکوس عزّت</w:t>
            </w:r>
            <w:r>
              <w:rPr>
                <w:rStyle w:val="IndexLink"/>
                <w:rtl w:val="true"/>
              </w:rPr>
              <w:tab/>
            </w:r>
            <w:r>
              <w:rPr>
                <w:rStyle w:val="IndexLink"/>
              </w:rPr>
              <w:t>311</w:t>
            </w:r>
          </w:hyperlink>
        </w:p>
        <w:p>
          <w:pPr>
            <w:pStyle w:val="Contents5"/>
            <w:tabs>
              <w:tab w:val="clear" w:pos="7892"/>
              <w:tab w:val="right" w:pos="9026" w:leader="dot"/>
            </w:tabs>
            <w:rPr/>
          </w:pPr>
          <w:hyperlink w:anchor="__RefHeading___Toc74836_1588784861">
            <w:r>
              <w:rPr>
                <w:webHidden/>
                <w:rStyle w:val="IndexLink"/>
                <w:rtl w:val="true"/>
              </w:rPr>
              <w:t>تعادل میان عزّت ظاهری و ذلّت باطنی</w:t>
            </w:r>
            <w:r>
              <w:rPr>
                <w:rStyle w:val="IndexLink"/>
                <w:rtl w:val="true"/>
              </w:rPr>
              <w:tab/>
            </w:r>
            <w:r>
              <w:rPr>
                <w:rStyle w:val="IndexLink"/>
              </w:rPr>
              <w:t>314</w:t>
            </w:r>
          </w:hyperlink>
        </w:p>
        <w:p>
          <w:pPr>
            <w:pStyle w:val="Contents6"/>
            <w:tabs>
              <w:tab w:val="clear" w:pos="7609"/>
              <w:tab w:val="right" w:pos="9026" w:leader="dot"/>
            </w:tabs>
            <w:rPr/>
          </w:pPr>
          <w:hyperlink w:anchor="__RefHeading___Toc74838_1588784861">
            <w:r>
              <w:rPr>
                <w:webHidden/>
                <w:rStyle w:val="IndexLink"/>
                <w:rtl w:val="true"/>
              </w:rPr>
              <w:t>اشاره</w:t>
            </w:r>
            <w:r>
              <w:rPr>
                <w:rStyle w:val="IndexLink"/>
                <w:rtl w:val="true"/>
              </w:rPr>
              <w:tab/>
            </w:r>
            <w:r>
              <w:rPr>
                <w:rStyle w:val="IndexLink"/>
              </w:rPr>
              <w:t>314</w:t>
            </w:r>
          </w:hyperlink>
        </w:p>
        <w:p>
          <w:pPr>
            <w:pStyle w:val="Contents6"/>
            <w:tabs>
              <w:tab w:val="clear" w:pos="7609"/>
              <w:tab w:val="right" w:pos="9026" w:leader="dot"/>
            </w:tabs>
            <w:rPr/>
          </w:pPr>
          <w:hyperlink w:anchor="__RefHeading___Toc74840_1588784861">
            <w:r>
              <w:rPr>
                <w:webHidden/>
                <w:rStyle w:val="IndexLink"/>
                <w:rtl w:val="true"/>
              </w:rPr>
              <w:t>لیبرالیسم</w:t>
            </w:r>
            <w:r>
              <w:rPr>
                <w:rStyle w:val="IndexLink"/>
                <w:rtl w:val="true"/>
              </w:rPr>
              <w:tab/>
            </w:r>
            <w:r>
              <w:rPr>
                <w:rStyle w:val="IndexLink"/>
              </w:rPr>
              <w:t>314</w:t>
            </w:r>
          </w:hyperlink>
        </w:p>
        <w:p>
          <w:pPr>
            <w:pStyle w:val="Contents6"/>
            <w:tabs>
              <w:tab w:val="clear" w:pos="7609"/>
              <w:tab w:val="right" w:pos="9026" w:leader="dot"/>
            </w:tabs>
            <w:rPr/>
          </w:pPr>
          <w:hyperlink w:anchor="__RefHeading___Toc74842_1588784861">
            <w:r>
              <w:rPr>
                <w:webHidden/>
                <w:rStyle w:val="IndexLink"/>
                <w:rtl w:val="true"/>
              </w:rPr>
              <w:t>جامعه شناسی و روان شناسی اجتماعی</w:t>
            </w:r>
            <w:r>
              <w:rPr>
                <w:rStyle w:val="IndexLink"/>
                <w:rtl w:val="true"/>
              </w:rPr>
              <w:tab/>
            </w:r>
            <w:r>
              <w:rPr>
                <w:rStyle w:val="IndexLink"/>
              </w:rPr>
              <w:t>316</w:t>
            </w:r>
          </w:hyperlink>
        </w:p>
        <w:p>
          <w:pPr>
            <w:pStyle w:val="Contents5"/>
            <w:tabs>
              <w:tab w:val="clear" w:pos="7892"/>
              <w:tab w:val="right" w:pos="9026" w:leader="dot"/>
            </w:tabs>
            <w:rPr/>
          </w:pPr>
          <w:hyperlink w:anchor="__RefHeading___Toc74844_1588784861">
            <w:r>
              <w:rPr>
                <w:webHidden/>
                <w:rStyle w:val="IndexLink"/>
                <w:rtl w:val="true"/>
              </w:rPr>
              <w:t>عزّت نفس و ذلّت نفس</w:t>
            </w:r>
            <w:r>
              <w:rPr>
                <w:rStyle w:val="IndexLink"/>
                <w:rtl w:val="true"/>
              </w:rPr>
              <w:tab/>
            </w:r>
            <w:r>
              <w:rPr>
                <w:rStyle w:val="IndexLink"/>
              </w:rPr>
              <w:t>319</w:t>
            </w:r>
          </w:hyperlink>
        </w:p>
        <w:p>
          <w:pPr>
            <w:pStyle w:val="Contents6"/>
            <w:tabs>
              <w:tab w:val="clear" w:pos="7609"/>
              <w:tab w:val="right" w:pos="9026" w:leader="dot"/>
            </w:tabs>
            <w:rPr/>
          </w:pPr>
          <w:hyperlink w:anchor="__RefHeading___Toc74846_1588784861">
            <w:r>
              <w:rPr>
                <w:webHidden/>
                <w:rStyle w:val="IndexLink"/>
                <w:rtl w:val="true"/>
              </w:rPr>
              <w:t>اشاره</w:t>
            </w:r>
            <w:r>
              <w:rPr>
                <w:rStyle w:val="IndexLink"/>
                <w:rtl w:val="true"/>
              </w:rPr>
              <w:tab/>
            </w:r>
            <w:r>
              <w:rPr>
                <w:rStyle w:val="IndexLink"/>
              </w:rPr>
              <w:t>319</w:t>
            </w:r>
          </w:hyperlink>
        </w:p>
        <w:p>
          <w:pPr>
            <w:pStyle w:val="Contents6"/>
            <w:tabs>
              <w:tab w:val="clear" w:pos="7609"/>
              <w:tab w:val="right" w:pos="9026" w:leader="dot"/>
            </w:tabs>
            <w:rPr/>
          </w:pPr>
          <w:hyperlink w:anchor="__RefHeading___Toc74848_1588784861">
            <w:r>
              <w:rPr>
                <w:webHidden/>
                <w:rStyle w:val="IndexLink"/>
                <w:rtl w:val="true"/>
              </w:rPr>
              <w:t>کلید طلائی</w:t>
            </w:r>
            <w:r>
              <w:rPr>
                <w:rStyle w:val="IndexLink"/>
                <w:rtl w:val="true"/>
              </w:rPr>
              <w:tab/>
            </w:r>
            <w:r>
              <w:rPr>
                <w:rStyle w:val="IndexLink"/>
              </w:rPr>
              <w:t>322</w:t>
            </w:r>
          </w:hyperlink>
        </w:p>
        <w:p>
          <w:pPr>
            <w:pStyle w:val="Contents6"/>
            <w:tabs>
              <w:tab w:val="clear" w:pos="7609"/>
              <w:tab w:val="right" w:pos="9026" w:leader="dot"/>
            </w:tabs>
            <w:rPr/>
          </w:pPr>
          <w:hyperlink w:anchor="__RefHeading___Toc74850_1588784861">
            <w:r>
              <w:rPr>
                <w:webHidden/>
                <w:rStyle w:val="IndexLink"/>
                <w:rtl w:val="true"/>
              </w:rPr>
              <w:t>یک اصل دقیق و ظریف</w:t>
            </w:r>
            <w:r>
              <w:rPr>
                <w:rStyle w:val="IndexLink"/>
                <w:rtl w:val="true"/>
              </w:rPr>
              <w:tab/>
            </w:r>
            <w:r>
              <w:rPr>
                <w:rStyle w:val="IndexLink"/>
              </w:rPr>
              <w:t>323</w:t>
            </w:r>
          </w:hyperlink>
        </w:p>
        <w:p>
          <w:pPr>
            <w:pStyle w:val="Contents5"/>
            <w:tabs>
              <w:tab w:val="clear" w:pos="7892"/>
              <w:tab w:val="right" w:pos="9026" w:leader="dot"/>
            </w:tabs>
            <w:rPr/>
          </w:pPr>
          <w:hyperlink w:anchor="__RefHeading___Toc74852_1588784861">
            <w:r>
              <w:rPr>
                <w:webHidden/>
                <w:rStyle w:val="IndexLink"/>
                <w:rtl w:val="true"/>
              </w:rPr>
              <w:t xml:space="preserve">همۀ اصول دانشِ </w:t>
            </w:r>
            <w:r>
              <w:rPr>
                <w:rStyle w:val="IndexLink"/>
                <w:rtl w:val="true"/>
              </w:rPr>
              <w:t>«</w:t>
            </w:r>
            <w:r>
              <w:rPr>
                <w:rStyle w:val="IndexLink"/>
                <w:rtl w:val="true"/>
              </w:rPr>
              <w:t>شخصیت شناسی</w:t>
            </w:r>
            <w:r>
              <w:rPr>
                <w:rStyle w:val="IndexLink"/>
                <w:rtl w:val="true"/>
              </w:rPr>
              <w:t xml:space="preserve">» </w:t>
            </w:r>
            <w:r>
              <w:rPr>
                <w:rStyle w:val="IndexLink"/>
                <w:rtl w:val="true"/>
              </w:rPr>
              <w:t>فقط در یک حدیث</w:t>
            </w:r>
            <w:r>
              <w:rPr>
                <w:rStyle w:val="IndexLink"/>
                <w:rtl w:val="true"/>
              </w:rPr>
              <w:tab/>
            </w:r>
            <w:r>
              <w:rPr>
                <w:rStyle w:val="IndexLink"/>
              </w:rPr>
              <w:t>330</w:t>
            </w:r>
          </w:hyperlink>
        </w:p>
        <w:p>
          <w:pPr>
            <w:pStyle w:val="Contents6"/>
            <w:tabs>
              <w:tab w:val="clear" w:pos="7609"/>
              <w:tab w:val="right" w:pos="9026" w:leader="dot"/>
            </w:tabs>
            <w:rPr/>
          </w:pPr>
          <w:hyperlink w:anchor="__RefHeading___Toc74854_1588784861">
            <w:r>
              <w:rPr>
                <w:webHidden/>
                <w:rStyle w:val="IndexLink"/>
                <w:rtl w:val="true"/>
              </w:rPr>
              <w:t>اشاره</w:t>
            </w:r>
            <w:r>
              <w:rPr>
                <w:rStyle w:val="IndexLink"/>
                <w:rtl w:val="true"/>
              </w:rPr>
              <w:tab/>
            </w:r>
            <w:r>
              <w:rPr>
                <w:rStyle w:val="IndexLink"/>
              </w:rPr>
              <w:t>330</w:t>
            </w:r>
          </w:hyperlink>
        </w:p>
        <w:p>
          <w:pPr>
            <w:pStyle w:val="Contents6"/>
            <w:tabs>
              <w:tab w:val="clear" w:pos="7609"/>
              <w:tab w:val="right" w:pos="9026" w:leader="dot"/>
            </w:tabs>
            <w:rPr/>
          </w:pPr>
          <w:hyperlink w:anchor="__RefHeading___Toc74856_1588784861">
            <w:r>
              <w:rPr>
                <w:webHidden/>
                <w:rStyle w:val="IndexLink"/>
                <w:rtl w:val="true"/>
              </w:rPr>
              <w:t>فصل اول</w:t>
            </w:r>
            <w:r>
              <w:rPr>
                <w:rStyle w:val="IndexLink"/>
                <w:rtl w:val="true"/>
              </w:rPr>
              <w:t xml:space="preserve">: </w:t>
            </w:r>
            <w:r>
              <w:rPr>
                <w:rStyle w:val="IndexLink"/>
                <w:rtl w:val="true"/>
              </w:rPr>
              <w:t>چیستی فسق</w:t>
            </w:r>
            <w:r>
              <w:rPr>
                <w:rStyle w:val="IndexLink"/>
                <w:rtl w:val="true"/>
              </w:rPr>
              <w:tab/>
            </w:r>
            <w:r>
              <w:rPr>
                <w:rStyle w:val="IndexLink"/>
              </w:rPr>
              <w:t>333</w:t>
            </w:r>
          </w:hyperlink>
        </w:p>
        <w:p>
          <w:pPr>
            <w:pStyle w:val="Contents6"/>
            <w:tabs>
              <w:tab w:val="clear" w:pos="7609"/>
              <w:tab w:val="right" w:pos="9026" w:leader="dot"/>
            </w:tabs>
            <w:rPr/>
          </w:pPr>
          <w:hyperlink w:anchor="__RefHeading___Toc74858_1588784861">
            <w:r>
              <w:rPr>
                <w:webHidden/>
                <w:rStyle w:val="IndexLink"/>
                <w:rtl w:val="true"/>
              </w:rPr>
              <w:t>اشاره</w:t>
            </w:r>
            <w:r>
              <w:rPr>
                <w:rStyle w:val="IndexLink"/>
                <w:rtl w:val="true"/>
              </w:rPr>
              <w:tab/>
            </w:r>
            <w:r>
              <w:rPr>
                <w:rStyle w:val="IndexLink"/>
              </w:rPr>
              <w:t>333</w:t>
            </w:r>
          </w:hyperlink>
        </w:p>
        <w:p>
          <w:pPr>
            <w:pStyle w:val="Contents6"/>
            <w:tabs>
              <w:tab w:val="clear" w:pos="7609"/>
              <w:tab w:val="right" w:pos="9026" w:leader="dot"/>
            </w:tabs>
            <w:rPr/>
          </w:pPr>
          <w:hyperlink w:anchor="__RefHeading___Toc74860_1588784861">
            <w:r>
              <w:rPr>
                <w:webHidden/>
                <w:rStyle w:val="IndexLink"/>
                <w:rtl w:val="true"/>
              </w:rPr>
              <w:t>جَفَاء</w:t>
            </w:r>
            <w:r>
              <w:rPr>
                <w:rStyle w:val="IndexLink"/>
                <w:rtl w:val="true"/>
              </w:rPr>
              <w:tab/>
            </w:r>
            <w:r>
              <w:rPr>
                <w:rStyle w:val="IndexLink"/>
              </w:rPr>
              <w:t>335</w:t>
            </w:r>
          </w:hyperlink>
        </w:p>
        <w:p>
          <w:pPr>
            <w:pStyle w:val="Contents6"/>
            <w:tabs>
              <w:tab w:val="clear" w:pos="7609"/>
              <w:tab w:val="right" w:pos="9026" w:leader="dot"/>
            </w:tabs>
            <w:rPr/>
          </w:pPr>
          <w:hyperlink w:anchor="__RefHeading___Toc74862_1588784861">
            <w:r>
              <w:rPr>
                <w:webHidden/>
                <w:rStyle w:val="IndexLink"/>
                <w:rtl w:val="true"/>
              </w:rPr>
              <w:t>عمیا</w:t>
            </w:r>
            <w:r>
              <w:rPr>
                <w:rStyle w:val="IndexLink"/>
                <w:rtl w:val="true"/>
              </w:rPr>
              <w:tab/>
            </w:r>
            <w:r>
              <w:rPr>
                <w:rStyle w:val="IndexLink"/>
              </w:rPr>
              <w:t>336</w:t>
            </w:r>
          </w:hyperlink>
        </w:p>
        <w:p>
          <w:pPr>
            <w:pStyle w:val="Contents6"/>
            <w:tabs>
              <w:tab w:val="clear" w:pos="7609"/>
              <w:tab w:val="right" w:pos="9026" w:leader="dot"/>
            </w:tabs>
            <w:rPr/>
          </w:pPr>
          <w:hyperlink w:anchor="__RefHeading___Toc74864_1588784861">
            <w:r>
              <w:rPr>
                <w:webHidden/>
                <w:rStyle w:val="IndexLink"/>
                <w:rtl w:val="true"/>
              </w:rPr>
              <w:t>غفلت</w:t>
            </w:r>
            <w:r>
              <w:rPr>
                <w:rStyle w:val="IndexLink"/>
                <w:rtl w:val="true"/>
              </w:rPr>
              <w:tab/>
            </w:r>
            <w:r>
              <w:rPr>
                <w:rStyle w:val="IndexLink"/>
              </w:rPr>
              <w:t>337</w:t>
            </w:r>
          </w:hyperlink>
        </w:p>
        <w:p>
          <w:pPr>
            <w:pStyle w:val="Contents6"/>
            <w:tabs>
              <w:tab w:val="clear" w:pos="7609"/>
              <w:tab w:val="right" w:pos="9026" w:leader="dot"/>
            </w:tabs>
            <w:rPr/>
          </w:pPr>
          <w:hyperlink w:anchor="__RefHeading___Toc74866_1588784861">
            <w:r>
              <w:rPr>
                <w:webHidden/>
                <w:rStyle w:val="IndexLink"/>
                <w:rtl w:val="true"/>
              </w:rPr>
              <w:t>امیل دورکیم و مسئلۀ خودکشی</w:t>
            </w:r>
            <w:r>
              <w:rPr>
                <w:rStyle w:val="IndexLink"/>
                <w:rtl w:val="true"/>
              </w:rPr>
              <w:tab/>
            </w:r>
            <w:r>
              <w:rPr>
                <w:rStyle w:val="IndexLink"/>
              </w:rPr>
              <w:t>338</w:t>
            </w:r>
          </w:hyperlink>
        </w:p>
        <w:p>
          <w:pPr>
            <w:pStyle w:val="Contents6"/>
            <w:tabs>
              <w:tab w:val="clear" w:pos="7609"/>
              <w:tab w:val="right" w:pos="9026" w:leader="dot"/>
            </w:tabs>
            <w:rPr/>
          </w:pPr>
          <w:hyperlink w:anchor="__RefHeading___Toc74868_1588784861">
            <w:r>
              <w:rPr>
                <w:webHidden/>
                <w:rStyle w:val="IndexLink"/>
                <w:rtl w:val="true"/>
              </w:rPr>
              <w:t>الْعُتُوّ</w:t>
            </w:r>
            <w:r>
              <w:rPr>
                <w:rStyle w:val="IndexLink"/>
                <w:rtl w:val="true"/>
              </w:rPr>
              <w:tab/>
            </w:r>
            <w:r>
              <w:rPr>
                <w:rStyle w:val="IndexLink"/>
              </w:rPr>
              <w:t>341</w:t>
            </w:r>
          </w:hyperlink>
        </w:p>
        <w:p>
          <w:pPr>
            <w:pStyle w:val="Contents6"/>
            <w:tabs>
              <w:tab w:val="clear" w:pos="7609"/>
              <w:tab w:val="right" w:pos="9026" w:leader="dot"/>
            </w:tabs>
            <w:rPr/>
          </w:pPr>
          <w:hyperlink w:anchor="__RefHeading___Toc74870_1588784861">
            <w:r>
              <w:rPr>
                <w:webHidden/>
                <w:rStyle w:val="IndexLink"/>
                <w:rtl w:val="true"/>
              </w:rPr>
              <w:t>فصل دوم</w:t>
            </w:r>
            <w:r>
              <w:rPr>
                <w:rStyle w:val="IndexLink"/>
                <w:rtl w:val="true"/>
              </w:rPr>
              <w:t xml:space="preserve">: </w:t>
            </w:r>
            <w:r>
              <w:rPr>
                <w:rStyle w:val="IndexLink"/>
                <w:rtl w:val="true"/>
              </w:rPr>
              <w:t>چیستی غلوّ</w:t>
            </w:r>
            <w:r>
              <w:rPr>
                <w:rStyle w:val="IndexLink"/>
                <w:rtl w:val="true"/>
              </w:rPr>
              <w:tab/>
            </w:r>
            <w:r>
              <w:rPr>
                <w:rStyle w:val="IndexLink"/>
              </w:rPr>
              <w:t>341</w:t>
            </w:r>
          </w:hyperlink>
        </w:p>
        <w:p>
          <w:pPr>
            <w:pStyle w:val="Contents6"/>
            <w:tabs>
              <w:tab w:val="clear" w:pos="7609"/>
              <w:tab w:val="right" w:pos="9026" w:leader="dot"/>
            </w:tabs>
            <w:rPr/>
          </w:pPr>
          <w:hyperlink w:anchor="__RefHeading___Toc74872_1588784861">
            <w:r>
              <w:rPr>
                <w:webHidden/>
                <w:rStyle w:val="IndexLink"/>
                <w:rtl w:val="true"/>
              </w:rPr>
              <w:t>اشاره</w:t>
            </w:r>
            <w:r>
              <w:rPr>
                <w:rStyle w:val="IndexLink"/>
                <w:rtl w:val="true"/>
              </w:rPr>
              <w:tab/>
            </w:r>
            <w:r>
              <w:rPr>
                <w:rStyle w:val="IndexLink"/>
              </w:rPr>
              <w:t>341</w:t>
            </w:r>
          </w:hyperlink>
        </w:p>
        <w:p>
          <w:pPr>
            <w:pStyle w:val="Contents6"/>
            <w:tabs>
              <w:tab w:val="clear" w:pos="7609"/>
              <w:tab w:val="right" w:pos="9026" w:leader="dot"/>
            </w:tabs>
            <w:rPr/>
          </w:pPr>
          <w:hyperlink w:anchor="__RefHeading___Toc74874_1588784861">
            <w:r>
              <w:rPr>
                <w:webHidden/>
                <w:rStyle w:val="IndexLink"/>
                <w:rtl w:val="true"/>
              </w:rPr>
              <w:t>آثار جامعه شناختی تکروی</w:t>
            </w:r>
            <w:r>
              <w:rPr>
                <w:rStyle w:val="IndexLink"/>
                <w:rtl w:val="true"/>
              </w:rPr>
              <w:tab/>
            </w:r>
            <w:r>
              <w:rPr>
                <w:rStyle w:val="IndexLink"/>
              </w:rPr>
              <w:t>352</w:t>
            </w:r>
          </w:hyperlink>
        </w:p>
        <w:p>
          <w:pPr>
            <w:pStyle w:val="Contents6"/>
            <w:tabs>
              <w:tab w:val="clear" w:pos="7609"/>
              <w:tab w:val="right" w:pos="9026" w:leader="dot"/>
            </w:tabs>
            <w:rPr/>
          </w:pPr>
          <w:hyperlink w:anchor="__RefHeading___Toc74876_1588784861">
            <w:r>
              <w:rPr>
                <w:webHidden/>
                <w:rStyle w:val="IndexLink"/>
                <w:rtl w:val="true"/>
              </w:rPr>
              <w:t>فصل سوم</w:t>
            </w:r>
            <w:r>
              <w:rPr>
                <w:rStyle w:val="IndexLink"/>
                <w:rtl w:val="true"/>
              </w:rPr>
              <w:t xml:space="preserve">: </w:t>
            </w:r>
            <w:r>
              <w:rPr>
                <w:rStyle w:val="IndexLink"/>
                <w:rtl w:val="true"/>
              </w:rPr>
              <w:t>چیستی شک</w:t>
            </w:r>
            <w:r>
              <w:rPr>
                <w:rStyle w:val="IndexLink"/>
                <w:rtl w:val="true"/>
              </w:rPr>
              <w:tab/>
            </w:r>
            <w:r>
              <w:rPr>
                <w:rStyle w:val="IndexLink"/>
              </w:rPr>
              <w:t>356</w:t>
            </w:r>
          </w:hyperlink>
        </w:p>
        <w:p>
          <w:pPr>
            <w:pStyle w:val="Contents6"/>
            <w:tabs>
              <w:tab w:val="clear" w:pos="7609"/>
              <w:tab w:val="right" w:pos="9026" w:leader="dot"/>
            </w:tabs>
            <w:rPr/>
          </w:pPr>
          <w:hyperlink w:anchor="__RefHeading___Toc74878_1588784861">
            <w:r>
              <w:rPr>
                <w:webHidden/>
                <w:rStyle w:val="IndexLink"/>
                <w:rtl w:val="true"/>
              </w:rPr>
              <w:t>فصل چهارم</w:t>
            </w:r>
            <w:r>
              <w:rPr>
                <w:rStyle w:val="IndexLink"/>
                <w:rtl w:val="true"/>
              </w:rPr>
              <w:t xml:space="preserve">: </w:t>
            </w:r>
            <w:r>
              <w:rPr>
                <w:rStyle w:val="IndexLink"/>
                <w:rtl w:val="true"/>
              </w:rPr>
              <w:t>چیستی شبهه</w:t>
            </w:r>
            <w:r>
              <w:rPr>
                <w:rStyle w:val="IndexLink"/>
                <w:rtl w:val="true"/>
              </w:rPr>
              <w:tab/>
            </w:r>
            <w:r>
              <w:rPr>
                <w:rStyle w:val="IndexLink"/>
              </w:rPr>
              <w:t>364</w:t>
            </w:r>
          </w:hyperlink>
        </w:p>
        <w:p>
          <w:pPr>
            <w:pStyle w:val="Contents6"/>
            <w:tabs>
              <w:tab w:val="clear" w:pos="7609"/>
              <w:tab w:val="right" w:pos="9026" w:leader="dot"/>
            </w:tabs>
            <w:rPr/>
          </w:pPr>
          <w:hyperlink w:anchor="__RefHeading___Toc74880_1588784861">
            <w:r>
              <w:rPr>
                <w:webHidden/>
                <w:rStyle w:val="IndexLink"/>
                <w:rtl w:val="true"/>
              </w:rPr>
              <w:t>زیبا شناسی و زیبا خواهی</w:t>
            </w:r>
            <w:r>
              <w:rPr>
                <w:rStyle w:val="IndexLink"/>
                <w:rtl w:val="true"/>
              </w:rPr>
              <w:tab/>
            </w:r>
            <w:r>
              <w:rPr>
                <w:rStyle w:val="IndexLink"/>
              </w:rPr>
              <w:t>364</w:t>
            </w:r>
          </w:hyperlink>
        </w:p>
        <w:p>
          <w:pPr>
            <w:pStyle w:val="Contents6"/>
            <w:tabs>
              <w:tab w:val="clear" w:pos="7609"/>
              <w:tab w:val="right" w:pos="9026" w:leader="dot"/>
            </w:tabs>
            <w:rPr/>
          </w:pPr>
          <w:hyperlink w:anchor="__RefHeading___Toc74882_1588784861">
            <w:r>
              <w:rPr>
                <w:webHidden/>
                <w:rStyle w:val="IndexLink"/>
                <w:rtl w:val="true"/>
              </w:rPr>
              <w:t xml:space="preserve">تسویل النّفس </w:t>
            </w:r>
            <w:r>
              <w:rPr>
                <w:rStyle w:val="IndexLink"/>
                <w:rtl w:val="true"/>
              </w:rPr>
              <w:t xml:space="preserve">- </w:t>
            </w:r>
            <w:r>
              <w:rPr>
                <w:rStyle w:val="IndexLink"/>
                <w:rtl w:val="true"/>
              </w:rPr>
              <w:t>برخورد تساهل آمیز با گناه</w:t>
            </w:r>
            <w:r>
              <w:rPr>
                <w:rStyle w:val="IndexLink"/>
                <w:rtl w:val="true"/>
              </w:rPr>
              <w:tab/>
            </w:r>
            <w:r>
              <w:rPr>
                <w:rStyle w:val="IndexLink"/>
              </w:rPr>
              <w:t>368</w:t>
            </w:r>
          </w:hyperlink>
        </w:p>
        <w:p>
          <w:pPr>
            <w:pStyle w:val="Contents6"/>
            <w:tabs>
              <w:tab w:val="clear" w:pos="7609"/>
              <w:tab w:val="right" w:pos="9026" w:leader="dot"/>
            </w:tabs>
            <w:rPr/>
          </w:pPr>
          <w:hyperlink w:anchor="__RefHeading___Toc74884_1588784861">
            <w:r>
              <w:rPr>
                <w:webHidden/>
                <w:rStyle w:val="IndexLink"/>
                <w:rtl w:val="true"/>
              </w:rPr>
              <w:t>توجیه گرائی</w:t>
            </w:r>
            <w:r>
              <w:rPr>
                <w:rStyle w:val="IndexLink"/>
                <w:rtl w:val="true"/>
              </w:rPr>
              <w:tab/>
            </w:r>
            <w:r>
              <w:rPr>
                <w:rStyle w:val="IndexLink"/>
              </w:rPr>
              <w:t>373</w:t>
            </w:r>
          </w:hyperlink>
        </w:p>
        <w:p>
          <w:pPr>
            <w:pStyle w:val="Contents6"/>
            <w:tabs>
              <w:tab w:val="clear" w:pos="7609"/>
              <w:tab w:val="right" w:pos="9026" w:leader="dot"/>
            </w:tabs>
            <w:rPr/>
          </w:pPr>
          <w:hyperlink w:anchor="__RefHeading___Toc74886_1588784861">
            <w:r>
              <w:rPr>
                <w:webHidden/>
                <w:rStyle w:val="IndexLink"/>
                <w:rtl w:val="true"/>
              </w:rPr>
              <w:t>باطل را لباس حق پوشانیدن</w:t>
            </w:r>
            <w:r>
              <w:rPr>
                <w:rStyle w:val="IndexLink"/>
                <w:rtl w:val="true"/>
              </w:rPr>
              <w:tab/>
            </w:r>
            <w:r>
              <w:rPr>
                <w:rStyle w:val="IndexLink"/>
              </w:rPr>
              <w:t>375</w:t>
            </w:r>
          </w:hyperlink>
        </w:p>
        <w:p>
          <w:pPr>
            <w:pStyle w:val="Contents5"/>
            <w:tabs>
              <w:tab w:val="clear" w:pos="7892"/>
              <w:tab w:val="right" w:pos="9026" w:leader="dot"/>
            </w:tabs>
            <w:rPr/>
          </w:pPr>
          <w:hyperlink w:anchor="__RefHeading___Toc74888_1588784861">
            <w:r>
              <w:rPr>
                <w:webHidden/>
                <w:rStyle w:val="IndexLink"/>
                <w:rtl w:val="true"/>
              </w:rPr>
              <w:t>ارکان و منشأهای نفاق</w:t>
            </w:r>
            <w:r>
              <w:rPr>
                <w:rStyle w:val="IndexLink"/>
                <w:rtl w:val="true"/>
              </w:rPr>
              <w:tab/>
            </w:r>
            <w:r>
              <w:rPr>
                <w:rStyle w:val="IndexLink"/>
              </w:rPr>
              <w:t>376</w:t>
            </w:r>
          </w:hyperlink>
        </w:p>
        <w:p>
          <w:pPr>
            <w:pStyle w:val="Contents6"/>
            <w:tabs>
              <w:tab w:val="clear" w:pos="7609"/>
              <w:tab w:val="right" w:pos="9026" w:leader="dot"/>
            </w:tabs>
            <w:rPr/>
          </w:pPr>
          <w:hyperlink w:anchor="__RefHeading___Toc74890_1588784861">
            <w:r>
              <w:rPr>
                <w:webHidden/>
                <w:rStyle w:val="IndexLink"/>
                <w:rtl w:val="true"/>
              </w:rPr>
              <w:t>اشاره</w:t>
            </w:r>
            <w:r>
              <w:rPr>
                <w:rStyle w:val="IndexLink"/>
                <w:rtl w:val="true"/>
              </w:rPr>
              <w:tab/>
            </w:r>
            <w:r>
              <w:rPr>
                <w:rStyle w:val="IndexLink"/>
              </w:rPr>
              <w:t>376</w:t>
            </w:r>
          </w:hyperlink>
        </w:p>
        <w:p>
          <w:pPr>
            <w:pStyle w:val="Contents6"/>
            <w:tabs>
              <w:tab w:val="clear" w:pos="7609"/>
              <w:tab w:val="right" w:pos="9026" w:leader="dot"/>
            </w:tabs>
            <w:rPr/>
          </w:pPr>
          <w:hyperlink w:anchor="__RefHeading___Toc74892_1588784861">
            <w:r>
              <w:rPr>
                <w:webHidden/>
                <w:rStyle w:val="IndexLink"/>
                <w:rtl w:val="true"/>
              </w:rPr>
              <w:t>رکن اول</w:t>
            </w:r>
            <w:r>
              <w:rPr>
                <w:rStyle w:val="IndexLink"/>
                <w:rtl w:val="true"/>
              </w:rPr>
              <w:t xml:space="preserve">: </w:t>
            </w:r>
            <w:r>
              <w:rPr>
                <w:rStyle w:val="IndexLink"/>
                <w:rtl w:val="true"/>
              </w:rPr>
              <w:t>هویا</w:t>
            </w:r>
            <w:r>
              <w:rPr>
                <w:rStyle w:val="IndexLink"/>
                <w:rtl w:val="true"/>
              </w:rPr>
              <w:tab/>
            </w:r>
            <w:r>
              <w:rPr>
                <w:rStyle w:val="IndexLink"/>
              </w:rPr>
              <w:t>378</w:t>
            </w:r>
          </w:hyperlink>
        </w:p>
        <w:p>
          <w:pPr>
            <w:pStyle w:val="Contents6"/>
            <w:tabs>
              <w:tab w:val="clear" w:pos="7609"/>
              <w:tab w:val="right" w:pos="9026" w:leader="dot"/>
            </w:tabs>
            <w:rPr/>
          </w:pPr>
          <w:hyperlink w:anchor="__RefHeading___Toc74894_1588784861">
            <w:r>
              <w:rPr>
                <w:webHidden/>
                <w:rStyle w:val="IndexLink"/>
                <w:rtl w:val="true"/>
              </w:rPr>
              <w:t>الهویا</w:t>
            </w:r>
            <w:r>
              <w:rPr>
                <w:rStyle w:val="IndexLink"/>
                <w:rtl w:val="true"/>
              </w:rPr>
              <w:tab/>
            </w:r>
            <w:r>
              <w:rPr>
                <w:rStyle w:val="IndexLink"/>
              </w:rPr>
              <w:t>378</w:t>
            </w:r>
          </w:hyperlink>
        </w:p>
        <w:p>
          <w:pPr>
            <w:pStyle w:val="Contents6"/>
            <w:tabs>
              <w:tab w:val="clear" w:pos="7609"/>
              <w:tab w:val="right" w:pos="9026" w:leader="dot"/>
            </w:tabs>
            <w:rPr/>
          </w:pPr>
          <w:hyperlink w:anchor="__RefHeading___Toc74896_1588784861">
            <w:r>
              <w:rPr>
                <w:webHidden/>
                <w:rStyle w:val="IndexLink"/>
                <w:rtl w:val="true"/>
              </w:rPr>
              <w:t>رکن دوم</w:t>
            </w:r>
            <w:r>
              <w:rPr>
                <w:rStyle w:val="IndexLink"/>
                <w:rtl w:val="true"/>
              </w:rPr>
              <w:t xml:space="preserve">: </w:t>
            </w:r>
            <w:r>
              <w:rPr>
                <w:rStyle w:val="IndexLink"/>
                <w:rtl w:val="true"/>
              </w:rPr>
              <w:t>الْهُوَیْنَا</w:t>
            </w:r>
            <w:r>
              <w:rPr>
                <w:rStyle w:val="IndexLink"/>
                <w:rtl w:val="true"/>
              </w:rPr>
              <w:tab/>
            </w:r>
            <w:r>
              <w:rPr>
                <w:rStyle w:val="IndexLink"/>
              </w:rPr>
              <w:t>381</w:t>
            </w:r>
          </w:hyperlink>
        </w:p>
        <w:p>
          <w:pPr>
            <w:pStyle w:val="Contents6"/>
            <w:tabs>
              <w:tab w:val="clear" w:pos="7609"/>
              <w:tab w:val="right" w:pos="9026" w:leader="dot"/>
            </w:tabs>
            <w:rPr/>
          </w:pPr>
          <w:hyperlink w:anchor="__RefHeading___Toc74898_1588784861">
            <w:r>
              <w:rPr>
                <w:webHidden/>
                <w:rStyle w:val="IndexLink"/>
                <w:rtl w:val="true"/>
              </w:rPr>
              <w:t>رکن سوم</w:t>
            </w:r>
            <w:r>
              <w:rPr>
                <w:rStyle w:val="IndexLink"/>
                <w:rtl w:val="true"/>
              </w:rPr>
              <w:t xml:space="preserve">: </w:t>
            </w:r>
            <w:r>
              <w:rPr>
                <w:rStyle w:val="IndexLink"/>
                <w:rtl w:val="true"/>
              </w:rPr>
              <w:t>الْحَفِیظَةِ</w:t>
            </w:r>
            <w:r>
              <w:rPr>
                <w:rStyle w:val="IndexLink"/>
                <w:rtl w:val="true"/>
              </w:rPr>
              <w:tab/>
            </w:r>
            <w:r>
              <w:rPr>
                <w:rStyle w:val="IndexLink"/>
              </w:rPr>
              <w:t>384</w:t>
            </w:r>
          </w:hyperlink>
        </w:p>
        <w:p>
          <w:pPr>
            <w:pStyle w:val="Contents6"/>
            <w:tabs>
              <w:tab w:val="clear" w:pos="7609"/>
              <w:tab w:val="right" w:pos="9026" w:leader="dot"/>
            </w:tabs>
            <w:rPr/>
          </w:pPr>
          <w:hyperlink w:anchor="__RefHeading___Toc74900_1588784861">
            <w:r>
              <w:rPr>
                <w:webHidden/>
                <w:rStyle w:val="IndexLink"/>
                <w:rtl w:val="true"/>
              </w:rPr>
              <w:t>اشاره</w:t>
            </w:r>
            <w:r>
              <w:rPr>
                <w:rStyle w:val="IndexLink"/>
                <w:rtl w:val="true"/>
              </w:rPr>
              <w:tab/>
            </w:r>
            <w:r>
              <w:rPr>
                <w:rStyle w:val="IndexLink"/>
              </w:rPr>
              <w:t>384</w:t>
            </w:r>
          </w:hyperlink>
        </w:p>
        <w:p>
          <w:pPr>
            <w:pStyle w:val="Contents6"/>
            <w:tabs>
              <w:tab w:val="clear" w:pos="7609"/>
              <w:tab w:val="right" w:pos="9026" w:leader="dot"/>
            </w:tabs>
            <w:rPr/>
          </w:pPr>
          <w:hyperlink w:anchor="__RefHeading___Toc74902_1588784861">
            <w:r>
              <w:rPr>
                <w:webHidden/>
                <w:rStyle w:val="IndexLink"/>
                <w:rtl w:val="true"/>
              </w:rPr>
              <w:t>توجه</w:t>
            </w:r>
            <w:r>
              <w:rPr>
                <w:rStyle w:val="IndexLink"/>
                <w:rtl w:val="true"/>
              </w:rPr>
              <w:tab/>
            </w:r>
            <w:r>
              <w:rPr>
                <w:rStyle w:val="IndexLink"/>
              </w:rPr>
              <w:t>389</w:t>
            </w:r>
          </w:hyperlink>
        </w:p>
        <w:p>
          <w:pPr>
            <w:pStyle w:val="Contents6"/>
            <w:tabs>
              <w:tab w:val="clear" w:pos="7609"/>
              <w:tab w:val="right" w:pos="9026" w:leader="dot"/>
            </w:tabs>
            <w:rPr/>
          </w:pPr>
          <w:hyperlink w:anchor="__RefHeading___Toc74904_1588784861">
            <w:r>
              <w:rPr>
                <w:webHidden/>
                <w:rStyle w:val="IndexLink"/>
                <w:rtl w:val="true"/>
              </w:rPr>
              <w:t>فخر حرام</w:t>
            </w:r>
            <w:r>
              <w:rPr>
                <w:rStyle w:val="IndexLink"/>
                <w:rtl w:val="true"/>
              </w:rPr>
              <w:tab/>
            </w:r>
            <w:r>
              <w:rPr>
                <w:rStyle w:val="IndexLink"/>
              </w:rPr>
              <w:t>389</w:t>
            </w:r>
          </w:hyperlink>
        </w:p>
        <w:p>
          <w:pPr>
            <w:pStyle w:val="Contents6"/>
            <w:tabs>
              <w:tab w:val="clear" w:pos="7609"/>
              <w:tab w:val="right" w:pos="9026" w:leader="dot"/>
            </w:tabs>
            <w:rPr/>
          </w:pPr>
          <w:hyperlink w:anchor="__RefHeading___Toc74906_1588784861">
            <w:r>
              <w:rPr>
                <w:webHidden/>
                <w:rStyle w:val="IndexLink"/>
                <w:rtl w:val="true"/>
              </w:rPr>
              <w:t>رکن چهارم</w:t>
            </w:r>
            <w:r>
              <w:rPr>
                <w:rStyle w:val="IndexLink"/>
                <w:rtl w:val="true"/>
              </w:rPr>
              <w:t xml:space="preserve">: </w:t>
            </w:r>
            <w:r>
              <w:rPr>
                <w:rStyle w:val="IndexLink"/>
                <w:rtl w:val="true"/>
              </w:rPr>
              <w:t>الطَّمَع</w:t>
            </w:r>
            <w:r>
              <w:rPr>
                <w:rStyle w:val="IndexLink"/>
                <w:rtl w:val="true"/>
              </w:rPr>
              <w:tab/>
            </w:r>
            <w:r>
              <w:rPr>
                <w:rStyle w:val="IndexLink"/>
              </w:rPr>
              <w:t>394</w:t>
            </w:r>
          </w:hyperlink>
        </w:p>
        <w:p>
          <w:pPr>
            <w:pStyle w:val="Contents5"/>
            <w:tabs>
              <w:tab w:val="clear" w:pos="7892"/>
              <w:tab w:val="right" w:pos="9026" w:leader="dot"/>
            </w:tabs>
            <w:rPr/>
          </w:pPr>
          <w:hyperlink w:anchor="__RefHeading___Toc74908_1588784861">
            <w:r>
              <w:rPr>
                <w:webHidden/>
                <w:rStyle w:val="IndexLink"/>
                <w:rtl w:val="true"/>
              </w:rPr>
              <w:t>رابطۀ تکاثر با نفاق و دوروئی</w:t>
            </w:r>
            <w:r>
              <w:rPr>
                <w:rStyle w:val="IndexLink"/>
                <w:rtl w:val="true"/>
              </w:rPr>
              <w:tab/>
            </w:r>
            <w:r>
              <w:rPr>
                <w:rStyle w:val="IndexLink"/>
              </w:rPr>
              <w:t>400</w:t>
            </w:r>
          </w:hyperlink>
        </w:p>
        <w:p>
          <w:pPr>
            <w:pStyle w:val="Contents5"/>
            <w:tabs>
              <w:tab w:val="clear" w:pos="7892"/>
              <w:tab w:val="right" w:pos="9026" w:leader="dot"/>
            </w:tabs>
            <w:rPr/>
          </w:pPr>
          <w:hyperlink w:anchor="__RefHeading___Toc74910_1588784861">
            <w:r>
              <w:rPr>
                <w:webHidden/>
                <w:rStyle w:val="IndexLink"/>
                <w:rtl w:val="true"/>
              </w:rPr>
              <w:t>منشأ و ریشه های کفر شخصیتی</w:t>
            </w:r>
            <w:r>
              <w:rPr>
                <w:rStyle w:val="IndexLink"/>
                <w:rtl w:val="true"/>
              </w:rPr>
              <w:tab/>
            </w:r>
            <w:r>
              <w:rPr>
                <w:rStyle w:val="IndexLink"/>
              </w:rPr>
              <w:t>405</w:t>
            </w:r>
          </w:hyperlink>
        </w:p>
        <w:p>
          <w:pPr>
            <w:pStyle w:val="Contents5"/>
            <w:tabs>
              <w:tab w:val="clear" w:pos="7892"/>
              <w:tab w:val="right" w:pos="9026" w:leader="dot"/>
            </w:tabs>
            <w:rPr/>
          </w:pPr>
          <w:hyperlink w:anchor="__RefHeading___Toc74912_1588784861">
            <w:r>
              <w:rPr>
                <w:webHidden/>
                <w:rStyle w:val="IndexLink"/>
                <w:rtl w:val="true"/>
              </w:rPr>
              <w:t>منشأها و ریشه های نفاق</w:t>
            </w:r>
            <w:r>
              <w:rPr>
                <w:rStyle w:val="IndexLink"/>
                <w:rtl w:val="true"/>
              </w:rPr>
              <w:tab/>
            </w:r>
            <w:r>
              <w:rPr>
                <w:rStyle w:val="IndexLink"/>
              </w:rPr>
              <w:t>406</w:t>
            </w:r>
          </w:hyperlink>
        </w:p>
        <w:p>
          <w:pPr>
            <w:pStyle w:val="Contents5"/>
            <w:tabs>
              <w:tab w:val="clear" w:pos="7892"/>
              <w:tab w:val="right" w:pos="9026" w:leader="dot"/>
            </w:tabs>
            <w:rPr/>
          </w:pPr>
          <w:hyperlink w:anchor="__RefHeading___Toc74914_1588784861">
            <w:r>
              <w:rPr>
                <w:webHidden/>
                <w:rStyle w:val="IndexLink"/>
                <w:rtl w:val="true"/>
              </w:rPr>
              <w:t>اخلاق؟ یا علم اخلاق؟</w:t>
            </w:r>
            <w:r>
              <w:rPr>
                <w:rStyle w:val="IndexLink"/>
                <w:rtl w:val="true"/>
              </w:rPr>
              <w:tab/>
            </w:r>
            <w:r>
              <w:rPr>
                <w:rStyle w:val="IndexLink"/>
              </w:rPr>
              <w:t>407</w:t>
            </w:r>
          </w:hyperlink>
        </w:p>
        <w:p>
          <w:pPr>
            <w:pStyle w:val="Contents5"/>
            <w:tabs>
              <w:tab w:val="clear" w:pos="7892"/>
              <w:tab w:val="right" w:pos="9026" w:leader="dot"/>
            </w:tabs>
            <w:rPr/>
          </w:pPr>
          <w:hyperlink w:anchor="__RefHeading___Toc74916_1588784861">
            <w:r>
              <w:rPr>
                <w:webHidden/>
                <w:rStyle w:val="IndexLink"/>
                <w:rtl w:val="true"/>
              </w:rPr>
              <w:t>برگردیم به دعای مکارم الاخلاق</w:t>
            </w:r>
            <w:r>
              <w:rPr>
                <w:rStyle w:val="IndexLink"/>
                <w:rtl w:val="true"/>
              </w:rPr>
              <w:tab/>
            </w:r>
            <w:r>
              <w:rPr>
                <w:rStyle w:val="IndexLink"/>
              </w:rPr>
              <w:t>407</w:t>
            </w:r>
          </w:hyperlink>
        </w:p>
        <w:p>
          <w:pPr>
            <w:pStyle w:val="Contents3"/>
            <w:tabs>
              <w:tab w:val="clear" w:pos="8459"/>
              <w:tab w:val="right" w:pos="9026" w:leader="dot"/>
            </w:tabs>
            <w:rPr/>
          </w:pPr>
          <w:hyperlink w:anchor="__RefHeading___Toc74918_1588784861">
            <w:r>
              <w:rPr>
                <w:webHidden/>
                <w:rStyle w:val="IndexLink"/>
                <w:rtl w:val="true"/>
              </w:rPr>
              <w:t>بخش ششم</w:t>
            </w:r>
            <w:r>
              <w:rPr>
                <w:rStyle w:val="IndexLink"/>
                <w:rtl w:val="true"/>
              </w:rPr>
              <w:tab/>
            </w:r>
            <w:r>
              <w:rPr>
                <w:rStyle w:val="IndexLink"/>
              </w:rPr>
              <w:t>408</w:t>
            </w:r>
          </w:hyperlink>
        </w:p>
        <w:p>
          <w:pPr>
            <w:pStyle w:val="Contents4"/>
            <w:tabs>
              <w:tab w:val="clear" w:pos="8176"/>
              <w:tab w:val="right" w:pos="9026" w:leader="dot"/>
            </w:tabs>
            <w:rPr/>
          </w:pPr>
          <w:hyperlink w:anchor="__RefHeading___Toc74920_1588784861">
            <w:r>
              <w:rPr>
                <w:webHidden/>
                <w:rStyle w:val="IndexLink"/>
                <w:rtl w:val="true"/>
              </w:rPr>
              <w:t>اشاره</w:t>
            </w:r>
            <w:r>
              <w:rPr>
                <w:rStyle w:val="IndexLink"/>
                <w:rtl w:val="true"/>
              </w:rPr>
              <w:tab/>
            </w:r>
            <w:r>
              <w:rPr>
                <w:rStyle w:val="IndexLink"/>
              </w:rPr>
              <w:t>408</w:t>
            </w:r>
          </w:hyperlink>
        </w:p>
        <w:p>
          <w:pPr>
            <w:pStyle w:val="Contents4"/>
            <w:tabs>
              <w:tab w:val="clear" w:pos="8176"/>
              <w:tab w:val="right" w:pos="9026" w:leader="dot"/>
            </w:tabs>
            <w:rPr/>
          </w:pPr>
          <w:hyperlink w:anchor="__RefHeading___Toc74922_1588784861">
            <w:r>
              <w:rPr>
                <w:webHidden/>
                <w:rStyle w:val="IndexLink"/>
                <w:rtl w:val="true"/>
              </w:rPr>
              <w:t>شرح</w:t>
            </w:r>
            <w:r>
              <w:rPr>
                <w:rStyle w:val="IndexLink"/>
                <w:rtl w:val="true"/>
              </w:rPr>
              <w:tab/>
            </w:r>
            <w:r>
              <w:rPr>
                <w:rStyle w:val="IndexLink"/>
              </w:rPr>
              <w:t>409</w:t>
            </w:r>
          </w:hyperlink>
        </w:p>
        <w:p>
          <w:pPr>
            <w:pStyle w:val="Contents5"/>
            <w:tabs>
              <w:tab w:val="clear" w:pos="7892"/>
              <w:tab w:val="right" w:pos="9026" w:leader="dot"/>
            </w:tabs>
            <w:rPr/>
          </w:pPr>
          <w:hyperlink w:anchor="__RefHeading___Toc74924_1588784861">
            <w:r>
              <w:rPr>
                <w:webHidden/>
                <w:rStyle w:val="IndexLink"/>
                <w:rtl w:val="true"/>
              </w:rPr>
              <w:t>هدایت صالح</w:t>
            </w:r>
            <w:r>
              <w:rPr>
                <w:rStyle w:val="IndexLink"/>
                <w:rtl w:val="true"/>
              </w:rPr>
              <w:tab/>
            </w:r>
            <w:r>
              <w:rPr>
                <w:rStyle w:val="IndexLink"/>
              </w:rPr>
              <w:t>409</w:t>
            </w:r>
          </w:hyperlink>
        </w:p>
        <w:p>
          <w:pPr>
            <w:pStyle w:val="Contents5"/>
            <w:tabs>
              <w:tab w:val="clear" w:pos="7892"/>
              <w:tab w:val="right" w:pos="9026" w:leader="dot"/>
            </w:tabs>
            <w:rPr/>
          </w:pPr>
          <w:hyperlink w:anchor="__RefHeading___Toc74926_1588784861">
            <w:r>
              <w:rPr>
                <w:webHidden/>
                <w:rStyle w:val="IndexLink"/>
                <w:rtl w:val="true"/>
              </w:rPr>
              <w:t>هدایت نظری و هدایت عملی</w:t>
            </w:r>
            <w:r>
              <w:rPr>
                <w:rStyle w:val="IndexLink"/>
                <w:rtl w:val="true"/>
              </w:rPr>
              <w:tab/>
            </w:r>
            <w:r>
              <w:rPr>
                <w:rStyle w:val="IndexLink"/>
              </w:rPr>
              <w:t>411</w:t>
            </w:r>
          </w:hyperlink>
        </w:p>
        <w:p>
          <w:pPr>
            <w:pStyle w:val="Contents5"/>
            <w:tabs>
              <w:tab w:val="clear" w:pos="7892"/>
              <w:tab w:val="right" w:pos="9026" w:leader="dot"/>
            </w:tabs>
            <w:rPr/>
          </w:pPr>
          <w:hyperlink w:anchor="__RefHeading___Toc74928_1588784861">
            <w:r>
              <w:rPr>
                <w:webHidden/>
                <w:rStyle w:val="IndexLink"/>
                <w:rtl w:val="true"/>
              </w:rPr>
              <w:t>مَلکۀ نیت، و نیّت های موردی</w:t>
            </w:r>
            <w:r>
              <w:rPr>
                <w:rStyle w:val="IndexLink"/>
                <w:rtl w:val="true"/>
              </w:rPr>
              <w:tab/>
            </w:r>
            <w:r>
              <w:rPr>
                <w:rStyle w:val="IndexLink"/>
              </w:rPr>
              <w:t>411</w:t>
            </w:r>
          </w:hyperlink>
        </w:p>
        <w:p>
          <w:pPr>
            <w:pStyle w:val="Contents5"/>
            <w:tabs>
              <w:tab w:val="clear" w:pos="7892"/>
              <w:tab w:val="right" w:pos="9026" w:leader="dot"/>
            </w:tabs>
            <w:rPr/>
          </w:pPr>
          <w:hyperlink w:anchor="__RefHeading___Toc74930_1588784861">
            <w:r>
              <w:rPr>
                <w:webHidden/>
                <w:rStyle w:val="IndexLink"/>
                <w:rtl w:val="true"/>
              </w:rPr>
              <w:t>خواستن عمر طولانی بشرط سلامت شخصیت</w:t>
            </w:r>
            <w:r>
              <w:rPr>
                <w:rStyle w:val="IndexLink"/>
                <w:rtl w:val="true"/>
              </w:rPr>
              <w:tab/>
            </w:r>
            <w:r>
              <w:rPr>
                <w:rStyle w:val="IndexLink"/>
              </w:rPr>
              <w:t>413</w:t>
            </w:r>
          </w:hyperlink>
        </w:p>
        <w:p>
          <w:pPr>
            <w:pStyle w:val="Contents5"/>
            <w:tabs>
              <w:tab w:val="clear" w:pos="7892"/>
              <w:tab w:val="right" w:pos="9026" w:leader="dot"/>
            </w:tabs>
            <w:rPr/>
          </w:pPr>
          <w:hyperlink w:anchor="__RefHeading___Toc74932_1588784861">
            <w:r>
              <w:rPr>
                <w:webHidden/>
                <w:rStyle w:val="IndexLink"/>
                <w:rtl w:val="true"/>
              </w:rPr>
              <w:t>بخشش الهی</w:t>
            </w:r>
            <w:r>
              <w:rPr>
                <w:rStyle w:val="IndexLink"/>
                <w:rtl w:val="true"/>
              </w:rPr>
              <w:tab/>
            </w:r>
            <w:r>
              <w:rPr>
                <w:rStyle w:val="IndexLink"/>
              </w:rPr>
              <w:t>415</w:t>
            </w:r>
          </w:hyperlink>
        </w:p>
        <w:p>
          <w:pPr>
            <w:pStyle w:val="Contents3"/>
            <w:tabs>
              <w:tab w:val="clear" w:pos="8459"/>
              <w:tab w:val="right" w:pos="9026" w:leader="dot"/>
            </w:tabs>
            <w:rPr/>
          </w:pPr>
          <w:hyperlink w:anchor="__RefHeading___Toc74934_1588784861">
            <w:r>
              <w:rPr>
                <w:webHidden/>
                <w:rStyle w:val="IndexLink"/>
                <w:rtl w:val="true"/>
              </w:rPr>
              <w:t>بخش هفتم</w:t>
            </w:r>
            <w:r>
              <w:rPr>
                <w:rStyle w:val="IndexLink"/>
                <w:rtl w:val="true"/>
              </w:rPr>
              <w:tab/>
            </w:r>
            <w:r>
              <w:rPr>
                <w:rStyle w:val="IndexLink"/>
              </w:rPr>
              <w:t>415</w:t>
            </w:r>
          </w:hyperlink>
        </w:p>
        <w:p>
          <w:pPr>
            <w:pStyle w:val="Contents4"/>
            <w:tabs>
              <w:tab w:val="clear" w:pos="8176"/>
              <w:tab w:val="right" w:pos="9026" w:leader="dot"/>
            </w:tabs>
            <w:rPr/>
          </w:pPr>
          <w:hyperlink w:anchor="__RefHeading___Toc74936_1588784861">
            <w:r>
              <w:rPr>
                <w:webHidden/>
                <w:rStyle w:val="IndexLink"/>
                <w:rtl w:val="true"/>
              </w:rPr>
              <w:t>اشاره</w:t>
            </w:r>
            <w:r>
              <w:rPr>
                <w:rStyle w:val="IndexLink"/>
                <w:rtl w:val="true"/>
              </w:rPr>
              <w:tab/>
            </w:r>
            <w:r>
              <w:rPr>
                <w:rStyle w:val="IndexLink"/>
              </w:rPr>
              <w:t>415</w:t>
            </w:r>
          </w:hyperlink>
        </w:p>
        <w:p>
          <w:pPr>
            <w:pStyle w:val="Contents4"/>
            <w:tabs>
              <w:tab w:val="clear" w:pos="8176"/>
              <w:tab w:val="right" w:pos="9026" w:leader="dot"/>
            </w:tabs>
            <w:rPr/>
          </w:pPr>
          <w:hyperlink w:anchor="__RefHeading___Toc74938_1588784861">
            <w:r>
              <w:rPr>
                <w:webHidden/>
                <w:rStyle w:val="IndexLink"/>
                <w:rtl w:val="true"/>
              </w:rPr>
              <w:t>شرح</w:t>
            </w:r>
            <w:r>
              <w:rPr>
                <w:rStyle w:val="IndexLink"/>
                <w:rtl w:val="true"/>
              </w:rPr>
              <w:tab/>
            </w:r>
            <w:r>
              <w:rPr>
                <w:rStyle w:val="IndexLink"/>
              </w:rPr>
              <w:t>416</w:t>
            </w:r>
          </w:hyperlink>
        </w:p>
        <w:p>
          <w:pPr>
            <w:pStyle w:val="Contents5"/>
            <w:tabs>
              <w:tab w:val="clear" w:pos="7892"/>
              <w:tab w:val="right" w:pos="9026" w:leader="dot"/>
            </w:tabs>
            <w:rPr/>
          </w:pPr>
          <w:hyperlink w:anchor="__RefHeading___Toc74940_1588784861">
            <w:r>
              <w:rPr>
                <w:webHidden/>
                <w:rStyle w:val="IndexLink"/>
                <w:rtl w:val="true"/>
              </w:rPr>
              <w:t>دغدغۀ حیثیت در میان مردم</w:t>
            </w:r>
            <w:r>
              <w:rPr>
                <w:rStyle w:val="IndexLink"/>
                <w:rtl w:val="true"/>
              </w:rPr>
              <w:tab/>
            </w:r>
            <w:r>
              <w:rPr>
                <w:rStyle w:val="IndexLink"/>
              </w:rPr>
              <w:t>416</w:t>
            </w:r>
          </w:hyperlink>
        </w:p>
        <w:p>
          <w:pPr>
            <w:pStyle w:val="Contents5"/>
            <w:tabs>
              <w:tab w:val="clear" w:pos="7892"/>
              <w:tab w:val="right" w:pos="9026" w:leader="dot"/>
            </w:tabs>
            <w:rPr/>
          </w:pPr>
          <w:hyperlink w:anchor="__RefHeading___Toc74942_1588784861">
            <w:r>
              <w:rPr>
                <w:webHidden/>
                <w:rStyle w:val="IndexLink"/>
                <w:rtl w:val="true"/>
              </w:rPr>
              <w:t>مردم دربارۀ افراد حق داوری دارند</w:t>
            </w:r>
            <w:r>
              <w:rPr>
                <w:rStyle w:val="IndexLink"/>
                <w:rtl w:val="true"/>
              </w:rPr>
              <w:tab/>
            </w:r>
            <w:r>
              <w:rPr>
                <w:rStyle w:val="IndexLink"/>
              </w:rPr>
              <w:t>417</w:t>
            </w:r>
          </w:hyperlink>
        </w:p>
        <w:p>
          <w:pPr>
            <w:pStyle w:val="Contents5"/>
            <w:tabs>
              <w:tab w:val="clear" w:pos="7892"/>
              <w:tab w:val="right" w:pos="9026" w:leader="dot"/>
            </w:tabs>
            <w:rPr/>
          </w:pPr>
          <w:hyperlink w:anchor="__RefHeading___Toc74944_1588784861">
            <w:r>
              <w:rPr>
                <w:webHidden/>
                <w:rStyle w:val="IndexLink"/>
                <w:rtl w:val="true"/>
              </w:rPr>
              <w:t>آن کدام مردم است که دربارۀ افراد حق داوری دارد؟</w:t>
            </w:r>
            <w:r>
              <w:rPr>
                <w:rStyle w:val="IndexLink"/>
                <w:rtl w:val="true"/>
              </w:rPr>
              <w:tab/>
            </w:r>
            <w:r>
              <w:rPr>
                <w:rStyle w:val="IndexLink"/>
              </w:rPr>
              <w:t>418</w:t>
            </w:r>
          </w:hyperlink>
        </w:p>
        <w:p>
          <w:pPr>
            <w:pStyle w:val="Contents5"/>
            <w:tabs>
              <w:tab w:val="clear" w:pos="7892"/>
              <w:tab w:val="right" w:pos="9026" w:leader="dot"/>
            </w:tabs>
            <w:rPr/>
          </w:pPr>
          <w:hyperlink w:anchor="__RefHeading___Toc74946_1588784861">
            <w:r>
              <w:rPr>
                <w:webHidden/>
                <w:rStyle w:val="IndexLink"/>
                <w:rtl w:val="true"/>
              </w:rPr>
              <w:t>انسان و حیاء</w:t>
            </w:r>
            <w:r>
              <w:rPr>
                <w:rStyle w:val="IndexLink"/>
                <w:rtl w:val="true"/>
              </w:rPr>
              <w:tab/>
            </w:r>
            <w:r>
              <w:rPr>
                <w:rStyle w:val="IndexLink"/>
              </w:rPr>
              <w:t>419</w:t>
            </w:r>
          </w:hyperlink>
        </w:p>
        <w:p>
          <w:pPr>
            <w:pStyle w:val="Contents5"/>
            <w:tabs>
              <w:tab w:val="clear" w:pos="7892"/>
              <w:tab w:val="right" w:pos="9026" w:leader="dot"/>
            </w:tabs>
            <w:rPr/>
          </w:pPr>
          <w:hyperlink w:anchor="__RefHeading___Toc74948_1588784861">
            <w:r>
              <w:rPr>
                <w:webHidden/>
                <w:rStyle w:val="IndexLink"/>
                <w:rtl w:val="true"/>
              </w:rPr>
              <w:t>آیا خذف حیاء مبنای علمی دارد؟</w:t>
            </w:r>
            <w:r>
              <w:rPr>
                <w:rStyle w:val="IndexLink"/>
                <w:rtl w:val="true"/>
              </w:rPr>
              <w:tab/>
            </w:r>
            <w:r>
              <w:rPr>
                <w:rStyle w:val="IndexLink"/>
              </w:rPr>
              <w:t>421</w:t>
            </w:r>
          </w:hyperlink>
        </w:p>
        <w:p>
          <w:pPr>
            <w:pStyle w:val="Contents5"/>
            <w:tabs>
              <w:tab w:val="clear" w:pos="7892"/>
              <w:tab w:val="right" w:pos="9026" w:leader="dot"/>
            </w:tabs>
            <w:rPr/>
          </w:pPr>
          <w:hyperlink w:anchor="__RefHeading___Toc74950_1588784861">
            <w:r>
              <w:rPr>
                <w:webHidden/>
                <w:rStyle w:val="IndexLink"/>
                <w:rtl w:val="true"/>
              </w:rPr>
              <w:t>حیاء ستیزی یک پروژه بود، نه پروسه</w:t>
            </w:r>
            <w:r>
              <w:rPr>
                <w:rStyle w:val="IndexLink"/>
                <w:rtl w:val="true"/>
              </w:rPr>
              <w:tab/>
            </w:r>
            <w:r>
              <w:rPr>
                <w:rStyle w:val="IndexLink"/>
              </w:rPr>
              <w:t>424</w:t>
            </w:r>
          </w:hyperlink>
        </w:p>
        <w:p>
          <w:pPr>
            <w:pStyle w:val="Contents3"/>
            <w:tabs>
              <w:tab w:val="clear" w:pos="8459"/>
              <w:tab w:val="right" w:pos="9026" w:leader="dot"/>
            </w:tabs>
            <w:rPr/>
          </w:pPr>
          <w:hyperlink w:anchor="__RefHeading___Toc74952_1588784861">
            <w:r>
              <w:rPr>
                <w:webHidden/>
                <w:rStyle w:val="IndexLink"/>
                <w:rtl w:val="true"/>
              </w:rPr>
              <w:t>بخش هشتم</w:t>
            </w:r>
            <w:r>
              <w:rPr>
                <w:rStyle w:val="IndexLink"/>
                <w:rtl w:val="true"/>
              </w:rPr>
              <w:tab/>
            </w:r>
            <w:r>
              <w:rPr>
                <w:rStyle w:val="IndexLink"/>
              </w:rPr>
              <w:t>425</w:t>
            </w:r>
          </w:hyperlink>
        </w:p>
        <w:p>
          <w:pPr>
            <w:pStyle w:val="Contents4"/>
            <w:tabs>
              <w:tab w:val="clear" w:pos="8176"/>
              <w:tab w:val="right" w:pos="9026" w:leader="dot"/>
            </w:tabs>
            <w:rPr/>
          </w:pPr>
          <w:hyperlink w:anchor="__RefHeading___Toc74954_1588784861">
            <w:r>
              <w:rPr>
                <w:webHidden/>
                <w:rStyle w:val="IndexLink"/>
                <w:rtl w:val="true"/>
              </w:rPr>
              <w:t>اشاره</w:t>
            </w:r>
            <w:r>
              <w:rPr>
                <w:rStyle w:val="IndexLink"/>
                <w:rtl w:val="true"/>
              </w:rPr>
              <w:tab/>
            </w:r>
            <w:r>
              <w:rPr>
                <w:rStyle w:val="IndexLink"/>
              </w:rPr>
              <w:t>425</w:t>
            </w:r>
          </w:hyperlink>
        </w:p>
        <w:p>
          <w:pPr>
            <w:pStyle w:val="Contents4"/>
            <w:tabs>
              <w:tab w:val="clear" w:pos="8176"/>
              <w:tab w:val="right" w:pos="9026" w:leader="dot"/>
            </w:tabs>
            <w:rPr/>
          </w:pPr>
          <w:hyperlink w:anchor="__RefHeading___Toc74956_1588784861">
            <w:r>
              <w:rPr>
                <w:webHidden/>
                <w:rStyle w:val="IndexLink"/>
                <w:rtl w:val="true"/>
              </w:rPr>
              <w:t>شرح</w:t>
            </w:r>
            <w:r>
              <w:rPr>
                <w:rStyle w:val="IndexLink"/>
                <w:rtl w:val="true"/>
              </w:rPr>
              <w:tab/>
            </w:r>
            <w:r>
              <w:rPr>
                <w:rStyle w:val="IndexLink"/>
              </w:rPr>
              <w:t>426</w:t>
            </w:r>
          </w:hyperlink>
        </w:p>
        <w:p>
          <w:pPr>
            <w:pStyle w:val="Contents5"/>
            <w:tabs>
              <w:tab w:val="clear" w:pos="7892"/>
              <w:tab w:val="right" w:pos="9026" w:leader="dot"/>
            </w:tabs>
            <w:rPr/>
          </w:pPr>
          <w:hyperlink w:anchor="__RefHeading___Toc74958_1588784861">
            <w:r>
              <w:rPr>
                <w:webHidden/>
                <w:rStyle w:val="IndexLink"/>
                <w:rtl w:val="true"/>
              </w:rPr>
              <w:t>اشاره</w:t>
            </w:r>
            <w:r>
              <w:rPr>
                <w:rStyle w:val="IndexLink"/>
                <w:rtl w:val="true"/>
              </w:rPr>
              <w:tab/>
            </w:r>
            <w:r>
              <w:rPr>
                <w:rStyle w:val="IndexLink"/>
              </w:rPr>
              <w:t>426</w:t>
            </w:r>
          </w:hyperlink>
        </w:p>
        <w:p>
          <w:pPr>
            <w:pStyle w:val="Contents5"/>
            <w:tabs>
              <w:tab w:val="clear" w:pos="7892"/>
              <w:tab w:val="right" w:pos="9026" w:leader="dot"/>
            </w:tabs>
            <w:rPr/>
          </w:pPr>
          <w:hyperlink w:anchor="__RefHeading___Toc74960_1588784861">
            <w:r>
              <w:rPr>
                <w:webHidden/>
                <w:rStyle w:val="IndexLink"/>
                <w:rtl w:val="true"/>
              </w:rPr>
              <w:t>نسبت میان بغض و کینه</w:t>
            </w:r>
            <w:r>
              <w:rPr>
                <w:rStyle w:val="IndexLink"/>
                <w:rtl w:val="true"/>
              </w:rPr>
              <w:tab/>
            </w:r>
            <w:r>
              <w:rPr>
                <w:rStyle w:val="IndexLink"/>
              </w:rPr>
              <w:t>429</w:t>
            </w:r>
          </w:hyperlink>
        </w:p>
        <w:p>
          <w:pPr>
            <w:pStyle w:val="Contents5"/>
            <w:tabs>
              <w:tab w:val="clear" w:pos="7892"/>
              <w:tab w:val="right" w:pos="9026" w:leader="dot"/>
            </w:tabs>
            <w:rPr/>
          </w:pPr>
          <w:hyperlink w:anchor="__RefHeading___Toc74962_1588784861">
            <w:r>
              <w:rPr>
                <w:webHidden/>
                <w:rStyle w:val="IndexLink"/>
                <w:rtl w:val="true"/>
              </w:rPr>
              <w:t>نسبت میان بغی و حسد</w:t>
            </w:r>
            <w:r>
              <w:rPr>
                <w:rStyle w:val="IndexLink"/>
                <w:rtl w:val="true"/>
              </w:rPr>
              <w:tab/>
            </w:r>
            <w:r>
              <w:rPr>
                <w:rStyle w:val="IndexLink"/>
              </w:rPr>
              <w:t>429</w:t>
            </w:r>
          </w:hyperlink>
        </w:p>
        <w:p>
          <w:pPr>
            <w:pStyle w:val="Contents5"/>
            <w:tabs>
              <w:tab w:val="clear" w:pos="7892"/>
              <w:tab w:val="right" w:pos="9026" w:leader="dot"/>
            </w:tabs>
            <w:rPr/>
          </w:pPr>
          <w:hyperlink w:anchor="__RefHeading___Toc74964_1588784861">
            <w:r>
              <w:rPr>
                <w:webHidden/>
                <w:rStyle w:val="IndexLink"/>
                <w:rtl w:val="true"/>
              </w:rPr>
              <w:t>نفرت ظالم از مظلوم</w:t>
            </w:r>
            <w:r>
              <w:rPr>
                <w:rStyle w:val="IndexLink"/>
                <w:rtl w:val="true"/>
              </w:rPr>
              <w:tab/>
            </w:r>
            <w:r>
              <w:rPr>
                <w:rStyle w:val="IndexLink"/>
              </w:rPr>
              <w:t>432</w:t>
            </w:r>
          </w:hyperlink>
        </w:p>
        <w:p>
          <w:pPr>
            <w:pStyle w:val="Contents5"/>
            <w:tabs>
              <w:tab w:val="clear" w:pos="7892"/>
              <w:tab w:val="right" w:pos="9026" w:leader="dot"/>
            </w:tabs>
            <w:rPr/>
          </w:pPr>
          <w:hyperlink w:anchor="__RefHeading___Toc74966_1588784861">
            <w:r>
              <w:rPr>
                <w:webHidden/>
                <w:rStyle w:val="IndexLink"/>
                <w:rtl w:val="true"/>
              </w:rPr>
              <w:t>کینه و جامعه</w:t>
            </w:r>
            <w:r>
              <w:rPr>
                <w:rStyle w:val="IndexLink"/>
                <w:rtl w:val="true"/>
              </w:rPr>
              <w:tab/>
            </w:r>
            <w:r>
              <w:rPr>
                <w:rStyle w:val="IndexLink"/>
              </w:rPr>
              <w:t>433</w:t>
            </w:r>
          </w:hyperlink>
        </w:p>
        <w:p>
          <w:pPr>
            <w:pStyle w:val="Contents5"/>
            <w:tabs>
              <w:tab w:val="clear" w:pos="7892"/>
              <w:tab w:val="right" w:pos="9026" w:leader="dot"/>
            </w:tabs>
            <w:rPr/>
          </w:pPr>
          <w:hyperlink w:anchor="__RefHeading___Toc74968_1588784861">
            <w:r>
              <w:rPr>
                <w:webHidden/>
                <w:rStyle w:val="IndexLink"/>
                <w:rtl w:val="true"/>
              </w:rPr>
              <w:t>عدالتخواهی غریزی</w:t>
            </w:r>
            <w:r>
              <w:rPr>
                <w:rStyle w:val="IndexLink"/>
                <w:rtl w:val="true"/>
              </w:rPr>
              <w:tab/>
            </w:r>
            <w:r>
              <w:rPr>
                <w:rStyle w:val="IndexLink"/>
              </w:rPr>
              <w:t>437</w:t>
            </w:r>
          </w:hyperlink>
        </w:p>
        <w:p>
          <w:pPr>
            <w:pStyle w:val="Contents5"/>
            <w:tabs>
              <w:tab w:val="clear" w:pos="7892"/>
              <w:tab w:val="right" w:pos="9026" w:leader="dot"/>
            </w:tabs>
            <w:rPr/>
          </w:pPr>
          <w:hyperlink w:anchor="__RefHeading___Toc74970_1588784861">
            <w:r>
              <w:rPr>
                <w:webHidden/>
                <w:rStyle w:val="IndexLink"/>
                <w:rtl w:val="true"/>
              </w:rPr>
              <w:t>جامعه شناسی</w:t>
            </w:r>
            <w:r>
              <w:rPr>
                <w:rStyle w:val="IndexLink"/>
                <w:rtl w:val="true"/>
              </w:rPr>
              <w:t xml:space="preserve">: </w:t>
            </w:r>
            <w:r>
              <w:rPr>
                <w:rStyle w:val="IndexLink"/>
                <w:rtl w:val="true"/>
              </w:rPr>
              <w:t>محبت و امامت</w:t>
            </w:r>
            <w:r>
              <w:rPr>
                <w:rStyle w:val="IndexLink"/>
                <w:rtl w:val="true"/>
              </w:rPr>
              <w:tab/>
            </w:r>
            <w:r>
              <w:rPr>
                <w:rStyle w:val="IndexLink"/>
              </w:rPr>
              <w:t>440</w:t>
            </w:r>
          </w:hyperlink>
        </w:p>
        <w:p>
          <w:pPr>
            <w:pStyle w:val="Contents3"/>
            <w:tabs>
              <w:tab w:val="clear" w:pos="8459"/>
              <w:tab w:val="right" w:pos="9026" w:leader="dot"/>
            </w:tabs>
            <w:rPr/>
          </w:pPr>
          <w:hyperlink w:anchor="__RefHeading___Toc74972_1588784861">
            <w:r>
              <w:rPr>
                <w:webHidden/>
                <w:rStyle w:val="IndexLink"/>
                <w:rtl w:val="true"/>
              </w:rPr>
              <w:t>بخش نهم</w:t>
            </w:r>
            <w:r>
              <w:rPr>
                <w:rStyle w:val="IndexLink"/>
                <w:rtl w:val="true"/>
              </w:rPr>
              <w:tab/>
            </w:r>
            <w:r>
              <w:rPr>
                <w:rStyle w:val="IndexLink"/>
              </w:rPr>
              <w:t>444</w:t>
            </w:r>
          </w:hyperlink>
        </w:p>
        <w:p>
          <w:pPr>
            <w:pStyle w:val="Contents4"/>
            <w:tabs>
              <w:tab w:val="clear" w:pos="8176"/>
              <w:tab w:val="right" w:pos="9026" w:leader="dot"/>
            </w:tabs>
            <w:rPr/>
          </w:pPr>
          <w:hyperlink w:anchor="__RefHeading___Toc74974_1588784861">
            <w:r>
              <w:rPr>
                <w:webHidden/>
                <w:rStyle w:val="IndexLink"/>
                <w:rtl w:val="true"/>
              </w:rPr>
              <w:t>اشاره</w:t>
            </w:r>
            <w:r>
              <w:rPr>
                <w:rStyle w:val="IndexLink"/>
                <w:rtl w:val="true"/>
              </w:rPr>
              <w:tab/>
            </w:r>
            <w:r>
              <w:rPr>
                <w:rStyle w:val="IndexLink"/>
              </w:rPr>
              <w:t>444</w:t>
            </w:r>
          </w:hyperlink>
        </w:p>
        <w:p>
          <w:pPr>
            <w:pStyle w:val="Contents4"/>
            <w:tabs>
              <w:tab w:val="clear" w:pos="8176"/>
              <w:tab w:val="right" w:pos="9026" w:leader="dot"/>
            </w:tabs>
            <w:rPr/>
          </w:pPr>
          <w:hyperlink w:anchor="__RefHeading___Toc74976_1588784861">
            <w:r>
              <w:rPr>
                <w:webHidden/>
                <w:rStyle w:val="IndexLink"/>
                <w:rtl w:val="true"/>
              </w:rPr>
              <w:t>شرح</w:t>
            </w:r>
            <w:r>
              <w:rPr>
                <w:rStyle w:val="IndexLink"/>
                <w:rtl w:val="true"/>
              </w:rPr>
              <w:tab/>
            </w:r>
            <w:r>
              <w:rPr>
                <w:rStyle w:val="IndexLink"/>
              </w:rPr>
              <w:t>445</w:t>
            </w:r>
          </w:hyperlink>
        </w:p>
        <w:p>
          <w:pPr>
            <w:pStyle w:val="Contents5"/>
            <w:tabs>
              <w:tab w:val="clear" w:pos="7892"/>
              <w:tab w:val="right" w:pos="9026" w:leader="dot"/>
            </w:tabs>
            <w:rPr/>
          </w:pPr>
          <w:hyperlink w:anchor="__RefHeading___Toc74978_1588784861">
            <w:r>
              <w:rPr>
                <w:webHidden/>
                <w:rStyle w:val="IndexLink"/>
                <w:rtl w:val="true"/>
              </w:rPr>
              <w:t>اشاره</w:t>
            </w:r>
            <w:r>
              <w:rPr>
                <w:rStyle w:val="IndexLink"/>
                <w:rtl w:val="true"/>
              </w:rPr>
              <w:tab/>
            </w:r>
            <w:r>
              <w:rPr>
                <w:rStyle w:val="IndexLink"/>
              </w:rPr>
              <w:t>445</w:t>
            </w:r>
          </w:hyperlink>
        </w:p>
        <w:p>
          <w:pPr>
            <w:pStyle w:val="Contents5"/>
            <w:tabs>
              <w:tab w:val="clear" w:pos="7892"/>
              <w:tab w:val="right" w:pos="9026" w:leader="dot"/>
            </w:tabs>
            <w:rPr/>
          </w:pPr>
          <w:hyperlink w:anchor="__RefHeading___Toc74980_1588784861">
            <w:r>
              <w:rPr>
                <w:webHidden/>
                <w:rStyle w:val="IndexLink"/>
                <w:rtl w:val="true"/>
              </w:rPr>
              <w:t>انسان و بدگمانی</w:t>
            </w:r>
            <w:r>
              <w:rPr>
                <w:rStyle w:val="IndexLink"/>
                <w:rtl w:val="true"/>
              </w:rPr>
              <w:tab/>
            </w:r>
            <w:r>
              <w:rPr>
                <w:rStyle w:val="IndexLink"/>
              </w:rPr>
              <w:t>445</w:t>
            </w:r>
          </w:hyperlink>
        </w:p>
        <w:p>
          <w:pPr>
            <w:pStyle w:val="Contents6"/>
            <w:tabs>
              <w:tab w:val="clear" w:pos="7609"/>
              <w:tab w:val="right" w:pos="9026" w:leader="dot"/>
            </w:tabs>
            <w:rPr/>
          </w:pPr>
          <w:hyperlink w:anchor="__RefHeading___Toc74982_1588784861">
            <w:r>
              <w:rPr>
                <w:webHidden/>
                <w:rStyle w:val="IndexLink"/>
                <w:rtl w:val="true"/>
              </w:rPr>
              <w:t>اشاره</w:t>
            </w:r>
            <w:r>
              <w:rPr>
                <w:rStyle w:val="IndexLink"/>
                <w:rtl w:val="true"/>
              </w:rPr>
              <w:tab/>
            </w:r>
            <w:r>
              <w:rPr>
                <w:rStyle w:val="IndexLink"/>
              </w:rPr>
              <w:t>445</w:t>
            </w:r>
          </w:hyperlink>
        </w:p>
        <w:p>
          <w:pPr>
            <w:pStyle w:val="Contents6"/>
            <w:tabs>
              <w:tab w:val="clear" w:pos="7609"/>
              <w:tab w:val="right" w:pos="9026" w:leader="dot"/>
            </w:tabs>
            <w:rPr/>
          </w:pPr>
          <w:hyperlink w:anchor="__RefHeading___Toc74984_1588784861">
            <w:r>
              <w:rPr>
                <w:webHidden/>
                <w:rStyle w:val="IndexLink"/>
                <w:rtl w:val="true"/>
              </w:rPr>
              <w:t>عداوت آشنایان</w:t>
            </w:r>
            <w:r>
              <w:rPr>
                <w:rStyle w:val="IndexLink"/>
                <w:rtl w:val="true"/>
              </w:rPr>
              <w:tab/>
            </w:r>
            <w:r>
              <w:rPr>
                <w:rStyle w:val="IndexLink"/>
              </w:rPr>
              <w:t>449</w:t>
            </w:r>
          </w:hyperlink>
        </w:p>
        <w:p>
          <w:pPr>
            <w:pStyle w:val="Contents6"/>
            <w:tabs>
              <w:tab w:val="clear" w:pos="7609"/>
              <w:tab w:val="right" w:pos="9026" w:leader="dot"/>
            </w:tabs>
            <w:rPr/>
          </w:pPr>
          <w:hyperlink w:anchor="__RefHeading___Toc74986_1588784861">
            <w:r>
              <w:rPr>
                <w:webHidden/>
                <w:rStyle w:val="IndexLink"/>
                <w:rtl w:val="true"/>
              </w:rPr>
              <w:t>عداوت تاریخی</w:t>
            </w:r>
            <w:r>
              <w:rPr>
                <w:rStyle w:val="IndexLink"/>
                <w:rtl w:val="true"/>
              </w:rPr>
              <w:tab/>
            </w:r>
            <w:r>
              <w:rPr>
                <w:rStyle w:val="IndexLink"/>
              </w:rPr>
              <w:t>450</w:t>
            </w:r>
          </w:hyperlink>
        </w:p>
        <w:p>
          <w:pPr>
            <w:pStyle w:val="Contents6"/>
            <w:tabs>
              <w:tab w:val="clear" w:pos="7609"/>
              <w:tab w:val="right" w:pos="9026" w:leader="dot"/>
            </w:tabs>
            <w:rPr/>
          </w:pPr>
          <w:hyperlink w:anchor="__RefHeading___Toc74988_1588784861">
            <w:r>
              <w:rPr>
                <w:webHidden/>
                <w:rStyle w:val="IndexLink"/>
                <w:rtl w:val="true"/>
              </w:rPr>
              <w:t>انسان تاریخی و نامجوئی تاریخی</w:t>
            </w:r>
            <w:r>
              <w:rPr>
                <w:rStyle w:val="IndexLink"/>
                <w:rtl w:val="true"/>
              </w:rPr>
              <w:tab/>
            </w:r>
            <w:r>
              <w:rPr>
                <w:rStyle w:val="IndexLink"/>
              </w:rPr>
              <w:t>451</w:t>
            </w:r>
          </w:hyperlink>
        </w:p>
        <w:p>
          <w:pPr>
            <w:pStyle w:val="Contents6"/>
            <w:tabs>
              <w:tab w:val="clear" w:pos="7609"/>
              <w:tab w:val="right" w:pos="9026" w:leader="dot"/>
            </w:tabs>
            <w:rPr/>
          </w:pPr>
          <w:hyperlink w:anchor="__RefHeading___Toc74990_1588784861">
            <w:r>
              <w:rPr>
                <w:webHidden/>
                <w:rStyle w:val="IndexLink"/>
                <w:rtl w:val="true"/>
              </w:rPr>
              <w:t>نتیجه</w:t>
            </w:r>
            <w:r>
              <w:rPr>
                <w:rStyle w:val="IndexLink"/>
                <w:rtl w:val="true"/>
              </w:rPr>
              <w:tab/>
            </w:r>
            <w:r>
              <w:rPr>
                <w:rStyle w:val="IndexLink"/>
              </w:rPr>
              <w:t>453</w:t>
            </w:r>
          </w:hyperlink>
        </w:p>
        <w:p>
          <w:pPr>
            <w:pStyle w:val="Contents5"/>
            <w:tabs>
              <w:tab w:val="clear" w:pos="7892"/>
              <w:tab w:val="right" w:pos="9026" w:leader="dot"/>
            </w:tabs>
            <w:rPr/>
          </w:pPr>
          <w:hyperlink w:anchor="__RefHeading___Toc74992_1588784861">
            <w:r>
              <w:rPr>
                <w:webHidden/>
                <w:rStyle w:val="IndexLink"/>
                <w:rtl w:val="true"/>
              </w:rPr>
              <w:t>حبّ اَرحام، صلۀ اَرحام، ولایت اَرحام</w:t>
            </w:r>
            <w:r>
              <w:rPr>
                <w:rStyle w:val="IndexLink"/>
                <w:rtl w:val="true"/>
              </w:rPr>
              <w:tab/>
            </w:r>
            <w:r>
              <w:rPr>
                <w:rStyle w:val="IndexLink"/>
              </w:rPr>
              <w:t>454</w:t>
            </w:r>
          </w:hyperlink>
        </w:p>
        <w:p>
          <w:pPr>
            <w:pStyle w:val="Contents6"/>
            <w:tabs>
              <w:tab w:val="clear" w:pos="7609"/>
              <w:tab w:val="right" w:pos="9026" w:leader="dot"/>
            </w:tabs>
            <w:rPr/>
          </w:pPr>
          <w:hyperlink w:anchor="__RefHeading___Toc74994_1588784861">
            <w:r>
              <w:rPr>
                <w:webHidden/>
                <w:rStyle w:val="IndexLink"/>
                <w:rtl w:val="true"/>
              </w:rPr>
              <w:t>اشاره</w:t>
            </w:r>
            <w:r>
              <w:rPr>
                <w:rStyle w:val="IndexLink"/>
                <w:rtl w:val="true"/>
              </w:rPr>
              <w:tab/>
            </w:r>
            <w:r>
              <w:rPr>
                <w:rStyle w:val="IndexLink"/>
              </w:rPr>
              <w:t>454</w:t>
            </w:r>
          </w:hyperlink>
        </w:p>
        <w:p>
          <w:pPr>
            <w:pStyle w:val="Contents6"/>
            <w:tabs>
              <w:tab w:val="clear" w:pos="7609"/>
              <w:tab w:val="right" w:pos="9026" w:leader="dot"/>
            </w:tabs>
            <w:rPr/>
          </w:pPr>
          <w:hyperlink w:anchor="__RefHeading___Toc74996_1588784861">
            <w:r>
              <w:rPr>
                <w:webHidden/>
                <w:rStyle w:val="IndexLink"/>
                <w:rtl w:val="true"/>
              </w:rPr>
              <w:t>تعارض پیوندهای آفرینشی با پیوندهای اجتماعی</w:t>
            </w:r>
            <w:r>
              <w:rPr>
                <w:rStyle w:val="IndexLink"/>
                <w:rtl w:val="true"/>
              </w:rPr>
              <w:tab/>
            </w:r>
            <w:r>
              <w:rPr>
                <w:rStyle w:val="IndexLink"/>
              </w:rPr>
              <w:t>455</w:t>
            </w:r>
          </w:hyperlink>
        </w:p>
        <w:p>
          <w:pPr>
            <w:pStyle w:val="Contents6"/>
            <w:tabs>
              <w:tab w:val="clear" w:pos="7609"/>
              <w:tab w:val="right" w:pos="9026" w:leader="dot"/>
            </w:tabs>
            <w:rPr/>
          </w:pPr>
          <w:hyperlink w:anchor="__RefHeading___Toc74998_1588784861">
            <w:r>
              <w:rPr>
                <w:webHidden/>
                <w:rStyle w:val="IndexLink"/>
                <w:rtl w:val="true"/>
              </w:rPr>
              <w:t>یک موضوع مثلّث</w:t>
            </w:r>
            <w:r>
              <w:rPr>
                <w:rStyle w:val="IndexLink"/>
                <w:rtl w:val="true"/>
              </w:rPr>
              <w:t xml:space="preserve">: </w:t>
            </w:r>
            <w:r>
              <w:rPr>
                <w:rStyle w:val="IndexLink"/>
                <w:rtl w:val="true"/>
              </w:rPr>
              <w:t>آزادی و حقوق آفرینشی و حقوق اجتماعی</w:t>
            </w:r>
            <w:r>
              <w:rPr>
                <w:rStyle w:val="IndexLink"/>
                <w:rtl w:val="true"/>
              </w:rPr>
              <w:tab/>
            </w:r>
            <w:r>
              <w:rPr>
                <w:rStyle w:val="IndexLink"/>
              </w:rPr>
              <w:t>455</w:t>
            </w:r>
          </w:hyperlink>
        </w:p>
        <w:p>
          <w:pPr>
            <w:pStyle w:val="Contents6"/>
            <w:tabs>
              <w:tab w:val="clear" w:pos="7609"/>
              <w:tab w:val="right" w:pos="9026" w:leader="dot"/>
            </w:tabs>
            <w:rPr/>
          </w:pPr>
          <w:hyperlink w:anchor="__RefHeading___Toc75000_1588784861">
            <w:r>
              <w:rPr>
                <w:webHidden/>
                <w:rStyle w:val="IndexLink"/>
                <w:rtl w:val="true"/>
              </w:rPr>
              <w:t>و اما حقوق آفرینشی در انسان شناسی و جامعه شناسی اسلام</w:t>
            </w:r>
            <w:r>
              <w:rPr>
                <w:rStyle w:val="IndexLink"/>
                <w:rtl w:val="true"/>
              </w:rPr>
              <w:tab/>
            </w:r>
            <w:r>
              <w:rPr>
                <w:rStyle w:val="IndexLink"/>
              </w:rPr>
              <w:t>459</w:t>
            </w:r>
          </w:hyperlink>
        </w:p>
        <w:p>
          <w:pPr>
            <w:pStyle w:val="Contents6"/>
            <w:tabs>
              <w:tab w:val="clear" w:pos="7609"/>
              <w:tab w:val="right" w:pos="9026" w:leader="dot"/>
            </w:tabs>
            <w:rPr/>
          </w:pPr>
          <w:hyperlink w:anchor="__RefHeading___Toc75002_1588784861">
            <w:r>
              <w:rPr>
                <w:webHidden/>
                <w:rStyle w:val="IndexLink"/>
                <w:rtl w:val="true"/>
              </w:rPr>
              <w:t>چیستی حب</w:t>
            </w:r>
            <w:r>
              <w:rPr>
                <w:rStyle w:val="IndexLink"/>
                <w:rtl w:val="true"/>
              </w:rPr>
              <w:tab/>
            </w:r>
            <w:r>
              <w:rPr>
                <w:rStyle w:val="IndexLink"/>
              </w:rPr>
              <w:t>459</w:t>
            </w:r>
          </w:hyperlink>
        </w:p>
        <w:p>
          <w:pPr>
            <w:pStyle w:val="Contents6"/>
            <w:tabs>
              <w:tab w:val="clear" w:pos="7609"/>
              <w:tab w:val="right" w:pos="9026" w:leader="dot"/>
            </w:tabs>
            <w:rPr/>
          </w:pPr>
          <w:hyperlink w:anchor="__RefHeading___Toc75004_1588784861">
            <w:r>
              <w:rPr>
                <w:webHidden/>
                <w:rStyle w:val="IndexLink"/>
                <w:rtl w:val="true"/>
              </w:rPr>
              <w:t>ولایت</w:t>
            </w:r>
            <w:r>
              <w:rPr>
                <w:rStyle w:val="IndexLink"/>
                <w:rtl w:val="true"/>
              </w:rPr>
              <w:tab/>
            </w:r>
            <w:r>
              <w:rPr>
                <w:rStyle w:val="IndexLink"/>
              </w:rPr>
              <w:t>464</w:t>
            </w:r>
          </w:hyperlink>
        </w:p>
        <w:p>
          <w:pPr>
            <w:pStyle w:val="Contents6"/>
            <w:tabs>
              <w:tab w:val="clear" w:pos="7609"/>
              <w:tab w:val="right" w:pos="9026" w:leader="dot"/>
            </w:tabs>
            <w:rPr/>
          </w:pPr>
          <w:hyperlink w:anchor="__RefHeading___Toc75006_1588784861">
            <w:r>
              <w:rPr>
                <w:webHidden/>
                <w:rStyle w:val="IndexLink"/>
                <w:rtl w:val="true"/>
              </w:rPr>
              <w:t>مبرّت و عصبیت</w:t>
            </w:r>
            <w:r>
              <w:rPr>
                <w:rStyle w:val="IndexLink"/>
                <w:rtl w:val="true"/>
              </w:rPr>
              <w:tab/>
            </w:r>
            <w:r>
              <w:rPr>
                <w:rStyle w:val="IndexLink"/>
              </w:rPr>
              <w:t>465</w:t>
            </w:r>
          </w:hyperlink>
        </w:p>
        <w:p>
          <w:pPr>
            <w:pStyle w:val="Contents6"/>
            <w:tabs>
              <w:tab w:val="clear" w:pos="7609"/>
              <w:tab w:val="right" w:pos="9026" w:leader="dot"/>
            </w:tabs>
            <w:rPr/>
          </w:pPr>
          <w:hyperlink w:anchor="__RefHeading___Toc75008_1588784861">
            <w:r>
              <w:rPr>
                <w:webHidden/>
                <w:rStyle w:val="IndexLink"/>
                <w:rtl w:val="true"/>
              </w:rPr>
              <w:t>عقوق نسبت به امامت</w:t>
            </w:r>
            <w:r>
              <w:rPr>
                <w:rStyle w:val="IndexLink"/>
                <w:rtl w:val="true"/>
              </w:rPr>
              <w:tab/>
            </w:r>
            <w:r>
              <w:rPr>
                <w:rStyle w:val="IndexLink"/>
              </w:rPr>
              <w:t>465</w:t>
            </w:r>
          </w:hyperlink>
        </w:p>
        <w:p>
          <w:pPr>
            <w:pStyle w:val="Contents5"/>
            <w:tabs>
              <w:tab w:val="clear" w:pos="7892"/>
              <w:tab w:val="right" w:pos="9026" w:leader="dot"/>
            </w:tabs>
            <w:rPr/>
          </w:pPr>
          <w:hyperlink w:anchor="__RefHeading___Toc75010_1588784861">
            <w:r>
              <w:rPr>
                <w:webHidden/>
                <w:rStyle w:val="IndexLink"/>
                <w:rtl w:val="true"/>
              </w:rPr>
              <w:t>بحث ویژه دربارۀ حب</w:t>
            </w:r>
            <w:r>
              <w:rPr>
                <w:rStyle w:val="IndexLink"/>
                <w:rtl w:val="true"/>
              </w:rPr>
              <w:tab/>
            </w:r>
            <w:r>
              <w:rPr>
                <w:rStyle w:val="IndexLink"/>
              </w:rPr>
              <w:t>467</w:t>
            </w:r>
          </w:hyperlink>
        </w:p>
        <w:p>
          <w:pPr>
            <w:pStyle w:val="Contents6"/>
            <w:tabs>
              <w:tab w:val="clear" w:pos="7609"/>
              <w:tab w:val="right" w:pos="9026" w:leader="dot"/>
            </w:tabs>
            <w:rPr/>
          </w:pPr>
          <w:hyperlink w:anchor="__RefHeading___Toc75012_1588784861">
            <w:r>
              <w:rPr>
                <w:webHidden/>
                <w:rStyle w:val="IndexLink"/>
                <w:rtl w:val="true"/>
              </w:rPr>
              <w:t>اشاره</w:t>
            </w:r>
            <w:r>
              <w:rPr>
                <w:rStyle w:val="IndexLink"/>
                <w:rtl w:val="true"/>
              </w:rPr>
              <w:tab/>
            </w:r>
            <w:r>
              <w:rPr>
                <w:rStyle w:val="IndexLink"/>
              </w:rPr>
              <w:t>467</w:t>
            </w:r>
          </w:hyperlink>
        </w:p>
        <w:p>
          <w:pPr>
            <w:pStyle w:val="Contents6"/>
            <w:tabs>
              <w:tab w:val="clear" w:pos="7609"/>
              <w:tab w:val="right" w:pos="9026" w:leader="dot"/>
            </w:tabs>
            <w:rPr/>
          </w:pPr>
          <w:hyperlink w:anchor="__RefHeading___Toc75014_1588784861">
            <w:r>
              <w:rPr>
                <w:webHidden/>
                <w:rStyle w:val="IndexLink"/>
                <w:rtl w:val="true"/>
              </w:rPr>
              <w:t>لیبرالیسم</w:t>
            </w:r>
            <w:r>
              <w:rPr>
                <w:rStyle w:val="IndexLink"/>
                <w:rtl w:val="true"/>
              </w:rPr>
              <w:tab/>
            </w:r>
            <w:r>
              <w:rPr>
                <w:rStyle w:val="IndexLink"/>
              </w:rPr>
              <w:t>468</w:t>
            </w:r>
          </w:hyperlink>
        </w:p>
        <w:p>
          <w:pPr>
            <w:pStyle w:val="Contents6"/>
            <w:tabs>
              <w:tab w:val="clear" w:pos="7609"/>
              <w:tab w:val="right" w:pos="9026" w:leader="dot"/>
            </w:tabs>
            <w:rPr/>
          </w:pPr>
          <w:hyperlink w:anchor="__RefHeading___Toc75016_1588784861">
            <w:r>
              <w:rPr>
                <w:webHidden/>
                <w:rStyle w:val="IndexLink"/>
                <w:rtl w:val="true"/>
              </w:rPr>
              <w:t>اخلاق علمی و اخلاق فرهنگی</w:t>
            </w:r>
            <w:r>
              <w:rPr>
                <w:rStyle w:val="IndexLink"/>
                <w:rtl w:val="true"/>
              </w:rPr>
              <w:tab/>
            </w:r>
            <w:r>
              <w:rPr>
                <w:rStyle w:val="IndexLink"/>
              </w:rPr>
              <w:t>469</w:t>
            </w:r>
          </w:hyperlink>
        </w:p>
        <w:p>
          <w:pPr>
            <w:pStyle w:val="Contents6"/>
            <w:tabs>
              <w:tab w:val="clear" w:pos="7609"/>
              <w:tab w:val="right" w:pos="9026" w:leader="dot"/>
            </w:tabs>
            <w:rPr/>
          </w:pPr>
          <w:hyperlink w:anchor="__RefHeading___Toc75018_1588784861">
            <w:r>
              <w:rPr>
                <w:webHidden/>
                <w:rStyle w:val="IndexLink"/>
                <w:rtl w:val="true"/>
              </w:rPr>
              <w:t>اشتباه در دعا</w:t>
            </w:r>
            <w:r>
              <w:rPr>
                <w:rStyle w:val="IndexLink"/>
                <w:rtl w:val="true"/>
              </w:rPr>
              <w:tab/>
            </w:r>
            <w:r>
              <w:rPr>
                <w:rStyle w:val="IndexLink"/>
              </w:rPr>
              <w:t>472</w:t>
            </w:r>
          </w:hyperlink>
        </w:p>
        <w:p>
          <w:pPr>
            <w:pStyle w:val="Contents6"/>
            <w:tabs>
              <w:tab w:val="clear" w:pos="7609"/>
              <w:tab w:val="right" w:pos="9026" w:leader="dot"/>
            </w:tabs>
            <w:rPr/>
          </w:pPr>
          <w:hyperlink w:anchor="__RefHeading___Toc75020_1588784861">
            <w:r>
              <w:rPr>
                <w:webHidden/>
                <w:rStyle w:val="IndexLink"/>
                <w:rtl w:val="true"/>
              </w:rPr>
              <w:t>حبّ لیبرالانه، و حبّ محافظه کارانه</w:t>
            </w:r>
            <w:r>
              <w:rPr>
                <w:rStyle w:val="IndexLink"/>
                <w:rtl w:val="true"/>
              </w:rPr>
              <w:tab/>
            </w:r>
            <w:r>
              <w:rPr>
                <w:rStyle w:val="IndexLink"/>
              </w:rPr>
              <w:t>473</w:t>
            </w:r>
          </w:hyperlink>
        </w:p>
        <w:p>
          <w:pPr>
            <w:pStyle w:val="Contents6"/>
            <w:tabs>
              <w:tab w:val="clear" w:pos="7609"/>
              <w:tab w:val="right" w:pos="9026" w:leader="dot"/>
            </w:tabs>
            <w:rPr/>
          </w:pPr>
          <w:hyperlink w:anchor="__RefHeading___Toc75022_1588784861">
            <w:r>
              <w:rPr>
                <w:webHidden/>
                <w:rStyle w:val="IndexLink"/>
                <w:rtl w:val="true"/>
              </w:rPr>
              <w:t>دو نتیجه</w:t>
            </w:r>
            <w:r>
              <w:rPr>
                <w:rStyle w:val="IndexLink"/>
                <w:rtl w:val="true"/>
              </w:rPr>
              <w:tab/>
            </w:r>
            <w:r>
              <w:rPr>
                <w:rStyle w:val="IndexLink"/>
              </w:rPr>
              <w:t>478</w:t>
            </w:r>
          </w:hyperlink>
        </w:p>
        <w:p>
          <w:pPr>
            <w:pStyle w:val="Contents3"/>
            <w:tabs>
              <w:tab w:val="clear" w:pos="8459"/>
              <w:tab w:val="right" w:pos="9026" w:leader="dot"/>
            </w:tabs>
            <w:rPr/>
          </w:pPr>
          <w:hyperlink w:anchor="__RefHeading___Toc75024_1588784861">
            <w:r>
              <w:rPr>
                <w:webHidden/>
                <w:rStyle w:val="IndexLink"/>
                <w:rtl w:val="true"/>
              </w:rPr>
              <w:t>بخش دهم</w:t>
            </w:r>
            <w:r>
              <w:rPr>
                <w:rStyle w:val="IndexLink"/>
                <w:rtl w:val="true"/>
              </w:rPr>
              <w:tab/>
            </w:r>
            <w:r>
              <w:rPr>
                <w:rStyle w:val="IndexLink"/>
              </w:rPr>
              <w:t>478</w:t>
            </w:r>
          </w:hyperlink>
        </w:p>
        <w:p>
          <w:pPr>
            <w:pStyle w:val="Contents4"/>
            <w:tabs>
              <w:tab w:val="clear" w:pos="8176"/>
              <w:tab w:val="right" w:pos="9026" w:leader="dot"/>
            </w:tabs>
            <w:rPr/>
          </w:pPr>
          <w:hyperlink w:anchor="__RefHeading___Toc75026_1588784861">
            <w:r>
              <w:rPr>
                <w:webHidden/>
                <w:rStyle w:val="IndexLink"/>
                <w:rtl w:val="true"/>
              </w:rPr>
              <w:t>اشاره</w:t>
            </w:r>
            <w:r>
              <w:rPr>
                <w:rStyle w:val="IndexLink"/>
                <w:rtl w:val="true"/>
              </w:rPr>
              <w:tab/>
            </w:r>
            <w:r>
              <w:rPr>
                <w:rStyle w:val="IndexLink"/>
              </w:rPr>
              <w:t>478</w:t>
            </w:r>
          </w:hyperlink>
        </w:p>
        <w:p>
          <w:pPr>
            <w:pStyle w:val="Contents4"/>
            <w:tabs>
              <w:tab w:val="clear" w:pos="8176"/>
              <w:tab w:val="right" w:pos="9026" w:leader="dot"/>
            </w:tabs>
            <w:rPr/>
          </w:pPr>
          <w:hyperlink w:anchor="__RefHeading___Toc75028_1588784861">
            <w:r>
              <w:rPr>
                <w:webHidden/>
                <w:rStyle w:val="IndexLink"/>
                <w:rtl w:val="true"/>
              </w:rPr>
              <w:t>شرح</w:t>
            </w:r>
            <w:r>
              <w:rPr>
                <w:rStyle w:val="IndexLink"/>
                <w:rtl w:val="true"/>
              </w:rPr>
              <w:tab/>
            </w:r>
            <w:r>
              <w:rPr>
                <w:rStyle w:val="IndexLink"/>
              </w:rPr>
              <w:t>479</w:t>
            </w:r>
          </w:hyperlink>
        </w:p>
        <w:p>
          <w:pPr>
            <w:pStyle w:val="Contents5"/>
            <w:tabs>
              <w:tab w:val="clear" w:pos="7892"/>
              <w:tab w:val="right" w:pos="9026" w:leader="dot"/>
            </w:tabs>
            <w:rPr/>
          </w:pPr>
          <w:hyperlink w:anchor="__RefHeading___Toc75030_1588784861">
            <w:r>
              <w:rPr>
                <w:webHidden/>
                <w:rStyle w:val="IndexLink"/>
                <w:rtl w:val="true"/>
              </w:rPr>
              <w:t>اشاره</w:t>
            </w:r>
            <w:r>
              <w:rPr>
                <w:rStyle w:val="IndexLink"/>
                <w:rtl w:val="true"/>
              </w:rPr>
              <w:tab/>
            </w:r>
            <w:r>
              <w:rPr>
                <w:rStyle w:val="IndexLink"/>
              </w:rPr>
              <w:t>479</w:t>
            </w:r>
          </w:hyperlink>
        </w:p>
        <w:p>
          <w:pPr>
            <w:pStyle w:val="Contents5"/>
            <w:tabs>
              <w:tab w:val="clear" w:pos="7892"/>
              <w:tab w:val="right" w:pos="9026" w:leader="dot"/>
            </w:tabs>
            <w:rPr/>
          </w:pPr>
          <w:hyperlink w:anchor="__RefHeading___Toc75032_1588784861">
            <w:r>
              <w:rPr>
                <w:webHidden/>
                <w:rStyle w:val="IndexLink"/>
                <w:rtl w:val="true"/>
              </w:rPr>
              <w:t>انسان و خوف</w:t>
            </w:r>
            <w:r>
              <w:rPr>
                <w:rStyle w:val="IndexLink"/>
                <w:rtl w:val="true"/>
              </w:rPr>
              <w:tab/>
            </w:r>
            <w:r>
              <w:rPr>
                <w:rStyle w:val="IndexLink"/>
              </w:rPr>
              <w:t>481</w:t>
            </w:r>
          </w:hyperlink>
        </w:p>
        <w:p>
          <w:pPr>
            <w:pStyle w:val="Contents5"/>
            <w:tabs>
              <w:tab w:val="clear" w:pos="7892"/>
              <w:tab w:val="right" w:pos="9026" w:leader="dot"/>
            </w:tabs>
            <w:rPr/>
          </w:pPr>
          <w:hyperlink w:anchor="__RefHeading___Toc75034_1588784861">
            <w:r>
              <w:rPr>
                <w:webHidden/>
                <w:rStyle w:val="IndexLink"/>
                <w:rtl w:val="true"/>
              </w:rPr>
              <w:t xml:space="preserve">نکته ای بس مهم در سخن امام </w:t>
            </w:r>
            <w:r>
              <w:rPr>
                <w:rStyle w:val="IndexLink"/>
                <w:rtl w:val="true"/>
              </w:rPr>
              <w:t xml:space="preserve">- </w:t>
            </w:r>
            <w:r>
              <w:rPr>
                <w:rStyle w:val="IndexLink"/>
                <w:rtl w:val="true"/>
              </w:rPr>
              <w:t>روابط و ریشه های حقوق در انسان شناسی و جامعه شناسی</w:t>
            </w:r>
            <w:r>
              <w:rPr>
                <w:rStyle w:val="IndexLink"/>
                <w:rtl w:val="true"/>
              </w:rPr>
              <w:tab/>
            </w:r>
            <w:r>
              <w:rPr>
                <w:rStyle w:val="IndexLink"/>
              </w:rPr>
              <w:t>484</w:t>
            </w:r>
          </w:hyperlink>
        </w:p>
        <w:p>
          <w:pPr>
            <w:pStyle w:val="Contents5"/>
            <w:tabs>
              <w:tab w:val="clear" w:pos="7892"/>
              <w:tab w:val="right" w:pos="9026" w:leader="dot"/>
            </w:tabs>
            <w:rPr/>
          </w:pPr>
          <w:hyperlink w:anchor="__RefHeading___Toc75036_1588784861">
            <w:r>
              <w:rPr>
                <w:webHidden/>
                <w:rStyle w:val="IndexLink"/>
                <w:rtl w:val="true"/>
              </w:rPr>
              <w:t>طبیعت از خود دفاع خواهد کرد</w:t>
            </w:r>
            <w:r>
              <w:rPr>
                <w:rStyle w:val="IndexLink"/>
                <w:rtl w:val="true"/>
              </w:rPr>
              <w:tab/>
            </w:r>
            <w:r>
              <w:rPr>
                <w:rStyle w:val="IndexLink"/>
              </w:rPr>
              <w:t>486</w:t>
            </w:r>
          </w:hyperlink>
        </w:p>
        <w:p>
          <w:pPr>
            <w:pStyle w:val="Contents5"/>
            <w:tabs>
              <w:tab w:val="clear" w:pos="7892"/>
              <w:tab w:val="right" w:pos="9026" w:leader="dot"/>
            </w:tabs>
            <w:rPr/>
          </w:pPr>
          <w:hyperlink w:anchor="__RefHeading___Toc75038_1588784861">
            <w:r>
              <w:rPr>
                <w:webHidden/>
                <w:rStyle w:val="IndexLink"/>
                <w:rtl w:val="true"/>
              </w:rPr>
              <w:t>راه مقابله با ستم ستمگران</w:t>
            </w:r>
            <w:r>
              <w:rPr>
                <w:rStyle w:val="IndexLink"/>
                <w:rtl w:val="true"/>
              </w:rPr>
              <w:tab/>
            </w:r>
            <w:r>
              <w:rPr>
                <w:rStyle w:val="IndexLink"/>
              </w:rPr>
              <w:t>490</w:t>
            </w:r>
          </w:hyperlink>
        </w:p>
        <w:p>
          <w:pPr>
            <w:pStyle w:val="Contents5"/>
            <w:tabs>
              <w:tab w:val="clear" w:pos="7892"/>
              <w:tab w:val="right" w:pos="9026" w:leader="dot"/>
            </w:tabs>
            <w:rPr/>
          </w:pPr>
          <w:hyperlink w:anchor="__RefHeading___Toc75040_1588784861">
            <w:r>
              <w:rPr>
                <w:webHidden/>
                <w:rStyle w:val="IndexLink"/>
                <w:rtl w:val="true"/>
              </w:rPr>
              <w:t>یک اصل تربیتی</w:t>
            </w:r>
            <w:r>
              <w:rPr>
                <w:rStyle w:val="IndexLink"/>
                <w:rtl w:val="true"/>
              </w:rPr>
              <w:tab/>
            </w:r>
            <w:r>
              <w:rPr>
                <w:rStyle w:val="IndexLink"/>
              </w:rPr>
              <w:t>493</w:t>
            </w:r>
          </w:hyperlink>
        </w:p>
        <w:p>
          <w:pPr>
            <w:pStyle w:val="Contents5"/>
            <w:tabs>
              <w:tab w:val="clear" w:pos="7892"/>
              <w:tab w:val="right" w:pos="9026" w:leader="dot"/>
            </w:tabs>
            <w:rPr/>
          </w:pPr>
          <w:hyperlink w:anchor="__RefHeading___Toc75042_1588784861">
            <w:r>
              <w:rPr>
                <w:webHidden/>
                <w:rStyle w:val="IndexLink"/>
                <w:rtl w:val="true"/>
              </w:rPr>
              <w:t>نسبت میان ستم ستیزی و بردباری</w:t>
            </w:r>
            <w:r>
              <w:rPr>
                <w:rStyle w:val="IndexLink"/>
                <w:rtl w:val="true"/>
              </w:rPr>
              <w:tab/>
            </w:r>
            <w:r>
              <w:rPr>
                <w:rStyle w:val="IndexLink"/>
              </w:rPr>
              <w:t>495</w:t>
            </w:r>
          </w:hyperlink>
        </w:p>
        <w:p>
          <w:pPr>
            <w:pStyle w:val="Contents5"/>
            <w:tabs>
              <w:tab w:val="clear" w:pos="7892"/>
              <w:tab w:val="right" w:pos="9026" w:leader="dot"/>
            </w:tabs>
            <w:rPr/>
          </w:pPr>
          <w:hyperlink w:anchor="__RefHeading___Toc75044_1588784861">
            <w:r>
              <w:rPr>
                <w:webHidden/>
                <w:rStyle w:val="IndexLink"/>
                <w:rtl w:val="true"/>
              </w:rPr>
              <w:t>بحث ویژۀ حقوقی</w:t>
            </w:r>
            <w:r>
              <w:rPr>
                <w:rStyle w:val="IndexLink"/>
                <w:rtl w:val="true"/>
              </w:rPr>
              <w:tab/>
            </w:r>
            <w:r>
              <w:rPr>
                <w:rStyle w:val="IndexLink"/>
              </w:rPr>
              <w:t>497</w:t>
            </w:r>
          </w:hyperlink>
        </w:p>
        <w:p>
          <w:pPr>
            <w:pStyle w:val="Contents5"/>
            <w:tabs>
              <w:tab w:val="clear" w:pos="7892"/>
              <w:tab w:val="right" w:pos="9026" w:leader="dot"/>
            </w:tabs>
            <w:rPr/>
          </w:pPr>
          <w:hyperlink w:anchor="__RefHeading___Toc75046_1588784861">
            <w:r>
              <w:rPr>
                <w:webHidden/>
                <w:rStyle w:val="IndexLink"/>
                <w:rtl w:val="true"/>
              </w:rPr>
              <w:t>مدیریت</w:t>
            </w:r>
            <w:r>
              <w:rPr>
                <w:rStyle w:val="IndexLink"/>
                <w:rtl w:val="true"/>
              </w:rPr>
              <w:tab/>
            </w:r>
            <w:r>
              <w:rPr>
                <w:rStyle w:val="IndexLink"/>
              </w:rPr>
              <w:t>503</w:t>
            </w:r>
          </w:hyperlink>
        </w:p>
        <w:p>
          <w:pPr>
            <w:pStyle w:val="Contents5"/>
            <w:tabs>
              <w:tab w:val="clear" w:pos="7892"/>
              <w:tab w:val="right" w:pos="9026" w:leader="dot"/>
            </w:tabs>
            <w:rPr/>
          </w:pPr>
          <w:hyperlink w:anchor="__RefHeading___Toc75048_1588784861">
            <w:r>
              <w:rPr>
                <w:webHidden/>
                <w:rStyle w:val="IndexLink"/>
                <w:rtl w:val="true"/>
              </w:rPr>
              <w:t>عفو از جرم</w:t>
            </w:r>
            <w:r>
              <w:rPr>
                <w:rStyle w:val="IndexLink"/>
                <w:rtl w:val="true"/>
              </w:rPr>
              <w:tab/>
            </w:r>
            <w:r>
              <w:rPr>
                <w:rStyle w:val="IndexLink"/>
              </w:rPr>
              <w:t>505</w:t>
            </w:r>
          </w:hyperlink>
        </w:p>
        <w:p>
          <w:pPr>
            <w:pStyle w:val="Contents5"/>
            <w:tabs>
              <w:tab w:val="clear" w:pos="7892"/>
              <w:tab w:val="right" w:pos="9026" w:leader="dot"/>
            </w:tabs>
            <w:rPr/>
          </w:pPr>
          <w:hyperlink w:anchor="__RefHeading___Toc75050_1588784861">
            <w:r>
              <w:rPr>
                <w:webHidden/>
                <w:rStyle w:val="IndexLink"/>
                <w:rtl w:val="true"/>
              </w:rPr>
              <w:t>قصاص</w:t>
            </w:r>
            <w:r>
              <w:rPr>
                <w:rStyle w:val="IndexLink"/>
                <w:rtl w:val="true"/>
              </w:rPr>
              <w:tab/>
            </w:r>
            <w:r>
              <w:rPr>
                <w:rStyle w:val="IndexLink"/>
              </w:rPr>
              <w:t>507</w:t>
            </w:r>
          </w:hyperlink>
        </w:p>
        <w:p>
          <w:pPr>
            <w:pStyle w:val="Contents5"/>
            <w:tabs>
              <w:tab w:val="clear" w:pos="7892"/>
              <w:tab w:val="right" w:pos="9026" w:leader="dot"/>
            </w:tabs>
            <w:rPr/>
          </w:pPr>
          <w:hyperlink w:anchor="__RefHeading___Toc75052_1588784861">
            <w:r>
              <w:rPr>
                <w:webHidden/>
                <w:rStyle w:val="IndexLink"/>
                <w:rtl w:val="true"/>
              </w:rPr>
              <w:t>اُمانیسم و دوآلیسم</w:t>
            </w:r>
            <w:r>
              <w:rPr>
                <w:rStyle w:val="IndexLink"/>
                <w:rtl w:val="true"/>
              </w:rPr>
              <w:tab/>
            </w:r>
            <w:r>
              <w:rPr>
                <w:rStyle w:val="IndexLink"/>
              </w:rPr>
              <w:t>508</w:t>
            </w:r>
          </w:hyperlink>
        </w:p>
        <w:p>
          <w:pPr>
            <w:pStyle w:val="Contents5"/>
            <w:tabs>
              <w:tab w:val="clear" w:pos="7892"/>
              <w:tab w:val="right" w:pos="9026" w:leader="dot"/>
            </w:tabs>
            <w:rPr/>
          </w:pPr>
          <w:hyperlink w:anchor="__RefHeading___Toc75054_1588784861">
            <w:r>
              <w:rPr>
                <w:webHidden/>
                <w:rStyle w:val="IndexLink"/>
                <w:rtl w:val="true"/>
              </w:rPr>
              <w:t>منشأ حق</w:t>
            </w:r>
            <w:r>
              <w:rPr>
                <w:rStyle w:val="IndexLink"/>
                <w:rtl w:val="true"/>
              </w:rPr>
              <w:tab/>
            </w:r>
            <w:r>
              <w:rPr>
                <w:rStyle w:val="IndexLink"/>
              </w:rPr>
              <w:t>510</w:t>
            </w:r>
          </w:hyperlink>
        </w:p>
        <w:p>
          <w:pPr>
            <w:pStyle w:val="Contents5"/>
            <w:tabs>
              <w:tab w:val="clear" w:pos="7892"/>
              <w:tab w:val="right" w:pos="9026" w:leader="dot"/>
            </w:tabs>
            <w:rPr/>
          </w:pPr>
          <w:hyperlink w:anchor="__RefHeading___Toc75056_1588784861">
            <w:r>
              <w:rPr>
                <w:webHidden/>
                <w:rStyle w:val="IndexLink"/>
                <w:rtl w:val="true"/>
              </w:rPr>
              <w:t>دفاع حق است؟ یا تکلیف؟</w:t>
            </w:r>
            <w:r>
              <w:rPr>
                <w:rStyle w:val="IndexLink"/>
                <w:rtl w:val="true"/>
              </w:rPr>
              <w:tab/>
            </w:r>
            <w:r>
              <w:rPr>
                <w:rStyle w:val="IndexLink"/>
              </w:rPr>
              <w:t>511</w:t>
            </w:r>
          </w:hyperlink>
        </w:p>
        <w:p>
          <w:pPr>
            <w:pStyle w:val="Contents5"/>
            <w:tabs>
              <w:tab w:val="clear" w:pos="7892"/>
              <w:tab w:val="right" w:pos="9026" w:leader="dot"/>
            </w:tabs>
            <w:rPr/>
          </w:pPr>
          <w:hyperlink w:anchor="__RefHeading___Toc75058_1588784861">
            <w:r>
              <w:rPr>
                <w:webHidden/>
                <w:rStyle w:val="IndexLink"/>
                <w:rtl w:val="true"/>
              </w:rPr>
              <w:t>دفاع در تشریع</w:t>
            </w:r>
            <w:r>
              <w:rPr>
                <w:rStyle w:val="IndexLink"/>
                <w:rtl w:val="true"/>
              </w:rPr>
              <w:tab/>
            </w:r>
            <w:r>
              <w:rPr>
                <w:rStyle w:val="IndexLink"/>
              </w:rPr>
              <w:t>514</w:t>
            </w:r>
          </w:hyperlink>
        </w:p>
        <w:p>
          <w:pPr>
            <w:pStyle w:val="Contents5"/>
            <w:tabs>
              <w:tab w:val="clear" w:pos="7892"/>
              <w:tab w:val="right" w:pos="9026" w:leader="dot"/>
            </w:tabs>
            <w:rPr/>
          </w:pPr>
          <w:hyperlink w:anchor="__RefHeading___Toc75060_1588784861">
            <w:r>
              <w:rPr>
                <w:webHidden/>
                <w:rStyle w:val="IndexLink"/>
                <w:rtl w:val="true"/>
              </w:rPr>
              <w:t>عفو از خطاء و اشتباه</w:t>
            </w:r>
            <w:r>
              <w:rPr>
                <w:rStyle w:val="IndexLink"/>
                <w:rtl w:val="true"/>
              </w:rPr>
              <w:tab/>
            </w:r>
            <w:r>
              <w:rPr>
                <w:rStyle w:val="IndexLink"/>
              </w:rPr>
              <w:t>517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49_155365"/>
      <w:bookmarkStart w:id="1" w:name="pg14249_155365"/>
      <w:bookmarkEnd w:id="1"/>
    </w:p>
    <w:p>
      <w:pPr>
        <w:pStyle w:val="Heading2"/>
        <w:numPr>
          <w:ilvl w:val="1"/>
          <w:numId w:val="1"/>
        </w:numPr>
        <w:rPr/>
      </w:pPr>
      <w:bookmarkStart w:id="2" w:name="pg14249_155365"/>
      <w:bookmarkStart w:id="3" w:name="__RefHeading___Toc74448_158878486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انسان و علوم انسانی در صحیفۀ سجادیّه</w:t>
      </w:r>
    </w:p>
    <w:p>
      <w:pPr>
        <w:pStyle w:val="BookText"/>
        <w:rPr/>
      </w:pPr>
      <w:r>
        <w:rPr>
          <w:rFonts w:ascii="IRNazanin" w:hAnsi="IRNazanin" w:eastAsia="IRNazanin"/>
          <w:color w:val="111111"/>
          <w:sz w:val="28"/>
          <w:sz w:val="28"/>
          <w:szCs w:val="28"/>
          <w:rtl w:val="true"/>
          <w:lang w:bidi="fa-IR"/>
        </w:rPr>
        <w:t>مجلد چهارم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رضوی</w:t>
      </w:r>
    </w:p>
    <w:p>
      <w:pPr>
        <w:pStyle w:val="BookText"/>
        <w:rPr/>
      </w:pPr>
      <w:r>
        <w:rPr>
          <w:rFonts w:ascii="IRNazanin" w:hAnsi="IRNazanin" w:eastAsia="IRNazanin"/>
          <w:color w:val="111111"/>
          <w:sz w:val="28"/>
          <w:sz w:val="28"/>
          <w:szCs w:val="28"/>
          <w:rtl w:val="true"/>
          <w:lang w:bidi="fa-IR"/>
        </w:rPr>
        <w:t>تایپ و 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رضوی</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نشر الکترونیک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بینش نو</w:t>
      </w:r>
    </w:p>
    <w:p>
      <w:pPr>
        <w:pStyle w:val="BookText"/>
        <w:rPr/>
      </w:pPr>
      <w:r>
        <w:rPr>
          <w:rFonts w:ascii="IRNazanin" w:hAnsi="IRNazanin" w:eastAsia="IRNazanin"/>
          <w:color w:val="111111"/>
          <w:sz w:val="28"/>
          <w:sz w:val="28"/>
          <w:szCs w:val="28"/>
          <w:rtl w:val="true"/>
          <w:lang w:bidi="fa-IR"/>
        </w:rPr>
        <w:t>قفسه کتابخانه مجازی سایت بینش نو</w:t>
      </w:r>
    </w:p>
    <w:p>
      <w:pPr>
        <w:pStyle w:val="BookText"/>
        <w:rPr/>
      </w:pPr>
      <w:r>
        <w:rPr>
          <w:rFonts w:eastAsia="Times New Roman" w:cs="Times New Roman" w:ascii="Times New Roman" w:hAnsi="Times New Roman"/>
          <w:color w:val="111111"/>
          <w:sz w:val="28"/>
          <w:szCs w:val="28"/>
          <w:lang w:val="en-US" w:bidi="en-US"/>
        </w:rPr>
        <w:t>http://www.binesheno.com/Files/books.php</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450_158878486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249_155369"/>
      <w:bookmarkStart w:id="8" w:name="pg14249_155369"/>
      <w:bookmarkEnd w:id="8"/>
    </w:p>
    <w:p>
      <w:pPr>
        <w:pStyle w:val="Heading2"/>
        <w:numPr>
          <w:ilvl w:val="1"/>
          <w:numId w:val="1"/>
        </w:numPr>
        <w:rPr/>
      </w:pPr>
      <w:bookmarkStart w:id="9" w:name="pg14249_155369"/>
      <w:bookmarkStart w:id="10" w:name="__RefHeading___Toc74452_1588784861"/>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انسان در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آسیب ها و آفت ها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تفسیر اسلام بر طبق علوم غربی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از میان برداشتن مرز علم و دین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تقابل دنیا و آخرت، یا تقابل غریزه و فطرت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ارزش اخروی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پلورآلیسم در واقعیت و پلورآلیسم در حقیقت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دعای هجدهم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متن دعا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عنوان دعا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بخش اول دعا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حجّیت قول لغوی؟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حمد و شکر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حمد و شکر در آغاز دعا، و حمد و شکر پس از استجابت دعا</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انسان و تداوم نیاز</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خوف و رجاء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انسان و نگرانی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سعادت و شقاوت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لذت و سعادت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عاجل و آجل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لذت ناب و لذت سراب</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دعای نوزدهم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متن دعا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عنوان دعا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حفاظت از محیط زیست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تبلیغات حلال و تبلیغات حرام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اَمان از دست دو گروه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زیبائی طبیعت مقدم بر منافع مادی آن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از محیط زیست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تبلیغات حلال و تبلیغات حرام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غریزه مقوّم فطرت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فقر و زیبائی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زیبائی و زیبا خواهی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انسان با زیبائی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زهد و زیبائی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زیبائی و زیبا خواهی در حدیث</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شهر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 گیاه معیار زنده بودن شهر است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حرکت ابرها از روی اقیانوس ها به آسمان خشکی ها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لازم است در استسقاء یادی از فرشتگان باران نیز بشود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فرشتگان مأمور به تهیه و فراهم آوردن باران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صدای رعد، یا صدای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زنده کردن مرده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جبران مافات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عدل و اعتدال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هر نعمتی که از حدّ بگذرد، نقمت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درسی که از این دعا یاد می گیریم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مجدد دربارۀ خواسته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باران غزیر و محیط زیست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دعا برای نشاط همه چیز و محیط زیست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نظام طبیعی و نظام هندسی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رزق طیّب و رزق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خوراکی های گوارا و خوراکی های مشمئز کننده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جنون گاوی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غذای حلال نیرو آور، و غذای حرام ضعف آور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برخورد قطره های باران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سایۀ باران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بارانی که مستاصل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اصابت رجمی باران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بارانی که آبش شور و تلخ مزاج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دعای بیستم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دعای مکارم الاخلاق و شرح های فراوان آن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معنی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متن دعا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عنوان دعاء</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تعریف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معنی مرضیّ الافعال</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عمل صلاح و عمل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منشأ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اخلاق کسبی و اخلاق اکتسابی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مرضیّ الافعال</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خود دعا فی نفسه موضوعیت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یقین و قطع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رابطۀ خدا با انسان و بالعکس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امر بین امرین و توفیق</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ویژگی دیگر این رابطه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تجسّم 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قانون عمومی کائنات و زایندگی عمل</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حفاظت ایمان، یقین، نیّت و عمل، از آفت و آسیب</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نیّت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باز هم مسئلۀ توفیق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تصحیح یقین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اما در خارج از فقه؛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جامعه شناسیِ رابطۀ عرب جاهلی با علم و افسانه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عصبیت و عرب جاهلی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هدایت و مدیریت حس تعصب</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امام در مقام شرح سخن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شخصیت انسان اگر به تکامل نرود به تباهی خواهد رفت</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آنان که بشدت فعال اند و بشدت تنبل اند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پرداختن به امور غریزی، با اشتغال به امور غریزی، فرق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هر چیز در این جهان نقشی دارد، نقش انسان چیست؟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اُمانیسم یک اندیشۀ ابتکاری است؟ یا یک پدیدۀ انفعالی؟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اهتمام برای غرایز و اهتمام برای فطریات</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چیستی تنبلی و منشأش</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باور به معاد یک امر فطری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باور به معاد، پشتوانۀ فطرت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هدف از آفرینش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خصلت زیبای غنای نفس</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غنای نفس</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فقر؛ آفت بزرگ</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رابطۀ انسان سالم با فقر</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رزق خدا و رزق غیر خدائی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آفت دوم درهم شکستن صبر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نقد و بررسی یک اشتباه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عزّت بر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عزّت نسبت به انسان بر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آفت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تکبر می آورد و قدرت فساد را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عُجب؟ یا بین الخوف و الرّجاء؟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عُجب در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چند حدیث دربارۀ عجب عبادتی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یأس</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اشتباه بزرگ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توازن بین الخوف و الرجاء</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انسان شناسی و جامعه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منشأ فخر جامعه ها در طول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رابطۀ فرد با خودش</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رابطۀ فرد با خدایش</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رابطۀ فرد با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اولین آفت رابطۀ درست با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منّت در حدیث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والاترین های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رابطۀ فرد با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آفت فخر</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 هر دو رابطه</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روانکاوی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منشأ و زمینۀ فخر غیر فعال</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منشأ و زمینۀ فخر فعال</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روح غریزه و روح فطرت</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تراوش به خارج، و اِعمال در خارج</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فخر جامعه بر جامعۀ دیگر</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فخر در جامعۀ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تقابل فخر و محبت</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فرق میان فخر و بازگوئی نعمت</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فخر تحت مدیریت روح فطرت</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انسان شناسی و جامعه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انسان و درجات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ترتیب عملی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درجۀ اجتماعی مانع درمان است مگر</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برخورداری فردی، منشأ حق اجتماعی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و اما بهداشت در برابر این آفت</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نسبت معکوس 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نسبت معکوس عزّت</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تعادل میان عزّت ظاهری و ذلّت باطنی</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لیبرالیسم</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جامعه شناسی و روان شناسی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عزّت نفس و ذلّت 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کلید طلائی</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یک اصل دقیق و ظریف</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همۀ اصول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یک حدیث</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فسق</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جَفَاء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عمیا</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امیل دورکیم و مسئلۀ خودکشی</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الْعُتُوِّ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غلوّ</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آثار جامعه شناختی تکروی</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شک</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شبهه</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زیبا شناسی و زیبا خواهی</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تسویل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برخورد تساهل آمیز با گناه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توجیه گرائی</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باطل را لباس حق پوشانیدن</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ارکان و منشأهای نفاق</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رکن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هویا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الهویا</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رکن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الْهُوَیْنَا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رکن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الْحَفِیظَةِ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فخر حرام</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رکن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الطَّمَع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رابطۀ تکاثر با نفاق و دوروئی</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منشأ</w:t>
      </w:r>
    </w:p>
    <w:p>
      <w:pPr>
        <w:pStyle w:val="BookText"/>
        <w:rPr/>
      </w:pPr>
      <w:r>
        <w:rPr>
          <w:rFonts w:ascii="IRNazanin" w:hAnsi="IRNazanin" w:eastAsia="IRNazanin"/>
          <w:color w:val="111111"/>
          <w:sz w:val="28"/>
          <w:sz w:val="28"/>
          <w:szCs w:val="28"/>
          <w:rtl w:val="true"/>
          <w:lang w:bidi="fa-IR"/>
        </w:rPr>
        <w:t>و ریشه های کفر شخصیتی</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منشأ</w:t>
      </w:r>
    </w:p>
    <w:p>
      <w:pPr>
        <w:pStyle w:val="BookText"/>
        <w:rPr/>
      </w:pPr>
      <w:r>
        <w:rPr>
          <w:rFonts w:ascii="IRNazanin" w:hAnsi="IRNazanin" w:eastAsia="IRNazanin"/>
          <w:color w:val="111111"/>
          <w:sz w:val="28"/>
          <w:sz w:val="28"/>
          <w:szCs w:val="28"/>
          <w:rtl w:val="true"/>
          <w:lang w:bidi="fa-IR"/>
        </w:rPr>
        <w:t>ها و ریشه های نفاق</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اخلاق؟ یا علم اخلاق؟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برگردیم به دعای 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هدایت صالح و هدایت ناصالح</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هدایت صالح</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هدایت نظری و هدایت عملی</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مَلکۀ نیت، و نیّت های موردی</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خواستن عمر طولانی بشرط سلامت شخصیت</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بخشش الهی</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انسان شناسی و جامعه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دغدغۀ حیثیت در میان مردم</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مردم دربارۀ افراد حق داوری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کدام مردم است که دربارۀ افراد حق داوری دارد؟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و حیاء</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آیا خذف حیاء مبنای علمی دارد؟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حیاء ستیزی یک پروژه بود، نه پروسه</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محبت و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 شناسی؟ یا رفتار شناسی؟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نسبت میان بخشش و کینه</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ادیان دیگر در جامعه مهدوی خواهند بود؟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مسیحیت و محبت بر علیه محبت</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محبت و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نسبت میان بغض و کینه</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نسبت میان بغی و حسد</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نفرت ظالم از مظلوم</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عدالتخواهی غریزی</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شخصیت تاریخی و نامجوئی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انسان و بدگمانی</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عداوت آشنایان</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عداوت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نامجوئی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حبّ اَرحام، صلۀ اَرحام، ولایت اَرحام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تعارض پیوندهای آفرینشی با پیوندهای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یک موضوع مثلّث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 حقوق آفرینشی و حقوق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و اما حقوق آفرینشی در انسان شناسی و جامعه شناسی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چیستی حبّ</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مبرّت و عصبیت</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عقوق نسبت به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بحث ویژه دربارۀ حبّ</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حبّ لیبرالانه و اُمانیسم گرایانه</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لیبرالیسم</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اخلاق علمی و اخلاق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اشتباه در دعا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حبّ لیبرالانه و حبّ محافظه کارانه</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لیبرالیسم</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اخلاق علمی و اخلاق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اشتباه در دعا</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حبّ لیبرالانه، و حبّ محافظه کارانه</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دو 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انسان شناسی؟ یا رفتارشناسی؟ </w:t>
      </w:r>
      <w:r>
        <w:rPr>
          <w:rFonts w:eastAsia="IRNazanin" w:cs="IRNazanin"/>
          <w:color w:val="111111"/>
          <w:sz w:val="28"/>
          <w:szCs w:val="28"/>
          <w:lang w:bidi="fa-IR"/>
        </w:rPr>
        <w:t>466</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میان جبن و خوف</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فرق میان ترس و بیم</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انسان و خوف</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انسان و خوف</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نکته ای بس مهم در سخن امام</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روابط و ریشه های حقوق در انسان شناسی و جامعه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طبیعت از خود دفاع خواهد کرد</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راه مقابله با ستم ستمگران</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یک اصل 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نسبت میان ستم ستیزی و بردباری</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بحث ویژۀ حقوقی</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عفو از جرم</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اُمانیسم و دوآلیسم</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منشأ حق</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دفاع حق است؟ یا تکلیف؟</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دفاع در تشریع</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عفو از خطاء و اشتباه</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249_155383"/>
      <w:bookmarkStart w:id="13" w:name="pg14249_155383"/>
      <w:bookmarkEnd w:id="13"/>
    </w:p>
    <w:p>
      <w:pPr>
        <w:pStyle w:val="Heading2"/>
        <w:numPr>
          <w:ilvl w:val="1"/>
          <w:numId w:val="1"/>
        </w:numPr>
        <w:rPr/>
      </w:pPr>
      <w:bookmarkStart w:id="14" w:name="pg14249_155383"/>
      <w:bookmarkStart w:id="15" w:name="__RefHeading___Toc74454_1588784861"/>
      <w:bookmarkStart w:id="16" w:name="_Toc4"/>
      <w:bookmarkEnd w:id="14"/>
      <w:bookmarkEnd w:id="15"/>
      <w:r>
        <w:rPr>
          <w:rtl w:val="true"/>
        </w:rPr>
        <w:t>انسان در بهشت</w:t>
      </w:r>
      <w:bookmarkEnd w:id="16"/>
    </w:p>
    <w:p>
      <w:pPr>
        <w:pStyle w:val="Heading3"/>
        <w:numPr>
          <w:ilvl w:val="2"/>
          <w:numId w:val="1"/>
        </w:numPr>
        <w:rPr/>
      </w:pPr>
      <w:bookmarkStart w:id="17" w:name="__RefHeading___Toc74456_1588784861"/>
      <w:bookmarkStart w:id="18" w:name="_Toc5"/>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در آغاز این مجلد لازم است به چند پرسش پاسخ داده شود؛ پرسش هائی که از مطالعۀ مجلدات این کتاب و دیگر آثار بنده برای خوانندگان گرامی پیش آمده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در بهشت تنها با روح فطرت خواهد بود و روح غریزه را راهی به بهشت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این دنیا بما هو انسان زندگی می کند؛ یعنی با هر دو روح که با همدیگر تعامل دارند و چگونگی شخصیت او را می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یا بد و یا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بعنوان موجودی که دارای چنین شخصیت بر آمده از تعامل دو روح است مورد خطاب خدا و 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وحی و ادیان نه روح غریزی انسان را مورد خطاب قرار داده اند و نه فقط روح فطرت او را، بل همان شخصیت او را مخاطب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باصطلاح درادبیات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حقیقت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نه یکی از دو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گذشته به کاربردهای لفظ نفس در این ادبیات اشاره شد از آنجمله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شمارش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که فرآیند چگونگی تعامل دو روح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دربارۀ روز محشر و آخرت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وُفِّیَتْ کُلُّ نَفْسٍ ما عَمِلَتْ</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تُوَفَّی کُلُّ نَفْسٍ ما عَمِلَتْ</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یا حَسْرَتی عَلی ما فَرَّطْتُ</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الْجَنَّةُ أُزْلِفَتْ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نَفْسٌ ما أَحْضَرَتْ</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تُوَفَّی کُلُّ نَفْسٍ ما کَسَبَتْ</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بهشتی یک موجود غریزی و فطری است همانطور که در دنیا بوده و لذا در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مقدار محکوم و مردود است که فطرت کشی محکوم است؛ آنچه مهم است پیروی غریزه از فطرت است که باید فطرت غریزه را مدیریت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بدون غرایز معنای خودش را از دست می دهد و لذایذ غریزی در بهشت قابل مقایسه با لذایذ غریزی دنیوی نیست در این دنیا هر نوشی با نیشی و هر شادی ای با غمی آمیخته است لذت خالص در زندگی دنیوی نیست اما لذایذ بهشتی همگی خالص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اینهمه سخن از حوری، لذایذ شهوی که دربارۀ بهشت آمده و به اهل بهشت وعده داده شده از قبیل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وَ زَوَّجْناهُمْ بِحُورٍ عینٍ</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مُتَّکِئینَ عَلی سُرُرٍ مَصْفُوفَةٍ وَ زَوَّجْناهُمْ بِحُورٍ عینٍ</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فیها أَزْواجٌ مُطَهَّرَةٌ وَ هُمْ فیها خالِدُونَ</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 أَزْواجُهُمْ فی ظِلالٍ عَلَی الْأَرائِکِ مُتَّکِؤُنَ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در مواردی وارد جزئیات زیبائی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عِنْدَهُمْ قاصِراتُ الطَّرْفِ أَتْراب</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دربارۀ این آیه باید کمی درنگ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ها این آیه را اینگونه ترجمه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آنان همسرانی است که تنها چشم به شوهران شان دوخته اند و همسن و سالند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آنان مانند برخی از زنان این دنیا چشم به دنبال نامحرمان نیستند یعنی اهل گناه و چشمچرانی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گوئی بشدت دچار دغدغۀ مسائل محرم و نامحرم و روابط نامشروع جنسی بوده اند که آیه را اینگونه معنی کرده اند در حالی که عالم بهشت اساساً استعدادی برای اندیشۀ منفی، انگیزه منفی و گناه ندارد</w:t>
      </w:r>
      <w:r>
        <w:rPr>
          <w:rStyle w:val="FootnoteAnchor"/>
          <w:rtl w:val="true"/>
        </w:rPr>
        <w:footnoteReference w:id="13"/>
      </w:r>
      <w:r>
        <w:rPr>
          <w:rFonts w:ascii="IRNazanin" w:hAnsi="IRNazanin" w:eastAsia="IRNazanin"/>
          <w:color w:val="111111"/>
          <w:sz w:val="28"/>
          <w:sz w:val="28"/>
          <w:szCs w:val="28"/>
          <w:rtl w:val="true"/>
          <w:lang w:bidi="fa-IR"/>
        </w:rPr>
        <w:t>و در اینصورت آیه مصداق توضیح واضحات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مفسرین و مترجمین نیز همین را می گویند که زنان بهشتی انگیزش منفی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پرسیده می شود چرا از میان هزاران گناه و انگیزش منفی این یکی را ذکر کرده است؟ و نیز این ترجمه با اصول لغت نیز سازگار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بهم زدن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طرفة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 چشم اگر گوشتالود باشد نازیبا می شود و هر چه سبک تر و کم گوشت تر باشد زیبا تر می شود و نیز پلک گوشت آلود، سرعت پلک زدن را ندارد بطوری که بهم خوردن پلک پائین و بالا برای ناظر کاملاً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کسی که پلک سبک دارد پلک زدنش در اثر سرعت،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گوشت آلود در بالای چشم کیس شده و متورم جلوه می کند اما پلک سبک طوری زیر ابرو جمع می شود گوئی اساساً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قاصرات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ظرافت تمام این معانی را در بردارد که هم زمان پلک زدنش سریع و کوتاه است و هم خود پلک روی چشم تلنبار نمی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سن 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کرده اند، گوئی اگر هم سن و سال نباشند یکی جوان و دیگری پیر می شود در حالی که اولاً در بهشت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فرسودگی </w:t>
      </w:r>
    </w:p>
    <w:p>
      <w:pPr>
        <w:pStyle w:val="BookText"/>
        <w:rPr/>
      </w:pPr>
      <w:r>
        <w:rPr>
          <w:rFonts w:ascii="IRNazanin" w:hAnsi="IRNazanin" w:eastAsia="IRNazanin"/>
          <w:color w:val="111111"/>
          <w:sz w:val="28"/>
          <w:sz w:val="28"/>
          <w:szCs w:val="28"/>
          <w:rtl w:val="true"/>
          <w:lang w:bidi="fa-IR"/>
        </w:rPr>
        <w:t>معنائی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همین زنان دنیائی، حوریان همین مردان دنیائی و نیز همین مردان دنیائی، حوریان همین زنان خواهند بود؛ آغاز زندگی شان در محشر شروع می شود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 هر انسانی مانند آدم و حوّا بدون پدر و مادر نشأت می یابند و جوان بودن و پیر بودن در آن نشئه معنائی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یکی از کاربردهای اتراب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سن و 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لیکن در این آیه به معنی دیگر به کار رفته است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 ها و مونس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تأرّبت الجاریةُ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تربّها و حادتها و صاحبتها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با دختری همدم و مونس و مصاحب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نظر به مقدمات مسلّم که دربارۀ بهشت و بهشتیان بیان شد باید گفت که قرآن این لفظ را به این معنی به کار برده است و لذا آن عدّه از دانشمندان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قول لغوی را در فقه و تفسیر آیات حجت نمی دانند راه درستی را رفته اند و قرآن خود بهترین منبع لغت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این است که حوریان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مذکر و خواه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برخی از زنان و یا مردان عبوس دنیوی نیستند اهل همدمی دلچسب، مصاحبت شیرین و با هم بودنِ روح افزا و شاد و خرّم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لِلْمُتَّقینَ مَفازاً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وَ أَعْناباً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کَواعِبَ أَتْراباً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کَأْساً دِهاقاً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یَسْمَعُونَ فیها لَغْواً وَ لا کِذَّاباً</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 xml:space="preserve">البته برای پرهیزکاران رستگاری و رفاه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های خرّم و انگورها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پستان های تُرد و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نه لغوی می شنوند و نه دروغی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کواعب اتراب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تُرد و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 شهریار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 ممه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شما چه پنهان؛ هنگام ترجمۀ این آیه بطور ناخودآگاه قلم رفت که یک کلمۀ ای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امثال آن بیاورم تا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برخی حضرات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عذری آورده باشم، اما دیدم وقتی که خود قرآن این بیان را دارد چرا باید من از روح معنائی </w:t>
      </w:r>
    </w:p>
    <w:p>
      <w:pPr>
        <w:pStyle w:val="BookText"/>
        <w:rPr/>
      </w:pPr>
      <w:r>
        <w:rPr>
          <w:rFonts w:ascii="IRNazanin" w:hAnsi="IRNazanin" w:eastAsia="IRNazanin"/>
          <w:color w:val="111111"/>
          <w:sz w:val="28"/>
          <w:sz w:val="28"/>
          <w:szCs w:val="28"/>
          <w:rtl w:val="true"/>
          <w:lang w:bidi="fa-IR"/>
        </w:rPr>
        <w:t>آن بکاهم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آن عده از مفسرین و مترجمین که هر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آنها لفظ اتراب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طور دیگری ترجمه کرده اند تحت تأثیر همین احساس ناخودآگاه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ها دربارۀ لذایذ غریزی در بهشت فراوان است، اما باید توجه داشت که شخصیت انسان بهشتی در زندگی دنیوی تحت مدیریت روح فطرت طوری ساخته شده که ماهیت غریزه و فطرت به وحدت و تعامل در جهت واحد رسیده اند و اینک لیاقت دریافت لذایذ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 بدون نیش، شادی خالص و بدون غم، سرور ناب بدون غصّه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احادیث به ما یاد می دهند که آنچه انسان در زندگی دنیوی می خواهد در این دنیا وجود ندارد، لیکن این خواسته در اصل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خواستۀ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چنین چیزهائی برای انسان هست اما نه در این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عرصۀ انسان شناسی غربی کسانی طرفدار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اینان و تفکرشان یک عکس العمل انفعالی و واکنشی در برابر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صومعه داران و دیر نشینان مسیحیت است، می گویند پرهیز از عیش و لذت، رفتار خردورزانه نیست چرا باید انسان خودش را به تحمل تلخی ها و درد و بلا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از این نگاه درست است و بلاجوئی حماقت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مسئله دو رویه دارد؛ روی دیگر آن این است که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 وجود ندارد و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بانتفای موضوع است؛ لذت گرائی در این دنیا خود لذت ها را بر هم می ریزد و بحران تلخی ها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لذت آری لیکن تحت مدیریت 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لذت گرائی غریزی محض، غیر از بدبختی برای فرد و جامعه ره آوردی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ذهن اینان است فقط در بهشت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توسط ادیان به انسان اعلام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می خواهی کذب نیست و روی به سوی واقعیت دارد اما بوقتش؛ عجله نکن، خود را بساز تا به آن برسی و این وعدۀ خداوند به انسان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جوجۀ مرغ بال و پر در نیاورده هوس پرواز دارد تا در عرصه دشت و جنگل به لذایذ </w:t>
      </w:r>
    </w:p>
    <w:p>
      <w:pPr>
        <w:pStyle w:val="BookText"/>
        <w:rPr/>
      </w:pPr>
      <w:r>
        <w:rPr>
          <w:rFonts w:ascii="IRNazanin" w:hAnsi="IRNazanin" w:eastAsia="IRNazanin"/>
          <w:color w:val="111111"/>
          <w:sz w:val="28"/>
          <w:sz w:val="28"/>
          <w:szCs w:val="28"/>
          <w:rtl w:val="true"/>
          <w:lang w:bidi="fa-IR"/>
        </w:rPr>
        <w:t>بیشمار برسد لیکن باید صبر و تحمل داشته باشد تا خود و بال و پر خود را بسازد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انسان از جهت غریزی 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عجول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الْإِنْسانُ عَجُولاً</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نکته یا اصل مهمی که باید دربارۀ انسان بهشتی بدانیم این است که آن کشمکشی که میان روح غریزه و روح فطرت در این دنیا هست، در بهشت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همانطور که در آیه بالا دیدیم در آنجا نه لغو هست و نه کذب، هیچ چیز کاذب، بیهوده، و هرز در آنجا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بهشت فارغ از هر منفی و منزّه از منفیات است؛ اساساً عالم بهشت استعدادی برای منفیات ندارد؛ نه انگیزش منفی در آنجا هست و نه رفتار و یا چیز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دنیا بر اساس درگیری مثبت و منفی،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لامپی که بالای سرتان نور می دهد توجه کنید نورش از درگیری سیم مثبت و سیم منفی حاصل می شود و همین طور است همه چیز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می توانید فرمول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جنبۀ منفی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جهان بهشت به حدی تکامل یافته است که در مقایسه با این عالم یک عالم کاملاً مثبت است؛ خاکش، گیاهش، انسان و همه چیزش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شراب اینجا هم لذت دارد و هم آنهمه مفاسد، شراب بهشت لذت را دارد بدون آن مفاسد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را دیدیم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فیها ما تَشْتَهیهِ الْأَنْفُسُ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هر چه انسان هوس کند در بهشت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هوس کند که کس دیگر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را می تواند بکند؟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عالم بهشت برای انگیزش های منفی استعداد ندارد کسی در آنجا هوس منفی ندارد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اینهمه، عالم بهشت نیز یک عالم کاملاً مثبت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مثبت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لذا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مطلق فقط خداوند است و انسان بهشتی و عالم بهشت نیز راکد نیست رو به کمال و در مسیر تکامل می رود، می رود تا به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اما چون مطلق، مطلق است هرگز قابل رسیدن نیست، مخلوق نمی تواند به اطلاق برسد و اشتباه صوفیان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bookmarkStart w:id="19" w:name="pg14249_155389"/>
    </w:p>
    <w:p>
      <w:pPr>
        <w:pStyle w:val="BookText"/>
        <w:rPr/>
      </w:pPr>
      <w:bookmarkEnd w:id="19"/>
      <w:r>
        <w:rPr>
          <w:rFonts w:ascii="IRNazanin" w:hAnsi="IRNazanin" w:eastAsia="IRNazanin"/>
          <w:color w:val="111111"/>
          <w:sz w:val="28"/>
          <w:sz w:val="28"/>
          <w:szCs w:val="28"/>
          <w:rtl w:val="true"/>
          <w:lang w:bidi="fa-IR"/>
        </w:rPr>
        <w:t>خودشان را عارف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نکته و در همین اصل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 xml:space="preserve">نمی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واصلون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محال عقلی است دقیقاً مانند یک محال ریاضی مانند دو، دو تا مساوی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نوشته ها پیرامون این موضوع در ضمن اشعاری 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پیش در آل علی کاسه بدستم</w:t>
      </w:r>
    </w:p>
    <w:p>
      <w:pPr>
        <w:pStyle w:val="BookText"/>
        <w:rPr/>
      </w:pPr>
      <w:r>
        <w:rPr>
          <w:rFonts w:ascii="IRNazanin" w:hAnsi="IRNazanin" w:eastAsia="IRNazanin"/>
          <w:color w:val="111111"/>
          <w:sz w:val="28"/>
          <w:sz w:val="28"/>
          <w:szCs w:val="28"/>
          <w:rtl w:val="true"/>
          <w:lang w:bidi="fa-IR"/>
        </w:rPr>
        <w:t>آنان</w:t>
      </w:r>
    </w:p>
    <w:p>
      <w:pPr>
        <w:pStyle w:val="BookText"/>
        <w:rPr/>
      </w:pPr>
      <w:r>
        <w:rPr>
          <w:rFonts w:ascii="IRNazanin" w:hAnsi="IRNazanin" w:eastAsia="IRNazanin"/>
          <w:color w:val="111111"/>
          <w:sz w:val="28"/>
          <w:sz w:val="28"/>
          <w:szCs w:val="28"/>
          <w:rtl w:val="true"/>
          <w:lang w:bidi="fa-IR"/>
        </w:rPr>
        <w:t>که پی وصل شدند زین صله فصل اند</w:t>
      </w:r>
    </w:p>
    <w:p>
      <w:pPr>
        <w:pStyle w:val="BookText"/>
        <w:rPr/>
      </w:pPr>
      <w:r>
        <w:rPr>
          <w:rFonts w:ascii="IRNazanin" w:hAnsi="IRNazanin" w:eastAsia="IRNazanin"/>
          <w:color w:val="111111"/>
          <w:sz w:val="28"/>
          <w:sz w:val="28"/>
          <w:szCs w:val="28"/>
          <w:rtl w:val="true"/>
          <w:lang w:bidi="fa-IR"/>
        </w:rPr>
        <w:t>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بگشتم همگی اخت هم استند</w:t>
      </w:r>
    </w:p>
    <w:p>
      <w:pPr>
        <w:pStyle w:val="BookText"/>
        <w:rPr/>
      </w:pPr>
      <w:r>
        <w:rPr>
          <w:rFonts w:ascii="IRNazanin" w:hAnsi="IRNazanin" w:eastAsia="IRNazanin"/>
          <w:color w:val="111111"/>
          <w:sz w:val="28"/>
          <w:sz w:val="28"/>
          <w:szCs w:val="28"/>
          <w:rtl w:val="true"/>
          <w:lang w:bidi="fa-IR"/>
        </w:rPr>
        <w:t>جمله نُسَخ همدگر و باطله اصل اند</w:t>
      </w:r>
    </w:p>
    <w:p>
      <w:pPr>
        <w:pStyle w:val="BookText"/>
        <w:rPr/>
      </w:pPr>
      <w:r>
        <w:rPr>
          <w:rFonts w:ascii="IRNazanin" w:hAnsi="IRNazanin" w:eastAsia="IRNazanin"/>
          <w:color w:val="111111"/>
          <w:sz w:val="28"/>
          <w:sz w:val="28"/>
          <w:szCs w:val="28"/>
          <w:rtl w:val="true"/>
          <w:lang w:bidi="fa-IR"/>
        </w:rPr>
        <w:t>جز</w:t>
      </w:r>
    </w:p>
    <w:p>
      <w:pPr>
        <w:pStyle w:val="BookText"/>
        <w:rPr/>
      </w:pPr>
      <w:r>
        <w:rPr>
          <w:rFonts w:ascii="IRNazanin" w:hAnsi="IRNazanin" w:eastAsia="IRNazanin"/>
          <w:color w:val="111111"/>
          <w:sz w:val="28"/>
          <w:sz w:val="28"/>
          <w:szCs w:val="28"/>
          <w:rtl w:val="true"/>
          <w:lang w:bidi="fa-IR"/>
        </w:rPr>
        <w:t>مکتب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عقل و خردورز</w:t>
      </w:r>
    </w:p>
    <w:p>
      <w:pPr>
        <w:pStyle w:val="BookText"/>
        <w:rPr/>
      </w:pPr>
      <w:r>
        <w:rPr>
          <w:rFonts w:ascii="IRNazanin" w:hAnsi="IRNazanin" w:eastAsia="IRNazanin"/>
          <w:color w:val="111111"/>
          <w:sz w:val="28"/>
          <w:sz w:val="28"/>
          <w:szCs w:val="28"/>
          <w:rtl w:val="true"/>
          <w:lang w:bidi="fa-IR"/>
        </w:rPr>
        <w:t>اعلام</w:t>
      </w:r>
    </w:p>
    <w:p>
      <w:pPr>
        <w:pStyle w:val="BookText"/>
        <w:rPr/>
      </w:pPr>
      <w:r>
        <w:rPr>
          <w:rFonts w:ascii="IRNazanin" w:hAnsi="IRNazanin" w:eastAsia="IRNazanin"/>
          <w:color w:val="111111"/>
          <w:sz w:val="28"/>
          <w:sz w:val="28"/>
          <w:szCs w:val="28"/>
          <w:rtl w:val="true"/>
          <w:lang w:bidi="fa-IR"/>
        </w:rPr>
        <w:t>هدی وحی نسب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اند</w:t>
      </w:r>
    </w:p>
    <w:p>
      <w:pPr>
        <w:pStyle w:val="Heading3"/>
        <w:numPr>
          <w:ilvl w:val="2"/>
          <w:numId w:val="1"/>
        </w:numPr>
        <w:rPr/>
      </w:pPr>
      <w:bookmarkStart w:id="20" w:name="__RefHeading___Toc74458_1588784861"/>
      <w:bookmarkStart w:id="21" w:name="_Toc6"/>
      <w:bookmarkEnd w:id="20"/>
      <w:r>
        <w:rPr>
          <w:rtl w:val="true"/>
        </w:rPr>
        <w:t>آسیب ها و آفت ها</w:t>
      </w:r>
      <w:bookmarkEnd w:id="21"/>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در قالب تعجب عنوان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این کتاب، انسان در انبوه آسیب ها و آفت های فراوان مشاهده می شود؛ اینهمه آسیب، آفت و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در ردیف های زیر بررسی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اما در مقابل آن اگر به ره چاره هائی که آمده توجه شود سهولت و آسانی عبور از این مشکلات نیز معلوم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به متون روان شناسی</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غربی و متونی که در جامعۀ خودمان بر اساس مبانی همان غربی ها نوشته شده، نشان می دهد که آسیب ها و آفت ها در آن دیدگاه نیز بس فراوان و بشدت انبوه است؛ مثلاً در کتاب های قطوری که تنها دربارۀ پرورش کودک نوشته شده چقدر تکالیف سنگین برای پدر و مادر تعیین کرده 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این توقع ناخودآگاه ما است که انتظار داریم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کوتاهترین مسیر و با کمترین هزینۀ فکری و اندیشه ای، مشکلات انسان را حل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توقع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کوتاهترین 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خواهیم دید که چنین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هزینۀ فکری و اندیشه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همین انتظار نادرست است که موجب شده ما هیچ اهمیتی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علمی 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ندهیم و در علوم انسانی به تکدّی از غربی ها بپردازیم و آنچه خودمان داریم آن را به صورت ناقص و با غلط های اساسی از بیگانه تمنا کنیم حتی سبک و سلیقه و ادبیات نوشتاری و تحقیقی مان را نیز تا جائی که می توانیم شبیه سبک و ادبیات آنان کنیم؛ هر کس شبیه ماکس وبر، ویتگنشتاین، و امثال شان حتی شبیه ویلیام جیمز و پوپر بنویسد، دانشمند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پیچیده است؛ پیچیده ترین موجود در جهان هستی و در کل کائنات، و این یک امر اجماعی همۀ دست اندرکاران علوم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چنین موجودی راز و رمز فراوان دارد و هر رمزش با آسیب های عجیب و هر رازش با آفت های ریز و درشت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توانست در علوم تجربی تا سر حد اعجاز پیش برود و هنوز هم می رود و این راه روز به روز برایش بازتر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 در علوم انسانی به بن بست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شناخت انسان از شناخت کل جهان دشوارتر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 رفت که علوم انسانی نیز مانند علوم تجربی در طول قرن ها پیش برود و روز به روز از گسترۀ جهل در این باره کاسته و بر دامنۀ معلومات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دهۀ اخیر ناگهان معلوم گشت که در این باره چیزی در دست انسان نیست و آنچه گسترده می شده سرابی بیش نبوده است، و این علوم حتی یک نسخۀ ناقص نیز برای مدیریت جامعۀ جهانی ندارد، و هیچ نسخه ای برای تنظیم رابطۀ بشر با محیط زیست بشر، ندارد تا چه رسد به ابعاد ریز و ظریف روح و روان، شخصیت درون، انگیزش ها و عناصر به وجود آورندۀ چگونگی رفتارهای فردی و اجتماعی بشر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سرورانی که این پرسش را مطرح می کنند و از انبوهی و فراوانی آسیب ها و آفت ها دچار شگفتی می شوند، شخصیت هائی هستند با علم و دانش، لیکن باقتضای رشتۀ علمی شان </w:t>
      </w:r>
    </w:p>
    <w:p>
      <w:pPr>
        <w:pStyle w:val="BookText"/>
        <w:rPr/>
      </w:pPr>
      <w:r>
        <w:rPr>
          <w:rFonts w:ascii="IRNazanin" w:hAnsi="IRNazanin" w:eastAsia="IRNazanin"/>
          <w:color w:val="111111"/>
          <w:sz w:val="28"/>
          <w:sz w:val="28"/>
          <w:szCs w:val="28"/>
          <w:rtl w:val="true"/>
          <w:lang w:bidi="fa-IR"/>
        </w:rPr>
        <w:t>کمتر با علوم انسانی غربی و متون آنها آشنائی دارند والاّ چنین متعجب و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توقع از قرآن و حدیث که باید ما را با کوتاه ترین مسیر به ره چاره ها در برابر این آسیب ها و آفت ها برسانند، یک توقع بجا و درست است و چنین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کوتاهی مسیر ره چاره ها در این مکتب، با زیبائی ها، شیرینی ها، دلنشینی ها، یاری ها و کمک ها و مهمتر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هائی که در علاج دردها عوارض جانبی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واقعیتگرائی دربارۀ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است به 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زیبائی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به انتهای این کتاب بخوبی مشهود است که بنای شناخت آسیب ها و آفت ها و رهچارۀ مصون ماندن از آنها و یا درمان آنها، دقیقاً بر پایۀ آشتی انسان با خویشتن خویش نهاده شده نه بر پایۀ جنگیدن با خود یا سرکوبی خود، یا درگیری با خود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در سرتاسر صحفیه، انسانی را می بینیم که در اندیشۀ خود است؛ به حدی خود را دوست دارد که می کوشد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با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خود گرانبها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خودی که ارجمندتر از هر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حفاظت کرده و بپروراند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صحیفه، انسان خشک، انسان ستیزه جو با خود، نیست؛ موجودی است بدور از هر فساد، در صدد هر صلاح، خیر خواه برای خود و دیگران؛ غمخوار خود و غمخوار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صحیفه، انسان زیبا و زیبا خواه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انسانی باید و حتماً آسیب های ریز و آفت های نامشهود را نیز کشف کرده بهداشت، رهچاره و یا درمان آنها را نیز بشناسد و بشناساند</w:t>
      </w:r>
      <w:r>
        <w:rPr>
          <w:rFonts w:eastAsia="IRNazanin" w:cs="IRNazanin"/>
          <w:color w:val="111111"/>
          <w:sz w:val="28"/>
          <w:szCs w:val="28"/>
          <w:rtl w:val="true"/>
          <w:lang w:bidi="fa-IR"/>
        </w:rPr>
        <w:t>.</w:t>
      </w:r>
      <w:r>
        <w:rPr>
          <w:rStyle w:val="FootnoteAnchor"/>
          <w:rtl w:val="true"/>
        </w:rPr>
        <w:footnoteReference w:id="2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شیرینترین شیرینی های این جهان است و 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تلخ ترین تلخی های این جهان است، شیرینی های دیگری در این روش و بینش هست که در ردیف های زیر بررسی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هر نقطه ضعف از نقاط ضعف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نقاط ضعف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سبکی که صحیفه می رود، یک شیرینی کشف علمی است که برای کاشف بالاتر از شیرینی کشفیات تجربی است، البته اگر روح فطرت سرکوب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صمیمیتی که انسانِ صحیفه با خدا برقرار می کند بالاتر، فراتر و شیرین تر از هر صمیمیتی است که ذهن بشر بتواند آن را تصور کند،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صمیمیت میان فرزند و مادر؛ یک طفل شیر خواره چه چیزش و کدام نقطه ضعفش را می تواند از مادرش پنهان بدارد؟و اگر بر فرض بتواند؛ چرا باید آن را پنهان بدارد؟ چرا نباید با هر وسیله ای نیاز خود را از مادر بخواهد؟</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گریۀ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در صحیفه گریه در برابر خداوند بطور مکرر آمده است؛ با عطف توجه به رابطۀ طفل با مادرش که در سطرهای بالا آمد، باید گفت این گریه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در اثر درد و بیماری؛ این نوع گرچه برای نیاز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برطررف کردن 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شیرین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گریۀ کودک نه در اثر درد بل فقط برای برآوردن یک خواسته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برای کودک شیرین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افراد بالغ در برابر خداوند هر دو نوع گریه شیرین است خواه در زمانی که به درد و بیماری یا آفتزدگی که در شخصیت خود می بیند و بر طرف کردن آن را از خداوند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در مقام صرفاً نعمت خواهی و بر آوردن نیازهایش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در پیش دیگران حقارت آور است، اما گریه در حضور خداوند، شخصیت ساز، شجاعت آور، تقویت کنندۀ اعتماد به نفس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عرف مردمی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که گریه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جهتی درست است مراد از این سخن این است که مرد در حضور دیگران گریه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صورت مطلق آن درست نیست زیرا انسان موجود دردمند است و باید گریه کند؛ مرد تنها در حضور خدا و خلوت با او گریه می کند و اگر هیچ گریه نکند یکی از ویژگی های انسانی را از دست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جامعه هائی که با شعار رئالیسم و با روند لیبرالیسم تربیت شده اند و دچار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هیچ دردی را دوا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 آمار خودکشی ها بشدت بالا رفته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اینهم نمونه هائی از شیرینی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دلنشینی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محقق و دانشمند انسان شناس نمی تواند انکار کند که انسان موجودی است نیازمند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بنشیند و با دیگری درد 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فاقد این حس است؛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با همنوع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اما این حس او به درجۀ درد دل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دل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فطرت است روح غریزه این توان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 و مورد این درد دل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 در اموری که با شخص مخاطب، مشترک است، مانند درد دل کردن دو همسر، یا دو شریک تجاری و کشاورزی که هر دو یا یکی از آنها با مشکل مواجه شده است در آن موضوع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دانست که در این مورد مراد از درد دل صرفاً بازگوئی مشکلات است نه مشاوره و مشورت برای چاره جوئی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درد دل، خوب و مفید است و روح انسان را از غم و غصه سبک می کند و خودداری از آن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 در امور شخصی و بازگوئی مشکلاتی که به فردیت خود فرد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مشکلات که هیچ ارتباطی با فرد دیگر ندارد و مخصوص خود شخص است باید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با کسی غیر از خدا در میان گذاشته نشود حتی با همسر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اظهار اکثر این موارد در پیش دیگران حرام نیست، اما فایده ای ندارد؛ اگر فرد مخاطب دوست باشد با شنیدن این درد و مشکلات غمگین می شود</w:t>
      </w:r>
      <w:r>
        <w:rPr>
          <w:rStyle w:val="FootnoteAnchor"/>
          <w:rtl w:val="true"/>
        </w:rPr>
        <w:footnoteReference w:id="2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دشمن باشد شاد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این نوع دردها اگر بهیچوجه بازگو نشوند، مضر و گاهی خطرناک بوده حتی سر از خودکشی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باید کرد؟ باید آن را با خداوند در میان گذاشت که اولاً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خدا هم نگردد، دستکم روح و جان از بار سنگین آن تخلیه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مورد توجه خدا قرار گرفته و مشکل حلّ می گردد یا بنسبتی و درصدی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صرفنظر از این فواید، درد دل با خداوند چه دلنشین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ندای مرغ یاحق بنگر که در دل شب</w:t>
      </w:r>
    </w:p>
    <w:p>
      <w:pPr>
        <w:pStyle w:val="BookText"/>
        <w:rPr/>
      </w:pPr>
      <w:r>
        <w:rPr>
          <w:rFonts w:ascii="IRNazanin" w:hAnsi="IRNazanin" w:eastAsia="IRNazanin"/>
          <w:color w:val="111111"/>
          <w:sz w:val="28"/>
          <w:sz w:val="28"/>
          <w:szCs w:val="28"/>
          <w:rtl w:val="true"/>
          <w:lang w:bidi="fa-IR"/>
        </w:rPr>
        <w:t>غم دل به دوست گفتن چه خوش است شهریارا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های ناشنفته اما دلنشین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بشر امکان ندارد جواب ناشنیده برایش دلنشین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دردهای خصوصی خود را با فردی دیگر در میان بگذارد و غیر از سکوت چیزی از مخاطبش نشنود نه تنها برایش دلنشین نمی شود بل یک پشیمانی جانسوز نیز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درد دل با خدا بدون اینکه جوابی از او 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دلنشین است و هرگز موجب پشیمانی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نیاز به درد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احساسی ترین نیازهای انسان است، هرگز مجاب و اقناء نمی شود مگر با درد دل با خداوند که صحیفه سجادیه جاده و شاهراه این درد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ها و کمک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راه صحیفه را برای شناخت آسیب ها و آفت ها، و نیز برای رهچاره از آنها و درمان ها، بر می گزیند، بی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همۀ موارد نباشد دستکم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زیادی به عیان و تجربۀ مشهود یاری ها و کمک های خدا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کمک ها و استجابت ها علاوه بر اصل بر آورده شدن خواسته، خود احساس لطف خداوند، شعف بارترین و روح انگیزترین، و فرح افزاترین و نشاط بارترین عامل برای شخصیت شخص می گردد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هائی که در علاج دردها عوارض دیگری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سنّتیان و مدرنیان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اعلام کرده اند که هیچ داروئی نیست که عوارض جانبی منفی نداشته باشد، </w:t>
      </w:r>
    </w:p>
    <w:p>
      <w:pPr>
        <w:pStyle w:val="BookText"/>
        <w:rPr/>
      </w:pPr>
      <w:r>
        <w:rPr>
          <w:rFonts w:ascii="IRNazanin" w:hAnsi="IRNazanin" w:eastAsia="IRNazanin"/>
          <w:color w:val="111111"/>
          <w:sz w:val="28"/>
          <w:sz w:val="28"/>
          <w:szCs w:val="28"/>
          <w:rtl w:val="true"/>
          <w:lang w:bidi="fa-IR"/>
        </w:rPr>
        <w:t>و همچنین است پرهیزهای نسخه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هم می فرماید تا مجبور نشده اید دارو مصرف نکنید و هر وقت دیدید که فلان پرهیز بی فایده است ادامه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همینطور است راهکار روانپزشکان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روان شناسی و روان 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پوزش از روان شناسان و با ارج نهادن به دانش شان، باید این واقعیت را گفت که گاهی باید عطای شان را بر لقای شان بخشید؛ خود غربیان معتقدند که خود روان شناسان گاهی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پریشی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پریشانی روان، می شوند</w:t>
      </w:r>
      <w:r>
        <w:rPr>
          <w:rStyle w:val="FootnoteAnchor"/>
          <w:rtl w:val="true"/>
        </w:rPr>
        <w:footnoteReference w:id="23"/>
      </w:r>
      <w:r>
        <w:rPr>
          <w:rFonts w:ascii="IRNazanin" w:hAnsi="IRNazanin" w:eastAsia="IRNazanin"/>
          <w:color w:val="111111"/>
          <w:sz w:val="28"/>
          <w:sz w:val="28"/>
          <w:szCs w:val="28"/>
          <w:rtl w:val="true"/>
          <w:lang w:bidi="fa-IR"/>
        </w:rPr>
        <w:t>حتی در فیلم های که می سازند این واقعیت را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قرار است روان پریش ها را درمان کنند، ممکن است خود دچار آن شوند، تا چه رسد به حال بیماران شان که اگر گوشه ای از روان شان درمان شود گوشۀ دیگر لطمه می بیند و این در صورتی است که استاد درمان کننده در تشخیصش اشتباه نکرده باشد وگرنه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راهی که صحیفه نشان می دهد و دست انسان را گرفته و قدم به قدم تا اعماق روح و جان انسان پیش می برد، نه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عارضه ای متوجه روان شناس یا روانکاو می گردد و نه در مقام درمان، عوارض جانبی بر بیمار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عرصه و مسیر، اهالی صحیفه از هر عارضه و عوارضی مصون هستند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پیروی از مکتب صحیفه که عین مکتب قرآن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روانکاوی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روان شناسی و بهداشت و درمان شخصیت، در عمل تنها و فقط یک دشواری</w:t>
      </w:r>
      <w:r>
        <w:rPr>
          <w:rStyle w:val="FootnoteAnchor"/>
          <w:rtl w:val="true"/>
        </w:rPr>
        <w:footnoteReference w:id="24"/>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برای بعضی ها نه برای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 نوعی تکبر، تکبری که مانع از راز و نیاز و خضوع و خشوع در برابر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در هر صورت بیماری است اما این گونه از آن حتی اگر خیلی ریشه دار و قوی هم نباشد، بیش از گونه های دیگر آن، با تکبر ابلیس سنخیت دارد، آنجا که از سجده در برابر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سجده بر خدای آدم بود نه خود آدم </w:t>
      </w:r>
    </w:p>
    <w:p>
      <w:pPr>
        <w:pStyle w:val="BookText"/>
        <w:rPr/>
      </w:pPr>
      <w:r>
        <w:rPr>
          <w:rFonts w:ascii="IRNazanin" w:hAnsi="IRNazanin" w:eastAsia="IRNazanin"/>
          <w:color w:val="111111"/>
          <w:sz w:val="28"/>
          <w:sz w:val="28"/>
          <w:szCs w:val="28"/>
          <w:rtl w:val="true"/>
          <w:lang w:bidi="fa-IR"/>
        </w:rPr>
        <w:t>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تکبر مانند دژی شخص را دربرگرفته مانع از خشوع در برابر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و درمان این بیماری فقط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سجده کردن در برابر خدا است که در فرو ریختن این دژ کافی است و جهان را در نظر آن شخص عوض خواهد کرد و باب راز و نیاز را به روی او خواهد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معیار کابالیست بودن و کابالیست نبودن است کابالیست ها سجده نمی کنند نه به این دلیل که نمی خواهند بل بدلیل اینکه نمی توانند، و آن دژ تکبر که شخصیت شان را در خود گرفته مانع از این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سجده دلیل سلامت شخصیت درون است و لذا در قرآن از این لفظ و مشتقاتش در حدود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و رابطۀ آن با تکبر نیز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به خضوع و خشوع کسی نیازمند است و نه به سجدۀ او، بل این انسان است که به سلامت شخصیت نیازمند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اکثر قریب به اتفاق مشکلات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افراد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سجده و راز و نیاز حل و درمان می شود اما روان شناسی غربی کجا و این نسخه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حقیقت سوگند در مقام تحقیر سروران روان شناس نیستم و تکرار می کنم که برایم بسی ارجمند هستند و وجدان انسانی حکم می کند که قدرشان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اعتراف می کنم که در مقام تحقیر روان شناسی و روانکاوی غربی هستم زیرا همۀ علوم انسانی غربی از اساس دچار مشکلات و خلاء های پایه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مرادم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واقعیت است نه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شکست روانپزشکی و روان شناسی غربی همین بس که در برابر سیل روز افزون خودکشی ها نتوانسته کوچکترین کاری بکند تا چه رسد که از روز افزونی آن بکاهد و بقدر یکصدم پزشکی جمسی، فایده بدهد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فراوانی و انبوهی آسیب ها و آفت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برگردیم به اصل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در این </w:t>
      </w:r>
      <w:bookmarkStart w:id="22" w:name="pg14249_155397"/>
    </w:p>
    <w:p>
      <w:pPr>
        <w:pStyle w:val="BookText"/>
        <w:rPr/>
      </w:pPr>
      <w:bookmarkEnd w:id="22"/>
      <w:r>
        <w:rPr>
          <w:rFonts w:ascii="IRNazanin" w:hAnsi="IRNazanin" w:eastAsia="IRNazanin"/>
          <w:color w:val="111111"/>
          <w:sz w:val="28"/>
          <w:sz w:val="28"/>
          <w:szCs w:val="28"/>
          <w:rtl w:val="true"/>
          <w:lang w:bidi="fa-IR"/>
        </w:rPr>
        <w:t>مسیر با انبوه آسیب ها و آفت ها روبه رو می شویم بحدی که برای برخی ها سهمگین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کرد یکی از علت هائی که محتوای صحیفه در قالب دعا آمده،</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همین است که انسان در برابر اینهمه آسیب و آفت تنها نیست و با قدرت مطلق و لطف خدای رئوف همراه است و همراهی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انبوه آسیب ها و آفت ها را به آسانی و با سهولتِ نشاط آور، کنترل کرده و انسان را در مسیر سعادت زندگی قرار می دهد</w:t>
      </w:r>
      <w:r>
        <w:rPr>
          <w:rFonts w:eastAsia="IRNazanin" w:cs="IRNazanin"/>
          <w:color w:val="111111"/>
          <w:sz w:val="28"/>
          <w:szCs w:val="28"/>
          <w:rtl w:val="true"/>
          <w:lang w:bidi="fa-IR"/>
        </w:rPr>
        <w:t>.</w:t>
      </w:r>
    </w:p>
    <w:p>
      <w:pPr>
        <w:pStyle w:val="Heading3"/>
        <w:numPr>
          <w:ilvl w:val="2"/>
          <w:numId w:val="1"/>
        </w:numPr>
        <w:rPr/>
      </w:pPr>
      <w:bookmarkStart w:id="23" w:name="__RefHeading___Toc74460_1588784861"/>
      <w:bookmarkStart w:id="24" w:name="_Toc7"/>
      <w:bookmarkEnd w:id="23"/>
      <w:r>
        <w:rPr>
          <w:rtl w:val="true"/>
        </w:rPr>
        <w:t>تفسیر اسلام بر طبق علوم غربی</w:t>
      </w:r>
      <w:bookmarkEnd w:id="24"/>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از خوانندگان گرامی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اسلام را بر طبق علوم غربی که همیشه متغیر هستند تفسیر می کنید و این کار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باید به عرض برسانم که متن بالا عین عبارت پرسش کنندگان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گفت انتقاد کنندگان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 چکیده و خلاصه ای از متن پرسش ها و انتقادهای متعدد است که بصورت ایمیل رسیده اند و همگی موجب تشکر این بنده هستند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پاسخ به این انتقاد ابتدا به یک انتقاد دیگر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آقای غربزده بل غرب پرست با بیان خشن و تند و ناسزا 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ویرایش شدۀ آن را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غربی با آنهمه سابقۀ علمی و امکانات عظیم در کیهان شناسی هنوز در خیلی از مسائل مانده اند شما در کتابخانه خود نشسته نظر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نظر نیوتن دربارۀ جاذبه، و نظر هاوکینگ و امثالش دربارۀ چگونگی قانون گسترش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می کنید و</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تصریح می کنم که این آقای غرب پرست راه و سبک من را بهتر از برخی متدین ها شناخته است؛ بوضوح می بینید که من نه تنها دین را بر طبق علوم تجربی یا علوم انسانی غربی تفسیر نمی کنم بل همۀ علوم غربی را نقد می کنم آنهم نقد در اصل اساس و پایه ها، و به </w:t>
      </w:r>
    </w:p>
    <w:p>
      <w:pPr>
        <w:pStyle w:val="BookText"/>
        <w:rPr/>
      </w:pPr>
      <w:r>
        <w:rPr>
          <w:rFonts w:ascii="IRNazanin" w:hAnsi="IRNazanin" w:eastAsia="IRNazanin"/>
          <w:color w:val="111111"/>
          <w:sz w:val="28"/>
          <w:sz w:val="28"/>
          <w:szCs w:val="28"/>
          <w:rtl w:val="true"/>
          <w:lang w:bidi="fa-IR"/>
        </w:rPr>
        <w:t>همین جهت عصبانی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آقا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چرا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دربارۀ جنابعالی آوردم؟ برای اینکه حتی از مرز تقلید عبور کرده و به شخصیت زدگی رسیده ای، از آن نیز گذشته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گرائیدی؛ بطور متعبدانه با نظریات علمی غربی ها برخورد می کنی در حالی که خود آنان این رویۀ حضرتعالی را نمی پذیرند؛ اگر نیوتن کیهان شناسی ارسطو را متعبدانه می پذیرفت نمی توانست قانون جاذبه را ارائه</w:t>
      </w:r>
      <w:r>
        <w:rPr>
          <w:rStyle w:val="FootnoteAnchor"/>
          <w:rtl w:val="true"/>
        </w:rPr>
        <w:footnoteReference w:id="28"/>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انیشتین نظر نیوتن را متعبدانه قبول می کرد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انحناء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باره اعلام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های علمی پاسخ علمی می خواهد و همچنین نقد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عزیزی مثل جنابعالی شخصیت و شهرت اشخاص غربی را چماق کرده و بر سر یک بحّاث علمی بکوبد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چماق این آقا هر چه هست پاسخی است بر این حضرات که بقدری از مباحث علمی وحشت دارند گمان می کنند من دین را بر طبق علوم غربی تفسیر می کنم و حتی توجه نمی کنند که کار من تفسیر نیست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تفسیر دین با هر بینش غیر اسلامی خطرناک است بل عین خیانت است اما نمی دانم این دلسوزان و هشدار دهندگان که از این خطر می ترسند کجا بودند وقتی که ارسطوئیات و خیالات و فرضیات ارسطو در همین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با عنوان زیبای فلسفه بر فضای حوزۀ مقدسه غالب شده بود، مگر فلسفۀ ارسطوی یونانی غربی نبود؟ چرا چیزی نمی گفتند؟ چرا چیزی نمی نوشتند؟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در همان زمان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کهانت بازی مسابقه می دادند بودائیات را عرفان نامیده و مدعی رابطه با غیب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 شان بالای منبرِ درس تفسیر،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راز است و نیاز است و ناز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امامت و درب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بسته بودند؛ افرادی مانند ملاصدرا و شیخ عطار را جایگزین ائمۀ طاهرین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نمی گفتند تفسیر اسلام بر طبق ارسطوئیات غربی و بودائیات شرقی خطرناک است؟ چرا از روی این </w:t>
      </w:r>
      <w:bookmarkStart w:id="25" w:name="pg14249_155399"/>
    </w:p>
    <w:p>
      <w:pPr>
        <w:pStyle w:val="BookText"/>
        <w:rPr/>
      </w:pPr>
      <w:bookmarkEnd w:id="25"/>
      <w:r>
        <w:rPr>
          <w:rFonts w:ascii="IRNazanin" w:hAnsi="IRNazanin" w:eastAsia="IRNazanin"/>
          <w:color w:val="111111"/>
          <w:sz w:val="28"/>
          <w:sz w:val="28"/>
          <w:szCs w:val="28"/>
          <w:rtl w:val="true"/>
          <w:lang w:bidi="fa-IR"/>
        </w:rPr>
        <w:t>خیانت با تسامح عبور می کردند؟</w:t>
      </w:r>
    </w:p>
    <w:p>
      <w:pPr>
        <w:pStyle w:val="BookText"/>
        <w:rPr/>
      </w:pPr>
      <w:r>
        <w:rPr>
          <w:rFonts w:ascii="IRNazanin" w:hAnsi="IRNazanin" w:eastAsia="IRNazanin"/>
          <w:color w:val="111111"/>
          <w:sz w:val="28"/>
          <w:sz w:val="28"/>
          <w:szCs w:val="28"/>
          <w:rtl w:val="true"/>
          <w:lang w:bidi="fa-IR"/>
        </w:rPr>
        <w:t>در مدرسۀ فیضیه در صف شهریه طلبه ای را کتک زدند که انتقاد کوچکی از ملاصدرا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همان وقت کم نبودند افرادی که حتی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کسی این جوّ مسموم را شکست و راه را برای دیگران در نقد این فلسفه و این عرفان برای دیگران باز کرد؟ ابتدا خواستند انگ مخالفت با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بزنند اما هر چه کوشیدند خداوند شرشان را برگردانید حتی گروهی</w:t>
      </w:r>
      <w:r>
        <w:rPr>
          <w:rStyle w:val="FootnoteAnchor"/>
          <w:rtl w:val="true"/>
        </w:rPr>
        <w:footnoteReference w:id="29"/>
      </w:r>
      <w:r>
        <w:rPr>
          <w:rFonts w:ascii="IRNazanin" w:hAnsi="IRNazanin" w:eastAsia="IRNazanin"/>
          <w:color w:val="111111"/>
          <w:sz w:val="28"/>
          <w:sz w:val="28"/>
          <w:szCs w:val="28"/>
          <w:rtl w:val="true"/>
          <w:lang w:bidi="fa-IR"/>
        </w:rPr>
        <w:t>به حضور بزرگی و سروری شکایت بردند که درایت و دهای آن بزرگوار مانع از تأثر در برابرشان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گروه دلسوز نیز ندانسته با شکست خوردگان صدروی همصدا شده و می گویند روش فلانی تفسیر قرآن بر طبق علوم غربی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 خوردگان چاره و راهی ندارند غیر از انگ زدن بر کسی که اوضاع شان را برهم ریخته و بازار گرم شان را کساد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دلسوزان چرا با آنان هم آواز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است؛ کار کسی که همۀ اصول غرب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علوم انسانی و نیز در کیهان شناسی و فیزیک فضائی و حتی در زیست شناسی و پیدایش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زیر سؤال برده و اصول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فراز کرده و تبیین نموده و می نماید، کجا و تفسیر دین بر طبق علوم غربی،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انگی که یکصد و هشتاد درجه معکوس است و لذا تأثیری ندارد</w:t>
      </w:r>
      <w:r>
        <w:rPr>
          <w:rFonts w:eastAsia="IRNazanin" w:cs="IRNazanin"/>
          <w:color w:val="111111"/>
          <w:sz w:val="28"/>
          <w:szCs w:val="28"/>
          <w:rtl w:val="true"/>
          <w:lang w:bidi="fa-IR"/>
        </w:rPr>
        <w:t>.</w:t>
      </w:r>
    </w:p>
    <w:p>
      <w:pPr>
        <w:pStyle w:val="Heading3"/>
        <w:numPr>
          <w:ilvl w:val="2"/>
          <w:numId w:val="1"/>
        </w:numPr>
        <w:rPr/>
      </w:pPr>
      <w:bookmarkStart w:id="26" w:name="__RefHeading___Toc74462_1588784861"/>
      <w:bookmarkStart w:id="27" w:name="_Toc8"/>
      <w:bookmarkEnd w:id="26"/>
      <w:r>
        <w:rPr>
          <w:rtl w:val="true"/>
        </w:rPr>
        <w:t>از میان برداشتن مرز علم و دین</w:t>
      </w:r>
      <w:bookmarkEnd w:id="2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یا انتقاد چهارم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برداشتن مرز علم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توانسته </w:t>
      </w:r>
    </w:p>
    <w:p>
      <w:pPr>
        <w:pStyle w:val="BookText"/>
        <w:rPr/>
      </w:pPr>
      <w:r>
        <w:rPr>
          <w:rFonts w:ascii="IRNazanin" w:hAnsi="IRNazanin" w:eastAsia="IRNazanin"/>
          <w:color w:val="111111"/>
          <w:sz w:val="28"/>
          <w:sz w:val="28"/>
          <w:szCs w:val="28"/>
          <w:rtl w:val="true"/>
          <w:lang w:bidi="fa-IR"/>
        </w:rPr>
        <w:t xml:space="preserve">باشم این مرز کهن و دیوار دیرین را از میان علم و دین بردارم بسی افتخار می کنم، دغدغه و نگرانیم این است که نتوانم این دیوار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ابلیس با تلبیس هایش آن را بوجود آورده و اسلام را مانند مسیحیت و بودائیات از علمیت ساقط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عده ای، مهندس بازرگان و گروهش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کوبیدند و امروز خودشان لیبرال تر از بازرگان شده اند،</w:t>
      </w:r>
      <w:r>
        <w:rPr>
          <w:rStyle w:val="FootnoteAnchor"/>
          <w:rtl w:val="true"/>
        </w:rPr>
        <w:footnoteReference w:id="30"/>
      </w:r>
      <w:r>
        <w:rPr>
          <w:rFonts w:ascii="IRNazanin" w:hAnsi="IRNazanin" w:eastAsia="IRNazanin"/>
          <w:color w:val="111111"/>
          <w:sz w:val="28"/>
          <w:sz w:val="28"/>
          <w:szCs w:val="28"/>
          <w:rtl w:val="true"/>
          <w:lang w:bidi="fa-IR"/>
        </w:rPr>
        <w:t xml:space="preserve">طلبه ای در حوزه کتابی بر علیه بازرگان نوشت و صریحاً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توانست سبک ویژۀ بازرگان را رد کند اما او دین علمی را از اصل و اساس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وفات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چنان آلوده شد که دین شناس به کسی گفتند که خود را از هر علم منزّه بداند، حتی فقه را هم به چیزی نمی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رسماً و علناً و عملاً چنین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هر چه خرافی تر، هر چه ضد علم تر، هر چه کهانت باز تر، همانقدر دین شناس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شعر سعدی را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w:t>
      </w:r>
    </w:p>
    <w:p>
      <w:pPr>
        <w:pStyle w:val="BookText"/>
        <w:rPr/>
      </w:pPr>
      <w:r>
        <w:rPr>
          <w:rFonts w:ascii="IRNazanin" w:hAnsi="IRNazanin" w:eastAsia="IRNazanin"/>
          <w:color w:val="111111"/>
          <w:sz w:val="28"/>
          <w:sz w:val="28"/>
          <w:szCs w:val="28"/>
          <w:rtl w:val="true"/>
          <w:lang w:bidi="fa-IR"/>
        </w:rPr>
        <w:t>و صوفی همه طفلان رهند</w:t>
      </w:r>
    </w:p>
    <w:p>
      <w:pPr>
        <w:pStyle w:val="BookText"/>
        <w:rPr/>
      </w:pPr>
      <w:r>
        <w:rPr>
          <w:rFonts w:ascii="IRNazanin" w:hAnsi="IRNazanin" w:eastAsia="IRNazanin"/>
          <w:color w:val="111111"/>
          <w:sz w:val="28"/>
          <w:sz w:val="28"/>
          <w:szCs w:val="28"/>
          <w:rtl w:val="true"/>
          <w:lang w:bidi="fa-IR"/>
        </w:rPr>
        <w:t>مرد</w:t>
      </w:r>
    </w:p>
    <w:p>
      <w:pPr>
        <w:pStyle w:val="BookText"/>
        <w:rPr/>
      </w:pPr>
      <w:r>
        <w:rPr>
          <w:rFonts w:ascii="IRNazanin" w:hAnsi="IRNazanin" w:eastAsia="IRNazanin"/>
          <w:color w:val="111111"/>
          <w:sz w:val="28"/>
          <w:sz w:val="28"/>
          <w:szCs w:val="28"/>
          <w:rtl w:val="true"/>
          <w:lang w:bidi="fa-IR"/>
        </w:rPr>
        <w:t>اگر هست بجز عالم ربانی نیست</w:t>
      </w:r>
    </w:p>
    <w:p>
      <w:pPr>
        <w:pStyle w:val="BookText"/>
        <w:rPr/>
      </w:pPr>
      <w:r>
        <w:rPr>
          <w:rFonts w:ascii="IRNazanin" w:hAnsi="IRNazanin" w:eastAsia="IRNazanin"/>
          <w:color w:val="111111"/>
          <w:sz w:val="28"/>
          <w:sz w:val="28"/>
          <w:szCs w:val="28"/>
          <w:rtl w:val="true"/>
          <w:lang w:bidi="fa-IR"/>
        </w:rPr>
        <w:t>را عوض کرده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w:t>
      </w:r>
    </w:p>
    <w:p>
      <w:pPr>
        <w:pStyle w:val="BookText"/>
        <w:rPr/>
      </w:pPr>
      <w:r>
        <w:rPr>
          <w:rFonts w:ascii="IRNazanin" w:hAnsi="IRNazanin" w:eastAsia="IRNazanin"/>
          <w:color w:val="111111"/>
          <w:sz w:val="28"/>
          <w:sz w:val="28"/>
          <w:szCs w:val="28"/>
          <w:rtl w:val="true"/>
          <w:lang w:bidi="fa-IR"/>
        </w:rPr>
        <w:t>و صوفی همه طفلان رهند</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مرد</w:t>
      </w:r>
    </w:p>
    <w:p>
      <w:pPr>
        <w:pStyle w:val="BookText"/>
        <w:rPr/>
      </w:pPr>
      <w:r>
        <w:rPr>
          <w:rFonts w:ascii="IRNazanin" w:hAnsi="IRNazanin" w:eastAsia="IRNazanin"/>
          <w:color w:val="111111"/>
          <w:sz w:val="28"/>
          <w:sz w:val="28"/>
          <w:szCs w:val="28"/>
          <w:rtl w:val="true"/>
          <w:lang w:bidi="fa-IR"/>
        </w:rPr>
        <w:t>اگر هست بجز عارف ربانی نیست</w:t>
      </w:r>
    </w:p>
    <w:p>
      <w:pPr>
        <w:pStyle w:val="BookText"/>
        <w:rPr/>
      </w:pPr>
      <w:r>
        <w:rPr>
          <w:rFonts w:ascii="IRNazanin" w:hAnsi="IRNazanin" w:eastAsia="IRNazanin"/>
          <w:color w:val="111111"/>
          <w:sz w:val="28"/>
          <w:sz w:val="28"/>
          <w:szCs w:val="28"/>
          <w:rtl w:val="true"/>
          <w:lang w:bidi="fa-IR"/>
        </w:rPr>
        <w:t>و با این تحریف، از صدا و سیما نیز پخش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بینید که جوّ فکر و فرهنگ به کجا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باصطلاح استاد دانشگاه در بزرگداشت عراقی صوفی در تلویزیون سخن می گفت چنان با شعف و افتخار دربارۀ عشق به پسر اَمرد و خوشگل، سخنرانی می فرمود که دهنش کف کرده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دین علمی نباشد بی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جهلی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دین یا هر بینش دیگری، یا علمی است و یا جهلی، شق سومی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هر فکر و عمل انسان را یا علم می داند و یا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در قرآن به کلمۀ علم و مشتقاتش و کلمه جهل و مشتقاتش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سرتاسر قرآن را مطالعه کنید آیا شقّ سومی پیدا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دیگر متون اصلی دین مراجعه کنید آنهمه دعوت پیامبر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 را مشاهده کنید ببینید آیا دین غیر علمی را می پذیرند؟ حتی از عامی ترین عوام می خواهند که حتی الامکان باورهای دینی شان را بر اساس و پایۀ فکری و علمی و استدلالی مبتنی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چیزی بنام کشف و شهود در بودائیت و نیز مسیحیت ارزش داشته باشد، در اسلام هیچ جایگاهی ندارد بل بعنوان کهانت و یا مقدمات کهانت رسماً تحریم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کهانت و باصطلاح کشف و شهود کارآئی داشت و به درد انسان می خورد، بومیان قارۀ آمریکا که سرآمد آن بودند اسیر مهاجران اروپائی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جامعۀ بزرگ کهانت زدۀ هند مستعمرۀ انگلیسی ها نمی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های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می آید گوئی 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آنچه امروز عرفان نامیده می شود همگی یک سنخ و یک ماهیت دارند و همگی از نظر اسلام کهانت و حرام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عرفان در اسلام هست که دقیقاً هممعنی و مترادف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فرق شان فقط در لفظ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دو لفظ مترادف و دارای یک معنی واحد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نیست که معرفت در اسلام به دو قسم تقسیم شود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علمی و معرفت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قسمی از معرفت نیست بل عین معرفت است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عین علم است نه مقسم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اسلام هیچ شناختی غیر از شناخت علمی وجود ندارد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کلمۀ علم را به معنی عالم بودن به کار می برند و این عرفان کذائی را نیز نوعی علم قلمداد می کنند یعنی علم را مقسم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بینش اسلام، علم دقیقتر و با چهار </w:t>
      </w:r>
    </w:p>
    <w:p>
      <w:pPr>
        <w:pStyle w:val="BookText"/>
        <w:rPr/>
      </w:pPr>
      <w:r>
        <w:rPr>
          <w:rFonts w:ascii="IRNazanin" w:hAnsi="IRNazanin" w:eastAsia="IRNazanin"/>
          <w:color w:val="111111"/>
          <w:sz w:val="28"/>
          <w:sz w:val="28"/>
          <w:szCs w:val="28"/>
          <w:rtl w:val="true"/>
          <w:lang w:bidi="fa-IR"/>
        </w:rPr>
        <w:t>چوبه تر از آن است که این عرفان کذائی در آن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نیست بازی با جهل است؛ بازی با برخی الفاظ و مفاهیم و در مرحله بعدی کهانت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عرفان تلبیس ابلیس است که برای هر چیز ناب و صحیح، یک چیز بدلی درست کرده اینهم دین بدلی و کابالیسم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 علم محض و به هیچ چیز غیر علمی اذن ورود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باطل شیرین است و هیچ باطلی شیرین تر از این عرفان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 حلوٌ و الحقُ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هائی که اینگونه کهانت ها و عرفان ها را کنار گذاشتند، دستکم در مسیر تمدن غریزی پیش رفتند اما جامعه های عرفان زده از همه چیز باز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کوشند بر آفاق بلند صحیفه چادر شیطانی کشیده و آن را یکی از متون عرفانی خودشان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همۀ ارادتی که به مرحوم سید علیخان شیرازی دارم از نام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شرح صحیفه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خوشم نمی آید،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السالکین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صحیفه را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کنار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صحیفه هیچ ارتباطی با علم و علوم ندارد فقط به درد سیر و سلوک عرفانی کذائی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یحیی بن زید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امام صادق علیه السلام نیز سخن او را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مقدمۀ مجلد اول 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این کتاب کوچک چشمۀ جوشان علم و دریای مواج 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مهم است عمل به وظیفه است بنده به وظیفه ام عمل می کنم و همۀ ضررهای مادی و هزینه 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اذیت و آزار روحی از ناحیه کاهنان و ارسطوئیان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برجان خریده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ضرر مادی نفع مادی ندارم اما گویا مزاحم منافع مادی و مرید بازی عده ای هستم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علم و دین هیچ مرزی وجود ندارد؛ علم صحیح عین دین است و دین عین علم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وضعی دچار شده ایم که پرهیز و فرار از علم، عین دین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28" w:name="pg14249_155403"/>
    </w:p>
    <w:p>
      <w:pPr>
        <w:pStyle w:val="Heading3"/>
        <w:numPr>
          <w:ilvl w:val="2"/>
          <w:numId w:val="1"/>
        </w:numPr>
        <w:rPr/>
      </w:pPr>
      <w:bookmarkStart w:id="29" w:name="__RefHeading___Toc74464_1588784861"/>
      <w:bookmarkStart w:id="30" w:name="_Toc9"/>
      <w:bookmarkEnd w:id="28"/>
      <w:bookmarkEnd w:id="29"/>
      <w:r>
        <w:rPr>
          <w:rtl w:val="true"/>
        </w:rPr>
        <w:t>تقابل دنیا و آخرت، یا تقابل غریزه و فطرت</w:t>
      </w:r>
      <w:bookmarkEnd w:id="30"/>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آثارتان بویژه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نیز در مجلدات شرح صحیفه، یک دین را توضیح داده و معرفی می کنید که در آن هیچ تعارض و تقابلی میان دنیا و آخرت نیست، بل دنیا و آخرت در طول هم قرار دارند و تعارض و تقابل را میان روح غریزه و روح فطرت برقرار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روش با روش و فرهنگ و برداشت همۀ مسلمانان از آغاز تا به امروز، و نیز با فرهنگ همه پیروان ادیان، زاویه باز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بحث فرهنگ و برداشت عامه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نویسنده ای حتی نویسنده یک داستان هدفی ندارد مگر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و ادخال چیزی در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را توسعه فرهنگ می نامند،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و پالایش چیزی از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 اصلاح فرهنگ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از این دو هدف را نداشته باشد کارش عبث و بیهوده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بویژه هر کار علمی همیشه در صدد ایجاد تحول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کوچک یا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عرصۀ فرهنگ است، و نباید این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زاویه باز کردن با فرهنگ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فرهنگ برادران اهل سنت است که ما در این مسیر کاری با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فرهنگ رایج در ایران است، درست است بنده در صدد پالایش آن هستم و گرنه هرگز قلم به دست نمی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که علاوه بر نفوذ بودائیات و </w:t>
      </w:r>
    </w:p>
    <w:p>
      <w:pPr>
        <w:pStyle w:val="BookText"/>
        <w:rPr/>
      </w:pPr>
      <w:r>
        <w:rPr>
          <w:rFonts w:ascii="IRNazanin" w:hAnsi="IRNazanin" w:eastAsia="IRNazanin"/>
          <w:color w:val="111111"/>
          <w:sz w:val="28"/>
          <w:sz w:val="28"/>
          <w:szCs w:val="28"/>
          <w:rtl w:val="true"/>
          <w:lang w:bidi="fa-IR"/>
        </w:rPr>
        <w:t>ارسطوئیات،</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خواجه نظام الملک جلاد و قتال شیعیان از شخصیت های برجستۀ آن است، فرهنگی که هنوز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دیوان های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منبرها کارها و سرگذشت سلطان محمود غزنوی خونریز، دشمن شیعه، غارتگر و مهاجم چماق بدست بر مردمان دیگر، بنام جهاد، بعنوان موعظه و پند بازگو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مقام نقد و ایراد گیری بر اهل تسنن نیستم، می گویم شما که شیعه هستید به این فرهنگ تکیه کرده و کار علمی را محکوم نکنید، لطفاً کمی با دقت بنگرید این فرهنگ زمانی که همه جای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قم، کاشان و 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نبودند و همۀ ستون فقرات و اسکلت فرهنگ، غیر شیعی بود، رایج بود، بحدی که ورد زبان همگان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w:t>
      </w:r>
    </w:p>
    <w:p>
      <w:pPr>
        <w:pStyle w:val="BookText"/>
        <w:rPr/>
      </w:pPr>
      <w:r>
        <w:rPr>
          <w:rFonts w:ascii="IRNazanin" w:hAnsi="IRNazanin" w:eastAsia="IRNazanin"/>
          <w:color w:val="111111"/>
          <w:sz w:val="28"/>
          <w:sz w:val="28"/>
          <w:szCs w:val="28"/>
          <w:rtl w:val="true"/>
          <w:lang w:bidi="fa-IR"/>
        </w:rPr>
        <w:t>کاشی به از اکابر قم</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وجود این که سگ به از کاشی است</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فرماندهان مغول را تشویق می کردند که مردم قم را قتل عام کنند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امروز ببینید در شهرهای ایران چند خیابان و موسسه بنام خیام است و چند خیابان و موسسه بنام خواجه نصیر است، در حالی که هر دو در ریاضیات کار می کردند و خواجه دانشمندتر از خیام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جامعه ساز و هدایتگر بود، خیام فلسفه ای را بنا نهاد که دین سوز و جامعه سوز بود و لذا غربیان همیشه مبلغ خیام هستند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که محمد علی فروغی مانند چوپانی گروهی از نویسندگان را در اختیار گرفت و مرتجعانه فرهنگ بدوی ایران باستان را تزکیه و تبرئه کرده بر سر اسلام کوبید که انقلاب اسلامی نیز با همۀ عظمتش نتوانست فوران این آتش فشان ارتجاعی را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ارتجاعی که مانندش در تاریخ هیچ جامعه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حرکت هنگفت ارتجاعی که وارثانش امروز عرصۀ اینترنت را جولانگاه خود کرده فکر و اندیشه جوانان این جامعه را هدف گرفته اند، اخیراً با تقلید از سرقت های سریال ژاپنی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کیو </w:t>
      </w:r>
    </w:p>
    <w:p>
      <w:pPr>
        <w:pStyle w:val="BookText"/>
        <w:rPr/>
      </w:pPr>
      <w:r>
        <w:rPr>
          <w:rFonts w:ascii="IRNazanin" w:hAnsi="IRNazanin" w:eastAsia="IRNazanin"/>
          <w:color w:val="111111"/>
          <w:sz w:val="28"/>
          <w:sz w:val="28"/>
          <w:szCs w:val="28"/>
          <w:rtl w:val="true"/>
          <w:lang w:bidi="fa-IR"/>
        </w:rPr>
        <w:t>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 ها و رفتارها و قضاوت های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شخصیت هائی مانند ابوذر را به کورش و داریوش می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غیر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باشیم و از فعالیت کابالیست ها که در غرب نشسته اند غافل باشیم که به تحریف تاریخ پس از اسلام مان نیز مشغول اند؛ برای ما تاریخ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از اول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انگیزه شان در شیعه بودن این بود که خانم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امامان شیعه، ایرانی بود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ببینید چه منشأ کاذبی برای تشیع معرفی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جعفر شهیدی استاد بزرگ تاریخ تحت تأثیر این بافته های مجعول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یمن از اول شیعه و طرفدار خاندان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زیرا در طول زمانی که تحت سیطرۀ ایرانیان بودند، خاندان دوستی و توارث حاکمیت را از ایرانیان آموخته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با این حساب چرا خود ایرانیان سنی تر از سنیان دیگر ممالک بودند و شیعه کشی را واجب می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نیست با این حساب چرا آمار شیعیان در دیگر ممالک خیلی بیشتر از ایران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مراکزی در اروپا و آمریکا تأسیس شده و با فعالیت های بظاهر علمی و در واقع سیاسی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ساختن تاریخ جعلی و تعیین آبشخورهای جعلی برای شیعه دوازده امامی،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هانری کربن</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موفقترین جاسوس غرب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ایرانی در داخل و در اروپا راه او را دنبال کردند و می کنند البته با نوعی ویرایش تا بتواند با شرایط امروزی و پس از انقلاب ایران نیز سمّ خود را به مغز ایرانیان نفوذ دهند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کتاب شایگان را ببینید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هانری کربن آفاق تفکر معنوی در اسلام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ایران شیعه شود آنهمه شیعیان دوازده امامی حجاز، مراکش، مصر، لبنان، سوریه، ترکیه، عراق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بودند؟ آیا عدم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کتاب خود کربن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اندازهای معنوی و فلسفی اسلام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ترجمه انشاء الله رحمتی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نمونۀ دیگر، کارهای مادلونگ و کالبرگ است که مدرسی طباطبائی و چند نفر همکارش در آمریکا نشسته پیرو و مبلغ او هستند و می کوشند با فراز کردن و درهم آمیختن فرقه هائی که در طول تاریخ از تشیع مطرود و دور انداخته شده اند، تشیع ولائی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وجود آورندۀ انقلاب اسلامی است؛ انقلابی که بینی مستکبرین را تا به امروز به خاک مالیده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کرده و باورهای مردم به آن را سست کنند تا خدمتی به جهان کابالیست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استراسبورگ در این باره فعالیت دیرینی را ادامه می دهد؛ آنهمه آثار صوفیان و محی الدین را چاپ کرده و در میان مسلمانان بویژه شیعیان پخش کرده 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حسین نصر در غرب به فعالیت مشغول و فرقۀ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انصاریان نیز در غرب به کار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جویا جهانبخش و محمد کاظم رحمتی نیز در غرب به غمخواری شیعه پرداخته و می کوشند به ما گوشزد کنند که عقایدمان را اصلاح کرده و به اعتدال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هاینتس هالم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غنوصیان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جریان ها در یک چیز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کوشند با فراز کردن فرقه های کوچکی که در طول تاریخ شیعه دچار غلوّ شده و از عرصۀ شیعه ولائی مطرود شده اند، شیعه را از ولایت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کوشند باور به ولایت را مصداق غلوّ جلوه دهند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زیرا ضربۀ ولایت بر کابالیسم جهانی بس محکم و کوبنده بوده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اوضاع و شرایط، برخی از ماها در حوزۀ علمیه هنوز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بریم و عملاً علم را بر دو نوع تقسیم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دینی و علم غیر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مشئوم تر اینکه به </w:t>
      </w:r>
    </w:p>
    <w:p>
      <w:pPr>
        <w:pStyle w:val="BookText"/>
        <w:rPr/>
      </w:pPr>
      <w:r>
        <w:rPr>
          <w:rFonts w:ascii="IRNazanin" w:hAnsi="IRNazanin" w:eastAsia="IRNazanin"/>
          <w:color w:val="111111"/>
          <w:sz w:val="28"/>
          <w:sz w:val="28"/>
          <w:szCs w:val="28"/>
          <w:rtl w:val="true"/>
          <w:lang w:bidi="fa-IR"/>
        </w:rPr>
        <w:t xml:space="preserve">هر دو ارزش قائلیم و دغدغۀ مان این است که مبادا مرز میان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چاقوی بزرگ جراحی به دست گرفته و علم را جرّاحی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دانم که در این سطرها طوری پیش رفتم که گویا دارم به پاسخ پرسش چهارم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برداشتن مرز علم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هدفم شرح آن فرهنگ است که در متن این پرسش پنجم آمده، و می 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که مراکز غربی با همیاری ایرانیان مهاجر برای مان پخته و بر سر سفره فکری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برخی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فرستند بدون هیچ مانع و رادع و بدون هیچ پاسخ و ردّیه ای، بدون دفاع علمی ای، بدون نقد و نقادی علمی</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نمی توانستم نظاره گر نفوذ کتاب مدرسی به ذهن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برخی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در فرآیند تهاجمات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اینهم وضعیت فرهنگی امروزی ما که عرصۀ فکر و اندیشه جامعه را در اختیار سیل ولایت برانداز مقالات و کتاب های کابالیست ها قرار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آنانکه این پرسش و انتقاد پنجم را عنوان کرده اند می توانند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فرهنگ کهن و هم فرهنگ امروزی ما را به زیر سوال بردید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فرهنگ امروزی اصل فرهنگ را به زیر سؤال نبردم بل چگونگی کارها و فعالیت های فرهنگی را به زیر سؤال بردم و این هم یک حقیقت است و هم یک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توانم اصل یک فرهنگی را به زیر سؤال ببرم که توانست آنهمه شهید دهد و عظیم ترین و اصیل ترین انقلاب را به وجود آورد؛ انقلابی که گفتم بینی کابالیسم جهانی را به خاک مالید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بشدت نسبت به آینده نگرانم، دلهره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کابالیست 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سخت دربارۀ ما کار می کنند؛ با ادبیات علمی نما و نوشتارهای القائی مسموم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فرهنگ کهن ما که آغاز آن آغاز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نوشته هایم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از روزی که درب خانه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 همیشه در تنگناهای سیاسی و قتل عام ها و کشتارهای بی امان به سر برده است، هیچ جریان فکری و مکتبی در تاریخ یافت نمی شود که با وجود چنین شرایطی بتواند موجودیت خود را حفظ کند و این تنها شیعه است که بدلیل فطری و انسانی و علمی بودن اصولش، توانسته به موجودیت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پیروان این جریان اولاً همیشه و در همۀ سرزمین های اسلامی در میان فرهنگ غیر شیعی می زیستند و تأثیراتی از آنها بر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علما و دانشمندان شیعه در آن شرایط تنگنا و قتل عام ها و کشتارها تنها توانستند یک فقه دقیق، کامل و جاودانه بپرورانند و در رشته های دیگر نتوانستند چنانکه باید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 تفسیر پیرو برادران اهل سنت بودیم هنوز هم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قفسه ها مانده و وارد متون تفسیری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بخش عمده و قریب به اتفاق عرصۀ فرهنگ را متون تفسیری به جامعه داده اند و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تاریخ، و دیگر علوم انسانی از قبیل روان شناسی، جامعه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بنده این فرهنگ را نقد می کنم اما هرگز با آن زاویه باز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امروز که دستکم در داخل ایران از قتل عام ها و کشتارها مصون هستیم</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باید کار کنیم، کار در موضوعات و علومی که گذشتگان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انجام بدهند، را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مقدمه طولانی می رسیم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دنیا و آخرت، یا تقابل غریزه و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این پرسش پنجم است ابتدا باید ببینیم آن دنیائی که در تقابل با آخرت است چیست؟ چه ماهیتی دارد؟ تعریف آن چیست؟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دنیا بد است پس چرا در قرآن اینهمه بر انسان منّت می گذارد که نعمت های دنیوی </w:t>
      </w:r>
      <w:bookmarkStart w:id="31" w:name="pg14249_155409"/>
    </w:p>
    <w:p>
      <w:pPr>
        <w:pStyle w:val="BookText"/>
        <w:rPr/>
      </w:pPr>
      <w:bookmarkEnd w:id="31"/>
      <w:r>
        <w:rPr>
          <w:rFonts w:ascii="IRNazanin" w:hAnsi="IRNazanin" w:eastAsia="IRNazanin"/>
          <w:color w:val="111111"/>
          <w:sz w:val="28"/>
          <w:sz w:val="28"/>
          <w:szCs w:val="28"/>
          <w:rtl w:val="true"/>
          <w:lang w:bidi="fa-IR"/>
        </w:rPr>
        <w:t>را به او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پر است از آیه هائی که در مقام این منّت گذاری هستند بل می توان گفت سرتاسر قرآن در این مسیر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طی قرون گفته ایم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نکوهش کرده و آخرت را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گرائی را نکوهش و آخرت گرائی را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تعریفی از این دنیای منفی ارائه ندادیم که چیست و ماهیتش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مراجعه به قرآن و حدیث می بینیم که این تعریف برای دنیای نکوهش شده ممکن نیست مگر بر اساس آیات و احادیث انسان شناسی، روان شناسی و شخصیت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بوضوح می بینیم که آنچه محکوم و نکوهیده است دنیای غریزی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ممدوح و ستوده است دنیای فطری است که در اینصورت است نعمت ها نعمت می شوند و منّتش را خداوند بر انسان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دنیای غریزه همۀ نعمت ها به نقمت مبدل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آخرت محصول این دنیا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مَزْرَعَةُ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 در همین دنیا یک تقابل و تعارض شدید هست میان دنیای غریزی با دنیای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آنچه در تقابل با آخرت است دنیای غریزی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مطلقاً</w:t>
      </w:r>
      <w:r>
        <w:rPr>
          <w:rFonts w:eastAsia="IRNazanin" w:cs="IRNazanin"/>
          <w:color w:val="111111"/>
          <w:sz w:val="28"/>
          <w:szCs w:val="28"/>
          <w:rtl w:val="true"/>
          <w:lang w:bidi="fa-IR"/>
        </w:rPr>
        <w:t>».</w:t>
      </w:r>
    </w:p>
    <w:p>
      <w:pPr>
        <w:pStyle w:val="Heading3"/>
        <w:numPr>
          <w:ilvl w:val="2"/>
          <w:numId w:val="1"/>
        </w:numPr>
        <w:rPr/>
      </w:pPr>
      <w:bookmarkStart w:id="32" w:name="__RefHeading___Toc74466_1588784861"/>
      <w:bookmarkStart w:id="33" w:name="_Toc10"/>
      <w:bookmarkEnd w:id="32"/>
      <w:r>
        <w:rPr>
          <w:rtl w:val="true"/>
        </w:rPr>
        <w:t>ارزش اخروی</w:t>
      </w:r>
      <w:bookmarkEnd w:id="33"/>
    </w:p>
    <w:p>
      <w:pPr>
        <w:pStyle w:val="BookText"/>
        <w:rPr/>
      </w:pPr>
      <w:r>
        <w:rPr>
          <w:rFonts w:ascii="IRNazanin" w:hAnsi="IRNazanin" w:eastAsia="IRNazanin"/>
          <w:color w:val="111111"/>
          <w:sz w:val="28"/>
          <w:sz w:val="28"/>
          <w:szCs w:val="28"/>
          <w:rtl w:val="true"/>
          <w:lang w:bidi="fa-IR"/>
        </w:rPr>
        <w:t>پرسش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را نیز که در چند بیان و با ادبیات مختلف آمده، در قالب یک عبارت واحد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 و نوشته هایت چقدر ارزش قائل هستی؟</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کاری که دربارۀ مکتب باشد، در دو زمینه بررسی می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علمی و کاربردی در تبیین، ترویج فکری و علمی و فرهنگی و دفاع از اصول و فروع 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از این دیدگاه بالاترین و ارجمندترین ارزش را برای کارم قائل هستم که مقام، ثروت، راحتی زندگی را فدای آن کرده ام، گرچه فقر و عدم توان مالی بر همین کارم لطمه زده حتی امکان ویرایش نوشته ها را از من گرفته و از این بابت از </w:t>
      </w:r>
    </w:p>
    <w:p>
      <w:pPr>
        <w:pStyle w:val="BookText"/>
        <w:rPr/>
      </w:pPr>
      <w:r>
        <w:rPr>
          <w:rFonts w:ascii="IRNazanin" w:hAnsi="IRNazanin" w:eastAsia="IRNazanin"/>
          <w:color w:val="111111"/>
          <w:sz w:val="28"/>
          <w:sz w:val="28"/>
          <w:szCs w:val="28"/>
          <w:rtl w:val="true"/>
          <w:lang w:bidi="fa-IR"/>
        </w:rPr>
        <w:t>خوانندگان محترم شرمنده ام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ارزش کار در روز محشر و مقبولیت آن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نمی دانم؛ نمی دانم چقدر در اخلاص و تلخیص نیّت و رهائی از اقتضاهای روح غریزه، موفق بوده ام؛ انگیزه ام در این کار، درد دین بوده یا نفسانیت های نفس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همسرم و بقول قدیمی ها به مادر بچه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راه کمک به من از آسایش، رفاه و طمطراق زندگی صرفنظر کرده و زحماتی را متحمل شده که اکثریت زنان تحمل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اخروی کار من معلوم نیست زیرا مسئلۀ نیّت تعیین کننده است، اما اجر تو محفوظ است که غیر از ایثار و خدمت به مکتب نیّتی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روز محشر و آخرت، امیدم به روضه هائی است که در بالای منبر خوانده و دل های مردم را متوجه حضرت سید الشهداء خامس آل عبا کرده ام، بیشتر است تا به آثار و نوشته 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برخی از آنها با نیّت خالص عمل کرده ام و در این تناسب 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دلتنگم</w:t>
      </w:r>
    </w:p>
    <w:p>
      <w:pPr>
        <w:pStyle w:val="BookText"/>
        <w:rPr/>
      </w:pPr>
      <w:r>
        <w:rPr>
          <w:rFonts w:ascii="IRNazanin" w:hAnsi="IRNazanin" w:eastAsia="IRNazanin"/>
          <w:color w:val="111111"/>
          <w:sz w:val="28"/>
          <w:sz w:val="28"/>
          <w:szCs w:val="28"/>
          <w:rtl w:val="true"/>
          <w:lang w:bidi="fa-IR"/>
        </w:rPr>
        <w:t>از این زیستن جویان و پویان می روم</w:t>
      </w:r>
    </w:p>
    <w:p>
      <w:pPr>
        <w:pStyle w:val="BookText"/>
        <w:rPr/>
      </w:pPr>
      <w:r>
        <w:rPr>
          <w:rFonts w:ascii="IRNazanin" w:hAnsi="IRNazanin" w:eastAsia="IRNazanin"/>
          <w:color w:val="111111"/>
          <w:sz w:val="28"/>
          <w:sz w:val="28"/>
          <w:szCs w:val="28"/>
          <w:rtl w:val="true"/>
          <w:lang w:bidi="fa-IR"/>
        </w:rPr>
        <w:t>اندر</w:t>
      </w:r>
    </w:p>
    <w:p>
      <w:pPr>
        <w:pStyle w:val="BookText"/>
        <w:rPr/>
      </w:pPr>
      <w:r>
        <w:rPr>
          <w:rFonts w:ascii="IRNazanin" w:hAnsi="IRNazanin" w:eastAsia="IRNazanin"/>
          <w:color w:val="111111"/>
          <w:sz w:val="28"/>
          <w:sz w:val="28"/>
          <w:szCs w:val="28"/>
          <w:rtl w:val="true"/>
          <w:lang w:bidi="fa-IR"/>
        </w:rPr>
        <w:t>سراغ محشرم افتان و غلطان می روم</w:t>
      </w:r>
    </w:p>
    <w:p>
      <w:pPr>
        <w:pStyle w:val="BookText"/>
        <w:rPr/>
      </w:pPr>
      <w:r>
        <w:rPr>
          <w:rFonts w:ascii="IRNazanin" w:hAnsi="IRNazanin" w:eastAsia="IRNazanin"/>
          <w:color w:val="111111"/>
          <w:sz w:val="28"/>
          <w:sz w:val="28"/>
          <w:szCs w:val="28"/>
          <w:rtl w:val="true"/>
          <w:lang w:bidi="fa-IR"/>
        </w:rPr>
        <w:t>گم</w:t>
      </w:r>
    </w:p>
    <w:p>
      <w:pPr>
        <w:pStyle w:val="BookText"/>
        <w:rPr/>
      </w:pPr>
      <w:r>
        <w:rPr>
          <w:rFonts w:ascii="IRNazanin" w:hAnsi="IRNazanin" w:eastAsia="IRNazanin"/>
          <w:color w:val="111111"/>
          <w:sz w:val="28"/>
          <w:sz w:val="28"/>
          <w:szCs w:val="28"/>
          <w:rtl w:val="true"/>
          <w:lang w:bidi="fa-IR"/>
        </w:rPr>
        <w:t>کرده ام تقوای دل، حیرانم اندر این سبیل</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چنگ عصیانم ذلیل، نالان و گریان می روم</w:t>
      </w:r>
    </w:p>
    <w:p>
      <w:pPr>
        <w:pStyle w:val="BookText"/>
        <w:rPr/>
      </w:pPr>
      <w:r>
        <w:rPr>
          <w:rFonts w:ascii="IRNazanin" w:hAnsi="IRNazanin" w:eastAsia="IRNazanin"/>
          <w:color w:val="111111"/>
          <w:sz w:val="28"/>
          <w:sz w:val="28"/>
          <w:szCs w:val="28"/>
          <w:rtl w:val="true"/>
          <w:lang w:bidi="fa-IR"/>
        </w:rPr>
        <w:t>آشفته</w:t>
      </w:r>
    </w:p>
    <w:p>
      <w:pPr>
        <w:pStyle w:val="BookText"/>
        <w:rPr/>
      </w:pPr>
      <w:r>
        <w:rPr>
          <w:rFonts w:ascii="IRNazanin" w:hAnsi="IRNazanin" w:eastAsia="IRNazanin"/>
          <w:color w:val="111111"/>
          <w:sz w:val="28"/>
          <w:sz w:val="28"/>
          <w:szCs w:val="28"/>
          <w:rtl w:val="true"/>
          <w:lang w:bidi="fa-IR"/>
        </w:rPr>
        <w:t>است دریای غم بشکسته موجش زورقم</w:t>
      </w:r>
    </w:p>
    <w:p>
      <w:pPr>
        <w:pStyle w:val="BookText"/>
        <w:rPr/>
      </w:pPr>
      <w:r>
        <w:rPr>
          <w:rFonts w:ascii="IRNazanin" w:hAnsi="IRNazanin" w:eastAsia="IRNazanin"/>
          <w:color w:val="111111"/>
          <w:sz w:val="28"/>
          <w:sz w:val="28"/>
          <w:szCs w:val="28"/>
          <w:rtl w:val="true"/>
          <w:lang w:bidi="fa-IR"/>
        </w:rPr>
        <w:t>باور</w:t>
      </w:r>
    </w:p>
    <w:p>
      <w:pPr>
        <w:pStyle w:val="BookText"/>
        <w:rPr/>
      </w:pPr>
      <w:r>
        <w:rPr>
          <w:rFonts w:ascii="IRNazanin" w:hAnsi="IRNazanin" w:eastAsia="IRNazanin"/>
          <w:color w:val="111111"/>
          <w:sz w:val="28"/>
          <w:sz w:val="28"/>
          <w:szCs w:val="28"/>
          <w:rtl w:val="true"/>
          <w:lang w:bidi="fa-IR"/>
        </w:rPr>
        <w:t>نما در آب یم سوزان و بریان می روم</w:t>
      </w:r>
    </w:p>
    <w:p>
      <w:pPr>
        <w:pStyle w:val="BookText"/>
        <w:rPr/>
      </w:pPr>
      <w:r>
        <w:rPr>
          <w:rFonts w:ascii="IRNazanin" w:hAnsi="IRNazanin" w:eastAsia="IRNazanin"/>
          <w:color w:val="111111"/>
          <w:sz w:val="28"/>
          <w:sz w:val="28"/>
          <w:szCs w:val="28"/>
          <w:rtl w:val="true"/>
          <w:lang w:bidi="fa-IR"/>
        </w:rPr>
        <w:t>عمرم</w:t>
      </w:r>
    </w:p>
    <w:p>
      <w:pPr>
        <w:pStyle w:val="BookText"/>
        <w:rPr/>
      </w:pPr>
      <w:r>
        <w:rPr>
          <w:rFonts w:ascii="IRNazanin" w:hAnsi="IRNazanin" w:eastAsia="IRNazanin"/>
          <w:color w:val="111111"/>
          <w:sz w:val="28"/>
          <w:sz w:val="28"/>
          <w:szCs w:val="28"/>
          <w:rtl w:val="true"/>
          <w:lang w:bidi="fa-IR"/>
        </w:rPr>
        <w:t>چرا این گون سیه گریده است آری تبه</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این همه بار گنه پایان میزان می روم</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دل اگر لطفش بود زهرای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رسد</w:t>
      </w:r>
    </w:p>
    <w:p>
      <w:pPr>
        <w:pStyle w:val="BookText"/>
        <w:rPr/>
      </w:pPr>
      <w:r>
        <w:rPr>
          <w:rFonts w:ascii="IRNazanin" w:hAnsi="IRNazanin" w:eastAsia="IRNazanin"/>
          <w:color w:val="111111"/>
          <w:sz w:val="28"/>
          <w:sz w:val="28"/>
          <w:szCs w:val="28"/>
          <w:rtl w:val="true"/>
          <w:lang w:bidi="fa-IR"/>
        </w:rPr>
        <w:t>بر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ارجی نهد خندان و شادان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روم </w:t>
      </w:r>
      <w:bookmarkStart w:id="34" w:name="pg14249_155411"/>
    </w:p>
    <w:p>
      <w:pPr>
        <w:pStyle w:val="Heading3"/>
        <w:numPr>
          <w:ilvl w:val="2"/>
          <w:numId w:val="1"/>
        </w:numPr>
        <w:rPr/>
      </w:pPr>
      <w:bookmarkStart w:id="35" w:name="__RefHeading___Toc74468_1588784861"/>
      <w:bookmarkStart w:id="36" w:name="_Toc11"/>
      <w:bookmarkEnd w:id="34"/>
      <w:bookmarkEnd w:id="35"/>
      <w:r>
        <w:rPr>
          <w:rtl w:val="true"/>
        </w:rPr>
        <w:t>پلورآلیسم در واقعیت و پلورآلیسم در حقیقت</w:t>
      </w:r>
      <w:bookmarkEnd w:id="36"/>
    </w:p>
    <w:p>
      <w:pPr>
        <w:pStyle w:val="BookText"/>
        <w:rPr/>
      </w:pPr>
      <w:r>
        <w:rPr>
          <w:rFonts w:ascii="IRNazanin" w:hAnsi="IRNazanin" w:eastAsia="IRNazanin"/>
          <w:color w:val="111111"/>
          <w:sz w:val="28"/>
          <w:sz w:val="28"/>
          <w:szCs w:val="28"/>
          <w:rtl w:val="true"/>
          <w:lang w:bidi="fa-IR"/>
        </w:rPr>
        <w:t>مسئلۀ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یادآوری یک مطلب در ردیف این مسائل مقدماتی، لازم است و آن تفکیک میان واقعیت و حقیقت در مسئلۀ پلورآلیسم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و اَحَد، فقط خداوند است، غیر از او هر 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فیزیکیات و مفهومات؛ ذهنیات و حتی توهمات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متکثّرند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تکثّر را از کل کائنات منها کنید، نتیجه اش صفر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 اگر تکثر را از یک جزء آن منها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کائنات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پدیده، شیئ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شیئ دارای حقیقت و خواه شیئ فاقد حقیقت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تکثّر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نه تنها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نگرش پلورآلیستی، و کثیر دیدن حقایق اشیاء و واقعیت شان، صحیح و خلاف آن،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نیز در این مسئلۀ خاص، پلورآلیست هستم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اساساً فرق میان مکتب قرآن با بودیسم و تصوف که امروز عرفان نامیده می شود، در همین اصل اساسی است؛ بودیست ها و صوفیان، منکر تکثر هستند، کثرت را یک سری عوارض غیر بنیادین دانسته و هستی را یک واحد می دانند که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متکثر جلوه می کند؛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را از ماهیت جدا می کنند، آنگاه ماهیت ها را دور انداخته و نتیجۀ ذهنی می گیرند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تعدد و تکثر جز خیال چیزی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 ما فی الخلق وهمٌ او خیال</w:t>
      </w:r>
    </w:p>
    <w:p>
      <w:pPr>
        <w:pStyle w:val="BookText"/>
        <w:rPr/>
      </w:pPr>
      <w:r>
        <w:rPr>
          <w:rFonts w:ascii="IRNazanin" w:hAnsi="IRNazanin" w:eastAsia="IRNazanin"/>
          <w:color w:val="111111"/>
          <w:sz w:val="28"/>
          <w:sz w:val="28"/>
          <w:szCs w:val="28"/>
          <w:rtl w:val="true"/>
          <w:lang w:bidi="fa-IR"/>
        </w:rPr>
        <w:t>او عکوسٌ فی المرایا او ظلال</w:t>
      </w:r>
    </w:p>
    <w:p>
      <w:pPr>
        <w:pStyle w:val="BookText"/>
        <w:rPr/>
      </w:pPr>
      <w:r>
        <w:rPr>
          <w:rFonts w:ascii="IRNazanin" w:hAnsi="IRNazanin" w:eastAsia="IRNazanin"/>
          <w:color w:val="111111"/>
          <w:sz w:val="28"/>
          <w:sz w:val="28"/>
          <w:szCs w:val="28"/>
          <w:rtl w:val="true"/>
          <w:lang w:bidi="fa-IR"/>
        </w:rPr>
        <w:t>اما در جهان فکر واندیشه، موهوم ترین توهم، مفاد همین شعر است، تفکیک وجود از ماهیت، یک موهوم ذهنی است و هرگز در خارج از ذهن معنائی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است؛ وقتی که انسان دچار بیماری ذهن گرائی می شود، حقایق و واقعیات را، توهم و توهمات را واقعیت می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اینگونه شعر سروده و مانند دیوانه ای که خود را عاقل تر از همه می پندارد و عاقلان را دیوانه می داند، جنون خود را عین عقل و عقل دیگران را جنون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پلورآلیسم که محور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شناسی در عرصۀ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فکر، تفکر، عقل و تعقل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این هستی متکثر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متکثّر است؟ آری بتعداد انسان ها، افکار و تعقل های متفاوت، هست؛ تفاوت فکرها و اندیشه ها نیز هم حقیقت است و هم واقعیت؛ حقیقت این است که انسان ها اندیشه های متفاوت دارند، همانطور که در بحث بالا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فقط از آن ذات مقدس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مسئله نیز نوعی پلورآلیسم درست 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خداوند، هیچ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مطلق فقط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موهومات، هیچ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مطلق فارغ از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موهومات نیز مدرّج هستند، برخی از آن ها عنصری از حقیقت دارند که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آمیزه ای از حق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می 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برابر انسان، آمیزه ای از حق و باطل قرار دارد، در این مسئله نیز پلورآلیسم، درست است، اما تنها در واقعیت نه در حقیقت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نقطه است که باید حقیقت از واقعیت تفکیک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باید در این آمیزه ها عنصرهای حقیقت شناخته شده و گزینش شوند و عناصر باطل نیز تشخیص داده شوند و کنار گذاشته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هر واقعیت را حقیقت دانست، و نباید تسلیم واقعیت های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را از رسالت و مسئولیتش، معاف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اساساً زندگی هر موجود جانداری، مبارزه با واقعیت های باطل است، باطل یعنی آنچه به ضرر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مبارزه اش محدود به زمان حال نیست بل یک برنامۀ تفکیکی میان حقیقت ها و باطل ها، برای آینده دارد از همین یک ساعت بعدش تا پایان عمرش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برنامه گرائی را پلورئالیست ها نیز دربارۀ فرد می پذیرند، اشکال شان در برنامه ای است که برای آیندۀ جامعه تا پایان عمر جامعه در روی زمین،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انسان که تنها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برای آیندۀ جامعه یک برنامۀ مشخص بدهد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انسان چنین رسالتی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بر می گردد به اینکه آیا جامعه شخصیت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شخصیت دارد پس همانطور که برای هر فرد یک برنامۀ آینده نگرانه لازم است، برای شخصیت جامعه نیز یک نسخه علمی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جامعه فاقد شخصیت است، پس پلورئالیسم درباره اش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انسان چیست؟ انسان نمی تواند تکثر را از ذات کائنات حذف کند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اول به سراغ حیوان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جانداران وقتی که به وجود می آیند خود را در مقابل یک کثرت عظیم می بینند، خوراک های لازم و خوراک های کشنده، سرمای کشنده و گرمای کشنده، نوش ها و نیش ها، شهدها و سم ها، گازهای لازم و گازهای کشنده و پیش آمدها و حوادث مختلف طبیعی، حیوان از مگس تا فیل، در برابر این کثرت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حقیقت دارند و هم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نمی شوند، بل بحکم غریزه 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آنچه را بر می گزینند که به نفع 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بایستگی گزینش نیز یک حقیقت و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پلورآلیست مطلق، نیست بل بر اساس گزینش عمل می 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نیز در دایرۀ امور غریزی همان روح غریزه را دارد؛ از آسیب ها، آفت ها و خطرها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ها نیز هم حقیقت دارند و هم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می کند، خانه می سازد، و برای هر </w:t>
      </w:r>
    </w:p>
    <w:p>
      <w:pPr>
        <w:pStyle w:val="BookText"/>
        <w:rPr/>
      </w:pPr>
      <w:r>
        <w:rPr>
          <w:rFonts w:ascii="IRNazanin" w:hAnsi="IRNazanin" w:eastAsia="IRNazanin"/>
          <w:color w:val="111111"/>
          <w:sz w:val="28"/>
          <w:sz w:val="28"/>
          <w:szCs w:val="28"/>
          <w:rtl w:val="true"/>
          <w:lang w:bidi="fa-IR"/>
        </w:rPr>
        <w:t>آسیبی عامل بازدارنده تأمین می کند، و اگر نتوانست و دچار آسیب شد به جبران و درمان می پردازد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امور غریزی پلورآلیست نیست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در امور غریزی خود در برابر تکثر تسلیم نمی شود و بیشتر از حیوان در مقام مهار تکثرات به نفع خود، است پس این هیاهوی پلورآلیسم و سینگلیسم، چیست که دو عنوان در تقابل با هم در آمده و گوش جهان را کر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گرفتاری است که اندیشمندان و مراکز علمی و فکری را به بازی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یک امر مسلّم پذیرفته اند، در عین حال برخی از آنان دم از پلورآلیسم می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تخصص، غیر از گزینش بهترین فکر، و بهترین تعقل، است؟</w:t>
      </w:r>
    </w:p>
    <w:p>
      <w:pPr>
        <w:pStyle w:val="BookText"/>
        <w:rPr/>
      </w:pPr>
      <w:r>
        <w:rPr>
          <w:rFonts w:ascii="IRNazanin" w:hAnsi="IRNazanin" w:eastAsia="IRNazanin"/>
          <w:color w:val="111111"/>
          <w:sz w:val="28"/>
          <w:sz w:val="28"/>
          <w:szCs w:val="28"/>
          <w:rtl w:val="true"/>
          <w:lang w:bidi="fa-IR"/>
        </w:rPr>
        <w:t>تأیید تخصص ها دربارۀ جامعه شناسی از یک طرف، و ندای پلورآلیسم دادن از طرف دیگر، تناقض نیست؟</w:t>
      </w:r>
    </w:p>
    <w:p>
      <w:pPr>
        <w:pStyle w:val="BookText"/>
        <w:rPr/>
      </w:pPr>
      <w:r>
        <w:rPr>
          <w:rFonts w:ascii="IRNazanin" w:hAnsi="IRNazanin" w:eastAsia="IRNazanin"/>
          <w:color w:val="111111"/>
          <w:sz w:val="28"/>
          <w:sz w:val="28"/>
          <w:szCs w:val="28"/>
          <w:rtl w:val="true"/>
          <w:lang w:bidi="fa-IR"/>
        </w:rPr>
        <w:t xml:space="preserve">پس رابطۀ عملی انسان با جهان متکثر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رابطه یک حیوان و بل رابطۀ یک مجنون با جهان متکثر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پلورآلیسم نیست، پس مشکل پلورآلیست ها در کجاست؟ منشأ این شعار نادرست در کجای وجود و درون انسان است؟</w:t>
      </w:r>
    </w:p>
    <w:p>
      <w:pPr>
        <w:pStyle w:val="BookText"/>
        <w:rPr/>
      </w:pPr>
      <w:r>
        <w:rPr>
          <w:rFonts w:ascii="IRNazanin" w:hAnsi="IRNazanin" w:eastAsia="IRNazanin"/>
          <w:color w:val="111111"/>
          <w:sz w:val="28"/>
          <w:sz w:val="28"/>
          <w:szCs w:val="28"/>
          <w:rtl w:val="true"/>
          <w:lang w:bidi="fa-IR"/>
        </w:rPr>
        <w:t>پرسش بی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پرسش در عرصۀ علوم انسانی غربی هرگز پیدا نمی شود و تا امروز نیز پیدا نشده، و طرفداران هر دو طرف مسئله حتی برای خویشتن فردی خویش نیز پاسخ قانع کننده ای نداده اند، ندارند که بدهند تا دستکم خودشان را قانع کنند، هر دو طرف در این باره باصطلاح بطور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بختکی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می کنند حتی دربارۀ خویشتن خویش</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واماندگان بی 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لجوجانه سر موضع گیری خود می مانند، اما برخی بر سر انصاف آمده و اعلام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فهمیم و باید به این واقعیت قانع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ماکس وبر که سرآمد این واقعگرایان منصف است، تسلیم شدن در برابر تکثر اندیشه ها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قانع شدن به نادانی با تکیه به ناتوانی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فیلسوف نبود، یک جامعه شناس بود که علمش فلسفه ای را زائید، همانطور که انیشتین فیلسوف نبود، دانش فیزیکش فلسفه ای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جامعه شناس با انباشتی از تکثرات رو 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دیدگاه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تکثر در وجود یک فرد انسان معادل تکثر در کل کائنات است</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تا چه رسد به تکثر در امور اجتماعی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چه رسد به افکار و اندیشه ها دربارۀ امور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به ماکس وبر، حق داد که انسان را در رابطه اش با جهان و طبیعت، مأمور گزینش بداند، اما در برابر رابطۀ انسان با خویشتن خویش و مسائل جامعه و اجتماع، تنها مأمور به تحقیق و بررسی، بداند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ارائۀ نسخه برای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متفکرین دیگر را محکوم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ندا سر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 پیامبریم و نه سیاستمدار، ما دانشجو هستیم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به نظر او تخصص و گزینش در پزشکی لازم است و باید بر اساس آن نسخه داده شود، اما در مسائل اجتماعی تخصص لازم است لیکن نسخه دادن برای جامعۀ انسان، ممنوع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پس آن سوال بی پاسخ که مراکز علمی را گیج کرده است چیست؟</w:t>
      </w:r>
    </w:p>
    <w:p>
      <w:pPr>
        <w:pStyle w:val="BookText"/>
        <w:rPr/>
      </w:pPr>
      <w:r>
        <w:rPr>
          <w:rFonts w:ascii="IRNazanin" w:hAnsi="IRNazanin" w:eastAsia="IRNazanin"/>
          <w:color w:val="111111"/>
          <w:sz w:val="28"/>
          <w:sz w:val="28"/>
          <w:szCs w:val="28"/>
          <w:rtl w:val="true"/>
          <w:lang w:bidi="fa-IR"/>
        </w:rPr>
        <w:t>در اینجا به گام اول پاسخ می رسیم و آن فرق ماهوی و چیستی انسان با چیستی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مشاهده می کنیم که همگان اجماع دارند که انسان باید در امور غریزی هم تحقیق گرا، هم تخصص گرا و هم نسخه دهنده باشد، برخی ها تنها دربارۀ آیندۀ جامعه می گویند هرگز نباید سخنی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بیاوریم و برای جامعه یک نسخۀ بایدی ارائه دهیم، و خود جریان تاریخ باید های آینده را روشن خواهد کرد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همۀ این هیاهوها برمی 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انسان دارد و حیوان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کلید طلائی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این قفل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شده است؛ انسان چیست؟ منشأ جامعه در کانون وجودی انسان کجاست؟ در شرح دعای دوم از صحیفه سجادیه به شرح رفت، و نیز در مقدمۀ مجلد اول بیان شد</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که انسان علاوه بر روح غریزه یک روح دیگر دارد بنام روح فطرت که منشأ جامعه، تاریخ، حیاء، اخلاق، حسن و قبح، زیبا شناسی و زیبا خواهی، گریه و خنده و منشأ هر آنچه که انسان دارد و حیوان فاقد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فطرت غیر از عالم غریزه است و شناخت آن نیز باید با شناخت عالم غریزه فرق داشته باشد و اگر این اصل مورد توجه باشد پلورآلیسم در امور اجتماعی نیز از بین می رود و معلوم می شود که رسالت انسان، گزینش و تخصص و ارائه نسخه برای آیندۀ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انصافمداران مذکور که گفته شد در رأس شان ماکس وبر است از جانبی در مقام انصاف آمده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نشدند لیکن، دچار یک بی انصافی سترگ دربارۀ انسان شدند که انسان را در حدّ پائینتر از حیوان ساقط کرده و تخصص و گزینش او را سترون کرده و ارائه راه عملی برای همان تخصص و گزینش را مسدود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در امور غریزی نسخه بده، اما در امور اجتماعی و جامعه که اصلی ترین تمایز تو با حیوان است، پست تر از حیوان باش و نسخه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 انصافی نتیجۀ آن انصاف بود، وقتی که انحراف زاویه باز کند، انصافمندی نتیجۀ بی انصافی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نسخه ای در صحت و درستی به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مطلق فقط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انسان در پزشکی نیز به حد اطلاق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چیز مدرّج است، نسخه ها برای جامعه نیز مانند نسخه ها برای بدن، مدرّج خواهند بود، اما نفی اطلاقگرائی غیر از نفی رسالت انسان است، آنهم انسانی ترین رسالت انسان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همۀ نسخه ها با همدیگر فرق خواهند داشت، و از جانب دیگر نسخه های متعددی برای زیست اجتماعی بشر داده خواهد شد و می شود و نیز هر نسخه ای </w:t>
      </w:r>
    </w:p>
    <w:p>
      <w:pPr>
        <w:pStyle w:val="BookText"/>
        <w:rPr/>
      </w:pPr>
      <w:r>
        <w:rPr>
          <w:rFonts w:ascii="IRNazanin" w:hAnsi="IRNazanin" w:eastAsia="IRNazanin"/>
          <w:color w:val="111111"/>
          <w:sz w:val="28"/>
          <w:sz w:val="28"/>
          <w:szCs w:val="28"/>
          <w:rtl w:val="true"/>
          <w:lang w:bidi="fa-IR"/>
        </w:rPr>
        <w:t xml:space="preserve">در میان پیروان خود، برداشت ها و تفسیرهای متکثر پیدا خواهد کرد، این نیز یک حقیقت و واقعیت است، اما واکنش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این نسخه ها در عرض هم و نیز در درون هر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کردن صورت مسئله از تختۀ کلاس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است دربارۀ جامعه، هر نسخه دهنده نسخۀ خود را صحیح و نسخۀ دیگران را باطل 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لازمۀ این، نفی نسخه نیست، همان کاری که مثلاً در پزشکی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تکثر لازم نگرفته که مأموریت و رسالت انسان را سلب کنیم، بل باید او را به تحمّل این واقعیت ها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جنگ میان نسخه ها حذف شود، نه خود نسخه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اسلام نسخه های رسمی را برسمیت شناخته و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یهودیان، مسیحیان، مجوسیان، صابئین، هندوئیان و بودائیان</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را برسمیت می شناسد و اصولی برای همزیستی با آنان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در برابر نسخه ای که جنگ را توجیه می کند، جنگید و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گریز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اندیشۀ بشری را محبوس کرد و شعار داد که اگر نسخه ها نبودند، جنگی رخ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بوضوح می بینیم که دو جنگ جهانی را لیبرال های مخالف نسخه، به راه انداختند گرچه می کوشند به هیتلر ماهیت ایدئولوگ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اگر این ادعا دربارۀ او پذیرفته شود، یک ایدۀ نژاد پرستانه است نه ایدۀ فطرت گرایانه؛ غریزی است نه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هم که لیبرالیسم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نسخه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جامعۀ جهانی حاکم است هر روز صدای طبل جنگ نواخته می 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مسئلۀ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پلورئالیسم در معرفت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افراطی 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پلورآلیسم دربارۀ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ها به حدی تند رفته اند که اساساً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تکثر در ذات مقدس خدا معتقد شده اند، این بینش غیر از سفسطه چیزی نیست، و پذیرندۀ این موضوع </w:t>
      </w:r>
    </w:p>
    <w:p>
      <w:pPr>
        <w:pStyle w:val="BookText"/>
        <w:rPr/>
      </w:pPr>
      <w:r>
        <w:rPr>
          <w:rFonts w:ascii="IRNazanin" w:hAnsi="IRNazanin" w:eastAsia="IRNazanin"/>
          <w:color w:val="111111"/>
          <w:sz w:val="28"/>
          <w:sz w:val="28"/>
          <w:szCs w:val="28"/>
          <w:rtl w:val="true"/>
          <w:lang w:bidi="fa-IR"/>
        </w:rPr>
        <w:t>باید هر نوع و هرگونه سفسطه را بپذیرد حتی دربارۀ وجود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و پایداری در هر نسخه، مذهب و دین، بر اساس دلیل و علم،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پایداری بدون دلیل و علم، تعصب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غریزی، نه فطری</w:t>
      </w:r>
      <w:r>
        <w:rPr>
          <w:rFonts w:eastAsia="IRNazanin" w:cs="IRNazanin"/>
          <w:color w:val="111111"/>
          <w:sz w:val="28"/>
          <w:szCs w:val="28"/>
          <w:rtl w:val="true"/>
          <w:lang w:bidi="fa-IR"/>
        </w:rPr>
        <w:t>.</w:t>
      </w:r>
      <w:r>
        <w:rPr>
          <w:rStyle w:val="FootnoteAnchor"/>
          <w:rtl w:val="true"/>
        </w:rPr>
        <w:footnoteReference w:id="4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مجلدات سخن از پلورآلیسم آمده و می آید، باید بر پایۀ این مبحث که در اینجا آمد،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نظریه های ژورنالیستی مخلوط نشود</w:t>
      </w:r>
      <w:r>
        <w:rPr>
          <w:rFonts w:eastAsia="IRNazanin" w:cs="IRNazanin"/>
          <w:color w:val="111111"/>
          <w:sz w:val="28"/>
          <w:szCs w:val="28"/>
          <w:rtl w:val="true"/>
          <w:lang w:bidi="fa-IR"/>
        </w:rPr>
        <w:t xml:space="preserve">. </w:t>
      </w:r>
      <w:bookmarkStart w:id="37" w:name="pg14249_155419"/>
    </w:p>
    <w:p>
      <w:pPr>
        <w:pStyle w:val="Heading2"/>
        <w:numPr>
          <w:ilvl w:val="1"/>
          <w:numId w:val="1"/>
        </w:numPr>
        <w:rPr/>
      </w:pPr>
      <w:bookmarkStart w:id="38" w:name="__RefHeading___Toc74470_1588784861"/>
      <w:bookmarkStart w:id="39" w:name="_Toc12"/>
      <w:bookmarkEnd w:id="37"/>
      <w:bookmarkEnd w:id="38"/>
      <w:r>
        <w:rPr>
          <w:rtl w:val="true"/>
        </w:rPr>
        <w:t>دعای هجدهم</w:t>
      </w:r>
      <w:bookmarkEnd w:id="3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 w:name="__RefHeading___Toc74472_1588784861"/>
      <w:bookmarkStart w:id="41" w:name="_Toc13"/>
      <w:bookmarkEnd w:id="40"/>
      <w:r>
        <w:rPr>
          <w:rtl w:val="true"/>
        </w:rPr>
        <w:t>اشاره</w:t>
      </w:r>
      <w:bookmarkEnd w:id="4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14249_155421"/>
      <w:bookmarkStart w:id="43" w:name="pg14249_155421"/>
      <w:bookmarkEnd w:id="43"/>
    </w:p>
    <w:p>
      <w:pPr>
        <w:pStyle w:val="Heading3"/>
        <w:numPr>
          <w:ilvl w:val="2"/>
          <w:numId w:val="1"/>
        </w:numPr>
        <w:rPr/>
      </w:pPr>
      <w:bookmarkStart w:id="44" w:name="pg14249_155421"/>
      <w:bookmarkStart w:id="45" w:name="__RefHeading___Toc74474_1588784861"/>
      <w:bookmarkStart w:id="46" w:name="_Toc14"/>
      <w:bookmarkEnd w:id="44"/>
      <w:bookmarkEnd w:id="45"/>
      <w:r>
        <w:rPr>
          <w:rtl w:val="true"/>
        </w:rPr>
        <w:t>متن دعا</w:t>
      </w:r>
      <w:bookmarkEnd w:id="46"/>
    </w:p>
    <w:p>
      <w:pPr>
        <w:pStyle w:val="BookText"/>
        <w:rPr/>
      </w:pPr>
      <w:r>
        <w:rPr>
          <w:rFonts w:ascii="Amiri" w:hAnsi="Amiri" w:eastAsia="Amiri" w:cs="Amiri"/>
          <w:color w:val="111111"/>
          <w:sz w:val="28"/>
          <w:sz w:val="28"/>
          <w:szCs w:val="28"/>
          <w:rtl w:val="true"/>
          <w:lang w:bidi="ar-SA"/>
        </w:rPr>
        <w:t>وَ کَانَ مِنْ دُعَائِهِ عَلَیْهِ السَّلَامُ</w:t>
      </w:r>
    </w:p>
    <w:p>
      <w:pPr>
        <w:pStyle w:val="BookText"/>
        <w:rPr/>
      </w:pPr>
      <w:r>
        <w:rPr>
          <w:rFonts w:ascii="Amiri" w:hAnsi="Amiri" w:eastAsia="Amiri" w:cs="Amiri"/>
          <w:color w:val="111111"/>
          <w:sz w:val="28"/>
          <w:sz w:val="28"/>
          <w:szCs w:val="28"/>
          <w:rtl w:val="true"/>
          <w:lang w:bidi="ar-SA"/>
        </w:rPr>
        <w:t>إِذَا دُفِعَ عَنْهُ مَا یَحْذَرُ، أَوْ عُجِّلَ لَهُ مَطْلَبُهُ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الْحَمْدُ عَلَی حُسْنِ قَضَائِکَ، وَ بِمَا صَرَفْتَ عَنِّی مِنْ بَلَائِکَ، فَلَا تَجْعَلْ حَظِّی مِنْ رَحْمَتِکَ مَا عَجَّلْتَ لِی مِنْ عَافِیَتِکَ فَأَکُونَ قَدْ شَقِیتُ بِمَا أَحْبَبْتُ وَ سَعِدَ غَیْرِی بِمَا کَرِهْتُ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یَکُنْ مَا ظَلِلْتُ فِیهِ أَوْ بِتُّ فِیهِ مِنْ هَذِهِ الْعَافِیَةِ بَیْنَ یَدَیْ بَلَاءٍ لَا یَنْقَطِعُ وَ وِزْرٍ لَا یَرْتَفِعُ فَقَدِّمْ لِی مَا أَخَّرْتَ، وَ أَخِّرْ عَنِّی مَا قَدَّمْتَ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فَغَیْرُ کَثِیرٍ مَا عَاقِبَتُهُ الْفَنَاءُ، وَ غَیْرُ قَلِیلٍ مَا عَاقِبَتُهُ الْبَقَاءُ، وَ صَلِّ عَلَی مُحَمَّدٍ وَ آلِهِ</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74476_1588784861"/>
      <w:bookmarkStart w:id="48" w:name="_Toc15"/>
      <w:bookmarkEnd w:id="47"/>
      <w:r>
        <w:rPr>
          <w:rtl w:val="true"/>
        </w:rPr>
        <w:t>عنوان دعا</w:t>
      </w:r>
      <w:bookmarkEnd w:id="48"/>
    </w:p>
    <w:p>
      <w:pPr>
        <w:pStyle w:val="BookText"/>
        <w:rPr/>
      </w:pPr>
      <w:r>
        <w:rPr>
          <w:rFonts w:ascii="Amiri" w:hAnsi="Amiri" w:eastAsia="Amiri" w:cs="Amiri"/>
          <w:color w:val="111111"/>
          <w:sz w:val="28"/>
          <w:sz w:val="28"/>
          <w:szCs w:val="28"/>
          <w:rtl w:val="true"/>
          <w:lang w:bidi="ar-SA"/>
        </w:rPr>
        <w:t>وَ کَانَ مِنْ دُعَائِهِ عَلَیْهِ السَّلَامُ إِذَا دُفِعَ عَنْهُ مَا یَحْذَرُ، أَوْ عُجِّلَ لَهُ مَطْلَبُهُ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دعاهای امام علیه السلام است که هرگاه بلیّه ای از او دفع، یا حاجت او زود بر آورده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امام علیه السلام به ما یاد می دهد که هنگام دفع یا رفع بلیّه، و نیز هنگامی که یک خواستۀ مان زودتر بر آورده شود، چگونه شکر آن را به جای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متن این دعا لفظی از شکر و مشتقات آن نیامده، و به جای شکر و سپاس، حمد و ستایش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قبلاً نیز به شرح رفت، هر شکری حمد است اما هر حمدی شکر نیست؛ </w:t>
      </w:r>
      <w:bookmarkStart w:id="49" w:name="pg14249_155422"/>
    </w:p>
    <w:p>
      <w:pPr>
        <w:pStyle w:val="BookText"/>
        <w:rPr/>
      </w:pPr>
      <w:bookmarkEnd w:id="49"/>
      <w:r>
        <w:rPr>
          <w:rFonts w:ascii="IRNazanin" w:hAnsi="IRNazanin" w:eastAsia="IRNazanin"/>
          <w:color w:val="111111"/>
          <w:sz w:val="28"/>
          <w:sz w:val="28"/>
          <w:szCs w:val="28"/>
          <w:rtl w:val="true"/>
          <w:lang w:bidi="fa-IR"/>
        </w:rPr>
        <w:t xml:space="preserve">گاهی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برابر هیچ نعمتی یا دفع نقمتی نیست که البته این نوع حمد بالاترین عبادت است که در فارسی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انگیزۀ حمد و ستایش خداوند، وصول یک نعمت یا دفع یک نقمت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حمد بالاترین شکر را در خود دارد؛ ستایشی است همراه با سپاس؛ وقتی که انسان در این مقام است بالاترین شکر را کرده است گرچه لفظ شکر را به زبان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این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شکر هر نعمت، یا دفع و رفع هر نقمت، می توان با هر عبارتی و بیانی شکر کرد؛ بطوری که در قرآن و نیز در احادیث عبارت های گوناگونی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این دعا در این است که امام علیه السلام در صدد است یک نکته بل یک اصل مهم را به ما بشناساند که در ادبیات قرآن و اهل بیت علیهم السلام با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 و آجل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یاد می دهد که تنظیم اعتدال میان نعمت عاجل یا نقمتی که عاجلاً دفع شده، با آینده نگری و آجل خواهی، چگونه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اصل انسان شناسی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اصل روان شناسی مهمی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این موضوع مهم در بررسی متن دعا خواهد آمد</w:t>
      </w:r>
      <w:r>
        <w:rPr>
          <w:rFonts w:eastAsia="IRNazanin" w:cs="IRNazanin"/>
          <w:color w:val="111111"/>
          <w:sz w:val="28"/>
          <w:szCs w:val="28"/>
          <w:rtl w:val="true"/>
          <w:lang w:bidi="fa-IR"/>
        </w:rPr>
        <w:t>.</w:t>
      </w:r>
    </w:p>
    <w:p>
      <w:pPr>
        <w:pStyle w:val="Heading3"/>
        <w:numPr>
          <w:ilvl w:val="2"/>
          <w:numId w:val="1"/>
        </w:numPr>
        <w:rPr/>
      </w:pPr>
      <w:bookmarkStart w:id="50" w:name="__RefHeading___Toc74478_1588784861"/>
      <w:bookmarkStart w:id="51" w:name="_Toc16"/>
      <w:bookmarkEnd w:id="50"/>
      <w:r>
        <w:rPr>
          <w:rtl w:val="true"/>
        </w:rPr>
        <w:t>بخش اول دعا</w:t>
      </w:r>
      <w:bookmarkEnd w:id="51"/>
    </w:p>
    <w:p>
      <w:pPr>
        <w:pStyle w:val="Heading4"/>
        <w:numPr>
          <w:ilvl w:val="3"/>
          <w:numId w:val="1"/>
        </w:numPr>
        <w:rPr/>
      </w:pPr>
      <w:bookmarkStart w:id="52" w:name="__RefHeading___Toc74480_1588784861"/>
      <w:bookmarkStart w:id="53" w:name="_Toc17"/>
      <w:bookmarkEnd w:id="52"/>
      <w:r>
        <w:rPr>
          <w:rtl w:val="true"/>
        </w:rPr>
        <w:t>اشاره</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قول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حمد و شکر</w:t>
      </w:r>
    </w:p>
    <w:p>
      <w:pPr>
        <w:pStyle w:val="BookText"/>
        <w:rPr/>
      </w:pPr>
      <w:r>
        <w:rPr>
          <w:rFonts w:ascii="Amiri" w:hAnsi="Amiri" w:eastAsia="Amiri" w:cs="Amiri"/>
          <w:color w:val="111111"/>
          <w:sz w:val="28"/>
          <w:sz w:val="28"/>
          <w:szCs w:val="28"/>
          <w:rtl w:val="true"/>
          <w:lang w:bidi="ar-SA"/>
        </w:rPr>
        <w:t>قضاء و قَدَر</w:t>
      </w:r>
    </w:p>
    <w:p>
      <w:pPr>
        <w:pStyle w:val="BookText"/>
        <w:rPr/>
      </w:pPr>
      <w:r>
        <w:rPr>
          <w:rFonts w:ascii="IRNazanin" w:hAnsi="IRNazanin" w:eastAsia="IRNazanin"/>
          <w:color w:val="111111"/>
          <w:sz w:val="28"/>
          <w:sz w:val="28"/>
          <w:szCs w:val="28"/>
          <w:rtl w:val="true"/>
          <w:lang w:bidi="fa-IR"/>
        </w:rPr>
        <w:t>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شر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لَکَ الْحَمْدُ عَلَی حُسْنِ قَضَائِکَ، وَ بِمَا صَرَفْتَ عَنِّی مِنْ بَلَائِکَ، فَلَا تَجْعَلْ حَظِّی مِنْ رَحْمَتِکَ مَا عَجَّلْتَ لِی مِنْ عَافِیَتِکَ فَأَکُونَ قَدْ شَقِیتُ بِمَا أَحْبَبْتُ وَ سَعِدَ غَیْرِی بِمَا کَرِهْتُ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خدایا ستایش تو را </w:t>
      </w:r>
      <w:bookmarkStart w:id="54" w:name="pg14249_155423"/>
    </w:p>
    <w:p>
      <w:pPr>
        <w:pStyle w:val="BookText"/>
        <w:rPr/>
      </w:pPr>
      <w:bookmarkEnd w:id="54"/>
      <w:r>
        <w:rPr>
          <w:rFonts w:ascii="IRNazanin" w:hAnsi="IRNazanin" w:eastAsia="IRNazanin"/>
          <w:color w:val="111111"/>
          <w:sz w:val="28"/>
          <w:sz w:val="28"/>
          <w:szCs w:val="28"/>
          <w:rtl w:val="true"/>
          <w:lang w:bidi="fa-IR"/>
        </w:rPr>
        <w:t xml:space="preserve">است بر حسن قضایت،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تو 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آنچه از بلایت از من دور ساختی، پس بهرۀ مرا تنها همین عافیت که اکنون به من داده ای قرار مده، زیرا در آن صورت بخاطر محبتم به این عافیت بدبخت شوم، و دیگران از آنچه من ناخوش می داشتم سعادتمند شوند</w:t>
      </w:r>
      <w:r>
        <w:rPr>
          <w:rFonts w:eastAsia="IRNazanin" w:cs="IRNazanin"/>
          <w:color w:val="111111"/>
          <w:sz w:val="28"/>
          <w:szCs w:val="28"/>
          <w:rtl w:val="true"/>
          <w:lang w:bidi="fa-IR"/>
        </w:rPr>
        <w:t>.</w:t>
      </w:r>
    </w:p>
    <w:p>
      <w:pPr>
        <w:pStyle w:val="Heading4"/>
        <w:numPr>
          <w:ilvl w:val="3"/>
          <w:numId w:val="1"/>
        </w:numPr>
        <w:rPr/>
      </w:pPr>
      <w:bookmarkStart w:id="55" w:name="__RefHeading___Toc74482_1588784861"/>
      <w:bookmarkStart w:id="56" w:name="_Toc18"/>
      <w:bookmarkEnd w:id="55"/>
      <w:r>
        <w:rPr>
          <w:rtl w:val="true"/>
        </w:rPr>
        <w:t>شرح</w:t>
      </w:r>
      <w:bookmarkEnd w:id="56"/>
    </w:p>
    <w:p>
      <w:pPr>
        <w:pStyle w:val="Heading5"/>
        <w:numPr>
          <w:ilvl w:val="4"/>
          <w:numId w:val="1"/>
        </w:numPr>
        <w:rPr/>
      </w:pPr>
      <w:bookmarkStart w:id="57" w:name="__RefHeading___Toc74484_1588784861"/>
      <w:bookmarkStart w:id="58" w:name="_Toc19"/>
      <w:bookmarkEnd w:id="57"/>
      <w:r>
        <w:rPr>
          <w:rtl w:val="true"/>
        </w:rPr>
        <w:t>حجّیت قول لغوی؟</w:t>
      </w:r>
      <w:bookmarkEnd w:id="58"/>
    </w:p>
    <w:p>
      <w:pPr>
        <w:pStyle w:val="BookText"/>
        <w:rPr/>
      </w:pPr>
      <w:r>
        <w:rPr>
          <w:rFonts w:ascii="IRNazanin" w:hAnsi="IRNazanin" w:eastAsia="IRNazanin"/>
          <w:color w:val="111111"/>
          <w:sz w:val="28"/>
          <w:sz w:val="28"/>
          <w:szCs w:val="28"/>
          <w:rtl w:val="true"/>
          <w:lang w:bidi="fa-IR"/>
        </w:rPr>
        <w:t xml:space="preserve">عافیت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معاف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یکی از مصدرهای این باب است و هم اسم مصدر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معاف بودن مصادیق مختلف دارد مانند معاف بودن از یک مسئولیت و تکلیف، و معاف بودن یا معاف شدن از بیماری، از فقر، از هرگرفتاری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محاورات عوامانه عافیت تنها به رهائی از بیماری و حصول تندرستی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این درست نیست بل معنی و کاربرد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 ماندن از هر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شدن از هر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گرفتاری ها مصون است او در عافیت زندگی می کند و عافیت تنها آن نیست که شخص به بلائی گرفتار شود سپس از آن نجات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فقط به معنی نجات از نقمت نیست، بل اصل گرفتار نشدن به نقمت نیز عافیت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شخصی از ابتلا به بلاها معاف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از برخی شارحان و مترجمان صحیفه است که عافیت را در اینجا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عنوان دعا یک عبارت کلّی آمده و شامل هر گرفتاری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دُفِعَ عَنْهُ مَا یَحْذَر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 و غم امام علیه السلام فقط صحت بدن و عافیت از امراض بوده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 بیان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برآورده شدن حاجتش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عافیت نامیده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bookmarkStart w:id="59" w:name="pg14249_155424"/>
    </w:p>
    <w:p>
      <w:pPr>
        <w:pStyle w:val="BookText"/>
        <w:rPr/>
      </w:pPr>
      <w:bookmarkEnd w:id="59"/>
      <w:r>
        <w:rPr>
          <w:rFonts w:ascii="IRNazanin" w:hAnsi="IRNazanin" w:eastAsia="IRNazanin"/>
          <w:color w:val="111111"/>
          <w:sz w:val="28"/>
          <w:sz w:val="28"/>
          <w:szCs w:val="28"/>
          <w:rtl w:val="true"/>
          <w:lang w:bidi="fa-IR"/>
        </w:rPr>
        <w:t>داشتن هر نعمتی معاف بودن از نداشتن آن است؛ کسی که ثروت دارد از فقر معاف است، کسی که آبرو دارد از بی آبروئی معاف است، کسی که صحت بدن دارد از بیماری معاف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داشتن هر نعمتی عافیت است همانطور که نجات از هر نقمتی نیز عافیت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شارحان و مترجمان با یک مراجعه مثلاً به المنجد، عافیت را فقط به تندرستی معنی کرده اند و توجه نکرده اند که بهترین و دقیقترین منبع لغت خود قرآن و حدیث است</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نصّ عنوان این دعا و نیز در نصّ متن آن می بینیم که امام عافیت را به معنی عام، شامل و همه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اینجا می رسیم به اینکه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علمائی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حجّت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این شارحان و مترجمان به حدی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متعبّدانه برخورد کرده اند که بالاترین حجّیت را به قول لغوی داده اند که سخن امام علیه السلام را مخدوش بل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مغلوط کرده اند</w:t>
      </w:r>
      <w:r>
        <w:rPr>
          <w:rFonts w:eastAsia="IRNazanin" w:cs="IRNazanin"/>
          <w:color w:val="111111"/>
          <w:sz w:val="28"/>
          <w:szCs w:val="28"/>
          <w:rtl w:val="true"/>
          <w:lang w:bidi="fa-IR"/>
        </w:rPr>
        <w:t>.</w:t>
      </w:r>
    </w:p>
    <w:p>
      <w:pPr>
        <w:pStyle w:val="Heading5"/>
        <w:numPr>
          <w:ilvl w:val="4"/>
          <w:numId w:val="1"/>
        </w:numPr>
        <w:rPr/>
      </w:pPr>
      <w:bookmarkStart w:id="60" w:name="__RefHeading___Toc74486_1588784861"/>
      <w:bookmarkStart w:id="61" w:name="_Toc20"/>
      <w:bookmarkEnd w:id="60"/>
      <w:r>
        <w:rPr>
          <w:rtl w:val="true"/>
        </w:rPr>
        <w:t>حمد و شکر</w:t>
      </w:r>
      <w:bookmarkEnd w:id="61"/>
    </w:p>
    <w:p>
      <w:pPr>
        <w:pStyle w:val="BookText"/>
        <w:rPr/>
      </w:pPr>
      <w:r>
        <w:rPr>
          <w:rFonts w:ascii="IRNazanin" w:hAnsi="IRNazanin" w:eastAsia="IRNazanin"/>
          <w:color w:val="111111"/>
          <w:sz w:val="28"/>
          <w:sz w:val="28"/>
          <w:szCs w:val="28"/>
          <w:rtl w:val="true"/>
          <w:lang w:bidi="fa-IR"/>
        </w:rPr>
        <w:t>در مباحث مجلد اول دربارۀ معنی حمد و فرق آن با شکر بحث مشروحی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شرح عنوان همین دعا نیز اشاره ای شد</w:t>
      </w:r>
      <w:r>
        <w:rPr>
          <w:rFonts w:eastAsia="IRNazanin" w:cs="IRNazanin"/>
          <w:color w:val="111111"/>
          <w:sz w:val="28"/>
          <w:szCs w:val="28"/>
          <w:rtl w:val="true"/>
          <w:lang w:bidi="fa-IR"/>
        </w:rPr>
        <w:t>.</w:t>
      </w:r>
    </w:p>
    <w:p>
      <w:pPr>
        <w:pStyle w:val="Heading5"/>
        <w:numPr>
          <w:ilvl w:val="4"/>
          <w:numId w:val="1"/>
        </w:numPr>
        <w:rPr/>
      </w:pPr>
      <w:bookmarkStart w:id="62" w:name="__RefHeading___Toc74488_1588784861"/>
      <w:bookmarkStart w:id="63" w:name="_Toc21"/>
      <w:bookmarkEnd w:id="62"/>
      <w:r>
        <w:rPr>
          <w:rtl w:val="true"/>
        </w:rPr>
        <w:t>قضا و قدر</w:t>
      </w:r>
      <w:bookmarkEnd w:id="63"/>
    </w:p>
    <w:p>
      <w:pPr>
        <w:pStyle w:val="BookText"/>
        <w:rPr/>
      </w:pP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اولین جملۀ این دعا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الْحَمْدُ عَلَی حُسْنِ قَضَائِک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ستایش تو را است بر حسن قضایت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شارحان و مترجمان مذکور به 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نکرده اند؛ قضاء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مساوی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مشیئت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قدر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اجرای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مساوی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مشیئت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مشیّت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 یمشی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و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دومی </w:t>
      </w:r>
    </w:p>
    <w:p>
      <w:pPr>
        <w:pStyle w:val="BookText"/>
        <w:rPr/>
      </w:pPr>
      <w:r>
        <w:rPr>
          <w:rFonts w:ascii="IRNazanin" w:hAnsi="IRNazanin" w:eastAsia="IRNazanin"/>
          <w:color w:val="111111"/>
          <w:sz w:val="28"/>
          <w:sz w:val="28"/>
          <w:szCs w:val="28"/>
          <w:rtl w:val="true"/>
          <w:lang w:bidi="fa-IR"/>
        </w:rPr>
        <w:t>به معنی راه، روش و 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یعنی قوانین خلقت و فرمول های آفرینش که خداوند در عمل و فعلش کائنات را بر اساس آنها به جریان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 محصول قضاء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عمومی کائنات، و نیز هر تقدیر موردی دربارۀ چیزها و نیز هر تقدیر دربارۀ انسان ها حتی استجابت دعاها و اعطای نعمت ها و دفع بلاها، همگی مسبوق به قضاء و مبتنی به قضاء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تقدیر تحقق فعلی و عملی قضاء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این کلامش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اما حضرات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اند، و این سزاوار شرح صحیفۀ سجادیه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مجلدهای قبلی بحث هائی دربارۀ قضا و قَدَر گذشت و در همۀ آنها اصل و اساس مسئله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شد که در آن کتاب مسئله را در حد توان اندکم شرح و توضیح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هم می توان قضاء و قضاهای الهی را تحمید و تمجید کرد، و هم می توان قَدَرها و تقدیرهای الهی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بهترین حمد و ستودن دربارۀ قَدَرها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ستودن و ستایش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نگاه کلّی به جهان و کائنات و ستودن قدرت و عظمت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ستایش جنبۀ ستودن قضاء الهی بیشتر لحاظ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همراه با اندیشه در قوانین و فرمول های آفرینش؛ مثلاً اندیشۀ یک کیهان شناس در قوانین کیهانی که او را به ستایش خداوند وادار می کند، یا اندیشۀ یک فیزیولوژیست و اندام شناس دربارۀ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یک گیاه شناس و زیست شناس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ستودن بیشتر ستایش تقدیر و قَدَرهای الهی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اهل بیت علیهم السلام، بیشتر ما را به حمد از نوع دوم ترغیب و تشویق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امام علیه السلام در اینجا به حمد قضائی پرداخته است؟ برای اینکه مقام، مقام قضاء است؛ هر دعائی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 کسی که دربارۀ چیزی دعا می کند خواستار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قضاء بیاید و در روند قَدَرها دخالت کند تا تغییری در زندگی دعا کننده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شخصی وقتی که دعایش مستجاب می شود، بهتر است </w:t>
      </w:r>
      <w:bookmarkStart w:id="64" w:name="pg14249_155426"/>
    </w:p>
    <w:p>
      <w:pPr>
        <w:pStyle w:val="BookText"/>
        <w:rPr/>
      </w:pPr>
      <w:bookmarkEnd w:id="64"/>
      <w:r>
        <w:rPr>
          <w:rFonts w:ascii="IRNazanin" w:hAnsi="IRNazanin" w:eastAsia="IRNazanin"/>
          <w:color w:val="111111"/>
          <w:sz w:val="28"/>
          <w:sz w:val="28"/>
          <w:szCs w:val="28"/>
          <w:rtl w:val="true"/>
          <w:lang w:bidi="fa-IR"/>
        </w:rPr>
        <w:t>نسبت به آن قضاء و خواست الهی که موجب تغییر در روند زندگی او شده، حامد و شاکر باشد</w:t>
      </w:r>
      <w:r>
        <w:rPr>
          <w:rFonts w:eastAsia="IRNazanin" w:cs="IRNazanin"/>
          <w:color w:val="111111"/>
          <w:sz w:val="28"/>
          <w:szCs w:val="28"/>
          <w:rtl w:val="true"/>
          <w:lang w:bidi="fa-IR"/>
        </w:rPr>
        <w:t>.</w:t>
      </w:r>
    </w:p>
    <w:p>
      <w:pPr>
        <w:pStyle w:val="Heading5"/>
        <w:numPr>
          <w:ilvl w:val="4"/>
          <w:numId w:val="1"/>
        </w:numPr>
        <w:rPr/>
      </w:pPr>
      <w:bookmarkStart w:id="65" w:name="__RefHeading___Toc74490_1588784861"/>
      <w:bookmarkStart w:id="66" w:name="_Toc22"/>
      <w:bookmarkEnd w:id="65"/>
      <w:r>
        <w:rPr>
          <w:rtl w:val="true"/>
        </w:rPr>
        <w:t>حمد و شکر در آغاز دعا، و حمد و شکر پس از استجابت دعا</w:t>
      </w:r>
      <w:bookmarkEnd w:id="66"/>
    </w:p>
    <w:p>
      <w:pPr>
        <w:pStyle w:val="BookText"/>
        <w:rPr/>
      </w:pPr>
      <w:r>
        <w:rPr>
          <w:rFonts w:ascii="IRNazanin" w:hAnsi="IRNazanin" w:eastAsia="IRNazanin"/>
          <w:color w:val="111111"/>
          <w:sz w:val="28"/>
          <w:sz w:val="28"/>
          <w:szCs w:val="28"/>
          <w:rtl w:val="true"/>
          <w:lang w:bidi="fa-IR"/>
        </w:rPr>
        <w:t>این دو با هم فرق دارند؛ در آغاز دعا پیش از عنوان کردن خواستۀ خود، باید به حمد و شکر خدا پرداخت تا در قلب و جان مان برای مان مشخص شود که با چه کسی، با چه قادری، با چه رحیمی و با چه عظیمی روبه رو هستیم و با او مخاطبه می کنیم و از چه کسی در مقام طلب حاجت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نوع حمد و شکر هر چه جنبۀ قدری و همراه با اندیشه در قَدَرهای الهی باشد بیشتر ما را به درک عظمت خدا که اینک مخاطب ماست، متوجه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حمد و شکر برای مستجاب شدن دعا، پس از بر آورد شدن حاجت، بهتر است بل لازم است که ابتدا دربارۀ اصل قضای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لطف فرموده و برآورده شدن خواستۀ ما را قضاء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حمد و شکر بپردازیم و دربارۀ همین اصل به ستایش و سپاس بپردازیم</w:t>
      </w:r>
      <w:r>
        <w:rPr>
          <w:rFonts w:eastAsia="IRNazanin" w:cs="IRNazanin"/>
          <w:color w:val="111111"/>
          <w:sz w:val="28"/>
          <w:szCs w:val="28"/>
          <w:rtl w:val="true"/>
          <w:lang w:bidi="fa-IR"/>
        </w:rPr>
        <w:t>.</w:t>
      </w:r>
    </w:p>
    <w:p>
      <w:pPr>
        <w:pStyle w:val="Heading5"/>
        <w:numPr>
          <w:ilvl w:val="4"/>
          <w:numId w:val="1"/>
        </w:numPr>
        <w:rPr/>
      </w:pPr>
      <w:bookmarkStart w:id="67" w:name="__RefHeading___Toc74492_1588784861"/>
      <w:bookmarkStart w:id="68" w:name="_Toc23"/>
      <w:bookmarkEnd w:id="67"/>
      <w:r>
        <w:rPr>
          <w:rtl w:val="true"/>
        </w:rPr>
        <w:t>حُسن و قبح</w:t>
      </w:r>
      <w:r>
        <w:rPr>
          <w:rtl w:val="true"/>
        </w:rPr>
        <w:t xml:space="preserve">- </w:t>
      </w:r>
      <w:r>
        <w:rPr>
          <w:rtl w:val="true"/>
        </w:rPr>
        <w:t>خیر و شر</w:t>
      </w:r>
      <w:bookmarkEnd w:id="68"/>
    </w:p>
    <w:p>
      <w:pPr>
        <w:pStyle w:val="BookText"/>
        <w:rPr/>
      </w:pPr>
      <w:r>
        <w:rPr>
          <w:rFonts w:ascii="IRNazanin" w:hAnsi="IRNazanin" w:eastAsia="IRNazanin"/>
          <w:color w:val="111111"/>
          <w:sz w:val="28"/>
          <w:sz w:val="28"/>
          <w:szCs w:val="28"/>
          <w:rtl w:val="true"/>
          <w:lang w:bidi="fa-IR"/>
        </w:rPr>
        <w:t>حسن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امام علیه السلام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الْحَمْدُ عَلَی حُسْنِ قَضَائِکَ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نیست که خداوند دو نوع قضاء دارد یکی قضاء حَسَن و دیگری قضاء غیر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غیر حسن یعنی قبیح، و خداوند هیچ کار قبیحی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قضاء و هر فعل خدا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تعبیرات در ادبیات قرآن و اهل بیت علیهم السلام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تفکیک نیست، همانطور که امام باقر علیه السلام این موضوع را با بیان مشروح در دعای سحر به ما یاد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مِنْ بَهَائِکَ بِأَبْهَاهُ وَ کُلُّ بَهَائِکَ بَهِیٌّ اللَّهُمَّ إِنِّی أَسْأَلُکَ بِبَهَائِکَ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فقرات دیگر آن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اساساً دعای سحر برای این درس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بحسن قضائک و کل قضائک حَسَن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اشتباه ارسطوئیان ما، بویژه صدرویان ما در این است که از 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هستند و این دو را با همدیگر مخلوط می کنند و نعرۀ صوفیانه سر می دهند که خداوند هرگز شری نیافریده است و محی الدین دوزخ را یک عشرتکده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فعل قبیح نمی کند، اما آفریدن خیر و شر بر اساس حکمت است و هیچ قبحی ندارد بل اگر شری نمی آفرید، قبیح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گناهکاران و ظالمان مجازات نمی شدند بر خلاف عدالت و بر خلاف حکمت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با این خلط و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 البته برخی از آنان مانند محی الدین</w:t>
      </w:r>
      <w:r>
        <w:rPr>
          <w:rStyle w:val="FootnoteAnchor"/>
          <w:rtl w:val="true"/>
        </w:rPr>
        <w:footnoteReference w:id="51"/>
      </w:r>
      <w:r>
        <w:rPr>
          <w:rFonts w:ascii="IRNazanin" w:hAnsi="IRNazanin" w:eastAsia="IRNazanin"/>
          <w:color w:val="111111"/>
          <w:sz w:val="28"/>
          <w:sz w:val="28"/>
          <w:szCs w:val="28"/>
          <w:rtl w:val="true"/>
          <w:lang w:bidi="fa-IR"/>
        </w:rPr>
        <w:t>نه بر اساس اشتباه بل عمداً برای از بین بردن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آنهمه آیات قرآن و احادیث را نادیده گرفتند بل مسلّمترین مسلمات عقلی را انکار کردند و مصیبت عظمائی بر سر دین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 عَلَی حُسْنِ قَضَائِک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قضای الهی و همۀ قضاهای خدا را می ستاید خواه قضاء بر نعمت باشد و خواه بر نقمت،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صَرَفْتَ عَنِّی مِنْ بَلَائِک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این مورد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دفع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حمد و ستایش می پردازد که شکر را نیز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حمد مطلق، همۀ فعل های خداوند 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آفریدن کائنات؛ زمین و آسمان، ابر و باد، ذرّات و کهکشان ها، جسم انسان و جانش، صحت و بیماری، آفریدن بهشت و دوزخ،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قابل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چیزی در این کائنات آئینۀ قدرت و عظمت خداوند است و این قدرت و عظمت ستودنی است خواه آنهائی که به نفع انسان است و خواه آنهائی که به ضرر انسان است؛ خواه خیر باشد و خواه شر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اشتباهات ارسطوئیان ما و صوفیان در این است که گمان می کنند چون همۀ افعال خداوند ستودنی است پس همه فعل های او خیر محض است، پس خداوند شری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همه چیز را با مذاق تاجرانۀ خود می سنجند و گمان می کنند تنها چیزی </w:t>
      </w:r>
    </w:p>
    <w:p>
      <w:pPr>
        <w:pStyle w:val="BookText"/>
        <w:rPr/>
      </w:pPr>
      <w:r>
        <w:rPr>
          <w:rFonts w:ascii="IRNazanin" w:hAnsi="IRNazanin" w:eastAsia="IRNazanin"/>
          <w:color w:val="111111"/>
          <w:sz w:val="28"/>
          <w:sz w:val="28"/>
          <w:szCs w:val="28"/>
          <w:rtl w:val="true"/>
          <w:lang w:bidi="fa-IR"/>
        </w:rPr>
        <w:t>ستودنی است که به نفع 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ستایش خداوند برای قدرت و عظمت او است، نه برای 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برابر برخورداری ها باید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خواه با لفظ شکر و خواه با لفظ حمد که شکر را در برداشته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را نمی توان اشتباه نامید، زیرا انکار شر و شرها، انکار بدیهی ترین و مسلّمترین مسلّم هاست، جنون است نه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همانطور که نباید میان حسن و قبح و خیر و شر را خلط کرد، همانطور نیز نباید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اول امام علیه السلام حمد مطلق است و جملۀ دوم حمد شکری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 تداوم نیاز</w:t>
      </w:r>
    </w:p>
    <w:p>
      <w:pPr>
        <w:pStyle w:val="BookText"/>
        <w:rPr/>
      </w:pPr>
      <w:r>
        <w:rPr>
          <w:rFonts w:ascii="IRNazanin" w:hAnsi="IRNazanin" w:eastAsia="IRNazanin"/>
          <w:color w:val="111111"/>
          <w:sz w:val="28"/>
          <w:sz w:val="28"/>
          <w:szCs w:val="28"/>
          <w:rtl w:val="true"/>
          <w:lang w:bidi="fa-IR"/>
        </w:rPr>
        <w:t>خوف و رجاء</w:t>
      </w:r>
    </w:p>
    <w:p>
      <w:pPr>
        <w:pStyle w:val="BookText"/>
        <w:rPr/>
      </w:pPr>
      <w:r>
        <w:rPr>
          <w:rFonts w:ascii="IRNazanin" w:hAnsi="IRNazanin" w:eastAsia="IRNazanin"/>
          <w:color w:val="111111"/>
          <w:sz w:val="28"/>
          <w:sz w:val="28"/>
          <w:szCs w:val="28"/>
          <w:rtl w:val="true"/>
          <w:lang w:bidi="fa-IR"/>
        </w:rPr>
        <w:t>انسان و نگرانی</w:t>
      </w:r>
    </w:p>
    <w:p>
      <w:pPr>
        <w:pStyle w:val="BookText"/>
        <w:rPr/>
      </w:pPr>
      <w:r>
        <w:rPr>
          <w:rFonts w:ascii="IRNazanin" w:hAnsi="IRNazanin" w:eastAsia="IRNazanin"/>
          <w:color w:val="111111"/>
          <w:sz w:val="28"/>
          <w:sz w:val="28"/>
          <w:szCs w:val="28"/>
          <w:rtl w:val="true"/>
          <w:lang w:bidi="fa-IR"/>
        </w:rPr>
        <w:t>سعادت و شقاوت</w:t>
      </w:r>
    </w:p>
    <w:p>
      <w:pPr>
        <w:pStyle w:val="BookText"/>
        <w:rPr/>
      </w:pPr>
      <w:r>
        <w:rPr>
          <w:rFonts w:ascii="IRNazanin" w:hAnsi="IRNazanin" w:eastAsia="IRNazanin"/>
          <w:color w:val="111111"/>
          <w:sz w:val="28"/>
          <w:sz w:val="28"/>
          <w:szCs w:val="28"/>
          <w:rtl w:val="true"/>
          <w:lang w:bidi="fa-IR"/>
        </w:rPr>
        <w:t>لذت و سعادت</w:t>
      </w:r>
    </w:p>
    <w:p>
      <w:pPr>
        <w:pStyle w:val="BookText"/>
        <w:rPr/>
      </w:pPr>
      <w:r>
        <w:rPr>
          <w:rFonts w:ascii="IRNazanin" w:hAnsi="IRNazanin" w:eastAsia="IRNazanin"/>
          <w:color w:val="111111"/>
          <w:sz w:val="28"/>
          <w:sz w:val="28"/>
          <w:szCs w:val="28"/>
          <w:rtl w:val="true"/>
          <w:lang w:bidi="fa-IR"/>
        </w:rPr>
        <w:t>فَلَا تَجْعَلْ حَظِّی مِنْ رَحْمَتِکَ مَا عَجَّلْتَ لِی مِنْ عَافِیَتِکَ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 و نصیب من از رحمتت را همین عافیتی که اکنون به من دادی، قرار نده؛ خدایا نیاز من به رحمت و نعمت های تو مداوم و ابدی است، کرم نموده و دائماً و تا ابد بر من رحمت کرده و نعمت بده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موجودی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همۀ مخلوقات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 هر آن و تا ابد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فطرت این نیازمندی ابدی را درک می کند، لیکن روح غریزه با رسیدن به یک نعمت مشعوف شده اصل و اساس نیازمندی را فراموش می کند گوئی دیگر همه چیز تمام شده و به سعادت ابدی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تعادل رابطه اش با خداوند برهم می خورد؛ رابطه ای که باید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خوف را از دست می دهد و در نتیجه رجائش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به ما یاد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عافیتی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نعمت و خواه دفع 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رسید، مشعوف نشوید، گاهی یک عافیت موجب می شود که احساسات و تحرکات غریزی بر اقتضاهای فطری غلبه کند و عافیت به بلاء مبدل شود؛ ظاهراً عافیت و باطناً بلاء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رجاء یعنی نسبت به آینده هم باید امیدوار بود و هم باید نسبت به آن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 ها و برخورداری ها نباید اصل و اساس نگرانی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باصطلاح همزاد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نگرانی و بدون آینده اندیشی چه می شود؟ بی ارزشتر از هر چیز دیگر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منهای نگرانی،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نایل شدن به یک نعمت، یا رهیدن از یک نقمت نباید انسان را مشعوف کند وگرنه از حیثیت انسانی ساقط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فارغ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 بنامیم؟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شرحی که در زیر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چه بیان زیبا و عمیق و دقیق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تَجْعَلْ حَظِّی مِنْ رَحْمَتِکَ مَا عَجَّلْتَ لِی مِنْ عَافِیَتِک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این لطف که دربارۀ من کردی قانع نمی شوم زیرا من همیشه نیازمند لطف تو هستم و نیازم تنها با این لطف که هم اکنون به من داده ای تمام نمی شود، و اگر این لطف تو را کافی و بس بدانم بدبخت می شوم و از سعادت باز می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فَأَکُونَ قَدْ شَقِیتُ بِمَا أَحْبَبْت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بوسیلۀ همین عافیت که برایم محبوب است بدبخت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حبّ شدید به این نعمت، مشعوف می شوم و بر آیندۀ خود نمی اندیشم و این شقاوت و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شقی کسی است که در اثر برخورداری، آینده نگری و آینده اندیشی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تعریف 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 و اساساً این دعا به محور امور دنیوی و نعمت های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مطابق آیات و احادیث، شقاوت بزرگ، از دست دادن آینده اندیشی دربارۀ آخرت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موجود دائماً نیازمند است، پس باید دعایش نیز متداوم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هر 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خواه به محور آینده نزدیک مثلاً یکی دو ساعته باشد و خواه برای آیندۀ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نشان از سلامت شخصیت درونی انسان است که دچار شقاوت نشده و </w:t>
      </w:r>
    </w:p>
    <w:p>
      <w:pPr>
        <w:pStyle w:val="BookText"/>
        <w:rPr/>
      </w:pPr>
      <w:r>
        <w:rPr>
          <w:rFonts w:ascii="IRNazanin" w:hAnsi="IRNazanin" w:eastAsia="IRNazanin"/>
          <w:color w:val="111111"/>
          <w:sz w:val="28"/>
          <w:sz w:val="28"/>
          <w:szCs w:val="28"/>
          <w:rtl w:val="true"/>
          <w:lang w:bidi="fa-IR"/>
        </w:rPr>
        <w:t>آینده نگری و نگرانی را از دست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دعا بعنوان دعا، موضوعیت دارد؛ یعنی خواه مستجاب شود و خواه مستجاب نشود، خودش هم نشان سلامت درون است و هم بر سلامت درون می افزاید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اینجاست که دوباره به رابطۀ دعا با سعادت و شقاوت انسان، می رسیم که قرآن از زبان حضرت زکریا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أَکُنْ بِدُعائِکَ رَبِّ شَقِیًّا</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خدایا در دعا به درگاه تو شقی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دعا هستم نه تارک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زبان حضرت ابراهیم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أَدْعُوا رَبِّی عَسی أَلاَّ أَکُونَ بِدُعاءِ رَبِّی شَقِیًّا</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و خدایم را می 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بامید و بخاطر اینکه نسبت به دعای پروردگارم شقی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برخی از مفسرین و مترجمین قرآن، شقی را در این آیه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دعایش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کرده اند، که غلط است آنهم غلط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معکوس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 دعا کننده و شخصی که اهل دعا است هرگز شقی نیست خواه دعایش مستجاب شود و خواه مستجاب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دعا است راهش راه سعادت است با درجاتی که در اصل دعا بودن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زبان حضرت عیسی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بَرًّا بِوالِدَتی وَ لَمْ یَجْعَلْنی جَبَّاراً شَقِیًّا</w:t>
      </w:r>
      <w:r>
        <w:rPr>
          <w:rFonts w:eastAsia="Amiri" w:cs="Amiri" w:ascii="Amiri" w:hAnsi="Amiri"/>
          <w:color w:val="111111"/>
          <w:sz w:val="28"/>
          <w:szCs w:val="28"/>
          <w:rtl w:val="true"/>
          <w:lang w:bidi="ar-SA"/>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مادرم نیکوکار قرار ده و مرا جبّار و شقی قرار نده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ترک دعا مساوی است با شقاوت و از لازمه های شقاوت جباریت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جباریت در انسان یعنی روحیه سنگدلی و تحکم غیر انسانی نسبت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یک قاعدۀ مهم در انسان شناسی و روان شناسی می رسیم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تارک دعا بودن، و سنگدل بودن رابطۀ حتمی هست؛ انسان به هر نسبت تارک دعا باشد به همان نسبت سنگدل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اینهمه بمب های اتمی و سلاح های کشتار دسته جمعی را چه کسانی اختراع کرده و </w:t>
      </w:r>
      <w:bookmarkStart w:id="69" w:name="pg14249_155431"/>
    </w:p>
    <w:p>
      <w:pPr>
        <w:pStyle w:val="BookText"/>
        <w:rPr/>
      </w:pPr>
      <w:bookmarkEnd w:id="69"/>
      <w:r>
        <w:rPr>
          <w:rFonts w:ascii="IRNazanin" w:hAnsi="IRNazanin" w:eastAsia="IRNazanin"/>
          <w:color w:val="111111"/>
          <w:sz w:val="28"/>
          <w:sz w:val="28"/>
          <w:szCs w:val="28"/>
          <w:rtl w:val="true"/>
          <w:lang w:bidi="fa-IR"/>
        </w:rPr>
        <w:t>ساخته اند غیر از آنان که کاری با دعا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قاعدۀ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قاعدۀ دوم در انسان شناسی و روان شناسی قرآن و اهل بیت علیهم السلام،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تارک دعا باشد شقی است و از ملازمه های حتمی شقاوت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ناپذیری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فَذَکِّرْ إِنْ نَفَعَتِ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سَیَذَّکَّرُ مَنْ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یَتَجَنَّبُهَا الْأَشْقَی</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پس تذکر بده اگر تذکر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خشیت داشته باشد فوراً تذکر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شقی باشد از تذکر دوری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رابطۀ متعادل انسان با خدا که باید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همان خوف و نگرانی از آینده و آینده اندیش بودن، یعنی خشیت</w:t>
      </w:r>
      <w:r>
        <w:rPr>
          <w:rFonts w:eastAsia="IRNazanin" w:cs="IRNazanin"/>
          <w:color w:val="111111"/>
          <w:sz w:val="28"/>
          <w:szCs w:val="28"/>
          <w:rtl w:val="true"/>
          <w:lang w:bidi="fa-IR"/>
        </w:rPr>
        <w:t>.</w:t>
      </w:r>
      <w:r>
        <w:rPr>
          <w:rStyle w:val="FootnoteAnchor"/>
          <w:rtl w:val="true"/>
        </w:rPr>
        <w:footnoteReference w:id="56"/>
      </w:r>
    </w:p>
    <w:p>
      <w:pPr>
        <w:pStyle w:val="Heading5"/>
        <w:numPr>
          <w:ilvl w:val="4"/>
          <w:numId w:val="1"/>
        </w:numPr>
        <w:rPr/>
      </w:pPr>
      <w:bookmarkStart w:id="70" w:name="__RefHeading___Toc74494_1588784861"/>
      <w:bookmarkStart w:id="71" w:name="_Toc24"/>
      <w:bookmarkEnd w:id="70"/>
      <w:r>
        <w:rPr>
          <w:rtl w:val="true"/>
        </w:rPr>
        <w:t>عاجل و آجل</w:t>
      </w:r>
      <w:bookmarkEnd w:id="71"/>
    </w:p>
    <w:p>
      <w:pPr>
        <w:pStyle w:val="BookText"/>
        <w:rPr/>
      </w:pPr>
      <w:r>
        <w:rPr>
          <w:rFonts w:ascii="IRNazanin" w:hAnsi="IRNazanin" w:eastAsia="IRNazanin"/>
          <w:color w:val="111111"/>
          <w:sz w:val="28"/>
          <w:sz w:val="28"/>
          <w:szCs w:val="28"/>
          <w:rtl w:val="true"/>
          <w:lang w:bidi="fa-IR"/>
        </w:rPr>
        <w:t>وَ سَعِدَ غَیْرِی بِمَا کَرِهْتُ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طوری نباشد که حبّ نعمت و یا شیرینی دفع نقمت مرا مشعوف کرده و توجهم را از آینده بگسلد شقی شوم و دعا را دوست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 دیگری بدلیل دعا که من دوستش نداشته باشم، سعادتمند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نیست که نسبت به سعادتمندی دیگران حسادت کند، می خواهد به ما یاد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نعمتی نایل می شوند و یا از نقمتی معاف می گردند، دو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مشعوف شوندگان که آینده نگری را از دست داده و شقی می شوند، و دیگران که نیل به نعمت یا معافیت از نقمت، بر آینده نگری و دعای شان می افزاید که اینان اهل سعادت هستند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لذت 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عرصۀ علوم انسانی روز، یکی از مسائل اساسی که مورد بحث است </w:t>
      </w:r>
      <w:bookmarkStart w:id="72" w:name="pg14249_155432"/>
    </w:p>
    <w:p>
      <w:pPr>
        <w:pStyle w:val="BookText"/>
        <w:rPr/>
      </w:pPr>
      <w:bookmarkEnd w:id="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آیا هدف از زندگی لذت است یا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طرف مسئله طرفدارانی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ادبیات اهل بیت علیهم السلام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 و آجل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خواهی ای که فارغ از آینده نگری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آینده را نیز در نظر داشتن و آجل را فدای عاجل نکردن، که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کلام امام از نو نگاه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تَجْعَلْ حَظِّی مِنْ رَحْمَتِکَ مَا عَجَّلْتَ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اینصورت من شقی می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فَأَکُونَ قَدْ شَقِیت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 و آجل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زیر</w:t>
      </w:r>
      <w:r>
        <w:rPr>
          <w:rFonts w:eastAsia="IRNazanin" w:cs="IRNazanin"/>
          <w:color w:val="111111"/>
          <w:sz w:val="28"/>
          <w:szCs w:val="28"/>
          <w:rtl w:val="true"/>
          <w:lang w:bidi="fa-IR"/>
        </w:rPr>
        <w:t>:</w:t>
      </w:r>
    </w:p>
    <w:p>
      <w:pPr>
        <w:pStyle w:val="Heading3"/>
        <w:numPr>
          <w:ilvl w:val="2"/>
          <w:numId w:val="1"/>
        </w:numPr>
        <w:rPr/>
      </w:pPr>
      <w:bookmarkStart w:id="73" w:name="__RefHeading___Toc74496_1588784861"/>
      <w:bookmarkStart w:id="74" w:name="_Toc25"/>
      <w:bookmarkEnd w:id="73"/>
      <w:r>
        <w:rPr>
          <w:rtl w:val="true"/>
        </w:rPr>
        <w:t>بخش دوم</w:t>
      </w:r>
      <w:bookmarkEnd w:id="74"/>
    </w:p>
    <w:p>
      <w:pPr>
        <w:pStyle w:val="Heading4"/>
        <w:numPr>
          <w:ilvl w:val="3"/>
          <w:numId w:val="1"/>
        </w:numPr>
        <w:rPr/>
      </w:pPr>
      <w:bookmarkStart w:id="75" w:name="__RefHeading___Toc74498_1588784861"/>
      <w:bookmarkStart w:id="76" w:name="_Toc26"/>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اگر بنا باشد که یکی از عاجل و آجل فدای دیگری شود بهتر است عاجل فدای آجل شود</w:t>
      </w:r>
      <w:r>
        <w:rPr>
          <w:rFonts w:eastAsia="IRNazanin" w:cs="IRNazanin"/>
          <w:color w:val="111111"/>
          <w:sz w:val="28"/>
          <w:szCs w:val="28"/>
          <w:rtl w:val="true"/>
          <w:lang w:bidi="fa-IR"/>
        </w:rPr>
        <w:t>.</w:t>
      </w:r>
    </w:p>
    <w:p>
      <w:pPr>
        <w:pStyle w:val="Heading4"/>
        <w:numPr>
          <w:ilvl w:val="3"/>
          <w:numId w:val="1"/>
        </w:numPr>
        <w:rPr/>
      </w:pPr>
      <w:bookmarkStart w:id="77" w:name="__RefHeading___Toc74500_1588784861"/>
      <w:bookmarkStart w:id="78" w:name="_Toc27"/>
      <w:bookmarkEnd w:id="77"/>
      <w:r>
        <w:rPr>
          <w:rtl w:val="true"/>
        </w:rPr>
        <w:t>لذت ناب و لذت سراب</w:t>
      </w:r>
      <w:bookmarkEnd w:id="78"/>
    </w:p>
    <w:p>
      <w:pPr>
        <w:pStyle w:val="BookText"/>
        <w:rPr/>
      </w:pPr>
      <w:r>
        <w:rPr>
          <w:rFonts w:ascii="IRNazanin" w:hAnsi="IRNazanin" w:eastAsia="IRNazanin"/>
          <w:color w:val="111111"/>
          <w:sz w:val="28"/>
          <w:sz w:val="28"/>
          <w:szCs w:val="28"/>
          <w:rtl w:val="true"/>
          <w:lang w:bidi="fa-IR"/>
        </w:rPr>
        <w:t>وَ إِنْ یَکُنْ مَا ظَلِلْتُ فِیهِ أَوْ بِتُّ فِیهِ مِنْ هَذِهِ الْعَافِیَةِ بَیْنَ یَدَیْ بَلَاءٍ لَا یَنْقَطِعُ وَ وِزْرٍ لَا یَرْتَفِعُ فَقَدِّمْ لِی مَا أَخَّرْتَ، وَ أَخِّرْ عَنِّی مَا قَدَّمْتَ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کَثِیرٍ مَا عَاقِبَتُهُ الْفَنَاءُ، وَ غَیْرُ قَلِیلٍ مَا عَاقِبَتُهُ الْبَقَاءُ، وَ صَلِّ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نعمت که در آن قرار گرفتم، یا شب را با آن سپری کردم همراه با گرفتاری مداوم و باری بر طرف نشدنی بر دوش من باشد، پس مقدم بدار آنچه را که مؤخّر کرده ای، و موخّر بدار آنچه را که مقدم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آنچه عاقبتش فناء است زیاد نیست، و هر آنچه عاقبتش بقاء است اندک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فرست بر محمد و آلش</w:t>
      </w:r>
      <w:r>
        <w:rPr>
          <w:rFonts w:eastAsia="IRNazanin" w:cs="IRNazanin"/>
          <w:color w:val="111111"/>
          <w:sz w:val="28"/>
          <w:szCs w:val="28"/>
          <w:rtl w:val="true"/>
          <w:lang w:bidi="fa-IR"/>
        </w:rPr>
        <w:t>.</w:t>
      </w:r>
    </w:p>
    <w:p>
      <w:pPr>
        <w:pStyle w:val="Heading4"/>
        <w:numPr>
          <w:ilvl w:val="3"/>
          <w:numId w:val="1"/>
        </w:numPr>
        <w:rPr/>
      </w:pPr>
      <w:bookmarkStart w:id="79" w:name="__RefHeading___Toc74502_1588784861"/>
      <w:bookmarkStart w:id="80" w:name="_Toc28"/>
      <w:bookmarkEnd w:id="79"/>
      <w:r>
        <w:rPr>
          <w:rtl w:val="true"/>
        </w:rPr>
        <w:t>شرح</w:t>
      </w:r>
      <w:bookmarkEnd w:id="8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 است مطابق شرحی که در بخش قبل گذشت، این بخش را با یک ترجمۀ آزاد </w:t>
      </w:r>
    </w:p>
    <w:p>
      <w:pPr>
        <w:pStyle w:val="BookText"/>
        <w:rPr/>
      </w:pPr>
      <w:r>
        <w:rPr>
          <w:rFonts w:ascii="IRNazanin" w:hAnsi="IRNazanin" w:eastAsia="IRNazanin"/>
          <w:color w:val="111111"/>
          <w:sz w:val="28"/>
          <w:sz w:val="28"/>
          <w:szCs w:val="28"/>
          <w:rtl w:val="true"/>
          <w:lang w:bidi="fa-IR"/>
        </w:rPr>
        <w:t>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بناست این نعمت عاجل که به من دادی مرا مشعوف کند و از آینده اندیشی باز دارد؛ دچار 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دائمی شوم و بار سنگین دائمی بر دوشم آید، از تو تقاضا دارم که همین نعمت عاجل را از من بگیری و آن را فدای آجل و آیندۀ من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شارحان و مترجمان، این بخش را بطور درست و کامل معنی نکرده اند و کلام امام را به دنیا و آخرت 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امام علیه السلام در این دعا از آغاز تا پایان، هیچ کاری با آخرت ندارد و محور سخنش نعمت و یا دفع نقمت دنیوی است که صد البته در نتیجه به ما یاد می دهد که برخورد صحیح با نعمت و یا با نقمتی که دفع شده، و مصون ماندن از شعف غریزی، سعادت دنیوی را می آورد و سعادت دنیوی راه سعادت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اصطلاح اهل 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 و آجل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در سیر دنیوی تنظیم شود عین تنظیم سیر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امام بسی قابل توجه است؛ به ما یاد داده اند که هر نعمت و هر دفع نقمت را از خدا بخواهیم؛ هم عاجل ها را و هم آجل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بگوئیم خدایا من عاجل ها را نمی خواهم فقط آجل ها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هر نعمت ریز و درشت و دفع نقمت درشت و ریز حتی پاره نشدن بند کفش مان را نیز از خدا بخواهیم</w:t>
      </w:r>
      <w:r>
        <w:rPr>
          <w:rFonts w:eastAsia="IRNazanin" w:cs="IRNazanin"/>
          <w:color w:val="111111"/>
          <w:sz w:val="28"/>
          <w:szCs w:val="28"/>
          <w:rtl w:val="true"/>
          <w:lang w:bidi="fa-IR"/>
        </w:rPr>
        <w:t>.</w:t>
      </w:r>
      <w:r>
        <w:rPr>
          <w:rStyle w:val="FootnoteAnchor"/>
          <w:rtl w:val="true"/>
        </w:rPr>
        <w:footnoteReference w:id="5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سخن نیز امام ما را به نخواستن عاجل ها دعوت نمی کند، این سخن یک درس بزرگ است برای ما که یکی از موارد خطرناک سقوط را به ما می شناساند، و سخن امام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قرار باشد یکی از عاجل و آجل فدای دیگری شود، عاجل را فدای آجل بکنیم و اگر بر عکس عمل کنیم سقوط خواهیم کرد؛ سقوط به ورطۀ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هدف از زندگی در نظرمان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مراد این نیست که فرد مؤمن باید خود را از لذایذ محروم کند، اتفاقاً لذایذ حتی لذایذ غریزی نیز در این مسیر ناب تر و خالص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لذتجوئی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 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همۀ لذایذ را با </w:t>
      </w:r>
    </w:p>
    <w:p>
      <w:pPr>
        <w:pStyle w:val="BookText"/>
        <w:rPr/>
      </w:pPr>
      <w:r>
        <w:rPr>
          <w:rFonts w:ascii="IRNazanin" w:hAnsi="IRNazanin" w:eastAsia="IRNazanin"/>
          <w:color w:val="111111"/>
          <w:sz w:val="28"/>
          <w:sz w:val="28"/>
          <w:szCs w:val="28"/>
          <w:rtl w:val="true"/>
          <w:lang w:bidi="fa-IR"/>
        </w:rPr>
        <w:t>عناصری از ناقض لذت، همراه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امام علیه السلام این واقعیت را با چه بیانی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کَثِیرٍ مَا عَاقِبَتُهُ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موقت و زود گذر است چیز زیاد و مهمی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قَلِیلٍ مَا عَاقِبَتُهُ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اندک و زود گذر نیست آنچه عاقبتش بقاء و دوام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لذت عاجل در مسیر آجل نگری، دوام دارد و زود گذر نیست، لذت عاجل بدون آجل نگری فانی و زود 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لذت در اینصورت نه اقناع کننده می شود و نه اشباع کننده، بل به سراب مبدل شده و هرگز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رسد؛ تشنگی را شدیدتر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ناب و لذت سراب</w:t>
      </w:r>
      <w:r>
        <w:rPr>
          <w:rFonts w:eastAsia="IRNazanin" w:cs="IRNazanin"/>
          <w:color w:val="111111"/>
          <w:sz w:val="28"/>
          <w:szCs w:val="28"/>
          <w:rtl w:val="true"/>
          <w:lang w:bidi="fa-IR"/>
        </w:rPr>
        <w:t xml:space="preserve">. </w:t>
      </w:r>
      <w:bookmarkStart w:id="81" w:name="pg14249_155435"/>
    </w:p>
    <w:p>
      <w:pPr>
        <w:pStyle w:val="Heading2"/>
        <w:numPr>
          <w:ilvl w:val="1"/>
          <w:numId w:val="1"/>
        </w:numPr>
        <w:rPr/>
      </w:pPr>
      <w:bookmarkStart w:id="82" w:name="__RefHeading___Toc74504_1588784861"/>
      <w:bookmarkStart w:id="83" w:name="_Toc29"/>
      <w:bookmarkEnd w:id="81"/>
      <w:bookmarkEnd w:id="82"/>
      <w:r>
        <w:rPr>
          <w:rtl w:val="true"/>
        </w:rPr>
        <w:t>دعای نوزدهم</w:t>
      </w:r>
      <w:bookmarkEnd w:id="8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74506_1588784861"/>
      <w:bookmarkStart w:id="85" w:name="_Toc30"/>
      <w:bookmarkEnd w:id="84"/>
      <w:r>
        <w:rPr>
          <w:rtl w:val="true"/>
        </w:rPr>
        <w:t>اشاره</w:t>
      </w:r>
      <w:bookmarkEnd w:id="8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14249_155437"/>
      <w:bookmarkStart w:id="87" w:name="pg14249_155437"/>
      <w:bookmarkEnd w:id="87"/>
    </w:p>
    <w:p>
      <w:pPr>
        <w:pStyle w:val="Heading3"/>
        <w:numPr>
          <w:ilvl w:val="2"/>
          <w:numId w:val="1"/>
        </w:numPr>
        <w:rPr/>
      </w:pPr>
      <w:bookmarkStart w:id="88" w:name="pg14249_155437"/>
      <w:bookmarkStart w:id="89" w:name="__RefHeading___Toc74508_1588784861"/>
      <w:bookmarkStart w:id="90" w:name="_Toc31"/>
      <w:bookmarkEnd w:id="88"/>
      <w:bookmarkEnd w:id="89"/>
      <w:r>
        <w:rPr>
          <w:rtl w:val="true"/>
        </w:rPr>
        <w:t>متن دعا</w:t>
      </w:r>
      <w:bookmarkEnd w:id="90"/>
    </w:p>
    <w:p>
      <w:pPr>
        <w:pStyle w:val="BookText"/>
        <w:rPr/>
      </w:pPr>
      <w:r>
        <w:rPr>
          <w:rFonts w:ascii="Amiri" w:hAnsi="Amiri" w:eastAsia="Amiri" w:cs="Amiri"/>
          <w:color w:val="111111"/>
          <w:sz w:val="28"/>
          <w:sz w:val="28"/>
          <w:szCs w:val="28"/>
          <w:rtl w:val="true"/>
          <w:lang w:bidi="ar-SA"/>
        </w:rPr>
        <w:t>وَ کَانَ مِنْ دُعَائِهِ، عَلَیْهِ السَّلَامُ</w:t>
      </w:r>
    </w:p>
    <w:p>
      <w:pPr>
        <w:pStyle w:val="BookText"/>
        <w:rPr/>
      </w:pPr>
      <w:r>
        <w:rPr>
          <w:rFonts w:ascii="Amiri" w:hAnsi="Amiri" w:eastAsia="Amiri" w:cs="Amiri"/>
          <w:color w:val="111111"/>
          <w:sz w:val="28"/>
          <w:sz w:val="28"/>
          <w:szCs w:val="28"/>
          <w:rtl w:val="true"/>
          <w:lang w:bidi="ar-SA"/>
        </w:rPr>
        <w:t>عِنْدَ الِاسْتِسْقَاءِ بَعْدَ الْجَدْبِ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اسْقِنَا الْغَیْثَ، وَ انْشُرْ عَلَیْنَا رَحْمَتَکَ بِغَیْثِکَ الْمُغْدِقِ مِنَ السَّحَابِ الْمُنْسَاقِ لِنَبَاتِ أَرْضِکَ الْمُونِقِ فِی جَمِیعِ الْآفَاقِ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امْنُنْ عَلَی عِبَادِکَ بِإِینَاعِ الثَّمَرَةِ، وَ أَحْیِ بِلَادَکَ بِبُلُوغِ الزَّهَرَةِ، وَ أَشْهِدْ مَلَائِکَتَکَ الْکِرَامَ السَّفَرَةَ بِسَقْیٍ مِنْکَ نَافِعٍ، دَائِمٍ غُزْرُهُ، وَاسِعٍ دِرَرُهُ، وَابِلٍ سَرِیعٍ عَاجِلٍ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تُحْیِی بِهِ مَا قَدْ مَاتَ، وَ تَرُدُّ بِهِ مَا قَدْ فَاتَ وَ تُخْرِجُ بِهِ مَا هُوَ آتٍ، وَ تُوَسِّعُ بِهِ فِی الْأَقْوَاتِ، سَحَاباً مُتَرَاکِماً هَنِیئاً مَرِیئاً طَبَقاً مُجَلْجَلًا، غَیْرَ مُلِثٍّ وَدْقُهُ، وَ لَا خُلَّبٍ بَرْقُهُ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اسْقِنَا غَیْثاً مُغِیثاً مَرِیعاً مُمْرِعاً عَرِیضاً وَاسِعاً غَزِیراً، تَرُدُّ بِهِ النَّهِیضَ، وَ تَجْبُرُ بِهِ الْمَهِیضَ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اسْقِنَا سَقْیاً تُسِیلُ مِنْهُ الظِّرَابَ، وَ تَمْلَأُ مِنْهُ الْجِبَابَ، وَ تُفَجِّرُ بِهِ الْأَنْهَارَ، وَ تُنْبِتُ بِهِ الْأَشْجَارَ، وَ تُرْخِصُ بِهِ الْأَسْعَارَ فِی جَمِیعِ الْأَمْصَارِ، وَ تَنْعَشُ بِهِ الْبَهَائِمَ وَ الْخَلْقَ، وَ تُکْمِلُ لَنَا بِهِ طَیِّبَاتِ الرِّزْقِ، و تُنْبِتُ لَنَا بِهِ الزَّرْعَ وَ تُدِرُّ بِهِ الضَّرْعَ وَ تَزِیدُنَا بِهِ قُوَّةً إِلَی قُوَّتِنَا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 ظِلَّهُ عَلَیْنَا سَمُوماً، وَ لَا تَجْعَلْ بَرْدَهُ عَلَیْنَا حُسُوماً، وَ لَا تَجْعَلْ صَوْبَهُ عَلَیْنَا رُجُوماً، وَ لَا تَجْعَلْ مَاءَهُ عَلَیْنَا أُجَاجاً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ارْزُقْنَا مِنْ بَرَکَاتِ السَّمَاوَاتِ وَ الْأَرْضِ، إِنَّکَ عَلَی کُلِّ شَی‌ءٍ قَدِیرٌ</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74510_1588784861"/>
      <w:bookmarkStart w:id="92" w:name="_Toc32"/>
      <w:bookmarkEnd w:id="91"/>
      <w:r>
        <w:rPr>
          <w:rtl w:val="true"/>
        </w:rPr>
        <w:t>عنوان دعا</w:t>
      </w:r>
      <w:bookmarkEnd w:id="92"/>
    </w:p>
    <w:p>
      <w:pPr>
        <w:pStyle w:val="BookText"/>
        <w:rPr/>
      </w:pPr>
      <w:r>
        <w:rPr>
          <w:rFonts w:ascii="IRNazanin" w:hAnsi="IRNazanin" w:eastAsia="IRNazanin"/>
          <w:color w:val="111111"/>
          <w:sz w:val="28"/>
          <w:sz w:val="28"/>
          <w:szCs w:val="28"/>
          <w:rtl w:val="true"/>
          <w:lang w:bidi="fa-IR"/>
        </w:rPr>
        <w:t>وَ کَانَ مِنْ دُعَائِهِ، عَلَیْهِ السَّلَامُ عِنْدَ الِاسْتِسْقَاءِ بَعْدَ الْجَدْبِ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دعاهای امام علیه السلام است هنگام درخواست باران پس از خشکسالی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دادن به انسان و جانوران، و آبیاری کردن گیاهان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خواستن برای نوشیدن،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شده است؛ آب </w:t>
      </w:r>
      <w:bookmarkStart w:id="93" w:name="pg14249_155438"/>
    </w:p>
    <w:p>
      <w:pPr>
        <w:pStyle w:val="BookText"/>
        <w:rPr/>
      </w:pPr>
      <w:bookmarkEnd w:id="93"/>
      <w:r>
        <w:rPr>
          <w:rFonts w:ascii="IRNazanin" w:hAnsi="IRNazanin" w:eastAsia="IRNazanin"/>
          <w:color w:val="111111"/>
          <w:sz w:val="28"/>
          <w:sz w:val="28"/>
          <w:szCs w:val="28"/>
          <w:rtl w:val="true"/>
          <w:lang w:bidi="fa-IR"/>
        </w:rPr>
        <w:t>خواستن از خدا، یا باران خواستن از خدا، خواه در قلب باشد و خواه به زبان،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هر خواستن از خدا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دعا عبادت است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مُخُّ الْعِبَادَةِ</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پس درخواست رفع نیاز شخصی عبادت است تا چه رسد به باران خواهی که برای رفع نیاز عموم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استسقاء با هر لفظی و با هر کلامی می شود و یک عبارت خاصّی برای آن تعیین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سجاد علیه السلام با این دعا استسقاء می کرده، پس بهتر است ما نیز بدینصورت و با قالب این دعا استسقاء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این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ظاهراً فقط باران خواهی است، لیکن نظام آن از آغاز تا پایان، یک درس مهمی را دربارۀ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یاد می دهد؛ هر جمله و هر فقره از فقرات آن، بُعدی از ابعاد آنچه در دعا می خواهیم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این درس مهم را به شرح متن دعا واگذاریم و پس از طی فقراتی از دعا و آشنائی با روح و روند این دعا، به آن بپردازیم</w:t>
      </w:r>
      <w:r>
        <w:rPr>
          <w:rFonts w:eastAsia="IRNazanin" w:cs="IRNazanin"/>
          <w:color w:val="111111"/>
          <w:sz w:val="28"/>
          <w:szCs w:val="28"/>
          <w:rtl w:val="true"/>
          <w:lang w:bidi="fa-IR"/>
        </w:rPr>
        <w:t>.</w:t>
      </w:r>
    </w:p>
    <w:p>
      <w:pPr>
        <w:pStyle w:val="Heading3"/>
        <w:numPr>
          <w:ilvl w:val="2"/>
          <w:numId w:val="1"/>
        </w:numPr>
        <w:rPr/>
      </w:pPr>
      <w:bookmarkStart w:id="94" w:name="__RefHeading___Toc74512_1588784861"/>
      <w:bookmarkStart w:id="95" w:name="_Toc33"/>
      <w:bookmarkEnd w:id="94"/>
      <w:r>
        <w:rPr>
          <w:rtl w:val="true"/>
        </w:rPr>
        <w:t>بخش اول</w:t>
      </w:r>
      <w:bookmarkEnd w:id="95"/>
    </w:p>
    <w:p>
      <w:pPr>
        <w:pStyle w:val="Heading4"/>
        <w:numPr>
          <w:ilvl w:val="3"/>
          <w:numId w:val="1"/>
        </w:numPr>
        <w:rPr/>
      </w:pPr>
      <w:bookmarkStart w:id="96" w:name="__RefHeading___Toc74514_1588784861"/>
      <w:bookmarkStart w:id="97" w:name="_Toc34"/>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زیبائی طبیعت مقدم بر منافع مادی آن</w:t>
      </w:r>
    </w:p>
    <w:p>
      <w:pPr>
        <w:pStyle w:val="BookText"/>
        <w:rPr/>
      </w:pPr>
      <w:r>
        <w:rPr>
          <w:rFonts w:ascii="IRNazanin" w:hAnsi="IRNazanin" w:eastAsia="IRNazanin"/>
          <w:color w:val="111111"/>
          <w:sz w:val="28"/>
          <w:sz w:val="28"/>
          <w:szCs w:val="28"/>
          <w:rtl w:val="true"/>
          <w:lang w:bidi="fa-IR"/>
        </w:rPr>
        <w:t>حفاظت از محیط زیست</w:t>
      </w:r>
    </w:p>
    <w:p>
      <w:pPr>
        <w:pStyle w:val="BookText"/>
        <w:rPr/>
      </w:pPr>
      <w:r>
        <w:rPr>
          <w:rFonts w:ascii="IRNazanin" w:hAnsi="IRNazanin" w:eastAsia="IRNazanin"/>
          <w:color w:val="111111"/>
          <w:sz w:val="28"/>
          <w:sz w:val="28"/>
          <w:szCs w:val="28"/>
          <w:rtl w:val="true"/>
          <w:lang w:bidi="fa-IR"/>
        </w:rPr>
        <w:t>هنر</w:t>
      </w:r>
    </w:p>
    <w:p>
      <w:pPr>
        <w:pStyle w:val="BookText"/>
        <w:rPr/>
      </w:pPr>
      <w:r>
        <w:rPr>
          <w:rFonts w:ascii="IRNazanin" w:hAnsi="IRNazanin" w:eastAsia="IRNazanin"/>
          <w:color w:val="111111"/>
          <w:sz w:val="28"/>
          <w:sz w:val="28"/>
          <w:szCs w:val="28"/>
          <w:rtl w:val="true"/>
          <w:lang w:bidi="fa-IR"/>
        </w:rPr>
        <w:t>تبلیغات حلال و تبلیغات حرام</w:t>
      </w:r>
    </w:p>
    <w:p>
      <w:pPr>
        <w:pStyle w:val="BookText"/>
        <w:rPr/>
      </w:pPr>
      <w:r>
        <w:rPr>
          <w:rFonts w:ascii="IRNazanin" w:hAnsi="IRNazanin" w:eastAsia="IRNazanin"/>
          <w:color w:val="111111"/>
          <w:sz w:val="28"/>
          <w:sz w:val="28"/>
          <w:szCs w:val="28"/>
          <w:rtl w:val="true"/>
          <w:lang w:bidi="fa-IR"/>
        </w:rPr>
        <w:t>اَمان از دست دو گروه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زیبائی و زیبا خواهی در قرآن </w:t>
      </w:r>
      <w:bookmarkStart w:id="98" w:name="pg14249_155439"/>
    </w:p>
    <w:p>
      <w:pPr>
        <w:pStyle w:val="BookText"/>
        <w:rPr/>
      </w:pPr>
      <w:bookmarkEnd w:id="98"/>
      <w:r>
        <w:rPr>
          <w:rFonts w:ascii="IRNazanin" w:hAnsi="IRNazanin" w:eastAsia="IRNazanin"/>
          <w:color w:val="111111"/>
          <w:sz w:val="28"/>
          <w:sz w:val="28"/>
          <w:szCs w:val="28"/>
          <w:rtl w:val="true"/>
          <w:lang w:bidi="fa-IR"/>
        </w:rPr>
        <w:t>زیبائی و زیبا خواهی در حدیث</w:t>
      </w:r>
    </w:p>
    <w:p>
      <w:pPr>
        <w:pStyle w:val="BookText"/>
        <w:rPr/>
      </w:pPr>
      <w:r>
        <w:rPr>
          <w:rFonts w:ascii="IRNazanin" w:hAnsi="IRNazanin" w:eastAsia="IRNazanin"/>
          <w:color w:val="111111"/>
          <w:sz w:val="28"/>
          <w:sz w:val="28"/>
          <w:szCs w:val="28"/>
          <w:rtl w:val="true"/>
          <w:lang w:bidi="fa-IR"/>
        </w:rPr>
        <w:t>شهر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 گیاه معیار زنده بودن شهر است</w:t>
      </w:r>
    </w:p>
    <w:p>
      <w:pPr>
        <w:pStyle w:val="BookText"/>
        <w:rPr/>
      </w:pPr>
      <w:r>
        <w:rPr>
          <w:rFonts w:ascii="IRNazanin" w:hAnsi="IRNazanin" w:eastAsia="IRNazanin"/>
          <w:color w:val="111111"/>
          <w:sz w:val="28"/>
          <w:sz w:val="28"/>
          <w:szCs w:val="28"/>
          <w:rtl w:val="true"/>
          <w:lang w:bidi="fa-IR"/>
        </w:rPr>
        <w:t>حرکت ابرها از روی اقیانوس ها به آسمان خشکی ها</w:t>
      </w:r>
    </w:p>
    <w:p>
      <w:pPr>
        <w:pStyle w:val="BookText"/>
        <w:rPr/>
      </w:pPr>
      <w:r>
        <w:rPr>
          <w:rFonts w:ascii="IRNazanin" w:hAnsi="IRNazanin" w:eastAsia="IRNazanin"/>
          <w:color w:val="111111"/>
          <w:sz w:val="28"/>
          <w:sz w:val="28"/>
          <w:szCs w:val="28"/>
          <w:rtl w:val="true"/>
          <w:lang w:bidi="fa-IR"/>
        </w:rPr>
        <w:t>اللَّهُمَّ اسْقِنَا الْغَیْثَ، وَ انْشُرْ عَلَیْنَا رَحْمَتَکَ بِغَیْثِکَ الْمُغْدِقِ مِنَ السَّحَابِ الْمُنْسَاقِ لِنَبَاتِ أَرْضِکَ الْمُونِقِ فِی جَمِیعِ الْآفَاقِ</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امْنُنْ عَلَی عِبَادِکَ بِإِینَاعِ الثَّمَرَةِ، وَ أَحْیِ بِلَادَکَ بِبُلُوغِ الزَّهَرَةِ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با باران سیراب کن و رحمتت را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باران پربار که با قطره های درشت از ابرهای روان، برای گیاهانِ فرح آفرین زمینت در همۀ 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بگستران، و با رسیدن میوه ها بر بندگانت احسان کن، و با بلوغ گل ها شهرهایت را زنده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سودمند و کافی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الْمُغْدِقِ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آن را از پشت برانند مانند گلّه و 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ساق یَسُوقُ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منظّم و مرتب و پی در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نسق یَنْسقُ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شیوه، منوال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هر دو ریشه مذکور در بالا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و فرح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آور و شگفت آفرین در زیبائی در حدّی که زیبائی آن بر هر زیبائی فائق آید و بر هر زیبائی دیگر ترجیح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دور دست دید انسان در زمین</w:t>
      </w:r>
      <w:r>
        <w:rPr>
          <w:rFonts w:eastAsia="IRNazanin" w:cs="IRNazanin"/>
          <w:color w:val="111111"/>
          <w:sz w:val="28"/>
          <w:szCs w:val="28"/>
          <w:rtl w:val="true"/>
          <w:lang w:bidi="fa-IR"/>
        </w:rPr>
        <w:t>.</w:t>
      </w:r>
    </w:p>
    <w:p>
      <w:pPr>
        <w:pStyle w:val="Heading4"/>
        <w:numPr>
          <w:ilvl w:val="3"/>
          <w:numId w:val="1"/>
        </w:numPr>
        <w:rPr/>
      </w:pPr>
      <w:bookmarkStart w:id="99" w:name="__RefHeading___Toc74516_1588784861"/>
      <w:bookmarkStart w:id="100" w:name="_Toc35"/>
      <w:bookmarkEnd w:id="99"/>
      <w:r>
        <w:rPr>
          <w:rtl w:val="true"/>
        </w:rPr>
        <w:t>زیبائی طبیعت مقدم بر منافع مادی آن</w:t>
      </w:r>
      <w:bookmarkEnd w:id="100"/>
    </w:p>
    <w:p>
      <w:pPr>
        <w:pStyle w:val="Heading5"/>
        <w:numPr>
          <w:ilvl w:val="4"/>
          <w:numId w:val="1"/>
        </w:numPr>
        <w:rPr/>
      </w:pPr>
      <w:bookmarkStart w:id="101" w:name="__RefHeading___Toc74518_1588784861"/>
      <w:bookmarkStart w:id="102" w:name="_Toc36"/>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لِنَبَاتِ أَرْضِکَ الْمُونِقِ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گیاهان زیبای فرح آفرین زمینت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کلام در سال خشکسالی، پیش از آنکه رزق و روزی؛ مواد غذائی؛ دانه ها و میوه ها را به زبان آورد، سخن از زیبائی آنهم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معنی آن بالاترین </w:t>
      </w:r>
      <w:bookmarkStart w:id="103" w:name="pg14249_155440"/>
    </w:p>
    <w:p>
      <w:pPr>
        <w:pStyle w:val="BookText"/>
        <w:rPr/>
      </w:pPr>
      <w:bookmarkEnd w:id="103"/>
      <w:r>
        <w:rPr>
          <w:rFonts w:ascii="IRNazanin" w:hAnsi="IRNazanin" w:eastAsia="IRNazanin"/>
          <w:color w:val="111111"/>
          <w:sz w:val="28"/>
          <w:sz w:val="28"/>
          <w:szCs w:val="28"/>
          <w:rtl w:val="true"/>
          <w:lang w:bidi="fa-IR"/>
        </w:rPr>
        <w:t>و برترین زیبائی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وفور و فراوانی خوراکی ها برای انسان و حیوان اهمیت مساوی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ویژۀ انسان است زیبائی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زیبائی از ویژگی های انسان است که منشأ آن روح فطرت است و روح غریزه از درک زیبائی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بحثی در این باره گذشت و شرح بیشتر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چیستی 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دعا در مقام دعای استسقاء برای انسان ها است پس لازم است انسانی ترین خواسته را برای انسان ها بیان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اگر باران به حدی ببارد که گیاهان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مواد غذائی برای پرندگان و چرندگان، وافر خواهد بود و همچنین دانه ها و میوه های غذائی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صد آمد نود هم پیش ماست</w:t>
      </w:r>
      <w:r>
        <w:rPr>
          <w:rFonts w:eastAsia="IRNazanin" w:cs="IRNazanin"/>
          <w:color w:val="111111"/>
          <w:sz w:val="28"/>
          <w:szCs w:val="28"/>
          <w:rtl w:val="true"/>
          <w:lang w:bidi="fa-IR"/>
        </w:rPr>
        <w:t>».</w:t>
      </w:r>
    </w:p>
    <w:p>
      <w:pPr>
        <w:pStyle w:val="Heading5"/>
        <w:numPr>
          <w:ilvl w:val="4"/>
          <w:numId w:val="1"/>
        </w:numPr>
        <w:rPr/>
      </w:pPr>
      <w:bookmarkStart w:id="104" w:name="__RefHeading___Toc74520_1588784861"/>
      <w:bookmarkStart w:id="105" w:name="_Toc37"/>
      <w:bookmarkEnd w:id="104"/>
      <w:r>
        <w:rPr>
          <w:rtl w:val="true"/>
        </w:rPr>
        <w:t>حفاظت از محیط زیست</w:t>
      </w:r>
      <w:bookmarkEnd w:id="105"/>
    </w:p>
    <w:p>
      <w:pPr>
        <w:pStyle w:val="BookText"/>
        <w:rPr/>
      </w:pPr>
      <w:r>
        <w:rPr>
          <w:rFonts w:ascii="IRNazanin" w:hAnsi="IRNazanin" w:eastAsia="IRNazanin"/>
          <w:color w:val="111111"/>
          <w:sz w:val="28"/>
          <w:sz w:val="28"/>
          <w:szCs w:val="28"/>
          <w:rtl w:val="true"/>
          <w:lang w:bidi="fa-IR"/>
        </w:rPr>
        <w:t>اهمیت دادن به زیبائی طبیعت، انسان را از تخریب طبیعت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دنیای بشر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طبیعی و نظم هندسی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رابطۀ نظم طبیعی با انسان، زیبائی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در نظام کیهانی، زیبا در اعتدال عناصر خلقت، زیبا در عناصر پدید آورندۀ انسان حتی در دو عنصر جنس مخالف، زیبا در اعتدال بوها و عطرها، و بالاخره زیبا در عناصر مواد غذائی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از همه برای انسان در شأن انسانیت، زیبائی دیداری مناظر و زیبائی شنیداری آواها و آهنگ های طبیعت و موجودات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هندسی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باغ هندسی که همراه با تفکیک گیاهان و درختان از همدیگر است، و یک ساختمان هندسی که بر اساس تفکیک عناصر طبیعت از همدیگر است، بر خلاف و بر ضد نظم طبیعی است؛ دشمن طبیعت است؛ تخریب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از بین بردن زیبائی آفرینش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انسان هم زیباست و زیباترین مخلوق خدا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فی أَحْسَنِ تَقْویمٍ</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ما انسان را در زیباترین قوام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 زیبائی خود را پاس بدارد؛ قوام زیبا را با </w:t>
      </w:r>
      <w:bookmarkStart w:id="106" w:name="pg14249_155441"/>
    </w:p>
    <w:p>
      <w:pPr>
        <w:pStyle w:val="BookText"/>
        <w:rPr/>
      </w:pPr>
      <w:bookmarkEnd w:id="106"/>
      <w:r>
        <w:rPr>
          <w:rFonts w:ascii="IRNazanin" w:hAnsi="IRNazanin" w:eastAsia="IRNazanin"/>
          <w:color w:val="111111"/>
          <w:sz w:val="28"/>
          <w:sz w:val="28"/>
          <w:szCs w:val="28"/>
          <w:rtl w:val="true"/>
          <w:lang w:bidi="fa-IR"/>
        </w:rPr>
        <w:t xml:space="preserve">آسودگی های غیر انسانی نیالاید، زیباترین مخلوق است، والاّ صورت زیبا با سیرت پلید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رَدَدْناهُ أَسْفَلَ سافِلینَ</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سپس انسان را در امکانِ پست ترین پست ها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انسان زیبا اذن داده شده که در طبیعت تصرف کند، اولین شرط این تصرف این است که تصرف باشد نه تخریب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تصرف بر سه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 بر زیبائی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نوعی از اقدام به نظم هندسی است که در جهت پرورانیدن طبیعت است گرچه هر نظام هندسی بر علیه نظام و زیبائی طبیعت است لیکن افزودن بر زیبائی طبیعت کاری است که در میان مخلوقات شأن عالی و توان برتر انسان است که خداوند به او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کاستن از زیبائی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کاستن از زیبائی آفرینش بهیچوجه مجاز نیست مگر آنکه بوسیلۀ هنر جبران شود</w:t>
      </w:r>
      <w:r>
        <w:rPr>
          <w:rFonts w:eastAsia="IRNazanin" w:cs="IRNazanin"/>
          <w:color w:val="111111"/>
          <w:sz w:val="28"/>
          <w:szCs w:val="28"/>
          <w:rtl w:val="true"/>
          <w:lang w:bidi="fa-IR"/>
        </w:rPr>
        <w:t>.</w:t>
      </w:r>
    </w:p>
    <w:p>
      <w:pPr>
        <w:pStyle w:val="Heading5"/>
        <w:numPr>
          <w:ilvl w:val="4"/>
          <w:numId w:val="1"/>
        </w:numPr>
        <w:rPr/>
      </w:pPr>
      <w:bookmarkStart w:id="107" w:name="__RefHeading___Toc74522_1588784861"/>
      <w:bookmarkStart w:id="108" w:name="_Toc38"/>
      <w:bookmarkEnd w:id="107"/>
      <w:r>
        <w:rPr>
          <w:rtl w:val="true"/>
        </w:rPr>
        <w:t>هنر</w:t>
      </w:r>
      <w:bookmarkEnd w:id="10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به تصرف در طبیعت مجاز شده، این اذن مشروط است به اینکه یا بر زیبائی طبیعت بیفزاید و یا کاسته ای را که بر آن وارد می کند، جبران کند؛ هنر واسطۀ میان انسان تصرفگر و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در کشاورزی، در باغداری، در ساختمان سازی، جاده سازی، آشپزی، آواها و صداها،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حدّی باشد که اگر بر زیبائی طبیعت نمی افزاید، دستکم کاستی وارده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زمانی ممکن است که روح فطرت بر روح غریزه مدیریت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روح غریزی توان درک زیبائی را ندارد تا چه رسد که آن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بیان شد که اگر روح غریزه بر روح فطرت مسلط شود، درک زیبائی و حس زیبا خواهی فطرت انسان را نیز به خدمت غرایز می گیرد و در اینصورت است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أَسْفَلَ 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می شود؛ موجودی پست تر از حیوان که نه درک زیبائی دارد و نه زیبا خواهی، هر دو را به خدمت غریزه اش گرفته است</w:t>
      </w:r>
      <w:r>
        <w:rPr>
          <w:rFonts w:eastAsia="IRNazanin" w:cs="IRNazanin"/>
          <w:color w:val="111111"/>
          <w:sz w:val="28"/>
          <w:szCs w:val="28"/>
          <w:rtl w:val="true"/>
          <w:lang w:bidi="fa-IR"/>
        </w:rPr>
        <w:t xml:space="preserve">. </w:t>
      </w:r>
      <w:bookmarkStart w:id="109" w:name="pg14249_155442"/>
    </w:p>
    <w:p>
      <w:pPr>
        <w:pStyle w:val="BookText"/>
        <w:rPr/>
      </w:pPr>
      <w:bookmarkEnd w:id="109"/>
      <w:r>
        <w:rPr>
          <w:rFonts w:ascii="IRNazanin" w:hAnsi="IRNazanin" w:eastAsia="IRNazanin"/>
          <w:color w:val="111111"/>
          <w:sz w:val="28"/>
          <w:sz w:val="28"/>
          <w:szCs w:val="28"/>
          <w:rtl w:val="true"/>
          <w:lang w:bidi="fa-IR"/>
        </w:rPr>
        <w:t xml:space="preserve">در جائی از این نوشته به شرح رفت که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حلال و هنر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هنری که در خدمت روح فطرت باشد و یا دستکم با امضاء روح فطرت باشد، هنر حلال است، و هر هنری که در خدمت روح غریزه و بر علیه فطرت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تصرف در زیبائی طبیعت اگر توأم با کاستن باشد و بوسیله هنر فطری قابل جبران باشد،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بدینوسیله جبران نشود حرام است، و اگر با هنری که توسط غریزه مصادره شده همراه باشد، حرام اندر حرام و اسفل سافلین است که هم تخریب است و هم سوء استفاده از طبیعت جهان و سوء استفاده از طبیعت آفرینش انسان، و سوء استفاده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سوء استفاده از استعداد ممتاز انسانی است</w:t>
      </w:r>
      <w:r>
        <w:rPr>
          <w:rFonts w:eastAsia="IRNazanin" w:cs="IRNazanin"/>
          <w:color w:val="111111"/>
          <w:sz w:val="28"/>
          <w:szCs w:val="28"/>
          <w:rtl w:val="true"/>
          <w:lang w:bidi="fa-IR"/>
        </w:rPr>
        <w:t>.</w:t>
      </w:r>
    </w:p>
    <w:p>
      <w:pPr>
        <w:pStyle w:val="Heading5"/>
        <w:numPr>
          <w:ilvl w:val="4"/>
          <w:numId w:val="1"/>
        </w:numPr>
        <w:rPr/>
      </w:pPr>
      <w:bookmarkStart w:id="110" w:name="__RefHeading___Toc74524_1588784861"/>
      <w:bookmarkStart w:id="111" w:name="_Toc39"/>
      <w:bookmarkEnd w:id="110"/>
      <w:r>
        <w:rPr>
          <w:rtl w:val="true"/>
        </w:rPr>
        <w:t>تخریب طبیعت</w:t>
      </w:r>
      <w:bookmarkEnd w:id="111"/>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طبیعت آن است که هدف از تصرف در طبیعت صرفاً منافع مادی، غیر قابل جبران، یا بدون جبران،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تصرف در طبیعت با یک معیار روشن، از دیگر تصرفات،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 و روان، بینش و تفکر تصرف کننده، کیفیت فدای کمیّت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حیوان که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وجودش، رفتارهایش و حضورش، بخشی از طبیعت و مکمّل محیط زیست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انسان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مخّرب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زیرا که انسان به یک نیروی دیگر بنام فطرت مجهّز است؛ وقتی که این نیروی عظیم در خدمت غریزه گرفته می شود، انسانِ سازنده را به انسان مخرّب مبدل می کند</w:t>
      </w:r>
      <w:r>
        <w:rPr>
          <w:rFonts w:eastAsia="IRNazanin" w:cs="IRNazanin"/>
          <w:color w:val="111111"/>
          <w:sz w:val="28"/>
          <w:szCs w:val="28"/>
          <w:rtl w:val="true"/>
          <w:lang w:bidi="fa-IR"/>
        </w:rPr>
        <w:t>.</w:t>
      </w:r>
    </w:p>
    <w:p>
      <w:pPr>
        <w:pStyle w:val="Heading5"/>
        <w:numPr>
          <w:ilvl w:val="4"/>
          <w:numId w:val="1"/>
        </w:numPr>
        <w:rPr/>
      </w:pPr>
      <w:bookmarkStart w:id="112" w:name="__RefHeading___Toc74526_1588784861"/>
      <w:bookmarkStart w:id="113" w:name="_Toc40"/>
      <w:bookmarkEnd w:id="112"/>
      <w:r>
        <w:rPr>
          <w:rtl w:val="true"/>
        </w:rPr>
        <w:t>تبلیغات حلال و تبلیغات حرام</w:t>
      </w:r>
      <w:bookmarkEnd w:id="11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 کردن کیفیت طلبی و زیبا خواهی انسان به کمیت ها، بل ابزار کردن زیبا خواهی انسان بر کمیت ها رفتار ضد انسانی است چنین کسی زیبائی را که ارزشمندترین خواستۀ انسان است، فدای کمیّت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بل حس زیبا خواهی انسان را در خدمت کمیت ها می گیرد؛ به تبلیغات های تلویزیونی توجه کنید مشاهده می کنید که سرمایه داران کمیت گرا که با هیچ کمیّتی از سود، سیر نمی شوند، چگونه زیبائی ها را در خدمت کمیت سود خود گرفته اند از قبیل زنان و مردان زیبا، آواها و آهنگ های زیبا، مناظر زیبا، آرایش سن و صحنۀ زیبا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بارزترین و روشنترین مصداق استخدام </w:t>
      </w:r>
    </w:p>
    <w:p>
      <w:pPr>
        <w:pStyle w:val="BookText"/>
        <w:rPr/>
      </w:pPr>
      <w:r>
        <w:rPr>
          <w:rFonts w:ascii="IRNazanin" w:hAnsi="IRNazanin" w:eastAsia="IRNazanin"/>
          <w:color w:val="111111"/>
          <w:sz w:val="28"/>
          <w:sz w:val="28"/>
          <w:szCs w:val="28"/>
          <w:rtl w:val="true"/>
          <w:lang w:bidi="fa-IR"/>
        </w:rPr>
        <w:t>اقتضاهای فطری است در خدمت اقتضاهای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مصداق مصادرۀ هنر است بر علیه فطرت هنر 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 گرائی و غفلت از کیفیت و زیبائی، ماهیت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استخدام زیبا خواهی انسان ها برای به دست آوردن کمیت ها، کار پلیدی است که حیوان ها نیز از آن منزه هستند، و این است معنای اسفل سافلین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در تولید کالاهای کشاورزی و صنعتی و نیز در امور خدماتی، اگر به نفع کمیّت ها مصادره نشود، بالاترین شأن انسانیت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تبلیغات نیز همان معیار هنر است؛ هر نوع تبلیغی که منزه از دو رفتار باشد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از غرایز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تبلیغات از حس های غریزی انسان استفاده شود، اهانت بر مخاطب است و دقیقاً مصداق اغواء و کلاهبرداری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تبلیغات، در جهت مسلط کردن اقتضاهای غریزی مخاطب بر اقتضاهای فطری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هم اغواء و کلاهبرداری است و هم خیانت شدید بر مخاطب</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این در صورتی است که متن تبلیغی دارای عنصر دروغ نباشد، وگرنه خود همان دروغ در اسفل سافلین بودن تبلیغ کننده کافی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الْکَذِبَ فَإِنَّهُ یُسَوِّدُ الْوَجْهَ وَ عَلَیْکَ بِالصِّدْقِ فَإِنَّهُ مُبَارَکٌ وَ الْکَذِبَ شُؤْمٌ الْخَبَرَ</w:t>
      </w:r>
      <w:r>
        <w:rPr>
          <w:rFonts w:eastAsia="IRNazanin" w:cs="IRNazanin"/>
          <w:color w:val="111111"/>
          <w:sz w:val="28"/>
          <w:szCs w:val="28"/>
          <w:rtl w:val="true"/>
          <w:lang w:bidi="fa-IR"/>
        </w:rPr>
        <w:t>».</w:t>
      </w:r>
      <w:r>
        <w:rPr>
          <w:rStyle w:val="FootnoteAnchor"/>
          <w:rtl w:val="true"/>
        </w:rPr>
        <w:footnoteReference w:id="6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 از دست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دو جریان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که زیبا خواهی و غریزه گرائی را یکی می دانند و اینچنین نیز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جریانی که دیندار هستند اما نه روح فطرت را می شناسند و نه ماهیت زیبا خواهی انسان را، و مانند جریان اول زیبا خواهی را </w:t>
      </w:r>
    </w:p>
    <w:p>
      <w:pPr>
        <w:pStyle w:val="BookText"/>
        <w:rPr/>
      </w:pPr>
      <w:r>
        <w:rPr>
          <w:rFonts w:ascii="IRNazanin" w:hAnsi="IRNazanin" w:eastAsia="IRNazanin"/>
          <w:color w:val="111111"/>
          <w:sz w:val="28"/>
          <w:sz w:val="28"/>
          <w:szCs w:val="28"/>
          <w:rtl w:val="true"/>
          <w:lang w:bidi="fa-IR"/>
        </w:rPr>
        <w:t>عین غریزه گرائی می پندارند و گمان می کنند پرهیز از زیبا خواهی یعنی 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که باجماع سنی و شیعه و نیز باجماع تاریخ و مورخان، زاهدترین زاهدها بود، در این دعای استسقاء، زیبائی طبیعت را بر همۀ نیازهای طبیعی انسان مقدم داشته است، آنهم با به کارگیری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اینهمه همیشه یک عنصری از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صوفیان ملامتیه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زاهدان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مشکل تر اینکه اگر کسی یا شخصیتی از دینداران طرفدار زیبائی باشد، متأسفانه با بینش باصطلاح روشنفکرانه از بینش خود حمایت می کند و بر اساس علوم انسانی غربی به توجیه زیبا خواهی خود می پردازد، بدون اینکه معلوماتی دربارۀ روح فطرت و روح غریزه و چگونگی تعامل این دو روح در وجود انسان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آن طرف و اینان از این طرف سقوط می کنند که هر دو انحراف از مکتب قرآن و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 این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زینت و زیبائی عبادت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کمیت عبادت است؟ کمیت که زینت و زیبائی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امام در کمیت عبادت نیز برتر بود اما این معنای لقب دیگر آنحضرت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سجده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شخصیتی است که همۀ زندگیش زیبا است و لذا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زیبائی و زینت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ملقّب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رفتارهای انسان در زندگی را به دو بخش تقسیم می کنیم و می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تقسیم نسبی است والاّ همۀ رفتارها و روند عمومی زندگی انسان مؤمن،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رفتارها و روند عمومی زندگی فرد غیر مؤمن غیر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روند زندگیش بر اساس اقتضاهای روح فطرت است او عابد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روند زندگیش بر اساس تسلط روح غریزه بر روح فطرت است او عابد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 و هر دم و بازدم یک فرد انسان یا عبادت است یا غیر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التذاذات جنسی، دوست داشتن فرزند و اولاد و</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لازمۀ عابد بودن، انسان شناسی است؛ انسان شناسی مکتب قرآن و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عابد بودن از آفت اساسی منزه باشد</w:t>
      </w:r>
      <w:r>
        <w:rPr>
          <w:rFonts w:eastAsia="IRNazanin" w:cs="IRNazanin"/>
          <w:color w:val="111111"/>
          <w:sz w:val="28"/>
          <w:szCs w:val="28"/>
          <w:rtl w:val="true"/>
          <w:lang w:bidi="fa-IR"/>
        </w:rPr>
        <w:t xml:space="preserve">. </w:t>
      </w:r>
      <w:bookmarkStart w:id="114" w:name="pg14249_155445"/>
    </w:p>
    <w:p>
      <w:pPr>
        <w:pStyle w:val="Heading4"/>
        <w:numPr>
          <w:ilvl w:val="3"/>
          <w:numId w:val="1"/>
        </w:numPr>
        <w:rPr/>
      </w:pPr>
      <w:bookmarkStart w:id="115" w:name="__RefHeading___Toc74528_1588784861"/>
      <w:bookmarkStart w:id="116" w:name="_Toc41"/>
      <w:bookmarkEnd w:id="114"/>
      <w:bookmarkEnd w:id="115"/>
      <w:r>
        <w:rPr>
          <w:rtl w:val="true"/>
        </w:rPr>
        <w:t>غریزه مقوّم فطرت است</w:t>
      </w:r>
      <w:bookmarkEnd w:id="116"/>
    </w:p>
    <w:p>
      <w:pPr>
        <w:pStyle w:val="Heading5"/>
        <w:numPr>
          <w:ilvl w:val="4"/>
          <w:numId w:val="1"/>
        </w:numPr>
        <w:rPr/>
      </w:pPr>
      <w:bookmarkStart w:id="117" w:name="__RefHeading___Toc74530_1588784861"/>
      <w:bookmarkStart w:id="118" w:name="_Toc42"/>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امتیاز انسان، داشتن روح فطرت است، اما از یک اصل مهم نباید غافل بود؛ تا غرایز بطور سالم و بقدر کافی اقناع نشوند، روح فطرت نمی تواند بطور سالم کار کند؛ غریزه مقوّم فطرت است؛ انسانی که بشدت گرسنه است درک زیبائی و زیبا خواهی او از کار باز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 گرسنه وقتی که جنس مخالف زیبا را مشاهده می کند تصور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خوردنی لذیذی است</w:t>
      </w:r>
      <w:r>
        <w:rPr>
          <w:rFonts w:eastAsia="IRNazanin" w:cs="IRNazanin"/>
          <w:color w:val="111111"/>
          <w:sz w:val="28"/>
          <w:szCs w:val="28"/>
          <w:rtl w:val="true"/>
          <w:lang w:bidi="fa-IR"/>
        </w:rPr>
        <w:t>.</w:t>
      </w:r>
    </w:p>
    <w:p>
      <w:pPr>
        <w:pStyle w:val="Heading5"/>
        <w:numPr>
          <w:ilvl w:val="4"/>
          <w:numId w:val="1"/>
        </w:numPr>
        <w:rPr/>
      </w:pPr>
      <w:bookmarkStart w:id="119" w:name="__RefHeading___Toc74532_1588784861"/>
      <w:bookmarkStart w:id="120" w:name="_Toc43"/>
      <w:bookmarkEnd w:id="119"/>
      <w:r>
        <w:rPr>
          <w:rtl w:val="true"/>
        </w:rPr>
        <w:t>فقر و زیبائی</w:t>
      </w:r>
      <w:bookmarkEnd w:id="120"/>
    </w:p>
    <w:p>
      <w:pPr>
        <w:pStyle w:val="BookText"/>
        <w:rPr/>
      </w:pPr>
      <w:r>
        <w:rPr>
          <w:rFonts w:ascii="IRNazanin" w:hAnsi="IRNazanin" w:eastAsia="IRNazanin"/>
          <w:color w:val="111111"/>
          <w:sz w:val="28"/>
          <w:sz w:val="28"/>
          <w:szCs w:val="28"/>
          <w:rtl w:val="true"/>
          <w:lang w:bidi="fa-IR"/>
        </w:rPr>
        <w:t>فقر اولین آسیب حس زیبا شناسی و زیبا خواهی انسان است؛ فرد فقیر همه چیز طبیعت را درشت و خشن، و همه چیز جامعه را بر علیه خود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مشکل انسان این است که اگر فقیر باشد از درک زیبائی آفرینش و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غنی باشد به پرورش و فربه کردن غرایز و مسلط کردن روح غریزه بر روح فطرت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نیز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ناخواسته که از جانب جامعه و عدم عدالت در نظام اجتماعی بر کسی تحمیل می شود و یا در اثر ضعف و تنبلی خود فرد بر او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رابطۀ فقر و زیبائی گفته شد همین نوع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الْفَقْرُ أَنْ یَکُونَ کُفْراً</w:t>
      </w:r>
      <w:r>
        <w:rPr>
          <w:rFonts w:eastAsia="IRNazanin" w:cs="IRNazanin"/>
          <w:color w:val="111111"/>
          <w:sz w:val="28"/>
          <w:szCs w:val="28"/>
          <w:rtl w:val="true"/>
          <w:lang w:bidi="fa-IR"/>
        </w:rPr>
        <w:t>»</w:t>
      </w:r>
      <w:r>
        <w:rPr>
          <w:rStyle w:val="FootnoteAnchor"/>
          <w:rtl w:val="true"/>
        </w:rPr>
        <w:footnoteReference w:id="63"/>
      </w:r>
      <w:r>
        <w:rPr>
          <w:rFonts w:ascii="Amiri" w:hAnsi="Amiri" w:eastAsia="Amiri" w:cs="Amiri"/>
          <w:color w:val="111111"/>
          <w:sz w:val="28"/>
          <w:sz w:val="28"/>
          <w:szCs w:val="28"/>
          <w:rtl w:val="true"/>
          <w:lang w:bidi="ar-SA"/>
        </w:rPr>
        <w:t xml:space="preserve">و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سَوَادُ الْوَجْهِ فِی الدَّارَیْن</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دربارۀ این نوع فقر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دوم، فقر ارادی است که شخص در اثر ایثار و دستگیری از دیگران و پرهیز از مال حرام، و بدلیل داشتن روحیّه حریت، فقیر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فقر نه مانع درک زیبائی است و نه تزاحمی با زیبا خواهی انسان دارد، بل خود زادۀ زیبا خواهی است؛ چه چیزی زیباتر از انسان دوستی و ایثار، چه چیزی زیباتر از گشودن گره از کار دیگران، چه کاری شیرین تر برای </w:t>
      </w:r>
      <w:bookmarkStart w:id="121" w:name="pg14249_155446"/>
    </w:p>
    <w:p>
      <w:pPr>
        <w:pStyle w:val="BookText"/>
        <w:rPr/>
      </w:pPr>
      <w:bookmarkEnd w:id="121"/>
      <w:r>
        <w:rPr>
          <w:rFonts w:ascii="IRNazanin" w:hAnsi="IRNazanin" w:eastAsia="IRNazanin"/>
          <w:color w:val="111111"/>
          <w:sz w:val="28"/>
          <w:sz w:val="28"/>
          <w:szCs w:val="28"/>
          <w:rtl w:val="true"/>
          <w:lang w:bidi="fa-IR"/>
        </w:rPr>
        <w:t>ایثارگر از تماشای سیمای شاد کسی که در اثر ایثار مالی او شاد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باران شاخه ای را در طبیعت شکوفا کرده و زیباترین منظره را به وجود آورده، ایثار ایثارگر فردی را شکوفا می کند که هدف آفرینش طبیعت و زیباترین پدیدۀ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نوع فقر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فَخْرِی</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فقر افتخار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 مرد تاریخ علی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أَحَبَّنَا أَهْلَ الْبَیْتِ فَلْیُعِدَّ لِلْفَقْرِ جِلْبَاباً</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کسی که ما اهل بیت را دوست دارد پس باید برای فقر خودش جلبابی</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دوستدار من نمی تواند آسوده بخورد و آسوده بپوشد در حالی که مستمندان بی غذا و بی لباس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زیبائی زیبا است، اما زیبا شناس ترین و زیبا خواه ترین انسان کسی است که شادی و شکوفائی روح و سیمای فرد رهیده از بلاء را بخوبی درک کند و از آن لذت ببرد</w:t>
      </w:r>
      <w:r>
        <w:rPr>
          <w:rFonts w:eastAsia="IRNazanin" w:cs="IRNazanin"/>
          <w:color w:val="111111"/>
          <w:sz w:val="28"/>
          <w:szCs w:val="28"/>
          <w:rtl w:val="true"/>
          <w:lang w:bidi="fa-IR"/>
        </w:rPr>
        <w:t>.</w:t>
      </w:r>
    </w:p>
    <w:p>
      <w:pPr>
        <w:pStyle w:val="Heading5"/>
        <w:numPr>
          <w:ilvl w:val="4"/>
          <w:numId w:val="1"/>
        </w:numPr>
        <w:rPr/>
      </w:pPr>
      <w:bookmarkStart w:id="122" w:name="__RefHeading___Toc74534_1588784861"/>
      <w:bookmarkStart w:id="123" w:name="_Toc44"/>
      <w:bookmarkEnd w:id="122"/>
      <w:r>
        <w:rPr>
          <w:rtl w:val="true"/>
        </w:rPr>
        <w:t>زیبائی و زیبا خواهی در قرآن</w:t>
      </w:r>
      <w:bookmarkEnd w:id="123"/>
    </w:p>
    <w:p>
      <w:pPr>
        <w:pStyle w:val="BookText"/>
        <w:rPr/>
      </w:pPr>
      <w:r>
        <w:rPr>
          <w:rFonts w:ascii="IRNazanin" w:hAnsi="IRNazanin" w:eastAsia="IRNazanin"/>
          <w:color w:val="111111"/>
          <w:sz w:val="28"/>
          <w:sz w:val="28"/>
          <w:szCs w:val="28"/>
          <w:rtl w:val="true"/>
          <w:lang w:bidi="fa-IR"/>
        </w:rPr>
        <w:t xml:space="preserve">در قرآن حدود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آمده است که دربارۀ زیبائی طبیعت و زیبائی انسان، زیبائی شخصیت و روان، اندیشه و کردار، و زیبائی سخن و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موضوع سخن امام علیه السلام زیبائی طبیعت</w:t>
      </w:r>
      <w:r>
        <w:rPr>
          <w:rStyle w:val="FootnoteAnchor"/>
          <w:rtl w:val="true"/>
        </w:rPr>
        <w:footnoteReference w:id="68"/>
      </w:r>
      <w:r>
        <w:rPr>
          <w:rFonts w:ascii="IRNazanin" w:hAnsi="IRNazanin" w:eastAsia="IRNazanin"/>
          <w:color w:val="111111"/>
          <w:sz w:val="28"/>
          <w:sz w:val="28"/>
          <w:szCs w:val="28"/>
          <w:rtl w:val="true"/>
          <w:lang w:bidi="fa-IR"/>
        </w:rPr>
        <w:t>و انسان است چند آیه را در این باره مشاهده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سجده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أَحْسَنَ کُلَّ شَیْ‌ءٍ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خدائی است که زیبا آفرید هر چه را که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و همایون است خداوندی که زیبا آفریننده ترین آفریدگان است</w:t>
      </w:r>
      <w:r>
        <w:rPr>
          <w:rFonts w:eastAsia="IRNazanin" w:cs="IRNazanin"/>
          <w:color w:val="111111"/>
          <w:sz w:val="28"/>
          <w:szCs w:val="28"/>
          <w:rtl w:val="true"/>
          <w:lang w:bidi="fa-IR"/>
        </w:rPr>
        <w:t>.</w:t>
      </w:r>
      <w:r>
        <w:rPr>
          <w:rStyle w:val="FootnoteAnchor"/>
          <w:rtl w:val="true"/>
        </w:rPr>
        <w:footnoteReference w:id="6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صافّات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تَدْعُونَ بَعْلاً وَ تَذَرُونَ 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بت بعل را می پرستید و </w:t>
      </w:r>
    </w:p>
    <w:p>
      <w:pPr>
        <w:pStyle w:val="BookText"/>
        <w:rPr/>
      </w:pPr>
      <w:r>
        <w:rPr>
          <w:rFonts w:ascii="IRNazanin" w:hAnsi="IRNazanin" w:eastAsia="IRNazanin"/>
          <w:color w:val="111111"/>
          <w:sz w:val="28"/>
          <w:sz w:val="28"/>
          <w:szCs w:val="28"/>
          <w:rtl w:val="true"/>
          <w:lang w:bidi="fa-IR"/>
        </w:rPr>
        <w:t>زیبا آفریننده ترین آفریدگان را ترک می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غافر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صَوَّرَکُمْ فَأَحْسَنَ صُوَرَکُمْ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تصویر کرد شما را و زیبا کرد صورت های شما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تغابن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صَوَّرَکُمْ فَأَحْسَنَ صُوَرَکُمْ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تکرار این آیه در دو سوره بخاطر زیباتر بودن انسان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الْخالِقُ الْبارِئُ الْمُصَوِّرُ لَهُ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خداوندی که خالق، پدید آورنده، صورتگر، و از آن اوست اسم های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اسمی که بر زیباکاری و زیبا سازی دلالت کند، از آنِ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فی أَحْسَنِ تَقْویمٍ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انسان را در زیباترین صورت و قوام آفریدیم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زیبائی انسان،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شگفتی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لَکَ النِّساءُ مِنْ بَعْدُ وَ لا أَنْ تَبَدَّلَ بِهِنَّ مِنْ أَزْواجٍ وَ لَوْ أَعْجَبَکَ حُسْنُهُنَّ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دیگر زنی از زنان بر تو حلال نیست، و نمی توانی همسرانت را به همسران دیگر مبدّل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را طلاق دهی و همسر دیگری به جایش برگزینی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زیبائی آنان تو را به شگفتی وا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الْخَیْلَ وَ الْبِغالَ وَ الْحَمیرَ لِتَرْکَبُوها وَ زینَةً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اسب ها، قاطرها و الاغ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آفریدیم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سوارشان شوید و زیبائی برای شما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آیه های فراوانی در توصیف زیبائی های ابر، باران، نخیل، اعناب، عیون، و بویژه در زیبائی گاو 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طول تاریخ خیلی از جامعه ها را به پرستش خودش جذب کرده از آن جمله گاو طلائی رنگ بنی اسرائیل که مجسمه اش بدست سامری ساخته شد، و پس از آنکه مجسمه پودر شده و به دریا ریخته شد، قداست گاو نر زیبای طلائی رنگ در میان شان ماند تا آنکه آن ماجرا پیش آمد و گاوی با همان مشخصات بدست خود سامری ذبح شد تا بنی اسرائیل از تأثیر زیبائی و عظمت و هیبت اینگونه گاوها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p>
    <w:p>
      <w:pPr>
        <w:pStyle w:val="BookText"/>
        <w:rPr/>
      </w:pPr>
      <w:r>
        <w:rPr>
          <w:rFonts w:ascii="IRNazanin" w:hAnsi="IRNazanin" w:eastAsia="IRNazanin"/>
          <w:color w:val="111111"/>
          <w:sz w:val="28"/>
          <w:sz w:val="28"/>
          <w:szCs w:val="28"/>
          <w:rtl w:val="true"/>
          <w:lang w:bidi="fa-IR"/>
        </w:rPr>
        <w:t>دربارۀ اینگونه گاوها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تَسُرُّ النَّاظِرینَ</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زیبائی آن نگاه کنندگان را بشّاش و شادمان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زیبائی دامداری و رابطۀ انسان با دام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فیها جَمالٌ حینَ تُریحُونَ وَ حینَ تَسْرَحُونَ</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و در آنها برای شما زیبائی دلنشین است هنگامی که آنها را به استراحتگاه شان باز می گردانید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 می 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زیبائی امروز در دامداری های صنعتی تا حدود زیادی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کیفیت ها فدای کمیت ها شده و رابطۀ دامدار با دام تنها رابطۀ اقتصادی محض شده است و دامدار هیچ رابطۀ احساسی با دام مورد پرورش خود ندارد؛ هر نگاهی که به آن می اندازد بسرعت مقدار وزن گوشت آن یا شیر آن را ورانداز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روحیۀ مان، رابطۀ مان با دام ها چنین می شود، با گرگ ها هممذاق می شویم، برای گرگ کمیت دام مهم است و او هیچ درکی از زیبائی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نوع دیگری از رابطۀ غیر انسانی با طبیعت است و از مصادیق کاستن از طبیعت بدون جبران هنری، است که شرحش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توان کرد مدرنیته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ابعاد زیبائی را زمانی می توان دریافت که با چادرنشینان یا روستائیانی که بطور طبیعی زندگی می کنند، آشنا بود، والاّ شهر نشینان کمیت زده هیچ بهره ای از زیبائی های محتوای این آیه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زیبائی کیهان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صافات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زَیَّنَّا السَّماءَ الدُّنْیا بِزینَةٍ الْکَواکِبِ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آسمان پائین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همۀ کهکشان ها در درون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کوکب ها آرایش داده و زیبا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فصّلت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زَیَّنَّا السَّماءَ الدُّنْیا بِمَصابیح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پائین را با کرات نور دهنده آرایش داده و زیبا کرده ایم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جَعَلْنا فِی السَّماءِ بُرُوجاً وَ زَیَّنَّاها لِلنَّاظِرینَ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آسمان برج هائی </w:t>
      </w:r>
      <w:bookmarkStart w:id="124" w:name="pg14249_155449"/>
    </w:p>
    <w:p>
      <w:pPr>
        <w:pStyle w:val="BookText"/>
        <w:rPr/>
      </w:pPr>
      <w:bookmarkEnd w:id="124"/>
      <w:r>
        <w:rPr>
          <w:rFonts w:ascii="IRNazanin" w:hAnsi="IRNazanin" w:eastAsia="IRNazanin"/>
          <w:color w:val="111111"/>
          <w:sz w:val="28"/>
          <w:sz w:val="28"/>
          <w:szCs w:val="28"/>
          <w:rtl w:val="true"/>
          <w:lang w:bidi="fa-IR"/>
        </w:rPr>
        <w:t>قرار دادیم و آن را زیبا کردیم برای تماشا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فَلَمْ یَنْظُرُوا إِلَی السَّماءِ فَوْقَهُمْ کَیْفَ بَنَیْناها وَ زَیَّنَّاها وَ ما لَها مِنْ 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آنان به آسمان بالای سرشان نگاه نکرده اند که ما آن را بنا کرده ایم و زیبا کرده ایم و هیچ شکافی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آنچه در زمین است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کهف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 ما عَلَی الْأَرْضِ زینَةً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آنچه در زمین است زینت و زیبائی برای زمین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 به 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 الَّتی أَخْرَجَ 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کسی زینتهای الهی را که برای بندگانش آفریده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 خُذُوا زینَتَکُمْ عِنْدَ کُلِّ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اولاد آدم زینت های تان را هنگام رفتن به مسجد با خود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نکوهش عدم توجه به زیبائی و نازیبائی و ژولیدگی، بویژه در نکوهش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زیبائی 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حساب دینداری می گذارند، می گوید چه کسی زیبائی و زینت های الهی را که برای زیبائی بندگانش آفریده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آیۀ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حَرَّمَ رَبِّیَ الْفَواحِشَ ما ظَهَرَ مِنْها وَ ما بَطَنَ وَ الْإِثْمَ وَ الْبَغْیَ بِغَیْرِ الْحَقِّ وَ أَنْ تُشْرِکُوا بِاللَّهِ ما لَمْ یُنَزِّلْ بِهِ سُلْطاناً وَ أَنْ تَقُولُوا عَلَی اللَّهِ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تنها اعمال بد را چه آشکار باشد و چه پنهان، حرام کرده است، و نیز گناه و سهم خواهی بناحق از جان و مال دیگران، و همچنین اینکه چیزی را که خداوند بر آن نقشی در الوهیت نداده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خداوند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ها، پلشت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در عرف مردمی رایج شده، فاحش یا فاحشه عنوان فعل و هر رفتار قبیح است، نه عنوان شخص</w:t>
      </w:r>
      <w:r>
        <w:rPr>
          <w:rFonts w:eastAsia="IRNazanin" w:cs="IRNazanin"/>
          <w:color w:val="111111"/>
          <w:sz w:val="28"/>
          <w:szCs w:val="28"/>
          <w:rtl w:val="true"/>
          <w:lang w:bidi="fa-IR"/>
        </w:rPr>
        <w:t>.</w:t>
      </w:r>
    </w:p>
    <w:p>
      <w:pPr>
        <w:pStyle w:val="Heading5"/>
        <w:numPr>
          <w:ilvl w:val="4"/>
          <w:numId w:val="1"/>
        </w:numPr>
        <w:rPr/>
      </w:pPr>
      <w:bookmarkStart w:id="125" w:name="__RefHeading___Toc74536_1588784861"/>
      <w:bookmarkStart w:id="126" w:name="_Toc45"/>
      <w:bookmarkEnd w:id="125"/>
      <w:r>
        <w:rPr>
          <w:rtl w:val="true"/>
        </w:rPr>
        <w:t>انسان شناسی</w:t>
      </w:r>
      <w:r>
        <w:rPr>
          <w:rtl w:val="true"/>
        </w:rPr>
        <w:t xml:space="preserve">: </w:t>
      </w:r>
      <w:r>
        <w:rPr>
          <w:rtl w:val="true"/>
        </w:rPr>
        <w:t>رابطه انسان با زیبائی</w:t>
      </w:r>
      <w:bookmarkEnd w:id="126"/>
    </w:p>
    <w:p>
      <w:pPr>
        <w:pStyle w:val="BookText"/>
        <w:rPr/>
      </w:pPr>
      <w:r>
        <w:rPr>
          <w:rFonts w:ascii="IRNazanin" w:hAnsi="IRNazanin" w:eastAsia="IRNazanin"/>
          <w:color w:val="111111"/>
          <w:sz w:val="28"/>
          <w:sz w:val="28"/>
          <w:szCs w:val="28"/>
          <w:rtl w:val="true"/>
          <w:lang w:bidi="fa-IR"/>
        </w:rPr>
        <w:t xml:space="preserve">پیشتر در موارد متعدد بیان شد که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خواهی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فطرت است و روح غریزه چیزی از زیبائی نمی فهمد؛ حیوان درکی از زیبائی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می رسیم به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 فاحشه، و فواحش</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فاحشه رفتاری است که خوبی ها و زیبائی های ناشی از روح فطرت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عصیان روح غریزه و تسلطش بر 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روح غریزه مصادره شده و در خدمت غرایز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اینصورت شخصیت فرد معکوس شده و به جای اینکه روح فطرت روح غریزه را مدیریت کند، روح غریزه روح فطرت را مدیریت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خلاف آفرینش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بر خلاف آفرینش حیوان است زیرا حیوان درکی از زیبائی ها ندارد تا آن را در خدمت غرایز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سوء استفاده از زیبائی ها و خوبی ها برخلاف کلّ آفرینش است؛ قبیح ترین قبیح ها و پلشت ترین پلشت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باز می رسیم بر اینکه این تنها انسان است که می تواند به مغاک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و شیطانیتش تنها در یک جمله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بکارگیری خوبی ها و بدی ها در خدمت غرایز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مصداق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کبیرترین گناه است، و یکی نیز استخدام زینت و زیبائی ها در مسیر هوس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غریزه باید از زینت ها و زیبائی ها بقدر کافی بهرمند شود؛ نه تنها سرکوبی غریزه بل محروم کردن آن از زیبائی ها در اسلام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باید روح فطرت که امتیاز انسان است روح غریزۀ ناآشنا با زیبائی را با زیبائی ها آشنا کند و آن را از این موهبت های الهی نیز برخوردار کند، و همراه با این عطایا و دهش ها که به روح غریزه می دهد، آن را مدیریت نیز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توان مدیریت را از دست بدهد و مغلوب روح غریزه شود شخصیت فرد بر خلاف جریان کل آفرینش می گردد و سر از اسفل سافلین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بیمار است، فاقد انسانیت و وجودش بر علیه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تشخیص سلامت و بیماری شخصیت در این باب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منشأ زیبا خواهی و هم منشأ حیاء، روح فطرت است، وقتی که زیبا خواهی بر علیه حیاء به کار گرفته شود، دلیل این است که شخصیت فرد دچار بیماری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یکی از اقتضاها و انگیزش های فطری بر علیه دیگری به کار گرفته شود، نشان بیماری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مسئلۀ زیبائی؛ وقتی که زیبا خواهی، </w:t>
      </w:r>
      <w:bookmarkStart w:id="127" w:name="pg14249_155451"/>
    </w:p>
    <w:p>
      <w:pPr>
        <w:pStyle w:val="BookText"/>
        <w:rPr/>
      </w:pPr>
      <w:bookmarkEnd w:id="127"/>
      <w:r>
        <w:rPr>
          <w:rFonts w:ascii="IRNazanin" w:hAnsi="IRNazanin" w:eastAsia="IRNazanin"/>
          <w:color w:val="111111"/>
          <w:sz w:val="28"/>
          <w:sz w:val="28"/>
          <w:szCs w:val="28"/>
          <w:rtl w:val="true"/>
          <w:lang w:bidi="fa-IR"/>
        </w:rPr>
        <w:t>حیاء را سرکوب کند، معلوم است که حس زیبا خواهی از دست روح فطرت خارج شده و بر علیه اقتضاهای فطرت به کار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رفتاری که مورد امضای روح فطرت باشد،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رفتاری که بر علیه اقتضاهای فطرت باشد،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یعنی آنچه روح فطرت آن را به رسمیت می شناسد، منکر یعنی آنچه روح فطرت آن را دوست ندارد و آن را انکار و رد می کند</w:t>
      </w:r>
      <w:r>
        <w:rPr>
          <w:rFonts w:eastAsia="IRNazanin" w:cs="IRNazanin"/>
          <w:color w:val="111111"/>
          <w:sz w:val="28"/>
          <w:szCs w:val="28"/>
          <w:rtl w:val="true"/>
          <w:lang w:bidi="fa-IR"/>
        </w:rPr>
        <w:t>.</w:t>
      </w:r>
    </w:p>
    <w:p>
      <w:pPr>
        <w:pStyle w:val="Heading5"/>
        <w:numPr>
          <w:ilvl w:val="4"/>
          <w:numId w:val="1"/>
        </w:numPr>
        <w:rPr/>
      </w:pPr>
      <w:bookmarkStart w:id="128" w:name="__RefHeading___Toc74538_1588784861"/>
      <w:bookmarkStart w:id="129" w:name="_Toc46"/>
      <w:bookmarkEnd w:id="128"/>
      <w:r>
        <w:rPr>
          <w:rtl w:val="true"/>
        </w:rPr>
        <w:t>زیبائی و بهشت</w:t>
      </w:r>
      <w:bookmarkEnd w:id="129"/>
    </w:p>
    <w:p>
      <w:pPr>
        <w:pStyle w:val="BookText"/>
        <w:rPr/>
      </w:pPr>
      <w:r>
        <w:rPr>
          <w:rFonts w:ascii="IRNazanin" w:hAnsi="IRNazanin" w:eastAsia="IRNazanin"/>
          <w:color w:val="111111"/>
          <w:sz w:val="28"/>
          <w:sz w:val="28"/>
          <w:szCs w:val="28"/>
          <w:rtl w:val="true"/>
          <w:lang w:bidi="fa-IR"/>
        </w:rPr>
        <w:t xml:space="preserve">خداوند برای نیکوکاران وعده ای غیر از زیبائی آخرت نداده است؛ حتی زیبائی های غریزی با امضای روح فطرت را وعده داده است و در شرح دعای هجدهم دیدیم که قرآن بحدّی در این باره پیش رفته که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کَواعِبَ أَتْراباً</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که بقول شاعر معروف شهریار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 ممه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پستان های تازه بر آمدۀ حوریان را نیز ناگفته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از مفسرین و مترجمین بر طبق مذاق خودشان، یا برای رعایت مذاق مریدان خود کواعب را که به معنی پستان های تازه برآمده است، به چیز دیگر معنی کرده اند که نادرست است</w:t>
      </w:r>
      <w:r>
        <w:rPr>
          <w:rFonts w:eastAsia="IRNazanin" w:cs="IRNazanin"/>
          <w:color w:val="111111"/>
          <w:sz w:val="28"/>
          <w:szCs w:val="28"/>
          <w:rtl w:val="true"/>
          <w:lang w:bidi="fa-IR"/>
        </w:rPr>
        <w:t>.</w:t>
      </w:r>
    </w:p>
    <w:p>
      <w:pPr>
        <w:pStyle w:val="Heading5"/>
        <w:numPr>
          <w:ilvl w:val="4"/>
          <w:numId w:val="1"/>
        </w:numPr>
        <w:rPr/>
      </w:pPr>
      <w:bookmarkStart w:id="130" w:name="__RefHeading___Toc74540_1588784861"/>
      <w:bookmarkStart w:id="131" w:name="_Toc47"/>
      <w:bookmarkEnd w:id="130"/>
      <w:r>
        <w:rPr>
          <w:rtl w:val="true"/>
        </w:rPr>
        <w:t>زهد و زیبائی</w:t>
      </w:r>
      <w:bookmarkEnd w:id="131"/>
    </w:p>
    <w:p>
      <w:pPr>
        <w:pStyle w:val="BookText"/>
        <w:rPr/>
      </w:pPr>
      <w:r>
        <w:rPr>
          <w:rFonts w:ascii="Amiri" w:hAnsi="Amiri" w:eastAsia="Amiri" w:cs="Amiri"/>
          <w:color w:val="111111"/>
          <w:sz w:val="28"/>
          <w:sz w:val="28"/>
          <w:szCs w:val="28"/>
          <w:rtl w:val="true"/>
          <w:lang w:bidi="ar-SA"/>
        </w:rPr>
        <w:t xml:space="preserve">زهد 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غریزه 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رهبانیت است که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رَهْبَانِیَّةَ فِی الْإِسْلَامِ</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زهد در اسلام عبارت است از مدیریت غرایز بوسیلۀ 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غرایز نعمت های الهی هستند، نعمت های بسی ارزشمند و حیاتی، و آنچه این نعمت ها را به نقمت و به ماهیت غیر انسانی مبدل می کند تسلط روح غریزه بر روح فطرت است و باید از این آفت انسانیت برانداز دوری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غرایز بدون مدیریت روح فطرت تنها به کمیت ها می انجامد و از زیبائی ها عاری می گردد حتی در امور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بهشتی دنیوی و زندگی بهشتی اخروی یعنی بهرمندی از غرایز و فطریات تحت مدیریت فطرت</w:t>
      </w:r>
      <w:r>
        <w:rPr>
          <w:rFonts w:eastAsia="IRNazanin" w:cs="IRNazanin"/>
          <w:color w:val="111111"/>
          <w:sz w:val="28"/>
          <w:szCs w:val="28"/>
          <w:rtl w:val="true"/>
          <w:lang w:bidi="fa-IR"/>
        </w:rPr>
        <w:t>.</w:t>
      </w:r>
    </w:p>
    <w:p>
      <w:pPr>
        <w:pStyle w:val="Heading5"/>
        <w:numPr>
          <w:ilvl w:val="4"/>
          <w:numId w:val="1"/>
        </w:numPr>
        <w:rPr/>
      </w:pPr>
      <w:bookmarkStart w:id="132" w:name="__RefHeading___Toc74542_1588784861"/>
      <w:bookmarkStart w:id="133" w:name="_Toc48"/>
      <w:bookmarkEnd w:id="132"/>
      <w:r>
        <w:rPr>
          <w:rtl w:val="true"/>
        </w:rPr>
        <w:t>زیبائی و زیبا خواهی در حدیث</w:t>
      </w:r>
      <w:bookmarkEnd w:id="13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برنامۀ اسلام و نسخه ای که اسلام برای زندگی </w:t>
      </w:r>
    </w:p>
    <w:p>
      <w:pPr>
        <w:pStyle w:val="BookText"/>
        <w:rPr/>
      </w:pPr>
      <w:r>
        <w:rPr>
          <w:rFonts w:ascii="IRNazanin" w:hAnsi="IRNazanin" w:eastAsia="IRNazanin"/>
          <w:color w:val="111111"/>
          <w:sz w:val="28"/>
          <w:sz w:val="28"/>
          <w:szCs w:val="28"/>
          <w:rtl w:val="true"/>
          <w:lang w:bidi="fa-IR"/>
        </w:rPr>
        <w:t>می دهد را می توان در یک جمله خلاصه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برخورداری از زیبائی ها با رفتارهای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زندگی اهریمنی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برخورداری از زیبائی ها با رفتارهای 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اینصورت مفهومی برای زیبائی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 زیبا خواهی انسان به ابزار دست اهریمن مبدل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بهداشت محیط، حفظ زیبائی های محیط زیست و پرهیز از آلوده کردن و تخریب آن و نیز پرهیز از ازبین بردن گونه های طبیعی،</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حدیث های فراوانی داریم که نمونه هائی از آنها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 و در اینجا تکرار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چند حدیث دیگر می پردازم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خَالِقِ الْعِبَادِ وَ سَاطِحِ الْمِهَادِ وَ مُسِیلِ الْوِهَادِ وَ مُخْصِبِ النِّجَادِ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 فَأَحْسَنَ صُورَتَهُ</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ستایش خداوند را سزاست که آفریننده بندگان، و گسترانندۀ زمین، و روان کننده آب فراوان در زمین های پست، و رویانندۀ گیاهان در زمین های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تصویر کرد آنچه را که تصویر کرد و زیبا کرد صورت آن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قِیمَةُ کُلِّ امْرِئٍ مَا یُحْسِنُهُ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 و قیمت هر کس آن کاری است که آن را زیبا انجام می دهد</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یعنی قیمت هر کس تخصص او است که همراه با هنر زیبا کاری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صحیفۀ سجادیه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همین سخن امام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لِنَبَاتِ أَرْضِکَ الْمُونِقِ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موضوع بحث ما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الْحَسَنُ مِنْ کِسْوَةِ اللَّهِ فَأَکْرِمُوهُ</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موی زیبا از پوشش های اعطائی الهی است پس مو را گرامی بدارید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یُضْئِنَ الْوَجْهَ؛ النَّظَرُ إِلَی الْوَجْهِ الْحَسَنِ وَ النَّظَرُ إِلَی الْمَاءِ </w:t>
      </w:r>
      <w:bookmarkStart w:id="134" w:name="pg14249_155453"/>
    </w:p>
    <w:p>
      <w:pPr>
        <w:pStyle w:val="BookText"/>
        <w:rPr/>
      </w:pPr>
      <w:bookmarkEnd w:id="134"/>
      <w:r>
        <w:rPr>
          <w:rFonts w:ascii="Amiri" w:hAnsi="Amiri" w:eastAsia="Amiri" w:cs="Amiri"/>
          <w:color w:val="111111"/>
          <w:sz w:val="28"/>
          <w:sz w:val="28"/>
          <w:szCs w:val="28"/>
          <w:rtl w:val="true"/>
          <w:lang w:bidi="ar-SA"/>
        </w:rPr>
        <w:t>الْجَارِی وَ النَّظَرُ إِلَی الْخُضْرَةِ وَ الْکُحْلُ عِنْدَ النَّوْم</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چهار چیز است که سیمای انسان را نورانی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صورت زیبا، و تماشای آب جاری، و نگریستن به سبزی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سرمه کشیدن به هنگام خواب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یُحْبِبْنَ أَنْ یَرَیْنَ الرِّجَالَ فِی مِثْلِ مَا یُحِبُّ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یَرَی فِیهِ النِّسَاءَ مِنَ الزِّینَةِ</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زنان دوست دارند شوهران خود را همانطور ببینند که مردان دوست دارند زنان شان را در زینت و زیبائی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حدیث ها دربارۀ زیبائی طبیعت و حفظ محیط زیست، و زیبائی انسان و آراستگی و زینت را در اینجا جمع کنم یک مجلد ضخیم می شود، برخی از آنها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ایمنی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آنچه در ادامه کلام امام علیه السلام مشاهده می کنیم، کافی است، بشرح زیر</w:t>
      </w:r>
      <w:r>
        <w:rPr>
          <w:rFonts w:eastAsia="IRNazanin" w:cs="IRNazanin"/>
          <w:color w:val="111111"/>
          <w:sz w:val="28"/>
          <w:szCs w:val="28"/>
          <w:rtl w:val="true"/>
          <w:lang w:bidi="fa-IR"/>
        </w:rPr>
        <w:t>:</w:t>
      </w:r>
    </w:p>
    <w:p>
      <w:pPr>
        <w:pStyle w:val="Heading4"/>
        <w:numPr>
          <w:ilvl w:val="3"/>
          <w:numId w:val="1"/>
        </w:numPr>
        <w:rPr/>
      </w:pPr>
      <w:bookmarkStart w:id="135" w:name="__RefHeading___Toc74544_1588784861"/>
      <w:bookmarkStart w:id="136" w:name="_Toc49"/>
      <w:bookmarkEnd w:id="135"/>
      <w:r>
        <w:rPr>
          <w:rtl w:val="true"/>
        </w:rPr>
        <w:t>شهر زنده</w:t>
      </w:r>
      <w:r>
        <w:rPr>
          <w:rtl w:val="true"/>
        </w:rPr>
        <w:t xml:space="preserve">- </w:t>
      </w:r>
      <w:r>
        <w:rPr>
          <w:rtl w:val="true"/>
        </w:rPr>
        <w:t>گل و گیاه معیار زنده بودن شهر است</w:t>
      </w:r>
      <w:bookmarkEnd w:id="136"/>
    </w:p>
    <w:p>
      <w:pPr>
        <w:pStyle w:val="BookText"/>
        <w:rPr/>
      </w:pPr>
      <w:r>
        <w:rPr>
          <w:rFonts w:ascii="IRNazanin" w:hAnsi="IRNazanin" w:eastAsia="IRNazanin"/>
          <w:color w:val="111111"/>
          <w:sz w:val="28"/>
          <w:sz w:val="28"/>
          <w:szCs w:val="28"/>
          <w:rtl w:val="true"/>
          <w:lang w:bidi="fa-IR"/>
        </w:rPr>
        <w:t>وَ امْنُنْ عَلَی عِبَادِکَ بِإِینَاعِ الثَّمَرَةِ، وَ أَحْیِ بِلَادَکَ بِبُلُوغِ الزَّهَرَةِ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رسیدن میوه ها بر بندگانت احسان کن، و با بلوغ گل ها شهرهایت را زنده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از دعا، بهرمندی مادی از میوه ها را بر بهرمندی از زیبائی گل ها، مقدم داشته است که حتی همین مقدم داشتن نیز خالی از عنصر زیبا شناختی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بهرمندی از میوه ها را آورده بدون اینکه پیش از آن بهرمندی از دانه های غذائی را ذکر کند؛ میوه ها علاوه بر جنبۀ غذائی شان زیباتر نیز هستند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میوه ها بر گل ها، توصیه ای است بر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زیبا گرائی افراطی انسان را از اعتدال درک واقعیات باز می دارد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به معنی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w:t>
      </w:r>
    </w:p>
    <w:p>
      <w:pPr>
        <w:pStyle w:val="BookText"/>
        <w:rPr/>
      </w:pPr>
      <w:r>
        <w:rPr>
          <w:rFonts w:ascii="IRNazanin" w:hAnsi="IRNazanin" w:eastAsia="IRNazanin"/>
          <w:color w:val="111111"/>
          <w:sz w:val="28"/>
          <w:sz w:val="28"/>
          <w:szCs w:val="28"/>
          <w:rtl w:val="true"/>
          <w:lang w:bidi="fa-IR"/>
        </w:rPr>
        <w:t>که همواره در عالم خیالپردازی به سر می برد و از درک حقایق و واقعیات باز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آغاز دعا، زیبائی طبیعت را بر منافع مادی آن مقدم می دارد تا اولین امتیاز انسان یعنی روح فطرت که درک کننده زیبائی است را فراز کرده باشد که اگر باران برای حیوانات مواد غذائی می آورد، برای انسانیت انسان نیز زیبائی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این عبارتش میوه را بر گل مقدم می دارد تا هر دو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تغذیه و هم 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تذکر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انسان موجود زیبا شناس و زیبا خواه است اما قوام حیات بر غرایز است؛ فردی که گرسنه است هر زیبائی را فدای غذا می کند و یا اساساً از درک زیبائی باز می ماند و لذا فقر یکی از موانع بزرگ زیبا شناسی است؛ فرد فقیر و جامعۀ فقیر چندان رابطه ای با زیباگرائی ندارد همانطور که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حیات با غرایز است و زیبائی حیات با فطریات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جهت غرایز بر فطریات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و شهر فقیر با نسبت فقرش مرده است، شهر و جامعۀ زنده آن است که با برخورداری از نیازهای غریزی تحت مدیریت روح فطرت، به نصاب کامل زنده بودن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به نصاب رسیدن زنده بودن یک شهر چیست؟ 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گل ها در حیاط خانه ها،</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معبر ها و خیابان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شهری که فاقد مناظر گل و گیاه باشد، یا دچار فقر شدید است، و یا جامعه اش دچار ضعف زیبا شناسی و زیبا خواهی است که حاکی از ضعف روح فطرت است، یعنی چنین شهری یا با مرگ مادی گریبانگیر است و یا با مرگ شخصیتی 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أَحْیِ بِلَادَکَ بِبُلُوغِ الزَّهَرَة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کن شهر هایت را بوسیلۀ بلوغ گل ها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هر چیز به کمال نهائی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باران نباشد گل ها پیش از موعد طبیعی خود پژمرده می شوند، یا پیش از موسم خود به ثمر می نشینند که میوۀ شان ناقص و غیر </w:t>
      </w:r>
    </w:p>
    <w:p>
      <w:pPr>
        <w:pStyle w:val="BookText"/>
        <w:rPr/>
      </w:pPr>
      <w:r>
        <w:rPr>
          <w:rFonts w:ascii="IRNazanin" w:hAnsi="IRNazanin" w:eastAsia="IRNazanin"/>
          <w:color w:val="111111"/>
          <w:sz w:val="28"/>
          <w:sz w:val="28"/>
          <w:szCs w:val="28"/>
          <w:rtl w:val="true"/>
          <w:lang w:bidi="fa-IR"/>
        </w:rPr>
        <w:t>مطلوب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شارحان و مترجمان صحیفه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کلام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ها گرفته اند، این تفسیر از جهاتی تأیید می شود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تنها گل های شهرها را خرّم نمی کند، گل های دشت و صحرا را نیز به بلوغ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امام علیه السلام نیز در ظاهرش عام و مطلق است پس بهتر است بلاد به معنی سرزمین ها تفسیر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بلوغ گل های شهری که بر اساس نظم هندسی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می شوند؛ یعنی علاوه بر باران نیازمند اقدامات و خدمات نیروی انسانی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در مقام نیازهای طبیعی و بیان نظام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ایجاب می کند که لفظ بلاد به سرزمین ها معنی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مناسبت سخن امام با برخی از آیه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می کند که بلاد را به زمین ها و سرزمین ها معنی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دیگر واژه بلاد را به معنی شهرها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از جهاتی تأیید می شود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و سیاق کلام امام نشان می دهد که موضوع را از طبیعت شروع کرده و به زندگی انسان می رسد؛ روال و روند کلام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به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سخن در این جمله از مرحلۀ عمومی طبیعت و دشت و صحرا، گذشته و به محور زندگی فردی و اجتماعی رسیده است، و سخن از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باران است نه رابطۀ طبیعت با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روال ترتیبی کلام است که ایجاب می کند این سخن امام را در جوّی دیگر از جوّ برخی آیه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طبیعت در خدمت و برای خدمت به انسان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سَخَّرَ لَکُمْ ما فِی الْأَرْضِ</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نمی بینی که خداوند هر آنچه در زمین است را برای شما تسخیر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متناسب آن </w:t>
      </w:r>
    </w:p>
    <w:p>
      <w:pPr>
        <w:pStyle w:val="BookText"/>
        <w:rPr/>
      </w:pPr>
      <w:r>
        <w:rPr>
          <w:rFonts w:ascii="IRNazanin" w:hAnsi="IRNazanin" w:eastAsia="IRNazanin"/>
          <w:color w:val="111111"/>
          <w:sz w:val="28"/>
          <w:sz w:val="28"/>
          <w:szCs w:val="28"/>
          <w:rtl w:val="true"/>
          <w:lang w:bidi="fa-IR"/>
        </w:rPr>
        <w:t>است که سخن امام نیز در این منساق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بلاد به معنی سرزمین ها نیز آمده، لیکن معنی اصلی بلد و بلده، شهر و یا هر مجتمع انسانی شامل دهکده، روستا و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دشت و صحرا بتبع روستا و شهر مشمول معنی بلد می شوند، نه بعنوان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سرزمین فاقد روستا و شهر نه بلد گفته می شود و نه بلاد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مدنیت گرا است و بقول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اولاگوئه اسپانیائی</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اسلام در جامعه غیر مدنی آمده اما مدنی ترین آئین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چادرنشینان و بیابانگردان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بَدَوی را نکوهش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الْأَعْرابُ أَشَدُّ کُفْراً وَ نِفاقاً</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بادیه نشینان از نظر کفر و نفاق شدیدترند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مدینه مبدل می کند و حتی شهر نشینی را به روستانشینی بشدت ترجیح داده و سفارشش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بالسواد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کلام، بلاد را به شهرها معنی کنیم با این اصل مهم اسلامی همجهت می شود؛ ائمّه طاهرین علیهم السلام بر ما توصیه کرده اند که همیشه همجهتی کلام شان با قرآن را در نظر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شد بلوغ گل های شهری بر اساس نظم هندسی است در حالی که سخن امام علیه السلام در عرصۀ نظام طبیعی است، پس با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تر است، این تنها دربارۀ کمربند کویری کرۀ زمین درست است؛ منطقه ای که گل های شهری نیازمند آبیاری مصنوعی هستند و تنها باران برای شان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و چشم انداز امام کل طبیعت است، و دعا را نیز به همۀ مردمان مؤمن جهان یاد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مناطق جهان گل های شهری نیازمند آبیاری مصنوعی نیستند و تنها با آب باران به بلوغ خود می رسند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که بهتر است سخن امام را عام و مطلق معنی کنیم که شامل سرزمین ها و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شمول در آیه ها هم هست</w:t>
      </w:r>
      <w:r>
        <w:rPr>
          <w:rFonts w:eastAsia="IRNazanin" w:cs="IRNazanin"/>
          <w:color w:val="111111"/>
          <w:sz w:val="28"/>
          <w:szCs w:val="28"/>
          <w:rtl w:val="true"/>
          <w:lang w:bidi="fa-IR"/>
        </w:rPr>
        <w:t xml:space="preserve">. </w:t>
      </w:r>
      <w:bookmarkStart w:id="137" w:name="pg14249_155457"/>
    </w:p>
    <w:p>
      <w:pPr>
        <w:pStyle w:val="Heading4"/>
        <w:numPr>
          <w:ilvl w:val="3"/>
          <w:numId w:val="1"/>
        </w:numPr>
        <w:rPr/>
      </w:pPr>
      <w:bookmarkStart w:id="138" w:name="__RefHeading___Toc74546_1588784861"/>
      <w:bookmarkStart w:id="139" w:name="_Toc50"/>
      <w:bookmarkEnd w:id="137"/>
      <w:bookmarkEnd w:id="138"/>
      <w:r>
        <w:rPr>
          <w:rtl w:val="true"/>
        </w:rPr>
        <w:t>حرکت ابرها از روی اقیانوس ها به آسمان خشکی ها</w:t>
      </w:r>
      <w:bookmarkEnd w:id="139"/>
    </w:p>
    <w:p>
      <w:pPr>
        <w:pStyle w:val="BookText"/>
        <w:rPr/>
      </w:pPr>
      <w:r>
        <w:rPr>
          <w:rFonts w:ascii="Amiri" w:hAnsi="Amiri" w:eastAsia="Amiri" w:cs="Amiri"/>
          <w:color w:val="111111"/>
          <w:sz w:val="28"/>
          <w:sz w:val="28"/>
          <w:szCs w:val="28"/>
          <w:rtl w:val="true"/>
          <w:lang w:bidi="ar-SA"/>
        </w:rPr>
        <w:t>بِغَیْثِکَ الْمُغْدِقِ مِنَ السَّحَابِ الْمُنْسَاقِ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را به دو گونه می توان معنی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نسق ینسق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 می 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 یسوق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معنی چنین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ابرهای مرتب و 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ابرهائی که رانده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شارحان و مترجمان معنی اول را برگزیده اند، و برخی دیگر معنی دوم را و دیگرانی با اجمال عبور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لیکن بدیهی است که مراد امام علیه السلام معنی دوم است، زیرا منطق و شیوۀ قرآن است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یُرْسِلُ الرِّیاحَ بُشْراً بَیْنَ یَدَیْ رَحْمَتِهِ حَتَّی إِذا أَقَلَّتْ سَحاباً ثِقالاً سُقْناهُ لِبَلَدٍ مَیِّتٍ فَأَنْزَلْنا بِهِ الْماءَ فَأَخْرَجْنا بِهِ مِنْ کُلِّ الثَّمَراتِ</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اوست خدائی که بادهای بشارت دهنده را در میان دو دست</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رحمتش به راه می اندازد تا ابرهای سنگین بار را حمل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ابرها را به سوی سرزمین</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مرده می فرستیم و نازل می کنیم بوسیله آن ابرها آب و گونه های مختلف میوه در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الَّذی أَرْسَلَ الرِّیاحَ فَتُثیرُ سَحاباً فَسُقْناهُ إِلی بَلَدٍ مَیِّتٍ فَأَحْیَیْنا بِهِ الْأَرْضَ بَعْدَ مَوْتِها</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به شهادت این دو آیه باید لفظ منساق در سخن امام علیه السلام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 یسوق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بادها ابرها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تبخیر آب اقیانوس ها به وجود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اقیانوس ها می رانند و به آسمان خشکی ها می رسانند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دعای استسقاء است و به محور خشکسالی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تابش خورشید بر دریاها و اقیانوس </w:t>
      </w:r>
      <w:bookmarkStart w:id="140" w:name="pg14249_155458"/>
    </w:p>
    <w:p>
      <w:pPr>
        <w:pStyle w:val="BookText"/>
        <w:rPr/>
      </w:pPr>
      <w:bookmarkEnd w:id="140"/>
      <w:r>
        <w:rPr>
          <w:rFonts w:ascii="IRNazanin" w:hAnsi="IRNazanin" w:eastAsia="IRNazanin"/>
          <w:color w:val="111111"/>
          <w:sz w:val="28"/>
          <w:sz w:val="28"/>
          <w:szCs w:val="28"/>
          <w:rtl w:val="true"/>
          <w:lang w:bidi="fa-IR"/>
        </w:rPr>
        <w:t>ها همیشه و در همۀ سال ها یکسان است، خشکسالی وقتی رخ می دهد که بادها نقش حمل ابرها و راندن آنها به مناطق خشکی را انجام ندهند و ابرها بر خود دریاها و اقیانوس ها ببارند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نقش خود را نسبت به یک منطقه انجام ندهند و آن منطقه دچار خشکسالی شود</w:t>
      </w:r>
      <w:r>
        <w:rPr>
          <w:rFonts w:eastAsia="IRNazanin" w:cs="IRNazanin"/>
          <w:color w:val="111111"/>
          <w:sz w:val="28"/>
          <w:szCs w:val="28"/>
          <w:rtl w:val="true"/>
          <w:lang w:bidi="fa-IR"/>
        </w:rPr>
        <w:t>.</w:t>
      </w:r>
    </w:p>
    <w:p>
      <w:pPr>
        <w:pStyle w:val="Heading3"/>
        <w:numPr>
          <w:ilvl w:val="2"/>
          <w:numId w:val="1"/>
        </w:numPr>
        <w:rPr/>
      </w:pPr>
      <w:bookmarkStart w:id="141" w:name="__RefHeading___Toc74548_1588784861"/>
      <w:bookmarkStart w:id="142" w:name="_Toc51"/>
      <w:bookmarkEnd w:id="141"/>
      <w:r>
        <w:rPr>
          <w:rtl w:val="true"/>
        </w:rPr>
        <w:t>بخش دوم</w:t>
      </w:r>
      <w:bookmarkEnd w:id="142"/>
    </w:p>
    <w:p>
      <w:pPr>
        <w:pStyle w:val="Heading4"/>
        <w:numPr>
          <w:ilvl w:val="3"/>
          <w:numId w:val="1"/>
        </w:numPr>
        <w:rPr/>
      </w:pPr>
      <w:bookmarkStart w:id="143" w:name="__RefHeading___Toc74550_1588784861"/>
      <w:bookmarkStart w:id="144" w:name="_Toc52"/>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لازم است در استسقاء یادی از فرشتگان باران نیز بشود</w:t>
      </w:r>
    </w:p>
    <w:p>
      <w:pPr>
        <w:pStyle w:val="BookText"/>
        <w:rPr/>
      </w:pPr>
      <w:r>
        <w:rPr>
          <w:rFonts w:ascii="IRNazanin" w:hAnsi="IRNazanin" w:eastAsia="IRNazanin"/>
          <w:color w:val="111111"/>
          <w:sz w:val="28"/>
          <w:sz w:val="28"/>
          <w:szCs w:val="28"/>
          <w:rtl w:val="true"/>
          <w:lang w:bidi="fa-IR"/>
        </w:rPr>
        <w:t>فرشتگان مأمور تهیه و فراهم آوردن باران</w:t>
      </w:r>
    </w:p>
    <w:p>
      <w:pPr>
        <w:pStyle w:val="BookText"/>
        <w:rPr/>
      </w:pPr>
      <w:r>
        <w:rPr>
          <w:rFonts w:ascii="IRNazanin" w:hAnsi="IRNazanin" w:eastAsia="IRNazanin"/>
          <w:color w:val="111111"/>
          <w:sz w:val="28"/>
          <w:sz w:val="28"/>
          <w:szCs w:val="28"/>
          <w:rtl w:val="true"/>
          <w:lang w:bidi="fa-IR"/>
        </w:rPr>
        <w:t>ملکوت</w:t>
      </w:r>
    </w:p>
    <w:p>
      <w:pPr>
        <w:pStyle w:val="BookText"/>
        <w:rPr/>
      </w:pPr>
      <w:r>
        <w:rPr>
          <w:rFonts w:ascii="IRNazanin" w:hAnsi="IRNazanin" w:eastAsia="IRNazanin"/>
          <w:color w:val="111111"/>
          <w:sz w:val="28"/>
          <w:sz w:val="28"/>
          <w:szCs w:val="28"/>
          <w:rtl w:val="true"/>
          <w:lang w:bidi="fa-IR"/>
        </w:rPr>
        <w:t>وَ أَشْهِدْ مَلَائِکَتَکَ الْکِرَامَ السَّفَرَةَ بِسَقْیٍ مِنْکَ نَافِعٍ، دَائِمٍ غُزْرُهُ، وَاسِعٍ دِرَرُهُ، وَابِلٍ سَرِیعٍ عَاجِلٍ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فرشتگانت را که گرامی و مأموران از جانب تو هستند، برای آب رسانی نافع گسیل فرما؛ بارانی که پُری آن دائم و ریزش آن گسترده، همه گیر، سریع و پرشتاب باشد</w:t>
      </w:r>
      <w:r>
        <w:rPr>
          <w:rFonts w:eastAsia="IRNazanin" w:cs="IRNazanin"/>
          <w:color w:val="111111"/>
          <w:sz w:val="28"/>
          <w:szCs w:val="28"/>
          <w:rtl w:val="true"/>
          <w:lang w:bidi="fa-IR"/>
        </w:rPr>
        <w:t>.</w:t>
      </w:r>
    </w:p>
    <w:p>
      <w:pPr>
        <w:pStyle w:val="Heading4"/>
        <w:numPr>
          <w:ilvl w:val="3"/>
          <w:numId w:val="1"/>
        </w:numPr>
        <w:rPr/>
      </w:pPr>
      <w:bookmarkStart w:id="145" w:name="__RefHeading___Toc74552_1588784861"/>
      <w:bookmarkStart w:id="146" w:name="_Toc53"/>
      <w:bookmarkEnd w:id="145"/>
      <w:r>
        <w:rPr>
          <w:rtl w:val="true"/>
        </w:rPr>
        <w:t>شرح</w:t>
      </w:r>
      <w:bookmarkEnd w:id="146"/>
    </w:p>
    <w:p>
      <w:pPr>
        <w:pStyle w:val="Heading5"/>
        <w:numPr>
          <w:ilvl w:val="4"/>
          <w:numId w:val="1"/>
        </w:numPr>
        <w:rPr/>
      </w:pPr>
      <w:bookmarkStart w:id="147" w:name="__RefHeading___Toc74554_1588784861"/>
      <w:bookmarkStart w:id="148" w:name="_Toc54"/>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صیغۀ امر حاضر از باب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اول این لفظ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کاربردهای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کشاورزان به گندمزاری که بوته های آن نزدیک به همدیگر نباشند،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آنچه بوته هایش نزدیک به همدیگر باشند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مراد بارانی است که قطره هایش فراوان و نزدیک به هم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ریزش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ریزش فراوان شیر از پستان و باران از 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یُرْسِلِ السَّماءَ عَلَیْکُمْ </w:t>
      </w:r>
      <w:bookmarkStart w:id="149" w:name="pg14249_155459"/>
    </w:p>
    <w:p>
      <w:pPr>
        <w:pStyle w:val="BookText"/>
        <w:rPr/>
      </w:pPr>
      <w:bookmarkEnd w:id="149"/>
      <w:r>
        <w:rPr>
          <w:rFonts w:ascii="Amiri" w:hAnsi="Amiri" w:eastAsia="Amiri" w:cs="Amiri"/>
          <w:color w:val="111111"/>
          <w:sz w:val="28"/>
          <w:sz w:val="28"/>
          <w:szCs w:val="28"/>
          <w:rtl w:val="true"/>
          <w:lang w:bidi="ar-SA"/>
        </w:rPr>
        <w:t>مِدْراراً</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 الَّذینَ یُنْفِقُونَ أَمْوالَهُمُ ابْتِغاءَ مَرْضاتِ اللَّهِ وَ تَثْبیتاً مِنْ أَنْفُسِهِمْ کَمَثَلِ جَنَّةٍ بِرَبْوَةٍ أَصابَها وابِلٌ فَآتَتْ أُکُلَها ضِعْفَیْنِ فَإِنْ لَمْ یُصِبْها وابِلٌ فَطَلٌّ وَ اللَّهُ بِما تَعْمَلُونَ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کسانی که اموال خود را برای خشنودی خدا و تثبیت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خصایل انسانی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خود، انفاق می کنند، همچون باغی است که در زمین حاصلخیز باشد و باران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قطره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درشت به آن برسد، و میوۀ خود را دو چندان دهد، و اگر شدید و درشت به آن نرسد، بارانی نرم به آن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عمل می کنید بیناست</w:t>
      </w:r>
      <w:r>
        <w:rPr>
          <w:rFonts w:eastAsia="IRNazanin" w:cs="IRNazanin"/>
          <w:color w:val="111111"/>
          <w:sz w:val="28"/>
          <w:szCs w:val="28"/>
          <w:rtl w:val="true"/>
          <w:lang w:bidi="fa-IR"/>
        </w:rPr>
        <w:t>.</w:t>
      </w:r>
    </w:p>
    <w:p>
      <w:pPr>
        <w:pStyle w:val="Heading5"/>
        <w:numPr>
          <w:ilvl w:val="4"/>
          <w:numId w:val="1"/>
        </w:numPr>
        <w:rPr/>
      </w:pPr>
      <w:bookmarkStart w:id="150" w:name="__RefHeading___Toc74556_1588784861"/>
      <w:bookmarkStart w:id="151" w:name="_Toc55"/>
      <w:bookmarkEnd w:id="150"/>
      <w:r>
        <w:rPr>
          <w:rtl w:val="true"/>
        </w:rPr>
        <w:t>فرشتگان مأمور به تهیه و فراهم آوردن باران</w:t>
      </w:r>
      <w:bookmarkEnd w:id="151"/>
    </w:p>
    <w:p>
      <w:pPr>
        <w:pStyle w:val="BookText"/>
        <w:rPr/>
      </w:pPr>
      <w:r>
        <w:rPr>
          <w:rFonts w:ascii="IRNazanin" w:hAnsi="IRNazanin" w:eastAsia="IRNazanin"/>
          <w:color w:val="111111"/>
          <w:sz w:val="28"/>
          <w:sz w:val="28"/>
          <w:szCs w:val="28"/>
          <w:rtl w:val="true"/>
          <w:lang w:bidi="fa-IR"/>
        </w:rPr>
        <w:t xml:space="preserve">در دعای سوم که عنوان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دُعَائِهِ عَلَیْهِ السَّلَامُ فِی الصَّلَاةِ عَلَی حَمَلَةِ الْعَرْشِ وَ کُلِّ مَلَکٍ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بیان امام علیه السلام دیدیدم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خُزَّانِ الْمَطَرِ وَ زَوَاجِرِ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داران باران و رانندگان ابرها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بِصَوْتِ زَجْرِهِ یُسْمَعُ زَجَلُ الرُّعُودِ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فرشته ای که از صدای راندنش بانگ رعدها شنیده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سَبَحَتْ بِهِ حَفِیفَةُ السَّحَابِ الْتَمَعَتْ صَوَاعِقُ الْبُرُوق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بصدای راندن او ابر درهم پیچیده، به شنا در آید،</w:t>
      </w:r>
      <w:r>
        <w:rPr>
          <w:rStyle w:val="FootnoteAnchor"/>
          <w:rtl w:val="true"/>
        </w:rPr>
        <w:footnoteReference w:id="89"/>
      </w:r>
      <w:r>
        <w:rPr>
          <w:rFonts w:ascii="IRNazanin" w:hAnsi="IRNazanin" w:eastAsia="IRNazanin"/>
          <w:color w:val="111111"/>
          <w:sz w:val="28"/>
          <w:sz w:val="28"/>
          <w:szCs w:val="28"/>
          <w:rtl w:val="true"/>
          <w:lang w:bidi="fa-IR"/>
        </w:rPr>
        <w:t>صاعقه های برق می درخشد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آنجا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قانون و هر قاعدۀ طبیعی که انسان آن را کشف و شناسائی می کند و به آن قانع می شود،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اینکه درست هستند و علم و دانش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سوال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هر کدام از قوانین و قواعد علمی طبیعی یک علامت سؤال هست؛ مثلاً اینکه می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اکسیژن بعلاوۀ هیدروژن مساوی است با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قانع می شویم و حقیقت و واقعیت نیز همین است و باید به آن قانع شویم، باز زیر سوال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bookmarkStart w:id="152" w:name="pg14249_155460"/>
    </w:p>
    <w:p>
      <w:pPr>
        <w:pStyle w:val="BookText"/>
        <w:rPr/>
      </w:pPr>
      <w:bookmarkEnd w:id="152"/>
      <w:r>
        <w:rPr>
          <w:rFonts w:ascii="IRNazanin" w:hAnsi="IRNazanin" w:eastAsia="IRNazanin"/>
          <w:color w:val="111111"/>
          <w:sz w:val="28"/>
          <w:sz w:val="28"/>
          <w:szCs w:val="28"/>
          <w:rtl w:val="true"/>
          <w:lang w:bidi="fa-IR"/>
        </w:rPr>
        <w:t>مجموع و ترکیب این دو عنصر، آب را تشکیل می دهند؟ چرا آب از ترکیب عناصر دیگر حاصل نشده؟</w:t>
      </w:r>
    </w:p>
    <w:p>
      <w:pPr>
        <w:pStyle w:val="BookText"/>
        <w:rPr/>
      </w:pPr>
      <w:r>
        <w:rPr>
          <w:rFonts w:ascii="IRNazanin" w:hAnsi="IRNazanin" w:eastAsia="IRNazanin"/>
          <w:color w:val="111111"/>
          <w:sz w:val="28"/>
          <w:sz w:val="28"/>
          <w:szCs w:val="28"/>
          <w:rtl w:val="true"/>
          <w:lang w:bidi="fa-IR"/>
        </w:rPr>
        <w:t>انسان دربارۀ قوانین و قواعد طبیعت بنا را بر آنچه طبیعت چنان است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وظیفه اش نیز در تحصیل علم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را در عمل به زیر سؤال ببرد به جائی نخواهد رسید و بنا نیست که انسان همه چیز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بداند که پشت سر هر قانون و هر قاعده طبیعی یک عامل دیگر نیز هست و آن عوامل عبارتند 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فرشتگان چگونه است؟ پاسخ به این پرسش از حیطۀ علم بشر و نیز از مسئولیت دانش پژوهی بشر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آب از غیر از دو عنصر مذکور،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اما چرا محال است؟ الکترون به دور هسته می چرخد و محال است که هسته به دور الکترون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اما چرا اینچنین شده است؟ محال است که آتش نسوزاند،</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این یک قاعدۀ طبیعی مسلم است، لیکن چرا چنین شده است؟</w:t>
      </w:r>
    </w:p>
    <w:p>
      <w:pPr>
        <w:pStyle w:val="BookText"/>
        <w:rPr/>
      </w:pPr>
      <w:r>
        <w:rPr>
          <w:rFonts w:ascii="IRNazanin" w:hAnsi="IRNazanin" w:eastAsia="IRNazanin"/>
          <w:color w:val="111111"/>
          <w:sz w:val="28"/>
          <w:sz w:val="28"/>
          <w:szCs w:val="28"/>
          <w:rtl w:val="true"/>
          <w:lang w:bidi="fa-IR"/>
        </w:rPr>
        <w:t xml:space="preserve">با رجوع و نگاه دیگر به دعای سوم دربارۀ فرشتگان مأمور به باران، معلوم می شود که مراد امام علیه السلام در این دعا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مَلَائِکَتَکَ الْکِرَامَ السَّفَرَةَ بِسَقْیٍ مِنْکَ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گروه از فرشتگان هستند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داران باران، رانندگان ابرها، آنان که تلاقی ابر با بار مثبت و ابر با بار منفی که موجب رعد و برق می شود، در مأموریت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فرمول های درشتی و ریزی باران، و پُر ریزش آن، کار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سرعت و کندی باران بوسیلۀ آنان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 که پشت سر هر کدام از قوانین و فرمول های باران است، یک عامل فرشته ای قرار دارد</w:t>
      </w:r>
      <w:r>
        <w:rPr>
          <w:rFonts w:eastAsia="IRNazanin" w:cs="IRNazanin"/>
          <w:color w:val="111111"/>
          <w:sz w:val="28"/>
          <w:szCs w:val="28"/>
          <w:rtl w:val="true"/>
          <w:lang w:bidi="fa-IR"/>
        </w:rPr>
        <w:t>.</w:t>
      </w:r>
    </w:p>
    <w:p>
      <w:pPr>
        <w:pStyle w:val="Heading5"/>
        <w:numPr>
          <w:ilvl w:val="4"/>
          <w:numId w:val="1"/>
        </w:numPr>
        <w:rPr/>
      </w:pPr>
      <w:bookmarkStart w:id="153" w:name="__RefHeading___Toc74558_1588784861"/>
      <w:bookmarkStart w:id="154" w:name="_Toc56"/>
      <w:bookmarkEnd w:id="153"/>
      <w:r>
        <w:rPr>
          <w:rtl w:val="true"/>
        </w:rPr>
        <w:t>ملکوت</w:t>
      </w:r>
      <w:bookmarkEnd w:id="15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دربارۀ ملکوت بحثی گذشت و در اینجا در تکمیل آن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 xml:space="preserve">ارسطوئیان ما، مسئله را تخریب نمی کردند، معنی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و حدیث آمده،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آنان جغرافی بندی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ناسوت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کردند، چنانکه عالم های دیگر نیز از خودشان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ملکوت چیزی جدای از ناسوت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صحنۀ قوانین و فرمول های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همه جای کائنات، این صحنه و پشت صحنه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عالم نیست، تنها یک عالم است با دو صحنه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بِیَدِهِ مَلَکُوتُ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که ملکوت هر چیز در دست قدرت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مؤمنون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الَّذی بِیَدِهِ مَلَکُوتُ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یس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نُری إِبْراهیمَ مَلَکُوتَ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یَنْظُرُوا فی مَلَکُوتِ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وجود اینهمه آیات که بطور نصّ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ملکوت در همه چیز و در همه جا و شامل کل کائنات است، به جغرافی بندی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ها از انسان می خواهند که توجه کند علم و دانش، قوانین و فرمول ها که عرصۀ شناخت طبیعت هستند، این عرصه یک پشت صحنه هم دارد؛ هر قانونی و هر فرمول یک تکیه گاه ماورائی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و آیه ها انسان را به شناخت چون و چرا و جزئیات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عرصۀ ماوراء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هر فرمول، یعنی قوام آن فرمول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است از مَلْک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آن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عامل و موجودی که مَلْک و قوام فرمول، کار اوست</w:t>
      </w:r>
      <w:r>
        <w:rPr>
          <w:rFonts w:eastAsia="IRNazanin" w:cs="IRNazanin"/>
          <w:color w:val="111111"/>
          <w:sz w:val="28"/>
          <w:szCs w:val="28"/>
          <w:rtl w:val="true"/>
          <w:lang w:bidi="fa-IR"/>
        </w:rPr>
        <w:t>.</w:t>
      </w:r>
      <w:r>
        <w:rPr>
          <w:rStyle w:val="FootnoteAnchor"/>
          <w:rtl w:val="true"/>
        </w:rPr>
        <w:footnoteReference w:id="91"/>
      </w:r>
      <w:bookmarkStart w:id="155" w:name="pg14249_155462"/>
    </w:p>
    <w:p>
      <w:pPr>
        <w:pStyle w:val="Heading3"/>
        <w:numPr>
          <w:ilvl w:val="2"/>
          <w:numId w:val="1"/>
        </w:numPr>
        <w:rPr/>
      </w:pPr>
      <w:bookmarkStart w:id="156" w:name="__RefHeading___Toc74560_1588784861"/>
      <w:bookmarkStart w:id="157" w:name="_Toc57"/>
      <w:bookmarkEnd w:id="155"/>
      <w:bookmarkEnd w:id="156"/>
      <w:r>
        <w:rPr>
          <w:rtl w:val="true"/>
        </w:rPr>
        <w:t>بخش سوم</w:t>
      </w:r>
      <w:bookmarkEnd w:id="157"/>
    </w:p>
    <w:p>
      <w:pPr>
        <w:pStyle w:val="Heading4"/>
        <w:numPr>
          <w:ilvl w:val="3"/>
          <w:numId w:val="1"/>
        </w:numPr>
        <w:rPr/>
      </w:pPr>
      <w:bookmarkStart w:id="158" w:name="__RefHeading___Toc74562_1588784861"/>
      <w:bookmarkStart w:id="159" w:name="_Toc58"/>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صدای رعد، یا صدای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زنده کردن مرده</w:t>
      </w:r>
    </w:p>
    <w:p>
      <w:pPr>
        <w:pStyle w:val="BookText"/>
        <w:rPr/>
      </w:pPr>
      <w:r>
        <w:rPr>
          <w:rFonts w:ascii="IRNazanin" w:hAnsi="IRNazanin" w:eastAsia="IRNazanin"/>
          <w:color w:val="111111"/>
          <w:sz w:val="28"/>
          <w:sz w:val="28"/>
          <w:szCs w:val="28"/>
          <w:rtl w:val="true"/>
          <w:lang w:bidi="fa-IR"/>
        </w:rPr>
        <w:t>جبران مافات</w:t>
      </w:r>
    </w:p>
    <w:p>
      <w:pPr>
        <w:pStyle w:val="BookText"/>
        <w:rPr/>
      </w:pPr>
      <w:r>
        <w:rPr>
          <w:rFonts w:ascii="IRNazanin" w:hAnsi="IRNazanin" w:eastAsia="IRNazanin"/>
          <w:color w:val="111111"/>
          <w:sz w:val="28"/>
          <w:sz w:val="28"/>
          <w:szCs w:val="28"/>
          <w:rtl w:val="true"/>
          <w:lang w:bidi="fa-IR"/>
        </w:rPr>
        <w:t>عدل و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نعمتی که از حد بگذرد، نقمت می شود</w:t>
      </w:r>
    </w:p>
    <w:p>
      <w:pPr>
        <w:pStyle w:val="BookText"/>
        <w:rPr/>
      </w:pPr>
      <w:r>
        <w:rPr>
          <w:rFonts w:ascii="IRNazanin" w:hAnsi="IRNazanin" w:eastAsia="IRNazanin"/>
          <w:color w:val="111111"/>
          <w:sz w:val="28"/>
          <w:sz w:val="28"/>
          <w:szCs w:val="28"/>
          <w:rtl w:val="true"/>
          <w:lang w:bidi="fa-IR"/>
        </w:rPr>
        <w:t>تُحْیِی بِهِ مَا قَدْ مَاتَ، وَ تَرُدُّ بِهِ مَا قَدْ فَاتَ وَ تُخْرِجُ بِهِ مَا هُوَ آتٍ، وَ تُوَسِّعُ بِهِ فِی الْأَقْوَاتِ، سَحَاباً مُتَرَاکِماً هَنِیئاً مَرِیئاً طَبَقاً مُجَلْجَلًا، غَیْرَ مُلِثٍّ وَدْقُهُ، وَ لَا خُلَّبٍ بَرْقُهُ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بوسیلۀ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مرده است، زنده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دست رفته جبران کنی، و آنچه آمدنی است بیرون آوری، و بوسیلۀ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ها را فراخی و فراوانی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می خواهیم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ابرهای متراکم دلنشین و گوارا و صدا دار، که بارش آن همیشگی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موجب ویرانی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برقش فریب دهنده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پر رعد و برق بی باران نباشد</w:t>
      </w:r>
      <w:r>
        <w:rPr>
          <w:rFonts w:eastAsia="IRNazanin" w:cs="IRNazanin"/>
          <w:color w:val="111111"/>
          <w:sz w:val="28"/>
          <w:szCs w:val="28"/>
          <w:rtl w:val="true"/>
          <w:lang w:bidi="fa-IR"/>
        </w:rPr>
        <w:t>).</w:t>
      </w:r>
    </w:p>
    <w:p>
      <w:pPr>
        <w:pStyle w:val="Heading4"/>
        <w:numPr>
          <w:ilvl w:val="3"/>
          <w:numId w:val="1"/>
        </w:numPr>
        <w:rPr/>
      </w:pPr>
      <w:bookmarkStart w:id="160" w:name="__RefHeading___Toc74564_1588784861"/>
      <w:bookmarkStart w:id="161" w:name="_Toc59"/>
      <w:bookmarkEnd w:id="160"/>
      <w:r>
        <w:rPr>
          <w:rtl w:val="true"/>
        </w:rPr>
        <w:t>شرح</w:t>
      </w:r>
      <w:bookmarkEnd w:id="161"/>
    </w:p>
    <w:p>
      <w:pPr>
        <w:pStyle w:val="Heading5"/>
        <w:numPr>
          <w:ilvl w:val="4"/>
          <w:numId w:val="1"/>
        </w:numPr>
        <w:rPr/>
      </w:pPr>
      <w:bookmarkStart w:id="162" w:name="__RefHeading___Toc74566_1588784861"/>
      <w:bookmarkStart w:id="163" w:name="_Toc60"/>
      <w:bookmarkEnd w:id="162"/>
      <w:r>
        <w:rPr>
          <w:rtl w:val="true"/>
        </w:rPr>
        <w:t>صدای رعد، یا صدای باران؟</w:t>
      </w:r>
      <w:r>
        <w:rPr>
          <w:rtl w:val="true"/>
        </w:rPr>
        <w:t>-</w:t>
      </w:r>
      <w:r>
        <w:rPr>
          <w:rtl w:val="true"/>
        </w:rPr>
        <w:t>؟</w:t>
      </w:r>
      <w:bookmarkEnd w:id="163"/>
    </w:p>
    <w:p>
      <w:pPr>
        <w:pStyle w:val="BookText"/>
        <w:rPr/>
      </w:pPr>
      <w:r>
        <w:rPr>
          <w:rFonts w:ascii="IRNazanin" w:hAnsi="IRNazanin" w:eastAsia="IRNazanin"/>
          <w:color w:val="111111"/>
          <w:sz w:val="28"/>
          <w:sz w:val="28"/>
          <w:szCs w:val="28"/>
          <w:rtl w:val="true"/>
          <w:lang w:bidi="fa-IR"/>
        </w:rPr>
        <w:t>طَبَقاً مُجَلْجَلًا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و با صدا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جو را فرا گرفت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مراد صدای رعد و برق است؟ یا صدای اصابت قطرهای باران بر زمین است؟ نظر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مراد صدای ابر است نه صدای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نظر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صداهای بم و درشت اطلاق نمی شود، و معمولاً به صداهای زیر و ریز </w:t>
      </w:r>
      <w:bookmarkStart w:id="164" w:name="pg14249_155463"/>
    </w:p>
    <w:p>
      <w:pPr>
        <w:pStyle w:val="BookText"/>
        <w:rPr/>
      </w:pPr>
      <w:bookmarkEnd w:id="164"/>
      <w:r>
        <w:rPr>
          <w:rFonts w:ascii="IRNazanin" w:hAnsi="IRNazanin" w:eastAsia="IRNazanin"/>
          <w:color w:val="111111"/>
          <w:sz w:val="28"/>
          <w:sz w:val="28"/>
          <w:szCs w:val="28"/>
          <w:rtl w:val="true"/>
          <w:lang w:bidi="fa-IR"/>
        </w:rPr>
        <w:t xml:space="preserve">گفته می شود، مراد صدای باران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صدای باران نیز به ابر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جُلجل، به رشته ای از زنگوله های ریز گفته می شود که به گردن و سینۀ اسب می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جلجل دو نوع بوده است؛ نوعی از آن از زنگوله هائی تشکیل می شد هر کدام کوچکتر از گردو، دارای یک پوکه و یک مهرۀ کروی آزاد در درون، و نوع دیگر تنها پوکه داشته و فاقد مهرۀ درون بوده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بنابراین بر صداهای متعدد ریز و پی در پی و همراه با هم، جلجل و جلجله گفته می شد که بالاترین مصداق آن صدای اصابت قطرات باران غدق، غُزر یا درر، و وابل، که در کلام امام علیه السلام آمده،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صدای رعد که بم ترین و درشت ترین صدا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برخی از متون لغت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 المُجَلْجَل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ابرهای پر رعد، آورده اند، که لغویّون معمولاً تابع محاورات عامّه هستند و لذا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قول لغوی بشدت زیر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منبع لغت خود قرآن و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علیه السلام در این جمله در مقام توصیف زیبائی های محض باران است، اما صدای رعد همیشه زیبا و دلنشین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صورتی است که لفظ مجلجل در متن دعا با صیغۀ 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که در نسخه های صحیفه نیز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با صیغۀ 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بخوانیم و چنین قرائتی هرگز بعید نیست، صورت مسئله روشنتر 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ابری که جلجل آور باشد</w:t>
      </w:r>
      <w:r>
        <w:rPr>
          <w:rFonts w:eastAsia="IRNazanin" w:cs="IRNazanin"/>
          <w:color w:val="111111"/>
          <w:sz w:val="28"/>
          <w:szCs w:val="28"/>
          <w:rtl w:val="true"/>
          <w:lang w:bidi="fa-IR"/>
        </w:rPr>
        <w:t>.</w:t>
      </w:r>
    </w:p>
    <w:p>
      <w:pPr>
        <w:pStyle w:val="Heading5"/>
        <w:numPr>
          <w:ilvl w:val="4"/>
          <w:numId w:val="1"/>
        </w:numPr>
        <w:rPr/>
      </w:pPr>
      <w:bookmarkStart w:id="165" w:name="__RefHeading___Toc74568_1588784861"/>
      <w:bookmarkStart w:id="166" w:name="_Toc61"/>
      <w:bookmarkEnd w:id="165"/>
      <w:r>
        <w:rPr>
          <w:rtl w:val="true"/>
        </w:rPr>
        <w:t>زنده کردن مرده</w:t>
      </w:r>
      <w:bookmarkEnd w:id="16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تُحْیِی بِهِ مَا قَدْ مَاتَ؛ می دانیم که باران، گیاه خشکیده که مرده و به گوشه ای افتاده را </w:t>
      </w:r>
    </w:p>
    <w:p>
      <w:pPr>
        <w:pStyle w:val="BookText"/>
        <w:rPr/>
      </w:pPr>
      <w:r>
        <w:rPr>
          <w:rFonts w:ascii="IRNazanin" w:hAnsi="IRNazanin" w:eastAsia="IRNazanin"/>
          <w:color w:val="111111"/>
          <w:sz w:val="28"/>
          <w:sz w:val="28"/>
          <w:szCs w:val="28"/>
          <w:rtl w:val="true"/>
          <w:lang w:bidi="fa-IR"/>
        </w:rPr>
        <w:t>زنده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امام علیه السلام اولاً رویش مجدد گیاه از ریشه ای که هنوز زنده است و جایگزین شدن آن در جای گیاهان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به فعلیت رسیدن دانه هائی که بالقوّه زنده هستند نه بالفعل، مانند دانه گندم و هر بذر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 و بذرها زنده نیستند، بالقوّه می توانند زنده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فعلیت رسیدن حیات بالقوّۀ دانه ها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آیۀ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نمل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یَسْجُدُوا لِلَّهِ الَّذی یُخْرِجُ الْخَبْ‌ءَ فِی السَّماواتِ وَ الْأَرْضِ وَ یَعْلَمُ ما تُخْفُونَ وَ ما تُعْلِنُون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خداوندی سجده نمی کنند که آنچه در آسمان ها و زمین مستقر است خارج می کند،</w:t>
      </w:r>
      <w:r>
        <w:rPr>
          <w:rStyle w:val="FootnoteAnchor"/>
          <w:rtl w:val="true"/>
        </w:rPr>
        <w:footnoteReference w:id="93"/>
      </w:r>
      <w:r>
        <w:rPr>
          <w:rFonts w:ascii="IRNazanin" w:hAnsi="IRNazanin" w:eastAsia="IRNazanin"/>
          <w:color w:val="111111"/>
          <w:sz w:val="28"/>
          <w:sz w:val="28"/>
          <w:szCs w:val="28"/>
          <w:rtl w:val="true"/>
          <w:lang w:bidi="fa-IR"/>
        </w:rPr>
        <w:t>و آنچه را پنهان می دارید یا آشکار می کنید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مصداق های قدرت خداوند یک به یک بیان شده، در این آیه نیز قدرت خدا در به فعلیت رسانیدن هر چیزی که بالقوه است و یکی از آنها حیات بالقوه در دانه ها است که خداوند آن را به فعلیت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قادر است هر چیز مرده را زنده کند، اما امام علیه السلام در اینجا در مقام عرصۀ قَدَرهای الهی است نه در مقام عرصۀ قضای محض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برخی از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پیدایش تراکتور، یکی از مشکلات بزرگ کشاورزان، مبارزه با علف چمن بود، چمن ها جوانه می زدند و بسرعت رشد کرده و مزاحم زراعت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کشاورزان به تنگ آمده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مزاحم به حدی سرسخت است که اگر ریشه اش هفت سال در آشیانه لک لک بماند وقتی که به زمین مرطوب بیفتد جوانه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ریشۀ چمن، بند، بند است، در هر مفصل از بندهایش موادی بالقوّه زنده هست که مانند دانه گندم مستعد رویش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نوعی از تاک مو</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شدن بالفعل هر دانه و ریشه ای نیازمند باران است؛ خدایا باران و باران های پر برکت بفرست تا همۀ گیاهان زنده و مرده، سبز و خرّم شوند؛ گل ها شکفته شده و به ثمر بنشیند بِحَقِ عَلِیِ بْنِ الْحُسَیْنِ زَیْنِ الْعَابِدِین وَ لیّکَ وَ حُجَّتَکَ عَلَی الْخَلْقِ أَجْمَعِینَ وَ صَلِّ عَلَی مُحَمَّدٍ وَ آلِهِ أَجْمَعِینَ</w:t>
      </w:r>
      <w:r>
        <w:rPr>
          <w:rFonts w:eastAsia="IRNazanin" w:cs="IRNazanin"/>
          <w:color w:val="111111"/>
          <w:sz w:val="28"/>
          <w:szCs w:val="28"/>
          <w:rtl w:val="true"/>
          <w:lang w:bidi="fa-IR"/>
        </w:rPr>
        <w:t xml:space="preserve">. </w:t>
      </w:r>
      <w:bookmarkStart w:id="167" w:name="pg14249_155465"/>
    </w:p>
    <w:p>
      <w:pPr>
        <w:pStyle w:val="Heading5"/>
        <w:numPr>
          <w:ilvl w:val="4"/>
          <w:numId w:val="1"/>
        </w:numPr>
        <w:rPr/>
      </w:pPr>
      <w:bookmarkStart w:id="168" w:name="__RefHeading___Toc74570_1588784861"/>
      <w:bookmarkStart w:id="169" w:name="_Toc62"/>
      <w:bookmarkEnd w:id="167"/>
      <w:bookmarkEnd w:id="168"/>
      <w:r>
        <w:rPr>
          <w:rtl w:val="true"/>
        </w:rPr>
        <w:t>جبران مافات</w:t>
      </w:r>
      <w:bookmarkEnd w:id="169"/>
    </w:p>
    <w:p>
      <w:pPr>
        <w:pStyle w:val="BookText"/>
        <w:rPr/>
      </w:pPr>
      <w:r>
        <w:rPr>
          <w:rFonts w:ascii="IRNazanin" w:hAnsi="IRNazanin" w:eastAsia="IRNazanin"/>
          <w:color w:val="111111"/>
          <w:sz w:val="28"/>
          <w:sz w:val="28"/>
          <w:szCs w:val="28"/>
          <w:rtl w:val="true"/>
          <w:lang w:bidi="fa-IR"/>
        </w:rPr>
        <w:t xml:space="preserve">یکی از صفات و اسماء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ظاهراً یک اسم است اما در واقع خداوند سه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 یجُبُر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ترمیم شکستگی ها و شکسته بندی؛ خداوند جبّار است یعنی شکستگی ها در اجسام و در امور را ترمیم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 یجُبُر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مجبور کردن، وادار کردن اجباری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 یجُبُر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جبران مافات و برگردانیدن آنچه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اللَّهُ مُصِیبَتَه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مَا ذَهَبَ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مصیبت فلانی را جبر کرد، یعنی آنچه را که از دستش رفته بود به او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کلام امام علیه السلام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 بِهِ مَا قَدْ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معنی جبران مافات و برگشتن آنچه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تجُبُر به مافات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اینکه در قرآن از این واژه ها فقط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آنهم به معنی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اصول مسلّم در منطق اهل بیت علیهم السلام این است که سعی داشتند از ادبیات قرآن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حضرت یعقوب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أَنْ جاءَ الْبَشیرُ أَلْقاهُ عَلی وَجْهِهِ فَارْتَدَّ بَصیراً</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هنگامی که مژده آورنده فرا رسید، آن پیراهن را بر صورت او افکند، بینائیش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بارانی به ما برسان که بوسیلۀ آن، آنچه از دست رفته برگردد و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جبران مافات،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خود همان چیزی که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برگشتن بینائی حضرت یعقوب، و مانند از نو روئیدن گیاه و درخت مرده از ریشۀ خودش</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چیز از دست رفته، بوسیلۀ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اینکه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کسی را </w:t>
      </w:r>
      <w:bookmarkStart w:id="170" w:name="pg14249_155466"/>
    </w:p>
    <w:p>
      <w:pPr>
        <w:pStyle w:val="BookText"/>
        <w:rPr/>
      </w:pPr>
      <w:bookmarkEnd w:id="170"/>
      <w:r>
        <w:rPr>
          <w:rFonts w:ascii="IRNazanin" w:hAnsi="IRNazanin" w:eastAsia="IRNazanin"/>
          <w:color w:val="111111"/>
          <w:sz w:val="28"/>
          <w:sz w:val="28"/>
          <w:szCs w:val="28"/>
          <w:rtl w:val="true"/>
          <w:lang w:bidi="fa-IR"/>
        </w:rPr>
        <w:t>تلف کند سپس آن را از مال خودش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کردن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مراد امام علیه السلام در این جمله همان معنی اول است که گیاهان از نو از ریشه یا دانه ها برویند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امام در این جمله از سخنش می خواهد، جبران خود گیاهان است، نه جبران منافع از دست رفتۀ آنها، و جبران منافع را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تُوَسِّعُ بِهِ فِی الْأَقْوَاتِ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دقت به ظرافت دیگر در کلام امام علیه السلام می رسیم که جبران خود گیاهان را بر جبران منافع آنها مقدم می دارد، همانطور که زیبائی طبیعت را بر منافع مادی آن مقدم داشت</w:t>
      </w:r>
      <w:r>
        <w:rPr>
          <w:rFonts w:eastAsia="IRNazanin" w:cs="IRNazanin"/>
          <w:color w:val="111111"/>
          <w:sz w:val="28"/>
          <w:szCs w:val="28"/>
          <w:rtl w:val="true"/>
          <w:lang w:bidi="fa-IR"/>
        </w:rPr>
        <w:t>.</w:t>
      </w:r>
    </w:p>
    <w:p>
      <w:pPr>
        <w:pStyle w:val="Heading5"/>
        <w:numPr>
          <w:ilvl w:val="4"/>
          <w:numId w:val="1"/>
        </w:numPr>
        <w:rPr/>
      </w:pPr>
      <w:bookmarkStart w:id="171" w:name="__RefHeading___Toc74572_1588784861"/>
      <w:bookmarkStart w:id="172" w:name="_Toc63"/>
      <w:bookmarkEnd w:id="171"/>
      <w:r>
        <w:rPr>
          <w:rtl w:val="true"/>
        </w:rPr>
        <w:t xml:space="preserve">عدل و اعتدال </w:t>
      </w:r>
      <w:r>
        <w:rPr>
          <w:rtl w:val="true"/>
        </w:rPr>
        <w:t xml:space="preserve">- </w:t>
      </w:r>
      <w:r>
        <w:rPr>
          <w:rtl w:val="true"/>
        </w:rPr>
        <w:t>هر نعمتی که از حد بگذرد، نقمت می شود</w:t>
      </w:r>
      <w:bookmarkEnd w:id="172"/>
    </w:p>
    <w:p>
      <w:pPr>
        <w:pStyle w:val="BookText"/>
        <w:rPr/>
      </w:pPr>
      <w:r>
        <w:rPr>
          <w:rFonts w:ascii="IRNazanin" w:hAnsi="IRNazanin" w:eastAsia="IRNazanin"/>
          <w:color w:val="111111"/>
          <w:sz w:val="28"/>
          <w:sz w:val="28"/>
          <w:szCs w:val="28"/>
          <w:rtl w:val="true"/>
          <w:lang w:bidi="fa-IR"/>
        </w:rPr>
        <w:t>در جهان کائنات، هر چیزی نیازمند دو نوع اعتدال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محیطی که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وقتی می تواند به بقای خود ادامه دهد که میان او و محیطش یک رابطه ای معتدل و هماهنگ برقرار باشد، وگرنه، از بین 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وجود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هر چیز و نیز مرگ یک جاندار وقتی است که اعتدال وجودی خود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نیز موجودی است که فقط در محیطی می تواند بقاء داشته باشد که اعتدال و هماهنگی لازم را برای او داشته باشد، و الاّ از بین می رود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چیزی که در اعتدال محیط عمومی، و محیط خصوصی، و در اعتدال بدن و روح انسان، موثّر است، نعمت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که بر خلاف آن باشد، نقمت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شیئ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نعمت است و نه 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بستگی دارد به رابطۀ اعتدالی آن با انسان، و هیچ چیزی نیست که بطور مطلق نعمت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مشکلات انسان این است که گاهی چیزی را بطور مطلق خیر می داند و بدون توجه به رابطۀ اعتدالی </w:t>
      </w:r>
      <w:bookmarkStart w:id="173" w:name="pg14249_155467"/>
    </w:p>
    <w:p>
      <w:pPr>
        <w:pStyle w:val="BookText"/>
        <w:rPr/>
      </w:pPr>
      <w:bookmarkEnd w:id="173"/>
      <w:r>
        <w:rPr>
          <w:rFonts w:ascii="IRNazanin" w:hAnsi="IRNazanin" w:eastAsia="IRNazanin"/>
          <w:color w:val="111111"/>
          <w:sz w:val="28"/>
          <w:sz w:val="28"/>
          <w:szCs w:val="28"/>
          <w:rtl w:val="true"/>
          <w:lang w:bidi="fa-IR"/>
        </w:rPr>
        <w:t xml:space="preserve">آن چیز با خودش، آن را آرزو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یَدْعُ الْإِنْسانُ بِالشر دُعاءَهُ بِالْخَیْرِ وَ کانَ الْإِنْسانُ عَجُولا</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آیه منشأ این اشتباه و اطلاق گرائی انسان را نیز مشخص می کند که از عجول بودنش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تُحِبُّوا شَیْئاً وَ هُوَ شر لَکُمْ</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باران یک نعمت است، از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اگر از حد بگذرد؛ یعنی از آن اعتدال هماهنگ با وجود انسان، و محیطی که انسان می تواند در آن بقاء داشته باشد بگذرد، به نقمت مبدل می شود؛ سیل و طوفان به راه می افتد</w:t>
      </w:r>
      <w:r>
        <w:rPr>
          <w:rFonts w:eastAsia="IRNazanin" w:cs="IRNazanin"/>
          <w:color w:val="111111"/>
          <w:sz w:val="28"/>
          <w:szCs w:val="28"/>
          <w:rtl w:val="true"/>
          <w:lang w:bidi="fa-IR"/>
        </w:rPr>
        <w:t>.</w:t>
      </w:r>
    </w:p>
    <w:p>
      <w:pPr>
        <w:pStyle w:val="Heading5"/>
        <w:numPr>
          <w:ilvl w:val="4"/>
          <w:numId w:val="1"/>
        </w:numPr>
        <w:rPr/>
      </w:pPr>
      <w:bookmarkStart w:id="174" w:name="__RefHeading___Toc74574_1588784861"/>
      <w:bookmarkStart w:id="175" w:name="_Toc64"/>
      <w:bookmarkEnd w:id="174"/>
      <w:r>
        <w:rPr>
          <w:rtl w:val="true"/>
        </w:rPr>
        <w:t>درسی که از این دعا یاد می گیریم</w:t>
      </w:r>
      <w:bookmarkEnd w:id="175"/>
    </w:p>
    <w:p>
      <w:pPr>
        <w:pStyle w:val="BookText"/>
        <w:rPr/>
      </w:pPr>
      <w:r>
        <w:rPr>
          <w:rFonts w:ascii="IRNazanin" w:hAnsi="IRNazanin" w:eastAsia="IRNazanin"/>
          <w:color w:val="111111"/>
          <w:sz w:val="28"/>
          <w:sz w:val="28"/>
          <w:szCs w:val="28"/>
          <w:rtl w:val="true"/>
          <w:lang w:bidi="fa-IR"/>
        </w:rPr>
        <w:t>درسی که از این دعا یاد می گیریم</w:t>
      </w:r>
      <w:r>
        <w:rPr>
          <w:rStyle w:val="FootnoteAnchor"/>
          <w:rtl w:val="true"/>
        </w:rPr>
        <w:footnoteReference w:id="97"/>
      </w:r>
      <w:r>
        <w:rPr>
          <w:rFonts w:ascii="IRNazanin" w:hAnsi="IRNazanin" w:eastAsia="IRNazanin"/>
          <w:color w:val="111111"/>
          <w:sz w:val="28"/>
          <w:sz w:val="28"/>
          <w:szCs w:val="28"/>
          <w:rtl w:val="true"/>
          <w:lang w:bidi="fa-IR"/>
        </w:rPr>
        <w:t xml:space="preserve">چه کار کنیم که دعای مان مشمول نکوهش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یَدْعُ الْإِنْسانُ بِالشر دُعاءَهُ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گوئی امام علیه السلام این دعا را برای پاسخ به همین پرسش آورده است؛ او در مقام استسقاء است و فقط آب و باران را از خداوند می خواهد، لیکن هر بُعد از ابعاد خواستۀ خود را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باران را می خواهد، آن را برای کدام آثارش می خواهد، کدام باران را نمی خواهد، و کدام آثار آن را نمی خواهد، همه را یک به یک شرح می دهد تا دعایش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آنچه در ضمایر است آگاه است، پس چرا باید هنگام دعا ابعاد، صفات، و جزئیات خواستۀ مان را برای خداوند شرح دهیم؟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که ما کدام باران با کدام شرایط را می خواهیم پس چه نیازی هست که به شرح و بیان خواستۀ مان بپردازیم؟</w:t>
      </w:r>
    </w:p>
    <w:p>
      <w:pPr>
        <w:pStyle w:val="BookText"/>
        <w:rPr/>
      </w:pPr>
      <w:r>
        <w:rPr>
          <w:rFonts w:ascii="IRNazanin" w:hAnsi="IRNazanin" w:eastAsia="IRNazanin"/>
          <w:color w:val="111111"/>
          <w:sz w:val="28"/>
          <w:sz w:val="28"/>
          <w:szCs w:val="28"/>
          <w:rtl w:val="true"/>
          <w:lang w:bidi="fa-IR"/>
        </w:rPr>
        <w:t>درست است؛ خداوند می داند اما سخن در جانب خدا نیست، در جانب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شرح و بسط برای خودمان است که آثار زیر را 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استجابت دعا، یأس آور است؛ وقتی که دعای انسان مستجاب نمی شود، احساس می کند که ایمان یا رابطه اش با خداوند سست است که دعایش مستجاب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یأس خطرناک است و کفۀ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می کند و رابطه اش را از </w:t>
      </w:r>
    </w:p>
    <w:p>
      <w:pPr>
        <w:pStyle w:val="BookText"/>
        <w:rPr/>
      </w:pPr>
      <w:r>
        <w:rPr>
          <w:rFonts w:ascii="Amiri" w:hAnsi="Amiri" w:eastAsia="Amiri" w:cs="Amiri"/>
          <w:color w:val="111111"/>
          <w:sz w:val="28"/>
          <w:sz w:val="28"/>
          <w:szCs w:val="28"/>
          <w:rtl w:val="true"/>
          <w:lang w:bidi="ar-SA"/>
        </w:rPr>
        <w:t xml:space="preserve">اعتدال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الْخَوْفِ وَ الرَّجَاءِ</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از خود می پرسد چرا دعایم مستجاب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دعایش در قالب کلّی و بدون شناسائی ابعاد و جزئیات خواسته اش بوده، سلسله ای از علل عدم استجابت در ذهنش ردیف می شوند؛ گنگی خواسته موجب گنگی علت عدم استجابت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موضوع بس مهم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 را نمی یابد و باصطلاح گیج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خواستۀ خود را بطور همه جانبه مشخص کند و جزئیات آن را شرح دهد، از تعداد مجهولات کاسته می شود؛ آنچه مستجاب نشده، مشخص و معین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چرخش ذهن از عناصر مختلف به عنصر واحد مشخص منحصر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در موارد بیشتری برایش روشن می شود که چرا دعایش مستجاب نشده؛ اصل دعایش مشروع نبوده؟ بُعدی از ابعاد آن برایش ضرر داشته؟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هیچ چیزی از این قبیل معلوم نگردد، دستکم آنچه برایش مجهول می ماند یک چیز مشخص است نه چیزهای پراکنده و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استجابت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آن را نداند، غیر از این دو، راهی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نتیجه بگیرد که استجابت این دعا بنفع من نبوده و این عدم استجابت رحمت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وظیفه اش شکر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نتیجه بگیرد که این عدم استجابت ناشی از گناه خودم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اینصورت باید آن گناه را شناسائی کند و از آن توبه کند، و اگر قادر بشناسائی آن نباشد، بصورت کلّی به استغفار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تشخیص این دو راه از همدیگر وقتی آسان می شود و در موارد بیشتری روشن می گردد که انسان با یک مجهول معین روبه رو گردد نه با مجهولات متعدد و مختلف</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مُلِثٍّ وَدْقُه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بارانی می خواهیم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آن همیشگی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بمقدار اعتدال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ایّامه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ایّامش دائمی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اَودقت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باریدن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دانه های باران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خُلَّبٍ بَرْقُهُ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برقش فریبنده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 فریبنده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بی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ابر بی باران، خلّب گفته می شود، زیرا که زیبا است و اگر نبارد فریبنده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علیه السلام با آوردن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زیبائی که در ابر است توجه می دهد؛ زیبائی خود ابر و زیبائی برقش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ابری بدون برق بیاید و بدون بارش برود، فریبنده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ابری با رعد و برق و هیاهو بیاید و بدون بارش برود شدت فریبندگی اش چند برابر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یُرْسِلُ الرِّیاحَ فَتُثیرُ سَحاباً فَیَبْسُطُهُ فِی السَّماءِ کَیْفَ یَشاءُ وَ یَجْعَلُهُ کِسَفاً فَتَرَی الْوَدْقَ یَخْرُجُ مِنْ خِلالِهِ فَإِذا أَصابَ بِهِ مَنْ یَشاءُ مِنْ عِبادِهِ إِذا هُمْ یَسْتَبْشِرُونَ</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اوست خدائی که بادها را می فرستد تا ابرها را به حرکت در آورند، سپس آنها را در آسمان آنطور که می خواهد گسترانیده و متراکم می کند، پس می بینی که دانه های باران از لابه لای آن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را به هر کس از بندگانش می رساند، آنان خوشحال و شادمان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 و آذرخش، یکی از چیزهائی است که انسان در یک آن، هم توقع نعمت بودنش را دارد و هم احتمال نقمت بودنش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یُریکُمُ الْبَرْقَ خَوْفاً وَ طَمَعاً وَ یُنْشِئُ السَّحابَ الثِّقالَ</w:t>
      </w:r>
      <w:r>
        <w:rPr>
          <w:rFonts w:eastAsia="IRNazanin" w:cs="IRNazanin"/>
          <w:color w:val="111111"/>
          <w:sz w:val="28"/>
          <w:szCs w:val="28"/>
          <w:rtl w:val="true"/>
          <w:lang w:bidi="fa-IR"/>
        </w:rPr>
        <w:t>».</w:t>
      </w:r>
      <w:r>
        <w:rPr>
          <w:rStyle w:val="FootnoteAnchor"/>
          <w:rtl w:val="true"/>
        </w:rPr>
        <w:footnoteReference w:id="10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یُریکُمُ الْبَرْقَ خَوْفاً وَ طَمَعاً</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لوازم و شرایط زمینۀ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اِخبات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 یَخبَتُ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است که چهار عنصر خشوع، تواضع، اطمینان، وسعت، گستردگی، را به همراه دارد و نتیجۀ این چهار عنصر، تسلیم است؛ عبد بودن بدون تسلیم معنی ندارد در این حالت است که رابطۀ عبد با خدایش از هر گونه شک و تردید و از هر آفت منزّه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تنها ایمان کافی نیست، باید عمل صالح باشد، و ایمان و عمل صالح نیز کافی نیست، باید اِخبات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وَ أَخْبَتُوا إِلی رَبِّهِمْ أُولئِکَ أَصْحابُ الْجَنَّةِ هُمْ فیها خالِدُونَ</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حالت اِخبات بالاترین درجۀ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تدرون ما التسلیم؟ فسکتنا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الإخبات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شرح و بسطی که امام دربارۀ باران؛ گونه های مختلف باران، زیبائی صدای بارشش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دربارۀ رعد و برق و خطرهای باران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چه قدر دعا کننده را به حالت اِخبات نزدیک تر می کند؛ او را در برابر خدایش خاشع، متواضع، با رابطه ای مطمئن، با بینش گسترده و بالاخره با حالت تسلیم،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مانند اکثر دعا کنندگان، با دو جمله مختصر و خلاصه، خواستۀ خود را عنوان می کرد، گفتگویش با خداوند، فاقد این عناصر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عناصر اِخبات خالی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دعائی دعای مسلمان است اما دعای مخبتین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فَإِلهُکُمْ إِلهٌ واحِدٌ فَلَهُ أَسْلِمُوا وَ بَشِّرِ الْمُخْبِتینَ</w:t>
      </w:r>
      <w:r>
        <w:rPr>
          <w:rFonts w:eastAsia="IRNazanin" w:cs="IRNazanin"/>
          <w:color w:val="111111"/>
          <w:sz w:val="28"/>
          <w:szCs w:val="28"/>
          <w:rtl w:val="true"/>
          <w:lang w:bidi="fa-IR"/>
        </w:rPr>
        <w:t>».</w:t>
      </w:r>
      <w:r>
        <w:rPr>
          <w:rStyle w:val="FootnoteAnchor"/>
          <w:rtl w:val="true"/>
        </w:rPr>
        <w:footnoteReference w:id="10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عبادت است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 xml:space="preserve">دعا کننده هر مقدار در پدیده های آفرینش فکر کند به همان مقدار جایگاه عبد بودن خود را بهتر و بیشتر می شناسد و به عظمت، جلال و قدرت خدا پی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یَنْظُرُوا فی مَلَکُوتِ السَّماواتِ وَ الْأَرْضِ وَ ما خَلَقَ اللَّهُ مِنْ شَیْ‌ءٍ</w:t>
      </w:r>
      <w:r>
        <w:rPr>
          <w:rFonts w:eastAsia="IRNazanin" w:cs="IRNazanin"/>
          <w:color w:val="111111"/>
          <w:sz w:val="28"/>
          <w:szCs w:val="28"/>
          <w:rtl w:val="true"/>
          <w:lang w:bidi="fa-IR"/>
        </w:rPr>
        <w:t>»</w:t>
      </w:r>
      <w:r>
        <w:rPr>
          <w:rStyle w:val="FootnoteAnchor"/>
          <w:rtl w:val="true"/>
        </w:rPr>
        <w:footnoteReference w:id="10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یَتَفَکَّرُوا فی أَنْفُسِهِمْ ما خَلَقَ اللَّهُ السَّماواتِ وَ الْأَرْضَ وَ ما بَیْنَهُما إِلاَّ بِالْحَقِّ</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 xml:space="preserve">و ده ها بل صدها آیۀ دیگر که به مطالعه و بررسی جهان هستی و آنچه در آن هست، دعوت می </w:t>
      </w:r>
    </w:p>
    <w:p>
      <w:pPr>
        <w:pStyle w:val="BookText"/>
        <w:rPr/>
      </w:pPr>
      <w:r>
        <w:rPr>
          <w:rFonts w:ascii="IRNazanin" w:hAnsi="IRNazanin" w:eastAsia="IRNazanin"/>
          <w:color w:val="111111"/>
          <w:sz w:val="28"/>
          <w:sz w:val="28"/>
          <w:szCs w:val="28"/>
          <w:rtl w:val="true"/>
          <w:lang w:bidi="fa-IR"/>
        </w:rPr>
        <w:t>کنند تا انسان هم مقام خدایش را بشناسد و هم جایگاه خودش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امام علیه السلام در این دعا پدیده ای بنام باران را بطور همه جانبه و با ابعاد مختلفش بررسی می کند؛ زیبائی های باران و منافع آن، و نیز مضرات و خطرات آن، بویژه رعد و برق را که خطر و منفعت را توأماً دارد، می شمارد؛ در هر جمله ای آیتی از آیات و نشانه ای از نشانه های عظمت، جلال و قدرت خدا را به نمایش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سخنش هم دعا است، هم درس و هم اِخبات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آدَابَ الدُّعَاءِ وَ انْظُرْ مَنْ تَدْعُو وَ کَیْفَ تَدْعُو وَ لِمَا ذَا تَدْعُو وَ حَقِّقْ عَظَمَةَ اللَّهِ وَ کِبْرِیَاءَهُ وَ عَایِنْ بِقَلْبِکَ عِلْمَهُ بِمَا فِی ضَمِیرِکَ وَ اطِّلَاعَهُ عَلَی سِرِّکَ وَ مَا یَکُنْ فِیهِ مِنَ الْحَقِّ وَ الْبَاطِلِ وَ اعْرِفْ طُرُقَ نَجَاتِکَ وَ هَلَاکِکَ کَیْلَا تَدْعُوَ اللَّهَ بِشَیْ‌ءٍ مِنْهُ هَلَاکُکَ وَ أَنْتَ تَظُنُّ فِیهِ نَجَاتَکَ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یَدْعُ الْإِنْسانُ بِالشر دُعاءَهُ بِالْخَیْرِ وَ کانَ الْإِنْسانُ عَجُولًا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تَفَکَّرْ مَا ذَا تَسْأَلُ وَ کَمْ تَسْأَلُ وَ لِمَا ذَا تَسْأَل</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آداب دعا را رعایت کن، و ببین چه کسی را می خوانی، چگونه می خوانی، و برای چه دعا می کنی، و عظمت خدا و کبریائش را بررسی کن، و درک کن با قلبت علم خدا را به آنچه در ضمیرت هست و آگاهی او به آنچه پوشیده می داری، و آنچه در درونت هست از حق یا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بشناسی راه های نجات و هلاکت را، تا نخواهی از خدا چیزی را که منشأ هلاک تو باشد در حالی که گمان می کنی نجات تو در آن است؛ خدای عزّوجلّ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یَدْعُ الْإِنْسانُ بِالشر دُعاءَهُ بِالْخَیْرِ وَ کانَ الْإِنْسانُ عَجُولًا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کن که چه چیز می خواهی، برای چه می خواهی، و چه قدر می خواهی،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آداب را که امام صادق علیه السلام می شمارد، می بینیم که امام سجاد علیه السلام عملاً انجام داده و به ما نشان می دهد و مهمتر این که در بقیۀ فقرات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چهارم که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تعبیرات دیگر از نو به این آداب می پردازد</w:t>
      </w:r>
      <w:r>
        <w:rPr>
          <w:rFonts w:eastAsia="IRNazanin" w:cs="IRNazanin"/>
          <w:color w:val="111111"/>
          <w:sz w:val="28"/>
          <w:szCs w:val="28"/>
          <w:rtl w:val="true"/>
          <w:lang w:bidi="fa-IR"/>
        </w:rPr>
        <w:t xml:space="preserve">: </w:t>
      </w:r>
      <w:bookmarkStart w:id="176" w:name="pg14249_155472"/>
    </w:p>
    <w:p>
      <w:pPr>
        <w:pStyle w:val="Heading3"/>
        <w:numPr>
          <w:ilvl w:val="2"/>
          <w:numId w:val="1"/>
        </w:numPr>
        <w:rPr/>
      </w:pPr>
      <w:bookmarkStart w:id="177" w:name="__RefHeading___Toc74576_1588784861"/>
      <w:bookmarkStart w:id="178" w:name="_Toc65"/>
      <w:bookmarkEnd w:id="176"/>
      <w:bookmarkEnd w:id="177"/>
      <w:r>
        <w:rPr>
          <w:rtl w:val="true"/>
        </w:rPr>
        <w:t>بخش چهارم</w:t>
      </w:r>
      <w:bookmarkEnd w:id="178"/>
    </w:p>
    <w:p>
      <w:pPr>
        <w:pStyle w:val="Heading4"/>
        <w:numPr>
          <w:ilvl w:val="3"/>
          <w:numId w:val="1"/>
        </w:numPr>
        <w:rPr/>
      </w:pPr>
      <w:bookmarkStart w:id="179" w:name="__RefHeading___Toc74578_1588784861"/>
      <w:bookmarkStart w:id="180" w:name="_Toc66"/>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شرح مجدد دربارۀ خواسته</w:t>
      </w:r>
    </w:p>
    <w:p>
      <w:pPr>
        <w:pStyle w:val="BookText"/>
        <w:rPr/>
      </w:pPr>
      <w:r>
        <w:rPr>
          <w:rFonts w:ascii="IRNazanin" w:hAnsi="IRNazanin" w:eastAsia="IRNazanin"/>
          <w:color w:val="111111"/>
          <w:sz w:val="28"/>
          <w:sz w:val="28"/>
          <w:szCs w:val="28"/>
          <w:rtl w:val="true"/>
          <w:lang w:bidi="fa-IR"/>
        </w:rPr>
        <w:t>باران غزیر، و محیط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برای نشاط همه چیز و محیط زیست</w:t>
      </w:r>
    </w:p>
    <w:p>
      <w:pPr>
        <w:pStyle w:val="BookText"/>
        <w:rPr/>
      </w:pPr>
      <w:r>
        <w:rPr>
          <w:rFonts w:ascii="IRNazanin" w:hAnsi="IRNazanin" w:eastAsia="IRNazanin"/>
          <w:color w:val="111111"/>
          <w:sz w:val="28"/>
          <w:sz w:val="28"/>
          <w:szCs w:val="28"/>
          <w:rtl w:val="true"/>
          <w:lang w:bidi="fa-IR"/>
        </w:rPr>
        <w:t>رزق طیّب و رزق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گوارا و خوراکی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مشمئزکننده</w:t>
      </w:r>
    </w:p>
    <w:p>
      <w:pPr>
        <w:pStyle w:val="BookText"/>
        <w:rPr/>
      </w:pPr>
      <w:r>
        <w:rPr>
          <w:rFonts w:ascii="IRNazanin" w:hAnsi="IRNazanin" w:eastAsia="IRNazanin"/>
          <w:color w:val="111111"/>
          <w:sz w:val="28"/>
          <w:sz w:val="28"/>
          <w:szCs w:val="28"/>
          <w:rtl w:val="true"/>
          <w:lang w:bidi="fa-IR"/>
        </w:rPr>
        <w:t>غذای حلال نیرو آور، و غذای حرام ضعف آور است</w:t>
      </w:r>
    </w:p>
    <w:p>
      <w:pPr>
        <w:pStyle w:val="BookText"/>
        <w:rPr/>
      </w:pPr>
      <w:r>
        <w:rPr>
          <w:rFonts w:ascii="IRNazanin" w:hAnsi="IRNazanin" w:eastAsia="IRNazanin"/>
          <w:color w:val="111111"/>
          <w:sz w:val="28"/>
          <w:sz w:val="28"/>
          <w:szCs w:val="28"/>
          <w:rtl w:val="true"/>
          <w:lang w:bidi="fa-IR"/>
        </w:rPr>
        <w:t xml:space="preserve">اللَّهُمَّ اسْقِنَا غَیْثاً مُغِیثاً مَرِیعاً مُمْرِعاً عَرِیضاً وَاسِعاً غَزِیراً، تَرُدُّ بِهِ النَّهِیضَ، وَ تَجْبُرُ بِهِ الْمَهِیضَ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اسْقِنَا سَقْیاً تُسِیلُ مِنْهُ الظِّرَابَ، وَ تَمْلَأُ مِنْهُ الْجِبَابَ، وَ تُفَجِّرُ بِهِ الْأَنْهَارَ، وَ تُنْبِتُ بِهِ الْأَشْجَارَ، وَ تُرْخِصُ بِهِ الْأَسْعَارَ فِی جَمِیعِ الْأَمْصَارِ، وَ تَنْعَشُ بِهِ الْبَهَائِمَ وَ الْخَلْقَ، وَ تُکْمِلُ لَنَا بِهِ طَیِّبَاتِ الرِّزْقِ، و تُنْبِتُ لَنَا بِهِ الزَّرْعَ وَ تُدِرُّ بِهِ الضَّرْعَ وَ تَزِیدُنَا بِهِ قُوَّةً إِلَی قُوَّتِنَا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سیراب کن با بارانی که به فریاد ما برسد، رویاننده و پروراندۀ گیاه باشد، پر دامنه و فراگیر و فرو رونده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بوسیلۀ آن گیاه ایستاده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حالت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برگرادنی و گیاه خزنده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حالت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ما را سیراب گردان با بارانی که نشت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لایه های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باشد، و چاه ها را از آن پرکنی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نهرها را از آن بشکافی، و درختان را برویانی، و نرخ ها را در همۀ شهرها ارزان گردانی، و چهارپایان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آفریدگان را به نشاط آوری، و کامل کنی برای ما بوسیلۀ آن روزی های گوارا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برویانی برای ما زرع را و پر شیر کنی ضرع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را، و با آن بیفزائی توان بر توان ما</w:t>
      </w:r>
      <w:r>
        <w:rPr>
          <w:rFonts w:eastAsia="IRNazanin" w:cs="IRNazanin"/>
          <w:color w:val="111111"/>
          <w:sz w:val="28"/>
          <w:szCs w:val="28"/>
          <w:rtl w:val="true"/>
          <w:lang w:bidi="fa-IR"/>
        </w:rPr>
        <w:t>.</w:t>
      </w:r>
    </w:p>
    <w:p>
      <w:pPr>
        <w:pStyle w:val="Heading4"/>
        <w:numPr>
          <w:ilvl w:val="3"/>
          <w:numId w:val="1"/>
        </w:numPr>
        <w:rPr/>
      </w:pPr>
      <w:bookmarkStart w:id="181" w:name="__RefHeading___Toc74580_1588784861"/>
      <w:bookmarkStart w:id="182" w:name="_Toc67"/>
      <w:bookmarkEnd w:id="181"/>
      <w:r>
        <w:rPr>
          <w:rtl w:val="true"/>
        </w:rPr>
        <w:t>شرح</w:t>
      </w:r>
      <w:bookmarkEnd w:id="182"/>
    </w:p>
    <w:p>
      <w:pPr>
        <w:pStyle w:val="Heading5"/>
        <w:numPr>
          <w:ilvl w:val="4"/>
          <w:numId w:val="1"/>
        </w:numPr>
        <w:rPr/>
      </w:pPr>
      <w:bookmarkStart w:id="183" w:name="__RefHeading___Toc74582_1588784861"/>
      <w:bookmarkStart w:id="184" w:name="_Toc68"/>
      <w:bookmarkEnd w:id="183"/>
      <w:r>
        <w:rPr>
          <w:rtl w:val="true"/>
        </w:rPr>
        <w:t>اشاره</w:t>
      </w:r>
      <w:bookmarkEnd w:id="18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غَیْثاً مُغِیثاً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کلمه که با هم همخانواده نیستند، ترکیب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غیث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اجوف 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مغیث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اجوف واوی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غیث یعنی باران، اما مغیث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دهنده و ایمن کننده است؛ اللَّهُمَّ اسْقِنَا غَیْثاً مُغِیثاً، یعنی خدایا، ما را با باران فریادرس و نجات دهنده سیراب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مریع و مُمْرع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یک ریشه 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رویاننده، رشد دهندۀ گیاه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مانند سوزن فرو رونده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باران و غزیر بحث مشروحی در زیر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 ینهض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اقتضای طبیعتش ایستادن است مانند بوته، درختچه و 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هَیض یهیض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اصل به معنی شکسته،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کلام امام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خزنده در برابر گیاه ایستنده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 باب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شارحان و مترجمان با وجود تقابلی که امام علیه السلام میان نهیض و مهیض قرار داده، مهیض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کنیم و خواه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کاربرد مجازی خواهد بود و از این جهت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حضرات را وادار کرده که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کنند، جوّ روانی است که تحت تأثیر آن، بدینگونه 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روانی ناشی از اوضاع و شرایط خشکسالی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امام در این فقره از کلامش در مقام تقسیم گیاهان به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ها و خزنده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گرفتن در حال و هوای خشکسالی و پژمردگی ها، موجب شده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نکنند در حالی که معنی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ترمیم شکستگی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اللَّهُ مُصِیبَتَهُ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عَلَیْهِ مَا ذَهَبَ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که از او رفته بود بازگردانید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بِهِ النَّهِیضَ، وَ تَجْبُرُ بِهِ الْمَهِیض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 گیاه ایستاده را، و بازگردانی گیاه خزنده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را به حیات و شادابی مجدد برگردانی</w:t>
      </w:r>
      <w:r>
        <w:rPr>
          <w:rFonts w:eastAsia="IRNazanin" w:cs="IRNazanin"/>
          <w:color w:val="111111"/>
          <w:sz w:val="28"/>
          <w:szCs w:val="28"/>
          <w:rtl w:val="true"/>
          <w:lang w:bidi="fa-IR"/>
        </w:rPr>
        <w:t xml:space="preserve">. </w:t>
      </w:r>
      <w:bookmarkStart w:id="185" w:name="pg14249_155474"/>
    </w:p>
    <w:p>
      <w:pPr>
        <w:pStyle w:val="Heading5"/>
        <w:numPr>
          <w:ilvl w:val="4"/>
          <w:numId w:val="1"/>
        </w:numPr>
        <w:rPr/>
      </w:pPr>
      <w:bookmarkStart w:id="186" w:name="__RefHeading___Toc74584_1588784861"/>
      <w:bookmarkStart w:id="187" w:name="_Toc69"/>
      <w:bookmarkEnd w:id="185"/>
      <w:bookmarkEnd w:id="186"/>
      <w:r>
        <w:rPr>
          <w:rtl w:val="true"/>
        </w:rPr>
        <w:t>باران غزیر و محیط زیست</w:t>
      </w:r>
      <w:bookmarkEnd w:id="187"/>
    </w:p>
    <w:p>
      <w:pPr>
        <w:pStyle w:val="BookText"/>
        <w:rPr/>
      </w:pPr>
      <w:r>
        <w:rPr>
          <w:rFonts w:ascii="IRNazanin" w:hAnsi="IRNazanin" w:eastAsia="IRNazanin"/>
          <w:color w:val="111111"/>
          <w:sz w:val="28"/>
          <w:sz w:val="28"/>
          <w:szCs w:val="28"/>
          <w:rtl w:val="true"/>
          <w:lang w:bidi="fa-IR"/>
        </w:rPr>
        <w:t>وقتی که باران می بارد، آب فرو آمده از ابر سه بخش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تبخیر شده دوباره به هوا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 گرمتر باشد بر مقدار این بخش افزوده شده و مقدار رطوبت هوا بیشتر می شود حالت شرجی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باران گرچه در حدّ متعادل، بر لطافت هوا می افزاید، لیکن غزیر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 در روی زمین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گرچه جویبارهای موقت، و گاهی نهرهای موسمی را به وجود می آورد و به زیبائی محیط افزوده و برای گیاهان دو جانب جویبارها و نهرها مفید است و در امور نظافت نیز به کار می رود اما موقت است مگر اینکه بوسیلۀ مخازن و سدها بطور مصنوعی ذخیره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باران بحدّی با شدت می بارد و مدت آن کمتر می شود که زمین فرصت بلعیدن آن را نمی یابد، در اینصورت به این بخش افزوده می شود و از بخش غزیر کاسته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غزیر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باران به زمین فرو می رود، غزیر است که آب های زیر زمینی و ذخایر آب در طبقات زمین را تشکیل می دهد؛ چشمه ساران زیبا و دائمی از آنها جاری شده علاوه بر نقش حیاتبخش خودشان، جویبارهای دائمی را بصورت سرشاخه های رود خانه ها به وجود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حیات زمین و زیبائیش و منافعش به این بخش از باران وابسته است و لذا امام عنایت بیشتر به این بخش از باران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عَرِیضاً وَاسِعاً غَزِیراً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پهناور، گسترده و فرو رونده 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پهناور و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ساران نیز از رشته های متعدد زیر زمینی می آیند و در دهانه چشمه بصورت یک رشتۀ واحد جاری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بر گسترۀ باران افزوده شود هم بر حجم آبهای زیر زمینی افزوده می شود و هم بر تعداد رشته هائی که در زیر زمین به سوی دهانه چشمه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منطقۀ بارش باران محدود تر باشد، تغذیۀ چشمه ها نیز محدود تر می گردد، و نیز از تعداد چشمه ها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علیه السلام باران </w:t>
      </w:r>
    </w:p>
    <w:p>
      <w:pPr>
        <w:pStyle w:val="BookText"/>
        <w:rPr/>
      </w:pPr>
      <w:r>
        <w:rPr>
          <w:rFonts w:ascii="IRNazanin" w:hAnsi="IRNazanin" w:eastAsia="IRNazanin"/>
          <w:color w:val="111111"/>
          <w:sz w:val="28"/>
          <w:sz w:val="28"/>
          <w:szCs w:val="28"/>
          <w:rtl w:val="true"/>
          <w:lang w:bidi="fa-IR"/>
        </w:rPr>
        <w:t>پهناور و گسترده و غزیر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قنات یک چشمه مصنوعی است، در مناطق کویری از قنات استفاده می کنند و ظاهراً حیات کویری در گرو قنات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دیدگاه طبیعت شناسی و زمین شناسی، قنات عاملی است که به حالت کویری تداوم می دهد و در مواردی به حالت کویری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قنات ها نبودند آب های جمع شده در زیر زمین بالاخره به روی زمین می آمدند و نقش طبیعی خود را ایفا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عجول در اثر خصلت عجلۀ خود آبها را بوسیلۀ قنات از زیر زمین بیرون می کشد که باز می رسیم 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یَدْعُ الْإِنْسانُ بِالشر دُعاءَهُ بِالْخَیْرِ وَ کانَ الْإِنْسانُ عَجُولاً</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به هر صورت چیزی بنام قنات بر علیه طبع طبیعت و بر علیه طبع طبیعی محیط زیست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بستر احکام فقه نیست، در هستی شناسی، طبیعت شناسی و رابطۀ انسان با طبیعت است؛ احکام فقهی جای خود را دارد و گاهی احداث قنات مستحب می شود و حتی گاهی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چاه کندن برای استفاده از آب زیر خاک، حقّ انسان است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کندن قنات، برای انسان جایز است، نه حق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چاه آن است که با قدرت یدی انسان کنده شود و آبش با دلو کشیده شود، نه چاه های عمیق و ماشینی که با کشیدن آبهای زیر زمینی دشت های خرّم را به کویر تبدیل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بوسیلۀ آنها آیندۀ طبیعت را فدای منافع آنی و فوری می کند که باز به پیام آیۀ بالا می رسیم که انسان موجودی عجول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موتور عظیم چاه کنی را در نقطه ای به غرّش در می آورد، وضو گرفته و دو رکعت نماز هم می خواند، در قنوت نماز و یا در پایان نماز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در کندن این چاه عظیم موفق کن، تا آب فراوانی به دست بیاورم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که امام صادق علیه السلام در آداب دعا چه گفت 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الْإِنْسانُ عَجُولاً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موجودی است که در اثر عجول بودنش کیفیت را به کمیت فدا می کند؛ شبانه روز با مکینۀ قوی آب زمین </w:t>
      </w:r>
    </w:p>
    <w:p>
      <w:pPr>
        <w:pStyle w:val="BookText"/>
        <w:rPr/>
      </w:pPr>
      <w:r>
        <w:rPr>
          <w:rFonts w:ascii="IRNazanin" w:hAnsi="IRNazanin" w:eastAsia="IRNazanin"/>
          <w:color w:val="111111"/>
          <w:sz w:val="28"/>
          <w:sz w:val="28"/>
          <w:szCs w:val="28"/>
          <w:rtl w:val="true"/>
          <w:lang w:bidi="fa-IR"/>
        </w:rPr>
        <w:t>را می مکد؛ بتدریج کیفیت آب اُفت می کند تا روزی که به شوری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ناچار است دست طمع آلود را از آن آب بردارد، در نتیجه ابتدا کیفیت فدای کمیت می شود سپس همان کمیت نیز فدای کمیت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هدف وسیله را توجیه می کند، آنگاه همان هدف خود هدف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قانون و ناموس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از نگاه فقهی، اگر بهره برداری از آب های زیر زمینی بصورت قنات، جایز باشد، بی تردید بصورت چاه های عمیق به هیچ وجه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همۀ متخصصین اجماع علمی دارند</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که این چاه ها مخرّب و تباهگر محیط زیست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تَوَلَّی سَعی فِی الْأَرْضِ لِیُفْسِدَ فیها وَ یُهْلِکَ الْحَرْثَ وَ النَّسْلَ وَ اللَّهُ لا یُحِبُّ الْفَسادَ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وقتی که روی برمی گرداند، برای فساد و تباهگری می کوشد تا در زمین فساد کند و زراعت ها و نسل را تباه کند، در حالی که خداوند تباهگری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خیلی قابل تأمل است؛ نسل حاضر با اینگونه کارهایش نسل آینده را تباه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افزایش جمعیت جهانی چاره ای غیر از کمیت گرائی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کثرت جمعیت نیست که مدرنیته را به کمیت گرائی کشانیده است، بل این روند تباهگری مولود دو عامل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تبذیر که شرحش نیازمند یک مجلد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آمارهای مربوطه اش نیز نیازمند چندین مجلد ویژۀ دیگر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اقتصادی که امروز بر جامعۀ جهانی حاکم است؛ این نظام که زائیدۀ ذهن آدام اسمیت، و یا زائیچه های آن است، بر عنصر اسراف مبتنی است؛ در این نظام ها اگر اسراف نباشد سیستم اقتصادی سقوط می کند؛ هر چه مصرف بیشتر و هر چه اسراف بیشتر، تولید و اشتغال نیز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اسراف کمتر، اشتغال و تولید نیز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گره کوری که </w:t>
      </w:r>
    </w:p>
    <w:p>
      <w:pPr>
        <w:pStyle w:val="BookText"/>
        <w:rPr/>
      </w:pPr>
      <w:r>
        <w:rPr>
          <w:rFonts w:ascii="IRNazanin" w:hAnsi="IRNazanin" w:eastAsia="IRNazanin"/>
          <w:color w:val="111111"/>
          <w:sz w:val="28"/>
          <w:sz w:val="28"/>
          <w:szCs w:val="28"/>
          <w:rtl w:val="true"/>
          <w:lang w:bidi="fa-IR"/>
        </w:rPr>
        <w:t>ابلیس در روند اقتصادی بشر ایجاد کرده است و قابیلیسم مدرنیته را بر آن استوار کرده و بلای جان باران غزیر کرده و آب های زیر زمینی را نیز بیرون کشیده و در معرض تبخیر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چه بیان زیبائی روند طبیعی آب باران غزیر را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اسْقِنَا سَقْیاً تُسِیلُ مِنْهُ الظِّرَابَ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سیراب کن با بارانی که از آن ظراب را جاری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ظَرِب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نشأ من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چیزی نشت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موضعه من غیر اَن ینفصل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جای خود خارج می شود بدون 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جریانیِ دائمی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لفظ ظراب صیغۀ جمع نباشد و مصدر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معنی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معنی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بارانی به ما بده که نشت ها را به جریان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غزیر و فرو رونده باشد که نشت کننده هایش به طبقات زمین 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دوم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ما بارانی بده که نشتش جریان داشته باشد و به زمین فرو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شارحان و مترجمان صحیفه توجه لازم را نکرده و ظراب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و آب غزیر و فرو رونده را که مراد امام است به آن بخش از باران که در روی زمین جاری می شود 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یکی از معانی ظراب همین است اما منظور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آن جملۀ بعدی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تَمْلَأُ مِنْهُ الْجِبَابَ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پرکنی بوسیلۀ آن چاه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سیلان آب از تپه ها باشد و چاه ها را پرکند، معلوم است که مصداق ویرانی می شود نه چیزی که امام علیه السلام می خواهد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تُفَجِّرُ بِهِ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بوسیله آن نهرها از دل زمین منفجر شوند، همان منفجرشدن که در قرآن آمده که چشمه ها از آب های نشت یافته به زمین و ذخیره شده در </w:t>
      </w:r>
      <w:bookmarkStart w:id="188" w:name="pg14249_155478"/>
    </w:p>
    <w:p>
      <w:pPr>
        <w:pStyle w:val="BookText"/>
        <w:rPr/>
      </w:pPr>
      <w:bookmarkEnd w:id="188"/>
      <w:r>
        <w:rPr>
          <w:rFonts w:ascii="Amiri" w:hAnsi="Amiri" w:eastAsia="Amiri" w:cs="Amiri"/>
          <w:color w:val="111111"/>
          <w:sz w:val="28"/>
          <w:sz w:val="28"/>
          <w:szCs w:val="28"/>
          <w:rtl w:val="true"/>
          <w:lang w:bidi="ar-SA"/>
        </w:rPr>
        <w:t>آن، منفجر و شکافته می 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فَجَّرْنا خِلالَهُما نَهَراً</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فَجَّرْنَا الْأَرْضَ عُیُوناً</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اضْرِبْ بِعَصاکَ الْحَجَرَ فَانْفَجَرَتْ مِنْهُ اثْنَتا عَشْرَةَ عَیْناً</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تُنْبِتُ بِهِ 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بوسیلۀ آن درختان را برویانی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تُرْخِصُ بِهِ الْأَسْعَارَ فِی جَمِیعِ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نرخ ها را در همۀ شهرها ارزان کنی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تَنْعَشُ بِهِ الْبَهَائِمَ وَ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چهارپایان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را به نشاط آوری</w:t>
      </w:r>
      <w:r>
        <w:rPr>
          <w:rFonts w:eastAsia="IRNazanin" w:cs="IRNazanin"/>
          <w:color w:val="111111"/>
          <w:sz w:val="28"/>
          <w:szCs w:val="28"/>
          <w:rtl w:val="true"/>
          <w:lang w:bidi="fa-IR"/>
        </w:rPr>
        <w:t>.</w:t>
      </w:r>
    </w:p>
    <w:p>
      <w:pPr>
        <w:pStyle w:val="Heading5"/>
        <w:numPr>
          <w:ilvl w:val="4"/>
          <w:numId w:val="1"/>
        </w:numPr>
        <w:rPr/>
      </w:pPr>
      <w:bookmarkStart w:id="189" w:name="__RefHeading___Toc74586_1588784861"/>
      <w:bookmarkStart w:id="190" w:name="_Toc70"/>
      <w:bookmarkEnd w:id="189"/>
      <w:r>
        <w:rPr>
          <w:rtl w:val="true"/>
        </w:rPr>
        <w:t>دعا برای نشاط همه چیز و محیط زیست</w:t>
      </w:r>
      <w:bookmarkEnd w:id="190"/>
    </w:p>
    <w:p>
      <w:pPr>
        <w:pStyle w:val="Heading6"/>
        <w:numPr>
          <w:ilvl w:val="5"/>
          <w:numId w:val="1"/>
        </w:numPr>
        <w:rPr/>
      </w:pPr>
      <w:bookmarkStart w:id="191" w:name="__RefHeading___Toc74588_1588784861"/>
      <w:bookmarkStart w:id="192" w:name="_Toc71"/>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 xml:space="preserve">امام علیه السلام پس از دعا بر خرّمی انواع گیاهان بوسیلۀ باران، به جانوران رسیده و نشاط آنان را از خداوند می خواهد، در این فقره نیز اول چهارپایان و سپس همۀ جانداران و جانوران را با لفظ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دعای خود می کند و دربارۀ هر پرنده، چرنده و هر جنبنده ای دعا می کند حتی دربارۀ مار، عقرب، باکتری و میکروب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چیز در جایگاه خود و نقش خود برای این طبیعت لازم است و خداوند هیچ چیزی را بدون نقش مثبت، و بدون حکمت نیافریده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سَبْعَ سَماواتٍ طِباقاً ما تَری فی خَلْقِ الرَّحْمنِ مِنْ تَفاوُتٍ فَارْجِعِ الْبَصَرَ هَلْ تَری مِنْ فُطُورٍ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ارْجِعِ الْبَصَرَ کَرَّتَیْنِ یَنْقَلِبْ إِلَیْکَ الْبَصَرُ خاسِئاً وَ هُوَ حَسیرٌ</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اوست خدائی که هفت آسمان را بر فراز همدیگر آفرید؛ در آفرینش رحمان هیچ زیادتی و کاستی ای نمی بینی، پس بگردان نگاهت را آیا هیچ سستی ای مشاهده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چشم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بچرخان برای بار دوم، بر می گردد نگاهت به سوی خودت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یافتن خللی، سستی ای، زیادتی ای، کاستی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و ناتوان گشته است</w:t>
      </w:r>
      <w:r>
        <w:rPr>
          <w:rFonts w:eastAsia="IRNazanin" w:cs="IRNazanin"/>
          <w:color w:val="111111"/>
          <w:sz w:val="28"/>
          <w:szCs w:val="28"/>
          <w:rtl w:val="true"/>
          <w:lang w:bidi="fa-IR"/>
        </w:rPr>
        <w:t xml:space="preserve">. </w:t>
      </w:r>
      <w:bookmarkStart w:id="193" w:name="pg14249_155479"/>
    </w:p>
    <w:p>
      <w:pPr>
        <w:pStyle w:val="BookText"/>
        <w:rPr/>
      </w:pPr>
      <w:bookmarkEnd w:id="193"/>
      <w:r>
        <w:rPr>
          <w:rFonts w:ascii="IRNazanin" w:hAnsi="IRNazanin" w:eastAsia="IRNazanin"/>
          <w:color w:val="111111"/>
          <w:sz w:val="28"/>
          <w:sz w:val="28"/>
          <w:szCs w:val="28"/>
          <w:rtl w:val="true"/>
          <w:lang w:bidi="fa-IR"/>
        </w:rPr>
        <w:t>این دو آیه بطور خاص در این موضوع آمده اند که هیچ چیزی و نیز هیچ جانور و جانداری در جهان کائنات، بدون نقش لازم آفریده نشده اند و این انسان است که باید خودش را با آنها هماهنگ کند و در جهت معکوس با آنها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انواع میکروب ها نبودند کرۀ زمین در زیر زباله ها مدفون می گشت، و اساساً حیات عمومی به وجود نمی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حق ندارد چیزی از جهان را تخریب کند یا جانداری را بکشد، مگر در شرایط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شرایط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ایمنی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ام و در اینجا تکرار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تَنْعَشُ بِهِ الْبَهَائِمَ وَ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نشاط همۀ جانداران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جنبندگان ریز تا چهارپایان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خداوند می خواهد، آنهم در عصری که همۀ مردمان، مرگ و انهدام اکثر جانداران را آرزو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 و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تدارکه من 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بلند کرد و بر پاداشت؛ او را از هلاکت حفظ کرد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انتخاب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الفاظ متعدد، برای این است که دعایش برای همۀ جانوران، و همه بعدی باشد؛ هم نیروی لازم را داشته باشند و هم از عوامل هلاکت محفوظ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آنان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ائمّۀ طاهرین تنها امام انسان ها نیستند بل علاوه بر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الانس و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همۀ موجودات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نیرومندی، نشاط، قوام، حفاظت از هلاکت همۀ موجودات را از خداوند می خواهد؛ برای شان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فرازترین و ریشه دارترین دانش و بینش است که انسان امروزی تازه به آن نزدیک می شود</w:t>
      </w:r>
      <w:r>
        <w:rPr>
          <w:rFonts w:eastAsia="IRNazanin" w:cs="IRNazanin"/>
          <w:color w:val="111111"/>
          <w:sz w:val="28"/>
          <w:szCs w:val="28"/>
          <w:rtl w:val="true"/>
          <w:lang w:bidi="fa-IR"/>
        </w:rPr>
        <w:t>.</w:t>
      </w:r>
    </w:p>
    <w:p>
      <w:pPr>
        <w:pStyle w:val="Heading6"/>
        <w:numPr>
          <w:ilvl w:val="5"/>
          <w:numId w:val="1"/>
        </w:numPr>
        <w:rPr/>
      </w:pPr>
      <w:bookmarkStart w:id="194" w:name="__RefHeading___Toc74590_1588784861"/>
      <w:bookmarkStart w:id="195" w:name="_Toc72"/>
      <w:bookmarkEnd w:id="194"/>
      <w:r>
        <w:rPr>
          <w:rtl w:val="true"/>
        </w:rPr>
        <w:t>نظام طبیعی و نظام هندسی</w:t>
      </w:r>
      <w:bookmarkEnd w:id="19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دخالت انسان در طبیعت، یک دخالت هندسی است در نظام طبیعی طبیعت،</w:t>
      </w:r>
      <w:r>
        <w:rPr>
          <w:rStyle w:val="FootnoteAnchor"/>
          <w:rtl w:val="true"/>
        </w:rPr>
        <w:footnoteReference w:id="117"/>
      </w:r>
      <w:r>
        <w:rPr>
          <w:rFonts w:ascii="IRNazanin" w:hAnsi="IRNazanin" w:eastAsia="IRNazanin"/>
          <w:color w:val="111111"/>
          <w:sz w:val="28"/>
          <w:sz w:val="28"/>
          <w:szCs w:val="28"/>
          <w:rtl w:val="true"/>
          <w:lang w:bidi="fa-IR"/>
        </w:rPr>
        <w:t xml:space="preserve">خواه به صورت زراعت، باغکاری، ساختمان سازی باشد و </w:t>
      </w:r>
      <w:bookmarkStart w:id="196" w:name="pg14249_155480"/>
    </w:p>
    <w:p>
      <w:pPr>
        <w:pStyle w:val="BookText"/>
        <w:rPr/>
      </w:pPr>
      <w:bookmarkEnd w:id="196"/>
      <w:r>
        <w:rPr>
          <w:rFonts w:ascii="IRNazanin" w:hAnsi="IRNazanin" w:eastAsia="IRNazanin"/>
          <w:color w:val="111111"/>
          <w:sz w:val="28"/>
          <w:sz w:val="28"/>
          <w:szCs w:val="28"/>
          <w:rtl w:val="true"/>
          <w:lang w:bidi="fa-IR"/>
        </w:rPr>
        <w:t>خواه به صورت صنایع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دخالت با اینکه با شرایطش مجاز است، بل در حد خودش مأموریت انسان است، لیکن نباید از شرایط خود تجاوز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مأموریت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أَنْشَأَکُمْ مِنَ الْأَرْضِ وَ اسْتَعْمَرَکُمْ فیها فَاسْتَغْفِرُوهُ ثُمَّ تُوبُوا إِلَیْهِ إِنَّ رَبِّی قَریبٌ مُجیب</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اوست که شما را از زمین آفرید و شما را بر آبادانی آن برگماشت، پس آمرزش بخواهید از او و به سوی او برگردید که پروردگار من نزدیک است و خواسته ها را اجابت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طبیعی همیشه در صدد فرسایش نظام هندسی است تا هر غیر طبیعی را بر طبیعت بازگرداند و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آباد کردن و هندسی کردن مأمور است، خود طبیعت نیز برای حفاظت از خود مأمور است، و از این دیدگاه هیچ آفت، آسیب، و بلا در طبیعت وجود ندارد و آنچه آفت و آسیب نامیده می شود، کار درست طبیعت است برای حفظ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آفات با نحوه و وسایلی که در حدّ تخریب نباشد، برای انسان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حد تخریب باشد و بر نظام طبیعت خدشه وارد کند، جایز نیست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و هر فسادی در اسلام حرام و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کوشید راه مبارزه با آنچه آفت نامیده می شود، در بستر خود طبیعت باشد، نه مصنوعات شیمیائی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نه مصنوعات 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اینصورت هندسی اندر هندسی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با شرایطش مجاز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هندسی اندر هندسی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شعف است که امروز در نظر همگان مضرات مبارزه با آفات بوسیلۀ سمپاشی، برای همگان روشن شده و راه های طبیعی جانشین سمپاشی می گردد</w:t>
      </w:r>
      <w:r>
        <w:rPr>
          <w:rFonts w:eastAsia="IRNazanin" w:cs="IRNazanin"/>
          <w:color w:val="111111"/>
          <w:sz w:val="28"/>
          <w:szCs w:val="28"/>
          <w:rtl w:val="true"/>
          <w:lang w:bidi="fa-IR"/>
        </w:rPr>
        <w:t>.</w:t>
      </w:r>
    </w:p>
    <w:p>
      <w:pPr>
        <w:pStyle w:val="Heading5"/>
        <w:numPr>
          <w:ilvl w:val="4"/>
          <w:numId w:val="1"/>
        </w:numPr>
        <w:rPr/>
      </w:pPr>
      <w:bookmarkStart w:id="197" w:name="__RefHeading___Toc74592_1588784861"/>
      <w:bookmarkStart w:id="198" w:name="_Toc73"/>
      <w:bookmarkEnd w:id="197"/>
      <w:r>
        <w:rPr>
          <w:rtl w:val="true"/>
        </w:rPr>
        <w:t>رزق طیّب و رزق خبیث</w:t>
      </w:r>
      <w:r>
        <w:rPr>
          <w:rtl w:val="true"/>
        </w:rPr>
        <w:t xml:space="preserve">- </w:t>
      </w:r>
      <w:r>
        <w:rPr>
          <w:rtl w:val="true"/>
        </w:rPr>
        <w:t>خوراکی</w:t>
      </w:r>
      <w:r>
        <w:rPr>
          <w:rtl w:val="true"/>
        </w:rPr>
        <w:softHyphen/>
      </w:r>
      <w:r>
        <w:rPr>
          <w:rtl w:val="true"/>
        </w:rPr>
        <w:t>های گوارا و خوراکی</w:t>
      </w:r>
      <w:r>
        <w:rPr>
          <w:rtl w:val="true"/>
        </w:rPr>
        <w:softHyphen/>
      </w:r>
      <w:r>
        <w:rPr>
          <w:rtl w:val="true"/>
        </w:rPr>
        <w:t>های مشمئز کننده</w:t>
      </w:r>
      <w:bookmarkEnd w:id="198"/>
    </w:p>
    <w:p>
      <w:pPr>
        <w:pStyle w:val="Heading6"/>
        <w:numPr>
          <w:ilvl w:val="5"/>
          <w:numId w:val="1"/>
        </w:numPr>
        <w:rPr/>
      </w:pPr>
      <w:bookmarkStart w:id="199" w:name="__RefHeading___Toc74594_1588784861"/>
      <w:bookmarkStart w:id="200" w:name="_Toc74"/>
      <w:bookmarkEnd w:id="199"/>
      <w:r>
        <w:rPr>
          <w:rtl w:val="true"/>
        </w:rPr>
        <w:t>اشاره</w:t>
      </w:r>
      <w:bookmarkEnd w:id="20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تُکْمِلُ لَنَا بِهِ طَیِّبَاتِ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کامل کنی بوسیلۀ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ما خوراکی های طیّب 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قرآن در آیه های فراوان، انسان را به مطالعه و شناخت در طبیعت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همانطور که به شرح رفت این انسان است که باید خودش را با طبیعت و موجودات آن هماهنگ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هماهنگی امکان ندارد مگر با شناخت</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جهل و نادانی دربارۀ طبیعت و موجودات آن است که نعمت ها را به نقمت ها، و یار و یاورها را به آفت، مبدل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هماهنگی باید در همه ابعاد باشد بویژه دربارۀ خوراکی ها، که امام علیه السلام پس از ذکر و بیان عمومی، به خصوص خوراکی ها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رزق و روزی می خواهد اما هر رزق را و هر چیز قابل خوردن را سزاوار انسان که گل سر سبد آفرینش است، نمی داند، آن خوراکی را می پسندد که دارای دو شرط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طیّب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گوارائی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 و گوارا یعنی چه؟ معیار طیب بودن و نبودن چیست؟ بدیهی است که معیار در این مسئله باید یک معیار طبیعی و آفرینشی باشد، نه معیاری که از عادت ها یا از بیماری ها ناشی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آن است که برای جسم و جان انسان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از نظر جسمی و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آفرینش طبیعی او، گوارا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مقابل طیّب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 لَهُمُ الطَّیِّباتِ وَ یُحَرِّمُ عَلَیْهِمُ الْخَبائِثَ</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حلال می کند برای مردم طیبات را و حرام می کند بر آنان خبیثات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خوراکی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که قابل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قسم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گواراها، و پلید ها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 برای پلید بودن خوراکی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انسان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جسمی و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آفرینش طبیعی طبعش، از آن مشمئز شود، آن چیز خبیث و پلید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مسئله عادت ها و تربیت ها معیار نیستند، کسی که از کودکی گوشت خوک خورده، یا سوسک را خورده و به آن عادت کرده، طبع او معیار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برای 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تشخیص داد که طبع آنان که گوشت خوک را می خورند، طبیعی و سالم است یا آنان که از آن پرهیز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دربارۀ سوسک خواران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در عمرش با خوک و زندگی خوک آشنائی ندارد، نه به خوردن گوشت آن عادت دارد، و نه به پرهیز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چنین شخصی معیار است؛ او را می آورند تا چند روزی خوک و زندگی خوک را مشاهده کند، آنگاه از او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خوردن گوشت این حیوان مشتاق است یا از آن مشمئز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سوسک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هم از 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کُلُوا مِمَّا فِی الْأَرْضِ حَلالاً طَیِّباً</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ای مردم از آنچه در زمین است اگر حلال و طیب باشد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بودن از نظر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غصبی، سرقتی نباشد، و مراد از طیب همان خصوصیت طبیعی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کُلُوا مِمَّا رَزَقَکُمُ اللَّهُ حَلالاً طَیِّباً</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مِمَّا رَزَقَکُمُ اللَّهُ حَلالاً طَیِّباً</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انسان سالم از خوردن غذائی که طبیعت آن طیّب است لیکن غصبی یا سرقتی است، نیز مشمئز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گوارا بودن و ناگوارا بودن دو منشأ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طبیعی و منشأ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محور سخن امام علیه السلام در این دعا باران و نقش طبیعی آن است و مرادش از طیّب، طیّب طبیعی است و از طیّب اجتماعی در بیانات دیگرش سخن گفته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گوشتِ گوشتخواران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خوردن گوشت انسان، مشمئز می شود و از آن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اصل و اصالت در رفتار انسان با خوراکی ها این است که از خوردن گوشتِ </w:t>
      </w:r>
    </w:p>
    <w:p>
      <w:pPr>
        <w:pStyle w:val="BookText"/>
        <w:rPr/>
      </w:pPr>
      <w:r>
        <w:rPr>
          <w:rFonts w:ascii="IRNazanin" w:hAnsi="IRNazanin" w:eastAsia="IRNazanin"/>
          <w:color w:val="111111"/>
          <w:sz w:val="28"/>
          <w:sz w:val="28"/>
          <w:szCs w:val="28"/>
          <w:rtl w:val="true"/>
          <w:lang w:bidi="fa-IR"/>
        </w:rPr>
        <w:t>گوشتخواران پرهیز می کند؛ این اصل و اصالت نشان می دهد که طبع انسان گوشت گوشتخواران را طیب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اصل بدلیل عادت ها و تربیت ها در موارد زیادی، رعایت نمی شود و مردمانی هستند که گوشت برخی از حیوانات گوشتخوار را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این حسّ انسان پاسداری کرده و گوشت گوشتخواران را تحریم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گوشتخواران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در مباحث فقهی گاهی دچار اشتباه می شویم و این قاعده را وا نهاده و به دنبال علائم و نشان هائی دربارۀ هر حیوان می رویم؛ مثلاً می گوئیم هر پرنده ای که سنگدان داشته باشد، گوشتش حلال است یا در حین پرواز بال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چنگال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گوئیم هر آبزی که فلس داشته باشد حلال است و اگر فلس نداشته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این علائم و نشانه ها قاعدۀ اصلی نیستند؛ بل در موارد اضطراری و واماندگی به درد می خورند، رهچاره ای برای کسی هستند که نمی داند این حیوان گوشتخوار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گوشتخوار بودن یک ماهی مسلم باشد اگر سرتاسر پیکرش پوشیده از فلس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پرنده گوشتخوار باشد وجود سنگدان یا چگونگی پرواز او مجوّز گوشتش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ها و علائم مذکور طرق هائی هستند که شخص وامانده بوسیلۀ آنها به گوشتخوار نبودن حیوان برسد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رضا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سِبَاعَ الطَّیْرِ وَ الْوُحُوشَ کُلَّهَا لِأَکْلِهَا مِنَ الْجِیَفِ وَ لُحُومِ النَّاسِ وَ الْعَذِرَةِ وَ مَا أَشْبَهَ ذَلِکَ فَجَعَلَ اللَّهُ عَزَّ وَ جَلَّ دَلَائِلَ مَا أَحَلَّ مِنَ الْوَحْشِ وَ الطَّیْرِ وَ مَا حَرَّمَ کَمَا قَالَ أَبِی عَلَیْهِ السَّلَام کُلُّ ذِی نَابٍ مِنَ السِّبَاعِ وَ ذِی مِخْلَبٍ مِنَ الطَّیْرِ حَرَامٌ وَ کُلُّ مَا کَانَ لَهُ قَانِصَةٌ مِنَ الطَّیْرِ فَحَلَالٌ</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حرام است گوشت درندگان، خواه پرنده باشد و خواه از وحوش، زیرا خوراک آنها مردارها، گوشت انسان و کثافت ها و این قبیل پلیدهاست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نشانه </w:t>
      </w:r>
      <w:bookmarkStart w:id="201" w:name="pg14249_155484"/>
    </w:p>
    <w:p>
      <w:pPr>
        <w:pStyle w:val="BookText"/>
        <w:rPr/>
      </w:pPr>
      <w:bookmarkEnd w:id="201"/>
      <w:r>
        <w:rPr>
          <w:rFonts w:ascii="IRNazanin" w:hAnsi="IRNazanin" w:eastAsia="IRNazanin"/>
          <w:color w:val="111111"/>
          <w:sz w:val="28"/>
          <w:sz w:val="28"/>
          <w:szCs w:val="28"/>
          <w:rtl w:val="true"/>
          <w:lang w:bidi="fa-IR"/>
        </w:rPr>
        <w:t xml:space="preserve">هائی در وجود خود حلال گوشت ها و حرام گوشت ها قرار داده است؛ همانطور که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حیوانی که دندان 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هر مرغی که چنگال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حرام است، و هر مرغی که سنگدان دارد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عبارت است از گوشتخوار بودن و گوشتخوار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های مذکور در موارد شک و تردید به کار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سماعه بن مهران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الْمَأْکُولِ مِنَ الطَّیْرِ وَ الْوَحْشِ فَقَالَ حَرَّمَ رَسُولُ اللَّهِ صَلَّی اللَّهُ عَلَیْهِ وَ آلِهِ کُلَّ ذِی مِخْلَبٍ مِنَ الطَّیْرِ وَ کُلَّ ذِی نَابٍ مِنَ الْوَحْشِ فَقُلْتُ إِنَّ النَّاسَ یَقُولُونَ مِنَ السَّبُعِ فَقَالَ لِی یَا سَمَاعَةُ السَّبُعُ کُلُّهُ حَرَامٌ وَ إِنْ کَانَ سَبُعاً لَا نَابَ لَهُ وَ إِنَّمَا قَالَ رَسُولُ اللَّهِ صَلَّی اللَّهُ عَلَیْهِ وَ آلِهِ هَذَا تَفْصِیلًا</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از امام صادق علیه السلام از مرغان و وحوش حلال گوشت و حرام گوشت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حرام کرده هر نابدار از وحوش و هر چنگالدار از مرغان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 از درندگان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درنده هر گونه و هر نوع باشد حرام است حتی اگر درنده ای باشد که ناب نداشته باشد، رسول خدا این نشانه ها را برای بازکردن و شرح مسئله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سماعه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می گویند از درندگان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می گویند از درندگان تنها آنهائی حرام است که ناب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درنده و گوشتخوار حرام است و نیازی به معیار ناب داشتن و نداشتن نیست</w:t>
      </w:r>
      <w:r>
        <w:rPr>
          <w:rFonts w:eastAsia="IRNazanin" w:cs="IRNazanin"/>
          <w:color w:val="111111"/>
          <w:sz w:val="28"/>
          <w:szCs w:val="28"/>
          <w:rtl w:val="true"/>
          <w:lang w:bidi="fa-IR"/>
        </w:rPr>
        <w:t>.</w:t>
      </w:r>
    </w:p>
    <w:p>
      <w:pPr>
        <w:pStyle w:val="Heading6"/>
        <w:numPr>
          <w:ilvl w:val="5"/>
          <w:numId w:val="1"/>
        </w:numPr>
        <w:rPr/>
      </w:pPr>
      <w:bookmarkStart w:id="202" w:name="__RefHeading___Toc74596_1588784861"/>
      <w:bookmarkStart w:id="203" w:name="_Toc75"/>
      <w:bookmarkEnd w:id="202"/>
      <w:r>
        <w:rPr>
          <w:rtl w:val="true"/>
        </w:rPr>
        <w:t>جنون گاوی</w:t>
      </w:r>
      <w:bookmarkEnd w:id="20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جنون گاوی که یک پدیده جدید در حوالی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گشته، یکی از معجزات علمی قرآن و اهل بیت علیهم السلام را نشان می دهد؛ خون ها را از کشتارگاه ها، و استخوان ها و پس مانده های گوشتی را از قصابی ها، جمع کرده تبدیل به پودر کرده و به خورد گاوها می دهند؛ گاو علف خوار را گوشتخوار می کنند، نتیجه اش جنون گاوی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باحتمال زیاد در همین زمان های نزدیک علت آن را چیز دیگری معرفی خواهند کرد، همانطور که در مورد ایدز همین سیاست را پیش گرفتند ابتدا بی سرو </w:t>
      </w:r>
      <w:bookmarkStart w:id="204" w:name="pg14249_155485"/>
    </w:p>
    <w:p>
      <w:pPr>
        <w:pStyle w:val="BookText"/>
        <w:rPr/>
      </w:pPr>
      <w:bookmarkEnd w:id="204"/>
      <w:r>
        <w:rPr>
          <w:rFonts w:ascii="IRNazanin" w:hAnsi="IRNazanin" w:eastAsia="IRNazanin"/>
          <w:color w:val="111111"/>
          <w:sz w:val="28"/>
          <w:sz w:val="28"/>
          <w:szCs w:val="28"/>
          <w:rtl w:val="true"/>
          <w:lang w:bidi="fa-IR"/>
        </w:rPr>
        <w:t xml:space="preserve">سامانی امور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همجنس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منشأ اوّلیۀ آن معرفی کردند، سپس برای حمایت از قابیلیسم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را به گردن میمون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این غذای ضد طبیعی و ابلیسی را کنسانتره گذاشتند، به خورد مرغان هم دادند؛ مرغ ها را به خوک کثافتخوار مبدل 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بیشتر این موضوع را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ایمنی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می گذارم</w:t>
      </w:r>
      <w:r>
        <w:rPr>
          <w:rFonts w:eastAsia="IRNazanin" w:cs="IRNazanin"/>
          <w:color w:val="111111"/>
          <w:sz w:val="28"/>
          <w:szCs w:val="28"/>
          <w:rtl w:val="true"/>
          <w:lang w:bidi="fa-IR"/>
        </w:rPr>
        <w:t>.</w:t>
      </w:r>
      <w:r>
        <w:rPr>
          <w:rStyle w:val="FootnoteAnchor"/>
          <w:rtl w:val="true"/>
        </w:rPr>
        <w:footnoteReference w:id="126"/>
      </w:r>
    </w:p>
    <w:p>
      <w:pPr>
        <w:pStyle w:val="Heading5"/>
        <w:numPr>
          <w:ilvl w:val="4"/>
          <w:numId w:val="1"/>
        </w:numPr>
        <w:rPr/>
      </w:pPr>
      <w:bookmarkStart w:id="205" w:name="__RefHeading___Toc74598_1588784861"/>
      <w:bookmarkStart w:id="206" w:name="_Toc76"/>
      <w:bookmarkEnd w:id="205"/>
      <w:r>
        <w:rPr>
          <w:rtl w:val="true"/>
        </w:rPr>
        <w:t>غذای حلال نیرو آور، و غذای حرام ضعف آور است</w:t>
      </w:r>
      <w:bookmarkEnd w:id="206"/>
    </w:p>
    <w:p>
      <w:pPr>
        <w:pStyle w:val="BookText"/>
        <w:rPr/>
      </w:pPr>
      <w:r>
        <w:rPr>
          <w:rFonts w:ascii="IRNazanin" w:hAnsi="IRNazanin" w:eastAsia="IRNazanin"/>
          <w:color w:val="111111"/>
          <w:sz w:val="28"/>
          <w:sz w:val="28"/>
          <w:szCs w:val="28"/>
          <w:rtl w:val="true"/>
          <w:lang w:bidi="fa-IR"/>
        </w:rPr>
        <w:t>و تزید نابه قوّة الی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بوسیلۀ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بر نیروی ما بیفزای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مبحث بالا روشن شد که تحریم برخی خوراکی ها فقط برای بهداشت و حفظ سلامت و نیروی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خوراکی هائی که حلال شده اند برای سلامت و نیروی انسان مفید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خوراکی هائی که تحریم شده اند برای سلامت و نیروی انسان مضر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دیگر محرمات، مخدّرها هستند از قبیل نوشیدنی های الکلی، تریاک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بیشتر،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قاعدۀ کلی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هر مخدّر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بصورت خوردن و خواه بطرق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شطرنج بعنوان شطرنج حرام است و ربطی به قمار ندارد، زیرا مخدّر است و ارادۀ انسان را از او می گیرد و به بازی مشغول می 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از خداوند باران می خواهد، آنگاه سعۀ رزق و روزی را در اثر باران می خواهد، لیکن بی درنگ شرط طیب بودن خوراکی ها را به ما گوشزد می کند، تا در آن هماهنگی که باید با محیط زیست دربارۀ خوراکی ها داشته باشیم دچار انحراف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خوراکی ها را می خواهد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تزید نابه قوة الی قوتنا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اینکه توان و قوّت بدن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کند و آیندۀ بدن را به قوت موقت فدا کند، مانند نوشیدنی های الکلی و مخدّرات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قاعدۀ کلی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برای بهداشت و سلامت بدن مضر باشد، یا نیروی بدن را برای مصارف موقت تحریک کند، یا مخدر باشد و سلب اراده کند،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اینها نه طیّب هستند و نه افزایندۀ نیرو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مدرنیته هر نوع بهداشت را در نظر گرفته است مگر بهداشت نوع غذا، و بهداشت اصل امور جنسی، و حفاظت از ارادۀ انسان در برابر مخدرات اصلی از قبیل شطرنج، قمار، الکل، ماری جوانا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امور نیز به اصول بهداشت توجه می شد جامعۀ بشری به اینهمه پزشک، نسخه، دارو و بیمارستان، نیاز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 وجود اینهمه امکانات رفاهی و پزشکی، یکی از مشکلات بزرگ مردان، ناتوانی زودرس در امور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علّتی غیر از عدم رعایت احکام اسلام دربارۀ خوراکی ها ندارد که خوراکی ها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تزید به قوّة الی قوّتنا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 در جهت کاستن از نیروها است؛ بدنی فربه اما ناتوان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ما بارانی ده که بوسیلۀ آن نیرو بر نیروی ما بیفزائی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هود است که از زبان حضرت هود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اسْتَغْفِرُوا رَبَّکُمْ ثُمَّ تُوبُوا إِلَیْهِ یُرْسِلِ السَّماءَ عَلَیْکُمْ مِدْراراً وَ یَزِدْکُمْ قُوَّةً إِلی قُوَّتِکُمْ وَ لا تَتَوَلَّوْا 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از پروردگارتان آمرزش بخواهید؛ استغفار کنید، آنگاه به سوی او باز گردید تا آسمان را مأمور کند که باران ریزنده به شما بدهد، و نیرو بر نیروی تان بیفزاید، و گناهکارانه روی از خداوند برنتابید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زبان حضرت نوح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اسْتَغْفِرُوا رَبَّکُمْ إِنَّهُ کانَ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السَّماءَ عَلَیْکُمْ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یُمْدِدْکُمْ بِأَمْوالٍ وَ بَنینَ وَ یَجْعَلْ لَکُمْ جَنَّاتٍ وَ یَجْعَلْ لَکُمْ أَنْهاراً</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خدایا، من به قوم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پروردگارتان استغفار کنید که او بسیار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آسمان را مأمور کند که باران ریزنده به شما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با اموال و فرزندان نیرومند کند، و قرار دهد برای شما باغ ها و قرار دهد برای تان نهرها را</w:t>
      </w:r>
      <w:r>
        <w:rPr>
          <w:rFonts w:eastAsia="IRNazanin" w:cs="IRNazanin"/>
          <w:color w:val="111111"/>
          <w:sz w:val="28"/>
          <w:szCs w:val="28"/>
          <w:rtl w:val="true"/>
          <w:lang w:bidi="fa-IR"/>
        </w:rPr>
        <w:t xml:space="preserve">. </w:t>
      </w:r>
      <w:bookmarkStart w:id="207" w:name="pg14249_155487"/>
    </w:p>
    <w:p>
      <w:pPr>
        <w:pStyle w:val="BookText"/>
        <w:rPr/>
      </w:pPr>
      <w:bookmarkEnd w:id="207"/>
      <w:r>
        <w:rPr>
          <w:rFonts w:ascii="IRNazanin" w:hAnsi="IRNazanin" w:eastAsia="IRNazanin"/>
          <w:color w:val="111111"/>
          <w:sz w:val="28"/>
          <w:sz w:val="28"/>
          <w:szCs w:val="28"/>
          <w:rtl w:val="true"/>
          <w:lang w:bidi="fa-IR"/>
        </w:rPr>
        <w:t>در این دو آیه، استغفار و توبه، بعنوان عامل جلب کنندۀ باران،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کلام امام علیه السلام در آغاز این دعا، استغفاری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امام در مقام استسقاء و باران خواهی است، و این دو آیه نمی گویند که در مقام استسقاء استغفار کنید بل از انسان می خواهند که همواره و همیشه اهل استغفار باشد که یکی از آثار این استغفار، نزول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دعای استسقاء را با استغفار شروع می کرد، استغفار فقط به مقام باران خواهی محدود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سیّد المستغفرین و معلم بزرگ استغفار است و به ما یاد می دهد که تنها در زمان خشکسالی یادی از استغفار نکنید؛ همیشه و پیوسته مستغفر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این دعا را به مؤمنین یاد می دهد؛ مؤمنینی که اَهل استغفار و مصداق این دو آیه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کسانی که استغفارشان موردی و یا موسمی است؛ برخی از مؤمنین استغفار را به موارد یا موسم های معین وا می گذارند در نتیجه استغفار برای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اینان استغفار کننده هستند اما اهل استغفار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که در هنر شخصیتی بزرگ است و در دین شناسی بس مسکین،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رند و عاشق در موسم گل</w:t>
      </w:r>
    </w:p>
    <w:p>
      <w:pPr>
        <w:pStyle w:val="BookText"/>
        <w:rPr/>
      </w:pPr>
      <w:r>
        <w:rPr>
          <w:rFonts w:ascii="IRNazanin" w:hAnsi="IRNazanin" w:eastAsia="IRNazanin"/>
          <w:color w:val="111111"/>
          <w:sz w:val="28"/>
          <w:sz w:val="28"/>
          <w:szCs w:val="28"/>
          <w:rtl w:val="true"/>
          <w:lang w:bidi="fa-IR"/>
        </w:rPr>
        <w:t>آنگاه</w:t>
      </w:r>
    </w:p>
    <w:p>
      <w:pPr>
        <w:pStyle w:val="BookText"/>
        <w:rPr/>
      </w:pPr>
      <w:r>
        <w:rPr>
          <w:rFonts w:ascii="IRNazanin" w:hAnsi="IRNazanin" w:eastAsia="IRNazanin"/>
          <w:color w:val="111111"/>
          <w:sz w:val="28"/>
          <w:sz w:val="28"/>
          <w:szCs w:val="28"/>
          <w:rtl w:val="true"/>
          <w:lang w:bidi="fa-IR"/>
        </w:rPr>
        <w:t>توبه استغفر الله</w:t>
      </w:r>
    </w:p>
    <w:p>
      <w:pPr>
        <w:pStyle w:val="Heading3"/>
        <w:numPr>
          <w:ilvl w:val="2"/>
          <w:numId w:val="1"/>
        </w:numPr>
        <w:rPr/>
      </w:pPr>
      <w:bookmarkStart w:id="208" w:name="__RefHeading___Toc74600_1588784861"/>
      <w:bookmarkStart w:id="209" w:name="_Toc77"/>
      <w:bookmarkEnd w:id="208"/>
      <w:r>
        <w:rPr>
          <w:rtl w:val="true"/>
        </w:rPr>
        <w:t>بخش پنجم</w:t>
      </w:r>
      <w:bookmarkEnd w:id="209"/>
    </w:p>
    <w:p>
      <w:pPr>
        <w:pStyle w:val="Heading4"/>
        <w:numPr>
          <w:ilvl w:val="3"/>
          <w:numId w:val="1"/>
        </w:numPr>
        <w:rPr/>
      </w:pPr>
      <w:bookmarkStart w:id="210" w:name="__RefHeading___Toc74602_1588784861"/>
      <w:bookmarkStart w:id="211" w:name="_Toc78"/>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سایۀ باران</w:t>
      </w:r>
    </w:p>
    <w:p>
      <w:pPr>
        <w:pStyle w:val="BookText"/>
        <w:rPr/>
      </w:pPr>
      <w:r>
        <w:rPr>
          <w:rFonts w:ascii="IRNazanin" w:hAnsi="IRNazanin" w:eastAsia="IRNazanin"/>
          <w:color w:val="111111"/>
          <w:sz w:val="28"/>
          <w:sz w:val="28"/>
          <w:szCs w:val="28"/>
          <w:rtl w:val="true"/>
          <w:lang w:bidi="fa-IR"/>
        </w:rPr>
        <w:t>برخورد قطره های باران</w:t>
      </w:r>
    </w:p>
    <w:p>
      <w:pPr>
        <w:pStyle w:val="BookText"/>
        <w:rPr/>
      </w:pPr>
      <w:r>
        <w:rPr>
          <w:rFonts w:ascii="IRNazanin" w:hAnsi="IRNazanin" w:eastAsia="IRNazanin"/>
          <w:color w:val="111111"/>
          <w:sz w:val="28"/>
          <w:sz w:val="28"/>
          <w:szCs w:val="28"/>
          <w:rtl w:val="true"/>
          <w:lang w:bidi="fa-IR"/>
        </w:rPr>
        <w:t>آب شور تلخ مزاج</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تَجْعَلْ ظِلَّهُ عَلَیْنَا سَمُوماً، وَ لَا تَجْعَلْ بَرْدَهُ عَلَیْنَا حُسُوماً، وَ لَا تَجْعَلْ صَوْبَهُ عَلَیْنَا رُجُوماً، وَ لَا تَجْعَلْ مَاءَهُ عَلَیْنَا أُجَاجاً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آلِ مُحَمَّدٍ، وَ ارْزُقْنَا مِنْ بَرَکَاتِ السَّمَاوَاتِ وَ </w:t>
      </w:r>
      <w:bookmarkStart w:id="212" w:name="pg14249_155488"/>
    </w:p>
    <w:p>
      <w:pPr>
        <w:pStyle w:val="BookText"/>
        <w:rPr/>
      </w:pPr>
      <w:bookmarkEnd w:id="212"/>
      <w:r>
        <w:rPr>
          <w:rFonts w:ascii="IRNazanin" w:hAnsi="IRNazanin" w:eastAsia="IRNazanin"/>
          <w:color w:val="111111"/>
          <w:sz w:val="28"/>
          <w:sz w:val="28"/>
          <w:szCs w:val="28"/>
          <w:rtl w:val="true"/>
          <w:lang w:bidi="fa-IR"/>
        </w:rPr>
        <w:t>الْأَرْضِ، إِنَّکَ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سایۀ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ما خفقان قرار نده، و سردی آن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کننده و براندازنده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اصابت آن را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نده، و آبش را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تلخ 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ما را از برکات آسمان ها و زمین برخوردار کن، که تو بر همه چیز توانائی</w:t>
      </w:r>
      <w:r>
        <w:rPr>
          <w:rFonts w:eastAsia="IRNazanin" w:cs="IRNazanin"/>
          <w:color w:val="111111"/>
          <w:sz w:val="28"/>
          <w:szCs w:val="28"/>
          <w:rtl w:val="true"/>
          <w:lang w:bidi="fa-IR"/>
        </w:rPr>
        <w:t>.</w:t>
      </w:r>
    </w:p>
    <w:p>
      <w:pPr>
        <w:pStyle w:val="Heading4"/>
        <w:numPr>
          <w:ilvl w:val="3"/>
          <w:numId w:val="1"/>
        </w:numPr>
        <w:rPr/>
      </w:pPr>
      <w:bookmarkStart w:id="213" w:name="__RefHeading___Toc74604_1588784861"/>
      <w:bookmarkStart w:id="214" w:name="_Toc79"/>
      <w:bookmarkEnd w:id="213"/>
      <w:r>
        <w:rPr>
          <w:rtl w:val="true"/>
        </w:rPr>
        <w:t>شرح</w:t>
      </w:r>
      <w:bookmarkEnd w:id="214"/>
    </w:p>
    <w:p>
      <w:pPr>
        <w:pStyle w:val="Heading5"/>
        <w:numPr>
          <w:ilvl w:val="4"/>
          <w:numId w:val="1"/>
        </w:numPr>
        <w:rPr/>
      </w:pPr>
      <w:bookmarkStart w:id="215" w:name="__RefHeading___Toc74606_1588784861"/>
      <w:bookmarkStart w:id="216" w:name="_Toc80"/>
      <w:bookmarkEnd w:id="215"/>
      <w:r>
        <w:rPr>
          <w:rtl w:val="true"/>
        </w:rPr>
        <w:t>سایۀ باران</w:t>
      </w:r>
      <w:bookmarkEnd w:id="216"/>
    </w:p>
    <w:p>
      <w:pPr>
        <w:pStyle w:val="BookText"/>
        <w:rPr/>
      </w:pPr>
      <w:r>
        <w:rPr>
          <w:rFonts w:ascii="Amiri" w:hAnsi="Amiri" w:eastAsia="Amiri" w:cs="Amiri"/>
          <w:color w:val="111111"/>
          <w:sz w:val="28"/>
          <w:sz w:val="28"/>
          <w:szCs w:val="28"/>
          <w:rtl w:val="true"/>
          <w:lang w:bidi="ar-SA"/>
        </w:rPr>
        <w:t>لَا تَجْعَلْ ظِلَّهُ عَلَیْنَا سَمُوماً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خدایا، سایۀ باران را برای ما سَموم قرار 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صیغۀ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صیغۀ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هوای خفقان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بخار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شرجی خفگان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های مختلف صحیفه،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صیغۀ مفرد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اکثر شارحان و مترجمان، آن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اشکال های زیر مواجه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علیه السلام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دربارۀ جریان هوا که هر ابر و سایه اش و هر باران و سایه اش را از بین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سایه نیز، سایۀ باران است نه سایۀ ابر که حضرات به آن توجه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آغاز دعا آمده که فاصلۀ زیادی با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ارجاع ضمیر به مرجع دورتر از نظر ادبی نادرست است، بل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سقی ای به ما بده که سایۀ آن خفقان آور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باران سایه دارد، حتی وقتی که ابرها از پهنه آسمان می روند سایۀ تبخیرات باران به صورت مه می مانده و مراد امام علیه السلام همین سایه است خواه در حین باران و خواه پس از آن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سَموم در قرآن نیز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أَصْحابُ الشِّمالِ ما أَصْحابُ الشِّمالِ </w:t>
      </w:r>
    </w:p>
    <w:p>
      <w:pPr>
        <w:pStyle w:val="BookText"/>
        <w:rPr/>
      </w:pPr>
      <w:r>
        <w:rPr>
          <w:rFonts w:ascii="Amiri" w:hAnsi="Amiri" w:eastAsia="Amiri" w:cs="Amiri"/>
          <w:color w:val="111111"/>
          <w:sz w:val="28"/>
          <w:sz w:val="28"/>
          <w:szCs w:val="28"/>
          <w:rtl w:val="true"/>
          <w:lang w:bidi="ar-SA"/>
        </w:rPr>
        <w:t>فی سَمُومٍ وَ 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مِنْ یَحْمُومٍ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بارِدٍ وَ لا کَریمٍ</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و اصحاب شمال، چه اصحاب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گرم و خفقان آور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سایه ای متراکم سیاه، قراردارند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خنک است و نه آرامبخش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متأسفانه برخی از مترجمین قرآن نیز در این آیه ها سخن از باد و آتش آورده اند که هیچ مناسبتی با متن آیه 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بخار آلود و گرم که بشدت آزار دهنده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سیاهرنگ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آنجمله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یحموم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ها نه سخن از باد است و نه از آتش، بل بر عکس؛ سخن از هوای گرم بخار آلود سیاهرنگ خفه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الْجَانَّ خَلَقْناهُ مِنْ قَبْلُ مِنْ نارِ السَّمُومِ</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نیز سموم صفت آتش است نه خود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بهشت به همدیگر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اللَّهُ عَلَیْنا وَ وَقانا عَذابَ السَّمُومِ</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خداوند بر ما منّت نهاد و از عذاب سَموم ما را حفظ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حضرتی از حضرات،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این آیه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کشنده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بنصّ قرآن، در دوزخ نه کشته شدن هست و نه مردنی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یَتَجَنَّبُهَا الْأَشْقَی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یَصْلَی النَّارَ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یَمُوتُ فیها وَ لا یَحْیی</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خود انسان که در هوای شدید شرجی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بارش باران در موسم گرمای شدید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اذیت می گردد، گاهی چنین هوائی موجب پوک شدن سمبل های گندم و آفت دیگر محصولات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پس از آنکه از خدا می خواهد بارانی </w:t>
      </w:r>
      <w:bookmarkStart w:id="217" w:name="pg14249_155490"/>
    </w:p>
    <w:p>
      <w:pPr>
        <w:pStyle w:val="BookText"/>
        <w:rPr/>
      </w:pPr>
      <w:bookmarkEnd w:id="217"/>
      <w:r>
        <w:rPr>
          <w:rFonts w:ascii="IRNazanin" w:hAnsi="IRNazanin" w:eastAsia="IRNazanin"/>
          <w:color w:val="111111"/>
          <w:sz w:val="28"/>
          <w:sz w:val="28"/>
          <w:szCs w:val="28"/>
          <w:rtl w:val="true"/>
          <w:lang w:bidi="fa-IR"/>
        </w:rPr>
        <w:t>بدهد که عامل زیبائی و فرح و نشاط و فراوانی رزق و روزی شود، عدم این اذیت ها و آفات ها را نیز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در برگ های پیش، از بیان امام صادق علیه السلام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این دعا ماهیت بارانی را که می خواهد، بطور همه جانبه و با جزئیات آن، مشخص می کند؛ بارانی را می خواهد که کاملاً و بطور همه بُعدی نعمت باشد و هیچ نقمتی را بهمراه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بهیچوجه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یَدْعُ الْإِنْسانُ بِالشر دُعاءَهُ بِالْخَیْرِ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اینهمه درسی است که امام علیه السلام به ما یاد می دهد</w:t>
      </w:r>
      <w:r>
        <w:rPr>
          <w:rFonts w:eastAsia="IRNazanin" w:cs="IRNazanin"/>
          <w:color w:val="111111"/>
          <w:sz w:val="28"/>
          <w:szCs w:val="28"/>
          <w:rtl w:val="true"/>
          <w:lang w:bidi="fa-IR"/>
        </w:rPr>
        <w:t>.</w:t>
      </w:r>
    </w:p>
    <w:p>
      <w:pPr>
        <w:pStyle w:val="Heading5"/>
        <w:numPr>
          <w:ilvl w:val="4"/>
          <w:numId w:val="1"/>
        </w:numPr>
        <w:rPr/>
      </w:pPr>
      <w:bookmarkStart w:id="218" w:name="__RefHeading___Toc74608_1588784861"/>
      <w:bookmarkStart w:id="219" w:name="_Toc81"/>
      <w:bookmarkEnd w:id="218"/>
      <w:r>
        <w:rPr>
          <w:rtl w:val="true"/>
        </w:rPr>
        <w:t>بارانی که مستأصل می</w:t>
      </w:r>
      <w:r>
        <w:rPr>
          <w:rtl w:val="true"/>
        </w:rPr>
        <w:softHyphen/>
      </w:r>
      <w:r>
        <w:rPr>
          <w:rtl w:val="true"/>
        </w:rPr>
        <w:t>کند</w:t>
      </w:r>
      <w:bookmarkEnd w:id="219"/>
    </w:p>
    <w:p>
      <w:pPr>
        <w:pStyle w:val="BookText"/>
        <w:rPr/>
      </w:pPr>
      <w:r>
        <w:rPr>
          <w:rFonts w:ascii="Amiri" w:hAnsi="Amiri" w:eastAsia="Amiri" w:cs="Amiri"/>
          <w:color w:val="111111"/>
          <w:sz w:val="28"/>
          <w:sz w:val="28"/>
          <w:szCs w:val="28"/>
          <w:rtl w:val="true"/>
          <w:lang w:bidi="ar-SA"/>
        </w:rPr>
        <w:t>وَ لَا تَجْعَلْ بَرْدَهُ عَلَیْنَا حُسُوماً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سرمای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برای ما خرد کننده و مستأصل کننده قرار 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باران در هوای سرد شدید باشد، یا بدنبال باران هوا شدیداً سرد شود، آب در روی بوته ها و شاخه ها یخ می زند و محل جوانه ها و شکوفه ها را از بین می برد، حتی گاهی سبب خشکیدن تنه درخت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باران حسوم؛ خرد کننده، براندازنده، که امام از خدا می خواهد بارانی که عطا می کند حسوم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باران در موسمی می بارد که وزن سنبل ها سنگین شده، آب باران آنها را سنگین تر می کند، بوته های گندم و جو روی هم می خوابند و محصول از بین می رود</w:t>
      </w:r>
      <w:r>
        <w:rPr>
          <w:rFonts w:eastAsia="IRNazanin" w:cs="IRNazanin"/>
          <w:color w:val="111111"/>
          <w:sz w:val="28"/>
          <w:szCs w:val="28"/>
          <w:rtl w:val="true"/>
          <w:lang w:bidi="fa-IR"/>
        </w:rPr>
        <w:t>.</w:t>
      </w:r>
    </w:p>
    <w:p>
      <w:pPr>
        <w:pStyle w:val="Heading5"/>
        <w:numPr>
          <w:ilvl w:val="4"/>
          <w:numId w:val="1"/>
        </w:numPr>
        <w:rPr/>
      </w:pPr>
      <w:bookmarkStart w:id="220" w:name="__RefHeading___Toc74610_1588784861"/>
      <w:bookmarkStart w:id="221" w:name="_Toc82"/>
      <w:bookmarkEnd w:id="220"/>
      <w:r>
        <w:rPr>
          <w:rtl w:val="true"/>
        </w:rPr>
        <w:t>اصابت رجمی باران</w:t>
      </w:r>
      <w:bookmarkEnd w:id="221"/>
    </w:p>
    <w:p>
      <w:pPr>
        <w:pStyle w:val="BookText"/>
        <w:rPr/>
      </w:pPr>
      <w:r>
        <w:rPr>
          <w:rFonts w:ascii="Amiri" w:hAnsi="Amiri" w:eastAsia="Amiri" w:cs="Amiri"/>
          <w:color w:val="111111"/>
          <w:sz w:val="28"/>
          <w:sz w:val="28"/>
          <w:szCs w:val="28"/>
          <w:rtl w:val="true"/>
          <w:lang w:bidi="ar-SA"/>
        </w:rPr>
        <w:t>وَ لَا تَجْعَلْ صَوْبَهُ عَلَیْنَا رُجُوماً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برای ما، رجمی نکن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کردن سنگ با نیرو که شتابش در اصابت، شدید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باران با دانه های درشت همراه با باد شدید می آید گوئی هر دانۀ آن سنگی است که به طرف بوته ها، شاخه ها و شکوفه ها، پرتاب می شود و به آنها آسیب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اینگونه باران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شبیه تگرگ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کم می بارند که بارششان علاوه بر ضرر هیچ سودی ندارد</w:t>
      </w:r>
      <w:r>
        <w:rPr>
          <w:rFonts w:eastAsia="IRNazanin" w:cs="IRNazanin"/>
          <w:color w:val="111111"/>
          <w:sz w:val="28"/>
          <w:szCs w:val="28"/>
          <w:rtl w:val="true"/>
          <w:lang w:bidi="fa-IR"/>
        </w:rPr>
        <w:t>.</w:t>
      </w:r>
    </w:p>
    <w:p>
      <w:pPr>
        <w:pStyle w:val="Heading5"/>
        <w:numPr>
          <w:ilvl w:val="4"/>
          <w:numId w:val="1"/>
        </w:numPr>
        <w:rPr/>
      </w:pPr>
      <w:bookmarkStart w:id="222" w:name="__RefHeading___Toc74612_1588784861"/>
      <w:bookmarkStart w:id="223" w:name="_Toc83"/>
      <w:bookmarkEnd w:id="222"/>
      <w:r>
        <w:rPr>
          <w:rtl w:val="true"/>
        </w:rPr>
        <w:t>بارانی که آبش شور و تلخ مزاج باشد</w:t>
      </w:r>
      <w:bookmarkEnd w:id="22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باران از تبخیر دریاها حاصل می شود و </w:t>
      </w:r>
    </w:p>
    <w:p>
      <w:pPr>
        <w:pStyle w:val="BookText"/>
        <w:rPr/>
      </w:pPr>
      <w:r>
        <w:rPr>
          <w:rFonts w:ascii="IRNazanin" w:hAnsi="IRNazanin" w:eastAsia="IRNazanin"/>
          <w:color w:val="111111"/>
          <w:sz w:val="28"/>
          <w:sz w:val="28"/>
          <w:szCs w:val="28"/>
          <w:rtl w:val="true"/>
          <w:lang w:bidi="fa-IR"/>
        </w:rPr>
        <w:t>تبخیر یک عمل پالایشی است؛ نمک و شوری آب دریا را واگذاشته و آب شیرین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محیط هوا با شوری آمیخته می شود و قطرات باران هنگام باریدن بوسیلۀ آلاینده های هوا، شور و تلخ مزاج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به سه صورت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اطراف دریاچۀ ارومیه این موضوع را بهتر می شناسند؛ نمک و یُد دریاچه هوا را آلوده می کند گاهی نمک هوا به سر و صورت انسان می چسبد و مزاج اجاج هوا داخل بینی، حنجره و چشم را نیز می 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محیط مرحلۀ اول باران در تابستان ها شور و تلخ مزاج می شود و خدا را شکر که در حدی نیست تا آسیب جدی تری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بعدی که هوا بوسیلۀ باران تصفیه می شود، شیرین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حمدالله مستوفی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تعریف و تمجید از ارومیه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شمالش بسته است و هوایش عفونی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شهرهای دیگر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پله بالا رود به حدی خسته می شود که در ارومیه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بالا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طبیعیِ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اجاج شدن باران، امروز به صورت جهانی در آمده است، آب باران که در قدیم پاکیزه ترین و گواراترین آب محسوب می شد، امروز قابل خوردن نیست مگر پس از مراحلی که از بارش باران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آلاینده های هوا، هوای پاکی یافت نمی شود تا باران پاکیزه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این دعا چه تذکر آگاهی بخشی به انسان می دهد اگر گوش شنوائی باشد تا کیفیت ها فدای کمیت ها نشود و این کرۀ زمین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محیط قابل زیست انسانی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تَجْعَلْ مَاءَهُ عَلَیْنَا أُجَاجاً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آن را برای ما شور مزاج و تلخ مزاج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به نوعی شوری و تلخی آمیخته باشد، آمیختگی کم یا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آب باران را برای ما اجاج نکن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طبیعی 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خود تبخیر از دریاها، یک عمل پالایش طبیعی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قَدَرهای طبیعی و فرمول های آن را طوری قرارداده است که آب شور دریاها بوسیلۀ تبخیر پالایش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خداوند بخواهد و قضاء کند این قَدَر از کار باز می ماند و عمل پالایش انجام نمی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فَرَأَیْتُمُ الْماءَ الَّذی تَشْرَبُونَ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أَنْزَلْتُمُوهُ مِنَ الْمُزْنِ أَمْ نَحْنُ الْمُنْزِلُونَ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جَعَلْناهُ أُجاجاً فَلَوْ لا تَشْکُرُونَ</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آیا به آبی که می نوشید توجه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آن را از ابر نازل کرده اید یا ما هستیم نازل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بخواهیم آن را اجاج می کنیم آیا پس شکرگزار نمی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خدا بخواهد؛ قضاء کند، قضاء الهی بر جریان قَدَرها وارد می آید و آنها را از کار می اندازد و عمل پالایش طبیعی انجام نمی یابد</w:t>
      </w:r>
      <w:r>
        <w:rPr>
          <w:rStyle w:val="FootnoteAnchor"/>
          <w:rtl w:val="true"/>
        </w:rPr>
        <w:footnoteReference w:id="133"/>
      </w:r>
      <w:r>
        <w:rPr>
          <w:rFonts w:ascii="IRNazanin" w:hAnsi="IRNazanin" w:eastAsia="IRNazanin"/>
          <w:color w:val="111111"/>
          <w:sz w:val="28"/>
          <w:sz w:val="28"/>
          <w:szCs w:val="28"/>
          <w:rtl w:val="true"/>
          <w:lang w:bidi="fa-IR"/>
        </w:rPr>
        <w:t>و آبتان شور مزاج و تلخ مزاج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آخرین درس، صلوات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درس در این دعا صلوات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ارْزُقْنَا مِنْ بَرَکَاتِ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دعا باید همراه با قدردانی از پیامبر 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ما را علاوه بر توحید و ایمان، به اینهمه علوم هدایت کرده 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بدنبال این قدردانی بلافاصله در قالب یک عبارت کلی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صلوات گفته می شود، یک فرصت است باید آن را از دست نداد و چیزی از خداوند خواست، زیرا هر صلواتی زمینۀ استجابت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مشروح دربارۀ صلوات در شرح دعای دوم گذشت</w:t>
      </w:r>
      <w:r>
        <w:rPr>
          <w:rFonts w:eastAsia="IRNazanin" w:cs="IRNazanin"/>
          <w:color w:val="111111"/>
          <w:sz w:val="28"/>
          <w:szCs w:val="28"/>
          <w:rtl w:val="true"/>
          <w:lang w:bidi="fa-IR"/>
        </w:rPr>
        <w:t xml:space="preserve">. </w:t>
      </w:r>
      <w:bookmarkStart w:id="224" w:name="pg14249_155493"/>
    </w:p>
    <w:p>
      <w:pPr>
        <w:pStyle w:val="Heading2"/>
        <w:numPr>
          <w:ilvl w:val="1"/>
          <w:numId w:val="1"/>
        </w:numPr>
        <w:rPr/>
      </w:pPr>
      <w:bookmarkStart w:id="225" w:name="__RefHeading___Toc74614_1588784861"/>
      <w:bookmarkStart w:id="226" w:name="_Toc84"/>
      <w:bookmarkEnd w:id="224"/>
      <w:bookmarkEnd w:id="225"/>
      <w:r>
        <w:rPr>
          <w:rtl w:val="true"/>
        </w:rPr>
        <w:t>دعای بیستم</w:t>
      </w:r>
      <w:r>
        <w:rPr>
          <w:rtl w:val="true"/>
        </w:rPr>
        <w:t xml:space="preserve">: </w:t>
      </w:r>
      <w:r>
        <w:rPr>
          <w:rtl w:val="true"/>
        </w:rPr>
        <w:t xml:space="preserve">دعای </w:t>
      </w:r>
      <w:r>
        <w:rPr>
          <w:rtl w:val="true"/>
        </w:rPr>
        <w:t>«</w:t>
      </w:r>
      <w:r>
        <w:rPr>
          <w:rtl w:val="true"/>
        </w:rPr>
        <w:t>مکارم الاخلاق</w:t>
      </w:r>
      <w:r>
        <w:rPr>
          <w:rtl w:val="true"/>
        </w:rPr>
        <w:t>»</w:t>
      </w:r>
      <w:bookmarkEnd w:id="226"/>
    </w:p>
    <w:p>
      <w:pPr>
        <w:pStyle w:val="Heading3"/>
        <w:numPr>
          <w:ilvl w:val="2"/>
          <w:numId w:val="1"/>
        </w:numPr>
        <w:rPr/>
      </w:pPr>
      <w:bookmarkStart w:id="227" w:name="__RefHeading___Toc74616_1588784861"/>
      <w:bookmarkStart w:id="228" w:name="_Toc85"/>
      <w:bookmarkEnd w:id="227"/>
      <w:r>
        <w:rPr>
          <w:rtl w:val="true"/>
        </w:rPr>
        <w:t>اشاره</w:t>
      </w:r>
      <w:bookmarkEnd w:id="22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14249_155495"/>
      <w:bookmarkStart w:id="230" w:name="pg14249_155495"/>
      <w:bookmarkEnd w:id="230"/>
    </w:p>
    <w:p>
      <w:pPr>
        <w:pStyle w:val="Heading3"/>
        <w:numPr>
          <w:ilvl w:val="2"/>
          <w:numId w:val="1"/>
        </w:numPr>
        <w:rPr/>
      </w:pPr>
      <w:bookmarkStart w:id="231" w:name="pg14249_155495"/>
      <w:bookmarkStart w:id="232" w:name="__RefHeading___Toc74618_1588784861"/>
      <w:bookmarkStart w:id="233" w:name="_Toc86"/>
      <w:bookmarkEnd w:id="231"/>
      <w:bookmarkEnd w:id="232"/>
      <w:r>
        <w:rPr>
          <w:rtl w:val="true"/>
        </w:rPr>
        <w:t>دعای مکارم الاخلاق و شرح های فراوان آن</w:t>
      </w:r>
      <w:bookmarkEnd w:id="233"/>
    </w:p>
    <w:p>
      <w:pPr>
        <w:pStyle w:val="BookText"/>
        <w:rPr/>
      </w:pPr>
      <w:r>
        <w:rPr>
          <w:rFonts w:ascii="IRNazanin" w:hAnsi="IRNazanin" w:eastAsia="IRNazanin"/>
          <w:color w:val="111111"/>
          <w:sz w:val="28"/>
          <w:sz w:val="28"/>
          <w:szCs w:val="28"/>
          <w:rtl w:val="true"/>
          <w:lang w:bidi="fa-IR"/>
        </w:rPr>
        <w:t>بیش از هشتاد شرح شناخته شده بر صحیفه نوشته اند، همچنانکه در همین حدود نیز بر نهج البلاغه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کتاب در این خصوصیت شبیه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کتابی یافت می شود که شرح های متعدد برایش نوشته شود اساساً شرح نویسی آنطور که دربارۀ متون مکتبی ما رایج بوده در میان هیچ مردمی از دنیا رواج نداشته است، حتی با اندکی تسامح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بشر شرح نویسی از مختصات مسلمین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منشأ، و انگیزۀ این پدیدۀ زیبا و حیاتبخش در میان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درنگ کنیم؛ این موضوع دو عامل و منشأ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کتاب تدوین است دقیقاً مطابق کتاب تکوین؛ انسان هر چه در شناخت تکوین و علم در طبیعت، پیش برود باز هم ادامه راه در اکتشاف ها و نوآوری و شناخت طبیعت برایش هست، بطوری که همگان اعتقاد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انسان بر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جهلش بر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ای است از اقیانوس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انسان ها بکوشند و پیش بروند باز هم مسائل مجهول برای 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چنین است؛ دانشمندی برای قرآن تفسیر می نویسد، دانشمند دیگری می آید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مطالبی رسیده ام که آن مفسّر به آن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ابد برای قرآن شرح و تفسیر نوشته خواهد شد چنانکه بشر تا ابد در طبیعت شناسی خواهد کوشید و به دنبال کشفیات جدید و اختراعات جدید خواهد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تبیان جهان و هر آنچه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تدوین مطابق کتاب تکوین است و تبیین کنندۀ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شرح و تفسیر آن مانند شرح و تفسیر جهان، </w:t>
      </w:r>
    </w:p>
    <w:p>
      <w:pPr>
        <w:pStyle w:val="BookText"/>
        <w:rPr/>
      </w:pPr>
      <w:r>
        <w:rPr>
          <w:rFonts w:ascii="IRNazanin" w:hAnsi="IRNazanin" w:eastAsia="IRNazanin"/>
          <w:color w:val="111111"/>
          <w:sz w:val="28"/>
          <w:sz w:val="28"/>
          <w:szCs w:val="28"/>
          <w:rtl w:val="true"/>
          <w:lang w:bidi="fa-IR"/>
        </w:rPr>
        <w:t>تمام شدنی نیست؛ هر اندیشمندی می آید گوشه ای، گوشه هائی، ذرّه ای و ذرّه هائی از آن را کشف می کند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و این از بدیهیات و مسلمات است که در میان هیچ مردمی از مردمان جهان چنین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کتب دینی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این موهبت عظیم است که شرح نویسی را در میان مسلمانان یک پدیدۀ مبارک و مختص مسلمانان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و صحیفۀ سجادیه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شده بخاطر ماهیت شان است که بر ماهیت قرآن نزدیکترند، هر چه بر آنها شرح نوشته شود باز راه برای نو آوری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علوم انسانی، ذات و طبیعت انسان را تبیین می کند؛ و طبیعت انسان نیز عصاره و خلاصه ای از طبیعت 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تَحْسَبُ أَنَّکَ جِرْمٌ صَغِیرٌ</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فِیکَ انْطَوَی الْعَالَمُ الْأَکْبَر</w:t>
      </w:r>
    </w:p>
    <w:p>
      <w:pPr>
        <w:pStyle w:val="BookText"/>
        <w:rPr/>
      </w:pPr>
      <w:r>
        <w:rPr>
          <w:rFonts w:ascii="IRNazanin" w:hAnsi="IRNazanin" w:eastAsia="IRNazanin"/>
          <w:color w:val="111111"/>
          <w:sz w:val="28"/>
          <w:sz w:val="28"/>
          <w:szCs w:val="28"/>
          <w:rtl w:val="true"/>
          <w:lang w:bidi="fa-IR"/>
        </w:rPr>
        <w:t xml:space="preserve">نه تنها انسان خلاصه ای از جهان طبیعت است، بل بدلیل حیات و روح غریزی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فردگرا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جامعه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عالم اکبر دیگر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نو آوری ها و سیر کشف ها در صحیفه دو برابر راه و سیر علمی در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که صدها شرح و تفسیر دربارۀ آن نوشته شود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در این میان برای دعای بیستم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مکارم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دعاهای دیگر شرح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خیلی از این شرح ها تألیف و جمع آوری نوشته های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شرح نویسی ها نه بدلیل امتیاز دعای بیستم است، زیرا همه دعاهای صحیفه ممتاز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کثرت تالیف به دو دلیل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نام و عنوانش رسماً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اشخاصی که اخلاق را فقط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موعظه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اندرزی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پرداختن به این دعا را آسان و سهل المؤنه از نظر علمی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اذعان بر اینکه در میان آنها برخی هستند که واقعاً درد دین 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و منشأ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پدیدۀ شرح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یک عامل و منشأ دیگر نیز دارد و آن علم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بزرگ برای دو هدف به خلاصه نویسی در فقه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کتابی در مسائل و احکام بنویسند که مردم در عمل به آن مراجعه کنند و اگر آن را بطور مشروح می نوشتند سر از مجلدات زیاد و ضخیم در می آورد و مردم نمی توانستند مایحتاج خود را به آسانی بیابند، علاوه بر اینکه به دست آوردن خود آنهمه مجلدات برای اکثریت مردم امکان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محقق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شرایع را با این هدف نوشته، دیگران آمدند و آن را برای اهل علم و دانش طلبان شرح کرده اند؛ شرح های متعدد، گوناگون، از دانشمندان متعدد، که شرح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کوچک لمعه را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سربداران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در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که شهید ثانی آن را هم برای مردم و هم برای محققین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فقهای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اهل تحقیق، به خلاصه نویسی پرداخته اند؛ می خواستند شاگرد پروری را در حد اعلی به انجام برسانند؛ تنها قواعد و مبانی را برای شاگردان تحقیق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گرا توضیح داده و بشناسانند تا بوسیلۀ آن قواعد و مبانی، نسبت به سراسر فقه آماده و مسلح باشند، از این 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دانشمندان می آمدند همین خلاصه ها را شرح می دادند که اهل تحقیق در مرحله بالاتر نیز از آن بهرمند شوند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خلاصه نویسی و شرح نویسی بر خلاصه ها، از عرصۀ فقه به عرصۀ ادبیات و کلام نیز کشیده شده لیکن اصل و اساس آن در عرصۀ فقه نشأت یافته است</w:t>
      </w:r>
      <w:r>
        <w:rPr>
          <w:rFonts w:eastAsia="IRNazanin" w:cs="IRNazanin"/>
          <w:color w:val="111111"/>
          <w:sz w:val="28"/>
          <w:szCs w:val="28"/>
          <w:rtl w:val="true"/>
          <w:lang w:bidi="fa-IR"/>
        </w:rPr>
        <w:t xml:space="preserve">. </w:t>
      </w:r>
      <w:bookmarkStart w:id="234" w:name="pg14249_155498"/>
    </w:p>
    <w:p>
      <w:pPr>
        <w:pStyle w:val="Heading3"/>
        <w:numPr>
          <w:ilvl w:val="2"/>
          <w:numId w:val="1"/>
        </w:numPr>
        <w:rPr/>
      </w:pPr>
      <w:bookmarkStart w:id="235" w:name="__RefHeading___Toc74620_1588784861"/>
      <w:bookmarkStart w:id="236" w:name="_Toc87"/>
      <w:bookmarkEnd w:id="234"/>
      <w:bookmarkEnd w:id="235"/>
      <w:r>
        <w:rPr>
          <w:rtl w:val="true"/>
        </w:rPr>
        <w:t xml:space="preserve">معنی و مراد از </w:t>
      </w:r>
      <w:r>
        <w:rPr>
          <w:rtl w:val="true"/>
        </w:rPr>
        <w:t>«</w:t>
      </w:r>
      <w:r>
        <w:rPr>
          <w:rtl w:val="true"/>
        </w:rPr>
        <w:t>مکارم اخلاق</w:t>
      </w:r>
      <w:r>
        <w:rPr>
          <w:rtl w:val="true"/>
        </w:rPr>
        <w:t>»</w:t>
      </w:r>
      <w:bookmarkEnd w:id="236"/>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صیغۀ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کان نفیساً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کمیاب و 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کاربرد ارزشمندی خود یک چیز یا شخص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کاربرد دیگر آن به معنی خصلت و خاصیّت مفید بودن و سخی بودن است؛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مفید و پر سخاوت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معنی گرامی داشتن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نَفْسَه عن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گرامی تر از آن دانست که مرتکب گناهان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استثنائات این باب این است که صیغۀ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آن به معنی صیغۀ صفت مشبهه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الکریم من کل شیئ علی احسنه و علی کلّ ما یرضی و یحمد فی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هر چیز به زیباترین و رضایت آورترین و ستوده ترین آن، کریم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اخلاق یعنی زیباترین های اخلاق؛ رضایت آورترین، و ستایش انگیزترین خُلق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لازم است از نو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جمع خُلق، به معنی ویژگی های روحی و شخصیتی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خُلق مثبت و خواه خلق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ویژگی جسمی شخص است ویژگی جسمی مثبت یا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اخلاق یعنی خُلق های مثبت، لیکن همراه با پسوند افضلیت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ترین خُلق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صیغۀ ویژۀ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نکتۀ مهم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و ادبیات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مکارم هر جا که همراه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مراد ویژگی صرفاً شخصیت درونی نیست، بل رفتاری است که از ویژگی و ویژگی های درونی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مقصود فعلی است که از انسان صادر می شود؛ مکارم اخلاق یعنی زیباترین رفتارها؛ رضایتبخش ترین رفتارها؛ ستایش انگیزترین کردارها که از زیبائی های درون و شخصیت، ناشی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عناوین مشخص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امر به نظر می رسد که مکارم اخلاق، عبارتند از رفتارهائی با عناوین مشخص و با عدد معین که بتوان آنها را در ردیف شمارش آورد، و یا دستکم یک تعریف جامع و مانع برای آن گفت؛ اما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چند رفتار نیکو بعنوان مکارم الاخلاق شمرده شده و در حدیث دیگر رفتارهای دیگر و در حدیث دیگر رفتارهای متفاوت با آن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چنین است؟ چرا رفتارها و کردارهای معین بعنوان مکارم اخلاق تعیین نشده است؟ برای اینکه افراد فرق می کنند؛ از فردی با توجه به شرایط سنی و امکانات و توان مالی و یا توان بدنی، یک رفتار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از شخص دیگر یک رفتار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می بینیم محدثین بزرگ ما در باب بندی احادیث، وقتی که بابی را به مکارم اخلاق اختصاص می دهند در آن باب حدیث هائی را می آورند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نیامده، از باب مثال مرحوم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وسائل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جهاد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نامیده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اسْتِحْبَابِ التَّخَلُّقِ بِمَکَارِمِ الْأَخْلَاقِ وَ ذِکْرِ جُمْلَةٍ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متن باب، حدیث های دوم، سوم، چهارم و پنجم را که آورده، لفظ مکارم الاخلاق نیست، بل برخی رفتارها نام برده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کاربرد اصطلاح مکارم الاخلاق، باید مصادیق آن را به دو بخش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دربارۀ هر کس و از هر کس صادر شود، مکارم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قانع بودن، صبور بودن، بردبار بودن</w:t>
      </w:r>
      <w:r>
        <w:rPr>
          <w:rStyle w:val="FootnoteAnchor"/>
          <w:rtl w:val="true"/>
        </w:rPr>
        <w:footnoteReference w:id="13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شاکر بودن، با حیاء بودن، سخاوت، شجاعت، غیرت، منشأ خیر بودن، صدق در گفتار و ادای امانت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پیام حدیث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از همان باب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حدیث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 عَمَّنْ ظَلَمَکَ وَ صِلَةُ مَنْ قَطَعَکَ وَ إِعْطَاءُ مَنْ حَرَمَکَ وَ قَوْلُ الْحَقِّ وَ لَوْ عَلَی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میان این دو حدیث تعارضی هست؟ </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در تعیین این مصداق ها ویژگی های شخص مخاطب در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اخلاق در سخاوت و حسن خلق، خلاصه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حدیث شماره یک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ابواب،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مکارم اخلاق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الْیَقِینَ وَ الْقَنَاعَةَ وَ الصَّبْرَ وَ الشُّکْرَ وَ الْحِلْمَ وَ حُسْنَ الْخُلُقِ وَ السَّخَاءَ وَ الْغَیْرَةَ وَ الشَّجَاعَةَ وَ 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خصلت 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رفتار ناشی از آن خصلت 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حدیث شماره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باب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الْبَأْسِ وَ أَدَاءُ الْأَمَانَةِ وَ صِلَةُ الرَّحِمِ وَ إِقْرَاءُ الضَّیْفِ وَ إِطْعَامُ السَّائِلِ وَ الْمُکَافَأَةُ عَلَی الصَّنَائِعِ وَ التَّذَمُّمُ لِلْجَارِ وَ التَّذَمُّمُ لِلصَّاحِبِ وَ رَأْسُهُنَّ الْحَیَاءُ</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نیز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است که با خصایل و رفتارهای بالا 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است احادیث باب مکارم الاخلاق 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نظر می رسد که فرق میان این حدیث ها تنها در کلی بودن و جزئی بودن مصادیق است و در مقام تحلیل همۀ آنها مصادیق واحد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تفاوت هائی در لفظ است نه در معنی و پیام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دقت بیشتر روشن می شود که شرایط افراد در مکرمة رفتار ها با هم فرق می کند؛ رفتاری از کسی در بالاترین حد از زیبائی و ستودگی قرار دارد که همان رفتار از کسی که شرایط دیگر دارد مثلاً در ردیف دوم مکرمة جای می یابد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دعای بیستم صحیفه که اینک موضوع بحث ما است گرچه نام و عنوانش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لیکن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معالی الاخلاق</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تعبیر کرده و همۀ خوبی های خصایل و ویژگی های مثبت شخصیتی را شمرده و آنها را از خداوند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همگان یاد می دهد که چه چیزهای اخلاق را باید از خداوند بخواهند، در اینصورت همۀ محتوای این دعا مصادیق مکارم الاخلاق و معالی الاخلاق،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معالی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دعا یکی از خواسته ها است، نه همه محتوای دعا،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معالی اخلاق قسیم فقرات دیگر و خواسته های دیگر است، نه همۀ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معالی اخلاق در کنار دیگر خواسته های مکارمی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پذیرش این سخن، باز مجموع محتوای دعا، مکارم الاخلاق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 مهم این است که آنچه امام در این دعا خواسته همگی برای همگان است نه برای اشخاص با شرایط شخصی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توجه به احادیث دیگر که نمونه های شان گذشت، باز خوانندۀ دعا باید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که کدام یک از این خواسته ها برای شخص او و ترمیم شخصیتش، و یا درمان کمبودهایش، اهمیت بیشتر دارد و همان برای او مکرمه تر و ضروری تر و در مرحلۀ عمل و رفتار، ستوده تر است، گرچه همة شان مکرمت و سازندۀ کرامت انسان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اینهمه باید توجه کرد که در حدیث ها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مکرمت بیشتر اهمیت داده شده؛ در نهج البلاغه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الأخلاق عشر خصال؛ السخاء و الحیاء و الصدق و أداء الأمانة و التواضع و الغیرة و الشجاعة و الحلم و الصبر و الشکر</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علامۀ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یک سبک کلّی را انتخاب کرده؛ هر خوبی و نیکی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بدی و نکوهیدگی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مکارم الاخلاق از صفحۀ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و در صفحۀ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می رسد، یعنی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مکارم الاخلاق اختصاص یافته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سبک، بر معنی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آنهم در تقابل با همدیگر، مبتنی است که خوبی ها را در مقابل بدی ها قرار داده و بر این اساس عمل کرده است، نه بر اساس احادیث ویژۀ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حدیث ها مکارم را در تقابل با مساوی، در نظر نگرفته اند، بل در مقام تقسیم خوبی ها به خوب و خوبتر،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مکارم اخلاق نیز </w:t>
      </w:r>
    </w:p>
    <w:p>
      <w:pPr>
        <w:pStyle w:val="BookText"/>
        <w:rPr/>
      </w:pPr>
      <w:r>
        <w:rPr>
          <w:rFonts w:ascii="IRNazanin" w:hAnsi="IRNazanin" w:eastAsia="IRNazanin"/>
          <w:color w:val="111111"/>
          <w:sz w:val="28"/>
          <w:sz w:val="28"/>
          <w:szCs w:val="28"/>
          <w:rtl w:val="true"/>
          <w:lang w:bidi="fa-IR"/>
        </w:rPr>
        <w:t xml:space="preserve">در همین سیاق است، زیرا همۀ خوبی ها و خصایل نیک بطور تک، تک در این دعا نیامده گرچه خصایل بطور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امّهات خصایل نیک در این دعا آمده که همۀ خصال نیکو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مقدمه را با سخنی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 آورم،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رَغِبْتَ فِی الْمَکَارِمِ فَاجْتَنِبِ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مکارم و مکرمت ها میل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به مکرمت ها آراسته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حرام ها دوری کن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جملۀ کوتاه به این نکتۀ مهم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در جامعه و در نظر مردم دارای مکرمت ها و محترم باشی از حرام ها پرهیز کن، خواه حرام مخفی باشد و خواه علنی</w:t>
      </w:r>
      <w:r>
        <w:rPr>
          <w:rFonts w:eastAsia="IRNazanin" w:cs="IRNazanin"/>
          <w:color w:val="111111"/>
          <w:sz w:val="28"/>
          <w:szCs w:val="28"/>
          <w:rtl w:val="true"/>
          <w:lang w:bidi="fa-IR"/>
        </w:rPr>
        <w:t xml:space="preserve">. </w:t>
      </w:r>
      <w:bookmarkStart w:id="237" w:name="pg14249_155503"/>
    </w:p>
    <w:p>
      <w:pPr>
        <w:pStyle w:val="Heading3"/>
        <w:numPr>
          <w:ilvl w:val="2"/>
          <w:numId w:val="1"/>
        </w:numPr>
        <w:rPr/>
      </w:pPr>
      <w:bookmarkStart w:id="238" w:name="__RefHeading___Toc74622_1588784861"/>
      <w:bookmarkStart w:id="239" w:name="_Toc88"/>
      <w:bookmarkEnd w:id="237"/>
      <w:bookmarkEnd w:id="238"/>
      <w:r>
        <w:rPr>
          <w:rtl w:val="true"/>
        </w:rPr>
        <w:t>متن دعا</w:t>
      </w:r>
      <w:bookmarkEnd w:id="239"/>
    </w:p>
    <w:p>
      <w:pPr>
        <w:pStyle w:val="BookText"/>
        <w:rPr/>
      </w:pPr>
      <w:r>
        <w:rPr>
          <w:rFonts w:ascii="Amiri" w:hAnsi="Amiri" w:eastAsia="Amiri" w:cs="Amiri"/>
          <w:color w:val="111111"/>
          <w:sz w:val="28"/>
          <w:sz w:val="28"/>
          <w:szCs w:val="28"/>
          <w:rtl w:val="true"/>
          <w:lang w:bidi="ar-SA"/>
        </w:rPr>
        <w:t>وَ کَانَ مِنْ دُعَائِهِ عَلَیْهِ السَّلَامُ</w:t>
      </w:r>
    </w:p>
    <w:p>
      <w:pPr>
        <w:pStyle w:val="BookText"/>
        <w:rPr/>
      </w:pPr>
      <w:r>
        <w:rPr>
          <w:rFonts w:ascii="Amiri" w:hAnsi="Amiri" w:eastAsia="Amiri" w:cs="Amiri"/>
          <w:color w:val="111111"/>
          <w:sz w:val="28"/>
          <w:sz w:val="28"/>
          <w:szCs w:val="28"/>
          <w:rtl w:val="true"/>
          <w:lang w:bidi="ar-SA"/>
        </w:rPr>
        <w:t>فِی مَکَارِمِ الْأَخْلَاقِ وَ مَرْضِیِ الْأَفْعَالِ</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بَلِّغْ بِإِیمَانِی أَکْمَلَ الْإِیمَانِ، وَ اجْعَلْ یَقِینِی أَفْضَلَ الْیَقِینِ، وَ انْتَهِ بِنِیَّتِی إِلَی أَحْسَنِ النِّیَّاتِ، وَ بِعَمَلِی إِلَی أَحْسَنِ الْأَعْمَالِ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وَفِّرْ بِلُطْفِکَ نِیَّتِی، وَ صَحِّحْ بِمَا عِنْدَکَ یَقِینِی، وَ اسْتَصْلِحْ بِقُدْرَتِکَ مَا فَسَدَ مِنِّی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اکْفِنِی مَا یَشْغَلُنِی الِاهْتِمَامُ بِهِ، وَ اسْتَعْمِلْنِی بِمَا تَسْأَلُنِی غَداً عَنْهُ، وَ اسْتَفْرِغْ أَیَّامِی فِیمَا خَلَقْتَنِی لَهُ، وَ أَغْنِنِی وَ أَوْسِعْ عَلَیَّ فِی رِزْقِکَ، وَ لَا تَفْتِنِّی بِالنَّظَرِ، وَ أَعِزَّنِی وَ لَا تَبْتَلِیَنِّی بِالْکِبْرِ، وَ عَبِّدْنِی لَکَ وَ لَا تُفْسِدْ عِبَادَتِی بِالْعُجْبِ، وَ أَجْرِ لِلنَّاسِ عَلَی یَدِیَ الْخَیْرَ وَ لَا تَمْحَقْهُ بِالْمَنِّ، وَ هَبْ لِی مَعَالِیَ الْأَخْلَاقِ، وَ اعْصِمْنِی مِنَ الْفَخْرِ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لَا تَرْفَعْنِی فِی النَّاسِ دَرَجَةً إِلَّا حَطَطْتَنِی عِنْدَ نَفْسِی مِثْلَهَا، وَ لَا تُحْدِثْ لِی عِزّاً ظَاهِراً إِلَّا أَحْدَثْتَ لِی ذِلَّةً بَاطِنَةً عِنْدَ نَفْسِی بِقَدَرِهَا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مَتِّعْنِی بِهُدًی صَالِحٍ لَا أَسْتَبْدِلُ بِهِ، وَ طَرِیقَةِ حَقٍّ لَا أَزِیغُ عَنْهَا، وَ نِیَّةِ رُشْدٍ لَا أَشُکُّ فِیهَا، وَ عَمِّرْنِی مَا کَانَ عُمُرِی بِذْلَةً فِی طَاعَتِکَ، فَإِذَا کَانَ عُمُرِی مَرْتَعاً لِلشَّیْطَانِ فَاقْبِضْنِی إِلَیْکَ قَبْلَ أَنْ یَسْبِقَ مَقْتُکَ إِلَیَّ، أَوْ یَسْتَحْکِمَ غَضَبُکَ عَلَیَّ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تَدَعْ خَصْلَةً تُعَابُ مِنِّی إِلَّا أَصْلَحْتَهَا، وَ لَا عَائِبَةً أُوَنَّبُ بِهَا إِلَّا حَسَّنْتَهَا، وَ لَا أُکْرُومَةً فِیَّ نَاقِصَةً إِلَّا أَتْمَمْتَهَا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أَبْدِلْنِی مِنْ بِغْضَةِ أَهْلِ الشَّنَآنِ الْمَحَبَّةَ، وَ مِنْ حَسَدِ أَهْلِ الْبَغْیِ الْمَوَدَّةَ، وَ مِنْ ظِنَّةِ أَهْلِ الصَّلَاحِ الثِّقَةَ، وَ مِنْ عَدَاوَةِ الْأَدْنَیْنَ الْوَلَایَةَ، وَ مِنْ عُقُوقِ ذَوِی الْأَرْحَامِ الْمَبَرَّةَ، وَ مِنْ خِذْلَانِ الْأَقْرَبِینَ النُّصْرَةَ، وَ مِنْ حُبِّ الْمُدَارِینَ تَصْحِیحَ الْمِقَةِ، وَ مِنْ رَدِّ الْمُلَابِسِینَ کَرَمَ الْعِشْرَةِ، وَ مِنْ مَرَارَةِ خَوْفِ الظَّالِمِینَ حَلَاوَةَ الْأَمَنَةِ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اجْعَلْ لِی یَداً عَلَی مَنْ ظَلَمَنِی، وَ لِسَاناً عَلَی مَنْ خَاصَمَنِی، وَ ظَفَراً بِمَنْ عَانَدَنِی، وَ هَبْ لِی مَکْراً عَلَی مَنْ کَایَدَنِی، وَ قُدْرَةً عَلَی مَنِ اضْطَهَدَنِی، وَ تَکْذِیباً لِمَنْ قَصَبَنِی، وَ سَلَامَةً مِمَّنْ تَوَعَّدَنِی، وَ وَفِّقْنِی لِطَاعَةِ مَنْ سَدَّدَنِی، وَ مُتَابَعَةِ مَنْ أَرْشَدَنِی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سَدِّدْنِی لِأَنْ أُعَارِضَ مَنْ غَشَّنِی بِالنُّصْحِ، وَ أَجْزِیَ مَنْ هَجَرَنِی بِالْبِرِّ، وَ أُثِیبَ مَنْ حَرَمَنِی بِالْبَذْلِ، وَ أُکَافِیَ مَنْ قَطَعَنِی بِالصِّلَةِ، وَ أُخَالِفَ مَنِ اغْتَابَنِی إِلَی حُسْنِ الذِّکْرِ، وَ أَنْ أَشْکُرَ الْحَسَنَةَ، وَ أُغْضِیَ عَنِ السَّیِّئَةِ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آلِهِ، وَ حَلِّنِی بِحِلْیَةِ الصَّالِحِینَ، وَ أَلْبِسْنِی زِینَةَ الْمُتَّقِینَ، فِی بَسْطِ الْعَدْلِ، وَ کَظْمِ الغَیْظِ، وَ إِطْفَاءِ النَّائِرَةِ، وَ ضَمِّ أَهْلِ الْفُرْقَةِ، وَ إِصْلَاحِ ذَاتِ الْبَیْنِ، وَ إِفْشَاءِ الْعَارِفَةِ، وَ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سَتْرِ الْعَائِبَةِ، وَ لِینِ الْعَرِیکَةِ، وَ خَفْضِ الْجَنَاحِ، وَ حُسْنِ السِّیرَةِ، وَ سُکُونِ الرِّیحِ، وَ طِیبِ الْمُخَالَقَةِ، وَ السَّبْقِ إِلَی الْفَضِیلَةِ، وَ إِیثَارِ التَّفَضُّلِ، وَ تَرْکِ التَّعْیِیرِ، وَ الْإِفْضَالِ عَلَی غَیْرِ الْمُسْتَحِقِّ، وَ الْقَوْلِ بِالْحَقِّ وَ إِنْ عَزَّ، وَ اسْتِقْلَالِ الْخَیْرِ وَ إِنْ کَثُرَ مِنْ قَوْلِی وَ فِعْلِی، وَ اسْتِکْثَارِ الشر وَ إِنْ قَلَّ مِنْ قَوْلِی وَ فِعْلِی، وَ أَکْمِلْ ذَلِکَ لِی بِدَوَامِ الطَّاعَةِ، وَ لُزُومِ الْجَمَاعَةِ، وَ رَفْضِ أَهْلِ الْبِدَعِ، وَ مُسْتَعْمِلِ الرَّأْیِ الْمُخْتَرَعِ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اجْعَلْ أَوْسَعَ رِزْقِکَ عَلَیَّ إِذَا کَبِرْتُ، وَ أَقْوَی قُوَّتِکَ فِیَّ إِذَا نَصِبْتُ، وَ لَا تَبْتَلِیَنِّی بِالْکَسَلِ عَنْ عِبَادَتِکَ، وَ لَا الْعَمَی عَنْ سَبِیلِکَ، وَ لَا بِالتَّعَرُّضِ لِخِلَافِ مَحَبَّتِکَ، وَ لَا مُجَامَعَةِ مَنْ تَفَرَّقَ عَنْکَ، وَ لَا مُفَارَقَةِ مَنِ اجْتَمَعَ إِلَیْکَ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اجْعَلْنِی أَصُولُ بِکَ عِنْدَ الضَّرُورَةِ، وَ أَسْأَلُکَ عِنْدَ الْحَاجَةِ، وَ أَتَضَرَّعُ إِلَیْکَ عِنْدَ الْمَسْکَنَةِ، وَ لَا تَفْتِنِّی بِالاسْتِعَانَةِ بِغَیْرِکَ إِذَا اضْطُرِرْتُ، وَ لَا بِالْخُضُوعِ لِسُؤَالِ غَیْرِکَ إِذَا افْتَقَرْتُ، وَ لَا بِالتَّضَرُّعِ إِلَی مَنْ دُونَکَ إِذَا رَهِبْتُ، فَأَسْتَحِقَّ بِذَلِکَ خِذْلَانَکَ وَ مَنْعَکَ وَ إِعْرَاضَکَ، یَا أَرْحَمَ الرَّاحِمِینَ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مَا یُلْقِی الشَّیْطَانُ فِی رُوعِی مِنَ التَّمَنِّی وَ التَّظَنِّی وَ الْحَسَدِ ذِکْراً لِعَظَمَتِکَ، وَ تَفَکُّراً فِی قُدْرَتِکَ، وَ تَدْبِیراً عَلَی عَدُوِّکَ، وَ مَا أَجْرَی عَلَی لِسَانِی مِنْ لَفْظَةِ فُحْشٍ أَوْ هُجْرٍ أَوْ شَتْمِ عِرْضٍ أَوْ شَهَادَةِ بَاطِلٍ أَوِ اغْتِیَابِ مُؤْمِنٍ غَائِبٍ أَوْ سَبِّ حَاضِرٍ وَ مَا أَشْبَهَ ذَلِکَ نُطْقاً بِالْحَمْدِ لَکَ، وَ إِغْرَاقاً فِی الثَّنَاءِ عَلَیْکَ، وَ ذَهَاباً فِی تَمْجِیدِکَ، وَ شُکْراً لِنِعْمَتِکَ، وَ اعْتِرَافاً بِإِحْسَانِکَ، وَ إِحْصَاءً لِمِنَنِکَ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لَا أُظْلَمَنَّ وَ أَنْتَ مُطِیقٌ لِلدَّفْعِ عَنِّی، وَ لَا أَظْلِمَنَّ وَ أَنْتَ الْقَادِرُ عَلَی الْقَبْضِ مِنِّی، وَ لَا أَضِلَّنَّ وَ قَدْ أَمْکَنَتْکَ هِدَایَتِی، وَ لَا أَفْتَقِرَنَّ وَ مِنْ عِنْدِکَ وُسْعِی، وَ لَا أَطْغَیَنَّ وَ مِنْ عِنْدِکَ وُجْدِی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إِلَی مَغْفِرَتِکَ وَفَدْتُ، وَ إِلَی عَفْوِکَ قَصَدْتُ، وَ إِلَی تَجَاوُزِکَ اشْتَقْتُ، وَ بِفَضْلِکَ وَثِقْتُ، وَ لَیْسَ عِنْدِی مَا یُوجِبُ لِی مَغْفِرَتَکَ، وَ لَا فِی عَمَلِی مَا أَسْتَحِقُّ بِهِ عَفْوَکَ، وَ مَا لِی بَعْدَ أَنْ حَکَمْتُ عَلَی نَفْسِی إِلَّا فَضْلُکَ، فَصَلِّ عَلَی مُحَمَّدٍ وَ آلِهِ، وَ تَفَضَّلْ عَلَیَّ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أَنْطِقْنِی بِالْهُدَی، وَ أَلْهِمْنِی التَّقْوَی، وَ وَفِّقْنِی لِلَّتِی هِیَ أَزْکَی، وَ اسْتَعْمِلْنِی بِمَا هُوَ أَرْضَی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اسْلُکْ بِیَ الطَّرِیقَةَ الْمُثْلَی، وَ اجْعَلْنِی عَلَی مِلَّتِکَ أَمُوتُ وَ أَحْیَا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مَتِّعْنِی بِالاقْتِصَادِ، وَ اجْعَلْنِی مِنْ أَهْلِ السَّدَادِ، وَ مِنْ أَدِلَّةِ الرَّشَادِ، وَ مِنْ صَالِحِ الْعِبَادِ، وَ ارْزُقْنِی فَوْزَ الْمَعَادِ، وَ سلَامَةَ الْمِرْصَادِ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خُذْ لِنَفْسِکَ مِنْ نَفْسِی مَا یُخَلِّصُهَا، وَ أَبْقِ لِنَفْسِی مِنْ نَفْسِی مَا یُصْلِحُهَا، فَإِنَّ نَفْسِی هَالِکَةٌ أَوْ تَعْصِمَهَا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عُدَّتِی إِنْ حَزِنْتُ، وَ أَنْتَ مُنْتَجَعِی إِنْ حُرِمْتُ، وَ بِکَ اسْتِغَاثَتِی إِنْ کَرِثْتُ، وَ عِنْدَکَ مِمَّا فَاتَ خَلَفٌ، وَ لِمَا فَسَدَ صَلَاحٌ، وَ فِیمَا أَنْکَرْتَ تَغْیِیرٌ، فَامْنُنْ عَلَیَّ قَبْلَ الْبَلَاءِ بِالْعَافِیَةِ، وَ قَبْلَ الْطَّلَبِ بِالْجِدَةِ، وَ قَبْلَ الضَّلَالِ بِالرَّشَادِ، وَ اکْفِنِی مَئُونَةَ مَعَرَّةِ الْعِبَادِ، وَ هَبْ لِی أَمْنَ یَوْمِ الْمَعَادِ، وَ امْنَحْنِی حُسْنَ الْإِرْشَادِ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ادْرَأْ عَنِّی بِلُطْفِکَ، وَ اغْذُنِی بِنِعْمَتِکَ، وَ أَصْلِحْنِی بِکَرَمِکَ، وَ دَاوِنِی بِصُنْعِکَ، وَ أَظِلَّنِی فِی ذَرَاکَ، وَ جَلِّلْنِی رِضَاکَ، وَ وَفِّقْنِی إِذَا اشْتَکَلَتْ عَلَیَّ الْأُمُورُ لِأَهْدَاهَا، وَ إِذَا تَشَابَهَتِ الْأَعْمَالُ لِأَزْکَاهَا، وَ إِذَا تَنَاقَضَتِ الْمِلَلُ لِأَرْضَاهَا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تَوِّجْنِی بِالْکِفَایَةِ، وَ سُمْنِی حُسْنَ الْوِلَایَةِ، وَ هَبْ لِی صِدْقَ الْهِدَایَةِ، وَ لَا تَفْتِنِّی بِالسَّعَةِ، وَ امْنَحْنِی حُسْنَ الدَّعَةِ، وَ لَا تَجْعَلْ عَیْشِی کَدّاً کَدّاً، وَ لَا تَرُدَّ دُعَائِی عَلَیَّ رَدّاً، فَإِنِّی لَا أَجْعَلُ لَکَ ضِدّاً، وَ لَا أَدْعُو مَعَکَ نِدّاً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امْنَعْنِی مِنَ السَّرَفِ، وَ حَصِّنْ رِزْقِی مِنَ التَّلَفِ، وَ وَفِّرْ مَلَکَتِی بِالْبَرَکَةِ فِیهِ، وَ أَصِبْ بِی سَبِیلَ الْهِدَایَةِ لِلْبِرِّ فِیمَا أُنْفِقُ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آلِهِ، وَ اکْفِنِی مَئُونَةَ الِاکْتِسَابِ، وَ ارْزُقْنِی مِنْ غَیْرِ احْتِسَابٍ، فَلَا أَشْتَغِلَ عَنْ عِبَادَتِکَ </w:t>
      </w:r>
      <w:bookmarkStart w:id="240" w:name="pg14249_155505"/>
    </w:p>
    <w:p>
      <w:pPr>
        <w:pStyle w:val="BookText"/>
        <w:rPr/>
      </w:pPr>
      <w:bookmarkEnd w:id="240"/>
      <w:r>
        <w:rPr>
          <w:rFonts w:ascii="Amiri" w:hAnsi="Amiri" w:eastAsia="Amiri" w:cs="Amiri"/>
          <w:color w:val="111111"/>
          <w:sz w:val="28"/>
          <w:sz w:val="28"/>
          <w:szCs w:val="28"/>
          <w:rtl w:val="true"/>
          <w:lang w:bidi="ar-SA"/>
        </w:rPr>
        <w:t>بِالطَّلَبِ، وَ لَا أَحْتَمِلَ إِصْرَ تَبِعَاتِ الْمَکْسَبِ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فَأَطْلِبْنِی بِقُدْرَتِکَ مَا أَطْلُبُ، وَ أَجِرْنِی بِعِزَّتِکَ مِمَّا أَرْهَبُ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صُنْ وَجْهِی بِالْیَسَارِ، وَ لَا تَبْتَذِلْ جَاهِی بِالْإِقْتَارِ فَأَسْتَرْزِقَ أَهْلَ رِزْقِکَ، وَ أَسْتَعْطِیَ شِرَارَ خَلْقِکَ، فَأَفْتَتِنَ بِحَمْدِ مَنْ أَعْطَانِی، و أُبْتَلَی بِذَمِّ مَنْ مَنَعَنِی، وَ أَنْتَ مِنْ دُونِهِمْ وَلِیُّ الْإِعْطَاءِ وَ الْمَنْعِ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ارْزُقْنِی صِحَّةً فِی عِبَادَةٍ، وَ فَرَاغاً فِی زَهَادَةٍ، وَ عِلْماً فِی اسْتِعْمَالٍ، وَ وَرَعاً فِی إِجْمَالٍ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اخْتِمْ بِعَفْوِکَ أَجَلِی، وَ حَقِّقْ فِی رَجَاءِ رَحْمَتِکَ أَمَلِی، وَ سَهِّلْ إِلَی بُلُوغِ رِضَاکَ سُبُلِی، وَ حَسِّنْ فِی جَمِیعِ أَحْوَالِی عَمَلِی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نَبِّهْنِی لِذِکْرِکَ فِی أَوْقَاتِ الْغَفْلَةِ، وَ اسْتَعْمِلْنِی بِطَاعَتِکَ فِی أَیَّامِ الْمُهْلَةِ، وَ انْهَجْ لِی إِلَی مَحَبَّتِکَ سَبِیلًا سَهْلَةً، أَکْمِلْ لِی بِهَا خَیْرَ الدُّنْیَا وَ الْآخِرَةِ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صَلِّ عَلَی مُحَمَّدٍ وَ آلِهِ، کَأَفْضَلِ مَا صَلَّیْتَ عَلَی أَحَدٍ مِنْ خَلْقِکَ قَبْلَهُ، وَ أَنْتَ مُصَلٍّ عَلَی أَحَدٍ بَعْدَهُ، وَ آتِنا فِی الدُّنْیا حَسَنَةً وَ فِی الْآخِرَةِ حَسَنَةً، وَ قِنِی بِرَحْمَتِکَ عَذابَ النَّارِ</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74624_1588784861"/>
      <w:bookmarkStart w:id="242" w:name="_Toc89"/>
      <w:bookmarkEnd w:id="241"/>
      <w:r>
        <w:rPr>
          <w:rtl w:val="true"/>
        </w:rPr>
        <w:t>عنوان دعاء</w:t>
      </w:r>
      <w:bookmarkEnd w:id="242"/>
    </w:p>
    <w:p>
      <w:pPr>
        <w:pStyle w:val="Heading4"/>
        <w:numPr>
          <w:ilvl w:val="3"/>
          <w:numId w:val="1"/>
        </w:numPr>
        <w:rPr/>
      </w:pPr>
      <w:bookmarkStart w:id="243" w:name="__RefHeading___Toc74626_1588784861"/>
      <w:bookmarkStart w:id="244" w:name="_Toc90"/>
      <w:bookmarkEnd w:id="243"/>
      <w:r>
        <w:rPr>
          <w:rtl w:val="true"/>
        </w:rPr>
        <w:t>اشاره</w:t>
      </w:r>
      <w:bookmarkEnd w:id="244"/>
    </w:p>
    <w:p>
      <w:pPr>
        <w:pStyle w:val="BookText"/>
        <w:rPr/>
      </w:pPr>
      <w:r>
        <w:rPr>
          <w:rFonts w:ascii="Amiri" w:hAnsi="Amiri" w:eastAsia="Amiri" w:cs="Amiri"/>
          <w:color w:val="111111"/>
          <w:sz w:val="28"/>
          <w:sz w:val="28"/>
          <w:szCs w:val="28"/>
          <w:rtl w:val="true"/>
          <w:lang w:bidi="ar-SA"/>
        </w:rPr>
        <w:t>وَ کَانَ مِنْ دُعَائِهِ عَلَیْهِ السَّلَامُ فِی مَکَارِمِ الْأَخْلَاقِ وَ مَرْضِیِّ الْأَفْعَالِ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دعاهای امام علیه السلام است در خُلق های نیکو و کردارهای پسندیده</w:t>
      </w:r>
    </w:p>
    <w:p>
      <w:pPr>
        <w:pStyle w:val="Heading4"/>
        <w:numPr>
          <w:ilvl w:val="3"/>
          <w:numId w:val="1"/>
        </w:numPr>
        <w:rPr/>
      </w:pPr>
      <w:bookmarkStart w:id="245" w:name="__RefHeading___Toc74628_1588784861"/>
      <w:bookmarkStart w:id="246" w:name="_Toc91"/>
      <w:bookmarkEnd w:id="245"/>
      <w:r>
        <w:rPr>
          <w:rtl w:val="true"/>
        </w:rPr>
        <w:t>شرح</w:t>
      </w:r>
      <w:bookmarkEnd w:id="246"/>
    </w:p>
    <w:p>
      <w:pPr>
        <w:pStyle w:val="Heading5"/>
        <w:numPr>
          <w:ilvl w:val="4"/>
          <w:numId w:val="1"/>
        </w:numPr>
        <w:rPr/>
      </w:pPr>
      <w:bookmarkStart w:id="247" w:name="__RefHeading___Toc74630_1588784861"/>
      <w:bookmarkStart w:id="248" w:name="_Toc92"/>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معنی مکارم الاخلاق</w:t>
      </w:r>
    </w:p>
    <w:p>
      <w:pPr>
        <w:pStyle w:val="BookText"/>
        <w:rPr/>
      </w:pPr>
      <w:r>
        <w:rPr>
          <w:rFonts w:ascii="IRNazanin" w:hAnsi="IRNazanin" w:eastAsia="IRNazanin"/>
          <w:color w:val="111111"/>
          <w:sz w:val="28"/>
          <w:sz w:val="28"/>
          <w:szCs w:val="28"/>
          <w:rtl w:val="true"/>
          <w:lang w:bidi="fa-IR"/>
        </w:rPr>
        <w:t>تعریف اخلاق</w:t>
      </w:r>
    </w:p>
    <w:p>
      <w:pPr>
        <w:pStyle w:val="BookText"/>
        <w:rPr/>
      </w:pPr>
      <w:r>
        <w:rPr>
          <w:rFonts w:ascii="IRNazanin" w:hAnsi="IRNazanin" w:eastAsia="IRNazanin"/>
          <w:color w:val="111111"/>
          <w:sz w:val="28"/>
          <w:sz w:val="28"/>
          <w:szCs w:val="28"/>
          <w:rtl w:val="true"/>
          <w:lang w:bidi="fa-IR"/>
        </w:rPr>
        <w:t>منشأ اخلاق</w:t>
      </w:r>
    </w:p>
    <w:p>
      <w:pPr>
        <w:pStyle w:val="BookText"/>
        <w:rPr/>
      </w:pPr>
      <w:r>
        <w:rPr>
          <w:rFonts w:ascii="IRNazanin" w:hAnsi="IRNazanin" w:eastAsia="IRNazanin"/>
          <w:color w:val="111111"/>
          <w:sz w:val="28"/>
          <w:sz w:val="28"/>
          <w:szCs w:val="28"/>
          <w:rtl w:val="true"/>
          <w:lang w:bidi="fa-IR"/>
        </w:rPr>
        <w:t>معنی مرضیّ الافعال</w:t>
      </w:r>
    </w:p>
    <w:p>
      <w:pPr>
        <w:pStyle w:val="BookText"/>
        <w:rPr/>
      </w:pPr>
      <w:r>
        <w:rPr>
          <w:rFonts w:ascii="IRNazanin" w:hAnsi="IRNazanin" w:eastAsia="IRNazanin"/>
          <w:color w:val="111111"/>
          <w:sz w:val="28"/>
          <w:sz w:val="28"/>
          <w:szCs w:val="28"/>
          <w:rtl w:val="true"/>
          <w:lang w:bidi="fa-IR"/>
        </w:rPr>
        <w:t>عمل صلاح و عمل صالح</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دو کاربرد دارد، مانند خَلق که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کاربرد دارد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یعنی چگونگی و نظام ساختار جسمی یک شخص، که مراد مجموعه و روی هم </w:t>
      </w:r>
      <w:bookmarkStart w:id="249" w:name="pg14249_155506"/>
    </w:p>
    <w:p>
      <w:pPr>
        <w:pStyle w:val="BookText"/>
        <w:rPr/>
      </w:pPr>
      <w:bookmarkEnd w:id="249"/>
      <w:r>
        <w:rPr>
          <w:rFonts w:ascii="IRNazanin" w:hAnsi="IRNazanin" w:eastAsia="IRNazanin"/>
          <w:color w:val="111111"/>
          <w:sz w:val="28"/>
          <w:sz w:val="28"/>
          <w:szCs w:val="28"/>
          <w:rtl w:val="true"/>
          <w:lang w:bidi="fa-IR"/>
        </w:rPr>
        <w:t>رفته نظام اندام های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یعنی چگونگی ساختار هر اندامی از اندام های انسان، که هر کدام بخشی از کاربرد اول را ایفاء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یعنی چگونگی و نظام ساختار شخصیتی درونی یک شخص، که مراد مجموعه و روی هم رفته نظام خصلت های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یعنی چگونگی ساختار هر خصلت از خصلت های انسان، که هر کدام بخشی و مؤلّفه ای از کاربرد اول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مُکْرَم و 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ها، ارجمندی ها، والائی ها</w:t>
      </w:r>
      <w:r>
        <w:rPr>
          <w:rFonts w:eastAsia="IRNazanin" w:cs="IRNazanin"/>
          <w:color w:val="111111"/>
          <w:sz w:val="28"/>
          <w:szCs w:val="28"/>
          <w:rtl w:val="true"/>
          <w:lang w:bidi="fa-IR"/>
        </w:rPr>
        <w:t>.</w:t>
      </w:r>
    </w:p>
    <w:p>
      <w:pPr>
        <w:pStyle w:val="Heading5"/>
        <w:numPr>
          <w:ilvl w:val="4"/>
          <w:numId w:val="1"/>
        </w:numPr>
        <w:rPr/>
      </w:pPr>
      <w:bookmarkStart w:id="250" w:name="__RefHeading___Toc74632_1588784861"/>
      <w:bookmarkStart w:id="251" w:name="_Toc93"/>
      <w:bookmarkEnd w:id="250"/>
      <w:r>
        <w:rPr>
          <w:rtl w:val="true"/>
        </w:rPr>
        <w:t>مکارم الاخلاق</w:t>
      </w:r>
      <w:bookmarkEnd w:id="251"/>
    </w:p>
    <w:p>
      <w:pPr>
        <w:pStyle w:val="BookText"/>
        <w:rPr/>
      </w:pPr>
      <w:r>
        <w:rPr>
          <w:rFonts w:ascii="IRNazanin" w:hAnsi="IRNazanin" w:eastAsia="IRNazanin"/>
          <w:color w:val="111111"/>
          <w:sz w:val="28"/>
          <w:sz w:val="28"/>
          <w:szCs w:val="28"/>
          <w:rtl w:val="true"/>
          <w:lang w:bidi="fa-IR"/>
        </w:rPr>
        <w:t>خصلت های بزرگوارانه، خصایل ارجمندانه، سجایای والای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های کریمه که شخصیت انسان را تشکیل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خُلق را به دو نوع تقسیم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پسندیده و خلق نکوهیده 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این دو مدرّج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قبیح، خُلق اَقبح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اخلاق را که عنوان این دعا است می توان به دو معنای متفاوت تفسیر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در تقابل با قبایح؛ در اینصورت می شود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های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های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هر خلقی می شود که نکوهیده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در تقابل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اینصورت معنی مکارم اخلاق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های والاتر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های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خلق هائی که در بالاترین درجه از درجات حُسن و پسندیدگی هستند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اینکه در متن دعا سخن از خلق های اساسی، اصلی و ریشه ای است و بحث در اصول اخلاق است که خُلق های فرعی بر آنها متفرع هستند؛ باید گفت مراد معنی دوم است؛ خلق هائی در این دعا معرّفی می شوند که هر کدام مادر و منشأ و مبنای خلق های درجۀ دوم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مکارم اخلاق یعنی پایه های اصلی و اساسی، و مادرهای خلق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های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های بد</w:t>
      </w:r>
      <w:r>
        <w:rPr>
          <w:rFonts w:eastAsia="IRNazanin" w:cs="IRNazanin"/>
          <w:color w:val="111111"/>
          <w:sz w:val="28"/>
          <w:szCs w:val="28"/>
          <w:rtl w:val="true"/>
          <w:lang w:bidi="fa-IR"/>
        </w:rPr>
        <w:t xml:space="preserve">». </w:t>
      </w:r>
      <w:bookmarkStart w:id="252" w:name="pg14249_155507"/>
    </w:p>
    <w:p>
      <w:pPr>
        <w:pStyle w:val="BookText"/>
        <w:rPr/>
      </w:pPr>
      <w:bookmarkEnd w:id="252"/>
      <w:r>
        <w:rPr>
          <w:rFonts w:ascii="IRNazanin" w:hAnsi="IRNazanin" w:eastAsia="IRNazanin"/>
          <w:color w:val="111111"/>
          <w:sz w:val="28"/>
          <w:sz w:val="28"/>
          <w:szCs w:val="28"/>
          <w:rtl w:val="true"/>
          <w:lang w:bidi="fa-IR"/>
        </w:rPr>
        <w:t>و با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دعا، از بحث دربارۀ خلق های بد، عبور کرده، در افق بالاتری سخن می گوید؛ در مقام بیان خوبترها و اصیل ترها در برابر خوب ها است</w:t>
      </w:r>
      <w:r>
        <w:rPr>
          <w:rFonts w:eastAsia="IRNazanin" w:cs="IRNazanin"/>
          <w:color w:val="111111"/>
          <w:sz w:val="28"/>
          <w:szCs w:val="28"/>
          <w:rtl w:val="true"/>
          <w:lang w:bidi="fa-IR"/>
        </w:rPr>
        <w:t>.</w:t>
      </w:r>
    </w:p>
    <w:p>
      <w:pPr>
        <w:pStyle w:val="Heading5"/>
        <w:numPr>
          <w:ilvl w:val="4"/>
          <w:numId w:val="1"/>
        </w:numPr>
        <w:rPr/>
      </w:pPr>
      <w:bookmarkStart w:id="253" w:name="__RefHeading___Toc74634_1588784861"/>
      <w:bookmarkStart w:id="254" w:name="_Toc94"/>
      <w:bookmarkEnd w:id="253"/>
      <w:r>
        <w:rPr>
          <w:rtl w:val="true"/>
        </w:rPr>
        <w:t>تعریف اخلاق</w:t>
      </w:r>
      <w:bookmarkEnd w:id="254"/>
    </w:p>
    <w:p>
      <w:pPr>
        <w:pStyle w:val="BookText"/>
        <w:rPr/>
      </w:pPr>
      <w:r>
        <w:rPr>
          <w:rFonts w:ascii="IRNazanin" w:hAnsi="IRNazanin" w:eastAsia="IRNazanin"/>
          <w:color w:val="111111"/>
          <w:sz w:val="28"/>
          <w:sz w:val="28"/>
          <w:szCs w:val="28"/>
          <w:rtl w:val="true"/>
          <w:lang w:bidi="fa-IR"/>
        </w:rPr>
        <w:t>اخلاق عبارت است از مجموعۀ هماهنگ و روی هم رفتۀ خصلت ها و سجایائی که ساختار شخصیت انسان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چگونگی خَلْقِ اندام های بدن بطور روی هم رفته و مجموعه، که ساختار چگونگی جسم و پیکر انسان را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خصایل و سجایای خوب، شخصیت خوب را می سازند و خصایل و سجایای بد شخصیت بد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معصومین، همۀ انسان ها در سلسله و نوار نسبیت قرار دارند؛ هر کسی بنسبت سجایای خوب و بد خود، شخصیتش شکل می گیرد</w:t>
      </w:r>
      <w:r>
        <w:rPr>
          <w:rFonts w:eastAsia="IRNazanin" w:cs="IRNazanin"/>
          <w:color w:val="111111"/>
          <w:sz w:val="28"/>
          <w:szCs w:val="28"/>
          <w:rtl w:val="true"/>
          <w:lang w:bidi="fa-IR"/>
        </w:rPr>
        <w:t>.</w:t>
      </w:r>
    </w:p>
    <w:p>
      <w:pPr>
        <w:pStyle w:val="Heading5"/>
        <w:numPr>
          <w:ilvl w:val="4"/>
          <w:numId w:val="1"/>
        </w:numPr>
        <w:rPr/>
      </w:pPr>
      <w:bookmarkStart w:id="255" w:name="__RefHeading___Toc74636_1588784861"/>
      <w:bookmarkStart w:id="256" w:name="_Toc95"/>
      <w:bookmarkEnd w:id="255"/>
      <w:r>
        <w:rPr>
          <w:rtl w:val="true"/>
        </w:rPr>
        <w:t>منشأ اخلاق</w:t>
      </w:r>
      <w:bookmarkEnd w:id="256"/>
    </w:p>
    <w:p>
      <w:pPr>
        <w:pStyle w:val="BookText"/>
        <w:rPr/>
      </w:pPr>
      <w:r>
        <w:rPr>
          <w:rFonts w:ascii="IRNazanin" w:hAnsi="IRNazanin" w:eastAsia="IRNazanin"/>
          <w:color w:val="111111"/>
          <w:sz w:val="28"/>
          <w:sz w:val="28"/>
          <w:szCs w:val="28"/>
          <w:rtl w:val="true"/>
          <w:lang w:bidi="fa-IR"/>
        </w:rPr>
        <w:t xml:space="preserve">اینکه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 خُلق را به دو نوع تقسیم کرده اند؛ خُلق پسندیده و خُلق نکوهیده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و منشأ این تقسیم چیست؟ آیا منشأ آن، قراردادها و اعتبارها است؟ یا این تقسیم از گرایش ها و تنفّرهای ذاتی انسان بر می خیزد؟</w:t>
      </w:r>
    </w:p>
    <w:p>
      <w:pPr>
        <w:pStyle w:val="BookText"/>
        <w:rPr/>
      </w:pPr>
      <w:r>
        <w:rPr>
          <w:rFonts w:ascii="IRNazanin" w:hAnsi="IRNazanin" w:eastAsia="IRNazanin"/>
          <w:color w:val="111111"/>
          <w:sz w:val="28"/>
          <w:sz w:val="28"/>
          <w:szCs w:val="28"/>
          <w:rtl w:val="true"/>
          <w:lang w:bidi="fa-IR"/>
        </w:rPr>
        <w:t xml:space="preserve">علوم انسانی غربی،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و تعریفی که غربیان از انسان دارند و او را حیوان می دانند، لزوماً و الزاماً ایجاب می کند که اخلاق امری اعتباری و قراردادی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حیوان چیزی بنام خُلق خوب یا بد،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غربیان، علاوه بر الزام و ایجاب تعریف مذکور، از زندگی عینی و عملی بشر نیز دلیل می آورند که اخلاق یک امر صرفاً قراردادی است؛ ریمون آرون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اساسی اندیشه در 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رفتار در نظر یک جامعه بشدت منفور و ناهنجار است در حالی که همان رفتار در نظر جامعۀ دیگر یک کردار کاملاً معصومانه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نظر اسلام، انسان حیوان نیست بل دارای یک روح دیگر است؛ حیوان روح غریزه </w:t>
      </w:r>
    </w:p>
    <w:p>
      <w:pPr>
        <w:pStyle w:val="BookText"/>
        <w:rPr/>
      </w:pPr>
      <w:r>
        <w:rPr>
          <w:rFonts w:ascii="IRNazanin" w:hAnsi="IRNazanin" w:eastAsia="IRNazanin"/>
          <w:color w:val="111111"/>
          <w:sz w:val="28"/>
          <w:sz w:val="28"/>
          <w:szCs w:val="28"/>
          <w:rtl w:val="true"/>
          <w:lang w:bidi="fa-IR"/>
        </w:rPr>
        <w:t>دارد اما انسان علاوه بر روح غریزه روح دیگری بنام روح فطرت</w:t>
      </w:r>
      <w:r>
        <w:rPr>
          <w:rStyle w:val="FootnoteAnchor"/>
          <w:rtl w:val="true"/>
        </w:rPr>
        <w:footnoteReference w:id="140"/>
      </w:r>
      <w:r>
        <w:rPr>
          <w:rFonts w:ascii="IRNazanin" w:hAnsi="IRNazanin" w:eastAsia="IRNazanin"/>
          <w:color w:val="111111"/>
          <w:sz w:val="28"/>
          <w:sz w:val="28"/>
          <w:szCs w:val="28"/>
          <w:rtl w:val="true"/>
          <w:lang w:bidi="fa-IR"/>
        </w:rPr>
        <w:t xml:space="preserve">دارد و اخلاق از اقتضاهای اساسی و اصلی روح فطرت است، همانطور که زبان، خانواده، جامعه، تاریخ، درک زیبائی و زیباخواهی، گریه و خنده،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نکوهیدن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و کشمکش با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حیاء، و بالاخره آنچه در زندگی انسان هست و حیوان فاقد آن است، همگی از روح فطرت ناشی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تعریف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تمسک به برخی از رفتارها که در برخی جامعه ها جرم شناخته شده و منفور هستند، و در برخی دیگر یک کردار معصومانه تلقی می شوند؛ این موضوع شبیه رابطۀ انسان با غذا و خوراکی ها است؛ در نظر برخی جامعه ها خوردن فلان غذا، منفور و مشمئزکننده است، و همان غذا در نظر جامعۀ دیگر، خوب 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دلیل می شود که گفته شود انسان ذاتاً نسبت به هیچ غذائی اشمئزاز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اشمئزاز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ندارد و از عادت ها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ادعا کند که حس اشمئزاز، از ذاتیات انسان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آنچه عادت ها و تربیت ها، و حوادث تاریخی می توانند به وجود آورند، جهت جریان و بستر کار حس های ذاتی است، نه ایجاد اصل و اساس آن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های این چنینی محصول آفرینش و خلقت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این واقعیت، بمثابۀ انکار همۀ واقعیت ها است و سر از سفسطه در می آورد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وانگهی عادت ها و تربیت ها و قراردادها و اعتبارها، فقط می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کنند، و از عکس آن عاجز هستند؛ یعنی هرگز نمی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همجنس بازی که یک کردار نکوهیده است، در جامعه ای به کردار خوب مبدل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هرگز ازدواج با جنس مخالف در هیچ جائی و در هیچ زمانی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نکوهیده مبدل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 اصل </w:t>
      </w:r>
    </w:p>
    <w:p>
      <w:pPr>
        <w:pStyle w:val="BookText"/>
        <w:rPr/>
      </w:pPr>
      <w:r>
        <w:rPr>
          <w:rFonts w:ascii="IRNazanin" w:hAnsi="IRNazanin" w:eastAsia="IRNazanin"/>
          <w:color w:val="111111"/>
          <w:sz w:val="28"/>
          <w:sz w:val="28"/>
          <w:szCs w:val="28"/>
          <w:rtl w:val="true"/>
          <w:lang w:bidi="fa-IR"/>
        </w:rPr>
        <w:t>بزرگ و بس مهم است که دست اندرکاران علوم انسانی غربی از این اصل بشدت غافل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است؟ چرا عادت ها و تربیت ها و قراردادها و اعتبارها، می توانند بدها را به خوب مبدل کنند، اما نمی توانند خوب ها را به بد مبدل کنند؟ و این پرسش بس مهم و از کلیدهای مشکل گشای علوم انسانی است که باید پاسخ علمی به آن داده شود، متأسفانه در عرصۀ علوم انسانی غربی نه این سؤال عنوان می شود و نه پاسخی به آن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شکستن مرز هنجارها و ناهنجارها، و مبدل کردن ناهنجارها به هنجار، یک پشتوانۀ قوی دارد بنام روح غریزه که اقتضاهای غریزی در وجود انسان فشار می آورد که عنوان و مفهوم و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 روح غریزه همیشه می کوشد بر روح فطرت عاصی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مبدل شدن هنجارها به ناهنجار، هیچ پشتوانه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نه خوشایند روح غریزه است و نه خوشایند روح 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پاسدار هنجارها است، نه مبدل کنندۀ هنجار به ناهنجار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روح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 دشمن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مفهوم و معنی این واژه است و هیچ چیزی را ناهنجار نمی داند تا هنجار را به ناهنجار مبدل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بحث در اصل و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مسائلی که در درجه دوم قرار دارند و نسبت به اصول ذاتی اولیۀ انسان، در مرحله دوم هستند؛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که از هنجارها است ممکن است در جامعه ای به عنوان رفتار ناهنجار و با عنوان مزاحمت به دیگران، شناخته 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ممکن است یک جامعه ای به حالتی برسد که در آن به جای امر به معروف و نهی از منکر، امر به منکر و نهی از معروف شود همانطور که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بِکُمْ إِذَا أَمَرْتُمْ بِالْمُنْکَرِ وَ نَهَیْتُمْ عَنِ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 xml:space="preserve">اما در همان جامعه، معروف های درجه اول هرگز به منکر مبدل نمی شوند و اگر از آنها نهی شود خود نهی کننده و نهی </w:t>
      </w:r>
      <w:bookmarkStart w:id="257" w:name="pg14249_155510"/>
    </w:p>
    <w:p>
      <w:pPr>
        <w:pStyle w:val="BookText"/>
        <w:rPr/>
      </w:pPr>
      <w:bookmarkEnd w:id="257"/>
      <w:r>
        <w:rPr>
          <w:rFonts w:ascii="IRNazanin" w:hAnsi="IRNazanin" w:eastAsia="IRNazanin"/>
          <w:color w:val="111111"/>
          <w:sz w:val="28"/>
          <w:sz w:val="28"/>
          <w:szCs w:val="28"/>
          <w:rtl w:val="true"/>
          <w:lang w:bidi="fa-IR"/>
        </w:rPr>
        <w:t>شونده هر دو می دانند که این نهی از معروف است همانطور که یک شرابخوار دوست خود را به شرابخواری دعوت می کند و از خواندن نماز نهی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پرسش و پاسخ آن، یکی دیگر از ادلّۀ روشن و برهان های قاطع است بر صحت و استواری انسان شناسی مکتب قرآن و اهل بیت علیهم السلام، و نیز گشایندۀ این مجهول بزرگ است که علوم انسانی غربی از مواجهه با آن هراس دارد تا چه رسد که پاسخ علمی به آن بدهد</w:t>
      </w:r>
      <w:r>
        <w:rPr>
          <w:rFonts w:eastAsia="IRNazanin" w:cs="IRNazanin"/>
          <w:color w:val="111111"/>
          <w:sz w:val="28"/>
          <w:szCs w:val="28"/>
          <w:rtl w:val="true"/>
          <w:lang w:bidi="fa-IR"/>
        </w:rPr>
        <w:t>.</w:t>
      </w:r>
    </w:p>
    <w:p>
      <w:pPr>
        <w:pStyle w:val="Heading5"/>
        <w:numPr>
          <w:ilvl w:val="4"/>
          <w:numId w:val="1"/>
        </w:numPr>
        <w:rPr/>
      </w:pPr>
      <w:bookmarkStart w:id="258" w:name="__RefHeading___Toc74638_1588784861"/>
      <w:bookmarkStart w:id="259" w:name="_Toc96"/>
      <w:bookmarkEnd w:id="258"/>
      <w:r>
        <w:rPr>
          <w:rtl w:val="true"/>
        </w:rPr>
        <w:t>اخلاق کسبی و اخلاق اکتسابی</w:t>
      </w:r>
      <w:bookmarkEnd w:id="259"/>
    </w:p>
    <w:p>
      <w:pPr>
        <w:pStyle w:val="BookText"/>
        <w:rPr/>
      </w:pPr>
      <w:r>
        <w:rPr>
          <w:rFonts w:ascii="IRNazanin" w:hAnsi="IRNazanin" w:eastAsia="IRNazanin"/>
          <w:color w:val="111111"/>
          <w:sz w:val="28"/>
          <w:sz w:val="28"/>
          <w:szCs w:val="28"/>
          <w:rtl w:val="true"/>
          <w:lang w:bidi="fa-IR"/>
        </w:rPr>
        <w:t>در قرآن آیه ای شگفت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همۀ آیات قرآن شگفت و معجزۀ علمی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رکن اساسی را در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و روشن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موجودی است که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است و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درونی انسان می تواند کسبی یا اکتسابی و یا با نسبتی از این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انسان نیز می تواند بر اساس شخصیت کسبی و یا اکتسابی و یا با نسبتی از این 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حیوان فاقد این هر دو است؛ نه کسب دارد و نه اکتساب، زیرا موجودی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فاقد اخلاق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حیوان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کسب یعنی کسی آنچه را که دارد، به کار گیرد و بپروراند و به فواید و منافع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یعنی بالنده کردن و پروراندن داشته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است که با داشتن روح فطرت، عناصر اصلی خُلق های انسانی را در آفرینش خود دارد، اگر همان ها را بپروراند و بالنده کند و از آسیب ها حفاظت کند، او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اخلاق کسبی نامید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آنها را نپروراند و از آفت ها و آسیب ها محفوظ ندارد، آن داشته ها را از دست </w:t>
      </w:r>
    </w:p>
    <w:p>
      <w:pPr>
        <w:pStyle w:val="BookText"/>
        <w:rPr/>
      </w:pPr>
      <w:r>
        <w:rPr>
          <w:rFonts w:ascii="IRNazanin" w:hAnsi="IRNazanin" w:eastAsia="IRNazanin"/>
          <w:color w:val="111111"/>
          <w:sz w:val="28"/>
          <w:sz w:val="28"/>
          <w:szCs w:val="28"/>
          <w:rtl w:val="true"/>
          <w:lang w:bidi="fa-IR"/>
        </w:rPr>
        <w:t>می دهد، و دیگر امکان کسب برایش نمی ماند، به اکتساب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انسان موجودی است شبیه یک ظرف که امکان ندارد خالی باشد یا با چیزی پر می شود و یا با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یا با اخلاق کسبی پر می شود و یا با اخلاق اکتسابی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اکتساب یعنی کسی آنچه را که خود ندارد از دیگری بگیرد،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دیگری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وجود انسان، اصالت با روح فطرت است، و قرار است روح غریزه و اقتضاهایش ابزار دست روح فطرت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داشته های فطری از دست رفت، غریزه اصالت می یابد و انسان از انسانیت بیگانه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ابزار را هدف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شخصیتش اکتسابی می گردد، اکتساب از غیر؛ اکتساب از غریزه که غیر اصیل است در وجود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غریزه در وجود حیوان اصالت دارد و اصیل است نه در وجود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داشته های اصیل خود را واگذاشتن و داشته های اصیل حیوان را برخود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آیۀ مورد نظر و ویژگی آن،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 لَها ما کَسَبَتْ وَ عَلَیْها مَا اکْتَسَبَتْ</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خداوند هیچ کسی را جز به اندازۀ توانائیش مکلّف نمی کند؛ برای خود اوست آنچه کسب کرده، و بر علیه اوست آنچه اکتساب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خصایل و رفتارهای خوب و مثبت،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و دربارۀ خصایل و رفتارهای بد و منفی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اکتسابی ها را بر علیه انسان دانسته و کسبی ها را بر له او</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اولی از ثلاثی مجرد و دومی از باب افتعال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یکدیگر به کار می روند و دارای یک معنی واحد می شوند، اما وقتی که در تقابل با همدیگر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به معنی مثبت و دومی به معنی منفی به کار می رود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علمی و اخلاق موعظه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علمی مبتنی بر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باید اول انسان را شناخت،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انسان با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آیا رابطه این موجود با اخلاق یک رابطۀ آفرینشی است به این معنی که اخلاق ریشه در کانون وجود و ذات انسان دارد؟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شده است؟</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تفکیک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حقیقت در ذات انسان و یک ندای درونی آفرینشی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 با 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تفکیک رفتارهای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ذات درونی انسان بر می خیزد؟ یا محصول تصمیم ها و آگاهی های محض بشر است؟</w:t>
      </w:r>
    </w:p>
    <w:p>
      <w:pPr>
        <w:pStyle w:val="BookText"/>
        <w:rPr/>
      </w:pPr>
      <w:r>
        <w:rPr>
          <w:rFonts w:ascii="IRNazanin" w:hAnsi="IRNazanin" w:eastAsia="IRNazanin"/>
          <w:color w:val="111111"/>
          <w:sz w:val="28"/>
          <w:sz w:val="28"/>
          <w:szCs w:val="28"/>
          <w:rtl w:val="true"/>
          <w:lang w:bidi="fa-IR"/>
        </w:rPr>
        <w:t>و با بیان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اصول اساسی اخلاق،</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قابل تغییر است؟ و با صلاح دید افراد جامعه تغییرپذیر است؟ یا نه؟ یعنی اگر افراد انسان بنشینند و جلسه شور تشکیل بدهند و مصلحت بدانند که اصول اخلاق را عوض کرده و آن ها را بر اساس قراردادی حذف کرده از بین ببرند و یا اصول دیگری را به جای آنها بگذارند، آیا این کارشان درست و علمی است؟ یا مصداق انحراف و گمراهی است؟</w:t>
      </w:r>
    </w:p>
    <w:p>
      <w:pPr>
        <w:pStyle w:val="BookText"/>
        <w:rPr/>
      </w:pP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 ها همجنس بازی را که از آغاز پیدایش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از آغاز پیدایش هر موجود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رفتار ناهنجار بود، به رفتار هنجار مبدل کردند، کارشان علمی است یا جاهلانه؟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روشن شدن این مباحث، نوبت به اخلاق موعظه ای می رسد؛ پس از رسیدن به پاسخ ها و نتایج مسلّم دربارۀ پرسش های بالا، نوبت می رسد که مطابق آن مسلّمات به پند و اندرز و موعظه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بساکن و بدون بحث در پایه های علمی این موضوع</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بیان و تعلیم اخلاق علمی است یا اخلاق موعظه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60" w:name="pg14249_155513"/>
    </w:p>
    <w:p>
      <w:pPr>
        <w:pStyle w:val="BookText"/>
        <w:rPr/>
      </w:pPr>
      <w:bookmarkEnd w:id="260"/>
      <w:r>
        <w:rPr>
          <w:rFonts w:ascii="IRNazanin" w:hAnsi="IRNazanin" w:eastAsia="IRNazanin"/>
          <w:color w:val="111111"/>
          <w:sz w:val="28"/>
          <w:sz w:val="28"/>
          <w:szCs w:val="28"/>
          <w:rtl w:val="true"/>
          <w:lang w:bidi="fa-IR"/>
        </w:rPr>
        <w:t xml:space="preserve">در مقدمۀ مجلد اول و در شرح مقدّمۀ خود صحیفه گفته شد که یحیی بن زید صحیفه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امام صادق علیه السلام نیز دو بار سخن او را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صحیفه علم است در قالب دعا و دعا است در قالب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کار برخی ها که قلم برداشته و به شرح صحیفه می پردازند، در حالی که از پاسخ به پرسش های بالا، و حتی از طرح آن ها و فهم آن ها عاجز هستند، یک کار شایسته است؟ شرح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اخلاق صرفاً موعظه ای و پند و اندرز محض،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در این روزگار که طوفان علوم انسانی غربی همه چیز را با روند نادرست خود از بین می برد</w:t>
      </w:r>
      <w:r>
        <w:rPr>
          <w:rFonts w:eastAsia="IRNazanin" w:cs="IRNazanin"/>
          <w:color w:val="111111"/>
          <w:sz w:val="28"/>
          <w:szCs w:val="28"/>
          <w:rtl w:val="true"/>
          <w:lang w:bidi="fa-IR"/>
        </w:rPr>
        <w:t>.</w:t>
      </w:r>
    </w:p>
    <w:p>
      <w:pPr>
        <w:pStyle w:val="Heading5"/>
        <w:numPr>
          <w:ilvl w:val="4"/>
          <w:numId w:val="1"/>
        </w:numPr>
        <w:rPr/>
      </w:pPr>
      <w:bookmarkStart w:id="261" w:name="__RefHeading___Toc74640_1588784861"/>
      <w:bookmarkStart w:id="262" w:name="_Toc97"/>
      <w:bookmarkEnd w:id="261"/>
      <w:r>
        <w:rPr>
          <w:rtl w:val="true"/>
        </w:rPr>
        <w:t>مرضیّ الافعال</w:t>
      </w:r>
      <w:bookmarkEnd w:id="262"/>
    </w:p>
    <w:p>
      <w:pPr>
        <w:pStyle w:val="BookText"/>
        <w:rPr/>
      </w:pPr>
      <w:r>
        <w:rPr>
          <w:rFonts w:ascii="IRNazanin" w:hAnsi="IRNazanin" w:eastAsia="IRNazanin"/>
          <w:color w:val="111111"/>
          <w:sz w:val="28"/>
          <w:sz w:val="28"/>
          <w:szCs w:val="28"/>
          <w:rtl w:val="true"/>
          <w:lang w:bidi="fa-IR"/>
        </w:rPr>
        <w:t>کلمه مرضیّ نیز می تواند به دو معنی به کار 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 در مقابل مبغوض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هر فعل و کرداری که مبغوض نباشد، مرضیّ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مرضیّ و فعل مبغوض، هر دو مدرّج هستند به درجاتی از خوبی و بدی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مرضی آن کرداری است که نه فقط مبغوض نباشد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 دعا نشان می دهد که این معنی دوم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خواهیم دید که توجه امام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صلاح آن است که بدون فساد باشد اما عمل صالح آن است که علاوه بر پاک بودنش از فساد، مستعد افعال صلاح دیگر، نیز باشد؛ مادر نیکی ها و صلاح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خودش صلاح است زایندۀ صلاح های دیگر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قرآن هرگز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نشده و هر چه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صیغۀ اسم فاعل است، گرچه کاربرد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هر صورت و با هر لحاظ، بالاخره اسم فاعل، اسم فاعل است و حاکی از یک توان و استعداد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به معنی ضد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 به معنی آنچه فسادی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قانون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فسادی در آن باشد، منشأ فسادهای 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چیزی که در آن فساد نباشد بر دو نوع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کرداری که نه زایندۀ فساد است و نه زایندۀ صلاح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مرضیّ بمعنی اول است</w:t>
      </w:r>
      <w:r>
        <w:rPr>
          <w:rFonts w:eastAsia="IRNazanin" w:cs="IRNazanin"/>
          <w:color w:val="111111"/>
          <w:sz w:val="28"/>
          <w:szCs w:val="28"/>
          <w:rtl w:val="true"/>
          <w:lang w:bidi="fa-IR"/>
        </w:rPr>
        <w:t xml:space="preserve">. </w:t>
      </w:r>
      <w:bookmarkStart w:id="263" w:name="pg14249_155514"/>
    </w:p>
    <w:p>
      <w:pPr>
        <w:pStyle w:val="BookText"/>
        <w:rPr/>
      </w:pPr>
      <w:bookmarkEnd w:id="26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کرداری که هم فسادی در آن نیست و هم زایندۀ صلاح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مرضیّ بمعنی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 الافعال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کردارهائی که نه تنها خوب هستند و بد نیستند، بل آبستن کردارهای خوب دیگر نیز هستند؛ خوب های اساسی، اصلی و مبنائی هستند؛ کردار نیک که زایندۀ کردارهای نیک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قرآن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عَمِلُوا الصَّالِحاتِ</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اول ایمان و بلافاصله عمل صالح را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عمل خیر و عمل شر؛ گاهی عمل خیر به کرداری گفته می شود که مراد از آن عملی است که شری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عمل خیر به کرداری گفته می شود که نه فقط شری در آن نباشد، بل منشأ خیر یا خیرهای دیگر نیز باشد</w:t>
      </w:r>
      <w:r>
        <w:rPr>
          <w:rFonts w:eastAsia="IRNazanin" w:cs="IRNazanin"/>
          <w:color w:val="111111"/>
          <w:sz w:val="28"/>
          <w:szCs w:val="28"/>
          <w:rtl w:val="true"/>
          <w:lang w:bidi="fa-IR"/>
        </w:rPr>
        <w:t>.</w:t>
      </w:r>
    </w:p>
    <w:p>
      <w:pPr>
        <w:pStyle w:val="Heading3"/>
        <w:numPr>
          <w:ilvl w:val="2"/>
          <w:numId w:val="1"/>
        </w:numPr>
        <w:rPr/>
      </w:pPr>
      <w:bookmarkStart w:id="264" w:name="__RefHeading___Toc74642_1588784861"/>
      <w:bookmarkStart w:id="265" w:name="_Toc98"/>
      <w:bookmarkEnd w:id="264"/>
      <w:r>
        <w:rPr>
          <w:rtl w:val="true"/>
        </w:rPr>
        <w:t>بخش اول</w:t>
      </w:r>
      <w:bookmarkEnd w:id="265"/>
    </w:p>
    <w:p>
      <w:pPr>
        <w:pStyle w:val="Heading4"/>
        <w:numPr>
          <w:ilvl w:val="3"/>
          <w:numId w:val="1"/>
        </w:numPr>
        <w:rPr/>
      </w:pPr>
      <w:bookmarkStart w:id="266" w:name="__RefHeading___Toc74644_1588784861"/>
      <w:bookmarkStart w:id="267" w:name="_Toc99"/>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رابطۀ خدا با انسان، و بالعکس</w:t>
      </w:r>
    </w:p>
    <w:p>
      <w:pPr>
        <w:pStyle w:val="BookText"/>
        <w:rPr/>
      </w:pPr>
      <w:r>
        <w:rPr>
          <w:rFonts w:ascii="IRNazanin" w:hAnsi="IRNazanin" w:eastAsia="IRNazanin"/>
          <w:color w:val="111111"/>
          <w:sz w:val="28"/>
          <w:sz w:val="28"/>
          <w:szCs w:val="28"/>
          <w:rtl w:val="true"/>
          <w:lang w:bidi="fa-IR"/>
        </w:rPr>
        <w:t>امر بین امرین و توفیق</w:t>
      </w:r>
    </w:p>
    <w:p>
      <w:pPr>
        <w:pStyle w:val="BookText"/>
        <w:rPr/>
      </w:pPr>
      <w:r>
        <w:rPr>
          <w:rFonts w:ascii="IRNazanin" w:hAnsi="IRNazanin" w:eastAsia="IRNazanin"/>
          <w:color w:val="111111"/>
          <w:sz w:val="28"/>
          <w:sz w:val="28"/>
          <w:szCs w:val="28"/>
          <w:rtl w:val="true"/>
          <w:lang w:bidi="fa-IR"/>
        </w:rPr>
        <w:t>ویژگی دیگر این رابطه</w:t>
      </w:r>
    </w:p>
    <w:p>
      <w:pPr>
        <w:pStyle w:val="BookText"/>
        <w:rPr/>
      </w:pPr>
      <w:r>
        <w:rPr>
          <w:rFonts w:ascii="IRNazanin" w:hAnsi="IRNazanin" w:eastAsia="IRNazanin"/>
          <w:color w:val="111111"/>
          <w:sz w:val="28"/>
          <w:sz w:val="28"/>
          <w:szCs w:val="28"/>
          <w:rtl w:val="true"/>
          <w:lang w:bidi="fa-IR"/>
        </w:rPr>
        <w:t>تجسم عمل</w:t>
      </w:r>
    </w:p>
    <w:p>
      <w:pPr>
        <w:pStyle w:val="BookText"/>
        <w:rPr/>
      </w:pPr>
      <w:r>
        <w:rPr>
          <w:rFonts w:ascii="IRNazanin" w:hAnsi="IRNazanin" w:eastAsia="IRNazanin"/>
          <w:color w:val="111111"/>
          <w:sz w:val="28"/>
          <w:sz w:val="28"/>
          <w:szCs w:val="28"/>
          <w:rtl w:val="true"/>
          <w:lang w:bidi="fa-IR"/>
        </w:rPr>
        <w:t>قانون عمومی کائنات و زایندگی عمل</w:t>
      </w:r>
    </w:p>
    <w:p>
      <w:pPr>
        <w:pStyle w:val="BookText"/>
        <w:rPr/>
      </w:pPr>
      <w:r>
        <w:rPr>
          <w:rFonts w:ascii="IRNazanin" w:hAnsi="IRNazanin" w:eastAsia="IRNazanin"/>
          <w:color w:val="111111"/>
          <w:sz w:val="28"/>
          <w:sz w:val="28"/>
          <w:szCs w:val="28"/>
          <w:rtl w:val="true"/>
          <w:lang w:bidi="fa-IR"/>
        </w:rPr>
        <w:t>خود دعا فی نفسه موضوعیت دارد</w:t>
      </w:r>
    </w:p>
    <w:p>
      <w:pPr>
        <w:pStyle w:val="BookText"/>
        <w:rPr/>
      </w:pPr>
      <w:r>
        <w:rPr>
          <w:rFonts w:ascii="IRNazanin" w:hAnsi="IRNazanin" w:eastAsia="IRNazanin"/>
          <w:color w:val="111111"/>
          <w:sz w:val="28"/>
          <w:sz w:val="28"/>
          <w:szCs w:val="28"/>
          <w:rtl w:val="true"/>
          <w:lang w:bidi="fa-IR"/>
        </w:rPr>
        <w:t>حفاظت ایمان، یقین، نیّت و عمل، از آفت و آسیب</w:t>
      </w:r>
    </w:p>
    <w:p>
      <w:pPr>
        <w:pStyle w:val="BookText"/>
        <w:rPr/>
      </w:pPr>
      <w:r>
        <w:rPr>
          <w:rFonts w:ascii="Amiri" w:hAnsi="Amiri" w:eastAsia="Amiri" w:cs="Amiri"/>
          <w:color w:val="111111"/>
          <w:sz w:val="28"/>
          <w:sz w:val="28"/>
          <w:szCs w:val="28"/>
          <w:rtl w:val="true"/>
          <w:lang w:bidi="ar-SA"/>
        </w:rPr>
        <w:t>نیّت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هم مسئلۀ توفیق </w:t>
      </w:r>
      <w:bookmarkStart w:id="268" w:name="pg14249_155515"/>
    </w:p>
    <w:p>
      <w:pPr>
        <w:pStyle w:val="BookText"/>
        <w:rPr/>
      </w:pPr>
      <w:bookmarkEnd w:id="268"/>
      <w:r>
        <w:rPr>
          <w:rFonts w:ascii="IRNazanin" w:hAnsi="IRNazanin" w:eastAsia="IRNazanin"/>
          <w:color w:val="111111"/>
          <w:sz w:val="28"/>
          <w:sz w:val="28"/>
          <w:szCs w:val="28"/>
          <w:rtl w:val="true"/>
          <w:lang w:bidi="fa-IR"/>
        </w:rPr>
        <w:t>تصحیح یقین</w:t>
      </w:r>
    </w:p>
    <w:p>
      <w:pPr>
        <w:pStyle w:val="BookText"/>
        <w:rPr/>
      </w:pPr>
      <w:r>
        <w:rPr>
          <w:rFonts w:ascii="IRNazanin" w:hAnsi="IRNazanin" w:eastAsia="IRNazanin"/>
          <w:color w:val="111111"/>
          <w:sz w:val="28"/>
          <w:sz w:val="28"/>
          <w:szCs w:val="28"/>
          <w:rtl w:val="true"/>
          <w:lang w:bidi="fa-IR"/>
        </w:rPr>
        <w:t xml:space="preserve">یقین و قطع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خارج از فقه</w:t>
      </w:r>
    </w:p>
    <w:p>
      <w:pPr>
        <w:pStyle w:val="BookText"/>
        <w:rPr/>
      </w:pPr>
      <w:r>
        <w:rPr>
          <w:rFonts w:ascii="IRNazanin" w:hAnsi="IRNazanin" w:eastAsia="IRNazanin"/>
          <w:color w:val="111111"/>
          <w:sz w:val="28"/>
          <w:sz w:val="28"/>
          <w:szCs w:val="28"/>
          <w:rtl w:val="true"/>
          <w:lang w:bidi="fa-IR"/>
        </w:rPr>
        <w:t>جامعه شناسی رابطۀ عرب جاهلی با علم و افسانه</w:t>
      </w:r>
    </w:p>
    <w:p>
      <w:pPr>
        <w:pStyle w:val="BookText"/>
        <w:rPr/>
      </w:pPr>
      <w:r>
        <w:rPr>
          <w:rFonts w:ascii="IRNazanin" w:hAnsi="IRNazanin" w:eastAsia="IRNazanin"/>
          <w:color w:val="111111"/>
          <w:sz w:val="28"/>
          <w:sz w:val="28"/>
          <w:szCs w:val="28"/>
          <w:rtl w:val="true"/>
          <w:lang w:bidi="fa-IR"/>
        </w:rPr>
        <w:t>عصبیّت و عرب جاهلی</w:t>
      </w:r>
    </w:p>
    <w:p>
      <w:pPr>
        <w:pStyle w:val="BookText"/>
        <w:rPr/>
      </w:pPr>
      <w:r>
        <w:rPr>
          <w:rFonts w:ascii="Amiri" w:hAnsi="Amiri" w:eastAsia="Amiri" w:cs="Amiri"/>
          <w:color w:val="111111"/>
          <w:sz w:val="28"/>
          <w:sz w:val="28"/>
          <w:szCs w:val="28"/>
          <w:rtl w:val="true"/>
          <w:lang w:bidi="ar-SA"/>
        </w:rPr>
        <w:t>هدایت و مدیریتِ حس تعصّب</w:t>
      </w:r>
    </w:p>
    <w:p>
      <w:pPr>
        <w:pStyle w:val="BookText"/>
        <w:rPr/>
      </w:pPr>
      <w:r>
        <w:rPr>
          <w:rFonts w:ascii="IRNazanin" w:hAnsi="IRNazanin" w:eastAsia="IRNazanin"/>
          <w:color w:val="111111"/>
          <w:sz w:val="28"/>
          <w:sz w:val="28"/>
          <w:szCs w:val="28"/>
          <w:rtl w:val="true"/>
          <w:lang w:bidi="fa-IR"/>
        </w:rPr>
        <w:t>امام در مقام شرح سخن امام</w:t>
      </w:r>
    </w:p>
    <w:p>
      <w:pPr>
        <w:pStyle w:val="BookText"/>
        <w:rPr/>
      </w:pPr>
      <w:r>
        <w:rPr>
          <w:rFonts w:ascii="IRNazanin" w:hAnsi="IRNazanin" w:eastAsia="IRNazanin"/>
          <w:color w:val="111111"/>
          <w:sz w:val="28"/>
          <w:sz w:val="28"/>
          <w:szCs w:val="28"/>
          <w:rtl w:val="true"/>
          <w:lang w:bidi="fa-IR"/>
        </w:rPr>
        <w:t>شخصیت انسان اگر به تکامل نرود به تباهی خواهد رفت</w:t>
      </w:r>
    </w:p>
    <w:p>
      <w:pPr>
        <w:pStyle w:val="BookText"/>
        <w:rPr/>
      </w:pPr>
      <w:r>
        <w:rPr>
          <w:rFonts w:ascii="IRNazanin" w:hAnsi="IRNazanin" w:eastAsia="IRNazanin"/>
          <w:color w:val="111111"/>
          <w:sz w:val="28"/>
          <w:sz w:val="28"/>
          <w:szCs w:val="28"/>
          <w:rtl w:val="true"/>
          <w:lang w:bidi="fa-IR"/>
        </w:rPr>
        <w:t>اللَّهُمَّ صَلِّ عَلَی مُحَمَّدٍ وَ آلِهِ، وَ بَلِّغْ بِإِیمَانِی أَکْمَلَ الْإِیمَانِ، وَ اجْعَلْ یَقِینِی أَفْضَلَ الْیَقِینِ، وَ انْتَهِ بِنِیَّتِی إِلَی أَحْسَنِ النِّیَّاتِ، وَ بِعَمَلِی إِلَی أَحْسَنِ الْأَعْمَالِ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وَفِّرْ بِلُطْفِکَ نِیَّتِی، وَ صَحِّحْ بِمَا عِنْدَکَ یَقِینِی، وَ اسْتَصْلِحْ بِقُدْرَتِکَ مَا فَسَدَ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آل او درود فرست، و ایمان من را به کاملترین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برسان، و یقینم را برترین یقین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نیّتم را به انتهای زیباترین نیّت ها برسان، و عملم را به زیباترین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با لطف خودت نیّتم را قوی و محفوظ بدار، و یقینم را به آنچه در نزد توست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 و با قدرت خود آنچه از من فاسد شده را اصلاح کن</w:t>
      </w:r>
      <w:r>
        <w:rPr>
          <w:rFonts w:eastAsia="IRNazanin" w:cs="IRNazanin"/>
          <w:color w:val="111111"/>
          <w:sz w:val="28"/>
          <w:szCs w:val="28"/>
          <w:rtl w:val="true"/>
          <w:lang w:bidi="fa-IR"/>
        </w:rPr>
        <w:t>.</w:t>
      </w:r>
    </w:p>
    <w:p>
      <w:pPr>
        <w:pStyle w:val="Heading4"/>
        <w:numPr>
          <w:ilvl w:val="3"/>
          <w:numId w:val="1"/>
        </w:numPr>
        <w:rPr/>
      </w:pPr>
      <w:bookmarkStart w:id="269" w:name="__RefHeading___Toc74646_1588784861"/>
      <w:bookmarkStart w:id="270" w:name="_Toc100"/>
      <w:bookmarkEnd w:id="269"/>
      <w:r>
        <w:rPr>
          <w:rtl w:val="true"/>
        </w:rPr>
        <w:t>شرح</w:t>
      </w:r>
      <w:bookmarkEnd w:id="270"/>
    </w:p>
    <w:p>
      <w:pPr>
        <w:pStyle w:val="Heading5"/>
        <w:numPr>
          <w:ilvl w:val="4"/>
          <w:numId w:val="1"/>
        </w:numPr>
        <w:rPr/>
      </w:pPr>
      <w:bookmarkStart w:id="271" w:name="__RefHeading___Toc74648_1588784861"/>
      <w:bookmarkStart w:id="272" w:name="_Toc101"/>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صیغۀ امر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ینتهی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نهایت برسان، کامل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امر از باب 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استوار، آسیب ناپذیر گردان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را دو گونه می توان معنی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گردان، و سالم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اصطلاح به اولی درمان، و به دومی بهداشت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نظر به اینکه درمان را در جملۀ </w:t>
      </w:r>
      <w:bookmarkStart w:id="273" w:name="pg14249_155516"/>
    </w:p>
    <w:p>
      <w:pPr>
        <w:pStyle w:val="BookText"/>
        <w:rPr/>
      </w:pPr>
      <w:bookmarkEnd w:id="273"/>
      <w:r>
        <w:rPr>
          <w:rFonts w:ascii="IRNazanin" w:hAnsi="IRNazanin" w:eastAsia="IRNazanin"/>
          <w:color w:val="111111"/>
          <w:sz w:val="28"/>
          <w:sz w:val="28"/>
          <w:szCs w:val="28"/>
          <w:rtl w:val="true"/>
          <w:lang w:bidi="fa-IR"/>
        </w:rPr>
        <w:t xml:space="preserve">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اسْتَصْلِحْ بِقُدْرَتِکَ مَا فَسَدَ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پس مراد بهداشت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74" w:name="__RefHeading___Toc74650_1588784861"/>
      <w:bookmarkStart w:id="275" w:name="_Toc102"/>
      <w:bookmarkEnd w:id="274"/>
      <w:r>
        <w:rPr>
          <w:rtl w:val="true"/>
        </w:rPr>
        <w:t>رابطۀ خدا با انسان و بالعکس</w:t>
      </w:r>
      <w:bookmarkEnd w:id="275"/>
    </w:p>
    <w:p>
      <w:pPr>
        <w:pStyle w:val="Heading6"/>
        <w:numPr>
          <w:ilvl w:val="5"/>
          <w:numId w:val="1"/>
        </w:numPr>
        <w:rPr/>
      </w:pPr>
      <w:bookmarkStart w:id="276" w:name="__RefHeading___Toc74652_1588784861"/>
      <w:bookmarkStart w:id="277" w:name="_Toc103"/>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آنچه خدا از بنده اش می خواهد، بنده نیز همان را از خدا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نیز در این باره بحثی داشتیم؛ خداوند از انسان ایمان می خواهد، انسان نیز همان ایمان را از خدا می خواهد که برایش بدهد؛ خدا می گوید ای انسان ایمان داشته باش، انسان می گوید خدایا آن ایمان را که از من می خواهی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بنده اش می گوید ایمان کامل داشته باش، بنده می گوید خدایا آن کمال ایمان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بنده اش برترین یقین را می خواهد، بنده می گوید خدایا آن برتری یقین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نیت و زیبائی آن، و عمل و زیبا تر بودن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دهنده و ستانندۀ هر دو خدا است و انسان در این میان فقط یک کار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کارسازترین، و بهترین عمل،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که خودش وعده داده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قَریبٌ أُجیبُ دَعْوَةَ الدَّاعِ إِذا دَعانِ</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انسانِ بدون دعا، انسان تارکِ دعا، به جائی نمی رسد؛ نه به یقین و نه به کمال یقین، نه به نیّت و نه به کمال نیّت، نه به عمل و نه به افضل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 است؛ ذوالفضل العظیم؛ فضل عظیمی که انسان از درک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ذوالرحمة الواسعه، فراخی رحمت که انسان از توان درک این گسترۀ رحمت او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جلب این فضل و رحمت تنها یک 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خواستن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رابطۀ خدا با بنده اش و بالعکس، نیز چیزی است که عقل و درک انسان از تحلیل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به واقعیت این رابطۀ خاص، باور دارد در عین حال هر انسانی از تحلیل آن ناتوان است؛ یعنی هر کس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این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دارد اما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278" w:name="pg14249_155517"/>
    </w:p>
    <w:p>
      <w:pPr>
        <w:pStyle w:val="BookText"/>
        <w:rPr/>
      </w:pPr>
      <w:bookmarkEnd w:id="278"/>
      <w:r>
        <w:rPr>
          <w:rFonts w:ascii="IRNazanin" w:hAnsi="IRNazanin" w:eastAsia="IRNazanin"/>
          <w:color w:val="111111"/>
          <w:sz w:val="28"/>
          <w:sz w:val="28"/>
          <w:szCs w:val="28"/>
          <w:rtl w:val="true"/>
          <w:lang w:bidi="fa-IR"/>
        </w:rPr>
        <w:t>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آنچه انسان می تواند دربارۀ خدا درک کند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بشر راهی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درک انسان عقل است و خود عقل مخلوق خداوند است و عرصۀ عملش نیز مخلوقات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یَجْرِی عَلَیْهِ مَا هُوَ أَجْرَاهُ</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چگونه جاری می شود بر او چیزی که خود او آن را جاری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رابطۀ خاص نیز که هم خواهنده و هم دهنده و هم ستاننده اوست، ویژۀ خود اوست و لذا اصل و اساس چیستی و چگونگی آن برای انسان قابل درک نیست با اینکه همۀ انسان ها به این رابطه باور دارند و آن را در روح و جان خود بطور تجربی در می یابند</w:t>
      </w:r>
      <w:r>
        <w:rPr>
          <w:rFonts w:eastAsia="IRNazanin" w:cs="IRNazanin"/>
          <w:color w:val="111111"/>
          <w:sz w:val="28"/>
          <w:szCs w:val="28"/>
          <w:rtl w:val="true"/>
          <w:lang w:bidi="fa-IR"/>
        </w:rPr>
        <w:t>.</w:t>
      </w:r>
    </w:p>
    <w:p>
      <w:pPr>
        <w:pStyle w:val="Heading6"/>
        <w:numPr>
          <w:ilvl w:val="5"/>
          <w:numId w:val="1"/>
        </w:numPr>
        <w:rPr/>
      </w:pPr>
      <w:bookmarkStart w:id="279" w:name="__RefHeading___Toc74654_1588784861"/>
      <w:bookmarkStart w:id="280" w:name="_Toc104"/>
      <w:bookmarkEnd w:id="279"/>
      <w:r>
        <w:rPr>
          <w:rtl w:val="true"/>
        </w:rPr>
        <w:t>امر بین امرین و توفیق</w:t>
      </w:r>
      <w:bookmarkEnd w:id="280"/>
    </w:p>
    <w:p>
      <w:pPr>
        <w:pStyle w:val="BookText"/>
        <w:rPr/>
      </w:pPr>
      <w:r>
        <w:rPr>
          <w:rFonts w:ascii="IRNazanin" w:hAnsi="IRNazanin" w:eastAsia="IRNazanin"/>
          <w:color w:val="111111"/>
          <w:sz w:val="28"/>
          <w:sz w:val="28"/>
          <w:szCs w:val="28"/>
          <w:rtl w:val="true"/>
          <w:lang w:bidi="fa-IR"/>
        </w:rPr>
        <w:t xml:space="preserve">برخی از شارحان و مترجمان صحیفه، در معنی و تفسیر برخی از این جمله های امام علیه السلام،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اند که گویا امام توفیق ایمان، توفیق یقین و توفیق احسن اعمال را از خداوند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چه می نگریم اثری از این کلمه در بیان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اصل ایمان، اصل کمال ایمان، اصل یقین و اصل کمال یقین و عمل احسن را از خداوند می خواهد؛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توفیق بده که ایمانم را کامل کنم، توفیق بده که یقینم را افضل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ایمان را به من بده، و افضل یقین 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 خواستن از خدا، در دو محور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خواستن اصل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محور جائی برای توفیق نیست، زیرا توفیق در جائی است که انسان اصل یک چیز را داشته باشد سپس در استفاده از آن موفق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خواستن توفیق پس از داشتن اصل یک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این رابطه میان خدا و انسان، و بالعکس، در این است که انسان هم اصل آنچه را که خدا از او می خواهد، از خدا بخواهد و هم توفیق استفاده از آن را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تفسیری که حضرات از این بیان امام علیه السلام و نیز در تفسیر آیه های مربوط </w:t>
      </w:r>
      <w:bookmarkStart w:id="281" w:name="pg14249_155518"/>
    </w:p>
    <w:p>
      <w:pPr>
        <w:pStyle w:val="BookText"/>
        <w:rPr/>
      </w:pPr>
      <w:bookmarkEnd w:id="281"/>
      <w:r>
        <w:rPr>
          <w:rFonts w:ascii="IRNazanin" w:hAnsi="IRNazanin" w:eastAsia="IRNazanin"/>
          <w:color w:val="111111"/>
          <w:sz w:val="28"/>
          <w:sz w:val="28"/>
          <w:szCs w:val="28"/>
          <w:rtl w:val="true"/>
          <w:lang w:bidi="fa-IR"/>
        </w:rPr>
        <w:t>به این موضوع می کنند، این ویژگی رابطه، از بین می رود و از سنخ رابطه های انسان ها با همدیگر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حضرات در معنی آیه هائی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تَشاؤُنَ إِلاَّ أَنْ یَشاءَ اللَّهُ</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می مانند و به راه دور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انسان مختار است و می تواند ایمان و بی ایمانی را برگزیند، لیکن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مختار است نه مفوّض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انسان را پیشاپیش مفوّض فرض می کنند، سپس همۀ خواسته های او را توفیق می نامند، که فرق میان اختیار و تفویض، و مرز میان مختار بودن و مفوّض بودن را از بین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جَبْرَ وَ لَا تَفْوِیضَ بَلْ أَمْرٌ بَیْنَ أَمْرَیْنِ،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جبر و لا اختیار بل امرٌ بین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بیشتر این مسئله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نقدهای علامه طباطبائی بر علامه مجلسی</w:t>
      </w:r>
      <w:r>
        <w:rPr>
          <w:rFonts w:eastAsia="IRNazanin" w:cs="IRNazanin"/>
          <w:color w:val="111111"/>
          <w:sz w:val="28"/>
          <w:szCs w:val="28"/>
          <w:rtl w:val="true"/>
          <w:lang w:bidi="fa-IR"/>
        </w:rPr>
        <w:t>».</w:t>
      </w:r>
    </w:p>
    <w:p>
      <w:pPr>
        <w:pStyle w:val="Heading5"/>
        <w:numPr>
          <w:ilvl w:val="4"/>
          <w:numId w:val="1"/>
        </w:numPr>
        <w:rPr/>
      </w:pPr>
      <w:bookmarkStart w:id="282" w:name="__RefHeading___Toc74656_1588784861"/>
      <w:bookmarkStart w:id="283" w:name="_Toc105"/>
      <w:bookmarkEnd w:id="282"/>
      <w:r>
        <w:rPr>
          <w:rtl w:val="true"/>
        </w:rPr>
        <w:t>ویژگی دیگر این رابطه</w:t>
      </w:r>
      <w:bookmarkEnd w:id="283"/>
    </w:p>
    <w:p>
      <w:pPr>
        <w:pStyle w:val="BookText"/>
        <w:rPr/>
      </w:pPr>
      <w:r>
        <w:rPr>
          <w:rFonts w:ascii="IRNazanin" w:hAnsi="IRNazanin" w:eastAsia="IRNazanin"/>
          <w:color w:val="111111"/>
          <w:sz w:val="28"/>
          <w:sz w:val="28"/>
          <w:szCs w:val="28"/>
          <w:rtl w:val="true"/>
          <w:lang w:bidi="fa-IR"/>
        </w:rPr>
        <w:t>نیّت در مسیر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فقرات این کلام امام علیه السلام می فهمیم که ایمان، یقین، نیت و کردار زیبا، در مسیر تکامل هستند، همانطور که همه چیز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کهکشان ها، منظومه ها، سیّاره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جماد و جانداری در مسیر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هر چیز این جهان ممکن است دچار آسیب و آفت شود، ایمان، یقین، نیّت و عمل انسان نیز ممکن است دچار آسیب و آفت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هم حرکت تکاملی را می خواهد و هم بهداشت این حرکت را از آسیب ها و آفت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شیوه به ما یک ویژگی دیگر دربارۀ رابطۀ خدا با انسان را یاد می دهد، و آن عبارت است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دعا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خواستن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مستجاب هم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عامل حرکت دهنده در جهت تکامل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 دو جنبه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دعا و آنچه در آن خواسته می شود، ممکن است پذیرفته و مستجاب شود و ممکن است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عمل است؛ عمل نیک؛ یک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دعائی نیست که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دعائی از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از فاسدترین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یک عمل پذیرفته است و در قیامت در ترازوی عملش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دعا، دستکم یک گام اول است که اگر همین 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عمل، نه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آسیب و آفت محفوظ بماند، زایندۀ گام های بعدی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یَقْتَرِفْ حَسَنَةً نَزِدْ لَهُ فیها حُسْناً</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و هر کس برگیرد حسنه ای را بر نیکی اش می افزائیم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آوردن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چرا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عمل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کسب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این عنصر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اغْتَرَفَ غُرْفَةً بِیَدِهِ</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مگر کسی که یک غرفه با دست خود از آن آب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مایعات اغتراف به کار می رود و در غیر آن اقتراف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 انداز کردن و ذخیره کردن نیز اقتراف گفته می شود، یعنی از درآمد جاری چیزی یا چیزهائی را جدا کردن و بعنوان پس انداز کنار گذاشتن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معنی آیه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جریان زندگیش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جریان عمومی آن مثبت باشد یا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تکّه عمل نیک انجام دهد بر نیکی آن عملش می افزائیم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اینگونه قرار داده است که هر عمل نیک؛ هر تکّه ای از رفتار انسان ولو خیلی کوچک هم باشد، زاینده باشد؛ هر نیکی نیکی دیگر را تولید 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یقترف حسنة نزد فی جزائه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 لَهُ فیها حُسْناً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آیه در مقام بیان جزای حسنه نیست بل می فرماید در خود آن عمل نیک، نیکی را می افزائیم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فرد فاسد اتفاقاً یک فعل کوچک خوب انجام دهد، بر نیکی آن فعلش 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غیر از این نیست که خداوند از متقیان و پرهیزکاران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یک عمل کوچک از کسی که جریان عمومی زندگیش منفی و در گناهکاری است، پذیرفته می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در همان عمل کوچک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پرهیزکار است و مشمول آیه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وقت را برای آن عمل مختص کرده و در اعمال بد صرف نکرده است؛ با گفتن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از اعمال بد پرهیز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عملی است که هیچ عنصری از حُسن و نیکی در آن نبوده است؛ هابیل و قابیل هر دو قربانی کردند، از هابیل پذیرفته شد و از قابیل پذیرفته نشد، قابیل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قربانی قابیل فاقد هر عنصری از عناصر حُسن بود؛ نه نیّت سالم داشت و نه در صدد کار نیک بود، او صرفاً در مقام رقابت با برادر قربانی کرد، اصل عملش عمل نیک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ما دربارۀ کسی است که واقعاً با نیّت دعا، دعا کرده است گرچه فردی باشد که روند عمومی زندگیش گناهکارانه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محتوای دعایش نیز پذیرفته نشود، خواسته اش بر آورد نشود، خود این روی به خدا کردن و دعا کردن یک عمل نیک است و می تواند زاینده باشد و بر حُسن آن افزوده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لا نُضیعُ أَجْرَ مَنْ أَحْسَنَ عَمَلاً</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ما اجر کسی را که یک عمل نیک را انجام داده، ضایع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اجر یک عمل از هیچ کس ضایع نمی شود، پس زایش و زایندگی عمل نیک نیز از هیچ کسی ضایع نمی 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لفظ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توجه کنید، یعنی حتی یک عمل </w:t>
      </w:r>
      <w:bookmarkStart w:id="284" w:name="pg14249_155521"/>
    </w:p>
    <w:p>
      <w:pPr>
        <w:pStyle w:val="BookText"/>
        <w:rPr/>
      </w:pPr>
      <w:bookmarkEnd w:id="284"/>
      <w:r>
        <w:rPr>
          <w:rFonts w:ascii="IRNazanin" w:hAnsi="IRNazanin" w:eastAsia="IRNazanin"/>
          <w:color w:val="111111"/>
          <w:sz w:val="28"/>
          <w:sz w:val="28"/>
          <w:szCs w:val="28"/>
          <w:rtl w:val="true"/>
          <w:lang w:bidi="fa-IR"/>
        </w:rPr>
        <w:t>کوچک نیز ضایع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تنوین جائی برای هیچ شرطی باقی نمی گذارد غیر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بودن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مورد بحث نیز دعا کرده است، خود دعا یک عمل حَسَن است خواه خواسته اش پذیرفته شود و خواه پذیرفته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عادل هیچ عمل نیکی را ضایع نمی کند</w:t>
      </w:r>
      <w:r>
        <w:rPr>
          <w:rFonts w:eastAsia="IRNazanin" w:cs="IRNazanin"/>
          <w:color w:val="111111"/>
          <w:sz w:val="28"/>
          <w:szCs w:val="28"/>
          <w:rtl w:val="true"/>
          <w:lang w:bidi="fa-IR"/>
        </w:rPr>
        <w:t>.</w:t>
      </w:r>
    </w:p>
    <w:p>
      <w:pPr>
        <w:pStyle w:val="Heading5"/>
        <w:numPr>
          <w:ilvl w:val="4"/>
          <w:numId w:val="1"/>
        </w:numPr>
        <w:rPr/>
      </w:pPr>
      <w:bookmarkStart w:id="285" w:name="__RefHeading___Toc74658_1588784861"/>
      <w:bookmarkStart w:id="286" w:name="_Toc106"/>
      <w:bookmarkEnd w:id="285"/>
      <w:r>
        <w:rPr>
          <w:rtl w:val="true"/>
        </w:rPr>
        <w:t>تجسّم عمل</w:t>
      </w:r>
      <w:bookmarkEnd w:id="286"/>
    </w:p>
    <w:p>
      <w:pPr>
        <w:pStyle w:val="Heading6"/>
        <w:numPr>
          <w:ilvl w:val="5"/>
          <w:numId w:val="1"/>
        </w:numPr>
        <w:rPr/>
      </w:pPr>
      <w:bookmarkStart w:id="287" w:name="__RefHeading___Toc74660_1588784861"/>
      <w:bookmarkStart w:id="288" w:name="_Toc107"/>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در مباحث گذشته به شرح 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انرژی مصرف می کند، همانطور که انرژی های خورشید می آید و در زمین به ماده تبدیل می شود، انرژی های صادره از انسان نیز می رود به مواد بهشت یا دوزخ مبدل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از تکرار آن خودداری می شود</w:t>
      </w:r>
      <w:r>
        <w:rPr>
          <w:rFonts w:eastAsia="IRNazanin" w:cs="IRNazanin"/>
          <w:color w:val="111111"/>
          <w:sz w:val="28"/>
          <w:szCs w:val="28"/>
          <w:rtl w:val="true"/>
          <w:lang w:bidi="fa-IR"/>
        </w:rPr>
        <w:t>.</w:t>
      </w:r>
    </w:p>
    <w:p>
      <w:pPr>
        <w:pStyle w:val="Heading6"/>
        <w:numPr>
          <w:ilvl w:val="5"/>
          <w:numId w:val="1"/>
        </w:numPr>
        <w:rPr/>
      </w:pPr>
      <w:bookmarkStart w:id="289" w:name="__RefHeading___Toc74662_1588784861"/>
      <w:bookmarkStart w:id="290" w:name="_Toc108"/>
      <w:bookmarkEnd w:id="289"/>
      <w:r>
        <w:rPr>
          <w:rtl w:val="true"/>
        </w:rPr>
        <w:t>قانون عمومی کائنات و زایندگی عمل</w:t>
      </w:r>
      <w:bookmarkEnd w:id="290"/>
    </w:p>
    <w:p>
      <w:pPr>
        <w:pStyle w:val="BookText"/>
        <w:rPr/>
      </w:pPr>
      <w:r>
        <w:rPr>
          <w:rFonts w:ascii="IRNazanin" w:hAnsi="IRNazanin" w:eastAsia="IRNazanin"/>
          <w:color w:val="111111"/>
          <w:sz w:val="28"/>
          <w:sz w:val="28"/>
          <w:szCs w:val="28"/>
          <w:rtl w:val="true"/>
          <w:lang w:bidi="fa-IR"/>
        </w:rPr>
        <w:t>کَانَ اللَّهُ وَ لَمْ یَکُنْ مَعَهُ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بود و هیچ چیزی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اولیۀ جهان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نه از وجود مقدس خودش خلق کرد و نه از چیز دیگر، بل با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نیز به شرح رفت که خداوند دو نوع فعل؛ دو نوع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اَمری، و فعل خلقی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الْخَلْقُ وَ الْأَمْرُ</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آن امر که مادۀ اولیه جهان را ایجاد کرد با دو امر دیگر همراه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تکامل کمّی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تکامل کیفی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مادۀ کوچک اولیه از همان آغاز هم در مسیر گسترش کمّی است و هم در گسترش 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آن ماده کوچک و ریز اولیه به صورت این کائنات در آمده که تنها محتوای آسمان پائین، اینهمه کهکشان ها، منظومه ها و فضاهای گستردۀ میان آنها است وهمچنین در سیر تکامل کیفی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همه چیز این جهان در زایش و زایندگی است؛ هیچ چیزی در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ماده، 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 جاندار، و هر حرکت و فعل و رفتار که از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ماده، انرژی، </w:t>
      </w:r>
    </w:p>
    <w:p>
      <w:pPr>
        <w:pStyle w:val="BookText"/>
        <w:rPr/>
      </w:pPr>
      <w:r>
        <w:rPr>
          <w:rFonts w:ascii="IRNazanin" w:hAnsi="IRNazanin" w:eastAsia="IRNazanin"/>
          <w:color w:val="111111"/>
          <w:sz w:val="28"/>
          <w:sz w:val="28"/>
          <w:szCs w:val="28"/>
          <w:rtl w:val="true"/>
          <w:lang w:bidi="fa-IR"/>
        </w:rPr>
        <w:t>جماد وجاندار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زاینده و دائماً در تکامل کمی و کیفی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اینگونه خواسته و اینگونه امر کرده است و این مأموریت جهان کائنات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زایندگی عمل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از نو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نوعی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عمل انرژی مصرف می کند؛ هر رفتار و عملی، سیمائی و شکلی از انرژی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نیز عین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یعنی مادّه بسیط، و مادّه یعنی انرژی فشرده شده</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اینک می رسیم به شمارش گونه های زایندگی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زایندگی عمل در ماهیت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یَقْتَرِفْ حَسَنَةً نَزِدْ 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شد، این نوع زایندگی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طبع طبیعی عمل نیک را طوری قرار داده که زاینده و فزاینده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زایندگی و فزایندگی، همان قانون عمومی جهان کائنات است که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 و اعمال نیک انجام داده، این اعمال به حدی زایش دارند که بهشت با آن کمیت و کیفیت عظیم را بطور خالد و جاودان در پی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کسی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 و به گناه پرداخته است، بوسیله اعمالش دوزخی را برای خود ساخته است با آن کمیت و کیفیت و بطور خالد و همیشگی</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زایندگی و فزایندگی فضلی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فزایندگی خود ماهیت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اعمال نیک را با فضل و رحمت خودش ده برابر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Style w:val="FootnoteAnchor"/>
          <w:rtl w:val="true"/>
        </w:rPr>
        <w:footnoteReference w:id="157"/>
      </w:r>
      <w:r>
        <w:rPr>
          <w:rFonts w:ascii="Amiri" w:hAnsi="Amiri" w:eastAsia="Amiri" w:cs="Amiri"/>
          <w:color w:val="111111"/>
          <w:sz w:val="28"/>
          <w:sz w:val="28"/>
          <w:szCs w:val="28"/>
          <w:rtl w:val="true"/>
          <w:lang w:bidi="ar-SA"/>
        </w:rPr>
        <w:t>این افزایش در اعمال بد، نیست که در ادامه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جاءَ بِالسَّیِّئَةِ فَلا یُجْزی إِلاَّ مِثْلَها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هر کس با اعمال زاینده و فزایندۀ خود و آن فضل الهی، بهشت خود را می سازد، و پس از محشر وارد بهشت خود می گردد، خود عالم بهشت او به کمال می رود؛ فرد بهشتی و عالَم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قانون عمومی کائنات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کمال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این زایندگی و فزایندگی تا ابد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مخلوقات ازلی نیستند اما ابدی هستند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آیا دوزخ زایندگی و فزایندگی دارد؟ پاسخ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تنها نوع اول از زایندگی و فزایندگی را دارد و دو نوع دیگر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نیز جزئی از این کائنات است، لیکن اگر دوزخ در ماهیت خودش رو به فزونی و زایش باشد، بر خلاف آن قانون عمومی تکامل کائنات می گردد، زیرا تزاید منفیات، ضد تکامل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دوزخ نه فزونی می یابد و نه کاهش؛ انباری است که آفت ها و آفتمندها در آن تلنبار می شوند تا به دیگر بخش های کائنات سرایت نکنند، محبسی است که بدی ها و بدها در آن محبوس می شوند تا اندام های دیگر جهان کائنات سالم بمانند و به تکامل خود ادامه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بهشت عرصۀ حیات و در کمال حیاتمندی و در تکامل حیاتمندی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الدَّارَ الْآخِرَةَ لَهِیَ الْحَیَوانُ لَوْ کانُوا یَعْلَمُونَ</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دوزخ عالَمی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جا می 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عرصۀ رشد حیات است و نه عرصۀ ممات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یَأْتِ رَبَّهُ مُجْرِماً فَإِنَّ لَهُ جَهَنَّمَ لا یَمُوتُ فیها وَ لا یَحْیی</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یَتَجَنَّبُهَا الْأَشْقَی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یَصْلَی النَّارَ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یَمُوتُ فیها وَ لا یَحْیی</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یک فرد گناهکار که سرانجامش دوزخی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عمل حسنه است و مطابق نیروی خودش زاینده و فزاینده است هم قبل از محشر و در این دنیا، و هم پس از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جایگاه دوزخیان در دوزخ با همدیگر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آن دوزخیانی که گاهی عمل حسنه انجام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دعا کرده اند گرچه محتوای دعای شان پذیرفته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جایگاه دوزخیانی که این گونه اعمال را انجام نداده اند، فرق می کند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علیه السلام در این دعا به ما یاد می هد که خود دعا فی نفسه، موضوعیت </w:t>
      </w:r>
      <w:bookmarkStart w:id="291" w:name="pg14249_155524"/>
    </w:p>
    <w:p>
      <w:pPr>
        <w:pStyle w:val="BookText"/>
        <w:rPr/>
      </w:pPr>
      <w:bookmarkEnd w:id="291"/>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دعا کرد خواه محتوای آن مستجاب شود و خواه مستجاب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هیچ دعائی نیست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دیدگاه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دعائی نیست که مستجاب نشود، دستکم نفس دعا، پذیرفته است بدون استثناء، در هر باره ای باشد و از هر کسی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 امام علیه السلام می آموزیم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هستیم، هر کسی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تکامل ایمان مان، یقین مان، و نیت مان و عمل مان، دعا کنیم و این تکامل در این موارد را از خدا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دوباره به این فقرات از کلام امام بنگریم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بَلِّغْ بِإِیمَانِی أَکْمَلَ الْإِیمَانِ، وَ اجْعَلْ یَقِینِی أَفْضَلَ الْیَقِینِ، وَ انْتَهِ بِنِیَّتِی إِلَی أَحْسَنِ النِّیَّاتِ، وَ بِعَمَلِی إِلَی أَحْسَنِ الْأَعْمَالِ</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74664_1588784861"/>
      <w:bookmarkStart w:id="293" w:name="_Toc109"/>
      <w:bookmarkEnd w:id="292"/>
      <w:r>
        <w:rPr>
          <w:rtl w:val="true"/>
        </w:rPr>
        <w:t>حفاظت ایمان، یقین، نیّت و عمل، از آفت و آسیب</w:t>
      </w:r>
      <w:bookmarkEnd w:id="293"/>
    </w:p>
    <w:p>
      <w:pPr>
        <w:pStyle w:val="BookText"/>
        <w:rPr/>
      </w:pPr>
      <w:r>
        <w:rPr>
          <w:rFonts w:ascii="IRNazanin" w:hAnsi="IRNazanin" w:eastAsia="IRNazanin"/>
          <w:color w:val="111111"/>
          <w:sz w:val="28"/>
          <w:sz w:val="28"/>
          <w:szCs w:val="28"/>
          <w:rtl w:val="true"/>
          <w:lang w:bidi="fa-IR"/>
        </w:rPr>
        <w:t xml:space="preserve">در بینش، شیوه و ادبیات قرآن و اهل بیت علیهم السلام بویژه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چگونگی رابطۀ انسان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اصل همیشه مدّ نظر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نعمتی از خدا می خواهید، حفاظت از عکس آن را نیز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بدن از خدا می خواهید، بهتر است مصون ماندن از بیماری را نیز بخواهید، اگر ثروت می خواهید، مصون ماندن از فقر را نیز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اینگونه موارد هر دو صورت قضیه به یک معنی بر می گردد، لیکن عنوان کردن هر دو بُعد و هر دو صورت این سکّۀ واحد، بهتر و لازمتر است و دعا را دقیقتر می کند و این دقت در دعا حضور قلب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جهان هر حرکت به سوی یک نعمتی، فرار است از یک نقمتی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و کاملتر آن است که هر دو جانب قضیه هم در ذهن و نیت و هم در لفظ و کلمات دعا آمده باشد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تا اینجای سخنش نعمت هائی را خواست و اینک حفاظت از آفت و آسیب که ایمان را ضعیف می کنند و همچنین یقین و نیت و عمل حسن را، از خداوند می خواهد</w:t>
      </w:r>
      <w:r>
        <w:rPr>
          <w:rFonts w:eastAsia="IRNazanin" w:cs="IRNazanin"/>
          <w:color w:val="111111"/>
          <w:sz w:val="28"/>
          <w:szCs w:val="28"/>
          <w:rtl w:val="true"/>
          <w:lang w:bidi="fa-IR"/>
        </w:rPr>
        <w:t xml:space="preserve">: </w:t>
      </w:r>
      <w:bookmarkStart w:id="294" w:name="pg14249_155525"/>
    </w:p>
    <w:p>
      <w:pPr>
        <w:pStyle w:val="BookText"/>
        <w:rPr/>
      </w:pPr>
      <w:bookmarkEnd w:id="294"/>
      <w:r>
        <w:rPr>
          <w:rFonts w:ascii="IRNazanin" w:hAnsi="IRNazanin" w:eastAsia="IRNazanin"/>
          <w:color w:val="111111"/>
          <w:sz w:val="28"/>
          <w:sz w:val="28"/>
          <w:szCs w:val="28"/>
          <w:rtl w:val="true"/>
          <w:lang w:bidi="fa-IR"/>
        </w:rPr>
        <w:t>اللَّهُمَّ وَفِّرْ بِلُطْفِکَ 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بلطف خودت نیّت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 لفلان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برای فلانی کامل و غیر ناقص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 لفلان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آبروی فلانی را محفوظ و مصون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جمله، دو لطف از خداوند خواسته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عیب و بی نقص بودن اصل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خالص برای خدا باشد و با انگیزه های دیگر آلوده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خلوص نیّت از آفت و آسیب محفوظ باشد و خللی بر آن عارض نشود</w:t>
      </w:r>
      <w:r>
        <w:rPr>
          <w:rFonts w:eastAsia="IRNazanin" w:cs="IRNazanin"/>
          <w:color w:val="111111"/>
          <w:sz w:val="28"/>
          <w:szCs w:val="28"/>
          <w:rtl w:val="true"/>
          <w:lang w:bidi="fa-IR"/>
        </w:rPr>
        <w:t>.</w:t>
      </w:r>
    </w:p>
    <w:p>
      <w:pPr>
        <w:pStyle w:val="Heading5"/>
        <w:numPr>
          <w:ilvl w:val="4"/>
          <w:numId w:val="1"/>
        </w:numPr>
        <w:rPr/>
      </w:pPr>
      <w:bookmarkStart w:id="295" w:name="__RefHeading___Toc74666_1588784861"/>
      <w:bookmarkStart w:id="296" w:name="_Toc110"/>
      <w:bookmarkEnd w:id="295"/>
      <w:r>
        <w:rPr>
          <w:rtl w:val="true"/>
        </w:rPr>
        <w:t>نیّت</w:t>
      </w:r>
      <w:bookmarkEnd w:id="296"/>
    </w:p>
    <w:p>
      <w:pPr>
        <w:pStyle w:val="Heading6"/>
        <w:numPr>
          <w:ilvl w:val="5"/>
          <w:numId w:val="1"/>
        </w:numPr>
        <w:rPr/>
      </w:pPr>
      <w:bookmarkStart w:id="297" w:name="__RefHeading___Toc74668_1588784861"/>
      <w:bookmarkStart w:id="298" w:name="_Toc111"/>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ای که انسان را به کار یا رفتاری وادار می کند، خواه رفتاری باشد که به صورت یک فعل از او صادر شود و خواه رفتاری باشد که فعلی را در درون وجود خودش ایجاد کند مانند نیّت تحوّل در وجود خودش مثلاً تصمیم می گیرد که حلیم و موقّر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انگیزۀ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انگیزه ای است که به مرحلۀ قصد و تصمیم برسد، گاهی انگیزه ای خوب یا بد در انسان به وجود می آید اما بدلیلی به مرحله قصد و تصمیم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انگیزه بدلیل ناتوانی و عجز بایگانی می شود، و گاهی بدلیل سنجش و تشخیص عقلی کنار گذاشته می 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نیز باز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بدلیل تشخیص و سنجش عقلانی عقل فطری، کنار گذاشته می شود که مصداق خودداری از یک رفتار بد می شود که پرهیزکاری نامیده می </w:t>
      </w:r>
      <w:bookmarkStart w:id="299" w:name="pg14249_155526"/>
    </w:p>
    <w:p>
      <w:pPr>
        <w:pStyle w:val="BookText"/>
        <w:rPr/>
      </w:pPr>
      <w:bookmarkEnd w:id="299"/>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گاهی انگیزه ای بدلیل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نکرائی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نکرائی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گذشته به شرح 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 روح فطرت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روح غریزه است، اگر غریزۀ کسی بر فطرتش مسلط شود و فطرتش سرکوب شده و از مدیریت غریزه ناتوان گردد، روح غریزه عقل را مصادره کرده و از دست روح فطرت می گیرد و آن را در خدمت هوی و هوس به کار می گیرد، که مثال بارز آن، عقل معاویه و عمروعاص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افراد خوب که فطرت شان سالم مانده و سرکوب نشده نیز همیشه در معرض انگیزه های بد هستند، زیرا انسان دارای روح غریزه و انگیزش های غریزی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به ما یاد می دهد که اولاً از خداوند بخواهیم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انگیزه های بد به مرحلۀ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دارد تا نیّت و نیّت های مان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سالم بودن آن تا پایان عمل دچار آفت و آسیب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مسئلۀ نیت، از جهتی خیلی دشوار و پیچیده است، و از جهتی بس آسان و سهل است؛ همه چیز بر می گردد به تعادل و توان ایجاد تعادل میان اقتضاهای غریزی و اقتضاهای فطری</w:t>
      </w:r>
      <w:r>
        <w:rPr>
          <w:rFonts w:eastAsia="IRNazanin" w:cs="IRNazanin"/>
          <w:color w:val="111111"/>
          <w:sz w:val="28"/>
          <w:szCs w:val="28"/>
          <w:rtl w:val="true"/>
          <w:lang w:bidi="fa-IR"/>
        </w:rPr>
        <w:t>.</w:t>
      </w:r>
    </w:p>
    <w:p>
      <w:pPr>
        <w:pStyle w:val="Heading6"/>
        <w:numPr>
          <w:ilvl w:val="5"/>
          <w:numId w:val="1"/>
        </w:numPr>
        <w:rPr/>
      </w:pPr>
      <w:bookmarkStart w:id="300" w:name="__RefHeading___Toc74670_1588784861"/>
      <w:bookmarkStart w:id="301" w:name="_Toc112"/>
      <w:bookmarkEnd w:id="300"/>
      <w:r>
        <w:rPr>
          <w:rtl w:val="true"/>
        </w:rPr>
        <w:t>باز هم مسئلۀ توفیق الهی</w:t>
      </w:r>
      <w:bookmarkEnd w:id="30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توفیق یعنی چه؟ اینکه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فلانی را موفق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من توفیق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چیست؟ در اینجای بحث به جائی رسیده ایم که این مسئلۀ بس مهم و ظریف را که از مسائل بشدت دقیق است، تا حدودی بشکافیم؛ توفیق در جائی است که اصل انگیزه و نیّت سالم را داشته باشیم، یعنی قصد عمل داشته باشیم و برای موفّق شدن در آن، از خداوند توفیق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کلامش اصل نیّت سالم را از خداوند می خواهد، نه توفیق عمل به آن را، توفیق خواهی در مرحلۀ بعدی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برخی از شارحان و مترجمان، نظر به اینکه انسان موجودی مختار است، پس اگر همه چیز را از خداوند بخواهد، و اگر بنا باشد همه چیز را خدا به او بدهد، پس برای خود انسان چه نقشی باقی می ماند؟ بر اساس این بینش فوراً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شرح سخن امام آورده اند، یا آن لفظ را در میان پرانتز در ترجمه جای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بزرگواران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مراحل عمل به آن را از همدیگر تفکیک می کنند و مقصودشان این است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خود انسان 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خداوند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نکرده اند که مطابق نظر قرآن و اهل بیت علیهم السلام، باید همه چیز را از خداوند خواست هم اصول را و هم فروع را؛ هم اصل نیت را و هم توفیق عمل به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انسان مختار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حتی در اصل نیّت نیز مفوض نیست، و فرق است میان مختار بودن و مفوّض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ای است بس ظریف و دقیق که در مباحث قضا و قدر، معمولاً از آن غفلت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داشتن نیت نیز مفوّض نیست و باید آن را از خداوند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از خداوند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خواستن نیت سالم را نیز از خدا بخواهد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اینهمه بحث و شرح که من حقیر نیز در تفکیک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 اصل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 توفیق عمل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کردم، باز یک سؤال سرجای خود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 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خواستن را نیز باید از خدا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باید از خدا خواست که ما را به خواستن موفق کند؛ توفیق دعا را به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سرجای خود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اینگونه تفکیک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خدا و انسان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امیرالمؤمنین علیه السلام دربارۀ قضا و قدر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 مُظْلِمٌ فَلَا تَسْلُکُوهُ ثُمَّ سُئِلَ ثَانِیاً فَقَالَ بَحْرٌ عَمِیقٌ فَلَا تَلِجُوهُ ثُمَّ سُئِلَ ثَالِثاً فَقَالَ سِرُّ اللَّهِ فَلَا تَتَکَلَّفُوهُ</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راهی است تاریک پس در آن راه نپیمائید، و دریائی است ژرف پس در آن فرو نروید، و سرّ خداوند است خود را برای کشف آن به رنج نیندازید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من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وارد این راه تاریک و دریای عمیق می شوی و این بحث ها را میکنی و شرح بیشتر را در این باب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می کنی؟</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بزرگانی که دربارۀ این مسئله بحث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اسرارهم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هر موردی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کرده اند تا مختار بودن انسان را محفوظ بدارند و توجه نفرموده اند که این حفاظت از اختیار انسان نیست،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 دانستن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تفویض در مکتب ما نفی شده همانطور که جبر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جَبْرَ وَ لَا تَفْوِیضَ بَلْ 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من تنها در همین نکته است که بخاطر فرار از جبر به تفویض سقوط نکنیم که مصداق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ترس از مرگ خودکشی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های بنده در برخی نوشته هایم، بویژه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پاسخ بدعت عرفان گرایان عرفان اصطلاحی است که دو دست خدا را که در قرآن نیز آمده،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تفسیر کرده اند و بر اساس این انحراف انحرافات دیگری ایجاد کرده اند که سیمای مکتب را آلوده کرده اند، و دینی درست کرده اند که هیچ ارتباطی با مکتب قرآن و اهل بیت علیهم السلام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بنده، شرح همین سخن امیرالمؤمنین علیه السلام است که چگونه این راه تاریک است و چگونه این دریا بس عمیق است، و چگونه انسان از طی این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بتواند باصطلاح به عمق این مسئله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بتوانم این شعار را فراز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نیست همه چیز را انسان بداند و به عمق هر مسئله ای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همین ظلمانی بودن و عمیق بودن را شرح داده ام و هیچ جائی در صدد رسیدن به عمق مسئله نبوده و نیستم و همین فرمایش حضرت را در همه جا فراز کرده ام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توفیق دو نوع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در برابر خدا به سر خود رها نشده، مختار است اما مفوّض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بمعنی کمک و یاری خدا در اقدام ها و عمل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بزرگانی که یاد کردم تنها به نوع دوم توفیق توجه دارند، هر دعا و هر خواستن را به این نوع معنی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ضمن حدیث مفصّل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إِنَّکَ لَتَعْلَمُ أَنَّهُ لَمْ یَعْرِضْ لِی أَمْرَانِ قَطُّ کِلَاهُمَا لَکَ طَاعَةٌ إِلَّا أَخَذْتُ بِأَشَدِّهِمَا عَلَی نَفْسِی أَ لَمْ أَحْمَدْکَ أَ لَمْ أَشْکُرْکَ أَ لَمْ أُسَبِّحْکَ قَالَ فَنُودِیَ مِنَ الْغَمَامَةِ بِعَشَرَةِ آلَافِ لِسَانٍ یَا أَیُّوبُ مَنْ صَیَّرَکَ تَعْبُدُ اللَّهَ وَ النَّاسُ عَنْهُ غَافِلُونَ وَ تَحْمَدُهُ وَ تُسَبِّحَهُ وَ تُکَبِّرَهُ وَ النَّاسُ عَنْهُ غَافِلُونَ أَ تَمُنَّ عَلَی اللَّهِ بِمَا لِلَّهِ الْمَنُّ فِیهِ عَلَیْکَ قَالَ فَأَخَذَ أَیُّوبُ التُّرَابَ فَوَضَعَهُ فِی فِیهِ ثُمَّ قَالَ لَکَ الْعُتْبَی یَا رَبِّ أَنْتَ الَّذِی فَعَلْتَ ذَلِکَ بِی</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ای پروردگار من، تو می دانی هرگز دو عمل بر من عارض نشده که هر دو طاعت تو بوده، مگر اینکه سخت ترین آنها را برگزیدم؛ آیا تو را ستایش نکردم؟ آیا تو را سپاس نگفتم؟ آیا تو را تنزیه نکردم؟</w:t>
      </w:r>
    </w:p>
    <w:p>
      <w:pPr>
        <w:pStyle w:val="BookText"/>
        <w:rPr/>
      </w:pPr>
      <w:r>
        <w:rPr>
          <w:rFonts w:ascii="IRNazanin" w:hAnsi="IRNazanin" w:eastAsia="IRNazanin"/>
          <w:color w:val="111111"/>
          <w:sz w:val="28"/>
          <w:sz w:val="28"/>
          <w:szCs w:val="28"/>
          <w:rtl w:val="true"/>
          <w:lang w:bidi="fa-IR"/>
        </w:rPr>
        <w:t>ندائی با ده هزار زبان از ابری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چه کسی تو را عبادت کنندۀ خدا کرد در حالی که مردم از آن غافل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کسی تو را اینگونه کرد که خدا را ستایش کنی و تنزیه کنی و بزرگ بداری، در حالی که مردم از آن غافل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بر خدا منّت می گذاری با چیزی که خدا را منّت است در آن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ایوب خاکی را برداشت و بر دهان خود گذاشت،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رضایت تو باید جلب شود، توئی که این نعمت ها را به من داده ای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علل الشرایع،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مثل همین حدیث را از امام کاظم علیه السلام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ابْتَلَیْتَنِی بِهَذِهِ الْبَلِیَّةِ وَ أَنْتَ تَعْلَمُ أَنَّهُ لَمْ یَعْرِضْ لِی أَمْرَانِ قَطُّ إِلَّا أَلْزَمْتُ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أَخْشَنَهُمَا عَلَی بَدَنِی وَ لَمْ آکُلْ أُکْلَةً مِنْ طَعَامٍ إِلَّا وَ عَلَی خِوَانِی یَتِیمٌ قَالَ فَقِیلَ لَهُ یَا أَیُّوبُ مَنْ حَبَّبَ إِلَیْکَ الطَّاعَةَ قَالَ فَأَخَذَ کَفّاً مِنْ تُرَابٍ فَوَضَعَهُ فِی فِیهِ ثُمَّ قَالَ أَنْتَ یَا رَبِّ</w:t>
      </w:r>
      <w:r>
        <w:rPr>
          <w:rFonts w:eastAsia="IRNazanin" w:cs="IRNazanin"/>
          <w:color w:val="111111"/>
          <w:sz w:val="28"/>
          <w:szCs w:val="28"/>
          <w:rtl w:val="true"/>
          <w:lang w:bidi="fa-IR"/>
        </w:rPr>
        <w:t>.</w:t>
      </w:r>
      <w:r>
        <w:rPr>
          <w:rStyle w:val="FootnoteAnchor"/>
          <w:rtl w:val="true"/>
        </w:rPr>
        <w:footnoteReference w:id="167"/>
      </w:r>
      <w:bookmarkStart w:id="302" w:name="pg14249_155530"/>
    </w:p>
    <w:p>
      <w:pPr>
        <w:pStyle w:val="BookText"/>
        <w:rPr/>
      </w:pPr>
      <w:bookmarkEnd w:id="302"/>
      <w:r>
        <w:rPr>
          <w:rFonts w:ascii="IRNazanin" w:hAnsi="IRNazanin" w:eastAsia="IRNazanin"/>
          <w:color w:val="111111"/>
          <w:sz w:val="28"/>
          <w:sz w:val="28"/>
          <w:szCs w:val="28"/>
          <w:rtl w:val="true"/>
          <w:lang w:bidi="fa-IR"/>
        </w:rPr>
        <w:t xml:space="preserve">در متن هر دو حدیث کلمۀ توفیق یا چیزی از مشتقات آن نیامده است، در حدیث اول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تو را اینگونه گردانید، آمده و در حدیث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حَبَّبَ إِلَیْکَ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طاعت را بر تو شیرین و محبوب کرد،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دلالت دارند بر اعطای اصل این نعمت، نه بر توفیق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در کاوش عقلی، هر دو حدیث به توفیق به هر دو معنی دلالت دارند لیکن بر توفیق بمعنی اول بطور بالاصاله، و بر توفیق بمعنی دوم بالتّبع و الفرعیة،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دو حدیث در کنار احادیث فراوان، و اصول مکتب، هیچ دلالتی بر جبر ندارند، بل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تَشاؤُنَ إِلاَّ أَنْ یَشاءَ اللَّهُ</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که در کنار آنهمه آیات فراوان و جان قرآن، هیچ دلالتی بر جبر ندارد بل تفویض را رد می کند</w:t>
      </w:r>
      <w:r>
        <w:rPr>
          <w:rFonts w:eastAsia="IRNazanin" w:cs="IRNazanin"/>
          <w:color w:val="111111"/>
          <w:sz w:val="28"/>
          <w:szCs w:val="28"/>
          <w:rtl w:val="true"/>
          <w:lang w:bidi="fa-IR"/>
        </w:rPr>
        <w:t>.</w:t>
      </w:r>
    </w:p>
    <w:p>
      <w:pPr>
        <w:pStyle w:val="Heading5"/>
        <w:numPr>
          <w:ilvl w:val="4"/>
          <w:numId w:val="1"/>
        </w:numPr>
        <w:rPr/>
      </w:pPr>
      <w:bookmarkStart w:id="303" w:name="__RefHeading___Toc74672_1588784861"/>
      <w:bookmarkStart w:id="304" w:name="_Toc113"/>
      <w:bookmarkEnd w:id="303"/>
      <w:r>
        <w:rPr>
          <w:rtl w:val="true"/>
        </w:rPr>
        <w:t>تصحیح یقین</w:t>
      </w:r>
      <w:bookmarkEnd w:id="304"/>
    </w:p>
    <w:p>
      <w:pPr>
        <w:pStyle w:val="Heading6"/>
        <w:numPr>
          <w:ilvl w:val="5"/>
          <w:numId w:val="1"/>
        </w:numPr>
        <w:rPr/>
      </w:pPr>
      <w:bookmarkStart w:id="305" w:name="__RefHeading___Toc74674_1588784861"/>
      <w:bookmarkStart w:id="306" w:name="_Toc114"/>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وَ صَحِّحْ بِمَا عِنْدَکَ 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یقینم را به آنچه در نزد توست، تصحیح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کسی بپرسی آیا شک و تردید بهتر است یا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اولیۀ هر کس این است که یقین بهتر است، زیرا شک و تردید آوارگی و سرگردانی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همیشه چنین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ناصحیح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شک و تردیدی خطرناکتر است و اولین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یقین ابوجهل به حقانیت بت هبل و آئین بت پرستی، بدتر و خطرناکتر از هر تردید است؛ آواره و سرگردان بودن بهتر از بت پرست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ناصحیح و نادرست بودن یقین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 که از اصل و اساس نادرست است؛ مانند یقین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یقین صدرویان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یقینی که اصل آن درست است لیکن به نقص و عیب دچار است و یا به آفت یا آفاتی </w:t>
      </w:r>
    </w:p>
    <w:p>
      <w:pPr>
        <w:pStyle w:val="BookText"/>
        <w:rPr/>
      </w:pPr>
      <w:r>
        <w:rPr>
          <w:rFonts w:ascii="IRNazanin" w:hAnsi="IRNazanin" w:eastAsia="IRNazanin"/>
          <w:color w:val="111111"/>
          <w:sz w:val="28"/>
          <w:sz w:val="28"/>
          <w:szCs w:val="28"/>
          <w:rtl w:val="true"/>
          <w:lang w:bidi="fa-IR"/>
        </w:rPr>
        <w:t>آلوده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مراد امام علیه السلام در این جمله، صورت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اولاً صحت اصل یقین را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یَقِینِی أَفْضَلَ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 که هم اصل یقین را شامل می شود و هم فضیلت و صحت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جمله مطابق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خاص بعد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 فضیلت و صحت نیت را می خواهد اما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خواستۀ خاص بعد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خواستۀ مقیّد بعد الاطلاق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توجه ویژه ای به امکان آلوده شدن یقین افضل، به آفات،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آن یقین افضل که به من عطا می کنی آن را از آفات نیز محفوظ بدار، و اگر دچار آفت شود آن را تصحیح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همیشه در معرض ابتلاء و امتحان است، ابلیس نیز کار خود را می کند ای بسا اهل یقین صحیح، که یا یقین شان را زیر پا گذاشته اند مانند خود ابلیس و سران آگاه کابالیسم، و یا یقین درست شان دچار آفت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گفته شد بار معنای کلّی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صَحِّحْ بِمَا عِنْدَکَ 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دقّت در جزئیات آن، می توان آن را به دو گونه معنی کرد و نمی توان یکی از این دو معنی را بر دیگری ترجیح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صَحِّحْ بِمَا عِنْدَکَ 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بوسیلۀ آنچه در نزد توست یقینم را تصحیح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بوسیلۀ رحمتت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 قبلی این معنی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لطفت نیّتم را تقویت کن، و با رحمتت یقینم را تصحیح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باصطلاح ادبی در اینصورت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صَحِّحْ بِمَا عِنْدَکَ 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یقینم را به آنچه در نزد تو است تصحیح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یقینم را بر آنچه در نزد تو حق است، صحیح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معنای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صحح علی ما عندک 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مرا بر توحید، معاد، بهشت و دوزخ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گردان، مساوی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نظر به اینکه باصطلاح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آنچه در بادی رأی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می شود معنی دوم است، نه رحمت، این تبادر نیز معنی دوم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سیاق جملۀ ما قبل و نیز جملۀ مابعد، معنی اول را ایجاب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می رسیم به مبحث پردامنۀ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لزوم و عدم لزوم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نیازمند مجال دیگر است و به متون مربوطه واگذار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استدراک دوم؛ 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نادرست خطرناکتر از شک و تردید است، و یقین ابوجهل بعنوان مثال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آمار یقین این چنینی در محورها و موارد مختلف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باورهای هستی شناسی، خدا شناسی، انسان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مسائل ریز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آمار مجموع یقین های درست و شک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ابوجهل بعنوان بارزترین مصداق آن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قرآن دربارۀ همین یقین ابوجهل 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لَهُمْ بِذلِکَ مِنْ عِلْمٍ إِنْ هُمْ إِلاَّ یَظُنُّون</w:t>
      </w:r>
      <w:r>
        <w:rPr>
          <w:rFonts w:eastAsia="IRNazanin" w:cs="IRNazanin"/>
          <w:color w:val="111111"/>
          <w:sz w:val="28"/>
          <w:szCs w:val="28"/>
          <w:rtl w:val="true"/>
          <w:lang w:bidi="fa-IR"/>
        </w:rPr>
        <w:t>».</w:t>
      </w:r>
      <w:r>
        <w:rPr>
          <w:rStyle w:val="FootnoteAnchor"/>
          <w:rtl w:val="true"/>
        </w:rPr>
        <w:footnoteReference w:id="17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یَتَّبِعُونَ إِلاَّ الظَّنَّ وَ إِنْ هُمْ إِلاَّ یَخْرُصُونَ</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تَتَّبِعُونَ إِلاَّ الظَّنَّ وَ إِنْ أَنْتُمْ إِلاَّ تَخْرُصُونَ</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یَتَّبِعُونَ إِلاَّ الظَّنَّ وَ ما تَهْوَی الْأَنْفُس</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بِهِ مِنْ عِلْمٍ إِلاَّ اتِّباعَ الظَّنِّ</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مطابق انسان شناسی مکتب قرآن و اهل بیت علیهم السلام، انسان موجودی است که هرگز نمی تواند بر حقانیت یک باطل یقین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 تواند بر آن ظن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دارم معادی در کار نیست، دروغ می گوید، او حداکثر </w:t>
      </w:r>
    </w:p>
    <w:p>
      <w:pPr>
        <w:pStyle w:val="BookText"/>
        <w:rPr/>
      </w:pPr>
      <w:r>
        <w:rPr>
          <w:rFonts w:ascii="IRNazanin" w:hAnsi="IRNazanin" w:eastAsia="IRNazanin"/>
          <w:color w:val="111111"/>
          <w:sz w:val="28"/>
          <w:sz w:val="28"/>
          <w:szCs w:val="28"/>
          <w:rtl w:val="true"/>
          <w:lang w:bidi="fa-IR"/>
        </w:rPr>
        <w:t>می تواند به عدم معاد ظن داشته باشد نه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دیگر اصول</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اما این دروغگویان واقعاً ظن خود را یقین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همین مشکل بزرگ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 xml:space="preserve">پاسخ این دو پرسش همان است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یَتَّبِعُونَ إِلاَّ الظَّنَّ وَ ما تَهْوَی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ظن با هوای نفس تشدید شود، شخص گمان می کند که ظنش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بیماری ای است که ظن را یقین جلوه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گذشته بویژه در شرح دعای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 مبحث حدیث جنود عقل و جنود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که عقل راهکار روح فطرت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روح غریزه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غریزه بر روح فطرت عاصی و مسلط شود، عقل نیز از دست فطرت مصادره شده و به استخدام غریزه در می آید و یکی از آثار آن این است که ظن در نظر چنین شخصی، یقین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که تحت سیطرۀ هویا باشد به اینگونه داوری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 آیه چنین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سیطرۀ هویا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شدن ظن به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بیماری شخصیت درون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 و قطع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علم اصول فقه گفته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به دو شرط مشروط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بحث، فقه است و فقه یک علم تعبدی است، باید یقین و قطعی که حاصل می شود منشأش آیه و حدیث باشد، نه هر قطع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حجت است حتی اگر از پریدن کلاغ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در اشتباهند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قاطع، از سیطرۀ اقتضاهای غریزی مصون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بحث دربارۀ شخصی است که مجتهد، عادل، و با سلامت شخصیت درون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همۀ مطلب نیست، شخص عادل و دارای سلامت روحی و شخصیتی نیز دستکم تحت تأثیر شرایط محیط و </w:t>
      </w:r>
      <w:bookmarkStart w:id="307" w:name="pg14249_155534"/>
    </w:p>
    <w:p>
      <w:pPr>
        <w:pStyle w:val="BookText"/>
        <w:rPr/>
      </w:pPr>
      <w:bookmarkEnd w:id="307"/>
      <w:r>
        <w:rPr>
          <w:rFonts w:ascii="IRNazanin" w:hAnsi="IRNazanin" w:eastAsia="IRNazanin"/>
          <w:color w:val="111111"/>
          <w:sz w:val="28"/>
          <w:sz w:val="28"/>
          <w:szCs w:val="28"/>
          <w:rtl w:val="true"/>
          <w:lang w:bidi="fa-IR"/>
        </w:rPr>
        <w:t xml:space="preserve">شرایط تربیتی خویش است، مثلاً مجتهدی که در سامراء و کنار رود خروشان دجله زیسته دربارۀ شستن ظرف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شستن را کافی نمی داند و به وجوب سه بار فتوی می دهد، و آن دیگری که در کویر ایران زیسته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شستن را نیز کافی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یک شخص اشراف زاده کمتر می تواند از گرایش به اشرافیت خودداری کند تا شخصی که فقیرزاده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عکس قضیه نیز صادق است که شخص فقیرزاده در گرایش به فقرا دچار افراط نشود و دستیابی به اعتدال برای هر دو تا حدودی نیازمند دقت است، والاّ گاهی ظن شان بصورت یقین جلوه خواهد کرد</w:t>
      </w:r>
      <w:r>
        <w:rPr>
          <w:rFonts w:eastAsia="IRNazanin" w:cs="IRNazanin"/>
          <w:color w:val="111111"/>
          <w:sz w:val="28"/>
          <w:szCs w:val="28"/>
          <w:rtl w:val="true"/>
          <w:lang w:bidi="fa-IR"/>
        </w:rPr>
        <w:t>.</w:t>
      </w:r>
    </w:p>
    <w:p>
      <w:pPr>
        <w:pStyle w:val="Heading6"/>
        <w:numPr>
          <w:ilvl w:val="5"/>
          <w:numId w:val="1"/>
        </w:numPr>
        <w:rPr/>
      </w:pPr>
      <w:bookmarkStart w:id="308" w:name="__RefHeading___Toc74676_1588784861"/>
      <w:bookmarkStart w:id="309" w:name="_Toc115"/>
      <w:bookmarkEnd w:id="308"/>
      <w:r>
        <w:rPr>
          <w:rtl w:val="true"/>
        </w:rPr>
        <w:t>اما در خارج از فقه</w:t>
      </w:r>
      <w:bookmarkEnd w:id="309"/>
    </w:p>
    <w:p>
      <w:pPr>
        <w:pStyle w:val="BookText"/>
        <w:rPr/>
      </w:pPr>
      <w:r>
        <w:rPr>
          <w:rFonts w:ascii="IRNazanin" w:hAnsi="IRNazanin" w:eastAsia="IRNazanin"/>
          <w:color w:val="111111"/>
          <w:sz w:val="28"/>
          <w:sz w:val="28"/>
          <w:szCs w:val="28"/>
          <w:rtl w:val="true"/>
          <w:lang w:bidi="fa-IR"/>
        </w:rPr>
        <w:t xml:space="preserve">و در عرصه ای که در آنها جائی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متعبدانه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شامل اصول دین و اصول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هستی شناسی، خدا شناسی، و دیگر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پاسخ پرسش بالا و مشکل بالا را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لَهُمْ بِذلِکَ مِنْ عِلْمٍ إِنْ هُمْ إِلاَّ یَظُنُّونَ</w:t>
      </w:r>
      <w:r>
        <w:rPr>
          <w:rFonts w:eastAsia="IRNazanin" w:cs="IRNazanin"/>
          <w:color w:val="111111"/>
          <w:sz w:val="28"/>
          <w:szCs w:val="28"/>
          <w:rtl w:val="true"/>
          <w:lang w:bidi="fa-IR"/>
        </w:rPr>
        <w:t>».</w:t>
      </w:r>
      <w:r>
        <w:rPr>
          <w:rStyle w:val="FootnoteAnchor"/>
          <w:rtl w:val="true"/>
        </w:rPr>
        <w:footnoteReference w:id="177"/>
      </w:r>
      <w:r>
        <w:rPr>
          <w:rFonts w:ascii="Amiri" w:hAnsi="Amiri" w:eastAsia="Amiri" w:cs="Amiri"/>
          <w:color w:val="111111"/>
          <w:sz w:val="28"/>
          <w:sz w:val="28"/>
          <w:szCs w:val="28"/>
          <w:rtl w:val="true"/>
          <w:lang w:bidi="ar-SA"/>
        </w:rPr>
        <w:t xml:space="preserve">و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بِهِ مِنْ عِلْمٍ إِلاَّ اتِّباعَ الظَّنِّ</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می دهند؛ یعنی چون اندیشۀ شان فاقد عنصر تبیین علمی است لذا ظن شان برای شان بصورت یقین جلوه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پذیرد و تأیید می کند که اینان نسبت به باورهای خودشان، در شک نیستند بل ظن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یعنی طرفین مسئله مساوی باشند و شخص نتواند یکی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ظن یعنی یک طرف قضیه برایش راجح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ابوجهل بعنوان سمبل شان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باورهای نادرست خود ظن دارند نه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منشأ این ظن چیست؟ و چگونه باورهای شان برای شان راجح شده است؟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مسئله بر می گردد به شاه کلید علوم انسانی؛ یعنی مسئله روح غریزه و روح فطرت؛ علم کار عقل است و روح فطرت آشیانۀ عقل است، عقل راهکار اقتضاهای فطری است، وقتی که عقاید و باورهای یک فرد یا یک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هستی شناسی، خداشناسی، انسان شناسی و دیگر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تبیین های علمی نباشد، بر مبنای امور غریزی خواهد بود از </w:t>
      </w:r>
      <w:bookmarkStart w:id="310" w:name="pg14249_155535"/>
    </w:p>
    <w:p>
      <w:pPr>
        <w:pStyle w:val="BookText"/>
        <w:rPr/>
      </w:pPr>
      <w:bookmarkEnd w:id="310"/>
      <w:r>
        <w:rPr>
          <w:rFonts w:ascii="IRNazanin" w:hAnsi="IRNazanin" w:eastAsia="IRNazanin"/>
          <w:color w:val="111111"/>
          <w:sz w:val="28"/>
          <w:sz w:val="28"/>
          <w:szCs w:val="28"/>
          <w:rtl w:val="true"/>
          <w:lang w:bidi="fa-IR"/>
        </w:rPr>
        <w:t>قبیل تعصبات نژادی، جغرافی، قومی و قبیله ای و خانوادگی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بَلْ نَتَّبِعُ ما أَلْفَیْنا عَلَیْهِ آباءَنا</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 نَتَّبِعُ ما وَجَدْنا عَلَیْهِ آباءَنا</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أَ بَشَراً مِنَّا واحِداً نَتَّبِعُهُ</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انسان موجودی است که قهراً و جبراً نمی تواند بدون عقاید و باورها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باورهایش یا بر اساس تبیینات علمی است و یا بر اساس توصیفات غریزی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سومی برایش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فقدان تبیین های علمی، اقتضاهای غریزی جای آن را پر می کند و همین حالت است که حالت شک را به حالت ظن مبدل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انگیزش های غریزی یک طرف قضیه را که مطابق اقتضاهای غریزی است راجح می کند؛ رجحان غریزی نه رجحان فطری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اندکی در این باره درنگ کنیم به شرح زیر</w:t>
      </w:r>
      <w:r>
        <w:rPr>
          <w:rFonts w:eastAsia="IRNazanin" w:cs="IRNazanin"/>
          <w:color w:val="111111"/>
          <w:sz w:val="28"/>
          <w:szCs w:val="28"/>
          <w:rtl w:val="true"/>
          <w:lang w:bidi="fa-IR"/>
        </w:rPr>
        <w:t>:</w:t>
      </w:r>
    </w:p>
    <w:p>
      <w:pPr>
        <w:pStyle w:val="Heading6"/>
        <w:numPr>
          <w:ilvl w:val="5"/>
          <w:numId w:val="1"/>
        </w:numPr>
        <w:rPr/>
      </w:pPr>
      <w:bookmarkStart w:id="311" w:name="__RefHeading___Toc74678_1588784861"/>
      <w:bookmarkStart w:id="312" w:name="_Toc116"/>
      <w:bookmarkEnd w:id="311"/>
      <w:r>
        <w:rPr>
          <w:rtl w:val="true"/>
        </w:rPr>
        <w:t>جامعه شناسیِ رابطۀ عرب جاهلی با علم و افسانه</w:t>
      </w:r>
      <w:bookmarkEnd w:id="312"/>
    </w:p>
    <w:p>
      <w:pPr>
        <w:pStyle w:val="BookText"/>
        <w:rPr/>
      </w:pPr>
      <w:r>
        <w:rPr>
          <w:rFonts w:ascii="IRNazanin" w:hAnsi="IRNazanin" w:eastAsia="IRNazanin"/>
          <w:color w:val="111111"/>
          <w:sz w:val="28"/>
          <w:sz w:val="28"/>
          <w:szCs w:val="28"/>
          <w:rtl w:val="true"/>
          <w:lang w:bidi="fa-IR"/>
        </w:rPr>
        <w:t>مسئلۀ فوق در یکی از مباحث گذشته نیز باشاره گذشت و در تکمیل آن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پرسشگر، و نمی تواند مانند حیوان نسبت به جهان و اشیاء جهان، منشأ جهان، چگونگی پدیده های جهان، بی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پرسش هایش را یا با تبیین های علمی خواهد یافت، و یا با افسانه سازی حس پرسشگری خود را اقناع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یونانیان افسانه های شیرین و دل انگیز و گاهی دراماتیک و گاهی نیز تراژدیک، دربارۀ منشأ جهان، چگونگی پیدایش جهان، خدایان و الهه ها از زئوس تا آتنا، دیانا و ده ها خدای دیگر، درست کردند؛ به محور هر الهه نیز داستان های خیال انگیز ساختند، بحدی که یونان افسانه سازترین جامعۀ تاریخ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قدیم در رتبۀ دوم و پس از آن جامعه های دیگر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افسانه دروغ است؛ دروغ نظاممند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دروغ و انگیزش آن روح غریزه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دکانی است که روح غریزه در برابر روح فطرت علم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گرائی دو مسئولیت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زحمت اندیشه و تفکر و تحقیق، و مسئولیت عمل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غریزه مسئولیت گریز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پاسخ است بر پرسش ها بدون این دو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شیرین و دلچسب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اگر شاهنامۀ فردوسی را مطالعه کنید می بینید که هر چه در آن پیش می روید از شیرینی آن کاسته می شود، زیرا با افسانه محض شروع شده و بتدریج به واقعیت ها نزدیک می شود تا می رسد به ساسانیان که تقریباً آن شیوائی افسانه ای را از دست می دهد و می شود مانند دیگر متون تاریخی گرچه بیان شیرین فردوسی سرجای خود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افسانه ای شاهنامه ساخته هائی است که همراه آریائیان از آسیای مرکزی به ایران آمده گرچه در کمّ و کیف به پای افسانه های عموزادگان شان که به یونان رفتند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جاهلی در اینگونه افسانه سازی مهارت نداشت؛ در میان مردمان قدیم، عرب ها کمترین افسانه را ساخته اند؛ در موضوعاتی از قبیل منشأ جهان، خدا و خدایان، زاد و ولد خدایان از همدیگر، هیچ شرح و بیانی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متون عربی افسانه هائی در این باب مشاهده می کنید هیچکدام ساختۀ عرب ها نیست؛ مثلاً بخش اول تاریخ طبری، تاریخ مروج الذهب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مانند بخش اول شاهنامه افسانه های آریائیان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دیدگاه می توان گفت عرب جاهلی رئالیست ترین و واقع گراترین مردم بوده، با اینکه در احساسات شعری مستعدترین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و شعر هر دو خیزشگاه مشترک دارند که نیروی احساسات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مسئلۀ پیچیدۀ جامعه شناختی است که چرا عرب ها با وجود احساسات قدرتمند شعری به افسانه سازی نپرداخته اند؟ قوت احساسات شان نشان می دهد که آنان از افسانه سازی ناتوان نبوده اند بل مهارت افسانه سازی را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باره تمرین و ممارست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می توانستند در افسانه پردازی سرآمد همه مردمان باشند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رسیم به پرسش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آنان به این تمرین و ممارست نپرداخته اند؟ پرسشی که از نظر جامعه شناسی بس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جاهلی خدایان خیالی داشته و بت پرست بوده، اما برای هیچکدام از آنها توصیفات همه جانبۀ افسانه ای نداشته است، بت های عرب هرگز از </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هر کدام از آنها شبیه پرچم های امروزی نشان قبیله بوده که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رسیده و مورد پرستش قرار می گرفته</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حتی دربارۀ صدها بت عرب به قدر یک الهۀ یونان افسانه 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خصلت واقعگرائی عرب گرچه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رسانید بل که از رسیدن به حقیقت باز می داشت، اما از سقوط به مغاک افسانه نیز باز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جامعه شناختی این خصلت را باید در عوامل زیر جستجو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عرب اولین خاستگاه انسان بوده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عرب اولین خاستگاه جامعه و زیست مدنی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بکّه اولین دهکدۀ انسانی در جایگاه مکّه پدید آمده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عرب اولین خیزشگاه اندیشۀ کیهان شناسی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محیط برخاسته اند و به جای افسانه سرائی دربارۀ اجرام آسمانی برخورد محاسباتی و ریاضی داشته و به بهرمندی از آنها پرداخته اند که کلدانیان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شاخه ای از عرب کهن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تأسی از صابئین، علم نجوم را در خدمت دریا نوردی به کار گرفتند و تقریبا همۀ دریاهای جهان را شناسائی کردند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عرب و نواحی آن بیش از هر سرزمین دیگر، تحت تأثیر نبوت ها بوده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تصور شود که عرب ها بدلیل ویژگی محیط شان که کویر و فاقد امکانات رفاهی طبیعی بوده اند، فرصت افسانه پردازی نیافته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اولاً همین مردم فقیر در احساسات شعری سرآمد همۀ مردمان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این خصلت پرهیز از افسانه، ویژۀ عرب عدنانی غیر متمدن نیست، بل عرب قحطانی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جامعه های متمدن دیرین بوده اند نیز به افسانه در حد دیگر جامعه ها نپرداخته اند و دقیقاً در این خصلت با عرب </w:t>
      </w:r>
      <w:bookmarkStart w:id="313" w:name="pg14249_155538"/>
    </w:p>
    <w:p>
      <w:pPr>
        <w:pStyle w:val="BookText"/>
        <w:rPr/>
      </w:pPr>
      <w:bookmarkEnd w:id="313"/>
      <w:r>
        <w:rPr>
          <w:rFonts w:ascii="IRNazanin" w:hAnsi="IRNazanin" w:eastAsia="IRNazanin"/>
          <w:color w:val="111111"/>
          <w:sz w:val="28"/>
          <w:sz w:val="28"/>
          <w:szCs w:val="28"/>
          <w:rtl w:val="true"/>
          <w:lang w:bidi="fa-IR"/>
        </w:rPr>
        <w:t>عدنانی یکی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افق دیدگاهی؛ یعنی در مقایسه با جامعه های دیگر،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نه تنها افسانه پرداز نبود، بل افسانه ستیز بود و هر چه را که نمی پسندید آن را به افسانه بودن متهم می کرد چنانکه قرآن و نبوت پیامبر اکرم صلی الله علیه و آله را اینگونه متهم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 الَّذینَ کَفَرُوا إِنْ هذا إِلاَّ أَساطیرُ الْأَوَّلینَ</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لَهُمْ ما ذا أَنْزَلَ رَبُّکُمْ قالُوا أَساطیرُ الْأَوَّلینَ</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أَساطیرُ الْأَوَّلینَ</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أَساطیرُ الْأَوَّلینَ اکْتَتَبَها فَهِیَ تُمْلی عَلَیْهِ بُکْرَةً وَ أَصیلاً</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تُتْلی عَلَیْهِ آیاتُنا قالَ أَساطیرُ الْأَوَّلینَ</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بدیهی است که کفار عرب می کوشیدند بدترین لقب را به قرآن بدهند، پس اسطوره و افسانه در نظر شان منفور و محکوم بوده است</w:t>
      </w:r>
      <w:r>
        <w:rPr>
          <w:rFonts w:eastAsia="IRNazanin" w:cs="IRNazanin"/>
          <w:color w:val="111111"/>
          <w:sz w:val="28"/>
          <w:szCs w:val="28"/>
          <w:rtl w:val="true"/>
          <w:lang w:bidi="fa-IR"/>
        </w:rPr>
        <w:t>.</w:t>
      </w:r>
    </w:p>
    <w:p>
      <w:pPr>
        <w:pStyle w:val="Heading6"/>
        <w:numPr>
          <w:ilvl w:val="5"/>
          <w:numId w:val="1"/>
        </w:numPr>
        <w:rPr/>
      </w:pPr>
      <w:bookmarkStart w:id="314" w:name="__RefHeading___Toc74680_1588784861"/>
      <w:bookmarkStart w:id="315" w:name="_Toc117"/>
      <w:bookmarkEnd w:id="314"/>
      <w:r>
        <w:rPr>
          <w:rtl w:val="true"/>
        </w:rPr>
        <w:t>نتیجه</w:t>
      </w:r>
      <w:bookmarkEnd w:id="315"/>
    </w:p>
    <w:p>
      <w:pPr>
        <w:pStyle w:val="BookText"/>
        <w:rPr/>
      </w:pPr>
      <w:r>
        <w:rPr>
          <w:rFonts w:ascii="IRNazanin" w:hAnsi="IRNazanin" w:eastAsia="IRNazanin"/>
          <w:color w:val="111111"/>
          <w:sz w:val="28"/>
          <w:sz w:val="28"/>
          <w:szCs w:val="28"/>
          <w:rtl w:val="true"/>
          <w:lang w:bidi="fa-IR"/>
        </w:rPr>
        <w:t>آنچه از این بحث نسبتاً مشروح به دست می آید این است که چون عرب جاهلی به افسانه سُرائی نمی پرداخت، حسّ پرسشگری خود را با یک امر کلّی و بدون توضیح و توصیف نظاممند افسانه ای، اقناع می کرد و این امر کلّی عبارت بود از ادامۀ راه آباء و اجدادی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آیه های مربوط به آن را مشاهده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پرسشگر، یا باید پاسخ پرسش های خود را از راه عقل و علم به دست بیاورد که راه فطرت است و یا از راه توضیحات و توصیفات افسانه ای، و اگر جامعه ای افسانه ساز نباشد از راه کلی و بدون توضیح با پیروی از نیاکان خود، اقناع خواهد شد، که این هر دو راه، راه غریزه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نطفه پرستی و نژاد گرائی و پرستش نیاکان عنصری است که در جوامع افسانه ساز نیز با قوت حضور دارد، و تنها عقل گرائی است که این عنصر را تا حدود زیادی خنثی می کند</w:t>
      </w:r>
      <w:r>
        <w:rPr>
          <w:rFonts w:eastAsia="IRNazanin" w:cs="IRNazanin"/>
          <w:color w:val="111111"/>
          <w:sz w:val="28"/>
          <w:szCs w:val="28"/>
          <w:rtl w:val="true"/>
          <w:lang w:bidi="fa-IR"/>
        </w:rPr>
        <w:t xml:space="preserve">. </w:t>
      </w:r>
      <w:bookmarkStart w:id="316" w:name="pg14249_155539"/>
    </w:p>
    <w:p>
      <w:pPr>
        <w:pStyle w:val="Heading6"/>
        <w:numPr>
          <w:ilvl w:val="5"/>
          <w:numId w:val="1"/>
        </w:numPr>
        <w:rPr/>
      </w:pPr>
      <w:bookmarkStart w:id="317" w:name="__RefHeading___Toc74682_1588784861"/>
      <w:bookmarkStart w:id="318" w:name="_Toc118"/>
      <w:bookmarkEnd w:id="316"/>
      <w:bookmarkEnd w:id="317"/>
      <w:r>
        <w:rPr>
          <w:rtl w:val="true"/>
        </w:rPr>
        <w:t>عصبیت و عرب جاهلی</w:t>
      </w:r>
      <w:bookmarkEnd w:id="318"/>
    </w:p>
    <w:p>
      <w:pPr>
        <w:pStyle w:val="BookText"/>
        <w:rPr/>
      </w:pPr>
      <w:r>
        <w:rPr>
          <w:rFonts w:ascii="IRNazanin" w:hAnsi="IRNazanin" w:eastAsia="IRNazanin"/>
          <w:color w:val="111111"/>
          <w:sz w:val="28"/>
          <w:sz w:val="28"/>
          <w:szCs w:val="28"/>
          <w:rtl w:val="true"/>
          <w:lang w:bidi="fa-IR"/>
        </w:rPr>
        <w:t>احساس ها و انگیزش های درونی انسان باید کار کند و هر کدام از آنها باید انرژی مخصوص به خود را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آنها در مسیر حقیقی خود کار نکند، انرژی مربوط به آن از بین نمی رود بل در مسیر دیگر مصرف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فرزند خواهی و فرزند دوستی یک حس است، کسی که فرزندی ندارد انرژی مربوط به این حس، در مالدوستی یا مقام پرستی صرف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پرسشگری که قوی ترین حس انسانی است، اگر در بستر عقل و علم به کار گرفته نشود، در بستر افسانه سازی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مردمی از افسانه پردازی نیز پرهیز کنند، همۀ نیروی پاسخ خواهی شان در بستر نیاکان پرستی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عرب های جاهلی متعصب ترین مردم نسبت به راه آباء و اجدادی خودشان بودند که آیه های مربوط به این خصلت آنان را مشاهده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نیاکان گرائی در حدّی در میان آنان شدت یافته بود که عرب عدنانی تا ظهور اسلام نتوانست یک دولت مرکزی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نیا گرائی و تفاخر به پدران، قبایل عدنانی را از همگرائی باز می داشت و هیچ قبیله ای حاضر نبود که در رأس حاکمیت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عنصر روان شناختی اجتماعی در حدی شدید بود که پس از آمدن اسلام و اعلام اصل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و اجرای عملی آن و حذف نیاکان گرائی، باز می بینیم که در عرصۀ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رسانۀ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تفاخر به نیاکان در حدی حضور دارد که دو شاعر نامدار یعنی فرزدق و جریر به مفاخرۀ نیاکانی می پردازند که فرزدق پس از شرح امتیازات اجدادش جریر را به مناظره در مجامع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أولئک آبائی فجئنی</w:t>
      </w:r>
    </w:p>
    <w:p>
      <w:pPr>
        <w:pStyle w:val="BookText"/>
        <w:rPr/>
      </w:pPr>
      <w:r>
        <w:rPr>
          <w:rFonts w:ascii="IRNazanin" w:hAnsi="IRNazanin" w:eastAsia="IRNazanin"/>
          <w:color w:val="111111"/>
          <w:sz w:val="28"/>
          <w:sz w:val="28"/>
          <w:szCs w:val="28"/>
          <w:rtl w:val="true"/>
          <w:lang w:bidi="fa-IR"/>
        </w:rPr>
        <w:t>بمثلهم</w:t>
      </w:r>
    </w:p>
    <w:p>
      <w:pPr>
        <w:pStyle w:val="BookText"/>
        <w:rPr/>
      </w:pPr>
      <w:r>
        <w:rPr>
          <w:rFonts w:ascii="IRNazanin" w:hAnsi="IRNazanin" w:eastAsia="IRNazanin"/>
          <w:color w:val="111111"/>
          <w:sz w:val="28"/>
          <w:sz w:val="28"/>
          <w:szCs w:val="28"/>
          <w:rtl w:val="true"/>
          <w:lang w:bidi="fa-IR"/>
        </w:rPr>
        <w:t>إذا جمعتنا یا جریر</w:t>
      </w:r>
    </w:p>
    <w:p>
      <w:pPr>
        <w:pStyle w:val="BookText"/>
        <w:rPr/>
      </w:pPr>
      <w:r>
        <w:rPr>
          <w:rFonts w:ascii="IRNazanin" w:hAnsi="IRNazanin" w:eastAsia="IRNazanin"/>
          <w:color w:val="111111"/>
          <w:sz w:val="28"/>
          <w:sz w:val="28"/>
          <w:szCs w:val="28"/>
          <w:rtl w:val="true"/>
          <w:lang w:bidi="fa-IR"/>
        </w:rPr>
        <w:t>المجامع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نیاکان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تو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p>
    <w:p>
      <w:pPr>
        <w:pStyle w:val="BookText"/>
        <w:rPr/>
      </w:pPr>
      <w:r>
        <w:rPr>
          <w:rFonts w:ascii="IRNazanin" w:hAnsi="IRNazanin" w:eastAsia="IRNazanin"/>
          <w:color w:val="111111"/>
          <w:sz w:val="28"/>
          <w:sz w:val="28"/>
          <w:szCs w:val="28"/>
          <w:rtl w:val="true"/>
          <w:lang w:bidi="fa-IR"/>
        </w:rPr>
        <w:t>آنان را بیاور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مجمعی که من و تو را جمع کند</w:t>
      </w:r>
      <w:r>
        <w:rPr>
          <w:rFonts w:eastAsia="IRNazanin" w:cs="IRNazanin"/>
          <w:color w:val="111111"/>
          <w:sz w:val="28"/>
          <w:szCs w:val="28"/>
          <w:rtl w:val="true"/>
          <w:lang w:bidi="fa-IR"/>
        </w:rPr>
        <w:t xml:space="preserve">. </w:t>
      </w:r>
      <w:bookmarkStart w:id="319" w:name="pg14249_155540"/>
    </w:p>
    <w:p>
      <w:pPr>
        <w:pStyle w:val="BookText"/>
        <w:rPr/>
      </w:pPr>
      <w:bookmarkEnd w:id="319"/>
      <w:r>
        <w:rPr>
          <w:rFonts w:ascii="Amiri" w:hAnsi="Amiri" w:eastAsia="Amiri" w:cs="Amiri"/>
          <w:color w:val="111111"/>
          <w:sz w:val="28"/>
          <w:sz w:val="28"/>
          <w:szCs w:val="28"/>
          <w:rtl w:val="true"/>
          <w:lang w:bidi="ar-SA"/>
        </w:rPr>
        <w:t>و یکی از مشکلات امیرالمؤمنین علیه السلام، عصبیت مردم بود، مشکلی که می بینیم امام حق از آن می نالد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فَأَطْفِئُوا مَا کَمَنَ فِی قُلُوبِکُمْ مِنْ نِیرَانِ الْعَصَبِیَّةِ وَ أَحْقَادِ الْجَاهِلِیَّةِ</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پس خاموش کنید شعله های عصبیت و عقده های زمان جاهلیت را که در جان های شما رسوب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خطبۀ قاصعه ده بار از نکوهیدگی عصبیت و تعصب و مضرات آن سخن گفته است، یعنی چندین بخش از آن خطبه به محور عصبیت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همان عصبیت یکی از عوامل بزرگ موفقیت معاویه گشت؛ قبایل متعدد بودند که بخشی از آنها در میان لشکر معاویه و بخش دیگرشان در لشکر امام بودند از آنجمله قبیله بزرگ اشعریان، اَزَد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قرآن ها بر سر نیزه ها رفت،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به فراخوان آنان جواب مثبت بده زیرا که آنان برادران دینی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واقع مرادشان برادران قبیله ای بود نه دینی</w:t>
      </w:r>
      <w:r>
        <w:rPr>
          <w:rFonts w:eastAsia="IRNazanin" w:cs="IRNazanin"/>
          <w:color w:val="111111"/>
          <w:sz w:val="28"/>
          <w:szCs w:val="28"/>
          <w:rtl w:val="true"/>
          <w:lang w:bidi="fa-IR"/>
        </w:rPr>
        <w:t>.</w:t>
      </w:r>
    </w:p>
    <w:p>
      <w:pPr>
        <w:pStyle w:val="Heading6"/>
        <w:numPr>
          <w:ilvl w:val="5"/>
          <w:numId w:val="1"/>
        </w:numPr>
        <w:rPr/>
      </w:pPr>
      <w:bookmarkStart w:id="320" w:name="__RefHeading___Toc74684_1588784861"/>
      <w:bookmarkStart w:id="321" w:name="_Toc119"/>
      <w:bookmarkEnd w:id="320"/>
      <w:r>
        <w:rPr>
          <w:rtl w:val="true"/>
        </w:rPr>
        <w:t>هدایت و مدیریت حس تعصب</w:t>
      </w:r>
      <w:bookmarkEnd w:id="321"/>
    </w:p>
    <w:p>
      <w:pPr>
        <w:pStyle w:val="BookText"/>
        <w:rPr/>
      </w:pPr>
      <w:r>
        <w:rPr>
          <w:rFonts w:ascii="IRNazanin" w:hAnsi="IRNazanin" w:eastAsia="IRNazanin"/>
          <w:color w:val="111111"/>
          <w:sz w:val="28"/>
          <w:sz w:val="28"/>
          <w:szCs w:val="28"/>
          <w:rtl w:val="true"/>
          <w:lang w:bidi="fa-IR"/>
        </w:rPr>
        <w:t xml:space="preserve">عصبیّت یک حس غریزی است و از شاخه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حفظ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 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همۀ انگیزش ها و اقتضاهای غریزی برای انسان لازم هستند و هیچکدام از آنها نه زاید و نه بی فایده بل همگی ضروری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چگونگی رابطه غرایز با فطریات است؛ غرایز باید تحت مدیریت روح فطرت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خطبۀ قاصعه پس از نکوهش تعصبات جاهلی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لَا بُدَّ مِنَ الْعَصَبِیَّةِ فَلْیَکُنْ تَعَصُّبُکُمْ لِمَکَارِمِ الْخِصَالِ وَ مَحَامِدِ الْأَفْعَالِ وَ مَحَاسِنِ الْأُمُورِ الَّتِی تَفَاضَلَتْ فِیهَا الْمُجَدَاءُ وَ النُّجَدَاءُ مِنْ بُیُوتَاتِ الْعَرَبِ وَ یَعَاسِیبِ القَبَائِلِ بِالْأَخْلَاقِ الرَّغِیبَةِ وَ الْأَحْلَامِ الْعَظِیمَةِ وَ الْأَخْطَارِ الْجَلِیلَةِ وَ الآْثَارِ الْمَحْمُودَةِ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فَتَعَصَّبُوا لِخِلَالِ الْحَمْدِ مِنَ الْحِفْظِ لِلْجِوَارِ وَ الْوَفَاءِ بِالذِّمَامِ وَ الطَّاعَةِ لِلْبِرِّ وَ الْمَعْصِیَةِ لِلْکِبْرِ وَ الْأَخْذِ بِالْفَضْلِ وَ الْکَفِّ عَنِ الْبَغْیِ وَ الْإِعْظَامِ لِلْقَتْلِ وَ الْإِنْصَافِ لِلْخَلْقِ وَ الْکَظْمِ لِلْغَیْظِ وَ اجْتِنَابِ الْفَسَادِ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انسان ناچار است که تعصب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تعصب تان به محور مکارم خصال، و کردارهای ستوده، و امور زیبا باشد؛ اموری که شخصیت هائی سرآمد و برجسته از خاندان های عرب و از رهبران قبائل با آن خصایل و کردارها برتری </w:t>
      </w:r>
    </w:p>
    <w:p>
      <w:pPr>
        <w:pStyle w:val="BookText"/>
        <w:rPr/>
      </w:pPr>
      <w:r>
        <w:rPr>
          <w:rFonts w:ascii="IRNazanin" w:hAnsi="IRNazanin" w:eastAsia="IRNazanin"/>
          <w:color w:val="111111"/>
          <w:sz w:val="28"/>
          <w:sz w:val="28"/>
          <w:szCs w:val="28"/>
          <w:rtl w:val="true"/>
          <w:lang w:bidi="fa-IR"/>
        </w:rPr>
        <w:t>یافتند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های پسندیده، و اهداف پسندیده، و ایده های بزرگ، و آثار ستوده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خصلت های ستوده تعصب داشته باشید،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 همسایه،</w:t>
      </w:r>
      <w:r>
        <w:rPr>
          <w:rStyle w:val="FootnoteAnchor"/>
          <w:rtl w:val="true"/>
        </w:rPr>
        <w:footnoteReference w:id="193"/>
      </w:r>
      <w:r>
        <w:rPr>
          <w:rFonts w:ascii="IRNazanin" w:hAnsi="IRNazanin" w:eastAsia="IRNazanin"/>
          <w:color w:val="111111"/>
          <w:sz w:val="28"/>
          <w:sz w:val="28"/>
          <w:szCs w:val="28"/>
          <w:rtl w:val="true"/>
          <w:lang w:bidi="fa-IR"/>
        </w:rPr>
        <w:t>و وفا به عهد و پیمان، و فرمانبری در جهت نیکی و نیکوکاری، و عصیان در برابر کبر و تکبر،</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و فراگیری خوبی ها، و خودداری از بغی و خودخواهی، و قتل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دانستن، و رعایت کردن انصاف دربارۀ مردم، و فرو نشاندن خشم، و اجتناب از فساد در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غریزۀ تعصب بوسیله روح فطرت مدیریت شود، عامل سازنده ای برای شخصیت انسان می شود، زیرا که نیروئی قوی می شود در جهت مکارم خصال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تعصبی مذموم و محکوم نیست؛ انسان باید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داشته باشد والاّ هیچ ارزشی به انسان بودن خود قائل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فردی خطرناکتر از هر حیوان درنده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روند فرهنگ مدرنیته که بر مبنای لیبرالیسم کابالیستی مبتنی است، واژۀ تعصب را گرز کوبنده ای کرده و بر سر طرفداران انسانیت می کوبد؛ هر باور مخالف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می کند گرچه همۀ اصول علمی آن را تأیید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که غریزی ترین فرهنگ است همۀ فطریات را مصداق تعصب منفی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برجسته ترین امتیازات انسان بر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غریزۀ جنسی می کند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است که انسان تعصب داشته باشد، و این موجود نمی تواند بدون تعصب باشد، مهمّ این است که این تعصب، تعصب صرفاً غریزی باشد مانند تعصبات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تحت مدیریت روح فطرت در جهت مکارم خصایل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مدرنیته خود متعصب ترین بینش است و در تاریخ بشر هرگز نسبت به غرایز اینهمه تعصب اعمال نشده که در عصر مدرنیته </w:t>
      </w:r>
    </w:p>
    <w:p>
      <w:pPr>
        <w:pStyle w:val="BookText"/>
        <w:rPr/>
      </w:pPr>
      <w:r>
        <w:rPr>
          <w:rFonts w:ascii="IRNazanin" w:hAnsi="IRNazanin" w:eastAsia="IRNazanin"/>
          <w:color w:val="111111"/>
          <w:sz w:val="28"/>
          <w:sz w:val="28"/>
          <w:szCs w:val="28"/>
          <w:rtl w:val="true"/>
          <w:lang w:bidi="fa-IR"/>
        </w:rPr>
        <w:t>شده و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منفی چیست؟ تعصب منفیِ غیر عقلانیِ غیر علمی،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مرجوح بر راجح در اثر انگیزه های خود خواهانه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چه چیز را بر چیز دیگر ترجیح دهد؟ و با چه معیاری ترجیح دهد؟ 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و هر روش، و هر گزینشی که انسان را در سطحی بالاتر از حیوان قرار دهد، راجح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 هر شیوه و هر گزینشی که انسان را به سطح حیوان بکشاند، مرجوح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هم برگشت مسئله به تعادل میان روح غریزی حیوانی و روح فطرت انسانی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فاقد فرهنگ است، زیرا یک موجود صرفاً غریزی و فاقد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انسانی آن است که بر انگیزش های محض غریزی مبتنی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انسان فرهنگمند به فرهنگ غریزی، پست تر از حیوان و به گفتۀ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أَسْفَلَ 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و دچار فرهنگ قوم لوط می گردد که باز به گفتۀ قرآن حیوان از آن منزه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لَتَأْتُونَ الْفاحِشَةَ ما سَبَقَکُمْ بِها مِنْ أَحَدٍ مِنَ الْعالَمینَ</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لوط به آن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مرتکب ناهنجارترین عمل می شوید که پیش از شما هیچکدام از عالَم ها مرتکب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همجنسبازی که نه در عالَم جماد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 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دارد و نه در عالَم گیاه 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تَأْتُونَ الْفاحِشَةَ ما سَبَقَکُمْ بِها مِنْ أَحَدٍ مِنَ الْعالَمینَ</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إِنَّکُمْ لَتَأْتُونَ الرِّجالَ وَ تَقْطَعُونَ السَّبیلَ وَ تَأْتُونَ فی نادیکُمُ الْمُنْکَرَ</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آیا شما با مردها عمل جنسی انجام می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انسانیت را قطع می کنید و این عمل منکر را در میدان عمومی تان مرتکب 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تَأْتُونَ الْفاحِشَةَ وَ أَنْتُمْ تُبْصِرُون</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آیا این عمل منکر را در پیش چشم عمومی تان </w:t>
      </w:r>
    </w:p>
    <w:p>
      <w:pPr>
        <w:pStyle w:val="BookText"/>
        <w:rPr/>
      </w:pPr>
      <w:r>
        <w:rPr>
          <w:rFonts w:ascii="IRNazanin" w:hAnsi="IRNazanin" w:eastAsia="IRNazanin"/>
          <w:color w:val="111111"/>
          <w:sz w:val="28"/>
          <w:sz w:val="28"/>
          <w:szCs w:val="28"/>
          <w:rtl w:val="true"/>
          <w:lang w:bidi="fa-IR"/>
        </w:rPr>
        <w:t>انجام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فراتر از فرهنگ شهر لوط رفت و در حقوق بشرش، همجنس بازی را حق مشروع بشر دانست و در پارلمان ها تصویب کرد، در پارک های عمومی و در میدان های عمومی کپنهاک، استکهلم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کیوسک های ویژه برای همجنس بازان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 اقتضاهای فطری حمایت کند و بر این جنون غریزی ایراد بگیرد، به تعصب متهم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اینهمه تعصب برای غرایز حیوانی، نه تنها تعصب نامیده نمی شود بل عنوان آزادی و حریّت به خود می گیرد؛ بردگی شهوت به لقب حریّت ملقب می شود، آنهم شهوت و غریزه گرائی که غریزه ای ترین موجود یعنی حیوان از آن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فرهنگی کدام پشتوانۀ علمی را دارد؟</w:t>
      </w:r>
    </w:p>
    <w:p>
      <w:pPr>
        <w:pStyle w:val="BookText"/>
        <w:rPr/>
      </w:pPr>
      <w:r>
        <w:rPr>
          <w:rFonts w:ascii="IRNazanin" w:hAnsi="IRNazanin" w:eastAsia="IRNazanin"/>
          <w:color w:val="111111"/>
          <w:sz w:val="28"/>
          <w:sz w:val="28"/>
          <w:szCs w:val="28"/>
          <w:rtl w:val="true"/>
          <w:lang w:bidi="fa-IR"/>
        </w:rPr>
        <w:t>باید چنان فریادی بر سر جامعۀ جهانی کشیده شود تا بشر امروزی تکانی بخورد و بفهمد که مدرنیتۀ کابالیسم هم واژه و مفهوم تعصب را مصادره کرده و هم واژه و مفهوم آزادی را</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پنجم که در این کلام امیرالمؤمنین علیه السلام، برای ما مهم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که اکنون در شرح دعای بیستم از دعاهای صحیفۀ سجادیه هستیم که عنوانش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این دعا در مقام شرح آن اصول مکارم خصال است که علی علیه السلام در این سخنش شماره کرده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الْحِفْظِ لِلْجِوَارِ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همسایگی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زیست اجتماعی و مدنی که از فطریات انسان است بدون این رعایت، امکان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الْوَفَاءِ بِالذِّمَامِ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به عهدها و پیمان ها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ازدواج که خانواده را حفظ می کند و خانواده از فطریات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پیمان ها؛ معاملات، قراردادها و</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الطَّاعَةِ لِلْبِرِّ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پذیرش و اطاعت در جهت نیکی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باید امور، باورها، پیام ها و رفتارهائی را پذیرفت که در جهت نیکی ها و هنجار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روح فطرت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الْمَعْصِیَةِ لِلْکِبْرِ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عصیان و گردنکشی در برابر کبر و 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برابر کبر و استکبار فرد باشد، یا در برابر جامعۀ متکبر و مستکبر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الْأَخْذِ بِالْفَضْل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فضیلت ها را برگزیدن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خدا آن عطایا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 انسان ها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مافوق وظایف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انسانیت انسان تنها عمل به وظایف، کافی نیست بل باید انسان سعی کند که با دیگران در افق مافوق وظایف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مشکل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فرهنگ مدرنیته رایج است از مکارم خصایل و مکارم اخلاق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الْکَفِّ عَنِ الْبَغْی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خودداری از بغی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دربارۀ بغی بحث شده اینک در تکمیل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خواستن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چیز را برای خود خواستن؛ مقدم داشتن منافع خود بر منافع جامعه و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نتیجه اش فدا کردن مصالح جامعه بر مصالح فردی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قرآن در سورۀ حجرات آن را بشدت محکوم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سیاسی کسی است که می خواهد قدرت سیاسی در اختیار او باشد، و یا دستکم سهمی از قدرت برای او باشد، بدون اینکه استحقاق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بنای فکری شان بحدّی خودخواهانه است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دیگی که از برای من نجوشد، سر سگ در آن بجوشد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اینان باغی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الْإِعْظَامِ لِلْقَتْلِ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را جرم بزرگ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حیوان قتل یک چیز معمولی، پیش پا افتاده، و غیر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است که قتل همنوع خود را دقیقاً مانند قتل خودش، بس هولناک، جرم بزرگ، و ناهنجارترین رفتار بداند تا چه رسد به بمب های اتمی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کابالیسم و سلطۀ ابلیس از قتل شروع شده</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قتل قابیل هابیل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جرم های دیگر</w:t>
      </w:r>
      <w:r>
        <w:rPr>
          <w:rFonts w:eastAsia="IRNazanin" w:cs="IRNazanin"/>
          <w:color w:val="111111"/>
          <w:sz w:val="28"/>
          <w:szCs w:val="28"/>
          <w:rtl w:val="true"/>
          <w:lang w:bidi="fa-IR"/>
        </w:rPr>
        <w:t>.</w:t>
      </w:r>
      <w:r>
        <w:rPr>
          <w:rStyle w:val="FootnoteAnchor"/>
          <w:rtl w:val="true"/>
        </w:rPr>
        <w:footnoteReference w:id="201"/>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الْإِنْصَافِ لِلْخَلْقِ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انصاف برای مردم و هر مخلوق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حیوان نه آن را درک می کند و نه آن را می فهمد،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از اقتضاها و انگیزش های روح </w:t>
      </w:r>
      <w:bookmarkStart w:id="322" w:name="pg14249_155545"/>
    </w:p>
    <w:p>
      <w:pPr>
        <w:pStyle w:val="BookText"/>
        <w:rPr/>
      </w:pPr>
      <w:bookmarkEnd w:id="322"/>
      <w:r>
        <w:rPr>
          <w:rFonts w:ascii="IRNazanin" w:hAnsi="IRNazanin" w:eastAsia="IRNazanin"/>
          <w:color w:val="111111"/>
          <w:sz w:val="28"/>
          <w:sz w:val="28"/>
          <w:szCs w:val="28"/>
          <w:rtl w:val="true"/>
          <w:lang w:bidi="fa-IR"/>
        </w:rPr>
        <w:t>فطرت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الْکَظْمِ لِلْغَیْظِ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فرونشاندن و در هم شکستن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به شرحی که دربارۀ انصاف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اجْتِنَابِ الْفَسَادِ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و خودداری از فساد 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در روی زمین خواه فساد در طبیعت زمین و باصطلاح محیط زیست باشد،</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 خواه فساد در جامعۀ روی زمین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ده اصل، اصول مکارم خصال و مکارم اخلاق هستند، هیچ دانشمند دست اندر کار علوم انسانی بویژه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تواند یک اصل دیگر به آن بیفزاید، و نه می تواند یک اصل از این اصول بکاهد</w:t>
      </w:r>
      <w:r>
        <w:rPr>
          <w:rFonts w:eastAsia="IRNazanin" w:cs="IRNazanin"/>
          <w:color w:val="111111"/>
          <w:sz w:val="28"/>
          <w:szCs w:val="28"/>
          <w:rtl w:val="true"/>
          <w:lang w:bidi="fa-IR"/>
        </w:rPr>
        <w:t>.</w:t>
      </w:r>
      <w:r>
        <w:rPr>
          <w:rStyle w:val="FootnoteAnchor"/>
          <w:rtl w:val="true"/>
        </w:rPr>
        <w:footnoteReference w:id="203"/>
      </w:r>
    </w:p>
    <w:p>
      <w:pPr>
        <w:pStyle w:val="Heading6"/>
        <w:numPr>
          <w:ilvl w:val="5"/>
          <w:numId w:val="1"/>
        </w:numPr>
        <w:rPr/>
      </w:pPr>
      <w:bookmarkStart w:id="323" w:name="__RefHeading___Toc74686_1588784861"/>
      <w:bookmarkStart w:id="324" w:name="_Toc120"/>
      <w:bookmarkEnd w:id="323"/>
      <w:r>
        <w:rPr>
          <w:rtl w:val="true"/>
        </w:rPr>
        <w:t>امام در مقام شرح سخن امام</w:t>
      </w:r>
      <w:bookmarkEnd w:id="324"/>
    </w:p>
    <w:p>
      <w:pPr>
        <w:pStyle w:val="BookText"/>
        <w:rPr/>
      </w:pPr>
      <w:r>
        <w:rPr>
          <w:rFonts w:ascii="IRNazanin" w:hAnsi="IRNazanin" w:eastAsia="IRNazanin"/>
          <w:color w:val="111111"/>
          <w:sz w:val="28"/>
          <w:sz w:val="28"/>
          <w:szCs w:val="28"/>
          <w:rtl w:val="true"/>
          <w:lang w:bidi="fa-IR"/>
        </w:rPr>
        <w:t>امام سجاد علیه السلام در این دعای مکارم اخلاق، سه کار را انجام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عناصر خصلتی که زمینه را برای رشد این اصول دهگانه فراهم می کنند، را می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اصول را تبیین و به مرحلۀ شناخت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و نیز آفت ها و آسیب های این رشد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تک اصول دهگانه را در این دعا خواهیم دید</w:t>
      </w:r>
      <w:r>
        <w:rPr>
          <w:rFonts w:eastAsia="IRNazanin" w:cs="IRNazanin"/>
          <w:color w:val="111111"/>
          <w:sz w:val="28"/>
          <w:szCs w:val="28"/>
          <w:rtl w:val="true"/>
          <w:lang w:bidi="fa-IR"/>
        </w:rPr>
        <w:t>.</w:t>
      </w:r>
    </w:p>
    <w:p>
      <w:pPr>
        <w:pStyle w:val="Heading5"/>
        <w:numPr>
          <w:ilvl w:val="4"/>
          <w:numId w:val="1"/>
        </w:numPr>
        <w:rPr/>
      </w:pPr>
      <w:bookmarkStart w:id="325" w:name="__RefHeading___Toc74688_1588784861"/>
      <w:bookmarkStart w:id="326" w:name="_Toc121"/>
      <w:bookmarkEnd w:id="325"/>
      <w:r>
        <w:rPr>
          <w:rtl w:val="true"/>
        </w:rPr>
        <w:t>شخصیت انسان اگر به تکامل نرود به تباهی خواهد رفت</w:t>
      </w:r>
      <w:bookmarkEnd w:id="32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را از ایمان، یقین، نیّت، و عمل زیبا، شروع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ما یاد می دهد که ترمیم نواقص شخصیتی خود را از خدا بخواهیم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اسْتَصْلِحْ بِقُدْرَتِکَ مَا فَسَدَ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 خودت آنچه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شخصیت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شده را اصلاح کن، ترمیم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در مقام بیان تباه شدن در اثر آفات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در مقام بیان طبیعت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کائنات و همۀ پدیده هایش، همواره در تغییر هستند؛ هیچ چیزی راکد و بدون تغییر نیست؛ هر چیزی یا در مسیر تکامل در تغییر مداوم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جریان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مسیر تنزل و تباهی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جریان غالب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درونی انسان نیز هرگز نمی تواند راکد بماند؛ یا در مسیر تکامل است و یا دچار 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تباهی غیر از تباهی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هائی است که در اثر آفات حادث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تباهی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تغییر در جهت تکامل نباشد، خلاء آن عین تباهی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بازماندن از تکامل، در هر صورت، در اثر یک مانع و یا یک آفت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امام علیه السلام در این فراز از سخنش، تذکّر این اصل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بازماندن از تکامل، همان تباهی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این اصل را یاد بگیریم و بدانیم که به هر نسبت در سیر کمال دچار کُندی شویم به همان نسبت در تباهی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اسْتَوَی یَوْمَاهُ فَهُوَ مَغْبُونٌ، وَ مَنْ لَمْ یَرَ الزِّیَادَةَ فِی نَفْسِهِ فَهُوَ إِلَی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 روزش مساوی باشد مغبون است، و کسی که در جان خود احساس پیشرفت نکند پس او به سوی نقصان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این حدیث را در جامع الاخبار آورده و علامۀ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دو بخش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از امیرالمؤمنین علیه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اعْتَدَلَ یَوْمَاهُ فَهُوَ 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مجلد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در 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جامعۀ مدرسین، در ضمن یک حدیث مفصّل و حیاتبخش، از امیرالمؤمنین علیه السلام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یَتَعَاهَدِ النَّقْصَ مِنْ نَفْسِهِ غَلَبَ عَلَیْهِ الْهَوَی وَ مَنْ کَانَ فِی نَقْصٍ فَالْمَوْتُ خَیْرٌ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روند نقص در شخصیتش بی 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روند نقصی خود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غریزه بر او غالب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روند نقص باشد پس مرگ برای او بهتر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مبحث با دو اصل اساسی در هستی شناسی و انسان شناسی آشنا می شویم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327" w:name="pg14249_155547"/>
    </w:p>
    <w:p>
      <w:pPr>
        <w:pStyle w:val="BookText"/>
        <w:rPr/>
      </w:pPr>
      <w:bookmarkEnd w:id="327"/>
      <w:r>
        <w:rPr>
          <w:rFonts w:ascii="IRNazanin" w:hAnsi="IRNazanin" w:eastAsia="IRNazanin"/>
          <w:color w:val="111111"/>
          <w:sz w:val="28"/>
          <w:sz w:val="28"/>
          <w:szCs w:val="28"/>
          <w:rtl w:val="true"/>
          <w:lang w:bidi="fa-IR"/>
        </w:rPr>
        <w:t>جهان کائنات، رکود محال است؛ همه چیز در تغییر است یا به سوی کمال و یا به سوی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هم از نظر عقلی مسلّم است و هم از مسلمات علوم تجربی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روان و شخصیت انسان نیز چنین است؛ یا در مسیر تکامل است یا در مسیر 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دوم از اصول انسان شناسی مکتب قرآن و اهل بیت علیهم السلام است که علاوه بر حدیث ها، مورد تأیید عقل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خدا همه چیز در تغییر هستند؛ هر مخلوق 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است یا به سوی کمال و یا به سوی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امام سجاد علیه السلام در بیان همین اصل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اسْتَصْلِحْ بِقُدْرَتِکَ مَا فَسَدَ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ناظر به طبع طبیعت کائنات و ناظر به این قانون عمومی است، نه ناظر به تباهی و نقصانی که بطور خاص از آفت ها و آسیب ها ناشی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انتخاب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استفعال نیز به همین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توانست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اِفعال، اصلاح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آفت ها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استصلاح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خواه از آفت ناشی شود و خواه از طبع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نیروی جسمی انسان دو گونه است و دو منشأ متفاوت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ناشی از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ضعف نقصان است که از طبع طبیعی انسان ناشی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ناشی از آفت ها و آسیب ها و بیماری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ضعف نیز خارج از قوانین طبیعت نیست لیکن عاملی خاص و ویژه دارد؛ از حوادث طبیعت است نه از طبع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بازدارنده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نیز عوامل رشد و کمال را در بخش بعدی معرفی می کند</w:t>
      </w:r>
      <w:r>
        <w:rPr>
          <w:rFonts w:eastAsia="IRNazanin" w:cs="IRNazanin"/>
          <w:color w:val="111111"/>
          <w:sz w:val="28"/>
          <w:szCs w:val="28"/>
          <w:rtl w:val="true"/>
          <w:lang w:bidi="fa-IR"/>
        </w:rPr>
        <w:t>:</w:t>
      </w:r>
    </w:p>
    <w:p>
      <w:pPr>
        <w:pStyle w:val="Heading3"/>
        <w:numPr>
          <w:ilvl w:val="2"/>
          <w:numId w:val="1"/>
        </w:numPr>
        <w:rPr/>
      </w:pPr>
      <w:bookmarkStart w:id="328" w:name="__RefHeading___Toc74690_1588784861"/>
      <w:bookmarkStart w:id="329" w:name="_Toc122"/>
      <w:bookmarkEnd w:id="328"/>
      <w:r>
        <w:rPr>
          <w:rtl w:val="true"/>
        </w:rPr>
        <w:t>بخش دوم</w:t>
      </w:r>
      <w:bookmarkEnd w:id="329"/>
    </w:p>
    <w:p>
      <w:pPr>
        <w:pStyle w:val="Heading4"/>
        <w:numPr>
          <w:ilvl w:val="3"/>
          <w:numId w:val="1"/>
        </w:numPr>
        <w:rPr/>
      </w:pPr>
      <w:bookmarkStart w:id="330" w:name="__RefHeading___Toc74692_1588784861"/>
      <w:bookmarkStart w:id="331" w:name="_Toc123"/>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پرداختن به امور غریزی، با اشتغال به امور غریزی، فرق دارد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چیزی در این جهان نقشی دارد، نقش انسان چیست؟ </w:t>
      </w:r>
    </w:p>
    <w:p>
      <w:pPr>
        <w:pStyle w:val="BookText"/>
        <w:rPr/>
      </w:pPr>
      <w:r>
        <w:rPr>
          <w:rFonts w:ascii="IRNazanin" w:hAnsi="IRNazanin" w:eastAsia="IRNazanin"/>
          <w:color w:val="111111"/>
          <w:sz w:val="28"/>
          <w:sz w:val="28"/>
          <w:szCs w:val="28"/>
          <w:rtl w:val="true"/>
          <w:lang w:bidi="fa-IR"/>
        </w:rPr>
        <w:t>اُمانیسم یک اندیشۀ ابتکاری است؟ یا یک پدیدۀ انفعالی؟</w:t>
      </w:r>
    </w:p>
    <w:p>
      <w:pPr>
        <w:pStyle w:val="BookText"/>
        <w:rPr/>
      </w:pPr>
      <w:r>
        <w:rPr>
          <w:rFonts w:ascii="IRNazanin" w:hAnsi="IRNazanin" w:eastAsia="IRNazanin"/>
          <w:color w:val="111111"/>
          <w:sz w:val="28"/>
          <w:sz w:val="28"/>
          <w:szCs w:val="28"/>
          <w:rtl w:val="true"/>
          <w:lang w:bidi="fa-IR"/>
        </w:rPr>
        <w:t>اهتمام برای غرایز، و اهتمام برای فطریات</w:t>
      </w:r>
    </w:p>
    <w:p>
      <w:pPr>
        <w:pStyle w:val="BookText"/>
        <w:rPr/>
      </w:pPr>
      <w:r>
        <w:rPr>
          <w:rFonts w:ascii="IRNazanin" w:hAnsi="IRNazanin" w:eastAsia="IRNazanin"/>
          <w:color w:val="111111"/>
          <w:sz w:val="28"/>
          <w:sz w:val="28"/>
          <w:szCs w:val="28"/>
          <w:rtl w:val="true"/>
          <w:lang w:bidi="fa-IR"/>
        </w:rPr>
        <w:t>چیستی تنبلی و منشأش</w:t>
      </w:r>
    </w:p>
    <w:p>
      <w:pPr>
        <w:pStyle w:val="BookText"/>
        <w:rPr/>
      </w:pPr>
      <w:r>
        <w:rPr>
          <w:rFonts w:ascii="IRNazanin" w:hAnsi="IRNazanin" w:eastAsia="IRNazanin"/>
          <w:color w:val="111111"/>
          <w:sz w:val="28"/>
          <w:sz w:val="28"/>
          <w:szCs w:val="28"/>
          <w:rtl w:val="true"/>
          <w:lang w:bidi="fa-IR"/>
        </w:rPr>
        <w:t>معاد</w:t>
      </w:r>
    </w:p>
    <w:p>
      <w:pPr>
        <w:pStyle w:val="BookText"/>
        <w:rPr/>
      </w:pPr>
      <w:r>
        <w:rPr>
          <w:rFonts w:ascii="IRNazanin" w:hAnsi="IRNazanin" w:eastAsia="IRNazanin"/>
          <w:color w:val="111111"/>
          <w:sz w:val="28"/>
          <w:sz w:val="28"/>
          <w:szCs w:val="28"/>
          <w:rtl w:val="true"/>
          <w:lang w:bidi="fa-IR"/>
        </w:rPr>
        <w:t>باور به معاد یک امر فطری است</w:t>
      </w:r>
    </w:p>
    <w:p>
      <w:pPr>
        <w:pStyle w:val="BookText"/>
        <w:rPr/>
      </w:pPr>
      <w:r>
        <w:rPr>
          <w:rFonts w:ascii="IRNazanin" w:hAnsi="IRNazanin" w:eastAsia="IRNazanin"/>
          <w:color w:val="111111"/>
          <w:sz w:val="28"/>
          <w:sz w:val="28"/>
          <w:szCs w:val="28"/>
          <w:rtl w:val="true"/>
          <w:lang w:bidi="fa-IR"/>
        </w:rPr>
        <w:t>باور به معاد پشتوانۀ فطرت است</w:t>
      </w:r>
    </w:p>
    <w:p>
      <w:pPr>
        <w:pStyle w:val="BookText"/>
        <w:rPr/>
      </w:pPr>
      <w:r>
        <w:rPr>
          <w:rFonts w:ascii="IRNazanin" w:hAnsi="IRNazanin" w:eastAsia="IRNazanin"/>
          <w:color w:val="111111"/>
          <w:sz w:val="28"/>
          <w:sz w:val="28"/>
          <w:szCs w:val="28"/>
          <w:rtl w:val="true"/>
          <w:lang w:bidi="fa-IR"/>
        </w:rPr>
        <w:t>هدف از آفرینش انسان</w:t>
      </w:r>
    </w:p>
    <w:p>
      <w:pPr>
        <w:pStyle w:val="BookText"/>
        <w:rPr/>
      </w:pPr>
      <w:r>
        <w:rPr>
          <w:rFonts w:ascii="IRNazanin" w:hAnsi="IRNazanin" w:eastAsia="IRNazanin"/>
          <w:color w:val="111111"/>
          <w:sz w:val="28"/>
          <w:sz w:val="28"/>
          <w:szCs w:val="28"/>
          <w:rtl w:val="true"/>
          <w:lang w:bidi="fa-IR"/>
        </w:rPr>
        <w:t>خصلت زیبای غنای نفس</w:t>
      </w:r>
    </w:p>
    <w:p>
      <w:pPr>
        <w:pStyle w:val="BookText"/>
        <w:rPr/>
      </w:pPr>
      <w:r>
        <w:rPr>
          <w:rFonts w:ascii="IRNazanin" w:hAnsi="IRNazanin" w:eastAsia="IRNazanin"/>
          <w:color w:val="111111"/>
          <w:sz w:val="28"/>
          <w:sz w:val="28"/>
          <w:szCs w:val="28"/>
          <w:rtl w:val="true"/>
          <w:lang w:bidi="fa-IR"/>
        </w:rPr>
        <w:t>آنان که بشدت فعال اند و بشدت تنبل اند</w:t>
      </w:r>
    </w:p>
    <w:p>
      <w:pPr>
        <w:pStyle w:val="BookText"/>
        <w:rPr/>
      </w:pPr>
      <w:r>
        <w:rPr>
          <w:rFonts w:ascii="IRNazanin" w:hAnsi="IRNazanin" w:eastAsia="IRNazanin"/>
          <w:color w:val="111111"/>
          <w:sz w:val="28"/>
          <w:sz w:val="28"/>
          <w:szCs w:val="28"/>
          <w:rtl w:val="true"/>
          <w:lang w:bidi="fa-IR"/>
        </w:rPr>
        <w:t>فقر آفت بزرگ است</w:t>
      </w:r>
    </w:p>
    <w:p>
      <w:pPr>
        <w:pStyle w:val="BookText"/>
        <w:rPr/>
      </w:pPr>
      <w:r>
        <w:rPr>
          <w:rFonts w:ascii="IRNazanin" w:hAnsi="IRNazanin" w:eastAsia="IRNazanin"/>
          <w:color w:val="111111"/>
          <w:sz w:val="28"/>
          <w:sz w:val="28"/>
          <w:szCs w:val="28"/>
          <w:rtl w:val="true"/>
          <w:lang w:bidi="fa-IR"/>
        </w:rPr>
        <w:t>رزق خدا و رزق غیر خدائی</w:t>
      </w:r>
    </w:p>
    <w:p>
      <w:pPr>
        <w:pStyle w:val="BookText"/>
        <w:rPr/>
      </w:pPr>
      <w:r>
        <w:rPr>
          <w:rFonts w:ascii="IRNazanin" w:hAnsi="IRNazanin" w:eastAsia="IRNazanin"/>
          <w:color w:val="111111"/>
          <w:sz w:val="28"/>
          <w:sz w:val="28"/>
          <w:szCs w:val="28"/>
          <w:rtl w:val="true"/>
          <w:lang w:bidi="fa-IR"/>
        </w:rPr>
        <w:t>آفت دوم در هم شکستن صبر است</w:t>
      </w:r>
    </w:p>
    <w:p>
      <w:pPr>
        <w:pStyle w:val="BookText"/>
        <w:rPr/>
      </w:pPr>
      <w:r>
        <w:rPr>
          <w:rFonts w:ascii="IRNazanin" w:hAnsi="IRNazanin" w:eastAsia="IRNazanin"/>
          <w:color w:val="111111"/>
          <w:sz w:val="28"/>
          <w:sz w:val="28"/>
          <w:szCs w:val="28"/>
          <w:rtl w:val="true"/>
          <w:lang w:bidi="fa-IR"/>
        </w:rPr>
        <w:t>نقد و بررسی یک اشتباه</w:t>
      </w:r>
    </w:p>
    <w:p>
      <w:pPr>
        <w:pStyle w:val="BookText"/>
        <w:rPr/>
      </w:pPr>
      <w:r>
        <w:rPr>
          <w:rFonts w:ascii="IRNazanin" w:hAnsi="IRNazanin" w:eastAsia="IRNazanin"/>
          <w:color w:val="111111"/>
          <w:sz w:val="28"/>
          <w:sz w:val="28"/>
          <w:szCs w:val="28"/>
          <w:rtl w:val="true"/>
          <w:lang w:bidi="fa-IR"/>
        </w:rPr>
        <w:t>اللَّهُمَّ صَلِّ عَلَی مُحَمَّدٍ وَ آلِهِ، وَ اکْفِنِی مَا یَشْغَلُنِی الِاهْتِمَامُ بِهِ، وَ اسْتَعْمِلْنِی بِمَا تَسْأَلُنِی غَداً عَنْهُ، وَ اسْتَفْرِغْ أَیَّامِی فِیمَا خَلَقْتَنِی لَهُ، وَ أَغْنِنِی وَ أَوْسِعْ عَلَیَّ فِی رِزْقِکَ، وَ لَا تَفْتِنِّی بِالنَّظَرِ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آلش درود فرست، و مرا از هر چیزی که همّتم را مشغول بدارد حفظ کن، و مرا در آنچه که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پرسش خواهی کرد به کار بگیر، و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تنها در آنچه که برای آن مرا خلق کردی قرارده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 کن و روزیت را بر من گشایش ده، و مرابه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راه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مکن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مرا با دیر رسیدن روزی امتحان مکن</w:t>
      </w:r>
      <w:r>
        <w:rPr>
          <w:rFonts w:eastAsia="IRNazanin" w:cs="IRNazanin"/>
          <w:color w:val="111111"/>
          <w:sz w:val="28"/>
          <w:szCs w:val="28"/>
          <w:rtl w:val="true"/>
          <w:lang w:bidi="fa-IR"/>
        </w:rPr>
        <w:t xml:space="preserve">. </w:t>
      </w:r>
      <w:bookmarkStart w:id="332" w:name="pg14249_155549"/>
    </w:p>
    <w:p>
      <w:pPr>
        <w:pStyle w:val="Heading4"/>
        <w:numPr>
          <w:ilvl w:val="3"/>
          <w:numId w:val="1"/>
        </w:numPr>
        <w:rPr/>
      </w:pPr>
      <w:bookmarkStart w:id="333" w:name="__RefHeading___Toc74694_1588784861"/>
      <w:bookmarkStart w:id="334" w:name="_Toc124"/>
      <w:bookmarkEnd w:id="332"/>
      <w:bookmarkEnd w:id="333"/>
      <w:r>
        <w:rPr>
          <w:rtl w:val="true"/>
        </w:rPr>
        <w:t>شرح</w:t>
      </w:r>
      <w:bookmarkEnd w:id="334"/>
    </w:p>
    <w:p>
      <w:pPr>
        <w:pStyle w:val="Heading5"/>
        <w:numPr>
          <w:ilvl w:val="4"/>
          <w:numId w:val="1"/>
        </w:numPr>
        <w:rPr/>
      </w:pPr>
      <w:bookmarkStart w:id="335" w:name="__RefHeading___Toc74696_1588784861"/>
      <w:bookmarkStart w:id="336" w:name="_Toc125"/>
      <w:bookmarkEnd w:id="335"/>
      <w:r>
        <w:rPr>
          <w:rtl w:val="true"/>
        </w:rPr>
        <w:t>پرداختن به امور غریزی، با اشتغال به امور غریزی، فرق دارد</w:t>
      </w:r>
      <w:bookmarkEnd w:id="336"/>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کار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کاربرد اصلی و اولیّۀ آن در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ماندن 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انسان در اثر توجه به یک چیز، از چیز دیگر باز ماند، یا از آن غافل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شَغَلَه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شَغْلًا و شُغْلًا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آن چیز بازداشت و غافل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در صورتی است که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باشد به معنی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کار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اما باز عنصری از معنی اول در آن هست، می گویند فلانی به فلان کار مشغول است، یعنی هم از بی کاری بازمانده و هم از هر کار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اکْفِنِی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صیغۀ امر حاضر به معنی کفایت کن، کافی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کن بر من، برای من کافی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نیاز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کافی است که آن نیاز مورد نظر را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الله زیداً شر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نیز هر دو معنی دفع و رفع را در بر می گیرد که این سخن امام علیه السلام هر دو معنی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اکْفِنِی مَا یَشْغَلُنِی الِاهْتِمَامُ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کن، کافی باش برای من، دفع و رفع کن از من آنچه را که پرداختن به آن مرا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 دارد از چه چیز؟ پاسخ این پرسش در دو جملۀ بعدی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دارد از پرداختن به مسئولیت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تسأ لنی غداً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دارد از پرداختن به آنچه برای آن آفریده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خلقتنی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فلسفۀ وجودی خودم باز می دارد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پرداختن به امور غریزی که در اصطلاح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 هم لازم است و هم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نادرست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به امور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انسان را از </w:t>
      </w:r>
      <w:bookmarkStart w:id="337" w:name="pg14249_155550"/>
    </w:p>
    <w:p>
      <w:pPr>
        <w:pStyle w:val="BookText"/>
        <w:rPr/>
      </w:pPr>
      <w:bookmarkEnd w:id="337"/>
      <w:r>
        <w:rPr>
          <w:rFonts w:ascii="IRNazanin" w:hAnsi="IRNazanin" w:eastAsia="IRNazanin"/>
          <w:color w:val="111111"/>
          <w:sz w:val="28"/>
          <w:sz w:val="28"/>
          <w:szCs w:val="28"/>
          <w:rtl w:val="true"/>
          <w:lang w:bidi="fa-IR"/>
        </w:rPr>
        <w:t>پرداختن به اقتضاهای فطری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تنبلی خود دربارۀ امور دنیوی را به حساب آخرت گرائی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تنبلی یک بیماری شخصیتی است</w:t>
      </w:r>
      <w:r>
        <w:rPr>
          <w:rStyle w:val="FootnoteAnchor"/>
          <w:rtl w:val="true"/>
        </w:rPr>
        <w:footnoteReference w:id="204"/>
      </w:r>
      <w:r>
        <w:rPr>
          <w:rFonts w:ascii="IRNazanin" w:hAnsi="IRNazanin" w:eastAsia="IRNazanin"/>
          <w:color w:val="111111"/>
          <w:sz w:val="28"/>
          <w:sz w:val="28"/>
          <w:szCs w:val="28"/>
          <w:rtl w:val="true"/>
          <w:lang w:bidi="fa-IR"/>
        </w:rPr>
        <w:t>که منشأ فسادها و بیماری های دیگر روانی و حتی جسمی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الْکَسَلَ وَ الضَّجَرَ فَإِنَّهُمَا یَمْنَعَانِکَ مِنْ حَظِّکَ مِنَ الدُّنْیَا وَ الْآخِرَةِ</w:t>
      </w:r>
      <w:r>
        <w:rPr>
          <w:rFonts w:eastAsia="IRNazanin" w:cs="IRNazanin"/>
          <w:color w:val="111111"/>
          <w:sz w:val="28"/>
          <w:szCs w:val="28"/>
          <w:rtl w:val="true"/>
          <w:lang w:bidi="fa-IR"/>
        </w:rPr>
        <w:t>»:</w:t>
      </w:r>
      <w:r>
        <w:rPr>
          <w:rStyle w:val="FootnoteAnchor"/>
          <w:rtl w:val="true"/>
        </w:rPr>
        <w:footnoteReference w:id="205"/>
      </w:r>
      <w:r>
        <w:rPr>
          <w:rFonts w:ascii="Amiri" w:hAnsi="Amiri" w:eastAsia="Amiri" w:cs="Amiri"/>
          <w:color w:val="111111"/>
          <w:sz w:val="28"/>
          <w:sz w:val="28"/>
          <w:szCs w:val="28"/>
          <w:rtl w:val="true"/>
          <w:lang w:bidi="ar-SA"/>
        </w:rPr>
        <w:t xml:space="preserve">بر حذر باش از تنبلی و بی تابی، زیرا این دو خصلت، تو را از برخورداری دنیوی و اخروی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می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لَأُبْغِضُ الرَّجُلَ أَوْ أُبْغِضُ لِلرَّجُلِ أَنْ یَکُونَ کَسْلَاناً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 دُنْیَاهُ وَ مَنْ کَسِلَ عَنْ أَمْرِ دُنْیَاهُ فَهُوَ عَنْ أَمْرِ آخِرَتِهِ أَکْسَلُ</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من مبغوض می دارم برای انسان که در امور دنیویش تنبل باشد، کسی که در امور دنیایش تنبل باشد او در امور آخرتش تنبل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یشغلنی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تا ما پرداختن به امور دنیوی و تأمین غرایز را، با اشتغال به غرایز، اشتباه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باید دقت کنیم این واژه در این سخن امام در آن کاربرد خاص به کار رفته است، نه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اصطلاح مردمی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عرصۀ احادیث همواره به این معنی خاص به کار رفته که دارای دو عنصر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کاری، یا بودن در حالتی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شدن از کار دیگر، یا غافل شدن از حالت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فرمایش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شَغَلَهُ خَوْفُ اللَّهِ عَزَّ وَ جَلَّ عَنْ خَوْفِ النَّاسِ</w:t>
      </w:r>
      <w:r>
        <w:rPr>
          <w:rFonts w:eastAsia="IRNazanin" w:cs="IRNazanin"/>
          <w:color w:val="111111"/>
          <w:sz w:val="28"/>
          <w:szCs w:val="28"/>
          <w:rtl w:val="true"/>
          <w:lang w:bidi="fa-IR"/>
        </w:rPr>
        <w:t>».</w:t>
      </w:r>
      <w:r>
        <w:rPr>
          <w:rStyle w:val="FootnoteAnchor"/>
          <w:rtl w:val="true"/>
        </w:rPr>
        <w:footnoteReference w:id="207"/>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38" w:name="__RefHeading___Toc74698_1588784861"/>
      <w:bookmarkStart w:id="339" w:name="_Toc126"/>
      <w:bookmarkEnd w:id="338"/>
      <w:r>
        <w:rPr>
          <w:rtl w:val="true"/>
        </w:rPr>
        <w:t>هر چیز در این جهان نقشی دارد، نقش انسان چیست؟</w:t>
      </w:r>
      <w:bookmarkEnd w:id="339"/>
    </w:p>
    <w:p>
      <w:pPr>
        <w:pStyle w:val="BookText"/>
        <w:rPr/>
      </w:pPr>
      <w:r>
        <w:rPr>
          <w:rFonts w:ascii="IRNazanin" w:hAnsi="IRNazanin" w:eastAsia="IRNazanin"/>
          <w:color w:val="111111"/>
          <w:sz w:val="28"/>
          <w:sz w:val="28"/>
          <w:szCs w:val="28"/>
          <w:rtl w:val="true"/>
          <w:lang w:bidi="fa-IR"/>
        </w:rPr>
        <w:t xml:space="preserve">واژۀ دیگری که در این جملۀ امام، بسی قابل دقت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 خلاف محاورات مردمی آن را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این کلمه در این جمله نیازمند تأمل و درنگ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به ژرفای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و مختص کردن نیروی فکری، عقلی، روحی و جسمی برای تحصیل یک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همّت باز دارنده است از امور دیگر، خواه آن چیز مورد همّت، مثبت باشد یا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ما یاد می دهد از هر چیزی که ما را از آخرت و از فلسفۀ وجودی خودمان باز می دارد پرهیز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اکْفِنِی مَا یَشْغَلُنِی الِاهْتِمَامُ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کفایت کن؛ دفع و رفع کن از من هر آنچه که اهتمام بر آن مرا باز می دارد از آخرتم و از فلسفۀ وجودی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چیست؟ و چه می گوید؟ و چه می خواهد؟ امام پاسخ این پرسش ها را در یک جمله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و فلسفۀ وجودی خود را فدای هیچ چیز مکن آنگاه هر چه می خواهی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معاد شک داشته باشد، دستکم در چرائی وجود خود، و در علّت غائی آفرینش خود، شکی ندارد؛ می داند که هدفی در آفرینش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عقل است که هیچ چیز بی هدف آفریده نشده، وقتی که هدف از وجود خود را پیگیری می کند تا آن را شناسائی کند می رسد به باور و یقین به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در این جهان به دردی می خورد حتی مور و ملخ، و عقرب و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چه دردی می خورد؟ هر چیزی در چرخه های این طبیعت نقشی دارد و در ایجاد تعادل طبیعت نقشی دارد، نقش انسان چیست؟ اگر معادی نباشد، این انسان که همه چیز برای اوست، خودش برای هیچ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برترین موجود، هیچ ترین موجود می شود، و این بارزترین مصداق تناقض است و هیچ عقلی تناقض را نمی پذیرد؟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بدون باور به معاد، و بدون اهتمام به آن هدفی که انسان برای آن آفریده شده، انسان یک موجود فاقد نقش می شود؟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هیچ موجودی بی نقش نمی شود اگر نقش حقیقی </w:t>
      </w:r>
      <w:bookmarkStart w:id="340" w:name="pg14249_155552"/>
    </w:p>
    <w:p>
      <w:pPr>
        <w:pStyle w:val="BookText"/>
        <w:rPr/>
      </w:pPr>
      <w:bookmarkEnd w:id="340"/>
      <w:r>
        <w:rPr>
          <w:rFonts w:ascii="IRNazanin" w:hAnsi="IRNazanin" w:eastAsia="IRNazanin"/>
          <w:color w:val="111111"/>
          <w:sz w:val="28"/>
          <w:sz w:val="28"/>
          <w:szCs w:val="28"/>
          <w:rtl w:val="true"/>
          <w:lang w:bidi="fa-IR"/>
        </w:rPr>
        <w:t>خود را ایفا نکند، نقش دیگری را ایفا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مدرنیته هم نقش دارد؛ نقشش چیست؟ از بین بردن نقش موجودات دیگر، متلاشی کردن نظام موجودات، داغان کردن چرخه های طبیعت، ویران کردن محیط زیست انسان و هر موجود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انسان مدرنی مأموریت دارد که همۀ نیروی فکری، عقلی، روحی و جسمی خود را جمع و مختص کند برای از بین بردن نظام خلقت، و این همت او و اهتمام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گوئی هدف از آفرینشش غیر از تخریب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 رسیم به این که باید اُمانیسم را از بُعد دیگر بررسی کنیم</w:t>
      </w:r>
      <w:r>
        <w:rPr>
          <w:rFonts w:eastAsia="IRNazanin" w:cs="IRNazanin"/>
          <w:color w:val="111111"/>
          <w:sz w:val="28"/>
          <w:szCs w:val="28"/>
          <w:rtl w:val="true"/>
          <w:lang w:bidi="fa-IR"/>
        </w:rPr>
        <w:t>:</w:t>
      </w:r>
    </w:p>
    <w:p>
      <w:pPr>
        <w:pStyle w:val="Heading5"/>
        <w:numPr>
          <w:ilvl w:val="4"/>
          <w:numId w:val="1"/>
        </w:numPr>
        <w:rPr/>
      </w:pPr>
      <w:bookmarkStart w:id="341" w:name="__RefHeading___Toc74700_1588784861"/>
      <w:bookmarkStart w:id="342" w:name="_Toc127"/>
      <w:bookmarkEnd w:id="341"/>
      <w:r>
        <w:rPr>
          <w:rtl w:val="true"/>
        </w:rPr>
        <w:t>اُمانیسم یک اندیشۀ ابتکاری است؟ یا یک پدیدۀ انفعالی؟</w:t>
      </w:r>
      <w:bookmarkEnd w:id="342"/>
    </w:p>
    <w:p>
      <w:pPr>
        <w:pStyle w:val="BookText"/>
        <w:rPr/>
      </w:pPr>
      <w:r>
        <w:rPr>
          <w:rFonts w:ascii="IRNazanin" w:hAnsi="IRNazanin" w:eastAsia="IRNazanin"/>
          <w:color w:val="111111"/>
          <w:sz w:val="28"/>
          <w:sz w:val="28"/>
          <w:szCs w:val="28"/>
          <w:rtl w:val="true"/>
          <w:lang w:bidi="fa-IR"/>
        </w:rPr>
        <w:t xml:space="preserve">طرز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پرستی، یک اندیشۀ ابتکاری نیست که مثلاً کسی یا کسانی کار فرهنگی و علمی کرده و به این نتیجۀ ابتکاری رسیده اند که در همۀ امور اصالت با انسان است و انسان هر چه می خواهد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چیزی که باید رعایت کند این است که بداند افراد دیگر نیز مانند او اصالت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حقی و حقوقی برای دیگر پدیده ها، اشیاء و موجودات جهان در برابر انسان، قائل نیست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تفکر، نه یک ابتکار است و نه یک کشف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 انفعال و پذیرش از روی ناچاری است؛ وقتی که انسان به یک غول سهمگین مخرّب مبدل شده، چه باید کرد؟ یا باید او را از هر جهت محکوم کرد و عدمش را آرزو کرد یا باید تسلیم واقعیت شده و حق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بنیانگذاران اُمانیسم راه دوم را انتخاب کردند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را بعنوان یک اصل اساسی علمی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گرائی را فدای واقعیت گرائی کردند و نتیجۀ آن، فدا کردن انسانیت در پیش پای انسان شد؛ هم در رفتارها و روابط انسان با جهان و پدیده های جهان، و هم در روابط اجتماعی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هدایت بشر، او را در پیمودن راه غلط خویش، تشویق کردند، در این میان آنچه که باقی می ماند بشر و خواسته های نفسانی بشر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امانیسم منطق معتادان است؛ فرد معتاد وقتی که می بیند گرفتار مواد مخدر شده، با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 توانم خودم را نجات دهم پس بهتر است همین راه را وظیفۀ خود دانسته و ادامه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قرآن و اهل بیت علیهم السلام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تسلیم و انفعال را یک جریان کابالیستی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بشر را موظف می کند که با آن مبارزه کند و همّتش را در این راه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خودخواهی های افسار گسیختۀ بشر را مهار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این موجود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تخریب دنیا و طبیعت،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سفک 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 و کشتار با ابزار مدرن، چیزی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اُمانیسم از ضعف شخصیت، و از روحیۀ تسلیم پذیری ناشی شده، نه از اندیشۀ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اُمانیسم بشدت دچار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اصالت دادن به انسان نیست، بل تحقیر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دو مبنای مشخص مبتنی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قابل هدایت نیست، پس باید از هدایت او صرفنظر کرد و هر رفتار او را بعنوان واقعیت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عقل بشر غیر از خودخواهی، محوری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اُمانیسم همه چیز را قابل هدایت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درخت، ماده، انرژی و اتم را در جهتی که می خواهد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خود 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بینش باشعورترین موجود بی شعورترین می شود که باز مصداق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اُمانیسم اصالت را به انسان نمی دهد، حقارت و پستی را به او می دهد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که پیامش غیر از هدایت نیست، و انسان را هدایت پذیرترین موجود می داند و به همین جهت برای انسان آمده، خودخواهی و خودمحوری انسان را محکوم کرده و آن را عامل انحراف می داند؛ دربارۀ گروهی که همّت شان فقط دربارۀ خودخواهی های شان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طائِفَةٌ قَدْ أَهَمَّتْهُمْ أَنْفُسُهُمْ یَظُنُّونَ بِاللَّهِ غَیْرَ الْحَقِّ ظَنَّ الْجاهِلِیَّةِ</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گروهی که تنها </w:t>
      </w:r>
    </w:p>
    <w:p>
      <w:pPr>
        <w:pStyle w:val="BookText"/>
        <w:rPr/>
      </w:pPr>
      <w:r>
        <w:rPr>
          <w:rFonts w:ascii="IRNazanin" w:hAnsi="IRNazanin" w:eastAsia="IRNazanin"/>
          <w:color w:val="111111"/>
          <w:sz w:val="28"/>
          <w:sz w:val="28"/>
          <w:szCs w:val="28"/>
          <w:rtl w:val="true"/>
          <w:lang w:bidi="fa-IR"/>
        </w:rPr>
        <w:t>خودشان برای خودشان مهم گشت، دربارۀ خداوند گمان های نادرست می کنند که گمان های جاهلیت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اُمانیسم و گمان های نادرست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طوری آفریده که قابل هدایت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برای همین رفتارها که دارد آفریده؛ مخرّب طبیعت و خونریز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نیست که خداوند در آفرینش او هدف بالاتری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یک موجود متناقض آفریده که هم باید اُمانیست و انسان گرا باشد و هم خونریز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اُمانیسم نمی تواند از جانبی انسان گرا باشد، و از جانب دیگر انسان را بعنوان یک موجود خونریز محکوم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مصداق تناقض می شود که از جانبی رفتارها و خواسته های انسان را بعنوان واقعیت ها پذیرفت، و از جانب دیگر رفتار خونریزانۀ او را که بستر تاریخ را پر کرده و بزرگترین واقعیت است،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واقعیت محکوم شود، اصالت انسانیت می شود، نه اصالت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بنا بر اصالت انسانیت باشد پس چرا تنها در برابر یک واقعیت بنام خونریز بودن انسان، انسانیت اصالت می یابد و در برابر دیگر رفتارهای او انسانیت فدای انسان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بحث ادامه یابد ده ها تناقض مبنائی دیگر امانیسم ردیف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دقیقاً آن روی همین سکّۀ واحد رئالیسم غربی است که یکی از پایگاه های اساسی علوم انسانی غربی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محکوم کردن خونریزی با اصل اُمانیسم متناقض است، لذا مدرنیته همیشه و پیوسته به خونریزی مشغول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به انسان یاد می دهد که در برابر هر واقعیت تسلیم نشود، تنها در صدد واقعیت هائی باشد که با حقیقت نیز منطبق هستند؛ پرداختن به واقعیاتی که بر خلاف حقیقت هستند را مشغول شدن و باز ماندن و غافل شدن از انسانیت انسان،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وَ </w:t>
      </w:r>
      <w:bookmarkStart w:id="343" w:name="pg14249_155555"/>
    </w:p>
    <w:p>
      <w:pPr>
        <w:pStyle w:val="BookText"/>
        <w:rPr/>
      </w:pPr>
      <w:bookmarkEnd w:id="343"/>
      <w:r>
        <w:rPr>
          <w:rFonts w:ascii="Amiri" w:hAnsi="Amiri" w:eastAsia="Amiri" w:cs="Amiri"/>
          <w:color w:val="111111"/>
          <w:sz w:val="28"/>
          <w:sz w:val="28"/>
          <w:szCs w:val="28"/>
          <w:rtl w:val="true"/>
          <w:lang w:bidi="ar-SA"/>
        </w:rPr>
        <w:t>اکْفِنِی مَا یَشْغَلُنِی الِاهْتِمَامُ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واقعیاتی که همت مرا مصرف کرده و از حقیقت باز می دارند، من را از شر آن ها کفایت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لحن عبارت را مشاهده کنید؛ بطوری از واقعیتگرائی بی حساب و کتاب می گریزد و از خداوند کمک می خواهد، گوئی ترسوترین فرد از گرگ درنده فرار می کند و در این فرار از خدا کمک می طلبد</w:t>
      </w:r>
      <w:r>
        <w:rPr>
          <w:rFonts w:eastAsia="IRNazanin" w:cs="IRNazanin"/>
          <w:color w:val="111111"/>
          <w:sz w:val="28"/>
          <w:szCs w:val="28"/>
          <w:rtl w:val="true"/>
          <w:lang w:bidi="fa-IR"/>
        </w:rPr>
        <w:t>.</w:t>
      </w:r>
    </w:p>
    <w:p>
      <w:pPr>
        <w:pStyle w:val="Heading5"/>
        <w:numPr>
          <w:ilvl w:val="4"/>
          <w:numId w:val="1"/>
        </w:numPr>
        <w:rPr/>
      </w:pPr>
      <w:bookmarkStart w:id="344" w:name="__RefHeading___Toc74702_1588784861"/>
      <w:bookmarkStart w:id="345" w:name="_Toc128"/>
      <w:bookmarkEnd w:id="344"/>
      <w:r>
        <w:rPr>
          <w:rtl w:val="true"/>
        </w:rPr>
        <w:t>اهتمام برای غرایز و اهتمام برای فطریات</w:t>
      </w:r>
      <w:bookmarkEnd w:id="345"/>
    </w:p>
    <w:p>
      <w:pPr>
        <w:pStyle w:val="Heading6"/>
        <w:numPr>
          <w:ilvl w:val="5"/>
          <w:numId w:val="1"/>
        </w:numPr>
        <w:rPr/>
      </w:pPr>
      <w:bookmarkStart w:id="346" w:name="__RefHeading___Toc74704_1588784861"/>
      <w:bookmarkStart w:id="347" w:name="_Toc129"/>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در تعریف همّت و اهتمام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 مختص کردن نیروی فکری و روحی و جسمی برای به دست آوردن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موجودی خواه حیوان یا انسان، در این جمع کردن و مختص کردن نیروهایش توانمندتر باشد او با همتّتر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پرسش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حیوان با همتتر است یا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حیوان در همه حال و پیوسته همۀ نیروهایش را برای نیازهای خود جمع کرده و 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فرار یک حیوان از دسترس یک شکارچی، همّت و اهتمام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 که دربارۀ انسان یک مقوله و مفهوم ضد همّت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که ترس و فرار حیوان نیز مصداق همّت است، می بینیم که حیوان با همتتر از انسان است، زیرا حتی نیروی فرار را نیز دربارۀ هدف خود 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همّت برای غرایز و انگیزه های غریزی چیزی است که حیوان آن را در حد بالاتری دارد، خواه غرایز شکم، شهوت، حفظ جان و یا هر غریزۀ دیگری باشد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انسان نیز که دارای روح غریزه است همت و اهتمام برای به دست آوردن غرایز، سهل و آسان است، زیرا این اهتمام اقتضای طبیعی غریزی است و نیازی به عقل و تعقل ندارد تنها نهاده های طبیعی برای چنین همتی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دارای دو طبیعت است؛ روح غریزی و 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اقتضاهای غریزی بوسیله اقتضاهای فطری مدیریت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فطرت با اینکه به همۀ اقتضاهای غریزی احترام می گذارد و هیچ کدام از آنها را حذف یا سرکوب نمی کند، برخی از آنها را از دایرۀ همت خارج می کند از این قبیل است مثلاً ترس </w:t>
      </w:r>
    </w:p>
    <w:p>
      <w:pPr>
        <w:pStyle w:val="BookText"/>
        <w:rPr/>
      </w:pPr>
      <w:r>
        <w:rPr>
          <w:rFonts w:ascii="IRNazanin" w:hAnsi="IRNazanin" w:eastAsia="IRNazanin"/>
          <w:color w:val="111111"/>
          <w:sz w:val="28"/>
          <w:sz w:val="28"/>
          <w:szCs w:val="28"/>
          <w:rtl w:val="true"/>
          <w:lang w:bidi="fa-IR"/>
        </w:rPr>
        <w:t>و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فرار در جای خود لازم است، لیکن هیچ ترسی و هیچ فراری در هیچ شرایطی، مصداق همّت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نکته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مهم و ظریف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هم مهم است و هم دشوار ایجاد اعتدال میان این دو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نسبت میان انسان و همّت، به یکی از صورت های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نیروهای انسان مختص تحصیل غرایز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اهتمام خیلی سهل و آسان است که عین اهتمام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اگر چنین شود، بیمار است زیرا نیروهای فطرت را نیز به خدمت غرایز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نیروهای انسان صرف به دست آوردن غرایز شود و بخش دیگر برای به دست آوردن اقتضاهای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آشفتگی و توام با اضطراب است که زندگی را نیز آشفته و مضطرب می کند، و نوع دیگر از بیماری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نیروهای انسان جمع شده و تحت مدیریت روح فطرت برای به دست آوردن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نیاز غریزی یا فطری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بس دشوار، سخت و سنگین است که نیازمند سلامت و نیرومندی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 لذا انسان بودن و داشتن انسانیت دشوار است، لیکن انسان برای همین آفریده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علیه السلام دربارۀ این همّت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الرَّجُلِ عَلَی قَدْرِ هِمَّتِه</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ارزش انسان به مقداری است که در این همّت قویتر باشد و مقاصد و چشم اندازهای بالاتری را در نظر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امام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اکْفِنِی مَا یَشْغَلُنِی الِاهْتِمَامُ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اهتمام از نوع اول و دوم است که این گونه اهتمام ها، از اهتمام انسانی باز می دارند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 فعال و با همّت است یا با همت غریزی محض، و یا با همت مورد نظر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یک فرد با همت بود لیکن همتش در راه برتری جوئی و خودخواهی غریزی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نظر مردم کسی که عمرش را صرف عیاشی می کند، فاقد 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w:t>
      </w:r>
      <w:bookmarkStart w:id="348" w:name="pg14249_155557"/>
    </w:p>
    <w:p>
      <w:pPr>
        <w:pStyle w:val="BookText"/>
        <w:rPr/>
      </w:pPr>
      <w:bookmarkEnd w:id="348"/>
      <w:r>
        <w:rPr>
          <w:rFonts w:ascii="IRNazanin" w:hAnsi="IRNazanin" w:eastAsia="IRNazanin"/>
          <w:color w:val="111111"/>
          <w:sz w:val="28"/>
          <w:sz w:val="28"/>
          <w:szCs w:val="28"/>
          <w:rtl w:val="true"/>
          <w:lang w:bidi="fa-IR"/>
        </w:rPr>
        <w:t>السلام با این جمله این اشتباه مردمی را اصطلاح می کند و می گوید هر شکل و گونه ای از زیستن توأم با اهتمام است و همّت مصرف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و هرزگی نیز همت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بدون همّ و غم امکان ندارد حتی برای عیاشان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چهارم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کاهلی و تنبلی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Heading6"/>
        <w:numPr>
          <w:ilvl w:val="5"/>
          <w:numId w:val="1"/>
        </w:numPr>
        <w:rPr/>
      </w:pPr>
      <w:bookmarkStart w:id="349" w:name="__RefHeading___Toc74706_1588784861"/>
      <w:bookmarkStart w:id="350" w:name="_Toc130"/>
      <w:bookmarkEnd w:id="349"/>
      <w:r>
        <w:rPr>
          <w:rtl w:val="true"/>
        </w:rPr>
        <w:t>چیستی تنبلی و منشأش</w:t>
      </w:r>
      <w:bookmarkEnd w:id="350"/>
    </w:p>
    <w:p>
      <w:pPr>
        <w:pStyle w:val="BookText"/>
        <w:rPr/>
      </w:pPr>
      <w:r>
        <w:rPr>
          <w:rFonts w:ascii="IRNazanin" w:hAnsi="IRNazanin" w:eastAsia="IRNazanin"/>
          <w:color w:val="111111"/>
          <w:sz w:val="28"/>
          <w:sz w:val="28"/>
          <w:szCs w:val="28"/>
          <w:rtl w:val="true"/>
          <w:lang w:bidi="fa-IR"/>
        </w:rPr>
        <w:t>وقتی که انگیزش ها و نیروهای غریزی در یک جانب قرار گیرند، و انگیزش ها و نیروهای فطری در جانب دیگر، و همدیگر را خنثی کنند، انسان فاقد هر دو همّت می گردد که نه همت حیوان را دارد و نه همت 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گرچه نسبت به دیگران یک موجود بی آزار می شود لیکن نه در جایگاه حیوان است و نه در جایگاه انسان، و حتی نه در جایگاه گیاه و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 پدیدۀ مرتجع است که به عقب برگشته و به سوی جماد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صرف نظر از نسبیت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نسبیت در هر مخلوق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حیوانی یافت نمی شود که تنبل باشد، زیرا حیوان دارای دو طبیعت نیست تا همدیگر را خنثی و حیوان را دچار تنبلی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تنبلی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تنبلی خنثائی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ادبیات قرآن و اهل بیت علیهم السلام گونۀ دیگری از تنبلی هست که فرد نسبت به اقتضاهای غریزی، با همت باشد و نسبت به اقتضاهای فطری بی همّت باشد، که برگشت این به همان نوع اول و دوم است که در بالا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این گونه تنبلی را بدتر از تنبلی خنثائی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مَنْ عَرَفَ قَدْرَهُ وَ کَفَی بِالْمَرْءِ جَهْلًا أَلَّا یَعْرِفَ قَدْرَهُ وَ إِنَّ مِنْ أَبْغَضِ الرِّجَالِ إِلَی اللَّهِ تَعَالَی لَعَبْداً وَکَلَهُ اللَّهُ إِلَی نَفْسِهِ جَائِراً عَنْ قَصْدِ السَّبِیلِ سَائِراً بِغَیْرِ دَلِیلٍ إِنْ دُعِیَ إِلَی حَرْثِ الدُّنْیَا عَمِلَ وَ إِنْ دُعِیَ إِلَی حَرْثِ الآْخِرَةِ کَسِلَ کَأَنَّ مَا عَمِلَ لَهُ وَاجِبٌ عَلَیْهِ وَ کَأَنَّ مَا وَنَی فِیهِ سَاقِطٌ عَنْهُ</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xml:space="preserve">انسان دانا کسی است که قدر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وجودی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هستی شناسی اش جایگاه و نقش انسان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نادانی شخص همین بس که قدر خود </w:t>
      </w:r>
    </w:p>
    <w:p>
      <w:pPr>
        <w:pStyle w:val="BookText"/>
        <w:rPr/>
      </w:pPr>
      <w:r>
        <w:rPr>
          <w:rFonts w:ascii="IRNazanin" w:hAnsi="IRNazanin" w:eastAsia="IRNazanin"/>
          <w:color w:val="111111"/>
          <w:sz w:val="28"/>
          <w:sz w:val="28"/>
          <w:szCs w:val="28"/>
          <w:rtl w:val="true"/>
          <w:lang w:bidi="fa-IR"/>
        </w:rPr>
        <w:t>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مبغوض ترین کس نزد خد ابنده ای است که خداوند او را به خود واگذارد؛</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چنین کسی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تواند میان انگیزش های غریزی و فطری، اعتدال برقرار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بدون دلیل سیر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زندگیش بر اساس دلیل عقلی و علمی نیست بر اساس هوی و هوس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اگر به کشت و زرع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غرایز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شود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سوی زراعت و کشت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اقتضاهای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شود تنبلی می کند؛ گوئی که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غرایز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دهد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تنبلی می کند از او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در دو جمله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مراد امام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واجب و ساقط تشریعی نیست، بل مرادش چگونگی آن زمینۀ شخصیت درونی است که نه فقط برای دعوت دینی بل برای هیچ دعوت مثبتی، توان پذیرش ندارد برای اقتضاهای غریزی، بدون دعوت انگیزش دارد، اما برای اقتضاهای فطری، با دعوت کردن و برانگیختن نیز انگیزش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اینگونه تنبل باشد، در نزد خدا از تنبل خنثائی مبغوض تر است، زیرا که آن وجود خود را هدر می کند و نسبت به دیگران آزار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یک موجود خطرناک است، وجود، فکر و رفتارش به دیگران نیز آسیب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برای به دست آوردن خواسته های صرفاً غریزی همّت دارد، اما تنبل خنثائی این همّت و اهتمام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غریزۀ تنبل خنثائی، عقلش را از دست فطرت مصادره نکرده و در راه خودخواهی های صرفاً غریزی به کار نگرفته، عقلش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نکراء</w:t>
      </w:r>
      <w:r>
        <w:rPr>
          <w:rFonts w:eastAsia="IRNazanin" w:cs="IRNazanin"/>
          <w:color w:val="111111"/>
          <w:sz w:val="28"/>
          <w:szCs w:val="28"/>
          <w:rtl w:val="true"/>
          <w:lang w:bidi="fa-IR"/>
        </w:rPr>
        <w:t>»</w:t>
      </w:r>
      <w:r>
        <w:rPr>
          <w:rStyle w:val="FootnoteAnchor"/>
          <w:rtl w:val="true"/>
        </w:rPr>
        <w:footnoteReference w:id="21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مبدل نشده بل تعطیل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دربارۀ منافقین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قامُوا إِلَی الصَّلاةِ قامُوا کُسالی یُراؤُنَ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نماز بر می خیزند، با تنبلی بر می خیزند آنهم برای ریاکاری در برابر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توبه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یَأْتُونَ الصَّلاةَ إِلاَّ وَ هُمْ کُسالی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را به جا نمی آورند مگر با تنبلی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انگیزۀ شخصیت روانی؛ بی شوق و بی اشتیاق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همّت و اهتمامی که باید انسان بعنوان انسان داشته باشد، حدیث های فراوان داریم از آنجمله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کَانَتْ هِمَّتُهُ آخِرَتَهُ کَفَاهُ اللَّهُ هَمَّهُ مِنَ الدُّنْیَا وَ مَنْ أَصْلَحَ سَرِیرَتَهُ أَصْلَحَ اللَّهُ عَلَانِیَتَهُ وَ مَنْ أَصْلَحَ فِیمَا بَیْنَهُ وَ بَیْنَ اللَّهِ عَزَّ وَ جَلَّ أَصْلَحَ اللَّهُ تَبَارَکَ وَ تَعَالَی فِیمَا بَیْنَهُ وَ بَیْنَ النَّاس</w:t>
      </w:r>
      <w:r>
        <w:rPr>
          <w:rFonts w:eastAsia="Amiri" w:cs="Amiri" w:ascii="Amiri" w:hAnsi="Amiri"/>
          <w:color w:val="111111"/>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هر کسی که همتّش آخرتش باشد، خداوند او را از اهتمام به دنیا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خود را اصلاح کند، خداوند ظاهر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رابطۀ میان خود با خدا را اصلاح کند، خداوند متعال روابط میان او و مردم را اصلاح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اهتمام بر فطریات، اهتمام بر غرایز را نیز در بر دارد، آنهم بصورت درست و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شخصیت باطنی کسی سالم و صالح باشد، نیازمند ریاء در پیش مردم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رابطه اش با خداوند درست و صحیح باشد، خداوند رابطۀ مردم با او را در مسیر صلاح قرار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حدیث های فراوان دربارۀ اهتمام غریزی که از اهتمام فطری باز دارد، داریم از آنجمله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کَانَتِ الدُّنْیَا هِمَّتَهُ اشْتَدَّتْ حَسْرَتُهُ عِنْدَ فِرَاقِهَا</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کسی که همتش برای دنیا باشد، به هنگام مرگ حسرتش شدیدتر می 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شخص دنیاگرا با حسرت از دنیا می رود، بویژه اگر همّتش را مصروف دنیا کند با </w:t>
      </w:r>
      <w:bookmarkStart w:id="351" w:name="pg14249_155560"/>
    </w:p>
    <w:p>
      <w:pPr>
        <w:pStyle w:val="BookText"/>
        <w:rPr/>
      </w:pPr>
      <w:bookmarkEnd w:id="351"/>
      <w:r>
        <w:rPr>
          <w:rFonts w:ascii="IRNazanin" w:hAnsi="IRNazanin" w:eastAsia="IRNazanin"/>
          <w:color w:val="111111"/>
          <w:sz w:val="28"/>
          <w:sz w:val="28"/>
          <w:szCs w:val="28"/>
          <w:rtl w:val="true"/>
          <w:lang w:bidi="fa-IR"/>
        </w:rPr>
        <w:t>حسرت شدیدتری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یک حدیث مفصّل ویژگی های غریزه گرائی جامعۀ غریزه گرا را می شمارد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النَّاسَ هَمُّهُمْ بُطُونُهُمْ وَ فُرُوجُهُمْ لَا یُبَالُونَ بِمَا أَکَلُوا وَ مَا نَکَحُوا</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و ببینی مردم را که همّت شان شکم شان و شهوت شان است؛ خوراک شان و عمل جنسی شان چگونه و از چه راهی است اهمّیت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این عبارت در تعریف تقوی، در اینجا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یعنی مدیریت و نظاممند شدن روح غریزه بوسیله روح فطرت</w:t>
      </w:r>
      <w:r>
        <w:rPr>
          <w:rFonts w:eastAsia="IRNazanin" w:cs="IRNazanin"/>
          <w:color w:val="111111"/>
          <w:sz w:val="28"/>
          <w:szCs w:val="28"/>
          <w:rtl w:val="true"/>
          <w:lang w:bidi="fa-IR"/>
        </w:rPr>
        <w:t>.</w:t>
      </w:r>
    </w:p>
    <w:p>
      <w:pPr>
        <w:pStyle w:val="Heading5"/>
        <w:numPr>
          <w:ilvl w:val="4"/>
          <w:numId w:val="1"/>
        </w:numPr>
        <w:rPr/>
      </w:pPr>
      <w:bookmarkStart w:id="352" w:name="__RefHeading___Toc74708_1588784861"/>
      <w:bookmarkStart w:id="353" w:name="_Toc131"/>
      <w:bookmarkEnd w:id="352"/>
      <w:r>
        <w:rPr>
          <w:rtl w:val="true"/>
        </w:rPr>
        <w:t>معاد</w:t>
      </w:r>
      <w:bookmarkEnd w:id="353"/>
    </w:p>
    <w:p>
      <w:pPr>
        <w:pStyle w:val="Heading6"/>
        <w:numPr>
          <w:ilvl w:val="5"/>
          <w:numId w:val="1"/>
        </w:numPr>
        <w:rPr/>
      </w:pPr>
      <w:bookmarkStart w:id="354" w:name="__RefHeading___Toc74710_1588784861"/>
      <w:bookmarkStart w:id="355" w:name="_Toc132"/>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وَ اسْتَعْمِلْنِی بِمَا تَسْأَلُنِی غَداً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آنچه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خواهی پرسید، به کارگیر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 مرحله ای از مراحل طبیعی کائنات است؛ یک مبحث فیزیکی است نه یک مسئلۀ متافیزیکی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موضوع طبیعی است نه یک موضوع ماوراءالطبیعه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واقعیتی است که طبیعت با روند طبیعی خود به آن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پشه های یک باغ برای تحقیق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همایشی تشکیل دادند، موضوع سخنرانی ها و مقاله ها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زنبورهای عسل اینهمه کوشش کرده و زحمت می کشند عصارۀ گل ها را جمع نموده به صورت عسل در کندوی شان ذخیره می کنند؟ در پاسخ این پرسش داد سخن داده و با ادبیات شیرین اما بی محتوا که در پایان هیچ گوشه ای از مشکل حل نمی شد، مطالبی را به سمع حاضران می رسانیدند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پشه ای در پشت تریبون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اینهمه کنفرانس ها و همایش ها </w:t>
      </w:r>
    </w:p>
    <w:p>
      <w:pPr>
        <w:pStyle w:val="BookText"/>
        <w:rPr/>
      </w:pPr>
      <w:r>
        <w:rPr>
          <w:rFonts w:ascii="IRNazanin" w:hAnsi="IRNazanin" w:eastAsia="IRNazanin"/>
          <w:color w:val="111111"/>
          <w:sz w:val="28"/>
          <w:sz w:val="28"/>
          <w:szCs w:val="28"/>
          <w:rtl w:val="true"/>
          <w:lang w:bidi="fa-IR"/>
        </w:rPr>
        <w:t>بهتر است مسئله را از خود زنبوران بپرسیم، ما که تاریخ پیدایش مان از بهاران شروع می شود؛ هر کدام در زمانی به وجود می آئیم و پس از چند روزی میمیریم و در ماه دی جریان زاد و ولدمان به پایان می رسد، چه خبری می توانیم از آیندۀ این باغ داشته باشیم، من زنبوری را می شناسم که دعوت ما را می پذیرد و به این جمع آمده و دلیل ذخیره سازی شان را به ما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 عسل در پشت تریبون قرار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بهاران زاد و مرگش دردی است</w:t>
      </w:r>
    </w:p>
    <w:p>
      <w:pPr>
        <w:pStyle w:val="BookText"/>
        <w:rPr/>
      </w:pPr>
      <w:r>
        <w:rPr>
          <w:rFonts w:ascii="IRNazanin" w:hAnsi="IRNazanin" w:eastAsia="IRNazanin"/>
          <w:color w:val="111111"/>
          <w:sz w:val="28"/>
          <w:sz w:val="28"/>
          <w:szCs w:val="28"/>
          <w:rtl w:val="true"/>
          <w:lang w:bidi="fa-IR"/>
        </w:rPr>
        <w:t>پشّه</w:t>
      </w:r>
    </w:p>
    <w:p>
      <w:pPr>
        <w:pStyle w:val="BookText"/>
        <w:rPr/>
      </w:pPr>
      <w:r>
        <w:rPr>
          <w:rFonts w:ascii="IRNazanin" w:hAnsi="IRNazanin" w:eastAsia="IRNazanin"/>
          <w:color w:val="111111"/>
          <w:sz w:val="28"/>
          <w:sz w:val="28"/>
          <w:szCs w:val="28"/>
          <w:rtl w:val="true"/>
          <w:lang w:bidi="fa-IR"/>
        </w:rPr>
        <w:t>کی داند که باغش تاکی است</w:t>
      </w:r>
    </w:p>
    <w:p>
      <w:pPr>
        <w:pStyle w:val="BookText"/>
        <w:rPr/>
      </w:pPr>
      <w:r>
        <w:rPr>
          <w:rFonts w:ascii="IRNazanin" w:hAnsi="IRNazanin" w:eastAsia="IRNazanin"/>
          <w:color w:val="111111"/>
          <w:sz w:val="28"/>
          <w:sz w:val="28"/>
          <w:szCs w:val="28"/>
          <w:rtl w:val="true"/>
          <w:lang w:bidi="fa-IR"/>
        </w:rPr>
        <w:t>با فرا رسیدن دیماه نسل شما پشه ها بر چیده شده و از بین می رود و شما نمی دانید که این باغ همچنان هست و فرا رسیدن دیماه مرحله ای از طبیعت آن است، ما زنبوران برای این مرحلۀ برزخی، عسل را ذخیره می کنیم تا بتوانیم در پی آن به مرحله بهار دیگر برسیم و آن بهار آینده مرحله ای از طبع طبیعی این باغ است نه چیز دیگر؛ همان باغ و همان درختان است لیکن با تکامل دیگر، با درختان قوی تر و پر ثمرتر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نسل انسان در روی کره زمین زندگی می کند و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انسان امروزی بهتر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کرۀ زمین عمر محدود دارد و روزی از بین خواهد رفت و دیگر امکانی برای بقای انسان نمی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مانند فرا رسیدن خزان برای پشه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توجه ندارد که کرۀ زمین تنها یک گل است از گل های باغ جهانِ کائنات، همانطور که هر کره هر منظومه و هر کهکشان، گل و برگ و شکوفه ای از باغ کائنات هستند که در هم خواهند ریخت و پس از مدتی بهار دیگر فرا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قرآن و اهل بیت علیهم السلام، معاد یک حادثۀ فرا فیزیکی و فرا طبیعی نیست، عین روند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اصطلاح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یک حادثۀ صرفاً قضائی نیست، بل مرحله ای از جریان قَدَری کائنات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کلیاتی از روند طبیعی جهان از پیدایش آن تا امروز؛ از کجا آمده و به کجا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عظیمی که در پیش رو دارد؛ قیامت، </w:t>
      </w:r>
      <w:bookmarkStart w:id="356" w:name="pg14249_155562"/>
    </w:p>
    <w:p>
      <w:pPr>
        <w:pStyle w:val="BookText"/>
        <w:rPr/>
      </w:pPr>
      <w:bookmarkEnd w:id="356"/>
      <w:r>
        <w:rPr>
          <w:rFonts w:ascii="IRNazanin" w:hAnsi="IRNazanin" w:eastAsia="IRNazanin"/>
          <w:color w:val="111111"/>
          <w:sz w:val="28"/>
          <w:sz w:val="28"/>
          <w:szCs w:val="28"/>
          <w:rtl w:val="true"/>
          <w:lang w:bidi="fa-IR"/>
        </w:rPr>
        <w:t>محشر و بهشت و آدرس محل و مکان بهشت، از بیان قرآن و احادیث به شرح رفته؛</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که معاد یک مسئلۀ بزرگ از مسائل علوم تجربی است نه فقط یک موضوع صرفاً فرا تجربی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بحث بزرگ را در اینجا تکرار نمی کنم و به آن کتاب و کتاب ها و مقالات اقماری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نظام رشته ای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دانشجویان فیزیک و کیهان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مقاله، وا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باید محور بحث قرار گیرد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معاد هم یک امر فطری است و هم پشتوانه فطرت در برابر عصیان غریزه است</w:t>
      </w:r>
      <w:r>
        <w:rPr>
          <w:rFonts w:eastAsia="IRNazanin" w:cs="IRNazanin"/>
          <w:color w:val="111111"/>
          <w:sz w:val="28"/>
          <w:szCs w:val="28"/>
          <w:rtl w:val="true"/>
          <w:lang w:bidi="fa-IR"/>
        </w:rPr>
        <w:t>.</w:t>
      </w:r>
    </w:p>
    <w:p>
      <w:pPr>
        <w:pStyle w:val="Heading6"/>
        <w:numPr>
          <w:ilvl w:val="5"/>
          <w:numId w:val="1"/>
        </w:numPr>
        <w:rPr/>
      </w:pPr>
      <w:bookmarkStart w:id="357" w:name="__RefHeading___Toc74712_1588784861"/>
      <w:bookmarkStart w:id="358" w:name="_Toc133"/>
      <w:bookmarkEnd w:id="357"/>
      <w:r>
        <w:rPr>
          <w:rtl w:val="true"/>
        </w:rPr>
        <w:t>باور به معاد یک امر فطری است</w:t>
      </w:r>
      <w:bookmarkEnd w:id="358"/>
    </w:p>
    <w:p>
      <w:pPr>
        <w:pStyle w:val="BookText"/>
        <w:rPr/>
      </w:pPr>
      <w:r>
        <w:rPr>
          <w:rFonts w:ascii="IRNazanin" w:hAnsi="IRNazanin" w:eastAsia="IRNazanin"/>
          <w:color w:val="111111"/>
          <w:sz w:val="28"/>
          <w:sz w:val="28"/>
          <w:szCs w:val="28"/>
          <w:rtl w:val="true"/>
          <w:lang w:bidi="fa-IR"/>
        </w:rPr>
        <w:t>زمانی که علم بر خرافات کلیسا شورید، و تکاپوی طوفان گونه بر علیه دگماتیسم همه جا را گرفت؛ هر کسی حربه ای را بر می داشت و بر سر کلیسائیان می کوبید، زیگموند فروید نیز حربه برداشت تا گلولۀ توپ دیگری بر پیکر داغان شدۀ کلیسا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زیر سؤال برد و آن را زائیدۀ رقابت های جنسی پدران با پسران، یا با دامادان، دانست؛ شبکۀ محارم را از سنخ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از اختراعات آگاهانۀ بشر است و 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چیزی که ریشه در ذات انسان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محارم زائیدۀ رقابت های غریزی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صد البته مطابق علوم انسانی غربی که پایه اساسی و مبنای اولیۀ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بودن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غربی ها عموماً و شرقی های غرب زده نیز به این ره آورد فکری فروید باور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آن را محکوم کرده و کنار گذاشتند، پرسشی است که علوم انسانی غربی از پاسخ به آن عاجز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 غربیان برای رد و محکوم کردن نظریّه فروید هیچ حرف علمی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آنان را بر رد و عدم باور به نظریه فروید وادار کرده،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اصیل ناخودآگاه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فطرت که هرگز زیر بار شکستن 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تحریم </w:t>
      </w:r>
    </w:p>
    <w:p>
      <w:pPr>
        <w:pStyle w:val="BookText"/>
        <w:rPr/>
      </w:pPr>
      <w:r>
        <w:rPr>
          <w:rFonts w:ascii="IRNazanin" w:hAnsi="IRNazanin" w:eastAsia="IRNazanin"/>
          <w:color w:val="111111"/>
          <w:sz w:val="28"/>
          <w:sz w:val="28"/>
          <w:szCs w:val="28"/>
          <w:rtl w:val="true"/>
          <w:lang w:bidi="fa-IR"/>
        </w:rPr>
        <w:t>جنسی با 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نرفته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از روزی که انسان پیدایش یافته و زندگی را شروع کرده، از رابطۀ جنسی با محارم بشدت پرهیز کرده است بحدّی که در آن طوفان و نهضت، عصیان کنندگان و شورش کنندگان بر علیه خرافات کلیسا، نتوانستند نمونه ای در تاریخ زندگی بشر در شکستن این حریم پیدا کنند، این پرهیز فطری چقدر نیرومند است که در برابر قوی ترین نیروی غریزی،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مقاومت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جنسی کنترل ناپذیرترین غریزه است؛ کورترین، بی مهاباترین، مهاجم ترین غریزه است که هیچ غریزه ای در این ویژگی ها به پای آن نمی رسد؛ عشق جنسی اسیر کننده ترین عشق است، آن جنون آنی که از شهوت جنسی بر می خیزد، از هیچ غریزۀ دیگری بر نمی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فطرت بشر در برابر آن مقاومت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دنیا بر دو بخش کمونیست و لیبرالیست تقسیم شده بود، هر دو جبهه با همۀ تضادی که با هم داشتند،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نظر داشتند، وحدت نظری که نمونه ای در تاریخ نداشته و ندارد؛ یک اعجوبۀ بی مانند بود؛ هر دو جبهه بشدت می کوشیدند که جامعۀ جهانی را بر انهدام تحریم محارم و شکستن این حریم تشویق کنند، همۀ امکانات ترویجی، تبلیغی و همۀ امکانات فرهنگ سازی را در این روش به کار بردند تا جائی که کمونیسم جنسی جامعۀ سوئد محصول مشترک این دو جبهه گشت لیکن هستۀ این حرمت در حرمت خود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مهمتر از همه؛ شکست پایه ای و اساسی علوم انسانی غربی در برابر این نیروی قدرتمند فطری، بود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نیروئی که جریان علوم انسانی را در این اصل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خفه کرد و یکی از بن بست های بزرگ علوم انسانی غربی را همین نیروی نیرومند، ایجاد کرده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مقدمه برگردیم به مسئلۀ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معاد نیز از اصول فطری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359" w:name="pg14249_155564"/>
    </w:p>
    <w:p>
      <w:pPr>
        <w:pStyle w:val="BookText"/>
        <w:rPr/>
      </w:pPr>
      <w:bookmarkEnd w:id="359"/>
      <w:r>
        <w:rPr>
          <w:rFonts w:ascii="IRNazanin" w:hAnsi="IRNazanin" w:eastAsia="IRNazanin"/>
          <w:color w:val="111111"/>
          <w:sz w:val="28"/>
          <w:sz w:val="28"/>
          <w:szCs w:val="28"/>
          <w:rtl w:val="true"/>
          <w:lang w:bidi="fa-IR"/>
        </w:rPr>
        <w:t xml:space="preserve">طول تاریخ که همیشه زمام جامعه ها در دست کابالیست ها بوده، همه چیز و همه امکانات جامعه ها بر علیه باور به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و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گرفته شده، حتی علم نیز بر علیه معاد استخدام شده، باز باور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پس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پس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 بوده و هست و به مقاومت خود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سران کابالیسم نتوانستند این باور را از درون ذات خود اخراج کنند؛ فراعنۀ مصر بهمراه ابزار و آلات زندگی، کنیزان و غلامان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 شدند تا امکانات زندگی پس از مرگ برای شان فراهم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قابیلیسم تاریخی توانست ادیان را تحریف کند و تبیین های علمی معاد را از عرصۀ فکری بشر بزداید، تا جائی که ما مسلمانان با وجود عدم تحریف قرآن مان، هنوز هم نتوانسته ایم دربارۀ معاد توضیح علمی بدهیم؛ آنهمه آیات قرآن که مسئلۀ معاد را بصورت و شیوۀ کاملاً تجربی و بر اساس علوم کیهان شناسی و فیزیک عمومی، شرح می دهد، را همچنان عاطل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روند که در تاریخ بشر همیشه معاد بدون پشتوانه تبیینات علمی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هنوز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باور به معاد در سینه و ذات تک تک افراد جامعه های جهان، پایدار است</w:t>
      </w:r>
      <w:r>
        <w:rPr>
          <w:rFonts w:eastAsia="IRNazanin" w:cs="IRNazanin"/>
          <w:color w:val="111111"/>
          <w:sz w:val="28"/>
          <w:szCs w:val="28"/>
          <w:rtl w:val="true"/>
          <w:lang w:bidi="fa-IR"/>
        </w:rPr>
        <w:t>.</w:t>
      </w:r>
    </w:p>
    <w:p>
      <w:pPr>
        <w:pStyle w:val="Heading6"/>
        <w:numPr>
          <w:ilvl w:val="5"/>
          <w:numId w:val="1"/>
        </w:numPr>
        <w:rPr/>
      </w:pPr>
      <w:bookmarkStart w:id="360" w:name="__RefHeading___Toc74714_1588784861"/>
      <w:bookmarkStart w:id="361" w:name="_Toc134"/>
      <w:bookmarkEnd w:id="360"/>
      <w:r>
        <w:rPr>
          <w:rtl w:val="true"/>
        </w:rPr>
        <w:t>باور به معاد، پشتوانۀ فطرت است</w:t>
      </w:r>
      <w:bookmarkEnd w:id="361"/>
    </w:p>
    <w:p>
      <w:pPr>
        <w:pStyle w:val="BookText"/>
        <w:rPr/>
      </w:pPr>
      <w:r>
        <w:rPr>
          <w:rFonts w:ascii="IRNazanin" w:hAnsi="IRNazanin" w:eastAsia="IRNazanin"/>
          <w:color w:val="111111"/>
          <w:sz w:val="28"/>
          <w:sz w:val="28"/>
          <w:szCs w:val="28"/>
          <w:rtl w:val="true"/>
          <w:lang w:bidi="fa-IR"/>
        </w:rPr>
        <w:t>باور به معاد که از فطرت ناشی می شود، بر می گردد انگیزش های فطری را پشتیبانی و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روح فطرت را نیز تقویت می کند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گذشته به یک قاعدۀ جامع و مانع اشاره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پدیده های طبیعی همیشه مادر فرزند خود را تغذیه می کند، اما در پدیده های اجتماعی، فرزند به محض تولد برمی گردد مادر خود را تغذیه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ها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جهل ناشی می شود، و گاهی جهل از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دو صورت، فرزند به محض تولد بر می گردد مادر خود را تغذیه و فربه می کند؛ اگر فقر از جهل ناشی شود فوراً بر می گردد جهل را ریشه دارتر و فربه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جهل از فقر ناشی شود فوراً بر می گردد و به ریشه دار </w:t>
      </w:r>
    </w:p>
    <w:p>
      <w:pPr>
        <w:pStyle w:val="BookText"/>
        <w:rPr/>
      </w:pPr>
      <w:r>
        <w:rPr>
          <w:rFonts w:ascii="IRNazanin" w:hAnsi="IRNazanin" w:eastAsia="IRNazanin"/>
          <w:color w:val="111111"/>
          <w:sz w:val="28"/>
          <w:sz w:val="28"/>
          <w:szCs w:val="28"/>
          <w:rtl w:val="true"/>
          <w:lang w:bidi="fa-IR"/>
        </w:rPr>
        <w:t>کردن فقر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مهم در اینجا،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امور اجتماعی از امور طبیعی زاویه باز کرده و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به هر صورت، امور اجتماعی بالاخره ریشه در امور طبیعی دارد، انسان که یک موجود اجتماعی است، خود یک پدیده طبیعی است؛ رفتارهای اجتماعی اش نیز ریشه در طبیعیات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ای که این دو در آن نقطه زاویه باز کرده و از همدیگر جدا می شوند، کجاست؟</w:t>
      </w:r>
    </w:p>
    <w:p>
      <w:pPr>
        <w:pStyle w:val="BookText"/>
        <w:rPr/>
      </w:pPr>
      <w:r>
        <w:rPr>
          <w:rFonts w:ascii="IRNazanin" w:hAnsi="IRNazanin" w:eastAsia="IRNazanin"/>
          <w:color w:val="111111"/>
          <w:sz w:val="28"/>
          <w:sz w:val="28"/>
          <w:szCs w:val="28"/>
          <w:rtl w:val="true"/>
          <w:lang w:bidi="fa-IR"/>
        </w:rPr>
        <w:t>در مباحث گذشته به شرح رفت که منشأ جامعه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یک امر طبیعی است اما اجتماعیات را ایجاد می کند و آنها را با زاویه ای از طبیعیات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ما در همین نقطه و در آغاز همین زاویه قرار دارد؛ باور به معاد از روح فطرت ناشی می شود، یعنی یک امر طبیعی یک اعتقاد انسانی را ایجاد می کند؛ اعتقادی که کارآئی و عملکرد آن اجتماعیات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پدیدۀ اجتماعی فطرت طبیعی را تقویت نمی کند بل فطرت اجتماعی را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این سخن این نیست که دو نوع فطرت داریم یکی طبیعی و یکی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فطرت در هر دو عرصۀ طبیعی و اجتماعی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یک امر طبیعی، باور به معاد را بعنوان یک انگیزش طبیعی تولید کرده و آن را تغذیه می کند، سپس باور به معاد که یک پدیده طبیعی فطری است، راهکار و عملکردش اجتماعی است؛ در مرحله عمل در عرصۀ اجتماعیات و در ردیف اجتماعیات جای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جامعه و اجتماع نیز زائیده فطرت و فرزند فطرت است و فطرت آن را تغذیه می کند، دو فرزند به همدیگر می رسند و اقتضاهای فطری را در زندگی انسان تقویت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جامعه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باور به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انگیزش های فطری را پشتیبانی می کنند، و باور به معاد پشتیبان فطرت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درست است؛ انسان چنین موجود پیچیده ای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اسْتَعْمِلْنِی بِمَا تَسْأَلُنِی غَداً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ما یاد می دهد که به این اقتضا و انگیزش فطری بهای لازم را بدهیم، بویژه که این باور با پیام های پیامبران بشدت تأیید شده، پس باید در اندیشۀ آن و نگران جهان پس از مرگ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سلطۀ </w:t>
      </w:r>
      <w:bookmarkStart w:id="362" w:name="pg14249_155566"/>
    </w:p>
    <w:p>
      <w:pPr>
        <w:pStyle w:val="BookText"/>
        <w:rPr/>
      </w:pPr>
      <w:bookmarkEnd w:id="362"/>
      <w:r>
        <w:rPr>
          <w:rFonts w:ascii="IRNazanin" w:hAnsi="IRNazanin" w:eastAsia="IRNazanin"/>
          <w:color w:val="111111"/>
          <w:sz w:val="28"/>
          <w:sz w:val="28"/>
          <w:szCs w:val="28"/>
          <w:rtl w:val="true"/>
          <w:lang w:bidi="fa-IR"/>
        </w:rPr>
        <w:t>جریان کابالیسم مانع از آن باشد که دربارۀ این باور فطری به تبیینات و توضیحات علمی رسیده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این همان امام است 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ازکشفیات اخیر بشر است، در قالب دعا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تَعْلَمُ وَزْنَ الظُّلْمَةِ وَ النُّور</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و دیگر تبیین های علمی که در ابعاد هستی شناسی دارد</w:t>
      </w:r>
      <w:r>
        <w:rPr>
          <w:rFonts w:eastAsia="IRNazanin" w:cs="IRNazanin"/>
          <w:color w:val="111111"/>
          <w:sz w:val="28"/>
          <w:szCs w:val="28"/>
          <w:rtl w:val="true"/>
          <w:lang w:bidi="fa-IR"/>
        </w:rPr>
        <w:t>.</w:t>
      </w:r>
    </w:p>
    <w:p>
      <w:pPr>
        <w:pStyle w:val="Heading5"/>
        <w:numPr>
          <w:ilvl w:val="4"/>
          <w:numId w:val="1"/>
        </w:numPr>
        <w:rPr/>
      </w:pPr>
      <w:bookmarkStart w:id="363" w:name="__RefHeading___Toc74716_1588784861"/>
      <w:bookmarkStart w:id="364" w:name="_Toc135"/>
      <w:bookmarkEnd w:id="363"/>
      <w:r>
        <w:rPr>
          <w:rtl w:val="true"/>
        </w:rPr>
        <w:t>هدف از آفرینش انسان</w:t>
      </w:r>
      <w:bookmarkEnd w:id="364"/>
    </w:p>
    <w:p>
      <w:pPr>
        <w:pStyle w:val="BookText"/>
        <w:rPr/>
      </w:pPr>
      <w:r>
        <w:rPr>
          <w:rFonts w:ascii="IRNazanin" w:hAnsi="IRNazanin" w:eastAsia="IRNazanin"/>
          <w:color w:val="111111"/>
          <w:sz w:val="28"/>
          <w:sz w:val="28"/>
          <w:szCs w:val="28"/>
          <w:rtl w:val="true"/>
          <w:lang w:bidi="fa-IR"/>
        </w:rPr>
        <w:t>وَ اسْتَفْرِغْ أَیَّامِی فِیمَا خَلَقْتَنِی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تنها در آنچه که برای آن مرا آفریدی،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امر حاضر از باب استفعال، 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می شود، معنی فارغ بودن از هر چیز و پرداختن به یک چیز معین،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خدایا مرا از هر فکری، کاری، و از هر پرداختنی، فارغ کن و همۀ وجود و توان مرا در آنچه که برای آن مرا آفریدی، به کار گیر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آفرینش کائنات چیست؟ اصل این پرسش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کائنات بعنوان مجموعۀ واحد، نمی تواند وسیله ای برای هدفی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هدف و وسیله پرسیده می شود که دو چیز باشد یکی بعنوان وسیله و دیگری بعنوان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این پرسش همۀ مخلوقات و همۀ موجودات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دیگر چیزی نمی ماند که کائنات وسیله ای برای آن هدف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غیر از کائنات هست، خداوند است؛ خدا نیز اولاً به هیچ وسیله ای نیاز ندارد، ثانیاً نیازمند هیچ هدفی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پرسش در قالب همان تعبیر اما با حذف دوگانگی میان وسیله و هدف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از آفرینش کائنات، خود کائنات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اینصورت نیز بی تردید عنصری از دوگانگی لحاظ می شود، اما نه دو شیئ در برابر همدیگر،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شیئ در برابر خودش، و در اینصورت هدف از ایجاد کائنات، وجود کائنات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خدا است و هدف و محصول این فعل، خود کائنات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کائناتی که امروز هست، با این کم و کیف، بطور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نشده، بل در آغاز یک چیز کوچکی ایجاد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آن شیئ کوچک بمحض ایجاد، کمّاً و کیفاً در مسیر تکامل حرکت کرده و امروز بصورت هفت آسمان و گسترۀ بس عظیم شکل گرفته که تنها محتوای آسمان پائین، اینهمه کهکشان ها و فضاهای گستردۀ خلال آنها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هدف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تکامل 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صوفیان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در خط کمال پیش می رود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همه چیز از وجود خود خدا جدا شده اند و می روند که به خود خدا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سخن متناقض است 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رسیدن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محدود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مخلوق در مسیر کمال برود باز به آن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هدف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تکامل 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تکامل و سیر در درجات کمال است، نه رسیدن به کمال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تغییری، هیچ حرکتی به مطلق نمی رسد و اگر چنین رسیدنی فرض شود، در واقع آن مطلق، مطلق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آفرینش انسان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را پدیده ای در درون کائنات در نظر بگیریم، هدف از آفرینش او نیز در همان هدف از آفرینش کائنات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که انسان نامیده می شود بخاطر اینکه روح دیگری نیز به او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سر سبد کائنات است اگر بر طبق اقتضاهای آن روح عمل کند</w:t>
      </w:r>
      <w:r>
        <w:rPr>
          <w:rFonts w:eastAsia="IRNazanin" w:cs="IRNazanin"/>
          <w:color w:val="111111"/>
          <w:sz w:val="28"/>
          <w:szCs w:val="28"/>
          <w:rtl w:val="true"/>
          <w:lang w:bidi="fa-IR"/>
        </w:rPr>
        <w:t>.</w:t>
      </w:r>
      <w:r>
        <w:rPr>
          <w:rStyle w:val="FootnoteAnchor"/>
          <w:rtl w:val="true"/>
        </w:rPr>
        <w:footnoteReference w:id="22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بدترین </w:t>
      </w:r>
    </w:p>
    <w:p>
      <w:pPr>
        <w:pStyle w:val="BookText"/>
        <w:rPr/>
      </w:pPr>
      <w:r>
        <w:rPr>
          <w:rFonts w:ascii="IRNazanin" w:hAnsi="IRNazanin" w:eastAsia="IRNazanin"/>
          <w:color w:val="111111"/>
          <w:sz w:val="28"/>
          <w:sz w:val="28"/>
          <w:szCs w:val="28"/>
          <w:rtl w:val="true"/>
          <w:lang w:bidi="fa-IR"/>
        </w:rPr>
        <w:t>خار خلقت است اگر مطابق آن عمل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انسان را یک پدیده در برابر دیگر پدیده های کائنات در نظر بگیریم، هدف از آفرینش انسان، تحقق و تکوّن یک موجود است که هم در حرکت تکامل سریعترین موجود باشد و هم نماد و سمبل بالاترین کمال، در میان همۀ پدیده های کائنات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بالاتر 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و خلق نکردم جن و انس را مگر برای اینکه مرا عبادت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نیازی به عبادت بندگان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آفرینش انسان برای عبادت است پس عبادت برای چیست؟ برای پاسخ این سؤال باید ابتدا ببینیم عبادت چیست؟ تا روشن شود که عبادت برای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فکر، عقل، اراده، نیروی روحی و جسمی و مسیر رفتارها، بر طبق اقتضاهای 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کسی است که روح فطرتش روح غریزه اش را مدیریت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 پدید آورندۀ صحیفۀ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گمان می کنیم که او بحدّی از دنیا بریده و به آخرت می پرداخت که زیور عبادت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دنیا و آخرت طوری جراحی می کنیم که گوئی دنیا و آخرت ضد همدیگرند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دو، دو روی یک سکّه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 و احادیث را خوب معنی نمی کنیم، دنیا گرائی یعنی غریزه گرائی و آخرت گرائی یعنی فطرت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معنی است که دنیای غریزه گرائی از آخرت جدا می 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هدف از بعثت انبیاء و امامت ائمّه نیز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بالحنیفیة السهلة السمحة</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و از امام باقر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حنیفیت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حُنَفاءَ </w:t>
      </w:r>
    </w:p>
    <w:p>
      <w:pPr>
        <w:pStyle w:val="BookText"/>
        <w:rPr/>
      </w:pPr>
      <w:r>
        <w:rPr>
          <w:rFonts w:ascii="Amiri" w:hAnsi="Amiri" w:eastAsia="Amiri" w:cs="Amiri"/>
          <w:color w:val="111111"/>
          <w:sz w:val="28"/>
          <w:sz w:val="28"/>
          <w:szCs w:val="28"/>
          <w:rtl w:val="true"/>
          <w:lang w:bidi="ar-SA"/>
        </w:rPr>
        <w:t>لِلَّهِ غَیْرَ مُشْرِکینَ بِهِ</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الْحَنِیفِیَّةُ مِنَ الْفِطْرَةِ الَّتِی فَطَرَ النَّاسَ عَلَیْها لا تَبْدِیلَ لِخَلْقِ اللَّهِ قَالَ فَطَرَهُمْ عَلَی الْمَعْرِفَةِ بِهِ</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حنیفیت از فطرت است، فطرتی که خداوند انسان ها را بر اساس آن آفریده است که آفرینش خدا مبدل نمی شود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ها را بر اساس خدا شناسی آفریده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 اولین اقتضای فطرت، تحمید، تسبیح، تکبیر و تعظیم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دومین آن عبارت است از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مهمتر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اقتضاهای غریزی بر ضد این اقتضاهای فطری نیست، بل آنچه ضد فطریات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به غرایز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دیدیم امام علیه السلام در جمله پیش،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اکْفِنِی مَا یَشْغَلُنِی الِاهْتِمَامُ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انسان، غرایز نیست، بل اشتغال به غرایز است که او را از فطریات غافل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و زهد، نه غریزه گریزی است و نه سرکوب کردن غرایز، بل عبادت و زهد عبارت است از مدیریت روح غریزه بوسیلۀ 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 العابدین اینگونه زین العابدین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عبادت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عبارت است از قرار گرفتن عینی و عملی بر اساس اقتضاهای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هدف از آفرینش انسان پدید آمدن موجودی است که بالاترین نماد و فرازترین سمبل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هدف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هدف دیگر از آفرینش انسان این است که سبب ایجاد کمال در دیگران باشد، موجودی باشد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مبحث بعدی خواهد آمد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اسْتَفْرِغْ أَیَّامِی فِیمَا خَلَقْتَنِی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برای </w:t>
      </w:r>
      <w:bookmarkStart w:id="365" w:name="pg14249_155570"/>
    </w:p>
    <w:p>
      <w:pPr>
        <w:pStyle w:val="BookText"/>
        <w:rPr/>
      </w:pPr>
      <w:bookmarkEnd w:id="365"/>
      <w:r>
        <w:rPr>
          <w:rFonts w:ascii="IRNazanin" w:hAnsi="IRNazanin" w:eastAsia="IRNazanin"/>
          <w:color w:val="111111"/>
          <w:sz w:val="28"/>
          <w:sz w:val="28"/>
          <w:szCs w:val="28"/>
          <w:rtl w:val="true"/>
          <w:lang w:bidi="fa-IR"/>
        </w:rPr>
        <w:t>آنچه مرا آفریدی، فارغ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چیز فارغ کند؟ از غرایز؟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از اشتغال به غرایز که نتیجه اش غفلت از فطریات است، و در مواردی سرکوب کردن فطریات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اشتغال به شرح رفت</w:t>
      </w:r>
      <w:r>
        <w:rPr>
          <w:rFonts w:eastAsia="IRNazanin" w:cs="IRNazanin"/>
          <w:color w:val="111111"/>
          <w:sz w:val="28"/>
          <w:szCs w:val="28"/>
          <w:rtl w:val="true"/>
          <w:lang w:bidi="fa-IR"/>
        </w:rPr>
        <w:t>.</w:t>
      </w:r>
    </w:p>
    <w:p>
      <w:pPr>
        <w:pStyle w:val="Heading5"/>
        <w:numPr>
          <w:ilvl w:val="4"/>
          <w:numId w:val="1"/>
        </w:numPr>
        <w:rPr/>
      </w:pPr>
      <w:bookmarkStart w:id="366" w:name="__RefHeading___Toc74718_1588784861"/>
      <w:bookmarkStart w:id="367" w:name="_Toc136"/>
      <w:bookmarkEnd w:id="366"/>
      <w:r>
        <w:rPr>
          <w:rtl w:val="true"/>
        </w:rPr>
        <w:t>خصلت زیبای غنای نفس</w:t>
      </w:r>
      <w:bookmarkEnd w:id="367"/>
    </w:p>
    <w:p>
      <w:pPr>
        <w:pStyle w:val="Heading6"/>
        <w:numPr>
          <w:ilvl w:val="5"/>
          <w:numId w:val="1"/>
        </w:numPr>
        <w:rPr/>
      </w:pPr>
      <w:bookmarkStart w:id="368" w:name="__RefHeading___Toc74720_1588784861"/>
      <w:bookmarkStart w:id="369" w:name="_Toc137"/>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وَ أَغْنِنِی وَ أَوْسِعْ عَلَیَّ فِی رِزْقِکَ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کن و روزیت را بر من گشایش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ثروتمند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در اینصورت معنائی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أَوْسِعْ عَلَیَّ فِی رِزْقِک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عطف تفسیر دارد ماقبل و مابعدش یک معنی 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عطف، اصالت با غیر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سخن امام به محور شخصیت درون و روان است و در مقام حفاظت شخصیت درونی از آفات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خواهد که خصلت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مقام آسیب شناسی، فقر را آفت غنای نفس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نیازمند است، همیشه و پیوسته و در هر لحظه در گرداب نیازهای غریزی و در جریان نیازهای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نیازهای غریزی در یک طرف خورجین، و نیازهای فطری در طرف دیگر آن، به گردن شخصیت انسان آویخته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 طرف سنگینی می کند و گاهی این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کند؟ هیچکدام را نمی تواند حذف کند، چون وجود و بقایش به غرایز وابسته است، و فطرت نیز هرگز نمیمیرد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برخی ها دو کیسه خورجین را یکی می کنند؛ محتوای طرف فطرت را در کیسۀ غریزه می ریزند و احساس راحتی و لذت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 جای از این مجلدات بیان شد که آنچه که به آن می رسند نه راحتی و نه لذت، بل سراب راحتی و سراب لذت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رهچارۀ درست، ایجاد تعادل میان دو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تعادل با تنظیم وزن و کمیت دو </w:t>
      </w:r>
    </w:p>
    <w:p>
      <w:pPr>
        <w:pStyle w:val="BookText"/>
        <w:rPr/>
      </w:pPr>
      <w:r>
        <w:rPr>
          <w:rFonts w:ascii="IRNazanin" w:hAnsi="IRNazanin" w:eastAsia="IRNazanin"/>
          <w:color w:val="111111"/>
          <w:sz w:val="28"/>
          <w:sz w:val="28"/>
          <w:szCs w:val="28"/>
          <w:rtl w:val="true"/>
          <w:lang w:bidi="fa-IR"/>
        </w:rPr>
        <w:t xml:space="preserve">طرف حاصل نمی شود، این خورجینی است که فرمول تعادلش چیز دیگر است، و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چرائی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محتوای هر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چرا غذا، چرا شهوت، چرا ترس،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تعقل، چرا ایثار، چرا عبادت، چرا پرهیز، چرا تقوی و خودپائی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چه اهدافی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چگونگی عمل این انگیزه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مرحله از شناخت، تعادل میان این دو کیسه خود به خود حاصل می شود و خورجین نه تنها فشاری بر شخصیت انسان نمی آورد، بل شخصیت او همین تعادل است، دیگر آنچه هست شخصیت است، نه شخصیتی که باری بنام خورجین بر او 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ای بس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 بالد و می رود،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برترین و بالاترین درجۀ این تعادل قرار دارد، و لذا هیچ باری بر شخصیت او گرانی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نَشْرَحْ لَکَ صَدْرَکَ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وَضَعْنا عَنْکَ وِزْرَکَ</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آیا سینۀ تو را برایت باز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بارت را از تو برنداشتیم؟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شرح صدر و نیروی شناخت را به او داده و در اثر آن بارش را از دوش شخصیتش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أَنْقَضَ ظَهْرَکَ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که اگر برداشته نمی شد کمر شخصیتت را می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عامل برداشته شدن بار و نیز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انسان می شود، که خودش از این بار رهیده، به دیگران نیز چگونگی های رهیدن ها را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بودند آنان که سرآمد رهیدگان از بار شدند، پیامبر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لَکَ ذِکْرَکَ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 تو را بلند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ایجاد این تعادل، بسی سخت است، لیکن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مَعَ الْعُسْرِ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سختی، آسانی ای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در این آیه جای دقت بیشتر دارد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قانون آفرینش را دربارۀ رابطۀ انسان با جهان،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آسانی برای </w:t>
      </w:r>
    </w:p>
    <w:p>
      <w:pPr>
        <w:pStyle w:val="BookText"/>
        <w:rPr/>
      </w:pPr>
      <w:r>
        <w:rPr>
          <w:rFonts w:ascii="IRNazanin" w:hAnsi="IRNazanin" w:eastAsia="IRNazanin"/>
          <w:color w:val="111111"/>
          <w:sz w:val="28"/>
          <w:sz w:val="28"/>
          <w:szCs w:val="28"/>
          <w:rtl w:val="true"/>
          <w:lang w:bidi="fa-IR"/>
        </w:rPr>
        <w:t>انسان نیست مگر اینکه از سختی زائیده شود؛ هر آسانی از سختی و دشواری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را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تنوین تنکیر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توقع آسانی بدون تحمل سختی، اشتباه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سختی آسانی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سختی، آسانی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اولاً انسان به هیچ آسانی نمی رسد مگر با تحمل سختی،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آسانی ای بس کوچک از یک سختی بس سنگین،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تحمل برخی سختی ها به هیچ آسانی ای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تکرار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 الْعُسْرِ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و یقیناً با سختی آسانی 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چنین است پس راحت طلب نباش و از سختی و فشار نگریز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رَبِّکَ فَارْغَبْ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فارغ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زحمت و فارغ از سختی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زحمت و کار وادار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این قانون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پروردگارت بگرای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سوره آمده برای شناسانیدن یک قانون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انسان و جهان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انسان بفهماند که بلی حرکت در مسیر اقتضاهای فطری و ایجاد تعادل میان انگیزش های دو روح،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انسان در صدد آسانی و راحتی است باید بداند که آسایش و راحتی از همین سختی به دست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لَیْسَ لِلْإِنْسانِ إِلاَّ ما سَعی</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و نیست برای انسان مگر آنچه سعی و کوشش کرده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انسان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گیاه نیست که تسلیم طبیعت شود؛ اگر با سرمای شدید یا خشکسالی رو به رو گشت بخشکد و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صدد است که طبیعت را تسلیم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 طبیعی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انحصاری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 هیچ مخلوقی در این کائنات چنین حقی ندارد حتی فرشتگان؛ فرشتگان مأمور تنظیم و </w:t>
      </w:r>
    </w:p>
    <w:p>
      <w:pPr>
        <w:pStyle w:val="BookText"/>
        <w:rPr/>
      </w:pPr>
      <w:r>
        <w:rPr>
          <w:rFonts w:ascii="IRNazanin" w:hAnsi="IRNazanin" w:eastAsia="IRNazanin"/>
          <w:color w:val="111111"/>
          <w:sz w:val="28"/>
          <w:sz w:val="28"/>
          <w:szCs w:val="28"/>
          <w:rtl w:val="true"/>
          <w:lang w:bidi="fa-IR"/>
        </w:rPr>
        <w:t>اجرای قوانین طبیعت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می کوشد در همان قوانین تصرف کرده و در جهت منافع خود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هدفش از این تصرف، رسیدن به راحتی و آسودگی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راحتی ای که هیچ موجودی در صدد آن نیست و چنین هدفی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چنین 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پرتوقعترین و پرامیدترین موجود است؛ به جای سازگاری با طبیعت در صدد سازگار کردن طبیعت با خود است؛ خواسته بزرگی که فرشته نیز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شناسی این قدر مهم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 توقع، و هدف انسان، معلوم است که عبارت است از 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انسان ها اشتباه می کنند و در این توقع بزرگ، پرتوقعتر می شوند؛ می خواهند براحتی به این راحتی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 این اشتباه است و انسان به این خواستۀ خود نمی رسد مگر با تحمل سختی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انسان گناه می کند؟ برای اینکه می خواهد از طریقی راحت به راحتی مورد نظر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برای رسیدن به راحتی، می تواند یکی از دو زمینۀ شخصیتی درونی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شاکلۀ شخصیتی اش ایجاب کند که از طریق راحتی به راحتی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شاکله و شخصیت، سالم نیست و منشأ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شاکلۀ شخصیتی اش ایجاب کند که برای رسیدن به راحتی ویژۀ انسانی، سختی ها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شاکله و شخصیت، سالم است و منشأ روند رفتاری انسانی می 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بشدت فعال اند، بشدت تنبل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تعبیر، مصداق یک تناقض باشد؛ چگونه ممکن است کسی هم بشدت فعال باشد و هم بشدت تنبل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نکتۀ مهم همین است که برخی ها در تناقض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عیاش در مدیریت خود و ایجاد تعادل میان اقتضاهای غریزی و اقتضاهای فطری بشدت تنبل هستند و از ایجاد آن ناتوان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رسیدن به راحتی ها و لذایذ مورد نظرشان بشدت می کوشند؛ زندگی شان بر تناقض مبتنی است و شخصیت اینچنینی، دوزخی است در درون، که دوزخ آخرتی را نیز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370" w:name="pg14249_155574"/>
    </w:p>
    <w:p>
      <w:pPr>
        <w:pStyle w:val="BookText"/>
        <w:rPr/>
      </w:pPr>
      <w:bookmarkEnd w:id="370"/>
      <w:r>
        <w:rPr>
          <w:rFonts w:ascii="IRNazanin" w:hAnsi="IRNazanin" w:eastAsia="IRNazanin"/>
          <w:color w:val="111111"/>
          <w:sz w:val="28"/>
          <w:sz w:val="28"/>
          <w:szCs w:val="28"/>
          <w:rtl w:val="true"/>
          <w:lang w:bidi="fa-IR"/>
        </w:rPr>
        <w:t>چنین شخصی به هیچ لذت واقعی نمی رسد، به سراب لذت می رسد که در هر گام بر عطشش افزوده می گردد</w:t>
      </w:r>
      <w:r>
        <w:rPr>
          <w:rFonts w:eastAsia="IRNazanin" w:cs="IRNazanin"/>
          <w:color w:val="111111"/>
          <w:sz w:val="28"/>
          <w:szCs w:val="28"/>
          <w:rtl w:val="true"/>
          <w:lang w:bidi="fa-IR"/>
        </w:rPr>
        <w:t>.</w:t>
      </w:r>
    </w:p>
    <w:p>
      <w:pPr>
        <w:pStyle w:val="Heading6"/>
        <w:numPr>
          <w:ilvl w:val="5"/>
          <w:numId w:val="1"/>
        </w:numPr>
        <w:rPr/>
      </w:pPr>
      <w:bookmarkStart w:id="371" w:name="__RefHeading___Toc74722_1588784861"/>
      <w:bookmarkStart w:id="372" w:name="_Toc138"/>
      <w:bookmarkEnd w:id="371"/>
      <w:r>
        <w:rPr>
          <w:rtl w:val="true"/>
        </w:rPr>
        <w:t>غنای نفس</w:t>
      </w:r>
      <w:bookmarkEnd w:id="372"/>
    </w:p>
    <w:p>
      <w:pPr>
        <w:pStyle w:val="BookText"/>
        <w:rPr/>
      </w:pPr>
      <w:r>
        <w:rPr>
          <w:rFonts w:ascii="IRNazanin" w:hAnsi="IRNazanin" w:eastAsia="IRNazanin"/>
          <w:color w:val="111111"/>
          <w:sz w:val="28"/>
          <w:sz w:val="28"/>
          <w:szCs w:val="28"/>
          <w:rtl w:val="true"/>
          <w:lang w:bidi="fa-IR"/>
        </w:rPr>
        <w:t xml:space="preserve">با این مقدمه می رسیم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غنای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متون روان شناسی، تربیتی و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یعنی چه؟ یعنی شاکلۀ شخصیت درونی فرد طوری باشد که راحتجوئی هایش را از طریق سختی ها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یعنی روح فطرتش روح غریزه اش را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غنای نفس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بی نیازی به روش رفتاری صرفاً غریزی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آفت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شخصی که توانسته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ایجاد کند، اولین و خطرناکترین آفت این شخصیت نیکو که انسان برای آن آفریده شده، چیست؟ فقر است و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اقناع غرایز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اِقناع مادی مانند غذا، و خواه اقناع عاطفی مانند جنس مخالف و عواطف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نمی شود مگر با فراهم شدن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فقر خطرناکترین آفت سلامت شاکله و اولین آفت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علیه السلام چهار جمله را پشت سر هم و بدون فاصله، به ترتیب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اکْفِنِی مَا یَشْغَلُنِی الِاهْتِمَامُ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کفایت کن از اینکه به اموری مشغول شوم و از آنچه برای آن آفریده شده ام غافل 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اسْتَعْمِلْنِی بِمَا تَسْأَلُنِی غَداً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آنچه که در قیامت از آن بازپرسی خواهی کرد، به کارگیر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اسْتَفْرِغْ أَیَّامِی فِیمَا خَلَقْتَنِی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ایام عمرم را از آنچه که برای آن آفریده نشده ام فارغ کن و در آنچه که برای آن آفریده شده ام به کارگیر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أَغْنِنِی وَ أَوْسِعْ عَلَیَّ فِی رِزْقِکَ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غنی کن و روزی ات را بر من گسترده کن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رسول اکرم صلی الله علیه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کَادَ الْفَقْرُ أَنْ یَکُونَ کُفْراً</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 xml:space="preserve">نزدیک است که فقر </w:t>
      </w:r>
      <w:bookmarkStart w:id="373" w:name="pg14249_155575"/>
    </w:p>
    <w:p>
      <w:pPr>
        <w:pStyle w:val="BookText"/>
        <w:rPr/>
      </w:pPr>
      <w:bookmarkEnd w:id="373"/>
      <w:r>
        <w:rPr>
          <w:rFonts w:ascii="IRNazanin" w:hAnsi="IRNazanin" w:eastAsia="IRNazanin"/>
          <w:color w:val="111111"/>
          <w:sz w:val="28"/>
          <w:sz w:val="28"/>
          <w:szCs w:val="28"/>
          <w:rtl w:val="true"/>
          <w:lang w:bidi="fa-IR"/>
        </w:rPr>
        <w:t>کفر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به کفر می کشاند، خواه فقر جاری باشد یا فقر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در بیابانی قرار گرفته که چیزی برای خوردن نمی یابد، این شخص اگر ثروت دنیا را هم داشته باشد در این مورد به دردش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جایز است اگر میته ای پیدا کند از گوشت آن بخورد تا نمیرد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عمل جایز، گرچه جایز است و گناه نیست لیکن تأثیر خودش را دارد؛ آن شاکلۀ نیکو را مخدوش می کند، عصمت و آن خودپائی و روند حفظ تعادل مذکور که داشته، لطمه می خورد، چهارچوبۀ شخصیتیش اگر داغان نشود دستکم با این عمل جایز، تَرَک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فقر حتی در عمل جایز، این قدر خطرناک است، اگر به عمل غیر جایز وادار کند خطرناکتر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بینیم و یاد می گیریم از امام که امام فقر را در این جریان سخنش بعنوان اولین آفت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أَوْسِعْ عَلَیَّ فِی رِزْقِکَ</w:t>
      </w:r>
      <w:r>
        <w:rPr>
          <w:rFonts w:eastAsia="IRNazanin" w:cs="IRNazanin"/>
          <w:color w:val="111111"/>
          <w:sz w:val="28"/>
          <w:szCs w:val="28"/>
          <w:rtl w:val="true"/>
          <w:lang w:bidi="fa-IR"/>
        </w:rPr>
        <w:t>».</w:t>
      </w:r>
    </w:p>
    <w:p>
      <w:pPr>
        <w:pStyle w:val="Heading6"/>
        <w:numPr>
          <w:ilvl w:val="5"/>
          <w:numId w:val="1"/>
        </w:numPr>
        <w:rPr/>
      </w:pPr>
      <w:bookmarkStart w:id="374" w:name="__RefHeading___Toc74724_1588784861"/>
      <w:bookmarkStart w:id="375" w:name="_Toc139"/>
      <w:bookmarkEnd w:id="374"/>
      <w:r>
        <w:rPr>
          <w:rtl w:val="true"/>
        </w:rPr>
        <w:t>رابطۀ انسان سالم با فقر</w:t>
      </w:r>
      <w:bookmarkEnd w:id="375"/>
    </w:p>
    <w:p>
      <w:pPr>
        <w:pStyle w:val="BookText"/>
        <w:rPr/>
      </w:pPr>
      <w:r>
        <w:rPr>
          <w:rFonts w:ascii="IRNazanin" w:hAnsi="IRNazanin" w:eastAsia="IRNazanin"/>
          <w:color w:val="111111"/>
          <w:sz w:val="28"/>
          <w:sz w:val="28"/>
          <w:szCs w:val="28"/>
          <w:rtl w:val="true"/>
          <w:lang w:bidi="fa-IR"/>
        </w:rPr>
        <w:t>گفته شد که اصالت در فقر، آفت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نباید طرفدار و یا خواستار فقر بود، بل باید در مبارزه با آن هم در عمل و هم با دعا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این است که در طول تاریخ همیشه افراد بسیاری بوده اند که با همۀ کوشش مشروع و حتی با وجود دعاهای شان باز هم دچار فقر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قبیل فقراء که هیچ تقصیری ندارند و خودشان زمینۀ فقر را فراهم نکرده اند و تنها از مال حرام پرهیز کرده اند، بدیهی است که فقرشان از ناحیۀ 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امتحان و نیز ذخیرۀ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عادل است و آن را جبران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الْمَصَائِبُ مِنَحٌ مِنَ اللَّهِ وَ الْفَقْرُ مَخْزُونٌ عِنْدَ اللَّه</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مصیبت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 که خود انسان در آنها مقصر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های الهی اند، و فقر ذخیره ای در نزد خدا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امام باقر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أَمَرَ اللَّهُ تَبَارَکَ وَ تَعَالَی مُنَادِیاً یُنَادِی بَیْنَ یَدَیْهِ أَیْنَ الْفُقَرَاءُ فَیَقُومُ عُنُقٌ مِنَ النَّاسِ کَثِیرٌ فَیَقُولُ عِبَادِی فَیَقُولُونَ لَبَّیْکَ رَبَّنَا فَیَقُولُ إِنِّی لَمْ أُفْقِرْکُمْ لِهَوَانٍ بِکُمْ عَلَیَّ وَ لَکِنِّی إِنَّمَا اخْتَرْتُکُمْ لِمِثْلِ هَذَا الْیَوْمِ تَصَفَّحُوا وُجُوهَ النَّاسِ فَمَنْ صَنَعَ إِلَیْکُمْ مَعْرُوفاً لَمْ یَصْنَعْهُ إِلَّا فِیَّ فَکَافُوهُ عَنِّی </w:t>
      </w:r>
      <w:bookmarkStart w:id="376" w:name="pg14249_155576"/>
    </w:p>
    <w:p>
      <w:pPr>
        <w:pStyle w:val="BookText"/>
        <w:rPr/>
      </w:pPr>
      <w:bookmarkEnd w:id="376"/>
      <w:r>
        <w:rPr>
          <w:rFonts w:ascii="Amiri" w:hAnsi="Amiri" w:eastAsia="Amiri" w:cs="Amiri"/>
          <w:color w:val="111111"/>
          <w:sz w:val="28"/>
          <w:sz w:val="28"/>
          <w:szCs w:val="28"/>
          <w:rtl w:val="true"/>
          <w:lang w:bidi="ar-SA"/>
        </w:rPr>
        <w:t>بِالْجَنَّةِ</w:t>
      </w:r>
      <w:r>
        <w:rPr>
          <w:rFonts w:eastAsia="Amiri" w:cs="Amiri" w:ascii="Amiri" w:hAnsi="Amiri"/>
          <w:color w:val="111111"/>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هنگامی که روز قیامت می شود، خداوند امر می کند منادی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فقیران؟ گروه کثیری از مردم بر 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فقیر کردم نه بخاطر حقارت شما در نظر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شما را برگزیدم برای چنین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بنگرید به این مردم هر کس دربارۀ شما با نیّت قربت به من، نیکی کرده، از جانب من به آنان بهشت را عوض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قَامَ عُنُقٌ مِنَ النَّاسِ حَتَّی یَأْتُوا بَابَ الْجَنَّةِ فَیَضْرِبُوا بَابَ الْجَنَّةِ فَیُقَالُ لَهُمْ مَنْ أَنْتُمْ فَیَقُولُونَ نَحْنُ الْفُقَرَاءُ فَیُقَالُ لَهُمْ أَ قَبْلَ الْحِسَابِ فَیَقُولُونَ مَا أَعْطَیْتُمُونَا شَیْئاً تُحَاسِبُونَّا عَلَیْهِ فَیَقُولُ اللَّهُ عَزَّ وَ جَلَّ صَدَقُوا ادْخُلُوا الْجَنَّةَ</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وقتی که روز قیامت برپا می شود، گروهی از مردم برخاسته و به در بهشت آمده و در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فقراء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حساب می خواهید وارد بهشت شوید؟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ما نداده بودید که اکنون ما را به محاسبه بکشانید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های متعدد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فقر که از تقصیر خود بنده ناشی نشده و از جانب الهی است و شخص فقیر توانسته آن را تحمل کند، و این آفت را به نعمت مبدل کرده، فخر بزرگی است که باز مصداق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فخری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Heading6"/>
        <w:numPr>
          <w:ilvl w:val="5"/>
          <w:numId w:val="1"/>
        </w:numPr>
        <w:rPr/>
      </w:pPr>
      <w:bookmarkStart w:id="377" w:name="__RefHeading___Toc74726_1588784861"/>
      <w:bookmarkStart w:id="378" w:name="_Toc140"/>
      <w:bookmarkEnd w:id="377"/>
      <w:r>
        <w:rPr>
          <w:rtl w:val="true"/>
        </w:rPr>
        <w:t>رزق خدا و رزق غیر خدائی</w:t>
      </w:r>
      <w:bookmarkEnd w:id="378"/>
    </w:p>
    <w:p>
      <w:pPr>
        <w:pStyle w:val="BookText"/>
        <w:rPr/>
      </w:pPr>
      <w:r>
        <w:rPr>
          <w:rFonts w:ascii="IRNazanin" w:hAnsi="IRNazanin" w:eastAsia="IRNazanin"/>
          <w:color w:val="111111"/>
          <w:sz w:val="28"/>
          <w:sz w:val="28"/>
          <w:szCs w:val="28"/>
          <w:rtl w:val="true"/>
          <w:lang w:bidi="fa-IR"/>
        </w:rPr>
        <w:t xml:space="preserve">رسیدن انسان به یک نعمت و رزق، در دست خودش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همانطور که در سطرهای بالا و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و 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در گرو قضای محض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این و نه آن، بل امر بین امرین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تو، رزق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غیر الهی آن است که فردی در جستجوی نعمت، یا تفویضی عمل کند و یا جبری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به ما تذکر می دهد که در صدد </w:t>
      </w:r>
    </w:p>
    <w:p>
      <w:pPr>
        <w:pStyle w:val="BookText"/>
        <w:rPr/>
      </w:pPr>
      <w:r>
        <w:rPr>
          <w:rFonts w:ascii="IRNazanin" w:hAnsi="IRNazanin" w:eastAsia="IRNazanin"/>
          <w:color w:val="111111"/>
          <w:sz w:val="28"/>
          <w:sz w:val="28"/>
          <w:szCs w:val="28"/>
          <w:rtl w:val="true"/>
          <w:lang w:bidi="fa-IR"/>
        </w:rPr>
        <w:t>رزق الهی باشیم، نه به دنبال رزق تفویضی و نه در پی رزق جبری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باور به رزق تفویضی منشأ حرص و آز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 به رزق جبری منشأ تنبلی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در این باره درنگ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باور به تفویض منشأ حرص می شود، یا خصلت حرص منشأ تفویض گرائی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مسئله مانند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فقر منشأ جهل می شود، یا جهل منشأ 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گاهی فقر می آید و جهل از آن زائیده می شود و گاهی جهل منشأ فقر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مسئله نیز گاهی خصلت حرص در شخصیت انسان متکون می شود و او را تفویضی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طرز تفکر تفویضی، انسان را دچار خصلت حرص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موارد دربارۀ انسان ها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محور سخن، طرز تفکر تفویضی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طرز تفکرش دربارۀ رزق و روزی و به دست آوردن نعمت ها، تفویضی باشد، حتماً دچار حرص خواهد شد؛ آنهم بدترین نوع حرص؛ به یک موجود غریزه گرا و ضد فطرت مبدل می شود و همیشه در پی اموری خواهد دوید که برای آن آفریده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خلاف جهت سخن امام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اسْتَفْرِغْ أَیَّامِی فِیمَا خَلَقْتَنِی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جهتگیری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تنبلی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مبحثی از همین دعای بیستم گذشت که منشأ تنبلی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 دو جریان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اقتضاهای غریزی و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هیچکدام از طرفین بر دیگری غالب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فرد نه زیرکی و چابکی غریزی را دارد و نه زیرکی و چابکی فطری را،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اینجا محور بحث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و رابطۀ تنبلی با طرز تفکر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دربارۀ رزق و روزی، جبری می اندیشد و معتقد است که خداوند اگر خواست می دهد و اگر نخواست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تنبلی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خصلت جبری اندیشی منشأ تنبلی می شود یا تنبلی منشأ جبری اندیشی؟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همان است که دربارۀ حرص و تفویضی اندیشی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محور بحث، فردی است که اندیشۀ جبرگرائی دارد، و این جبرگرائی منشأ تنبلی می گردد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آنچه باید از خدا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طریق امر بین امرین که </w:t>
      </w:r>
      <w:bookmarkStart w:id="379" w:name="pg14249_155578"/>
    </w:p>
    <w:p>
      <w:pPr>
        <w:pStyle w:val="BookText"/>
        <w:rPr/>
      </w:pPr>
      <w:bookmarkEnd w:id="379"/>
      <w:r>
        <w:rPr>
          <w:rFonts w:ascii="IRNazanin" w:hAnsi="IRNazanin" w:eastAsia="IRNazanin"/>
          <w:color w:val="111111"/>
          <w:sz w:val="28"/>
          <w:sz w:val="28"/>
          <w:szCs w:val="28"/>
          <w:rtl w:val="true"/>
          <w:lang w:bidi="fa-IR"/>
        </w:rPr>
        <w:t>خداوند همین راه را در رابطۀ خود با انسان، و رابطۀ انسان با خدا، مقرر کرده است</w:t>
      </w:r>
      <w:r>
        <w:rPr>
          <w:rFonts w:eastAsia="IRNazanin" w:cs="IRNazanin"/>
          <w:color w:val="111111"/>
          <w:sz w:val="28"/>
          <w:szCs w:val="28"/>
          <w:rtl w:val="true"/>
          <w:lang w:bidi="fa-IR"/>
        </w:rPr>
        <w:t>.</w:t>
      </w:r>
    </w:p>
    <w:p>
      <w:pPr>
        <w:pStyle w:val="Heading6"/>
        <w:numPr>
          <w:ilvl w:val="5"/>
          <w:numId w:val="1"/>
        </w:numPr>
        <w:rPr/>
      </w:pPr>
      <w:bookmarkStart w:id="380" w:name="__RefHeading___Toc74728_1588784861"/>
      <w:bookmarkStart w:id="381" w:name="_Toc141"/>
      <w:bookmarkEnd w:id="380"/>
      <w:r>
        <w:rPr>
          <w:rtl w:val="true"/>
        </w:rPr>
        <w:t>آفت دوم درهم شکستن صبر است</w:t>
      </w:r>
      <w:bookmarkEnd w:id="381"/>
    </w:p>
    <w:p>
      <w:pPr>
        <w:pStyle w:val="BookText"/>
        <w:rPr/>
      </w:pPr>
      <w:r>
        <w:rPr>
          <w:rFonts w:ascii="Amiri" w:hAnsi="Amiri" w:eastAsia="Amiri" w:cs="Amiri"/>
          <w:color w:val="111111"/>
          <w:sz w:val="28"/>
          <w:sz w:val="28"/>
          <w:szCs w:val="28"/>
          <w:rtl w:val="true"/>
          <w:lang w:bidi="ar-SA"/>
        </w:rPr>
        <w:t>وَ لَا تَفْتِنِّی بِالنَّظَر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مبتلا نکن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 با نظر امتحان نکن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علیه السلام پس از آنکه فقر را بعنوان اولین و خطرناکترین آفت، معرفی می کند، بلافاصله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 به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نظر دومین آفت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تعریف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نیاز بدون فوریت و احاله شدن آن به دراز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نیز از این واژه و به معنی منتظر بودن و چشم به دراز مدت دوختن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ریشه در قرآن دارد، آنجا که قرآن دربارۀ بدهکاری و وجوب پرداختن بدهی ها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ذُو عُسْرَةٍ فَنَظِرَةٌ إِلی مَیْسَرَةٍ وَ أَنْ تَصَدَّقُوا خَیْرٌ لَکُمْ إِنْ کُنْتُمْ تَعْلَمُونَ</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پرداخت را نداشته باشد، پس مهلتی برای او است تا هنگام توانائی، که نیکی کنید بهتر است اگر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فوریت پرداخت بدهی را از افرادی که توان مالی ندارند، برداشته و به آنان حق نظر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عبارت واضحتر؛ نظر در این معنی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کردن کسی و مراعات او تا مدتی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نیز در این سخن از خدا می خواهد و نیز به ما یاد می دهد از خدا بخواهیم که در رزق ما وسعت بدهد و رفع فقر و نیازمان را به دراز مدت احاله نکند تا در اثر طولانی بودن زمان تحمل فقر، صبرمان درهم شکند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ما یاد می دهد که تداوم فقر و هر نیازی، ابتلاء است؛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تَفْتِنِّی بِالنَّظَر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کاربردهای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کسی را دچار یک مشکل می کند تا امتحان شود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انسان باید امتحان بدهد، مبتلا شود تا پخته ترگردد، شاکله و شخصیت </w:t>
      </w:r>
      <w:bookmarkStart w:id="382" w:name="pg14249_155579"/>
    </w:p>
    <w:p>
      <w:pPr>
        <w:pStyle w:val="BookText"/>
        <w:rPr/>
      </w:pPr>
      <w:bookmarkEnd w:id="382"/>
      <w:r>
        <w:rPr>
          <w:rFonts w:ascii="Amiri" w:hAnsi="Amiri" w:eastAsia="Amiri" w:cs="Amiri"/>
          <w:color w:val="111111"/>
          <w:sz w:val="28"/>
          <w:sz w:val="28"/>
          <w:szCs w:val="28"/>
          <w:rtl w:val="true"/>
          <w:lang w:bidi="ar-SA"/>
        </w:rPr>
        <w:t>درونی اش مستحکم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وظیفۀ انسان است که از رحمت خدا بخواهد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غیر از این معنائی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w:t>
      </w:r>
      <w:r>
        <w:rPr>
          <w:rStyle w:val="FootnoteAnchor"/>
          <w:rtl w:val="true"/>
        </w:rPr>
        <w:footnoteReference w:id="238"/>
      </w:r>
    </w:p>
    <w:p>
      <w:pPr>
        <w:pStyle w:val="Heading6"/>
        <w:numPr>
          <w:ilvl w:val="5"/>
          <w:numId w:val="1"/>
        </w:numPr>
        <w:rPr/>
      </w:pPr>
      <w:bookmarkStart w:id="383" w:name="__RefHeading___Toc74730_1588784861"/>
      <w:bookmarkStart w:id="384" w:name="_Toc142"/>
      <w:bookmarkEnd w:id="383"/>
      <w:r>
        <w:rPr>
          <w:rtl w:val="true"/>
        </w:rPr>
        <w:t>نقد و بررسی یک اشتباه</w:t>
      </w:r>
      <w:bookmarkEnd w:id="384"/>
    </w:p>
    <w:p>
      <w:pPr>
        <w:pStyle w:val="BookText"/>
        <w:rPr/>
      </w:pPr>
      <w:r>
        <w:rPr>
          <w:rFonts w:ascii="IRNazanin" w:hAnsi="IRNazanin" w:eastAsia="IRNazanin"/>
          <w:color w:val="111111"/>
          <w:sz w:val="28"/>
          <w:sz w:val="28"/>
          <w:szCs w:val="28"/>
          <w:rtl w:val="true"/>
          <w:lang w:bidi="fa-IR"/>
        </w:rPr>
        <w:t xml:space="preserve">یکی از ارسطوئیان صدروی ما، دربارۀ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تَفْتِنِّی بِالنَّظَر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نسخ بالنظر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نون وظاء معجمه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صحیح بالبطر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باء وطاء مهمله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قرآن کریم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بَطَراً وَ رِئاءَ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ناسخ کلمۀ بطر را غیر مأنوس یافته آن را به لفظ مأنوس تصحیف کرده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انس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اتفاقاً مسئله برعکس است و در اینجا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مأنوس تر است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مأنوس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غیر مأنوس بودن است که ایشان را به اشتباه وادار کرده است و چون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مأنوس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 با کلمۀ نظر در این کاربرد مأنوس نبوده که نسخۀ تصحیفی را صحیح، و نسخه های صحیح را تصحیفی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روضه خوان ها و مدّاحان همیشه در مجالس و محافل، ندای تاریخ ساز سید اهل الجنة امام حسین علیه السلام را تکرار کرده اند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لَمْ أَخْرُجْ أَشِراً وَ لَا بَطِراً</w:t>
      </w:r>
      <w:r>
        <w:rPr>
          <w:rFonts w:eastAsia="Amiri" w:cs="Amiri" w:ascii="Amiri" w:hAnsi="Amiri"/>
          <w:color w:val="111111"/>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لذا این لفظ برای هر فرد باسواد مأنوس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نیز لفظ بطر در دو آیه آمده و لفظ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یک آیه آمده است و در عرصۀ حدیث نیز تقریباً با همین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عامل تفاوت نسخه ها را در این مورد، انس و عدم انس بدانیم باید گفت ناسخی که لفظ نظر را به بطر مبدل کرده است مأنوس را به جای نامأنوس گذاشته است، دقیقاً مانند این جناب شارح</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مثالی که ایشان از قرآن آورده هیچ مناسبتی با سخن امام علیه السلام ندارد، زیرا بطر </w:t>
      </w:r>
    </w:p>
    <w:p>
      <w:pPr>
        <w:pStyle w:val="BookText"/>
        <w:rPr/>
      </w:pPr>
      <w:r>
        <w:rPr>
          <w:rFonts w:ascii="IRNazanin" w:hAnsi="IRNazanin" w:eastAsia="IRNazanin"/>
          <w:color w:val="111111"/>
          <w:sz w:val="28"/>
          <w:sz w:val="28"/>
          <w:szCs w:val="28"/>
          <w:rtl w:val="true"/>
          <w:lang w:bidi="fa-IR"/>
        </w:rPr>
        <w:t>در این آیه ربطی به مال و ثروت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دربارۀ لشکر یک هزار نفری قریش است که در میدان بدر در مقابل اسلام صف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غیر از چند نفر 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 ثروتی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همۀ آن مردم را اعم از غنی و فقیر اهل بطر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کَالَّذینَ خَرَجُوا مِنْ دِیارِهِمْ بَطَراً وَ رِئاءَ النَّاسِ وَ یَصُدُّونَ عَنْ سَبیلِ اللَّهِ وَ اللَّهُ بِما یَعْمَلُونَ مُحیطٌ</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و مانند کسانی نباشید که از روی خودخواهی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خودنمائی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مردم، از سرزمین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میدان بدر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خدا را صدّ می کردند، در حالی که خداوند بر آنچه عمل می کردند احاطه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خودخواهی و بطر آن جماعت هزار نفری عصبیت قبیله ای بود نه بطر ناشی از ثروت تا با کلام امام مناسبتی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ایشان باید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 أَهْلَکْنا مِنْ قَرْیَةٍ بَطِرَتْ مَعیشَتَها</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 xml:space="preserve">را می آورد که مناسبتی با سخن امام دارد و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 ناشی از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توجه به آیه ها از خصیصه های ارسطوگرائی است؛ کسی که عرصۀ ذهن خود را با فرضیه ها</w:t>
      </w:r>
      <w:r>
        <w:rPr>
          <w:rStyle w:val="FootnoteAnchor"/>
          <w:rtl w:val="true"/>
        </w:rPr>
        <w:footnoteReference w:id="243"/>
      </w:r>
      <w:r>
        <w:rPr>
          <w:rFonts w:ascii="IRNazanin" w:hAnsi="IRNazanin" w:eastAsia="IRNazanin"/>
          <w:color w:val="111111"/>
          <w:sz w:val="28"/>
          <w:sz w:val="28"/>
          <w:szCs w:val="28"/>
          <w:rtl w:val="true"/>
          <w:lang w:bidi="fa-IR"/>
        </w:rPr>
        <w:t xml:space="preserve">و خیالپردازی های ارسطو پر می کند، قهراً از قرآن و حدیث دور می شود و دچار یک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قرآن و حدیث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دچار شدن به این حالت اگر به سراغ حدیث هم برود حدیث و آیه را موظّف می داند که با ارسطوئیات هماهنگ شوند، نمونه اش شرحی است که ملا صدرا بر اصول کافی نوشته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رفتار این دانشمند دربارۀ همین جملۀ امام علیه السلام، بنگرید، می بینید که در </w:t>
      </w:r>
    </w:p>
    <w:p>
      <w:pPr>
        <w:pStyle w:val="BookText"/>
        <w:rPr/>
      </w:pPr>
      <w:r>
        <w:rPr>
          <w:rFonts w:ascii="IRNazanin" w:hAnsi="IRNazanin" w:eastAsia="IRNazanin"/>
          <w:color w:val="111111"/>
          <w:sz w:val="28"/>
          <w:sz w:val="28"/>
          <w:szCs w:val="28"/>
          <w:rtl w:val="true"/>
          <w:lang w:bidi="fa-IR"/>
        </w:rPr>
        <w:t xml:space="preserve">متن دعا همان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لیکن در ترجمه معنی بطر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مرسوم و نیز رفتار درست این است که هر چه را که در متن آورده همان را ترجمه کند، سپس بینش و گزینش خود را در پی نویس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متن دعا واژۀ مورد گزینش خود را بیاورد و ترجمه کند، آنگاه در پی نویس دلیل گزینش خود را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آوردن لفظ نظر در متن و ترجمه آن به معنی بطر، یک شیوۀ نادرست است که منشأ آن همان شاکلۀ درونی است که شخص گمان می کند حتماً باید آیه و حدیث پیرو بینش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دانشمند توجه نکرده که امام علیه السلام، بلافاصله در جمله بعدی، بطر مورد نظر ایشان را در قالب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أَعِزَّنِی وَ لَا تَبْتَلِیَنِّی بِالْکِبْرِ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عزیز گردان و به تکبر مبتلا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بطر لازمۀ کبر است، نه کبر لازمۀ 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جملۀ اول بطر آمده باشد،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تقدم فرع بر 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مخل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و بر خلاف قواعد بلاغت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صدرویان ما چندان سروکاری با قرآن و حدیث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سرتاسر اسفار ملاصدرا بیش از چند آیه و چند حدیث وجود ندارد آنهم اکثرشان حدیث های جعلی و یا 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نیازی به آیه و حدیث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برایشان کلمۀ بطر مأنوس است و لفظ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نامأنوس است، چون آنان با قرآن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بطر را به نظر ترجیح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کسی که در این سخن امام علیه السلام، بطر را به نظر ترجیح می دهد، هیچ سروکاری با علم فقه نداشته است تا با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آشنا باشد که یک اصطلاح رایج است، گرچه مجلدات وسائل الشیعه را باصطلاح تصحیح کرده باشد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اشتباه می کند، اما اشتباه از این سنخ از چگونگی شاکلۀ شخصیتی درونی است که ارسطوئیات آن را شکل می دهد و یک دانشمند مستعد را دچار اشتباه اینچنینی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اشتباه زمینۀ ویژۀ خود را دارد</w:t>
      </w:r>
      <w:r>
        <w:rPr>
          <w:rFonts w:eastAsia="IRNazanin" w:cs="IRNazanin"/>
          <w:color w:val="111111"/>
          <w:sz w:val="28"/>
          <w:szCs w:val="28"/>
          <w:rtl w:val="true"/>
          <w:lang w:bidi="fa-IR"/>
        </w:rPr>
        <w:t xml:space="preserve">. </w:t>
      </w:r>
      <w:bookmarkStart w:id="385" w:name="pg14249_155582"/>
    </w:p>
    <w:p>
      <w:pPr>
        <w:pStyle w:val="Heading3"/>
        <w:numPr>
          <w:ilvl w:val="2"/>
          <w:numId w:val="1"/>
        </w:numPr>
        <w:rPr/>
      </w:pPr>
      <w:bookmarkStart w:id="386" w:name="__RefHeading___Toc74732_1588784861"/>
      <w:bookmarkStart w:id="387" w:name="_Toc143"/>
      <w:bookmarkEnd w:id="385"/>
      <w:bookmarkEnd w:id="386"/>
      <w:r>
        <w:rPr>
          <w:rtl w:val="true"/>
        </w:rPr>
        <w:t>بخش سوم</w:t>
      </w:r>
      <w:bookmarkEnd w:id="387"/>
    </w:p>
    <w:p>
      <w:pPr>
        <w:pStyle w:val="Heading4"/>
        <w:numPr>
          <w:ilvl w:val="3"/>
          <w:numId w:val="1"/>
        </w:numPr>
        <w:rPr/>
      </w:pPr>
      <w:bookmarkStart w:id="388" w:name="__RefHeading___Toc74734_1588784861"/>
      <w:bookmarkStart w:id="389" w:name="_Toc144"/>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انسان شناسی</w:t>
      </w:r>
    </w:p>
    <w:p>
      <w:pPr>
        <w:pStyle w:val="BookText"/>
        <w:rPr/>
      </w:pPr>
      <w:r>
        <w:rPr>
          <w:rFonts w:ascii="IRNazanin" w:hAnsi="IRNazanin" w:eastAsia="IRNazanin"/>
          <w:color w:val="111111"/>
          <w:sz w:val="28"/>
          <w:sz w:val="28"/>
          <w:szCs w:val="28"/>
          <w:rtl w:val="true"/>
          <w:lang w:bidi="fa-IR"/>
        </w:rPr>
        <w:t>عزّت بر دو نوع است</w:t>
      </w:r>
    </w:p>
    <w:p>
      <w:pPr>
        <w:pStyle w:val="BookText"/>
        <w:rPr/>
      </w:pPr>
      <w:r>
        <w:rPr>
          <w:rFonts w:ascii="IRNazanin" w:hAnsi="IRNazanin" w:eastAsia="IRNazanin"/>
          <w:color w:val="111111"/>
          <w:sz w:val="28"/>
          <w:sz w:val="28"/>
          <w:szCs w:val="28"/>
          <w:rtl w:val="true"/>
          <w:lang w:bidi="fa-IR"/>
        </w:rPr>
        <w:t>آفت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تکبر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فساد را</w:t>
      </w:r>
    </w:p>
    <w:p>
      <w:pPr>
        <w:pStyle w:val="BookText"/>
        <w:rPr/>
      </w:pPr>
      <w:r>
        <w:rPr>
          <w:rFonts w:ascii="IRNazanin" w:hAnsi="IRNazanin" w:eastAsia="IRNazanin"/>
          <w:color w:val="111111"/>
          <w:sz w:val="28"/>
          <w:sz w:val="28"/>
          <w:szCs w:val="28"/>
          <w:rtl w:val="true"/>
          <w:lang w:bidi="fa-IR"/>
        </w:rPr>
        <w:t>عُجب؟ یا بین الخوف و الرّجاء؟</w:t>
      </w:r>
    </w:p>
    <w:p>
      <w:pPr>
        <w:pStyle w:val="BookText"/>
        <w:rPr/>
      </w:pPr>
      <w:r>
        <w:rPr>
          <w:rFonts w:ascii="IRNazanin" w:hAnsi="IRNazanin" w:eastAsia="IRNazanin"/>
          <w:color w:val="111111"/>
          <w:sz w:val="28"/>
          <w:sz w:val="28"/>
          <w:szCs w:val="28"/>
          <w:rtl w:val="true"/>
          <w:lang w:bidi="fa-IR"/>
        </w:rPr>
        <w:t>عُجب در عبادت</w:t>
      </w:r>
    </w:p>
    <w:p>
      <w:pPr>
        <w:pStyle w:val="BookText"/>
        <w:rPr/>
      </w:pPr>
      <w:r>
        <w:rPr>
          <w:rFonts w:ascii="IRNazanin" w:hAnsi="IRNazanin" w:eastAsia="IRNazanin"/>
          <w:color w:val="111111"/>
          <w:sz w:val="28"/>
          <w:sz w:val="28"/>
          <w:szCs w:val="28"/>
          <w:rtl w:val="true"/>
          <w:lang w:bidi="fa-IR"/>
        </w:rPr>
        <w:t>یأس</w:t>
      </w:r>
    </w:p>
    <w:p>
      <w:pPr>
        <w:pStyle w:val="BookText"/>
        <w:rPr/>
      </w:pPr>
      <w:r>
        <w:rPr>
          <w:rFonts w:ascii="IRNazanin" w:hAnsi="IRNazanin" w:eastAsia="IRNazanin"/>
          <w:color w:val="111111"/>
          <w:sz w:val="28"/>
          <w:sz w:val="28"/>
          <w:szCs w:val="28"/>
          <w:rtl w:val="true"/>
          <w:lang w:bidi="fa-IR"/>
        </w:rPr>
        <w:t>چند حدیث دربارۀ عجب عبادتی</w:t>
      </w:r>
    </w:p>
    <w:p>
      <w:pPr>
        <w:pStyle w:val="BookText"/>
        <w:rPr/>
      </w:pP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اشتباه بزرگ انسان</w:t>
      </w:r>
    </w:p>
    <w:p>
      <w:pPr>
        <w:pStyle w:val="BookText"/>
        <w:rPr/>
      </w:pPr>
      <w:r>
        <w:rPr>
          <w:rFonts w:ascii="IRNazanin" w:hAnsi="IRNazanin" w:eastAsia="IRNazanin"/>
          <w:color w:val="111111"/>
          <w:sz w:val="28"/>
          <w:sz w:val="28"/>
          <w:szCs w:val="28"/>
          <w:rtl w:val="true"/>
          <w:lang w:bidi="fa-IR"/>
        </w:rPr>
        <w:t>توازن بین الخوف و الرجاء</w:t>
      </w:r>
    </w:p>
    <w:p>
      <w:pPr>
        <w:pStyle w:val="BookText"/>
        <w:rPr/>
      </w:pPr>
      <w:r>
        <w:rPr>
          <w:rFonts w:ascii="IRNazanin" w:hAnsi="IRNazanin" w:eastAsia="IRNazanin"/>
          <w:color w:val="111111"/>
          <w:sz w:val="28"/>
          <w:sz w:val="28"/>
          <w:szCs w:val="28"/>
          <w:rtl w:val="true"/>
          <w:lang w:bidi="fa-IR"/>
        </w:rPr>
        <w:t>وَ أَعِزَّنِی وَ لَا تَبْتَلِیَنِّی بِالْکِبْرِ، وَ عَبِّدْنِی لَکَ وَ لَا تُفْسِدْ عِبَادَتِی بِالْعُجْبِ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عزیز بدار و به تکبر دچارم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عبادت خودت به کارگیر و عبادتم را با عجب فاسد نکن</w:t>
      </w:r>
      <w:r>
        <w:rPr>
          <w:rFonts w:eastAsia="IRNazanin" w:cs="IRNazanin"/>
          <w:color w:val="111111"/>
          <w:sz w:val="28"/>
          <w:szCs w:val="28"/>
          <w:rtl w:val="true"/>
          <w:lang w:bidi="fa-IR"/>
        </w:rPr>
        <w:t>.</w:t>
      </w:r>
    </w:p>
    <w:p>
      <w:pPr>
        <w:pStyle w:val="Heading4"/>
        <w:numPr>
          <w:ilvl w:val="3"/>
          <w:numId w:val="1"/>
        </w:numPr>
        <w:rPr/>
      </w:pPr>
      <w:bookmarkStart w:id="390" w:name="__RefHeading___Toc74736_1588784861"/>
      <w:bookmarkStart w:id="391" w:name="_Toc145"/>
      <w:bookmarkEnd w:id="390"/>
      <w:r>
        <w:rPr>
          <w:rtl w:val="true"/>
        </w:rPr>
        <w:t>شرح</w:t>
      </w:r>
      <w:bookmarkEnd w:id="391"/>
    </w:p>
    <w:p>
      <w:pPr>
        <w:pStyle w:val="Heading4"/>
        <w:numPr>
          <w:ilvl w:val="3"/>
          <w:numId w:val="1"/>
        </w:numPr>
        <w:rPr/>
      </w:pPr>
      <w:bookmarkStart w:id="392" w:name="__RefHeading___Toc74738_1588784861"/>
      <w:bookmarkStart w:id="393" w:name="_Toc146"/>
      <w:bookmarkEnd w:id="392"/>
      <w:r>
        <w:rPr>
          <w:rtl w:val="true"/>
        </w:rPr>
        <w:t>عزّت نسبت به انسان بر دو نوع است</w:t>
      </w:r>
      <w:bookmarkEnd w:id="393"/>
    </w:p>
    <w:p>
      <w:pPr>
        <w:pStyle w:val="Heading5"/>
        <w:numPr>
          <w:ilvl w:val="4"/>
          <w:numId w:val="1"/>
        </w:numPr>
        <w:rPr/>
      </w:pPr>
      <w:bookmarkStart w:id="394" w:name="__RefHeading___Toc74740_1588784861"/>
      <w:bookmarkStart w:id="395" w:name="_Toc147"/>
      <w:bookmarkEnd w:id="394"/>
      <w:r>
        <w:rPr>
          <w:rtl w:val="true"/>
        </w:rPr>
        <w:t>اشاره</w:t>
      </w:r>
      <w:bookmarkEnd w:id="39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عزّت کبریائی، و عزّت شکری، عزّت کبریائی برای انسان مذموم و نکوهیده است، بل یک بیماری خطرناک و خصیصۀ ابلیسی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کبریائی فقط از آنِ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لَهُ الْکِبْرِیاءُ فِی السَّماواتِ وَ الْأَرْضِ وَ هُوَ الْعَزیزُ </w:t>
      </w:r>
    </w:p>
    <w:p>
      <w:pPr>
        <w:pStyle w:val="BookText"/>
        <w:rPr/>
      </w:pP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تنها برای اوست کبریاء در آسمان ها و زمین، و اوست عزیز و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الکبریاء ردائه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عزّت کبریائی برای انسان، عزّت نیست و یک ژست کاذب است؛ انسان عزیز تکبر نمی ورزد، زیرا همان تکبر دلالت می کند که او عزیز نیست، فردی کوچک با شخصیت پست است و با تکبر می خواهد خلاء عزّت را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عبارت کاملتر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بر چهار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عزتخواهی ای است که فرد با این رفتار خلاء عزت خود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عقده ای و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بیماری نیز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ناشی از عوارض و لطمات خارجی؛ مانند کسی که در محیط خانواده یا اجتماع تحقیر شده، تکبر را وسیلۀ جبران آن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معمولاً در افراد فاقد قدرت پدید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آن روزی که برای جبران آن به قدرت هم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ناشی از عوارض و انحراف درونی که عصیان روح غریزه بر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معمولاً در افراد مرفّه و قدرتمند پدید می گردد که اقتضاهای غریزی را بر اقتضاهای فطری ترجیح می دهند، و نمونه بارز آن در ادبیات قرآن، فرعون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تکبر در هر دو صورت یک رفتار غریزه گرایانه است، لیکن در گونۀ اول عامل آن خارجی است و در گونۀ دوم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فرق 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علوم انسانی غربی گونۀ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اما گونه دوم را عقده نمی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اسلام هر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و دربارۀ هر صنف از غریزه گرایان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که گونۀ دوم شدیدتر از گونۀ اول است زیرا سرکوبی فطرت و استخدام عقل در خدمت به غرایز شدیدترین بیماری است که اصل و اساس گمراهی و ضلالت است و انسان را از انسانیت خارج کرده و به ورطۀ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w:t>
      </w:r>
      <w:r>
        <w:rPr>
          <w:rFonts w:eastAsia="IRNazanin" w:cs="IRNazanin"/>
          <w:color w:val="111111"/>
          <w:sz w:val="28"/>
          <w:szCs w:val="28"/>
          <w:rtl w:val="true"/>
          <w:lang w:bidi="fa-IR"/>
        </w:rPr>
        <w:t xml:space="preserve">. </w:t>
      </w:r>
      <w:bookmarkStart w:id="396" w:name="pg14249_155584"/>
    </w:p>
    <w:p>
      <w:pPr>
        <w:pStyle w:val="BookText"/>
        <w:rPr/>
      </w:pPr>
      <w:bookmarkEnd w:id="396"/>
      <w:r>
        <w:rPr>
          <w:rFonts w:ascii="IRNazanin" w:hAnsi="IRNazanin" w:eastAsia="IRNazanin"/>
          <w:color w:val="111111"/>
          <w:sz w:val="28"/>
          <w:sz w:val="28"/>
          <w:szCs w:val="28"/>
          <w:rtl w:val="true"/>
          <w:lang w:bidi="fa-IR"/>
        </w:rPr>
        <w:t>قرآن هر دو گونه را بیماری می داند زیرا افراد هر دو گروه فاقد 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سلیم،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أَتَی اللَّهَ بِقَلْبٍ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شیعَتِهِ لَإِبْراهیمَ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رَبَّهُ بِقَلْبٍ سَلیمٍ</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و اساساً اسلام یعنی سالم کردن فکر، عقل و شخصیت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 مَنْ أَسْلَمَ وَجْهَهُ لِلَّهِ وَ هُوَ مُحْسِنٌ فَلَهُ أَجْرُهُ عِنْدَ رَبِّهِ</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کسی که سالم کرده رویکردش را به سوی خدا و عمل نیک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یُسْلِمْ وَجْهَهُ إِلَی اللَّهِ وَ هُوَ مُحْسِنٌ فَقَدِ اسْتَمْسَکَ بِالْعُرْوَةِ الْوُثْقی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دیناً مِمَّنْ أَسْلَمَ وَجْهَهُ لِلَّهِ وَ هُوَ مُحْسِنٌ</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هر کسی که قلبش را سلیم و رویکردش را سالم نکرده، بیمار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دوم تکبر و عزّتخواهی نادرست، تکبری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عامل این نوع تکبر، خارجی است یا درونی؟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جهت که حسد از مشاهدۀ نعمت و موفقیت دیگران ناشی می شود، پس عامل آن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عامل بیرونی ایجاد تکبر نمی کند بل ایجاد حسادت می کند و حسادت که یک تحرّک درونی است منشأ این نوع ویژه از تکبر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حسادت ورزی از بیماری های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حسادت قابیل چنان فوران کرد و جوشان شد و حس تکبر و خودخواهیش به حدی رسید که برادر را کشت و خشت اول تاریخ کابالیسم و استکبار را بنا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سوم تکبری است که از عزّت سالم و مشروع، ناشی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عزیز تکبر نمی ورزد، او در برابر عزّتی که خدا برایش داده شکرگزاری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نکتۀ مهم این است فرد سالم وقتی که به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در معرض خطر تکبر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می رسیم به آفت سوم</w:t>
      </w:r>
      <w:r>
        <w:rPr>
          <w:rFonts w:eastAsia="IRNazanin" w:cs="IRNazanin"/>
          <w:color w:val="111111"/>
          <w:sz w:val="28"/>
          <w:szCs w:val="28"/>
          <w:rtl w:val="true"/>
          <w:lang w:bidi="fa-IR"/>
        </w:rPr>
        <w:t>:</w:t>
      </w:r>
    </w:p>
    <w:p>
      <w:pPr>
        <w:pStyle w:val="Heading5"/>
        <w:numPr>
          <w:ilvl w:val="4"/>
          <w:numId w:val="1"/>
        </w:numPr>
        <w:rPr/>
      </w:pPr>
      <w:bookmarkStart w:id="397" w:name="__RefHeading___Toc74742_1588784861"/>
      <w:bookmarkStart w:id="398" w:name="_Toc148"/>
      <w:bookmarkEnd w:id="397"/>
      <w:r>
        <w:rPr>
          <w:rtl w:val="true"/>
        </w:rPr>
        <w:t>آفت سوم</w:t>
      </w:r>
      <w:r>
        <w:rPr>
          <w:rtl w:val="true"/>
        </w:rPr>
        <w:t xml:space="preserve">: </w:t>
      </w:r>
      <w:r>
        <w:rPr>
          <w:rtl w:val="true"/>
        </w:rPr>
        <w:t>عزّت تکبر می آورد و قدرت فساد را</w:t>
      </w:r>
      <w:bookmarkEnd w:id="39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آفت اول برای ایمان و یقین، فقر بود، و آفت دوم در هم شکستن صبر در نظر، و اینک </w:t>
      </w:r>
    </w:p>
    <w:p>
      <w:pPr>
        <w:pStyle w:val="BookText"/>
        <w:rPr/>
      </w:pPr>
      <w:r>
        <w:rPr>
          <w:rFonts w:ascii="IRNazanin" w:hAnsi="IRNazanin" w:eastAsia="IRNazanin"/>
          <w:color w:val="111111"/>
          <w:sz w:val="28"/>
          <w:sz w:val="28"/>
          <w:szCs w:val="28"/>
          <w:rtl w:val="true"/>
          <w:lang w:bidi="fa-IR"/>
        </w:rPr>
        <w:t xml:space="preserve">سومین چیزی که می تواند منشأ آفت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سالم در انسان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عزّت حتی با دو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تواند منشأ آفت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که سالمترین سالم ها است از موضع خود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أَعِزَّنِی وَ لَا تَبْتَلِیَنِّی بِالْکِبْرِ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ما یاد دهد که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شخصیت سالم داشته باشید و به عزت سالم نیز برسید، همین عزت سالم می تواند آفت سلامت شخصیت شما شده و به تکبر دچارتان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قدرت مشروع که از منشأ مشروع ناشی شده، می تواند فساد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نیست که همیشه، امور خوب، اشیاء خوب، داشته های نیکو، توان های مشروع، ثمرات خوب، نیکو و مشروع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بس مهم است، بل یک اصل بزرگ در انسان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علیه السلام در یک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أَعِزَّنِی وَ لَا تَبْتَلِیَنِّی بِالْکِبْرِ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یک مجلد کتاب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مرادش آن دو نوع تکبر نیست که از بیماری عقده و غریزه، و از بیماری حسد ناشی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تکبری است که از عزّت واقعی و سالم، ناشی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برگشت این نوع سوم به گونۀ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اول نیست؟ پاسخ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نوع سوم دربارۀ کسی نیست که در اثر ثروت و رفاه دچار عصیان غریزه می گردد، دربارۀ کسی است که دارای تعادل شخصیتی و سلامت فطرت است که نه عوامل و لطمات خارجی او را دچار تکبرمی کند و نه عوامل درونی ناشی از غریزه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این خود عزّت است که بر شخصیت او لطمه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که عزت را دارد، آفت او همین خود عزت است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بس ظریف و دقیق است و نیازمند توجه 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است قدرت مشروع در اختیار فرد سالم که می تواند سلامت او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 مستضعف مؤمن و کاملاً سالم، به قدرت می رسد، به مستکبر مبدل می 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چهارم تکبر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امام علیه السلام بلافاصله سخن از عجب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شرحی که در مبحث زیر می آید</w:t>
      </w:r>
      <w:r>
        <w:rPr>
          <w:rFonts w:eastAsia="IRNazanin" w:cs="IRNazanin"/>
          <w:color w:val="111111"/>
          <w:sz w:val="28"/>
          <w:szCs w:val="28"/>
          <w:rtl w:val="true"/>
          <w:lang w:bidi="fa-IR"/>
        </w:rPr>
        <w:t xml:space="preserve">: </w:t>
      </w:r>
      <w:bookmarkStart w:id="399" w:name="pg14249_155586"/>
    </w:p>
    <w:p>
      <w:pPr>
        <w:pStyle w:val="Heading4"/>
        <w:numPr>
          <w:ilvl w:val="3"/>
          <w:numId w:val="1"/>
        </w:numPr>
        <w:rPr/>
      </w:pPr>
      <w:bookmarkStart w:id="400" w:name="__RefHeading___Toc74744_1588784861"/>
      <w:bookmarkStart w:id="401" w:name="_Toc149"/>
      <w:bookmarkEnd w:id="399"/>
      <w:bookmarkEnd w:id="400"/>
      <w:r>
        <w:rPr>
          <w:rtl w:val="true"/>
        </w:rPr>
        <w:t>عُجب؟ یا بین الخوف و الرّجاء؟</w:t>
      </w:r>
      <w:bookmarkEnd w:id="401"/>
    </w:p>
    <w:p>
      <w:pPr>
        <w:pStyle w:val="Heading5"/>
        <w:numPr>
          <w:ilvl w:val="4"/>
          <w:numId w:val="1"/>
        </w:numPr>
        <w:rPr/>
      </w:pPr>
      <w:bookmarkStart w:id="402" w:name="__RefHeading___Toc74746_1588784861"/>
      <w:bookmarkStart w:id="403" w:name="_Toc150"/>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وَ عَبِّدْنِی لَکَ وَ لَا تُفْسِدْ عِبَادَتِی بِالْعُجْبِ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عبادت خودت به کارگیر و عبادتم را با عُجب فاسد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نگذار عبادتم با عجب آلوده شود و تباه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انفعال نفسانیّ یعتری الانسان عند استعظامه، او استطرافه، او انکاره ما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انفعالی درونی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مشاهدۀ یک چیز با عظمت، و یا یک چیز ظریف و ابتکاری، و یا از نادیده گرفتن عیب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صیغۀ مصدر است و چون عنصر انفعال در آن هست، با صیغۀ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باب تفعّل است، دارای معنی مساوی می شود؛ کاربرد ثلاثی مجرد در این ماده با کاربرد رباعی، هر دو دارای عنصر مطاوعه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ما یرد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کردن و نادیده گرفتن ایرادی که بر تو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خودبین بودن، و خود را از هر عیب یا از اکثر عیوب منزّه دیدن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قاعدۀ ادبی، عٌجب صیغۀ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دیدگاه خاص لغوی نمی تواند اسم مصدر باشد، زیرا میان آن و مصدر اصلی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مطابقتی نیست؛ زیرا همانطور که دیدیم مصدر اصلی دارای سه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استعظام هر چیز، و استطراف هر چیز، و انکار ایرادی که بر خود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عُجب تنها به محور خود شخص است که در اثر استعظام نفس خود، و یا استطراف نفس خود، خود را از هر عیب و ایرادی منزه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عُجب اخص از کاربرد عَجَب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عُجب اسم یک حالت و خصلت درونی است، نه اسم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عین حال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خود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یک بیماری است که 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بزرگ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هنرمند و مبتکر 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پدید می گردد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هر تعجب دربارۀ هر چیزی، انفعال است، و هر انفعال دلیل بیماری نیست، بل اگر فردی در برابر عظمت ها، ابتکارها و شگفتی آفرینی ها تعجب نکند بیمار است؛ چنین فردی </w:t>
      </w:r>
    </w:p>
    <w:p>
      <w:pPr>
        <w:pStyle w:val="BookText"/>
        <w:rPr/>
      </w:pPr>
      <w:r>
        <w:rPr>
          <w:rFonts w:ascii="IRNazanin" w:hAnsi="IRNazanin" w:eastAsia="IRNazanin"/>
          <w:color w:val="111111"/>
          <w:sz w:val="28"/>
          <w:sz w:val="28"/>
          <w:szCs w:val="28"/>
          <w:rtl w:val="true"/>
          <w:lang w:bidi="fa-IR"/>
        </w:rPr>
        <w:t>هر نیکی و هر فضیلت را انکار می کند؛ با مشاهدۀ هر امتیاز و فضیلتی احساسش تکان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دیدن عظمت و قدرت خداوند در جهان کائنات و پدیده های آن، بهره ای توحیدی نمی برد، همه چیز برایش عادی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می آید و نتیجه اش سر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انگاشتی بر علیه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جهت جریان علوم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علوم تجربی و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ایجاد این بینش نادرست است و تنها یکی از آثار آن بزرگ کردن و آماسانیدن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روان پزشکی روز به روز قلمرو روان شناسی را فرا می گیرد و عرصه را بر آن تنگ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غربی دانشمند را طوری تربیت می کند که در برابر مصادیق عظمت و قدرت خداوند، انفعال توحیدی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برنامۀ کابالیسم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 علم بر علیه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استخدام علم در مسیر جهل</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گرچه همیشه دانشمندانی بوده اند که در این مسیر قرار نگرفتند و در اثر دانش شان از حریم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در طوفان رنسانس و عصر عصیان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مبحث آن انفعال تعجّبی که بیماری است، موضوع بحث است؛ تعجب و انفعالی که بر خلاف تعجّب درست و انفعال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تعجب بی جا و نادرست است که موضوع و مورد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یک موجود تعجب کننده است که امتیازها، عظمت ها و ابتکارها را مشاهده کرده و آنها را تحسین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دقیقاً به این معنی است که انسان عیوب و نواقص را نیز به خوبی درک می کند و بهمین جهت از نیکی ها و خوبی های عجیب تعجب می کند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جانب سوم، انسان موجودی است که عیوب نفس خود را بهتر و بیشتر درک کرده و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او از هر چیزی برای خودش نزدیکتر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الْإِنْسانُ عَلی نَفْسِهِ بَصیرَةٌ </w:t>
      </w:r>
    </w:p>
    <w:p>
      <w:pPr>
        <w:pStyle w:val="BookText"/>
        <w:rPr/>
      </w:pPr>
      <w:r>
        <w:rPr>
          <w:rFonts w:ascii="Amiri" w:hAnsi="Amiri" w:eastAsia="Amiri" w:cs="Amiri"/>
          <w:color w:val="111111"/>
          <w:sz w:val="28"/>
          <w:sz w:val="28"/>
          <w:szCs w:val="28"/>
          <w:rtl w:val="true"/>
          <w:lang w:bidi="ar-SA"/>
        </w:rPr>
        <w:t>وَ لَوْ أَلْقی مَعاذیرَهُ</w:t>
      </w:r>
      <w:r>
        <w:rPr>
          <w:rFonts w:eastAsia="Amiri" w:cs="Amiri" w:ascii="Amiri" w:hAnsi="Amiri"/>
          <w:color w:val="111111"/>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پس کسی که عیوب خود را نبیند او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فردی اگر همۀ عیوب خود را ببیند اما از محسناتی که خدا به او داده غافل باشد نیز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مسئله به متعادل بودن و واقعی بودن بینش شخصیتی انسان است که در هر دو طرف مسئله دچار بینش کاذب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جانب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از بسیاری از خوبی های دیگران بی خبر است و لذا خوبی های خودش در نظرش فرازتر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عهدنامه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إِیَّاکَ وَ الْإِعْجَابَ بِنَفْسِکَ وَ الثِّقَةَ بِمَا یُعْجِبُکَ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 و بپرهیز از عُجب بر نفس خود، و از اعتماد به آنچه در خودت شگفت می بینی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أَوْحَشَ الْوَحْشَةِ الْعُجْبُ</w:t>
      </w:r>
      <w:r>
        <w:rPr>
          <w:rFonts w:eastAsia="Amiri" w:cs="Amiri" w:ascii="Amiri" w:hAnsi="Amiri"/>
          <w:color w:val="111111"/>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وحشتناکترین وحشت، 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حدیث در حدیث زیر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وَحْدَةَ أَوْحَشُ مِنَ الْعُجْبِ</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و هیچ تنهائی وحشتناکتر از تنهائی عُجب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فردی که دچار عجب است تنها می ماند، نه مردم او را دوست می دارند و نه او مردم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روان شناختی، و روان شناختی اجتماعی، و نیز عنصر جامعه شناختی در این حدیث، خیلی قابل توجه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الْمَرْءِ بِنَفْسِهِ أَحَدُ حُسَّادِ عَقْلِهِ</w:t>
      </w:r>
      <w:r>
        <w:rPr>
          <w:rFonts w:eastAsia="Amiri" w:cs="Amiri" w:ascii="Amiri" w:hAnsi="Amiri"/>
          <w:color w:val="111111"/>
          <w:sz w:val="28"/>
          <w:szCs w:val="28"/>
          <w:rtl w:val="true"/>
          <w:lang w:bidi="ar-SA"/>
        </w:rPr>
        <w:t>:</w:t>
      </w:r>
      <w:r>
        <w:rPr>
          <w:rStyle w:val="FootnoteAnchor"/>
          <w:rtl w:val="true"/>
        </w:rPr>
        <w:footnoteReference w:id="254"/>
      </w:r>
      <w:r>
        <w:rPr>
          <w:rFonts w:ascii="IRNazanin" w:hAnsi="IRNazanin" w:eastAsia="IRNazanin"/>
          <w:color w:val="111111"/>
          <w:sz w:val="28"/>
          <w:sz w:val="28"/>
          <w:szCs w:val="28"/>
          <w:rtl w:val="true"/>
          <w:lang w:bidi="fa-IR"/>
        </w:rPr>
        <w:t xml:space="preserve">عُجب شخص بر نفس خود، یکی از حاسدان </w:t>
      </w:r>
      <w:bookmarkStart w:id="404" w:name="pg14249_155589"/>
    </w:p>
    <w:p>
      <w:pPr>
        <w:pStyle w:val="BookText"/>
        <w:rPr/>
      </w:pPr>
      <w:bookmarkEnd w:id="404"/>
      <w:r>
        <w:rPr>
          <w:rFonts w:ascii="IRNazanin" w:hAnsi="IRNazanin" w:eastAsia="IRNazanin"/>
          <w:color w:val="111111"/>
          <w:sz w:val="28"/>
          <w:sz w:val="28"/>
          <w:szCs w:val="28"/>
          <w:rtl w:val="true"/>
          <w:lang w:bidi="fa-IR"/>
        </w:rPr>
        <w:t>عقلش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یا کسی که در صدد زایل شدن یک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حدیث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شخص بر نفس خود، یکی از عوامل تباهی عقل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عِبَادَ اللَّهِ أَنَّ الْمُؤْمِنَ لَا یُصْبِحُ وَ لَا یُمْسِی إِلَّا وَ نَفْسُهُ ظَنُونٌ عِنْدَهُ فَلَا یَزَالُ زَارِیاً عَلَیْهَا وَ مُسْتَزِیداً لَهَا</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و بدانید ای بندگان خدا، مؤمن کسی است که صبح و شام نمی کند مگر اینکه نفسش در نظرش متهم است، پس همواره نفسش را توبیخ می کند و از او می خواهد که اصلاح شده و پیشرفت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الْإِعْجَابَ ضِدُّ الصَّوَابِ وَ آفَةُ الْأَلْبَابِ</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و بدان که عُجب ضد بینش و روش درست است و آفت عقل 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الدِّینِ الْحَسَدُ وَ الْعُجْبُ وَ الْفَخْرُ</w:t>
      </w:r>
      <w:r>
        <w:rPr>
          <w:rFonts w:eastAsia="Amiri" w:cs="Amiri" w:ascii="Amiri" w:hAnsi="Amiri"/>
          <w:color w:val="111111"/>
          <w:sz w:val="28"/>
          <w:szCs w:val="28"/>
          <w:rtl w:val="true"/>
          <w:lang w:bidi="ar-SA"/>
        </w:rPr>
        <w:t>:</w:t>
      </w:r>
      <w:r>
        <w:rPr>
          <w:rStyle w:val="FootnoteAnchor"/>
          <w:rtl w:val="true"/>
        </w:rPr>
        <w:footnoteReference w:id="257"/>
      </w:r>
    </w:p>
    <w:p>
      <w:pPr>
        <w:pStyle w:val="Heading5"/>
        <w:numPr>
          <w:ilvl w:val="4"/>
          <w:numId w:val="1"/>
        </w:numPr>
        <w:rPr/>
      </w:pPr>
      <w:bookmarkStart w:id="405" w:name="__RefHeading___Toc74748_1588784861"/>
      <w:bookmarkStart w:id="406" w:name="_Toc151"/>
      <w:bookmarkEnd w:id="405"/>
      <w:r>
        <w:rPr>
          <w:rtl w:val="true"/>
        </w:rPr>
        <w:t>عُجب در عبادت</w:t>
      </w:r>
      <w:bookmarkEnd w:id="406"/>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های خود را بزرگ و همراه با زیبائی و مقبولیت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عُجب دو مرحله دارد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اما در عجب عبادتی در مرحله اول در میان خود و خدا دچار این توهم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غفلت از عبادت های دیگران در این مرحله، بس نیرومند و آفت زا است؛ زیرا اکثر عبادت های دیگران و نیکی های شان، از نظرها پنهان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اول میان خود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را عابدتر و بندۀ نیک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 العباده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به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عُجب در این مرحله تنها رابطه فرد با خدایش را تباه می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قبلاً نیز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رابطۀ سالم و درست میان انسان با خدایش، رابطه ای است که بر اصل متوازن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باشد، عجب خوف را از بین می برد و کفۀ رجاء را نیز به قطع و یقین مبدل می کند؛ رجاء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عجب این امید را به قطع و یقین مبدل می کند و بدین سان هر دو کفه را نه فقط از تعادل می اندازد بل اصل و اساس هر دو را تباه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عجب یک خصلت نسبی است، با هر نسبتی که باشد با همان نسبت به این تعادل لطمه می زند و اگر به حالت شدید خود برسد هر دو طرف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دچار این بیماری می گردد عبادت و ایمان خود را منّتی بر خداوند می داند، گوئی خدای بی نیاز، عظیم، جبّار و قهار نیازمند عبادت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جان عبادت خشوع، خضوع و خیفة است، نه خود پسندی و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فردی که کمترین عبادت را می کند از کسی که شبانه روز به عبادت مشغول است لیکن با روحیّۀ عجب،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یَمُنُّونَ عَلَیْکَ أَنْ أَسْلَمُوا قُلْ لا تَمُنُّوا عَلَیَّ إِسْلامَکُمْ بَلِ اللَّهُ یَمُنُّ عَلَیْکُمْ أَنْ هَداکُمْ لِلْإیمانِ إِنْ کُنْتُمْ صادِقینَ</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بر تو منّت می گذارند که اسلام آورده اند، بگو اسلامتان را بر من منّت نگذارید بل خداوند بر شما منّت می گذارد که به سوی اسلام هدایتتان کرد، اگر راستگو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این مرحله این است که فرد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هماهنگی میان ضمیر آگاه و 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عبادت می کند یعنی در ضمیر خودآگاه خود را در برابر خدا خاشع، خاضع و منت پذیر می داند و عبادت غیر از این معنائی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ضمیر ناخودآگاه خود پسند و منتگذار می گردد و گاهی این حس درونی حتی به زبان نیز می آید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دوم، میان خود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پسندی و عجب در مرحلۀ دوم، معیار مقایسۀ خود با دیگران می شود و با همین بینش بیمار، میان خود و دیگران داوری می کند و خود را برترین بندۀ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کمّ و کیف عبادت دیگران نیز بی خبر است زیرا که اکثر عبادت ها و نیکی های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در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پنهان است، به بالاترین حدّ </w:t>
      </w:r>
    </w:p>
    <w:p>
      <w:pPr>
        <w:pStyle w:val="BookText"/>
        <w:rPr/>
      </w:pPr>
      <w:r>
        <w:rPr>
          <w:rFonts w:ascii="IRNazanin" w:hAnsi="IRNazanin" w:eastAsia="IRNazanin"/>
          <w:color w:val="111111"/>
          <w:sz w:val="28"/>
          <w:sz w:val="28"/>
          <w:szCs w:val="28"/>
          <w:rtl w:val="true"/>
          <w:lang w:bidi="fa-IR"/>
        </w:rPr>
        <w:t>خودپسندی و تکبر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این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تکبر که از کمیت عبادت برمی خیزد،</w:t>
      </w:r>
      <w:r>
        <w:rPr>
          <w:rStyle w:val="FootnoteAnchor"/>
          <w:rtl w:val="true"/>
        </w:rPr>
        <w:footnoteReference w:id="260"/>
      </w:r>
      <w:r>
        <w:rPr>
          <w:rFonts w:ascii="IRNazanin" w:hAnsi="IRNazanin" w:eastAsia="IRNazanin"/>
          <w:color w:val="111111"/>
          <w:sz w:val="28"/>
          <w:sz w:val="28"/>
          <w:szCs w:val="28"/>
          <w:rtl w:val="true"/>
          <w:lang w:bidi="fa-IR"/>
        </w:rPr>
        <w:t xml:space="preserve">در ظاهر با نوعی آرامش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آزاری نسبت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لیکن یک شخصیت درونی طلبکار در باطن این ظاهر نهفته که نه فقط از مردم بل از همۀ کائنات، بل حتی از خدای کائنات نیز طلبکار است؛ مشگی است پر از تکبر که آثار زیر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در عین بی آزاری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هر رفتار ریز و درشتش و قیافۀ حق به جانب خود، همیشه دیگران را تحقیر می کند؛ مهاجم است بدون هجوم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نگاهش بر دیگران همیشه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کردن عاقل اندر 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خودش سفیه ترین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یَرْغَبُ عَنْ مِلَّةِ إِبْراهیمَ إِلاَّ مَنْ سَفِهَ نَفْسَهُ</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کیست سفیه تر از آنکس که از فرهنگ ابراهیم کناره گیرد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 حضرت ابراهیم اهل عجب و تکبر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در عین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خاضع ترین تعبیرات را دربارۀ خود به کار می برد؛ در مهر و امضایش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الاحقر یعنی الاکبر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بنده 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بندۀ نیکوی خداوند هستم،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صدر به ذیل و ذیل به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خواهد تواضع نموده در صدر مجلس ننشیند، درهمان دم در می نشیند، اما در همان ذیل نشینی که صدر نشینی اعلا شده، با امثال خودش به رقابت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تواند از این ذیل که اینک به صدر مبدل شده صرفنظر کند و در جائی از مجلس قرار بگیرد که نه صدر است و نه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داند رسول خدا صلی الله علیه و آله طوری در میان مردم می نشست که هرگاه تازه واردی از راه می رسید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کدامتان محمد هستید؟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برخی ها در مباحثات علمی گاهی دربارۀ خود با نیّت کاملاً صادقانه تعبیراتی دارند </w:t>
      </w:r>
      <w:bookmarkStart w:id="407" w:name="pg14249_155592"/>
    </w:p>
    <w:p>
      <w:pPr>
        <w:pStyle w:val="BookText"/>
        <w:rPr/>
      </w:pPr>
      <w:bookmarkEnd w:id="407"/>
      <w:r>
        <w:rPr>
          <w:rFonts w:ascii="IRNazanin" w:hAnsi="IRNazanin" w:eastAsia="IRNazanin"/>
          <w:color w:val="111111"/>
          <w:sz w:val="28"/>
          <w:sz w:val="28"/>
          <w:szCs w:val="28"/>
          <w:rtl w:val="true"/>
          <w:lang w:bidi="fa-IR"/>
        </w:rPr>
        <w:t xml:space="preserve">مثلاً می نویسند یا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بندۀ نادان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من اقیانوسی است در برابر علمم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تعبیراتی از این قبیل که برخی دانشمندان بزرگ غیر عابد غربی نیز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حق به جانب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دچار عجب عبادتی باشد به گونه ای از بیماری فکری دچار می گردد که هیچ فرد بزهکار و عیاش دچار آن نمی گردد؛ در هر اختلاف حقوقی، خود را بحق می داند و بیماری عجب مهلتی برایش نمی دهد که اندکی دربارۀ مسئله بیندیشد تا بفهمد که حق با اوست یا با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سست ایمان به دیگران ظلم کنند معمولاً می دانند که حق با طرف مقابل است و می دانند که متکبرانه عمل می کنند، اما اهل عجب بطور ناآگاهانه تکبر می ورزند و باطل خود را حق می پندارند و هرگز دربارۀ خود احتمال باطلگرائی نمی دهند، گمان می کنند هر چه به تصورشان، و وهمشان، و خیال شان آمد، عین حق و حقانیت است؛ مگر ممکن است فردی مثل من دچار اشتباه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عجب بحدی خطرناک است که فرد بطور 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سخن می گوید و طوری موضعگیری می کند که گوئی نماینده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ما یاد می دهد که از عجب به خدا پناه ببریم و از او بخواهیم که ما را از این بیماری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تُفْسِدْ عِبَادَتِی بِالْعُجْب</w:t>
      </w:r>
      <w:r>
        <w:rPr>
          <w:rFonts w:eastAsia="IRNazanin" w:cs="IRNazanin"/>
          <w:color w:val="111111"/>
          <w:sz w:val="28"/>
          <w:szCs w:val="28"/>
          <w:rtl w:val="true"/>
          <w:lang w:bidi="fa-IR"/>
        </w:rPr>
        <w:t>.</w:t>
      </w:r>
    </w:p>
    <w:p>
      <w:pPr>
        <w:pStyle w:val="Heading5"/>
        <w:numPr>
          <w:ilvl w:val="4"/>
          <w:numId w:val="1"/>
        </w:numPr>
        <w:rPr/>
      </w:pPr>
      <w:bookmarkStart w:id="408" w:name="__RefHeading___Toc74750_1588784861"/>
      <w:bookmarkStart w:id="409" w:name="_Toc152"/>
      <w:bookmarkEnd w:id="408"/>
      <w:r>
        <w:rPr>
          <w:rtl w:val="true"/>
        </w:rPr>
        <w:t>چند حدیث دربارۀ عجب عبادتی</w:t>
      </w:r>
      <w:bookmarkEnd w:id="40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عَالِماً أَتَی عَابِداً فَقَالَ لَهُ کَیْفَ صَلَاتُکَ فَقَالَ تَسْأَلُنِی عَنْ صَلَاتِی وَ أَنَا أَعْبُدُ اللَّهَ مُنْذُ کَذَا وَ کَذَا فَقَالَ کَیْفَ بُکَاؤُکَ فَقَالَ إِنِّی لَأَبْکِی حَتَّی تَجْرِیَ دُمُوعِی فَقَالَ لَهُ الْعَالِمُ فَإِنَّ ضَحِکَکَ وَ أَنْتَ تَخَافُ اللَّهَ أَفْضَلُ مِنْ بُکَائِکَ وَ أَنْتَ مُدِلٌّ عَلَی اللَّهِ إِنَّ الْمُدِلَّ بِعَمَلِهِ لَا یَصْعَدُ مِنْ عَمَلِهِ شَیْ‌ءٌ</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عالمی به حضور عابدی رسید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چگونه است؟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می پرسی در حالی که من از فلان زمان مشغول عبادتم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ات چگونه است؟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بحدی گریه می کنم که اشکم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خندان باشی بهمراه خوف از خدا، افضل است از </w:t>
      </w:r>
      <w:bookmarkStart w:id="410" w:name="pg14249_155593"/>
    </w:p>
    <w:p>
      <w:pPr>
        <w:pStyle w:val="BookText"/>
        <w:rPr/>
      </w:pPr>
      <w:bookmarkEnd w:id="410"/>
      <w:r>
        <w:rPr>
          <w:rFonts w:ascii="IRNazanin" w:hAnsi="IRNazanin" w:eastAsia="IRNazanin"/>
          <w:color w:val="111111"/>
          <w:sz w:val="28"/>
          <w:sz w:val="28"/>
          <w:szCs w:val="28"/>
          <w:rtl w:val="true"/>
          <w:lang w:bidi="fa-IR"/>
        </w:rPr>
        <w:t>گریه ای که همراه ناز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عبادتش بنازد هیچ چیزی از عبادتش مقبول نمی شود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درست است تصوف تخنّث آور است و صوفیان که با خدا معاشقه می کنند باید ناز هم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آمده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و راهنمائی کردن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کردن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گذاشتن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از بالا مانند عقاب که از بالا به سوی شکارش می آید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 را در معرض فروش گذاشتن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حرکت خاص به اندام بدن دادن در راه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حدیث مراد است معنای دوم و سوم هر دو با هم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سَیِّئَةٌ تَسُوءُکَ خَیْرٌ عِنْدَ اللَّهِ مِنْ حَسَنَةٍ تُعْجِبُک</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عمل بدی که از آن ناراحت و پشیمان شوی بهتر است از عمل نیکی که تو را به عُجب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یَعْمَلُ الْعَمَلَ وَ هُوَ خَائِفٌ مُشْفِقٌ ثُمَّ یَعْمَلُ شَیْئاً مِنَ الْبِرِّ فَیَدْخُلُهُ شِبْهُ الْعُجْبِ لِمَا عَمِلَ قَالَ عَلَیْهِ السَّلَام فَهُوَ فِی حَالِهِ الْأُولَی أَحْسَنُ حَالًا مِنْهُ فِی هَذِهِ الْحَالِ</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کسی عملی را مرتکب می شود و در اثر آن ترسان و بشدت نگران می شود، سپس چیزی از عمل نیک انجام می دهد و در اثر آن چیزی شبیه عجب در قلبش داخل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حالت اول، حالش بهتر از این حالت دوم است</w:t>
      </w:r>
      <w:r>
        <w:rPr>
          <w:rFonts w:eastAsia="IRNazanin" w:cs="IRNazanin"/>
          <w:color w:val="111111"/>
          <w:sz w:val="28"/>
          <w:szCs w:val="28"/>
          <w:rtl w:val="true"/>
          <w:lang w:bidi="fa-IR"/>
        </w:rPr>
        <w:t>.</w:t>
      </w:r>
    </w:p>
    <w:p>
      <w:pPr>
        <w:pStyle w:val="Heading5"/>
        <w:numPr>
          <w:ilvl w:val="4"/>
          <w:numId w:val="1"/>
        </w:numPr>
        <w:rPr/>
      </w:pPr>
      <w:bookmarkStart w:id="411" w:name="__RefHeading___Toc74752_1588784861"/>
      <w:bookmarkStart w:id="412" w:name="_Toc153"/>
      <w:bookmarkEnd w:id="411"/>
      <w:r>
        <w:rPr>
          <w:rtl w:val="true"/>
        </w:rPr>
        <w:t>یأس</w:t>
      </w:r>
      <w:bookmarkEnd w:id="41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مباحث گذشته دربارۀ رابطه درست انسان با خداوند که باید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الخوف و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بحث شد، لیکن برای تکمیل این مبحث در اینجا،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توازن و تعادل میان خوف و رجاء بر هم بخورد، اگر کفۀ رجاء سنگین تر شود، در نادرستترین حال به عجب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کفۀ خوف سنگین تر شود در نادرستترین حال به یأس از رحمت خدا منجر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یأس نیز مانند عجب، بیماری بزرگی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پرسش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این دو بیماری از دیگری بدتر است؟</w:t>
      </w:r>
    </w:p>
    <w:p>
      <w:pPr>
        <w:pStyle w:val="BookText"/>
        <w:rPr/>
      </w:pPr>
      <w:r>
        <w:rPr>
          <w:rFonts w:ascii="IRNazanin" w:hAnsi="IRNazanin" w:eastAsia="IRNazanin"/>
          <w:color w:val="111111"/>
          <w:sz w:val="28"/>
          <w:sz w:val="28"/>
          <w:szCs w:val="28"/>
          <w:rtl w:val="true"/>
          <w:lang w:bidi="fa-IR"/>
        </w:rPr>
        <w:t xml:space="preserve">از یک دیدگاه می توان گفت که قرآن جانب یأس را بیش از جانب عجب نکوهش کرده، زیرا در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یوسف،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تَیْأَسُوا مِنْ رَوْحِ اللَّهِ إِنَّهُ لا یَیْأَسُ مِنْ رَوْحِ اللَّهِ إِلاَّ الْقَوْمُ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مأیوس نشوید که از رحمت خدا مأیوس نمی شود مگر مردمان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آیۀ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حجر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یَقْنَطُ مِنْ رَحْمَةِ رَبِّهِ إِلاَّ الضَّالُّونَ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کیست که از رحمت پروردگارش مأیوس شود مگر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آیۀ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بَشَّرْناکَ بِالْحَقِّ فَلا تَکُنْ مِنَ الْقانِطینَ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بحق بشارت دادیم، پس نباش از نا امیدان و مأیوسان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قرآن آیه ای نداریم که مستقیماً عجب را با همین لفظ یا مترادفش، نکوهیده باشد، بل که خودپسندی و تکبر را بطور عام نکوهیده که عجب عبادتی نیز مشمول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آیه های متعدد، نبوت، دین، ایمان و توفیق عبادت را منّت های خداوند منّان نامیده، مفهوم آن این می شود که عجب نه فقط یک خصلت نکوهیده است بل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فرد عبادت کننده بطور دانسته یا ندانسته، خود را منّت گذار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دیدگاه می توان گفت قرآن عجب را بیش از یأس نکوهش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اهل بیت علیهم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یأس و عجب را بطور یکسان نکوهیده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عجب را بیشتر نکوهش کرده اند تا هر دو دیدگاه مذکور به یک دیدگاه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الخوف و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باشد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امیرالمؤمنین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تَکُنْ 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یُعْجَبُ بِنَفْسِهِ إِذَا عُوفِیَ وَ یَقْنَطُ إِذَا ابْتُلِیَ</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و نباش از کسانی که اگر دچار حوادث و ابتلاها نباشد حالت عجب پیدا می کند، و اگر دچار حوادث و ابتلاء گردد حالت یأس به او دست می دهد</w:t>
      </w:r>
      <w:r>
        <w:rPr>
          <w:rFonts w:eastAsia="IRNazanin" w:cs="IRNazanin"/>
          <w:color w:val="111111"/>
          <w:sz w:val="28"/>
          <w:szCs w:val="28"/>
          <w:rtl w:val="true"/>
          <w:lang w:bidi="fa-IR"/>
        </w:rPr>
        <w:t xml:space="preserve">. </w:t>
      </w:r>
      <w:bookmarkStart w:id="413" w:name="pg14249_155595"/>
    </w:p>
    <w:p>
      <w:pPr>
        <w:pStyle w:val="Heading4"/>
        <w:numPr>
          <w:ilvl w:val="3"/>
          <w:numId w:val="1"/>
        </w:numPr>
        <w:rPr/>
      </w:pPr>
      <w:bookmarkStart w:id="414" w:name="__RefHeading___Toc74754_1588784861"/>
      <w:bookmarkStart w:id="415" w:name="_Toc154"/>
      <w:bookmarkEnd w:id="413"/>
      <w:bookmarkEnd w:id="414"/>
      <w:r>
        <w:rPr>
          <w:rtl w:val="true"/>
        </w:rPr>
        <w:t>انسان شناسی</w:t>
      </w:r>
      <w:r>
        <w:rPr>
          <w:rtl w:val="true"/>
        </w:rPr>
        <w:t xml:space="preserve">: </w:t>
      </w:r>
      <w:r>
        <w:rPr>
          <w:rtl w:val="true"/>
        </w:rPr>
        <w:t>یک اشتباه بزرگ انسان</w:t>
      </w:r>
      <w:bookmarkEnd w:id="415"/>
    </w:p>
    <w:p>
      <w:pPr>
        <w:pStyle w:val="Heading5"/>
        <w:numPr>
          <w:ilvl w:val="4"/>
          <w:numId w:val="1"/>
        </w:numPr>
        <w:rPr/>
      </w:pPr>
      <w:bookmarkStart w:id="416" w:name="__RefHeading___Toc74756_1588784861"/>
      <w:bookmarkStart w:id="417" w:name="_Toc155"/>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 xml:space="preserve">اکنون که سخن از عجب و یأس است بهتر است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بزرگ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مورد بحث باشد؛ اشتباهی که همگان دچار آن می شوند هر کسی بنسبتی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معیار قرار دادن موفقیت و محرومیت، برای نزدیکی و دوری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 اول این معیار منشأ عجب می شود و بخش دوم آن منشأ یاس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موفق همیشه در معرض این خطر است که موفقیتش را دلیل محبوب بودنش در نزد خدا بداند و دچار عجب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ناموفق و محروم نیز همیشه در معرض این خطر است که عدم موفقیت خود را دلیل مبغوض بودنش در نزد خدا بداند و دچار یأس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انسان چنین موجودی است و هر کسی این واقعیت را بطور عینی و تجربی در وجود خود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یکی از مشکلات انسان بودن است که رعایت این دو خطر لازم است تا 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الخوف و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شود و فرد نه از آن طرف دیوار سقوط کند و نه از این طرفش، و نه متزلزل و مذبذب باشد که با هر موفقیتی دچار عجب و با هر محرومیتی دچار یأس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الْإِنْسانُ إِذا مَا ابْتَلاهُ رَبُّهُ فَأَکْرَمَهُ وَ نَعَّمَهُ فَیَقُولُ رَبِّی أَکْرَمَنِ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مَا ابْتَلاهُ فَقَدَرَ عَلَیْهِ رِزْقَهُ فَیَقُولُ رَبِّی أَهانَنِ</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اما انسان هنگامی که پروردگارش او را برای آزمایش، مورد کرامت خود قرار می دهد و نعمتش می دهد، می گوید پروردگارم مرا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هنگامی که برای آزمایش، روزیش را برای او تنگ می کند، می گوید پروردگارم مرا خوار کرده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درحالی که هر دو امتحان است؛ نه آن برخورداری دلیل محبوب بودن در نزد خدا است و نه این محرومیت دلیل مبغوض بودن در نزد خدا است</w:t>
      </w:r>
      <w:r>
        <w:rPr>
          <w:rFonts w:eastAsia="IRNazanin" w:cs="IRNazanin"/>
          <w:color w:val="111111"/>
          <w:sz w:val="28"/>
          <w:szCs w:val="28"/>
          <w:rtl w:val="true"/>
          <w:lang w:bidi="fa-IR"/>
        </w:rPr>
        <w:t xml:space="preserve">. </w:t>
      </w:r>
      <w:bookmarkStart w:id="418" w:name="pg14249_155596"/>
    </w:p>
    <w:p>
      <w:pPr>
        <w:pStyle w:val="BookText"/>
        <w:rPr/>
      </w:pPr>
      <w:bookmarkEnd w:id="418"/>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یَسْأَمُ الْإِنْسانُ مِنْ دُعاءِ الْخَیْرِ وَ إِنْ مَسَّهُ الشر فَیَؤُسٌ قَنُوطٌ</w:t>
      </w:r>
      <w:r>
        <w:rPr>
          <w:rFonts w:eastAsia="Amiri" w:cs="Amiri" w:ascii="Amiri" w:hAnsi="Amiri"/>
          <w:color w:val="111111"/>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انسان هرگز از خواستن نعمت ها خسته نمی شود، و هنگامی که شری به او برسد بشدت مأیوس و نومید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نه برخورداری از خیرها دلیل محبوبیت است و نه مبتلا شدن به ناگواری ها دلیل مبغوضیت است، بل هر دو امتحان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امیرالمؤمنین علیه السلام را در سطرهای بالا هم دیدیم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تَکُنْ 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یُعْجَبُ بِنَفْسِهِ إِذَا عُوفِیَ وَ یَقْنَطُ إِذَا ابْتُلِیَ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های فراوان دیگر</w:t>
      </w:r>
      <w:r>
        <w:rPr>
          <w:rFonts w:eastAsia="IRNazanin" w:cs="IRNazanin"/>
          <w:color w:val="111111"/>
          <w:sz w:val="28"/>
          <w:szCs w:val="28"/>
          <w:rtl w:val="true"/>
          <w:lang w:bidi="fa-IR"/>
        </w:rPr>
        <w:t>.</w:t>
      </w:r>
    </w:p>
    <w:p>
      <w:pPr>
        <w:pStyle w:val="Heading5"/>
        <w:numPr>
          <w:ilvl w:val="4"/>
          <w:numId w:val="1"/>
        </w:numPr>
        <w:rPr/>
      </w:pPr>
      <w:bookmarkStart w:id="419" w:name="__RefHeading___Toc74758_1588784861"/>
      <w:bookmarkStart w:id="420" w:name="_Toc156"/>
      <w:bookmarkEnd w:id="419"/>
      <w:r>
        <w:rPr>
          <w:rtl w:val="true"/>
        </w:rPr>
        <w:t>توازن بین الخوف و الرجاء</w:t>
      </w:r>
      <w:bookmarkEnd w:id="420"/>
    </w:p>
    <w:p>
      <w:pPr>
        <w:pStyle w:val="BookText"/>
        <w:rPr/>
      </w:pPr>
      <w:r>
        <w:rPr>
          <w:rFonts w:ascii="IRNazanin" w:hAnsi="IRNazanin" w:eastAsia="IRNazanin"/>
          <w:color w:val="111111"/>
          <w:sz w:val="28"/>
          <w:sz w:val="28"/>
          <w:szCs w:val="28"/>
          <w:rtl w:val="true"/>
          <w:lang w:bidi="fa-IR"/>
        </w:rPr>
        <w:t xml:space="preserve">اهمیت تنظیم رابطۀ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الخوف و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بحدّی است که تنها در نهج البلاغه بطور مکرر به آن توجه شده، از آنجمله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خطبۀ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اصحاب اخیار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 اللَّهُ هَمَلَتْ أَعْیُنُهُمْ حَتَّی تَبُلَّ جُیُوبَهُمْ وَ مَادُوا کَمَا یَمِیدُ الشَّجَرُ یَوْمَ الرِّیحِ الْعَاصِفِ خَوْفاً مِنَ الْعِقَابِ وَ رَجَاءً لِلثَّوَابِ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ذکر خدا به میان می آمد اشک چشم شان می ریخت حتی گریبان های شان را تر می کرد، و پیکرشان خم و راست می شد مانند خم و راست شدن درخت در روز وزیدن باد تند، از خوف عذاب و رجاء 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خطبۀ 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همّام</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الْأَجَلُ الَّذِی کَتَبَ اللَّهُ عَلَیْهِمْ لَمْ تَسْتَقِرَّ أَرْوَاحُهُمْ فِی أَجْسَادِهِمْ طَرْفَةَ عَیْنٍ شَوْقاً إِلَی الثَّوَابِ وَ خَوْفاً مِنَ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اجلی که خدا برای شان معین کرده، روح های شان در بدن های شان نمی ماند، از شوق ثواب و خوف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اسْتَطَعْتُمْ أَنْ یَشْتَدَّ خَوْفُکُمْ مِنَ اللَّهِ وَ أَنْ یَحْسُنَ ظَنُّکُمْ بِهِ فَاجْمَعُوا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توانائی دارید که هم خوفتان از خدا محکم باشد و هم امید و رجای تان به او زیبا باشد، پس بین خوف و رجاء را جمع کنید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ادامۀ آن در لزوم توازن میان خوف 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اعتدال میان این دو 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الْعَبْدَ إِنَّمَا یَکُونُ حُسْنُ ظَنِّهِ بِرَبِّهِ عَلَی قَدْرِ خَوْفِهِ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بندۀ حقیقی آن است که </w:t>
      </w:r>
    </w:p>
    <w:p>
      <w:pPr>
        <w:pStyle w:val="BookText"/>
        <w:rPr/>
      </w:pPr>
      <w:r>
        <w:rPr>
          <w:rFonts w:ascii="IRNazanin" w:hAnsi="IRNazanin" w:eastAsia="IRNazanin"/>
          <w:color w:val="111111"/>
          <w:sz w:val="28"/>
          <w:sz w:val="28"/>
          <w:szCs w:val="28"/>
          <w:rtl w:val="true"/>
          <w:lang w:bidi="fa-IR"/>
        </w:rPr>
        <w:t>رجائش از پروردگارش همانقدر می شود که خوفش از پروردگارش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مرحلۀ فعلیت و تحرک رجاء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اخیر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کردم، چون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حقیقت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است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 جز این نیست که بندۀ حقیقی آن است که خوف و رجایش هموزن و همقدر همدیگر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حدیث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ط دار الاضواء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کَانَ أَبِی یَقُولُ إِنَّهُ لَیْسَ مِنْ عَبْدٍ مُؤْمِنٍ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قَلْبِهِ نُورَانِ نُورُ خِیفَةٍ وَ نُورُ رَجَاءٍ لَوْ وُزِنَ هَذَا لَمْ یَزِدْ عَلَی هَذَا وَ لَوْ وُزِنَ هَذَا لَمْ یَزِدْ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بندۀ مؤمنی نیست مگر اینکه در قلب او دو نور هست؛ نور خوف و نور رجاء، اگر این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شود بیش از این یکی نمی شود، و اگر این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شود بیش از این یکی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امام علیه السلام هنگام بیان این سخن، دو دست خود را به نشان آن دو نور گرفته بوده و با نگاهش به آنها اشاره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بیش از این نمی گردد و این نیز بیش از این یکی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الْمُؤْمِنُ مُؤْمِناً حَتَّی یَکُونَ خَائِفاً رَاجِیاً وَ لَا یَکُونُ خَائِفاً رَاجِیاً حَتَّی یَکُونَ عَامِلًا لِمَا یَخَافُ وَ یَرْجُو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مؤمن نمی شود تا اینکه خائف و راجی باشد، و خائف و راجی نمی شود تا اینکه به آنچه خوف و رجاء دارد عمل کند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رابطۀ انسان با خدا، بر اساس توازن میان خوف و رجاء نباشد، هم زندگی دنیوی مضطرب و ناآرام می شود و هم آخرت شخص تباه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عدم توازن یا یأس و افسردگی می آورد، و یا طغیان و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محور عبادت یا یأس می آورد و یا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تُفْسِدْ عِبَادَتِی بِالْعُجْبِ</w:t>
      </w:r>
      <w:r>
        <w:rPr>
          <w:rFonts w:eastAsia="IRNazanin" w:cs="IRNazanin"/>
          <w:color w:val="111111"/>
          <w:sz w:val="28"/>
          <w:szCs w:val="28"/>
          <w:rtl w:val="true"/>
          <w:lang w:bidi="fa-IR"/>
        </w:rPr>
        <w:t xml:space="preserve">. </w:t>
      </w:r>
      <w:bookmarkStart w:id="421" w:name="pg14249_155598"/>
    </w:p>
    <w:p>
      <w:pPr>
        <w:pStyle w:val="Heading3"/>
        <w:numPr>
          <w:ilvl w:val="2"/>
          <w:numId w:val="1"/>
        </w:numPr>
        <w:rPr/>
      </w:pPr>
      <w:bookmarkStart w:id="422" w:name="__RefHeading___Toc74760_1588784861"/>
      <w:bookmarkStart w:id="423" w:name="_Toc157"/>
      <w:bookmarkEnd w:id="421"/>
      <w:bookmarkEnd w:id="422"/>
      <w:r>
        <w:rPr>
          <w:rtl w:val="true"/>
        </w:rPr>
        <w:t>بخش چهارم</w:t>
      </w:r>
      <w:bookmarkEnd w:id="423"/>
    </w:p>
    <w:p>
      <w:pPr>
        <w:pStyle w:val="Heading4"/>
        <w:numPr>
          <w:ilvl w:val="3"/>
          <w:numId w:val="1"/>
        </w:numPr>
        <w:rPr/>
      </w:pPr>
      <w:bookmarkStart w:id="424" w:name="__RefHeading___Toc74762_1588784861"/>
      <w:bookmarkStart w:id="425" w:name="_Toc158"/>
      <w:bookmarkEnd w:id="424"/>
      <w:r>
        <w:rPr>
          <w:rtl w:val="true"/>
        </w:rPr>
        <w:t>اشاره</w:t>
      </w:r>
      <w:bookmarkEnd w:id="425"/>
    </w:p>
    <w:p>
      <w:pPr>
        <w:pStyle w:val="BookText"/>
        <w:rPr/>
      </w:pPr>
      <w:r>
        <w:rPr>
          <w:rFonts w:ascii="IRNazanin" w:hAnsi="IRNazanin" w:eastAsia="IRNazanin"/>
          <w:color w:val="111111"/>
          <w:sz w:val="28"/>
          <w:sz w:val="28"/>
          <w:szCs w:val="28"/>
          <w:rtl w:val="true"/>
          <w:lang w:bidi="fa-IR"/>
        </w:rPr>
        <w:t>انسان شناسی و جامعه شناسی</w:t>
      </w:r>
    </w:p>
    <w:p>
      <w:pPr>
        <w:pStyle w:val="BookText"/>
        <w:rPr/>
      </w:pPr>
      <w:r>
        <w:rPr>
          <w:rFonts w:ascii="IRNazanin" w:hAnsi="IRNazanin" w:eastAsia="IRNazanin"/>
          <w:color w:val="111111"/>
          <w:sz w:val="28"/>
          <w:sz w:val="28"/>
          <w:szCs w:val="28"/>
          <w:rtl w:val="true"/>
          <w:lang w:bidi="fa-IR"/>
        </w:rPr>
        <w:t>رابطۀ فرد با خودش</w:t>
      </w:r>
    </w:p>
    <w:p>
      <w:pPr>
        <w:pStyle w:val="BookText"/>
        <w:rPr/>
      </w:pPr>
      <w:r>
        <w:rPr>
          <w:rFonts w:ascii="IRNazanin" w:hAnsi="IRNazanin" w:eastAsia="IRNazanin"/>
          <w:color w:val="111111"/>
          <w:sz w:val="28"/>
          <w:sz w:val="28"/>
          <w:szCs w:val="28"/>
          <w:rtl w:val="true"/>
          <w:lang w:bidi="fa-IR"/>
        </w:rPr>
        <w:t>رابطۀ فرد با خدایش</w:t>
      </w:r>
    </w:p>
    <w:p>
      <w:pPr>
        <w:pStyle w:val="BookText"/>
        <w:rPr/>
      </w:pPr>
      <w:r>
        <w:rPr>
          <w:rFonts w:ascii="IRNazanin" w:hAnsi="IRNazanin" w:eastAsia="IRNazanin"/>
          <w:color w:val="111111"/>
          <w:sz w:val="28"/>
          <w:sz w:val="28"/>
          <w:szCs w:val="28"/>
          <w:rtl w:val="true"/>
          <w:lang w:bidi="fa-IR"/>
        </w:rPr>
        <w:t>رابطۀ فرد با افراد</w:t>
      </w:r>
    </w:p>
    <w:p>
      <w:pPr>
        <w:pStyle w:val="BookText"/>
        <w:rPr/>
      </w:pPr>
      <w:r>
        <w:rPr>
          <w:rFonts w:ascii="IRNazanin" w:hAnsi="IRNazanin" w:eastAsia="IRNazanin"/>
          <w:color w:val="111111"/>
          <w:sz w:val="28"/>
          <w:sz w:val="28"/>
          <w:szCs w:val="28"/>
          <w:rtl w:val="true"/>
          <w:lang w:bidi="fa-IR"/>
        </w:rPr>
        <w:t>اولین آفت رابطۀ درست با افراد</w:t>
      </w:r>
    </w:p>
    <w:p>
      <w:pPr>
        <w:pStyle w:val="BookText"/>
        <w:rPr/>
      </w:pPr>
      <w:r>
        <w:rPr>
          <w:rFonts w:ascii="IRNazanin" w:hAnsi="IRNazanin" w:eastAsia="IRNazanin"/>
          <w:color w:val="111111"/>
          <w:sz w:val="28"/>
          <w:sz w:val="28"/>
          <w:szCs w:val="28"/>
          <w:rtl w:val="true"/>
          <w:lang w:bidi="fa-IR"/>
        </w:rPr>
        <w:t>رابطۀ فرد با جامعه</w:t>
      </w:r>
    </w:p>
    <w:p>
      <w:pPr>
        <w:pStyle w:val="BookText"/>
        <w:rPr/>
      </w:pPr>
      <w:r>
        <w:rPr>
          <w:rFonts w:ascii="IRNazanin" w:hAnsi="IRNazanin" w:eastAsia="IRNazanin"/>
          <w:color w:val="111111"/>
          <w:sz w:val="28"/>
          <w:sz w:val="28"/>
          <w:szCs w:val="28"/>
          <w:rtl w:val="true"/>
          <w:lang w:bidi="fa-IR"/>
        </w:rPr>
        <w:t>والاترین های اخلاق</w:t>
      </w:r>
    </w:p>
    <w:p>
      <w:pPr>
        <w:pStyle w:val="BookText"/>
        <w:rPr/>
      </w:pPr>
      <w:r>
        <w:rPr>
          <w:rFonts w:ascii="IRNazanin" w:hAnsi="IRNazanin" w:eastAsia="IRNazanin"/>
          <w:color w:val="111111"/>
          <w:sz w:val="28"/>
          <w:sz w:val="28"/>
          <w:szCs w:val="28"/>
          <w:rtl w:val="true"/>
          <w:lang w:bidi="fa-IR"/>
        </w:rPr>
        <w:t>منشأ و زمینۀ فخر غیر فعال</w:t>
      </w:r>
    </w:p>
    <w:p>
      <w:pPr>
        <w:pStyle w:val="BookText"/>
        <w:rPr/>
      </w:pPr>
      <w:r>
        <w:rPr>
          <w:rFonts w:ascii="IRNazanin" w:hAnsi="IRNazanin" w:eastAsia="IRNazanin"/>
          <w:color w:val="111111"/>
          <w:sz w:val="28"/>
          <w:sz w:val="28"/>
          <w:szCs w:val="28"/>
          <w:rtl w:val="true"/>
          <w:lang w:bidi="fa-IR"/>
        </w:rPr>
        <w:t>منشأ و زمینۀ فخر فعال</w:t>
      </w:r>
    </w:p>
    <w:p>
      <w:pPr>
        <w:pStyle w:val="BookText"/>
        <w:rPr/>
      </w:pPr>
      <w:r>
        <w:rPr>
          <w:rFonts w:ascii="IRNazanin" w:hAnsi="IRNazanin" w:eastAsia="IRNazanin"/>
          <w:color w:val="111111"/>
          <w:sz w:val="28"/>
          <w:sz w:val="28"/>
          <w:szCs w:val="28"/>
          <w:rtl w:val="true"/>
          <w:lang w:bidi="fa-IR"/>
        </w:rPr>
        <w:t>روح غریزه و روح فطرت</w:t>
      </w:r>
    </w:p>
    <w:p>
      <w:pPr>
        <w:pStyle w:val="BookText"/>
        <w:rPr/>
      </w:pPr>
      <w:r>
        <w:rPr>
          <w:rFonts w:ascii="IRNazanin" w:hAnsi="IRNazanin" w:eastAsia="IRNazanin"/>
          <w:color w:val="111111"/>
          <w:sz w:val="28"/>
          <w:sz w:val="28"/>
          <w:szCs w:val="28"/>
          <w:rtl w:val="true"/>
          <w:lang w:bidi="fa-IR"/>
        </w:rPr>
        <w:t>تراوش به خارج، و اِعمال در خارج</w:t>
      </w:r>
    </w:p>
    <w:p>
      <w:pPr>
        <w:pStyle w:val="BookText"/>
        <w:rPr/>
      </w:pPr>
      <w:r>
        <w:rPr>
          <w:rFonts w:ascii="IRNazanin" w:hAnsi="IRNazanin" w:eastAsia="IRNazanin"/>
          <w:color w:val="111111"/>
          <w:sz w:val="28"/>
          <w:sz w:val="28"/>
          <w:szCs w:val="28"/>
          <w:rtl w:val="true"/>
          <w:lang w:bidi="fa-IR"/>
        </w:rPr>
        <w:t>فخر جامعه بر جامعۀ دیگر</w:t>
      </w:r>
    </w:p>
    <w:p>
      <w:pPr>
        <w:pStyle w:val="BookText"/>
        <w:rPr/>
      </w:pPr>
      <w:r>
        <w:rPr>
          <w:rFonts w:ascii="IRNazanin" w:hAnsi="IRNazanin" w:eastAsia="IRNazanin"/>
          <w:color w:val="111111"/>
          <w:sz w:val="28"/>
          <w:sz w:val="28"/>
          <w:szCs w:val="28"/>
          <w:rtl w:val="true"/>
          <w:lang w:bidi="fa-IR"/>
        </w:rPr>
        <w:t>منشأ فخر جامعه ها در طول تاریخ</w:t>
      </w:r>
    </w:p>
    <w:p>
      <w:pPr>
        <w:pStyle w:val="BookText"/>
        <w:rPr/>
      </w:pPr>
      <w:r>
        <w:rPr>
          <w:rFonts w:ascii="IRNazanin" w:hAnsi="IRNazanin" w:eastAsia="IRNazanin"/>
          <w:color w:val="111111"/>
          <w:sz w:val="28"/>
          <w:sz w:val="28"/>
          <w:szCs w:val="28"/>
          <w:rtl w:val="true"/>
          <w:lang w:bidi="fa-IR"/>
        </w:rPr>
        <w:t>پایان تاریخ</w:t>
      </w:r>
    </w:p>
    <w:p>
      <w:pPr>
        <w:pStyle w:val="BookText"/>
        <w:rPr/>
      </w:pPr>
      <w:r>
        <w:rPr>
          <w:rFonts w:ascii="IRNazanin" w:hAnsi="IRNazanin" w:eastAsia="IRNazanin"/>
          <w:color w:val="111111"/>
          <w:sz w:val="28"/>
          <w:sz w:val="28"/>
          <w:szCs w:val="28"/>
          <w:rtl w:val="true"/>
          <w:lang w:bidi="fa-IR"/>
        </w:rPr>
        <w:t>فخر در جامعۀ مهدوی</w:t>
      </w:r>
    </w:p>
    <w:p>
      <w:pPr>
        <w:pStyle w:val="BookText"/>
        <w:rPr/>
      </w:pPr>
      <w:r>
        <w:rPr>
          <w:rFonts w:ascii="IRNazanin" w:hAnsi="IRNazanin" w:eastAsia="IRNazanin"/>
          <w:color w:val="111111"/>
          <w:sz w:val="28"/>
          <w:sz w:val="28"/>
          <w:szCs w:val="28"/>
          <w:rtl w:val="true"/>
          <w:lang w:bidi="fa-IR"/>
        </w:rPr>
        <w:t>تقابل فخر و محبت</w:t>
      </w:r>
    </w:p>
    <w:p>
      <w:pPr>
        <w:pStyle w:val="BookText"/>
        <w:rPr/>
      </w:pPr>
      <w:r>
        <w:rPr>
          <w:rFonts w:ascii="IRNazanin" w:hAnsi="IRNazanin" w:eastAsia="IRNazanin"/>
          <w:color w:val="111111"/>
          <w:sz w:val="28"/>
          <w:sz w:val="28"/>
          <w:szCs w:val="28"/>
          <w:rtl w:val="true"/>
          <w:lang w:bidi="fa-IR"/>
        </w:rPr>
        <w:t>فرق میان فخر و بازگوئی نعمت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تحت مدیریت روح فطرت </w:t>
      </w:r>
      <w:bookmarkStart w:id="426" w:name="pg14249_155599"/>
    </w:p>
    <w:p>
      <w:pPr>
        <w:pStyle w:val="BookText"/>
        <w:rPr/>
      </w:pPr>
      <w:bookmarkEnd w:id="426"/>
      <w:r>
        <w:rPr>
          <w:rFonts w:ascii="IRNazanin" w:hAnsi="IRNazanin" w:eastAsia="IRNazanin"/>
          <w:color w:val="111111"/>
          <w:sz w:val="28"/>
          <w:sz w:val="28"/>
          <w:szCs w:val="28"/>
          <w:rtl w:val="true"/>
          <w:lang w:bidi="fa-IR"/>
        </w:rPr>
        <w:t>وَ أَجْرِ لِلنَّاسِ عَلَی یَدِیَ الْخَیْرَ وَ لَا تَمْحَقْهُ بِالْمَنِّ، وَ هَبْ لِی مَعَالِیَ الْأَخْلَاقِ، وَ اعْصِمْنِی مِنَ 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من، خیر بر مردم جاری کن و آن را با منّت گذاشتن تباه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والاترین های اخلاق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از بالیدن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فرما</w:t>
      </w:r>
      <w:r>
        <w:rPr>
          <w:rFonts w:eastAsia="IRNazanin" w:cs="IRNazanin"/>
          <w:color w:val="111111"/>
          <w:sz w:val="28"/>
          <w:szCs w:val="28"/>
          <w:rtl w:val="true"/>
          <w:lang w:bidi="fa-IR"/>
        </w:rPr>
        <w:t>.</w:t>
      </w:r>
    </w:p>
    <w:p>
      <w:pPr>
        <w:pStyle w:val="Heading4"/>
        <w:numPr>
          <w:ilvl w:val="3"/>
          <w:numId w:val="1"/>
        </w:numPr>
        <w:rPr/>
      </w:pPr>
      <w:bookmarkStart w:id="427" w:name="__RefHeading___Toc74764_1588784861"/>
      <w:bookmarkStart w:id="428" w:name="_Toc159"/>
      <w:bookmarkEnd w:id="427"/>
      <w:r>
        <w:rPr>
          <w:rtl w:val="true"/>
        </w:rPr>
        <w:t>شرح</w:t>
      </w:r>
      <w:bookmarkEnd w:id="428"/>
    </w:p>
    <w:p>
      <w:pPr>
        <w:pStyle w:val="Heading5"/>
        <w:numPr>
          <w:ilvl w:val="4"/>
          <w:numId w:val="1"/>
        </w:numPr>
        <w:rPr/>
      </w:pPr>
      <w:bookmarkStart w:id="429" w:name="__RefHeading___Toc74766_1588784861"/>
      <w:bookmarkStart w:id="430" w:name="_Toc160"/>
      <w:bookmarkEnd w:id="429"/>
      <w:r>
        <w:rPr>
          <w:rtl w:val="true"/>
        </w:rPr>
        <w:t>انسان شناسی</w:t>
      </w:r>
      <w:bookmarkEnd w:id="430"/>
    </w:p>
    <w:p>
      <w:pPr>
        <w:pStyle w:val="Heading6"/>
        <w:numPr>
          <w:ilvl w:val="5"/>
          <w:numId w:val="1"/>
        </w:numPr>
        <w:rPr/>
      </w:pPr>
      <w:bookmarkStart w:id="431" w:name="__RefHeading___Toc74768_1588784861"/>
      <w:bookmarkStart w:id="432" w:name="_Toc161"/>
      <w:bookmarkEnd w:id="431"/>
      <w:r>
        <w:rPr>
          <w:rtl w:val="true"/>
        </w:rPr>
        <w:t>اشاره</w:t>
      </w:r>
      <w:bookmarkEnd w:id="432"/>
    </w:p>
    <w:p>
      <w:pPr>
        <w:pStyle w:val="BookText"/>
        <w:rPr/>
      </w:pPr>
      <w:r>
        <w:rPr>
          <w:rFonts w:ascii="IRNazanin" w:hAnsi="IRNazanin" w:eastAsia="IRNazanin"/>
          <w:color w:val="111111"/>
          <w:sz w:val="28"/>
          <w:sz w:val="28"/>
          <w:szCs w:val="28"/>
          <w:rtl w:val="true"/>
          <w:lang w:bidi="fa-IR"/>
        </w:rPr>
        <w:t>انسان موجودی است که در چهار محور رابطه و روابط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فرد با خودش</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فرد با خدایش</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فرد با افراد دیگر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فرد با جامعه</w:t>
      </w:r>
      <w:r>
        <w:rPr>
          <w:rFonts w:eastAsia="IRNazanin" w:cs="IRNazanin"/>
          <w:color w:val="111111"/>
          <w:sz w:val="28"/>
          <w:szCs w:val="28"/>
          <w:rtl w:val="true"/>
          <w:lang w:bidi="fa-IR"/>
        </w:rPr>
        <w:t>.</w:t>
      </w:r>
    </w:p>
    <w:p>
      <w:pPr>
        <w:pStyle w:val="Heading6"/>
        <w:numPr>
          <w:ilvl w:val="5"/>
          <w:numId w:val="1"/>
        </w:numPr>
        <w:rPr/>
      </w:pPr>
      <w:bookmarkStart w:id="433" w:name="__RefHeading___Toc74770_1588784861"/>
      <w:bookmarkStart w:id="434" w:name="_Toc162"/>
      <w:bookmarkEnd w:id="433"/>
      <w:r>
        <w:rPr>
          <w:rtl w:val="true"/>
        </w:rPr>
        <w:t>رابطۀ فرد با خودش</w:t>
      </w:r>
      <w:bookmarkEnd w:id="434"/>
    </w:p>
    <w:p>
      <w:pPr>
        <w:pStyle w:val="BookText"/>
        <w:rPr/>
      </w:pPr>
      <w:r>
        <w:rPr>
          <w:rFonts w:ascii="IRNazanin" w:hAnsi="IRNazanin" w:eastAsia="IRNazanin"/>
          <w:color w:val="111111"/>
          <w:sz w:val="28"/>
          <w:sz w:val="28"/>
          <w:szCs w:val="28"/>
          <w:rtl w:val="true"/>
          <w:lang w:bidi="fa-IR"/>
        </w:rPr>
        <w:t>امام علیه السلام به ما یاد داد که رابطۀ خودمان را با ایمانمان، یقینمان، نیّتمان و اعمال و کردارمان بررسی کنیم و صحت و سلامت و نیرومندی آنها را در جان و روان و تعقل مان از خداوند بخواهیم، و قبل از همه چیز در صدد اصلاح رابطۀ خودمان با خودمان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بررسی را از کجا شروع کنیم؟ و چگونه شروع کنیم؟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موضوعی که این بررسی را باید از آن شروع کنیم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بعنوان یک فرد، تنها هستیم و این بررسی را باید بتنهائی انجام بدهیم؟؟ یا این راه مسئله بحدی مهم است که نباید آن را بتنهائی پیمود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پیش از شروع این بررسی، پایگاه مسئله را در انسان شناسی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موجودی تنها است؟ باید همۀ کارها را بتنهائی انجام دهد؟ این توان را دارد؟ بویژه در درونکاوی خود، حتی در شناخت خود؛ در شناخت نکات قوت و نکات ضعف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این پرسش و پرسش ها، خشت اول مکتب قرآن و اهل بیت علیهم السلام است در انسان شناسی و همۀ علوم انسانی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انسان تنها نیست و نمی تواند این راه را بتنهائی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روح، فکر، عقل، اراده و استعداد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از خدا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 این است که خداوند داده 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است بل آنها را در اختیار انسان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می کند، می کاهد، گاهی اصل آنها را باز پس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استفاده از آنها، گاهی موفق می کند و گاهی سلب 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خلاصه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 لَا تَفْوِیضَ بَلْ أَمْرٌ بَیْنَ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در پیمایش هر راهی، هر بررسی ای، هر اصلاحی، و هر اِفسادی، نه مجبور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اختیار دارد و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مفوّض و به سر خود رها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هیچ چیز کائنات از ملک و سلطۀ خداوند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 توان به تنهائی و با حسّ بی نیازی از خدا، و حس خود کفائی، هیچ راهی را پیمود و در رأس همۀ راه ها اصلاح رابطۀ خود با خود است که باید آن را با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گوید و این اصل مهم را در انسان شناسی، شناخته است که اولین و اساسی ترین پایگاه شناخت است و اولین خشت سالم و درست عرصۀ عام شناخت است، می داند که این درک مهم و پایه ای را در مرحلۀ اول بوسیله قرآنی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به 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مرحلۀ دوم، آن را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مسلمانانی که پیرو آل نیستند یا جبری اند و یا تفویضی و از شناخت این اصل مهم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خواستار رحمت و لطف خدا شد، آنگاه برای تشکر از محمد و آلش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راه انسان شناسی، خود شناسی، خود کاوی و بررسی خود، و اصلاح خود را، نه بتنهائی بل با استعانت از خداوند،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عَجِّلْ فَرَجَهُم و وفّقنا لما تحبّ و 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است جادّۀ مشخص، بدون اعوجاج، و بدون تشابه و اشتباه، و بدون ترس از انحراف، که راه وسط است و خروج از آن خواه به راست باشد و خواه به چپ، گمراهی است</w:t>
      </w:r>
      <w:r>
        <w:rPr>
          <w:rFonts w:eastAsia="IRNazanin" w:cs="IRNazanin"/>
          <w:color w:val="111111"/>
          <w:sz w:val="28"/>
          <w:szCs w:val="28"/>
          <w:rtl w:val="true"/>
          <w:lang w:bidi="fa-IR"/>
        </w:rPr>
        <w:t xml:space="preserve">: </w:t>
      </w:r>
      <w:bookmarkStart w:id="435" w:name="pg14249_155601"/>
    </w:p>
    <w:p>
      <w:pPr>
        <w:pStyle w:val="BookText"/>
        <w:rPr/>
      </w:pPr>
      <w:bookmarkEnd w:id="435"/>
      <w:r>
        <w:rPr>
          <w:rFonts w:ascii="Amiri" w:hAnsi="Amiri" w:eastAsia="Amiri" w:cs="Amiri"/>
          <w:color w:val="111111"/>
          <w:sz w:val="28"/>
          <w:sz w:val="28"/>
          <w:szCs w:val="28"/>
          <w:rtl w:val="true"/>
          <w:lang w:bidi="ar-SA"/>
        </w:rPr>
        <w:t>الْیَمِینُ وَ الشِّمَالُ مَضَلَّةٌ وَ الطَّرِیقُ الْوُسْطَی هِیَ الْجَادَّةُ</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راست و چپ گمراهی است و راه وسط جادّه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کردن از خود بهمراه رحمتجوئی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درخت شناخت است که همه شاخه ها و برگ ها و میوه های آن بر این مغز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همۀ رشته های علوم انسانی بر آن استوار است و در همۀ آنها حضور دارد و لذا در هر فرازی از سخن امام علیه السلام از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می شود و بدنبالش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که علاوه بر متن و محتوای هر فراز لفظاً و عملاً نیز تکرار می شود که اولاً باید با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راه باید مشخص شود که عبارت است از راه قرآن، پیامبر و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در همۀ شاخه های شناخت باید این حقیقت حضور داشته باشد</w:t>
      </w:r>
      <w:r>
        <w:rPr>
          <w:rFonts w:eastAsia="IRNazanin" w:cs="IRNazanin"/>
          <w:color w:val="111111"/>
          <w:sz w:val="28"/>
          <w:szCs w:val="28"/>
          <w:rtl w:val="true"/>
          <w:lang w:bidi="fa-IR"/>
        </w:rPr>
        <w:t>.</w:t>
      </w:r>
    </w:p>
    <w:p>
      <w:pPr>
        <w:pStyle w:val="Heading6"/>
        <w:numPr>
          <w:ilvl w:val="5"/>
          <w:numId w:val="1"/>
        </w:numPr>
        <w:rPr/>
      </w:pPr>
      <w:bookmarkStart w:id="436" w:name="__RefHeading___Toc74772_1588784861"/>
      <w:bookmarkStart w:id="437" w:name="_Toc163"/>
      <w:bookmarkEnd w:id="436"/>
      <w:r>
        <w:rPr>
          <w:rtl w:val="true"/>
        </w:rPr>
        <w:t>رابطۀ فرد با خدایش</w:t>
      </w:r>
      <w:bookmarkEnd w:id="437"/>
    </w:p>
    <w:p>
      <w:pPr>
        <w:pStyle w:val="BookText"/>
        <w:rPr/>
      </w:pPr>
      <w:r>
        <w:rPr>
          <w:rFonts w:ascii="IRNazanin" w:hAnsi="IRNazanin" w:eastAsia="IRNazanin"/>
          <w:color w:val="111111"/>
          <w:sz w:val="28"/>
          <w:sz w:val="28"/>
          <w:szCs w:val="28"/>
          <w:rtl w:val="true"/>
          <w:lang w:bidi="fa-IR"/>
        </w:rPr>
        <w:t>وقتی که رابطۀ فرد با خودش بر اصل مذکور از اصول انسان شناسی استوار شود، در حقیقت اصل اول و اساسی رابطۀ فرد با خدایش نیز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خود شناسی صحیح، عین خدا شناسی نیز هست و هیچ جائی برای حرف و مطلب دیگر نمی 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مکتب قرآن و اهل بیت علیهم السلام از شناخت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انسان، گیاه، حیوان، خاک و خس، آب و هوا، ابر و باد، ستاره و سیاره، منظومه و کهکشان، ماده و انرژی، جسم و روان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شناخت خدا می رود، و هر پدیده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 قدرت خداوند، و نشان چگونگی رابطۀ خدا با آنها و رابطۀ آنها با خدا می داند</w:t>
      </w:r>
      <w:r>
        <w:rPr>
          <w:rFonts w:eastAsia="IRNazanin" w:cs="IRNazanin"/>
          <w:color w:val="111111"/>
          <w:sz w:val="28"/>
          <w:szCs w:val="28"/>
          <w:rtl w:val="true"/>
          <w:lang w:bidi="fa-IR"/>
        </w:rPr>
        <w:t>.</w:t>
      </w:r>
    </w:p>
    <w:p>
      <w:pPr>
        <w:pStyle w:val="Heading6"/>
        <w:numPr>
          <w:ilvl w:val="5"/>
          <w:numId w:val="1"/>
        </w:numPr>
        <w:rPr/>
      </w:pPr>
      <w:bookmarkStart w:id="438" w:name="__RefHeading___Toc74774_1588784861"/>
      <w:bookmarkStart w:id="439" w:name="_Toc164"/>
      <w:bookmarkEnd w:id="438"/>
      <w:r>
        <w:rPr>
          <w:rtl w:val="true"/>
        </w:rPr>
        <w:t>رابطۀ فرد با افراد</w:t>
      </w:r>
      <w:bookmarkEnd w:id="43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نو باید یادآوری شود که از نظر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شخصیت دارد، و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افراد بما هو افراد، جامعه </w:t>
      </w:r>
    </w:p>
    <w:p>
      <w:pPr>
        <w:pStyle w:val="BookText"/>
        <w:rPr/>
      </w:pP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پس رابطه با افراد، یک مقوله است و رابطه با جامعه یک مقوله دیگر؛ هر کدام یک موضوع مستقل واقعی و علمی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این بخش از سخنش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أَجْرِ لِلنَّاسِ عَلَی یَدِیَ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اصل از اصول رابطۀ فرد با افراد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 رابطه هر فرد با افراد دیگر یا به محور خیر رسانی می باشد یا به محور شر رسانی، و یا به محور 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سه صورت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هر کسی یا منشأ خیر بر دیگران است، یا منشأ شر، و یا خنثی و سترون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یعنی خنثی بودن نیز در زمرۀ شر است، زیرا هر انسانی همانطور که وجود دارد، نقش هم دارد؛ یا نقش خیر و یا نقش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نقش بودن، خود یک نقش است که برگشتش به یکی از دو نقش اول و دوم است، بدیهی است که برگشتش به نقش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یک سرمایه برای بشریت است، خنثی بودن خسارت آن سرمایه است که از دست بشریت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یک منبع نیرو و انرژی است که از دست کل جهان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ما یاد می دهد که از خدا بخواهیم ما را نسبت به افراد دیگر منشأ خیر کند نه منشأ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بدانیم که خود شناسی و خدا شناسی مان درست است؟ و از کجا بدانیم که راه را درست پیموده ایم؟ اگر دیدیم که نسبت به افراد دیگر منشأ خیر هستیم پس راه را درست پیموده ایم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دیدیم که گاهی منشأ خیر هستیم و گاهی منشأ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اگر دیدیم دربارۀ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همۀ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منشأ خیر هستیم و هم منشأ شر؛ در این صورت ماهیت مسئله چیست؟ و نقش معیار مذکور چه می شود؟ مکتب ما این مسئلۀ بس دشوار و گره پیچیده را نیز به سادگی گشوده است، چه زیبا و با چه ژرفای علمی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شر </w:t>
      </w:r>
    </w:p>
    <w:p>
      <w:pPr>
        <w:pStyle w:val="BookText"/>
        <w:rPr/>
      </w:pPr>
      <w:r>
        <w:rPr>
          <w:rFonts w:ascii="IRNazanin" w:hAnsi="IRNazanin" w:eastAsia="IRNazanin"/>
          <w:color w:val="111111"/>
          <w:sz w:val="28"/>
          <w:sz w:val="28"/>
          <w:szCs w:val="28"/>
          <w:rtl w:val="true"/>
          <w:lang w:bidi="fa-IR"/>
        </w:rPr>
        <w:t xml:space="preserve">که از ما ناشی شده بعلّت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بوده، دلیل نادرستی خود شناسی و خدا شناسی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خارج باشد دلیل نادرستی و نقص در خود شناسی و خدا 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عبارتند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که محتوای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یک اصل دیگر است در علوم انسانی مکتب، امام صادق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عَنْ أُمَّتِی تِسْعُ خِصَالٍ الْخَطَأُ وَ النِّسْیَانِ وَ مَا لَا یَعْلَمُونَ وَ مَا لَا یُطِیقُونَ وَ مَا اضْطُرُّوا إِلَیْهِ وَ مَا اسْتُکْرِهُوا عَلَیْهِ وَ الطِّیَرَةُ وَ الْوَسْوَسَةُ فِی التَّفَکُّرِ فِی الْخَلْقِ وَ الْحَسَدُ مَا لَمْ یُظْهِرْ بِلِسَانٍ أَوْ یَدٍ</w:t>
      </w:r>
      <w:r>
        <w:rPr>
          <w:rFonts w:eastAsia="IRNazanin" w:cs="IRNazanin"/>
          <w:color w:val="111111"/>
          <w:sz w:val="28"/>
          <w:szCs w:val="28"/>
          <w:rtl w:val="true"/>
          <w:lang w:bidi="fa-IR"/>
        </w:rPr>
        <w:t>:</w:t>
      </w:r>
      <w:r>
        <w:rPr>
          <w:rStyle w:val="FootnoteAnchor"/>
        </w:rPr>
        <w:footnoteReference w:id="273"/>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از امت من برداشته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دربارۀ آنها مؤاخذه نخواهند شد، زیرا که گناه و عصیان محسوب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خطاء، فراموشی، آنچه ندانسته مرتکب شوند، آنچه طاقت آن را ندارند، آنچه بناچاری مرتکب شوند، آنچه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زورگوئی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 شوند، فال بد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ناخودآگاه و قهری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وسوسه در اندیشه در چگونگی آفرینش، و حسد مادامی که به فعلیت شفاهی یا عملی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همین حدیث فرموده است که حسد وقتی مورد مؤاخذه نیست که به مرحله شفاهی و یا عملی نرسد، یعنی منشأ شر نباشد، در حالی که بحث ما در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طیره، اگر کسی در قلب خود دربارۀ فرد دیگری فال بد بزند شری از او صادر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همچنین است وسوسه در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مورد از این موارد نهگانه ربطی به موضع بحث ما ندارد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این سه مورد از موارد شر رسانی به افراد دیگر نیست، اما از موارد خیر رسانی هم نیست، پس می شود از موارد خنثی و بیان شد که در موضوع بحث ما موارد خنثی نیز در زمرۀ 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که این سه گاهی از حدّ خنثائی خارج شده و به مرحلۀ شر عملی نزدیک می شوند و خطر بالقوّه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در برابر حسد که به مرحله عملی نرسد، خود دلیل نیرومندی خود شناسی و خدا شناسی است</w:t>
      </w:r>
      <w:r>
        <w:rPr>
          <w:rFonts w:eastAsia="IRNazanin" w:cs="IRNazanin"/>
          <w:color w:val="111111"/>
          <w:sz w:val="28"/>
          <w:szCs w:val="28"/>
          <w:rtl w:val="true"/>
          <w:lang w:bidi="fa-IR"/>
        </w:rPr>
        <w:t xml:space="preserve">. </w:t>
      </w:r>
      <w:bookmarkStart w:id="440" w:name="pg14249_155604"/>
    </w:p>
    <w:p>
      <w:pPr>
        <w:pStyle w:val="Heading6"/>
        <w:numPr>
          <w:ilvl w:val="5"/>
          <w:numId w:val="1"/>
        </w:numPr>
        <w:rPr/>
      </w:pPr>
      <w:bookmarkStart w:id="441" w:name="__RefHeading___Toc74776_1588784861"/>
      <w:bookmarkStart w:id="442" w:name="_Toc165"/>
      <w:bookmarkEnd w:id="440"/>
      <w:bookmarkEnd w:id="441"/>
      <w:r>
        <w:rPr>
          <w:rtl w:val="true"/>
        </w:rPr>
        <w:t>اولین آفت رابطۀ درست با افراد</w:t>
      </w:r>
      <w:bookmarkEnd w:id="442"/>
    </w:p>
    <w:p>
      <w:pPr>
        <w:pStyle w:val="BookText"/>
        <w:rPr/>
      </w:pPr>
      <w:r>
        <w:rPr>
          <w:rFonts w:ascii="IRNazanin" w:hAnsi="IRNazanin" w:eastAsia="IRNazanin"/>
          <w:color w:val="111111"/>
          <w:sz w:val="28"/>
          <w:sz w:val="28"/>
          <w:szCs w:val="28"/>
          <w:rtl w:val="true"/>
          <w:lang w:bidi="fa-IR"/>
        </w:rPr>
        <w:t>وَ لَا تَمْحَقْهُ بِالْمَنِّ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رسانی من به افراد را با منّت گذاشتن تباه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را از خصلت منّت گذاشتن حفظ کن تا نیکی هائی را که بر دیگران می کنم بر سرشان منّت نگذارم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 آفت نیکی ها است؛ هر نوع خیررسانی و نیکوکاری را تباه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تُبْطِلُوا صَدَقاتِکُمْ بِالْمَنِّ وَ الْأَذی کَالَّذی یُنْفِقُ مالَهُ رِئاءَ النَّاسِ</w:t>
      </w:r>
      <w:r>
        <w:rPr>
          <w:rFonts w:eastAsia="Amiri" w:cs="Amiri" w:ascii="Amiri" w:hAnsi="Amiri"/>
          <w:color w:val="111111"/>
          <w:sz w:val="28"/>
          <w:szCs w:val="28"/>
          <w:rtl w:val="true"/>
          <w:lang w:bidi="ar-SA"/>
        </w:rPr>
        <w:t>...»:</w:t>
      </w:r>
      <w:r>
        <w:rPr>
          <w:rStyle w:val="FootnoteAnchor"/>
          <w:rtl w:val="true"/>
        </w:rPr>
        <w:footnoteReference w:id="274"/>
      </w:r>
      <w:r>
        <w:rPr>
          <w:rFonts w:ascii="IRNazanin" w:hAnsi="IRNazanin" w:eastAsia="IRNazanin"/>
          <w:color w:val="111111"/>
          <w:sz w:val="28"/>
          <w:sz w:val="28"/>
          <w:szCs w:val="28"/>
          <w:rtl w:val="true"/>
          <w:lang w:bidi="fa-IR"/>
        </w:rPr>
        <w:t>ای کسانی که ایمان آورده اید، نیکی های خود را با منّت و اذیت تباه نکنید همانند کسی که مال خود را برای ریاء در پیش مردم انفاق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منت گذاری با ریاء همانند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رخ کشیدن نیکی، نوعی خود را نیک جلوه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آیه قبل از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یُنْفِقُونَ أَمْوالَهُمْ فی سَبیلِ اللَّهِ ثُمَّ لا یُتْبِعُونَ ما أَنْفَقُوا مَنًّا وَ لا أَذیً لَهُمْ أَجْرُهُمْ عِنْدَ رَبِّهِمْ وَ 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مَعْرُوفٌ وَ مَغْفِرَةٌ خَیْرٌ مِنْ صَدَقَةٍ یَتْبَعُها أَذیً وَ اللَّهُ غَنِیٌّ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اموال شان را در راه خدا انفاق می کنند سپس بدنبال آنچه انفاق کرده اند نه منّت می گذارند و نه اذیت، برای شان است اجر شان در نزد پروردگارشان، و نه ترسی هست برای آنان و نه محزون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مغفرت از آنان، بهتر است از کمک مالی که در پی اش اذیت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غنی است و حلیم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ها روشن می کنند که منّت گذاری موجب اذیت و آزار طرف مقابل می شود بحدّی که تلخی آن بیش از ارزش آن عمل نیکو،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چیست؟ یکی از مترجمان متأخّر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گذشت از خشونت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است که برگرفته از حسن بصری است که طبرسی در مجمع البیان ذیل همین آیه آورده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بصری که بنیانگذار بدعت تصوف در اسلام و مزاحم چهار امام معصوم بود و دکان بزرگی در برابر اهل بیت علیهم السلام باز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در کجای تاریخ نیازمندان </w:t>
      </w:r>
    </w:p>
    <w:p>
      <w:pPr>
        <w:pStyle w:val="BookText"/>
        <w:rPr/>
      </w:pPr>
      <w:r>
        <w:rPr>
          <w:rFonts w:ascii="IRNazanin" w:hAnsi="IRNazanin" w:eastAsia="IRNazanin"/>
          <w:color w:val="111111"/>
          <w:sz w:val="28"/>
          <w:sz w:val="28"/>
          <w:szCs w:val="28"/>
          <w:rtl w:val="true"/>
          <w:lang w:bidi="fa-IR"/>
        </w:rPr>
        <w:t>بر قدرتمندان خشونت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فرض یک فرد نیازمند خواستۀ خود را با خشونت بخواهد، اساساً از این بحث و از موضوع آیه ها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مغفرت، نتیجۀ قول معروف است که رفتار و سخن پسندیده طوری باشد که موجب رضایت فرد نیازمند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معروف و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معنی طلب پوزش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پوزش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تا به صیغۀ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استفعال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قول معروف گاهی طرف مقابل را قانع و راضی می کند، و گاهی با اینکه قول معروف است موجب راضی شدن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قول معروف که مانع از رنجش فرد نیازمند باشد و او را قانع کند، بهتر است از کمک مالی که همراه منّت و اذیت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باصطلاح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سخن پسندیده که همراه رضایت فرد نیازمند و عدم رنجش او باشد، بهتر است از کمک مالی که در پی آن منّت و اذیت و رنجش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مطلوب و ممدوح است یکی از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کمک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قول معروف که موجب مغفرت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زیر که از بیان امام صادق علیه السلام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معنی این مغفرة را برای ما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قول معروف دیگری فرق دارد؛ باید بنحوی و بطوری باشد که آنچه را که فرد نیازمند هزینه می کند؛ جبران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نیازمند از شخصیت و حیثیت خود هزینه کرده و به فرد دیگر مراجعه کرده است، اگر او خواستۀ او را اجابت نکند، یا نتواند بکند آنچه او هزینه کرده هدر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 قول معروف، آن را پوشش داده و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عناصر اصلی معنای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دادن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اینک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إِنَّ اللَّهَ جَعَلَ الْفَقْرَ أَمَانَةً عِنْدَ خَلْقِهِ فَمَنْ سَتَرَهُ أَعْطَاهُ اللَّهُ مِثْلَ أَجْرِ الصَّائِمِ الْقَائِمِ وَ مَنْ أَفْشَاهُ إِلَی مَنْ یَقْدِرُ عَلَی قَضَاءِ حَاجَتِهِ فَلَمْ </w:t>
      </w:r>
      <w:bookmarkStart w:id="443" w:name="pg14249_155606"/>
    </w:p>
    <w:p>
      <w:pPr>
        <w:pStyle w:val="BookText"/>
        <w:rPr/>
      </w:pPr>
      <w:bookmarkEnd w:id="443"/>
      <w:r>
        <w:rPr>
          <w:rFonts w:ascii="Amiri" w:hAnsi="Amiri" w:eastAsia="Amiri" w:cs="Amiri"/>
          <w:color w:val="111111"/>
          <w:sz w:val="28"/>
          <w:sz w:val="28"/>
          <w:szCs w:val="28"/>
          <w:rtl w:val="true"/>
          <w:lang w:bidi="ar-SA"/>
        </w:rPr>
        <w:t>یَفْعَلْ فَقَدْ قَتَلَهُ أَمَا إِنَّهُ مَا قَتَلَهُ بِسَیْفٍ وَ لَا رُمْحٍ وَ لَکِنَّهُ قَتَلَهُ بِمَا نَکَی مِنْ قَلْبِهِ</w:t>
      </w:r>
      <w:r>
        <w:rPr>
          <w:rFonts w:eastAsia="Amiri" w:cs="Amiri" w:ascii="Amiri" w:hAnsi="Amiri"/>
          <w:color w:val="111111"/>
          <w:sz w:val="28"/>
          <w:szCs w:val="28"/>
          <w:rtl w:val="true"/>
          <w:lang w:bidi="ar-SA"/>
        </w:rPr>
        <w:t>:</w:t>
      </w:r>
      <w:r>
        <w:rPr>
          <w:rStyle w:val="FootnoteAnchor"/>
          <w:rtl w:val="true"/>
        </w:rPr>
        <w:footnoteReference w:id="275"/>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خداوند فقر را امانتی در نزد مردم قرار داده است؛ پس کسی که فقرش را پوشیده بدارد خداوند معادل اَجر کسی که روزها روزه و شب ها در نماز باشد به او اجر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آن را پوشیده ندارد و برای برآوردن نیازش به کسی که می تواند نیاز او را برطرف کند مراجعه کند، و او بر طرف نکند در واقع او را کشته است، نه اینکه او را با شمشیر یا نیزه کشته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او را با زخمی که در قلبش ایجاد کرده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قول معروف طوری باشد که از جریحه دار شدن قلب فرد نیازمند پیشگیری کند و او را بدون این سرشکستگی و با رضایت برگرداند، بهتر است از کمکی که همراه منت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پرسش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کمک کردن به همراه منّت بهتر است یا او را با جریحه دار شدن شخصیتش بازگردانیدن؟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جهت که حدیثی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با 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مانند قتل بداند، پس باید گفت کمک با منت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کردن با روحیه جریحه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صورتی است که منّت هر از گاهی تکرار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صورت کردار بد، بد است</w:t>
      </w:r>
      <w:r>
        <w:rPr>
          <w:rFonts w:eastAsia="IRNazanin" w:cs="IRNazanin"/>
          <w:color w:val="111111"/>
          <w:sz w:val="28"/>
          <w:szCs w:val="28"/>
          <w:rtl w:val="true"/>
          <w:lang w:bidi="fa-IR"/>
        </w:rPr>
        <w:t>.</w:t>
      </w:r>
    </w:p>
    <w:p>
      <w:pPr>
        <w:pStyle w:val="Heading6"/>
        <w:numPr>
          <w:ilvl w:val="5"/>
          <w:numId w:val="1"/>
        </w:numPr>
        <w:rPr/>
      </w:pPr>
      <w:bookmarkStart w:id="444" w:name="__RefHeading___Toc74778_1588784861"/>
      <w:bookmarkStart w:id="445" w:name="_Toc166"/>
      <w:bookmarkEnd w:id="444"/>
      <w:r>
        <w:rPr>
          <w:rtl w:val="true"/>
        </w:rPr>
        <w:t>منّت در حدیث</w:t>
      </w:r>
      <w:bookmarkEnd w:id="445"/>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الْمَنَّ یُبْطِلُ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گذاری نیکی را 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کَرِهَ لِی سِتَّ خِصَالٍ وَ کَرِهْتُهَا لِلْأَوْصِیَاءِ مِنْ وُلْدِی وَ أَتْبَاعِهِمْ مِنْ بَعْدِی مِنْهَا الْمَنُّ بَعْدَ الصَّدَقَةِ</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خداوند مرا از شش خصلت باز داشته است و من اوصیای خودم از اولادم و نیز پیروان شان را از آنها بازداشته ام، یکی از آن خصلت ها منّت بعد از کمک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 یَهْدِمُ الصَّنِیعَة</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منّت عمل خیر را منهدم می کند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احادیث بسیار در این باره</w:t>
      </w:r>
      <w:r>
        <w:rPr>
          <w:rFonts w:eastAsia="IRNazanin" w:cs="IRNazanin"/>
          <w:color w:val="111111"/>
          <w:sz w:val="28"/>
          <w:szCs w:val="28"/>
          <w:rtl w:val="true"/>
          <w:lang w:bidi="fa-IR"/>
        </w:rPr>
        <w:t xml:space="preserve">. </w:t>
      </w:r>
      <w:bookmarkStart w:id="446" w:name="pg14249_155607"/>
    </w:p>
    <w:p>
      <w:pPr>
        <w:pStyle w:val="Heading5"/>
        <w:numPr>
          <w:ilvl w:val="4"/>
          <w:numId w:val="1"/>
        </w:numPr>
        <w:rPr/>
      </w:pPr>
      <w:bookmarkStart w:id="447" w:name="__RefHeading___Toc74780_1588784861"/>
      <w:bookmarkStart w:id="448" w:name="_Toc167"/>
      <w:bookmarkEnd w:id="446"/>
      <w:bookmarkEnd w:id="447"/>
      <w:r>
        <w:rPr>
          <w:rtl w:val="true"/>
        </w:rPr>
        <w:t>والاترین های اخلاق</w:t>
      </w:r>
      <w:bookmarkEnd w:id="448"/>
    </w:p>
    <w:p>
      <w:pPr>
        <w:pStyle w:val="Heading6"/>
        <w:numPr>
          <w:ilvl w:val="5"/>
          <w:numId w:val="1"/>
        </w:numPr>
        <w:rPr/>
      </w:pPr>
      <w:bookmarkStart w:id="449" w:name="__RefHeading___Toc74782_1588784861"/>
      <w:bookmarkStart w:id="450" w:name="_Toc168"/>
      <w:bookmarkEnd w:id="449"/>
      <w:r>
        <w:rPr>
          <w:rtl w:val="true"/>
        </w:rPr>
        <w:t>اشاره</w:t>
      </w:r>
      <w:bookmarkEnd w:id="450"/>
    </w:p>
    <w:p>
      <w:pPr>
        <w:pStyle w:val="BookText"/>
        <w:rPr/>
      </w:pPr>
      <w:r>
        <w:rPr>
          <w:rFonts w:ascii="Amiri" w:hAnsi="Amiri" w:eastAsia="Amiri" w:cs="Amiri"/>
          <w:color w:val="111111"/>
          <w:sz w:val="28"/>
          <w:sz w:val="28"/>
          <w:szCs w:val="28"/>
          <w:rtl w:val="true"/>
          <w:lang w:bidi="ar-SA"/>
        </w:rPr>
        <w:t>وَ هَبْ لِی مَعَالِیَ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والاترین خُلق ها را به من بده</w:t>
      </w:r>
      <w:r>
        <w:rPr>
          <w:rFonts w:eastAsia="Amiri" w:cs="Amiri" w:ascii="Amiri" w:hAnsi="Amiri"/>
          <w:color w:val="111111"/>
          <w:sz w:val="28"/>
          <w:szCs w:val="28"/>
          <w:rtl w:val="true"/>
          <w:lang w:bidi="ar-SA"/>
        </w:rPr>
        <w:t>.</w:t>
      </w:r>
    </w:p>
    <w:p>
      <w:pPr>
        <w:pStyle w:val="Heading6"/>
        <w:numPr>
          <w:ilvl w:val="5"/>
          <w:numId w:val="1"/>
        </w:numPr>
        <w:rPr/>
      </w:pPr>
      <w:bookmarkStart w:id="451" w:name="__RefHeading___Toc74784_1588784861"/>
      <w:bookmarkStart w:id="452" w:name="_Toc169"/>
      <w:bookmarkEnd w:id="451"/>
      <w:r>
        <w:rPr>
          <w:rtl w:val="true"/>
        </w:rPr>
        <w:t>رابطۀ فرد با جامعه</w:t>
      </w:r>
      <w:bookmarkEnd w:id="452"/>
    </w:p>
    <w:p>
      <w:pPr>
        <w:pStyle w:val="BookText"/>
        <w:rPr/>
      </w:pPr>
      <w:r>
        <w:rPr>
          <w:rFonts w:ascii="IRNazanin" w:hAnsi="IRNazanin" w:eastAsia="IRNazanin"/>
          <w:color w:val="111111"/>
          <w:sz w:val="28"/>
          <w:sz w:val="28"/>
          <w:szCs w:val="28"/>
          <w:rtl w:val="true"/>
          <w:lang w:bidi="fa-IR"/>
        </w:rPr>
        <w:t>رابطۀ فرد با جامعه ابعاد متعددی دارد، آنچه در اینجا محور بحث است رابطۀ مالی فرد با جامعه است، زیرا که بحث در این سخن امام علیه السلام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أَغْنِنِی وَ أَوْسِعْ عَلَیَّ فِی رِزْقِک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أَجْرِ لِلنَّاسِ عَلَی یَدِیَ الْخَیْرَ وَ لَا تَمْحَقْهُ بِالْمَنِّ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هستۀ مرکزی موضوع سخن، امور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گرچه شامل هر نیکی دیگر نیز می شود، چنانکه در آیۀ وصیّت همین کاربرد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إِذا حَضَرَ أَحَدَکُمُ الْمَوْتُ إِنْ تَرَکَ خَیْراً الْوَصِیَّةُ</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 xml:space="preserve">بر شما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هنگامی که یکی از شما را مرگ فرا رسد و مالی را از خود به جای گذارد، وصیت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لِرَبِّهِ لَکَنُودٌ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عَلی ذلِکَ 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لِحُبِّ الْخَیْرِ لَشَدیدٌ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امام علیه السلام، هم شامل تک تک افراد است که محور رابطۀ فرد با افراد می باشد، و هم شامل جامعه و شخصیت جامعه است؛ مثلاً شخصی که جاده ای، پلی یا بیمارستانی را وقف عام می کند، این کار او یک کردار نیک است برای شخصیت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در تعالی فکر، فرهنگ و مکتب جامعه می کوشد، کار او به محور فرد یا افراد نیست، کاری است که برای شخصیت جامعه انجام می دهد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هَبْ لِی مَعَالِیَ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والاترین خُلق ها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محور رابطۀ فرد با جامعه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من خلق های حسنه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خواسته را از آغاز دعا تا اینجا خواسته است، در اینجا والاترین و بلند افق ترین و برجسته ترین خُلق ها را می خواهد 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بل حسنه های فرازتر، بلندتر و گسترده </w:t>
      </w:r>
      <w:bookmarkStart w:id="453" w:name="pg14249_155608"/>
    </w:p>
    <w:p>
      <w:pPr>
        <w:pStyle w:val="BookText"/>
        <w:rPr/>
      </w:pPr>
      <w:bookmarkEnd w:id="453"/>
      <w:r>
        <w:rPr>
          <w:rFonts w:ascii="IRNazanin" w:hAnsi="IRNazanin" w:eastAsia="IRNazanin"/>
          <w:color w:val="111111"/>
          <w:sz w:val="28"/>
          <w:sz w:val="28"/>
          <w:szCs w:val="28"/>
          <w:rtl w:val="true"/>
          <w:lang w:bidi="fa-IR"/>
        </w:rPr>
        <w:t>تر، و عامشمول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بحدی که از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اند؛ منّتی که نیکوکاری را تباه و منهدم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نیکی ها از آفت منّت محفوظ هستند؛ والاتر از آنند که در معرض آفت منت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 اینگونه نیکی ها منت نیست،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مقام اضافه،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 شود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معالی و معال، صیغۀ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وَ الرِّفْعَةُ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لِی مَعَالِیَ الْأَخْلَاقِ، یعنی بالاترین و برجسته ترین درجات خُلق ها را به من بده</w:t>
      </w:r>
      <w:r>
        <w:rPr>
          <w:rFonts w:eastAsia="Amiri" w:cs="Amiri" w:ascii="Amiri" w:hAnsi="Amiri"/>
          <w:color w:val="111111"/>
          <w:sz w:val="28"/>
          <w:szCs w:val="28"/>
          <w:rtl w:val="true"/>
          <w:lang w:bidi="ar-SA"/>
        </w:rPr>
        <w:t>.</w:t>
      </w:r>
    </w:p>
    <w:p>
      <w:pPr>
        <w:pStyle w:val="Heading6"/>
        <w:numPr>
          <w:ilvl w:val="5"/>
          <w:numId w:val="1"/>
        </w:numPr>
        <w:rPr/>
      </w:pPr>
      <w:bookmarkStart w:id="454" w:name="__RefHeading___Toc74786_1588784861"/>
      <w:bookmarkStart w:id="455" w:name="_Toc170"/>
      <w:bookmarkEnd w:id="454"/>
      <w:r>
        <w:rPr>
          <w:rtl w:val="true"/>
        </w:rPr>
        <w:t>آفت فخر</w:t>
      </w:r>
      <w:bookmarkEnd w:id="455"/>
    </w:p>
    <w:p>
      <w:pPr>
        <w:pStyle w:val="BookText"/>
        <w:rPr/>
      </w:pPr>
      <w:r>
        <w:rPr>
          <w:rFonts w:ascii="Amiri" w:hAnsi="Amiri" w:eastAsia="Amiri" w:cs="Amiri"/>
          <w:color w:val="111111"/>
          <w:sz w:val="28"/>
          <w:sz w:val="28"/>
          <w:szCs w:val="28"/>
          <w:rtl w:val="true"/>
          <w:lang w:bidi="ar-SA"/>
        </w:rPr>
        <w:t>وَ اعْصِمْنِی مِنَ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 از خصلت فخر حفظ 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فروشی نکنم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 میان آفت منّت و آفت فخر این است که مخاطب منت، آن فرد یا افرادی است که برای شان نیکی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مخاطب فخر، شخصیت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دربارۀ نیکی ای که به یک فرد کرده افتخار کند، مخاطبِ افتخارش شخصیت جامعه است نه آن فرد معین</w:t>
      </w:r>
      <w:r>
        <w:rPr>
          <w:rFonts w:eastAsia="IRNazanin" w:cs="IRNazanin"/>
          <w:color w:val="111111"/>
          <w:sz w:val="28"/>
          <w:szCs w:val="28"/>
          <w:rtl w:val="true"/>
          <w:lang w:bidi="fa-IR"/>
        </w:rPr>
        <w:t>.</w:t>
      </w:r>
    </w:p>
    <w:p>
      <w:pPr>
        <w:pStyle w:val="Heading6"/>
        <w:numPr>
          <w:ilvl w:val="5"/>
          <w:numId w:val="1"/>
        </w:numPr>
        <w:rPr/>
      </w:pPr>
      <w:bookmarkStart w:id="456" w:name="__RefHeading___Toc74788_1588784861"/>
      <w:bookmarkStart w:id="457" w:name="_Toc171"/>
      <w:bookmarkEnd w:id="456"/>
      <w:r>
        <w:rPr>
          <w:rtl w:val="true"/>
        </w:rPr>
        <w:t>آفت هر دو رابطه</w:t>
      </w:r>
      <w:bookmarkEnd w:id="457"/>
    </w:p>
    <w:p>
      <w:pPr>
        <w:pStyle w:val="BookText"/>
        <w:rPr/>
      </w:pPr>
      <w:r>
        <w:rPr>
          <w:rFonts w:ascii="IRNazanin" w:hAnsi="IRNazanin" w:eastAsia="IRNazanin"/>
          <w:color w:val="111111"/>
          <w:sz w:val="28"/>
          <w:sz w:val="28"/>
          <w:szCs w:val="28"/>
          <w:rtl w:val="true"/>
          <w:lang w:bidi="fa-IR"/>
        </w:rPr>
        <w:t>فرق دیگرشان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منت هیچ عنصری از فخر نداشته باشد و ممکن است توأم با فخر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فخر هیچ عنصری از منت نیست و به جای آن، خصلت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برتربینی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رخ دیگران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فخر هم آفت نیکی ها در محور رابطۀ فرد با افراد است و هم در محور رابطۀ فرد با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منت فقط آفت محور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سه نوع فخر آمده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غیر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فخر نه در زبان و نه در رفتارهای دیگر، کاری با افراد دیگر یا جامعه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حالت صرفاً درونی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بودن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اصطلاح مردمی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راضی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فخر، بیشتر در افرادی پدید می شود که در اصطلاح مردمی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أَذَقْناهُ نَعْماءَ بَعْدَ ضَرَّاءَ مَسَّتْهُ لَیَقُولَنَّ ذَهَبَ السَّیِّئاتُ عَنِّی إِنَّهُ لَفَرِحٌ فَخُورٌ</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و اگر بعد از رنج و ناکامی ها که به او رسیده، برخورداری هائی را به او بچشانیم، می گوید سختی ها از من دور شده، و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راضی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اینکه روشن کند که همۀ کسانی که از سختی ها رهیده اند و تازه به نعمت رسیده اند چنین نیستند، بلافاصله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صَبَرُوا وَ عَمِلُوا الصَّالِحاتِ أُولئِکَ لَهُمْ مَغْفِرَةٌ وَ أَجْرٌ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می شود همانطور که در از دست دادن نعمت ها باید صبر کرد و شکیبائی پیشه کرد، در هنگام رسیدن به نعمت ها نیز باید طوری شکیبا و مقاوم بود که خصلت فخر بر شاکلۀ شخصیت انسان نفوذ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نیز به دو نوع تقسیم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 مثبت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 یَفْرَحُ الْمُؤْمِنُونَ</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 بِرَحْمَتِهِ فَبِذلِکَ فَلْیَفْرَحُوا</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فَرِحینَ بِما آتاهُمُ اللَّهُ مِنْ فَضْلِهِ</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فرح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و شادی ای که بر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برتربینی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نازیدن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گرچه این حالت هیچ ضرری را به افراد یا جامعه نزند، و تنها در محور رابطۀ فرد با خویشتن خویش باشد، از نظر قرآن یک خصلت نکوهیده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تَفْرَحْ إِنَّ اللَّهَ لا یُحِبُّ الْفَرِحینَ</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بدیهی است که هیچ خصلت غیر فعالی در انسان نیست مگر اینکه بالاخره فعال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قرآن این خصلت را حتی در حالت غیر فعال نیز نکوهش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این نوع فخر کننده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 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دلشاد فخور، می نامد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که مردم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تکبر </w:t>
      </w:r>
      <w:bookmarkStart w:id="458" w:name="pg14249_155610"/>
    </w:p>
    <w:p>
      <w:pPr>
        <w:pStyle w:val="BookText"/>
        <w:rPr/>
      </w:pPr>
      <w:bookmarkEnd w:id="458"/>
      <w:r>
        <w:rPr>
          <w:rFonts w:ascii="Amiri" w:hAnsi="Amiri" w:eastAsia="Amiri" w:cs="Amiri"/>
          <w:color w:val="111111"/>
          <w:sz w:val="28"/>
          <w:sz w:val="28"/>
          <w:szCs w:val="28"/>
          <w:rtl w:val="true"/>
          <w:lang w:bidi="ar-SA"/>
        </w:rPr>
        <w:t>رفتاری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این نوع فخر کننده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مختال فخور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نامد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یُحِبُّ کُلَّ مُخْتالٍ فَخُورٍ</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یُحِبُّ کُلَّ مُخْتالٍ فَخُورٍ</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یُحِبُّ مَنْ کانَ مُخْتالاً فَخُوراً</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 و اسم مفعول از باب افتعال از مادّۀ 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واژه پنج عنصر از معنی نهفته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و توهم،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خیلان؛ یعنی بالیدن و نازیدن به پیکر خود در راه رفتن و هر رفتار دیگر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تبختر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ماجرا از خیال و توهّم، شروع می شود و این هر دو در جهت خود برتربینی نسبت به دیگران، که نتیجۀ آن تبختر و تکبر باشد؛ است، تکبری که به رفتار شخص با افراد دیگر و با جامعه، جهت دهد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Heading5"/>
        <w:numPr>
          <w:ilvl w:val="4"/>
          <w:numId w:val="1"/>
        </w:numPr>
        <w:rPr/>
      </w:pPr>
      <w:bookmarkStart w:id="459" w:name="__RefHeading___Toc74790_1588784861"/>
      <w:bookmarkStart w:id="460" w:name="_Toc172"/>
      <w:bookmarkEnd w:id="459"/>
      <w:r>
        <w:rPr>
          <w:rtl w:val="true"/>
        </w:rPr>
        <w:t>روانکاوی</w:t>
      </w:r>
      <w:bookmarkEnd w:id="460"/>
    </w:p>
    <w:p>
      <w:pPr>
        <w:pStyle w:val="Heading6"/>
        <w:numPr>
          <w:ilvl w:val="5"/>
          <w:numId w:val="1"/>
        </w:numPr>
        <w:rPr/>
      </w:pPr>
      <w:bookmarkStart w:id="461" w:name="__RefHeading___Toc74792_1588784861"/>
      <w:bookmarkStart w:id="462" w:name="_Toc173"/>
      <w:bookmarkEnd w:id="461"/>
      <w:r>
        <w:rPr>
          <w:rtl w:val="true"/>
        </w:rPr>
        <w:t>منشأ و زمینۀ فخر غیر فعال</w:t>
      </w:r>
      <w:bookmarkEnd w:id="462"/>
    </w:p>
    <w:p>
      <w:pPr>
        <w:pStyle w:val="BookText"/>
        <w:rPr/>
      </w:pPr>
      <w:r>
        <w:rPr>
          <w:rFonts w:ascii="IRNazanin" w:hAnsi="IRNazanin" w:eastAsia="IRNazanin"/>
          <w:color w:val="111111"/>
          <w:sz w:val="28"/>
          <w:sz w:val="28"/>
          <w:szCs w:val="28"/>
          <w:rtl w:val="true"/>
          <w:lang w:bidi="fa-IR"/>
        </w:rPr>
        <w:t>فخر غیر فعال از یک زمینۀ واقعی بر می خیزد و زمینۀ آن کاذب نیست؛ فرد واقعاً چیزها و موفقیت هائی و امتیازاتی در خود می بیند و به آنها سخت دلخوش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دلخوشی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که به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مقایسۀ خود 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محرومیت دیگران از آن چیزها، و عدم موفقیت شان را دلیل عجز، ناتوانی و حقارت آنان می داند، گرچه در عمل و رفتار هیچ کسی را تحقیر نکند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عیب و اشکال شخصیتی این شخص در چیست؟ در مقام کاوش علمی، چنین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یک فرد دانشمند باشد و خواه عامی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خدا با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اشتباه است؛ یا تفویضی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 نعمت را نعمت محض و خالص می داند نه ابتلاء و امتحان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بهتر است دربارۀ هر کدام از این دو، اندکی درنگ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اندیشۀ تفویضی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بطور خودآگاه یا ناخودآگاه گمان می کند که نعمت و موفقیت انسان، صرفاً از توانائی های خودش ناشی شده است و نقش خدا را در این میان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به جای خدا پرستی دچار خود پرستی 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 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این تفویضی اندیشی را با یک مثال نیز تبیین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اضْرِبْ لَهُمْ مَثَلاً رَجُلَیْنِ جَعَلْنا لِأَحَدِهِما جَنَّتَیْنِ مِنْ أَعْنابٍ وَ حَفَفْناهُما بِنَخْلٍ وَ جَعَلْنا بَیْنَهُما زَرْعاً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کِلْتَا الْجَنَّتَیْنِ آتَتْ أُکُلَها وَ لَمْ تَظْلِمْ مِنْهُ شَیْئاً وَ فَجَّرْنا خِلالَهُما نَهَراً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لَهُ ثَمَرٌ فَقالَ لِصاحِبِهِ وَ هُوَ یُحاوِرُهُ أَنَا أَکْثَرُ مِنْکَ مالاً وَ أَعَزُّ نَفَراً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جَنَّتَهُ وَ هُوَ ظالِمٌ لِنَفْسِهِ قالَ ما أَظُنُّ أَنْ تَبیدَ هذِهِ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أَظُنُّ السَّاعَةَ قائِمَةً وَ لَئِنْ رُدِدْتُ إِلی رَبِّی لَأَجِدَنَّ خَیْراً مِنْها مُنْقَلَباً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صاحِبُهُ وَ هُوَ یُحاوِرُهُ أَ کَفَرْتَ بِالَّذی خَلَقَکَ مِنْ تُرابٍ ثُمَّ مِنْ نُطْفَةٍ ثُمَّ سَوَّاکَ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لکِنَّا هُوَ اللَّهُ رَبِّی وَ لا أُشْرِکُ بِرَبِّی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إِذْ دَخَلْتَ جَنَّتَکَ قُلْتَ ما شاءَ اللَّهُ لا قُوَّةَ إِلاَّ بِاللَّهِ إِنْ تَرَنِ أَنَا أَقَلَّ مِنْکَ مالاً وَ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فَعَسی رَبِّی أَنْ یُؤْتِیَنِ خَیْراً مِنْ جَنَّتِکَ وَ یُرْسِلَ عَلَیْها حُسْباناً مِنَ السَّماءِ فَتُصْبِحَ صَعیداً زَلَقاً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یُصْبِحَ ماؤُها غَوْراً فَلَنْ تَسْتَطیعَ لَهُ طَلَباً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أُحیطَ بِثَمَرِهِ فَأَصْبَحَ یُقَلِّبُ کَفَّیْهِ عَلی ما أَنْفَقَ فیها وَ هِیَ خاوِیَةٌ عَلی عُرُوشِها وَ یَقُولُ یا لَیْتَنی لَمْ أُشْرِکْ بِرَبِّی أَحَداً</w:t>
      </w:r>
      <w:r>
        <w:rPr>
          <w:rFonts w:eastAsia="Amiri" w:cs="Amiri" w:ascii="Amiri" w:hAnsi="Amiri"/>
          <w:color w:val="111111"/>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برای آنان مثالی بزن دو مرد را که برای یکی از آنها دو باغ از انواع انگورها دادیم، و گرداگرد آن دو باغ را با نخل ها پوشاندیم، و در فاصله آن دو، زراعت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باغ میوهای خود را آورده بودند، و چیزی فروگذار نکرده بودند، و میان آن دو، نهری جاری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پر ثمر بود، پس به دوستش در حالی که با او در مباحثه و مناظره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نظر ثروت بیش از تو دارم و از نظر نفرات نیرومندترم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باغش داخل شد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نحوۀ اندیشه به خودش ستم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هرگز این باغ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نمی کنم قیامتی بر پا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قیامتی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پروردگارم بازگردانده شوم، حالتی بهتر از این خواهم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در حالی که با او مباحثه و مناظره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خدائی که تو را از خاک و سپس از نطفه آفرید آنگاه تو را مرد کامل قرار داد، کافر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پروردگار من است و هیچ کس را شریک </w:t>
      </w:r>
    </w:p>
    <w:p>
      <w:pPr>
        <w:pStyle w:val="BookText"/>
        <w:rPr/>
      </w:pPr>
      <w:r>
        <w:rPr>
          <w:rFonts w:ascii="IRNazanin" w:hAnsi="IRNazanin" w:eastAsia="IRNazanin"/>
          <w:color w:val="111111"/>
          <w:sz w:val="28"/>
          <w:sz w:val="28"/>
          <w:szCs w:val="28"/>
          <w:rtl w:val="true"/>
          <w:lang w:bidi="fa-IR"/>
        </w:rPr>
        <w:t>پروردگارم قرار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هنگامی که وارد باغت شدی، نگفتی این چیزی است که خدا خواسته و هیچ نیروئی نیست مگر از ناحیۀ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می بینی من از نظر مال و اولاد از تو کمترم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پروردگارم بهتر از باغ تو به من بدهد، و بر باغ تو آفت حساب شده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بفرستد بطوری که به زمین لخت و بی گیاه مبدل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آن به زمین فرو رود که هرگز نتوانی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گرفته شد و او دست تأسف به هم می مالید برای هزینه ای که بر آن مصرف کرده بود، در حالی که آن باغ بر داربست هایش فرو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کسی را بر پروردگارم شریک قرار نمی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دوست به خداوند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باغ تفویضی می اندیشد و تنها اراده، توان و مدیریت خودش را در ایجاد آن باغ ها و مزرعه، دخیل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دوستش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اندیشد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اندیشۀ تفویضی معمولاً باور به آخرت را تضعیف می کند، و معمولاً حقیقت را فدای واقعیت می کند، همانطور که رئالیسم غربی بیشتر به تردید دربارۀ قیامت منجر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تفویضی اندیش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اگر تولیدگر کشاورزی یا صنعتی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کند که چون به مردم خدمت کرده، اگر قیامتی هم باشد، در آن نیز بهترین حال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افراد رئالیست و اُمانیست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نگاه دقیق روانکاوانه و روان شناسانه به اُمانیست های غربی بکنید، می بینید که اولاً همۀ شان به خداوند معتقدند،</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ثانیاً معاد و آخرت را بطور قطع انکار نمی کنند، بل آن را به بوتۀ احتمال می سپارند، و بطور خودآگاه و ناخودآگاه رئالیسم و امانیسم خود را برای آن آخرت محتمل، کافی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 باغ نیز دقیقاً چنین می اندیشیده و قرآن او را برای تبیین این نوع اندیشۀ نادرست مثال آورده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باغ دوستش را تحقیر نمی کند، بل بطور صمیمانه و دوستانه به بحث و </w:t>
      </w:r>
    </w:p>
    <w:p>
      <w:pPr>
        <w:pStyle w:val="BookText"/>
        <w:rPr/>
      </w:pPr>
      <w:r>
        <w:rPr>
          <w:rFonts w:ascii="Amiri" w:hAnsi="Amiri" w:eastAsia="Amiri" w:cs="Amiri"/>
          <w:color w:val="111111"/>
          <w:sz w:val="28"/>
          <w:sz w:val="28"/>
          <w:szCs w:val="28"/>
          <w:rtl w:val="true"/>
          <w:lang w:bidi="ar-SA"/>
        </w:rPr>
        <w:t>مناظرۀ علمی مشغول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متأسفانه برخی از مفسرین و مترجمین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أَکْثَرُ مِنْکَ مالاً وَ أَعَزُّ نَفَراً</w:t>
      </w:r>
      <w:r>
        <w:rPr>
          <w:rFonts w:eastAsia="Amiri" w:cs="Amiri" w:ascii="Amiri" w:hAnsi="Amiri"/>
          <w:color w:val="111111"/>
          <w:sz w:val="28"/>
          <w:szCs w:val="28"/>
          <w:rtl w:val="true"/>
          <w:lang w:bidi="ar-SA"/>
        </w:rPr>
        <w:t>»</w:t>
      </w:r>
      <w:r>
        <w:rPr>
          <w:rStyle w:val="FootnoteAnchor"/>
          <w:rtl w:val="true"/>
        </w:rPr>
        <w:footnoteReference w:id="291"/>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نظر ثروت از تو برتر، و از نظر نفرات نیرومندترم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کرده اند در حالی که در آیه هیچ کلمه ای وجود ندارد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صاحب باغ فخر فعّال نیست که دوستش را تحقیر کرده باشد، و خود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مطلب است؛ بحث شان دربارۀ چگونگی رابطه خدا با انسان است که صاحب باغ، این رابطه را تفویضی تحلیل می کند و دوستش امر بین امرینی، و هیچکدام جبری اندیش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 نَفَراً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مدیریت است؛ می گوید من از نظر مدیریت افرادی که زیر دست من هستند، مدیرتر و نافذترم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این افراد اولاد خودش باشند و خواه کارکنان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اولاد محدود نمی کند،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خاص است بعد از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دوست با هم مباحثه می کنند که صاحب باغ خودش و توان مدیریت خودش را مثال می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نکته مهم در این مناظره این است که آن دوست، اندیشۀ صاحب باغ را شرک آلود، می 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اکفرت بِالَّذِی خَلَقَکَ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أُشْرِکُ بِرَبِّی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طرز تفکر او را به کفر و شرک متّهم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آخر نیز خود صاحب باغ درک کرده و اعتراف می کند که تفکرش شرک آلود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لَیْتَنی لَمْ أُشْرِکْ بِرَبِّی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شرک، چه شرکی است؟ صاحب باغ چه چیز و چه کسی را به خدا شریک قرار داده است؟ بدیهی است چون تفویضی می اندیشیده و تنها خود و توان خود و مدیریت خود را عامل موفقیت خود می دانسته و جائی برای اراده و نقش خداوند باقی نمی گذاشته، در واقع خودش را بطور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سرخود رها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مفوّض، می دیده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گذشته دربارۀ اصل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 بَلْ 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کافی شده است و در اینجا تکرار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اینجا در تکمیل آن مباحث باید گفته </w:t>
      </w:r>
    </w:p>
    <w:p>
      <w:pPr>
        <w:pStyle w:val="BookText"/>
        <w:rPr/>
      </w:pPr>
      <w:r>
        <w:rPr>
          <w:rFonts w:ascii="IRNazanin" w:hAnsi="IRNazanin" w:eastAsia="IRNazanin"/>
          <w:color w:val="111111"/>
          <w:sz w:val="28"/>
          <w:sz w:val="28"/>
          <w:szCs w:val="28"/>
          <w:rtl w:val="true"/>
          <w:lang w:bidi="fa-IR"/>
        </w:rPr>
        <w:t>شود، سؤال و جواب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انسان در موفقیت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 ناموفقیت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خدا را دخیل بداند و هم خود را، این هم مصداق شرک نمی شود؟ و اگر تفکر تفویض از آن طرف، آلوده به شرک باشد، اندیشۀ امر بین امرین نیز از این طرف به شرک آلوده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مباحث گفته شد که انسان مختار است نه مفوّض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فرق است میان مختار بودن و مفوّض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سرخود رها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نیز چیزی است که خدا به انسان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اختیار را نیز خداوند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شرکی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استفاده از ابزار صنعتی، ابزار کشاورزی و هر ابزاری، شرک نیست، استفاده از اختیار نیز شرک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عمیق و دقیق این مبحث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کلّی مسئله این است که تفویضی اندیشی درست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بِکُمْ مِنْ نِعْمَةٍ فَمِنَ اللَّهِ</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هیچ نعمتی ندارید مگر اینکه از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هر نعمت را نعمت محض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مکتب قرآن و اهل بیت علیهم السلام، هیچ نعمتی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 با عنصری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امتحان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فرد موفّق و برخوردار همیشه به این اصل توجه داشته باشد، دچار آفت فخر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اصل یکی از مهمترین اصول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خدا با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انسان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انسان با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93"/>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فرد متفکر و هر شخص فرهیخته که به این اصل دقت کند، عظمت و دقت این مکتب را در حفاظت از آفت ها، در حفظ سلامت روح، فکر و عقل انسان، در می یابد و با یک </w:t>
      </w:r>
    </w:p>
    <w:p>
      <w:pPr>
        <w:pStyle w:val="BookText"/>
        <w:rPr/>
      </w:pPr>
      <w:r>
        <w:rPr>
          <w:rFonts w:ascii="IRNazanin" w:hAnsi="IRNazanin" w:eastAsia="IRNazanin"/>
          <w:color w:val="111111"/>
          <w:sz w:val="28"/>
          <w:sz w:val="28"/>
          <w:szCs w:val="28"/>
          <w:rtl w:val="true"/>
          <w:lang w:bidi="fa-IR"/>
        </w:rPr>
        <w:t>جهان شگفتی روبه رو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مَسَّ الْإِنْسانَ ضُرٌّ دَعانا ثُمَّ إِذا خَوَّلْناهُ نِعْمَةً مِنَّا قالَ إِنَّما أُوتیتُهُ عَلی عِلْمٍ بَلْ هِیَ فِتْنَةٌ وَ لکِنَّ أَکْثَرَهُمْ لا یَعْلَمُون</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 xml:space="preserve">هنگامی انسان را سختی برسد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آن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آنگاه که از جانب خود نعمتی به او می دهیم،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را بخاطر کاردانی خودم به من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امتحان و ابتلاء است لیکن اکثرشان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مورد نظر در این آیه کسی است که معتقد است نعمت را خدا داده؛ یعنی تفویضی اندیش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مقام نفی نقش کاردانی نیست، آنهمه آیه ها که در ستودگی علم و کاردانی آمده و همچنین آنهمه حدیث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اصل سخن او را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أُوتیتُهُ عَلی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محکوم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در اکثر موارد اول درک و فهم تحصیل نعمت را به کسی می دهد سپس آن کس نعمت را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آیه محکوم و نکوهیده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این است و غیر از این نیست که این نعمت را بخاطر کاردانی من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ندارد که جهت دیگری نیز در دادن این نعمت هست و آن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چه بسیار نعمت ها که از افراد کاردان گرفته است و کاردانی شان به جائی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نعمتی، حتی نعمت هائی که در اثر کاردانی شخصی به انسان داده می شود، با عنصر ابتلاء و امتحان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دیگر با همان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مذکور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أَمْوالُکُمْ وَ أَوْلادُکُمْ فِتْنَةٌ</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این است و غیر از این نیست که اموال و اولادتان همگی ابتلاء و امتحان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انسان عنصر امتحان را دربارۀ نعمت، فراموش می کند دچار آفت فخر می گردد و به خود می بالد که من کاردان هستم و بخاطر کاردانی موفق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فخرش در </w:t>
      </w:r>
      <w:bookmarkStart w:id="463" w:name="pg14249_155616"/>
    </w:p>
    <w:p>
      <w:pPr>
        <w:pStyle w:val="BookText"/>
        <w:rPr/>
      </w:pPr>
      <w:bookmarkEnd w:id="463"/>
      <w:r>
        <w:rPr>
          <w:rFonts w:ascii="IRNazanin" w:hAnsi="IRNazanin" w:eastAsia="IRNazanin"/>
          <w:color w:val="111111"/>
          <w:sz w:val="28"/>
          <w:sz w:val="28"/>
          <w:szCs w:val="28"/>
          <w:rtl w:val="true"/>
          <w:lang w:bidi="fa-IR"/>
        </w:rPr>
        <w:t>جهت تحقیر دیگران نباشد و غیر فعال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های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مؤمنون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یَحْسَبُونَ أَنَّما نُمِدُّهُمْ بِهِ مِنْ مالٍ وَ 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نُسارِعُ لَهُمْ فِی الْخَیْراتِ بَلْ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کنند اینکه از اموال و اولاد برخوردارشان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در اعطای خیرات برای شان شتاب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آنان نمی فهمند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تَعْتَبِرُوا الرِّضَا وَ السُّخْطَ بِالْمَالِ وَ الْوَلَدِ جَهْلًا بِمَوَاقِعِ الْفِتْنَةِ وَ الِاخْتِبَارِ فِی مَوْضِعِ الْغِنَی وَ الْإِقْتَارِ</w:t>
      </w:r>
      <w:r>
        <w:rPr>
          <w:rFonts w:eastAsia="Amiri" w:cs="Amiri" w:ascii="Amiri" w:hAnsi="Amiri"/>
          <w:color w:val="111111"/>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خوشنودی و ناخوشنودی خدا را، از روی نادانی به جای امتحان در توانگری و تنگدستی، با داشتن ثروت و اولاد نسنجید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اسْتَغْنَی فِیهَا فُتِنَ وَ مَنِ افْتَقَرَ فِیهَا حَزِنَ</w:t>
      </w:r>
      <w:r>
        <w:rPr>
          <w:rFonts w:eastAsia="Amiri" w:cs="Amiri" w:ascii="Amiri" w:hAnsi="Amiri"/>
          <w:color w:val="111111"/>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هر کس در دنیا ثروتمند شود در امتحان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فقیر شود محزون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نعمت ها و مزایا را نعمت خالص بداند دچار توهم شده و خود را بنده برتر خدا می داند و به آفت فخر دچار می گردد</w:t>
      </w:r>
      <w:r>
        <w:rPr>
          <w:rFonts w:eastAsia="IRNazanin" w:cs="IRNazanin"/>
          <w:color w:val="111111"/>
          <w:sz w:val="28"/>
          <w:szCs w:val="28"/>
          <w:rtl w:val="true"/>
          <w:lang w:bidi="fa-IR"/>
        </w:rPr>
        <w:t>.</w:t>
      </w:r>
    </w:p>
    <w:p>
      <w:pPr>
        <w:pStyle w:val="Heading6"/>
        <w:numPr>
          <w:ilvl w:val="5"/>
          <w:numId w:val="1"/>
        </w:numPr>
        <w:rPr/>
      </w:pPr>
      <w:bookmarkStart w:id="464" w:name="__RefHeading___Toc74794_1588784861"/>
      <w:bookmarkStart w:id="465" w:name="_Toc174"/>
      <w:bookmarkEnd w:id="464"/>
      <w:r>
        <w:rPr>
          <w:rtl w:val="true"/>
        </w:rPr>
        <w:t>منشأ و زمینۀ فخر فعال</w:t>
      </w:r>
      <w:bookmarkEnd w:id="465"/>
    </w:p>
    <w:p>
      <w:pPr>
        <w:pStyle w:val="BookText"/>
        <w:rPr/>
      </w:pPr>
      <w:r>
        <w:rPr>
          <w:rFonts w:ascii="IRNazanin" w:hAnsi="IRNazanin" w:eastAsia="IRNazanin"/>
          <w:color w:val="111111"/>
          <w:sz w:val="28"/>
          <w:sz w:val="28"/>
          <w:szCs w:val="28"/>
          <w:rtl w:val="true"/>
          <w:lang w:bidi="fa-IR"/>
        </w:rPr>
        <w:t>دربارۀ فخر غیر فعال گفته شد که از زمینۀ واقعی برمی خیزد و منشأ آن کاذب نیست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اما زمینه و منشأ فخر فعال گاهی واقعی و گاهی کاذب و موهوم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کسی به داشته های خود افتخار کند و خود را برتر بداند و دیگران را تحقیر کند، و ممکن است دچار توهم شده خود را دارای امتیازهای وجودی و یا دارائی بداند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نوع سوم فخر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نه از داشته های واقعی برمی خیزد و نه از داشته های موهوم، بل در اثر نداشته ها و احساس کمبودها،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افتخار معمولاً بصورت افتخار به بدن، هیکل و نیروی جسمی،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داشتۀ معنوی و مادی در خود نمی بیند غیر از جسم 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مردمی به این گونه افراد </w:t>
      </w:r>
      <w:bookmarkStart w:id="466" w:name="pg14249_155617"/>
    </w:p>
    <w:p>
      <w:pPr>
        <w:pStyle w:val="BookText"/>
        <w:rPr/>
      </w:pPr>
      <w:bookmarkEnd w:id="4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و حدیث، نوع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فخری که زمینۀ واقعی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دو نوع دیگر نکوهش شده است، بطوری که می توان گفت اساساً قرآن نوع دوم و سوم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بل هرکدام از آنها را بیماری دیگر می داند، نه بیماری 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جائی که من بررسی کرده و فهمیده ام حتی یک آیه دربارۀ این دو که بعنوان فخر نکوهش شده باشند،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سه نوع در ظاهر مصداق به خود بالیدن و افتخار به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ادبیات قرآن و اهل بیت علیهم السلام، نوع دوم و سوم، فخر نامیده نمی شوند؟ معیار فخر چیست؟ درست است از جانب شخص بیمار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فخرفروشان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سه مصداق به خود بالیدن و تحقیر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جانب طرف مقابل، موضوع فرق می کند؛ او رفتار شخص فخور را در این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داند بل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گوید فلانی من را تحقیر کرد،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من توهین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تحقیر خیلی بدتر و تلختر از توهین است</w:t>
      </w:r>
      <w:r>
        <w:rPr>
          <w:rFonts w:eastAsia="IRNazanin" w:cs="IRNazanin"/>
          <w:color w:val="111111"/>
          <w:sz w:val="28"/>
          <w:szCs w:val="28"/>
          <w:rtl w:val="true"/>
          <w:lang w:bidi="fa-IR"/>
        </w:rPr>
        <w:t>.</w:t>
      </w:r>
    </w:p>
    <w:p>
      <w:pPr>
        <w:pStyle w:val="Heading6"/>
        <w:numPr>
          <w:ilvl w:val="5"/>
          <w:numId w:val="1"/>
        </w:numPr>
        <w:rPr/>
      </w:pPr>
      <w:bookmarkStart w:id="467" w:name="__RefHeading___Toc74796_1588784861"/>
      <w:bookmarkStart w:id="468" w:name="_Toc175"/>
      <w:bookmarkEnd w:id="467"/>
      <w:r>
        <w:rPr>
          <w:rtl w:val="true"/>
        </w:rPr>
        <w:t>روح غریزه و روح فطرت</w:t>
      </w:r>
      <w:bookmarkEnd w:id="468"/>
    </w:p>
    <w:p>
      <w:pPr>
        <w:pStyle w:val="BookText"/>
        <w:rPr/>
      </w:pPr>
      <w:r>
        <w:rPr>
          <w:rFonts w:ascii="IRNazanin" w:hAnsi="IRNazanin" w:eastAsia="IRNazanin"/>
          <w:color w:val="111111"/>
          <w:sz w:val="28"/>
          <w:sz w:val="28"/>
          <w:szCs w:val="28"/>
          <w:rtl w:val="true"/>
          <w:lang w:bidi="fa-IR"/>
        </w:rPr>
        <w:t xml:space="preserve">چرا اثر نوع اول تحقیر است و اثر نوع دوم و سوم توهین است؟ برای اینکه در نوع اول عنصری از واقعیت هست؛ وقتی که یک شخصی دارای امتیاز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هوش و 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مادی، بر شخص دیگری فخر فروشی می کند، طبع غریزی انسان به او حق می دهد، گرچه طبع فطری انسان آن را محکوم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افتخار به داشته ها و تحقیر دیگرانی که آن داشته ها را ندارند، یک حق غریزی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من این امتیاز یا امتیازات را دارم و تو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 هم می گوید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روح فطرت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داشتن، ملاک برتری نیست، آن داشتن ملاک برتری است که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در جهت صرفاً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انسانیت اقتضا می کند که هر داشته ای، مسئولیتی بر مسئولیت های شخص دارنده بیفزاید، نه بخاطر اینکه داشته ای </w:t>
      </w:r>
    </w:p>
    <w:p>
      <w:pPr>
        <w:pStyle w:val="BookText"/>
        <w:rPr/>
      </w:pPr>
      <w:r>
        <w:rPr>
          <w:rFonts w:ascii="IRNazanin" w:hAnsi="IRNazanin" w:eastAsia="IRNazanin"/>
          <w:color w:val="111111"/>
          <w:sz w:val="28"/>
          <w:sz w:val="28"/>
          <w:szCs w:val="28"/>
          <w:rtl w:val="true"/>
          <w:lang w:bidi="fa-IR"/>
        </w:rPr>
        <w:t>را دارد، از مسئولیت او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یک انگیزش غریزی است که نتیجۀ آن کاستن از مسئولیت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هیچ معنائی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برتربینی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توقع حقوق بیشتر، و توقع مسئولیت 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دچار بیماری فخر و خود برتربینی هستند قانون تصویب کرده و فرزندان مردم را موظّف به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 وظیفگی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اما فرزندان خودشان هرگز به سربازی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می نویسند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برابر قانون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نظام دادگستری از محاکمۀ آنان و فرزندان شان،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سرنخ این موضوع را بگیرید و پیش بروید، می رسید به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عدالتخواهی انسان روح فطرت است، نه روح غریزه بل روح غریزه دشمن عدالتخواهی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یک اصل دیگر از اصول تعیین کننده، و اساسی، و راهگشای علمی، در انسان شناسی مکتب قرآن و اهل بیت علیهم السلام، که علوم انسانی غربی از آن غافل و از تحلیل آن ناتوان است و لذا در شدیدترین تناقض علمی و فکری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نتیجۀ این تناقض، تناقض عینی و عملی است که در عرصۀ مدیریت جهان، جامعه بشری را گرفتار کرده است که همگان در عین شعار عدالت، بشدت به ستمگری مشغول اند، خواه در روابط بین الجوامع، و خواه در روابط درون جامعه ای، و خواه در هر رابطۀ فردی و خانوادگی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روح فطرت و اقتضاها و انگیزش های آن شناخته نشود، همیشه انسان میان آنها و اقتضاهای غریزی، در تناقض خواهد بود همانطور که امروز هست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مبانی علوم انسانی غربی بحدی غلط و ناقص است که نه می تواند اقتضاهای انسانیت انسان را به عرصۀ عمل برساند، و نه می تواند از آنها بگذرد و اساس شان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کدام دانشمند برجستۀ علوم انسانی است که این مسئلۀ پیچیدۀ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نقش عظیم بل اولین نقش را در تنظیم زندگی فردی، اجتماعی و بین الجوامعی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بفهمد، تا چه رسد که آن را حل کند؟ مگر کسی که انسان را در انسان شناسی قرآن و اهل بیت علیهم السلام بشناسد</w:t>
      </w:r>
      <w:r>
        <w:rPr>
          <w:rFonts w:eastAsia="IRNazanin" w:cs="IRNazanin"/>
          <w:color w:val="111111"/>
          <w:sz w:val="28"/>
          <w:szCs w:val="28"/>
          <w:rtl w:val="true"/>
          <w:lang w:bidi="fa-IR"/>
        </w:rPr>
        <w:t xml:space="preserve">. </w:t>
      </w:r>
      <w:bookmarkStart w:id="469" w:name="pg14249_155619"/>
    </w:p>
    <w:p>
      <w:pPr>
        <w:pStyle w:val="BookText"/>
        <w:rPr/>
      </w:pPr>
      <w:bookmarkEnd w:id="469"/>
      <w:r>
        <w:rPr>
          <w:rFonts w:ascii="IRNazanin" w:hAnsi="IRNazanin" w:eastAsia="IRNazanin"/>
          <w:color w:val="111111"/>
          <w:sz w:val="28"/>
          <w:sz w:val="28"/>
          <w:szCs w:val="28"/>
          <w:rtl w:val="true"/>
          <w:lang w:bidi="fa-IR"/>
        </w:rPr>
        <w:t xml:space="preserve">آنان که انسان شناسی شان در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 شناسی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معلوم نیست چرا عدالت را ستایش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دیگر اقتضاهای فطری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بگذریم، و برگردیم به فخر غیر فعال و فخر 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آیه ها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را که دچار فخر غیر فعال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 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صیغۀ صفت مشبهه است و هم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صیغه های صفت مشبهه، کاربردشان صفت ها و خصلت های درونی است با صرفنظر از اینکه آن خصایل در خارج نیز به منصۀ ظهور برسند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صفت مشبهه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خارج نیز به منصۀ عمل و اجراء عملی نیز برسد، و ممکن است این خصلت هرگز فرصت عمل و اجراء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صفات مشبهه،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که در هر دوی آنها جنبۀ عملی و تحقق شان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لحاظ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بدون تحقق خارجی مصداق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قرآن دربارۀ فخر دو عنوان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 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خود برتربینی و داشتن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راضی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عرصۀ عمل در خارج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غیر فعال در خارج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مختال 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مختال صیغۀ اسم فاعل است به معنی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تنها با شیوۀ راه رفتنش بر دیگران فخر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فعال در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هر دو، صیغۀ مشبّهۀ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دو، خصلت درونی هستند و فرق شان تنها در فعال بودن در خارج، و فعال نبودن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قرآن نکوهش می کند، در اولی اصل خصلت را، و در دومی هم اصل خصلت را و هم اِعمال آن در خارج را</w:t>
      </w:r>
      <w:r>
        <w:rPr>
          <w:rFonts w:eastAsia="IRNazanin" w:cs="IRNazanin"/>
          <w:color w:val="111111"/>
          <w:sz w:val="28"/>
          <w:szCs w:val="28"/>
          <w:rtl w:val="true"/>
          <w:lang w:bidi="fa-IR"/>
        </w:rPr>
        <w:t>.</w:t>
      </w:r>
    </w:p>
    <w:p>
      <w:pPr>
        <w:pStyle w:val="Heading6"/>
        <w:numPr>
          <w:ilvl w:val="5"/>
          <w:numId w:val="1"/>
        </w:numPr>
        <w:rPr/>
      </w:pPr>
      <w:bookmarkStart w:id="470" w:name="__RefHeading___Toc74798_1588784861"/>
      <w:bookmarkStart w:id="471" w:name="_Toc176"/>
      <w:bookmarkEnd w:id="470"/>
      <w:r>
        <w:rPr>
          <w:rtl w:val="true"/>
        </w:rPr>
        <w:t>تراوش به خارج، و اِعمال در خارج</w:t>
      </w:r>
      <w:bookmarkEnd w:id="471"/>
    </w:p>
    <w:p>
      <w:pPr>
        <w:pStyle w:val="BookText"/>
        <w:rPr/>
      </w:pPr>
      <w:r>
        <w:rPr>
          <w:rFonts w:ascii="IRNazanin" w:hAnsi="IRNazanin" w:eastAsia="IRNazanin"/>
          <w:color w:val="111111"/>
          <w:sz w:val="28"/>
          <w:sz w:val="28"/>
          <w:szCs w:val="28"/>
          <w:rtl w:val="true"/>
          <w:lang w:bidi="fa-IR"/>
        </w:rPr>
        <w:t>در مباحث گذشته گفته شد که موضوع اصلی روان شناسی و روانکاوی، عرصۀ ناخودآگاه فرد است تا با شناخت آن، آثار خارجی خصلت ها شناخته 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آثاری که به عرصۀ خارج می رسند دو نوع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تراوش به خارج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در خارج</w:t>
      </w:r>
      <w:r>
        <w:rPr>
          <w:rFonts w:eastAsia="IRNazanin" w:cs="IRNazanin"/>
          <w:color w:val="111111"/>
          <w:sz w:val="28"/>
          <w:szCs w:val="28"/>
          <w:rtl w:val="true"/>
          <w:lang w:bidi="fa-IR"/>
        </w:rPr>
        <w:t xml:space="preserve">. </w:t>
      </w:r>
      <w:bookmarkStart w:id="472" w:name="pg14249_155620"/>
    </w:p>
    <w:p>
      <w:pPr>
        <w:pStyle w:val="BookText"/>
        <w:rPr/>
      </w:pPr>
      <w:bookmarkEnd w:id="472"/>
      <w:r>
        <w:rPr>
          <w:rFonts w:ascii="IRNazanin" w:hAnsi="IRNazanin" w:eastAsia="IRNazanin"/>
          <w:color w:val="111111"/>
          <w:sz w:val="28"/>
          <w:sz w:val="28"/>
          <w:szCs w:val="28"/>
          <w:rtl w:val="true"/>
          <w:lang w:bidi="fa-IR"/>
        </w:rPr>
        <w:t>تراوش به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خصیصۀ درونی نیست که به خارج تراوش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کوزه همان تراود که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خصیصۀ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یک خصلت به خارج تراوش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 تراوش از حدّ ناخودآگاه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یا 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عنصری از آگاهی همراه باشد،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در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تراوش اعم از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فخر، اِعمال بدتر، و اِعمال کننده بیمارتر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فخر سه مرحله قابل بررسی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خصلت فخر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تراوش آن بدون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غیر فعال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مبتلا به فخر در این مرحله، هر سه مرحلۀ نکوهیده را دارد</w:t>
      </w:r>
      <w:r>
        <w:rPr>
          <w:rFonts w:eastAsia="IRNazanin" w:cs="IRNazanin"/>
          <w:color w:val="111111"/>
          <w:sz w:val="28"/>
          <w:szCs w:val="28"/>
          <w:rtl w:val="true"/>
          <w:lang w:bidi="fa-IR"/>
        </w:rPr>
        <w:t>.</w:t>
      </w:r>
    </w:p>
    <w:p>
      <w:pPr>
        <w:pStyle w:val="Heading5"/>
        <w:numPr>
          <w:ilvl w:val="4"/>
          <w:numId w:val="1"/>
        </w:numPr>
        <w:rPr/>
      </w:pPr>
      <w:bookmarkStart w:id="473" w:name="__RefHeading___Toc74800_1588784861"/>
      <w:bookmarkStart w:id="474" w:name="_Toc177"/>
      <w:bookmarkEnd w:id="473"/>
      <w:r>
        <w:rPr>
          <w:rtl w:val="true"/>
        </w:rPr>
        <w:t>فخر جامعه بر جامعۀ دیگر</w:t>
      </w:r>
      <w:bookmarkEnd w:id="474"/>
    </w:p>
    <w:p>
      <w:pPr>
        <w:pStyle w:val="Heading6"/>
        <w:numPr>
          <w:ilvl w:val="5"/>
          <w:numId w:val="1"/>
        </w:numPr>
        <w:rPr/>
      </w:pPr>
      <w:bookmarkStart w:id="475" w:name="__RefHeading___Toc74802_1588784861"/>
      <w:bookmarkStart w:id="476" w:name="_Toc178"/>
      <w:bookmarkEnd w:id="475"/>
      <w:r>
        <w:rPr>
          <w:rtl w:val="true"/>
        </w:rPr>
        <w:t>اشاره</w:t>
      </w:r>
      <w:bookmarkEnd w:id="476"/>
    </w:p>
    <w:p>
      <w:pPr>
        <w:pStyle w:val="BookText"/>
        <w:rPr/>
      </w:pPr>
      <w:r>
        <w:rPr>
          <w:rFonts w:ascii="IRNazanin" w:hAnsi="IRNazanin" w:eastAsia="IRNazanin"/>
          <w:color w:val="111111"/>
          <w:sz w:val="28"/>
          <w:sz w:val="28"/>
          <w:szCs w:val="28"/>
          <w:rtl w:val="true"/>
          <w:lang w:bidi="fa-IR"/>
        </w:rPr>
        <w:t>این فخر بر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هم؛ یعنی جامعه ای نسبت به جامعۀ پیشین، خود را برتر دانسته و افتخار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هم؛ یعنی جامعه ای بر جامعۀ همزمان خود فخر فروشی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بر جامعۀ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با یک مقدمه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بالقوّه بودن،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همگان را انسانِ بالقوّه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بالفعل بودن سخت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بالقوه و بالفعل فرشته است، و تکاملش تنها در خط فعلیتش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نیز بالقوه و بالفعل حیوان است و تکاملش نیز در خط حیوانیت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بالقوه انسان است لیکن حرکتش و فعلیتش می تواند در خط انسانیت باشد، و می تواند در خط حیوانیت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فرشته در فرشتگی خود تنها یک مسیر دارد که تکامل است و همچنین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با دو مسیر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و ارتجاع</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انسان باید ابتدا در فکر کمال باشد، یا ابتدا باید مسیر ارتجاع را ببندد سپس در مسیر </w:t>
      </w:r>
    </w:p>
    <w:p>
      <w:pPr>
        <w:pStyle w:val="BookText"/>
        <w:rPr/>
      </w:pPr>
      <w:r>
        <w:rPr>
          <w:rFonts w:ascii="IRNazanin" w:hAnsi="IRNazanin" w:eastAsia="IRNazanin"/>
          <w:color w:val="111111"/>
          <w:sz w:val="28"/>
          <w:sz w:val="28"/>
          <w:szCs w:val="28"/>
          <w:rtl w:val="true"/>
          <w:lang w:bidi="fa-IR"/>
        </w:rPr>
        <w:t>کمال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به این پرسش باز باید به سراغ آن کلید طلائی در انسان شناسی قرآن و اهل بیت علیهم السلام رفت، تا زمینه و عامل ارتجاع و عامل تکامل شناخته شوند؛ روح غریزه عامل ارتجاع است و روح فطرت عامل تکامل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اقتضاهای غریزی چهار ویژگی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امور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بدون نیاز به مقدمه ای فعال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غریزۀ غذا خواهی، شهوت، خودخواهی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هر واسطه و مقدمه ای، حاضرند و خواستۀ خود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مقوله ای از مقولات انسانی ارتباط ندارند؛ گزاره هائی از قبیل حق و ناحق، رعایت دیگران، عدالت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غریزی راه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غریزه نه جامعه گرا است و نه منشأ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غریزی اقتضاهای فطری را فدای اقتضاهای غریزی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غرایز واقعیت های محسوس و ملموس هستند، اما فطریات حقیقت های عقلانی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های منطبق بر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انسانی که اهتمامش فقط به غرایز باشد به سطح حیوان سقوط می کند و اگر در این مسیر موفق ترین باشد، یک حیوان موفق است، و هر چه در این مسیر پیش برود، خونریزتر، کشنده تر و مفسدتر می گردد، و بقول قرآن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 فیها وَ یَسْفِکُ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جائی نمی رسد، همانطور که امروز با اسلحه های پیشرفته بیشتر می کشد و با غریزه حرص و آز، محیط زیست را تباه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خلاف آفرینش خود به ارتجاع رفته و سقوط می کند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صرفاً به ارتجاع می رفت و در حد حیوانیت می ایستاد، بل می شود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مسلط بر محیط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حیوان از این دو توان مفسد و مفسک، بریئ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مدرنیته هیچ عیب و اشکالی ندارد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ماهیت غریزی دارد بر جوامع قبل از خود فخر فروشی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ماهیتش فطری بود نه تنها جوامع قبلی را تحقیر نمی کرد بل نسبت به آنها احساس بدهکاری می کرد و می فهمید که هر چه دارد زائیدۀ درون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چهار ویژگی امور غریزی که ذکر شد، برای موجودی که بالقّوه انسان آفریده شده، گزینش مسیر فطرت دشوار است؛ انسان بالقوه بودن آسان است، زیرا که بدینگونه آفریده شده، اما انسان بالفعل بودن سخت دشوار است، زیرا که حس های غریزی، دم دستی، و تحرکات شان تقدم زمانی بر حس های فطری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غرایز و فطریات هر دو، همزاد انسان هستند، اما غرایز از همان لحظۀ تولد فعلیت دارند و فعال هستند، لیکن فطریات با گذشت زمان و سال به سال تحرک یافته و به تدریج فعال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تأمین خواسته های غریزه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 پروری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بوسیلۀ خانواده و یا بوسیلۀ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فطرت از شکوفائی باز می ماند؛ افراد، غریزی تربیت می شوند و جامعه شان نیز جامعۀ غریزی می 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فخر جامعه ها در طول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در طول تاریخ، هر جامعه ای نسبت به جامعۀ پیش از خودش، فخر فروشی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واقعیت گرایان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رئالیست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حقیقت گرایان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آلیسم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خیال گرائی متهم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مکتب قرآن و اهل بیت علیهم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در این جهان أمدی دارد؛ عمری دارد، آنچه برای آن أمد و اَجلی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شناسی این مکتب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فرا خواهد رسید که حقیقت و واقعیت بر همدیگر منطبق خواهند شد و چنین نیست که همیشه مسیر واقعیتگرائی از مسیر حقیقت گرائی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بشر در مسیر واقعگرائی بدون حقیقت گرائی، به بن بست خواهد رسید</w:t>
      </w:r>
      <w:r>
        <w:rPr>
          <w:rFonts w:eastAsia="IRNazanin" w:cs="IRNazanin"/>
          <w:color w:val="111111"/>
          <w:sz w:val="28"/>
          <w:szCs w:val="28"/>
          <w:rtl w:val="true"/>
          <w:lang w:bidi="fa-IR"/>
        </w:rPr>
        <w:t xml:space="preserve">. </w:t>
      </w:r>
      <w:bookmarkStart w:id="477" w:name="pg14249_155623"/>
    </w:p>
    <w:p>
      <w:pPr>
        <w:pStyle w:val="BookText"/>
        <w:rPr/>
      </w:pPr>
      <w:bookmarkEnd w:id="477"/>
      <w:r>
        <w:rPr>
          <w:rFonts w:ascii="IRNazanin" w:hAnsi="IRNazanin" w:eastAsia="IRNazanin"/>
          <w:color w:val="111111"/>
          <w:sz w:val="28"/>
          <w:sz w:val="28"/>
          <w:szCs w:val="28"/>
          <w:rtl w:val="true"/>
          <w:lang w:bidi="fa-IR"/>
        </w:rPr>
        <w:t>یک درخت قد و قامت معینی دارد، یک کره، یک منظومه، یک کهکشان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دارد که روزی به پایان می رسد، روند غریزه گرائی جامعه بشری نیز به پایان خود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فخر هر جامعه به جامعه های پیش از خود، منشأ غریزی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w:t>
      </w:r>
      <w:r>
        <w:rPr>
          <w:rFonts w:eastAsia="IRNazanin" w:cs="IRNazanin"/>
          <w:color w:val="111111"/>
          <w:sz w:val="28"/>
          <w:szCs w:val="28"/>
          <w:rtl w:val="true"/>
          <w:lang w:bidi="fa-IR"/>
        </w:rPr>
        <w:t>:</w:t>
      </w:r>
    </w:p>
    <w:p>
      <w:pPr>
        <w:pStyle w:val="Heading6"/>
        <w:numPr>
          <w:ilvl w:val="5"/>
          <w:numId w:val="1"/>
        </w:numPr>
        <w:rPr/>
      </w:pPr>
      <w:bookmarkStart w:id="478" w:name="__RefHeading___Toc74804_1588784861"/>
      <w:bookmarkStart w:id="479" w:name="_Toc179"/>
      <w:bookmarkEnd w:id="478"/>
      <w:r>
        <w:rPr>
          <w:rtl w:val="true"/>
        </w:rPr>
        <w:t>پایان تاریخ</w:t>
      </w:r>
      <w:bookmarkEnd w:id="479"/>
    </w:p>
    <w:p>
      <w:pPr>
        <w:pStyle w:val="BookText"/>
        <w:rPr/>
      </w:pPr>
      <w:r>
        <w:rPr>
          <w:rFonts w:ascii="IRNazanin" w:hAnsi="IRNazanin" w:eastAsia="IRNazanin"/>
          <w:color w:val="111111"/>
          <w:sz w:val="28"/>
          <w:sz w:val="28"/>
          <w:szCs w:val="28"/>
          <w:rtl w:val="true"/>
          <w:lang w:bidi="fa-IR"/>
        </w:rPr>
        <w:t xml:space="preserve">تاریخ بشر، تاریخ بشر است؛ تاریخ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و حرکت و عمر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طبع طبیعت، عمر جامعه نیز دقیقاً مطابق عمر یک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غرایز و فطریات همزاد انسان هستند لیکن فعالیت غرایز بر فعالیت فطریات تقدم زمانی دارد، همینطور است جامعه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نیز باید دورۀ تقدم غریزه گرائی را طی کند سپس مرحلۀ فطرت گرائیش شکوفا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همان است که امروز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محافل علمی است که هر کسی دربارۀ آن تعبیر و تحلیلی دارد؛ نظریه های متفاوت ابراز شده، اما هنوز هم مسئله به جائی نرسیده، وقتی این مباحث سامان یافته و به سرانجام علمی خود می رسد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تاریخ غریزی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پایان تاریخ دقیقاً مطابق پایان کودکی یک فرد انسان و آغاز بلوغ و انسان شدن اوست؛ پایان تاریخ غریزی آغاز تاریخ فطری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تاریخ تا به امروز، افراد آمدند و دورۀ غریزی و کودکی خود را طی کرده و بالغ شده عمری زیسته و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جامعۀ بشری تازه دارد به پایان کودکی خود می رسد و هم اکنون در بحران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بحران همانطور که در وجود فرد مدتی طول می کشد تا همه چیز فرد را عوض کند سپس عالَم و جهان فرد، بل ماهیت فرد را عوض کرده آنگاه فرد سکون و آرامش خود را باز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جامعه نیز مدتی طول خواهد کشید؛ مدت در خور جامعه، تا به سکون و آرامش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بدیهی است این بحران تحوّل، بحدّی عظیم خواهد بود که تک تک افراد را به هراس عظیم دچار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تک تک سلول ها و اندام های پیکر فرد در بحران بلوغ دچار دگرگونی شدید می گردند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این تحول جامعه و اوج بحران آن را زلزله نامیده است؛ زلزلۀ جامعه؛ زلزله </w:t>
      </w:r>
    </w:p>
    <w:p>
      <w:pPr>
        <w:pStyle w:val="BookText"/>
        <w:rPr/>
      </w:pPr>
      <w:r>
        <w:rPr>
          <w:rFonts w:ascii="IRNazanin" w:hAnsi="IRNazanin" w:eastAsia="IRNazanin"/>
          <w:color w:val="111111"/>
          <w:sz w:val="28"/>
          <w:sz w:val="28"/>
          <w:szCs w:val="28"/>
          <w:rtl w:val="true"/>
          <w:lang w:bidi="fa-IR"/>
        </w:rPr>
        <w:t>ای که هول و هراس آن شبیه قیامت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 با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صغریا یعنی تحول و بحران شدید جامعۀ بشری در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تعالیا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زلزلۀ عظیم اجتماعی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زلزال به هر دو قیامت تفسیر شده است، نه به این معنی که یکی از دو تفسیر درست است و دیگری مردود، بل به این معنی که هر کدام پیام یک بطن از بطون این سوره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قرآن بطن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لایه ها دارد و هر لایه اش یک پیام دارد که معارض پیام لایۀ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قاعدۀ درست، شامل سورۀ زلزال نمی شود، زیرا تفسیر آن به قیامت کبریا مشکل است که در پی نویس بعدی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صغریا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الایقاظ من الهجعة، 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الابرار،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البراعة فی شرح نهج البلاغة،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فی کلمات القرآن الکریم،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اکثر منابع،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مؤلفین را بیشتر جلب کرده است، با اینکه احادیث فراوان به محور هول و هراس و اضطراب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زُلْزِلَتِ الْأَرْضُ زِلْزالَها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زمین لرزانیده شود لرزانیدنش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این زلزلۀ جهانی است نه زلزلۀ یک منطقه از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دید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خاکی نیست بل جهان جامعۀ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کاری کرد که دنیا را تکان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أَخْرَجَتِ الْأَرْضُ أَثْقالَها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وزنه های سنگین خود را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مردان بزرگ و با همت هستند که رهبران آن انقلاب جهانی می باشند که تا آن روز ناشناخته و مجهول بودند، اینک شناخته شده و جامعه آنها را از انزوا و ناشناختگی خارج کرده و معروف همگان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الْإِنْسانُ ما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بر آن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جا این پرسش در میان انسان ها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است؟ چه شده است که جامعۀ </w:t>
      </w:r>
    </w:p>
    <w:p>
      <w:pPr>
        <w:pStyle w:val="BookText"/>
        <w:rPr/>
      </w:pPr>
      <w:r>
        <w:rPr>
          <w:rFonts w:ascii="IRNazanin" w:hAnsi="IRNazanin" w:eastAsia="IRNazanin"/>
          <w:color w:val="111111"/>
          <w:sz w:val="28"/>
          <w:sz w:val="28"/>
          <w:szCs w:val="28"/>
          <w:rtl w:val="true"/>
          <w:lang w:bidi="fa-IR"/>
        </w:rPr>
        <w:t>دنیا اینگونه به اضطراب شدید افتاده است؟</w:t>
      </w:r>
    </w:p>
    <w:p>
      <w:pPr>
        <w:pStyle w:val="BookText"/>
        <w:rPr/>
      </w:pPr>
      <w:r>
        <w:rPr>
          <w:rFonts w:ascii="Amiri" w:hAnsi="Amiri" w:eastAsia="Amiri" w:cs="Amiri"/>
          <w:color w:val="111111"/>
          <w:sz w:val="28"/>
          <w:sz w:val="28"/>
          <w:szCs w:val="28"/>
          <w:rtl w:val="true"/>
          <w:lang w:bidi="ar-SA"/>
        </w:rPr>
        <w:t>یَوْمَئِذٍ تُحَدِّثُ 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 جهانی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خبرهای خود را سرایش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 حدیث آن سخنی است که با جدیت و شیوا و با نوعی سرایش و گرمی همراه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جامعۀ جهانی پر از اخبار جدّی و سرایشی خواهد بود، محور همۀ وسایل و وسایط ارتباط جمعی اخبار آن انقلاب جهانی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اخبار، به سرنوشت کل زمین و جامعه مربوط خواهد بود، نه به یک منطقه، بطوری که اخبار جهانی خبرهای منطقه ای را تحت الشعاع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هستۀ اصلی این اخبار در این اضطراب عظیم جامعۀ جهانی،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رَبَّکَ أَوْحی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جامعۀ جهانی حدیث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پروردگارت به آن وحی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هستۀ اصلی سرایش های اخبار، این خواهد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جهانی بر اساس وحی الهی است؛ به محور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اضطراب شدید و هول و هراس انگیز که طوفان عظیم در جامعۀ جهانی خواهد بود، به کجا می رسد؟ به پیروزی انقلاب جهانی که با تحقق 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یَوْمَئِذٍ یَصْدُرُ النَّاسُ أَشْتاتاً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مردم گروه، گروه صادر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خود به سوی جایگاه دیگر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مرکز خود به مرکز دیگر 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که در اثر اضطراب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نظام اجتماعی قبلی را متلاشی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گروه به مراکزی مراجعه می کنند تا از بلاتکلیفی در آمده و تکالیف خود و نظام نوین خود را بهتر بشناسند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مراکز با سلسله مراتب هستند که در رأس همۀ آنها مرکز رهبری انقلاب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لِیُرَوْا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تکالیف شان به آنان نشان داده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اصول و فروع نظام نوین آشنا شوند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فرق اصلی و اساسی این نظام نوین با نظام قبلی چیست؟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یَعْمَلْ مِثْقالَ ذَرَّةٍ شرا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بوزن ذرّه ای عمل خیر انجام دهد آن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بوزن ذرّه ای عمل بد بکند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عمل خیر و عمل بد، رفتارها و اعمال اجتماعی هر فرد است، نه اعمال فردی فرد در محیط فردیت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موضوع بحث این سوره امور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کسی در هر سمتی، در هر نقشی که در جامعه دارد، اگر به وظایف و یا نقش خود بطور صحیح و نیکو عمل کند، قدرش در جامعه شناخته خواهد شد و نتیجۀ نیکوکاری خود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وظایف و یا نقش خود عمل نکند، یا بطور صحیح عمل نکند، عیبش برای جامعه روشن خواهد بود و نتیجه عمل بد خود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کسی در آن جامعۀ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با صحنه سازی و یا هنرمندی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ریاء، پارتی، نفاق و دو چهرگی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بعنوان یک فرد نیک و نیکوکار جا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واقعاً به مقدار صلاحیت خود سمت و مسئولیتی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در جامعه به همان میزان خوب شناخته خواهد شد که واقعاً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عکس قضیه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جان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آن جامعۀ واحد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های قبلی بشر بر غریزه و غرایز مبتنی بود، اینک بر روح فطرت و فطریات مبتنی خواهد بود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زمین اثقال خود را بیرون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روز محشر میلیون ها سال از متلاشی شدن و از بین رفتن کرۀ زمین، سپری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این موضوع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قیامت و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زمین خبرهایش را سرایش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شد در روز قیامت کبری، کرۀ زمین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تُحَدِّثُ أَخْبارَها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همان روز زلزله، خبرهایش را گزارش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روز محشر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یَصْدُرُ النَّاسُ أَشْتاتاً لِیُرَوْا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زلزله مردم دسته دسته صادر می شوند که چگونگی اعمال شان برای شان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روز محشر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از سوره های مدنی است، و اصل در سوره های مدنی اجتماعیات است، نه مانند سوره های مکی که اصل در آنها طبیعیات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حدیث ها 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سوره حدیث هائی آورده اند که برخی از آنها ناظر به قیامت کبری است، اینک بررسی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نور الثقلین، دربارۀ این سوره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آورده است که خلاصۀ آنها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ثواب قرائت این سوره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این سوره را بخواند از زلزله و صاعقه در امان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حدیث ایهام دارد که مراد از زلزله، زلزله طبیعی است نه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گفت که هیچ ملازمه ای میان ثواب قرائت و پیام سوره، نیست و می تواند خواندن آیات زلزله اجتماعی نیز از زلزله طبیعی در امان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هر دعائی نیز می تواند چنین خاصیتی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علاوه بر بحثی است که در سند این روایت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مجمع البیان، از قول ابیّ بن کعب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بخواند مانند آن است که سورۀ بقره را خوانده باشد و اجر قرائت یک ربع قرآن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جانب زلزلۀ اجتماعی را تقویت می کند، زیرا سورۀ بقره اجتماعی ترین سورۀ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سه ربع قرآن سوره های مکی هستند که بیشتر در طبیعیات بحث می کنند و یک ربع قرآن مدنی است که بیشتر در اجتماعیات بحث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می گوید سورۀ زلزال بحدی اجتماعی است که قرائت آن ثواب قرائت یک ربع قرآن است که مدنی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است از طریق انس بن مالک و از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به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ازدواج نمی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قل هو الله را داری که معادل ربع قرآن است، و سوره قُلْ یا أَیُّهَا الْکافِرُونَ را داری که آن نیز معادل ربع قرآن است، و سورۀ اذا زلزلت را داری که آنهم معادل ربع قرآن است، پس ازدواج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اَنس بن مالک نیز اگر پذیرفته شود، بیشتر جانب اجتماعیات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سورۀ کافرون از اجتماعی ترین سوره های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اصول کافی آورده که همان پیام حدیث اول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شخصی علی بن ابراهیم نویسندۀ مجهول الهویه، را بعنوان حدیث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قدمای ما به تفسیر علی بن ابراهیم بتصور اینکه نویسندۀ آن علی بن ابراهیم معروف که شیخ کلینی است، بهای زیادی قائل بودند حتی نظرهای شخصی او را برگرفته از حدیث می دانستند در حالی که پر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ابو جارود بنیانگذار فرقۀ جارودیه و ربطی به علی بن ابراهیم معروف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زلزله ای می کند که در زمان امیرالمؤمنین علیه السلام رخ داده و آن حضرت دست بر زمین زده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بر تو؟ سپس خطاب به حاضران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زلزله همان بود که خدا در قرآن ذکر کرده، به من جواب می داد، لیکن این آن زلزله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زلزله نیست، احتمالاً مرادش این است که این زلزله طبیعی است و آن زلزله اجتماعی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الاحتمال بطل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همگان می دانستند که آن زلزله، زلزلۀ پایان عمر کرۀ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بشدت محتمل است که آن حضرت طبیعی بودن زلزلۀ سوره زلزال را نفی می کند که باز اذا جاء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تر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زلزله پاسخ خواهد داد، یعنی زلزله های طبیعی فاقد پیام گفتمانی هستند، اما زلزله ای که در سورۀ زلزال آمده دارای پیام و گفتمان خواهد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اخبارها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چهار مورد سخن از زلزله گفته است؛ دو مورد دقیقاً در امور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مَسَّتْهُمُ الْبَأْساءُ وَ الضَّرَّاءُ وَ زُلْزِلُوا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 ابْتُلِیَ الْمُؤْمِنُونَ وَ زُلْزِلُوا زِلْزالاً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مورد دقیقاً زلزله طبیعی است که پایان عمر کرۀ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اتَّقُوا رَبَّکُمْ إِنَّ زَلْزَلَةَ السَّاعَةِ شَیْ‌ءٌ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مورد چهارم همین سورۀ زلزال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نیست که مراد امیرالمؤمنین کدامیک از این چهار مورد است، گرچه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الْإِنْسانُ ما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یک تناسب نمی توان زیر بار اشکالاتی که در آغاز این پی نویس بیان شد،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اشکال های مذکور خیلی اساسی هستند در حدی که بوضوح روشن می کنند که تفسیر به زلزلۀ طبیعی از اساس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فرموده اند هر حدیثی که با قرآن سازگار نباشد، آن را نپذیرید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تمسک به یک حدیث مرفوع نمی توان قرآن را به معنائی که دچار اشکالات است، تفسیر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نمی توان در این موضوع به آن تکیه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نیز مرفوع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با اینکه سند ندارد، پیام دیگری دارد و آن این است که کلّ مواد جهان همۀ رفتارهای انسان را ضبط و ثبت می کنند و در روز قیامت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موضوع از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شرح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معاد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ربطی به زلزلۀ مورد بحث ما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امام باقر علیه السلام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زلزال را در نزد امیرالمؤمنین علیه السلام قرائت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الْإِنْسَانُ وَ إِیَّایَ تُحَدِّثُ أَخْبَارَهَا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انسان من هستم و اخبارش را به من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آیا امام باقر علیه السلام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کربلا بوده یا نه، اختلاف است، تا چه رسد در زمان امیرالمؤمنین علیه السلام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نظر شخصی علی بن ابراهیم مجهول الهویّه است، نه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 مفضّل از بیان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قیامت بر مردم ستم نمی کند، و بر این گواهی می دهد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یَعْمَلْ مِثْقالَ ذَرَّةٍ شرا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نظائر این آیه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قضا، این حدیث اجتماعی بودن و دنیوی بودن این زلزله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اخروی و محشری بودن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تأیید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 شاهد است که در نظائر آن که در قرآن دربارۀ محاسبات محشر آمده نیز ذرّه ذرّه محاسبه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که در دنیا نیکی ها و بدی ها ذرّه ذرّه معلوم شوند در آخرت بطریق اولی معلوم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دربارۀ تفاوت قرائت هاست و ربطی به موضوع بحث ما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نیز متأثر شدن شخصی بنام صعصه بن ناجیه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دو آیه آخر است، و نه ربطی به موضوع دارد و نه حدیث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ربطی به موضوع ندارد و از بحث ما خارج است، در عین حال سند هم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از امیرالمؤمنین که می فرماید در قیامت هر نیکوکار مؤمنی، به وزن ذره ای عمل نیکی که در دنیا انجام داده آن را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 واقعیت مسلّم است و در متن حدیث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تا به این آیه مربوط شود بل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لفظی در این حدیث که با آیه مشترک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 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دلیل نمی شود که حضرتش در مقام تفسیر این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همان علی بن ابراهیم مجهول الهویّه از ابو جارود مؤسس فرقۀ جارودیه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دربارۀ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 باشد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تمسک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حدیث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با توجه به اشکالات مذکور، این حدیث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مخالف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باید کنار گذاشته شود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هیچ ربطی به این موضوع ندارد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0" w:name="pg14249_155629"/>
      <w:bookmarkStart w:id="481" w:name="pg14249_155629"/>
      <w:bookmarkEnd w:id="481"/>
    </w:p>
    <w:p>
      <w:pPr>
        <w:pStyle w:val="Heading6"/>
        <w:numPr>
          <w:ilvl w:val="5"/>
          <w:numId w:val="1"/>
        </w:numPr>
        <w:rPr/>
      </w:pPr>
      <w:bookmarkStart w:id="482" w:name="pg14249_155629"/>
      <w:bookmarkStart w:id="483" w:name="__RefHeading___Toc74806_1588784861"/>
      <w:bookmarkStart w:id="484" w:name="_Toc180"/>
      <w:bookmarkEnd w:id="482"/>
      <w:bookmarkEnd w:id="483"/>
      <w:r>
        <w:rPr>
          <w:rtl w:val="true"/>
        </w:rPr>
        <w:t>فخر در جامعۀ مهدوی</w:t>
      </w:r>
      <w:bookmarkEnd w:id="484"/>
    </w:p>
    <w:p>
      <w:pPr>
        <w:pStyle w:val="BookText"/>
        <w:rPr/>
      </w:pPr>
      <w:r>
        <w:rPr>
          <w:rFonts w:ascii="IRNazanin" w:hAnsi="IRNazanin" w:eastAsia="IRNazanin"/>
          <w:color w:val="111111"/>
          <w:sz w:val="28"/>
          <w:sz w:val="28"/>
          <w:szCs w:val="28"/>
          <w:rtl w:val="true"/>
          <w:lang w:bidi="fa-IR"/>
        </w:rPr>
        <w:t xml:space="preserve">جامعۀ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همعرض ندارد تا به آن فخر کند، چون کل بشر در یک جامعۀ انسانی واحد،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اینکه یک جامعۀ خوب، نیک، با ماهیت فطری، دچار غریزۀ فخر نمی شود، اساس مسئله هم سالبه بانتفای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نسبت به جامعه های پیشین نیز فخر فروشی نمی کند، بل به جای خُلق غریزی فخر، بر دو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خواهد بود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سباء جامعۀ مطلوب خود را با دو عنصر جامعه شناختی، </w:t>
      </w:r>
    </w:p>
    <w:p>
      <w:pPr>
        <w:pStyle w:val="BookText"/>
        <w:rPr/>
      </w:pPr>
      <w:r>
        <w:rPr>
          <w:rFonts w:ascii="IRNazanin" w:hAnsi="IRNazanin" w:eastAsia="IRNazanin"/>
          <w:color w:val="111111"/>
          <w:sz w:val="28"/>
          <w:sz w:val="28"/>
          <w:szCs w:val="28"/>
          <w:rtl w:val="true"/>
          <w:lang w:bidi="fa-IR"/>
        </w:rPr>
        <w:t>مشخص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مِنْ رِزْقِ رَبِّکُمْ وَ اشْکُرُوا لَهُ بَلْدَةٌ طَیِّبَةٌ وَ رَبٌّ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مدنیت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فخر فروشی آلودگی است نه پاکیزگی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کفران نعمت است نه شکر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مدنیتی دارای خصلت پاکیزگی و شکر باشد، دیگر نه جائی برای فخر فروشی می ماند و نه امکان فخر 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آمار اختلاف ها، دعواها؛ پرونده های کیفری و حقوقی را بررسی کنید، می بینید همۀ آنها منشأ غریزی دارند و برگشت همۀ شان بر اندیشۀ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 که ماهیتش بر این اصل مبتنی باشد نه جائی برای شکر هست و نه جائی برای 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علاوه بر اینکه از نظر دقت جامعه شناسانۀ علمی مسلّم است، با تجربۀ عینی نیز ثابت است که می بینیم جامعۀ لیبرال و اصالة الفردی غرب فاقد شکر است و در فقر محبت نیز می 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مصداق دو،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چهارتا است، مسلّم و حتمی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دو عنصر شکر و محبت در ماهیت جامعه اصلی ترین عنصر باشند، و یا جامعه در فقر محبت خواهد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تقابل فخر و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بالا یک نکته، بل یک اصل مهم روانشناختی اجتماعی هست که توضیح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فرد فخور نمی تواند شاکر باشد،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 شاکر نمی تواند فخور باشد چون او هر نعمت و هر امتیازی که دارد، همه را اعطای خدا می داند، پس در نظر او هیچ نعمت و هیچ امتیازی قابل فخر فروشی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فردی یا شاکر است و یا فخور</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هر جامعه یا شاکر اند و یا 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غلبه با عنصر شکر است و یا با عنصر فخر</w:t>
      </w:r>
      <w:r>
        <w:rPr>
          <w:rFonts w:eastAsia="IRNazanin" w:cs="IRNazanin"/>
          <w:color w:val="111111"/>
          <w:sz w:val="28"/>
          <w:szCs w:val="28"/>
          <w:rtl w:val="true"/>
          <w:lang w:bidi="fa-IR"/>
        </w:rPr>
        <w:t xml:space="preserve">. </w:t>
      </w:r>
      <w:bookmarkStart w:id="485" w:name="pg14249_155631"/>
    </w:p>
    <w:p>
      <w:pPr>
        <w:pStyle w:val="BookText"/>
        <w:rPr/>
      </w:pPr>
      <w:bookmarkEnd w:id="485"/>
      <w:r>
        <w:rPr>
          <w:rFonts w:ascii="IRNazanin" w:hAnsi="IRNazanin" w:eastAsia="IRNazanin"/>
          <w:color w:val="111111"/>
          <w:sz w:val="28"/>
          <w:sz w:val="28"/>
          <w:szCs w:val="28"/>
          <w:rtl w:val="true"/>
          <w:lang w:bidi="fa-IR"/>
        </w:rPr>
        <w:t>و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 شخصیت</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هر جامعه یا شاکر است و یا فخور</w:t>
      </w:r>
      <w:r>
        <w:rPr>
          <w:rFonts w:eastAsia="IRNazanin" w:cs="IRNazanin"/>
          <w:color w:val="111111"/>
          <w:sz w:val="28"/>
          <w:szCs w:val="28"/>
          <w:rtl w:val="true"/>
          <w:lang w:bidi="fa-IR"/>
        </w:rPr>
        <w:t>.</w:t>
      </w:r>
    </w:p>
    <w:p>
      <w:pPr>
        <w:pStyle w:val="Heading6"/>
        <w:numPr>
          <w:ilvl w:val="5"/>
          <w:numId w:val="1"/>
        </w:numPr>
        <w:rPr/>
      </w:pPr>
      <w:bookmarkStart w:id="486" w:name="__RefHeading___Toc74808_1588784861"/>
      <w:bookmarkStart w:id="487" w:name="_Toc181"/>
      <w:bookmarkEnd w:id="486"/>
      <w:r>
        <w:rPr>
          <w:rtl w:val="true"/>
        </w:rPr>
        <w:t>تقابل فخر و محبت</w:t>
      </w:r>
      <w:bookmarkEnd w:id="487"/>
    </w:p>
    <w:p>
      <w:pPr>
        <w:pStyle w:val="BookText"/>
        <w:rPr/>
      </w:pPr>
      <w:r>
        <w:rPr>
          <w:rFonts w:ascii="IRNazanin" w:hAnsi="IRNazanin" w:eastAsia="IRNazanin"/>
          <w:color w:val="111111"/>
          <w:sz w:val="28"/>
          <w:sz w:val="28"/>
          <w:szCs w:val="28"/>
          <w:rtl w:val="true"/>
          <w:lang w:bidi="fa-IR"/>
        </w:rPr>
        <w:t>محال است کسی نسبت به کسی محبت داشته باشد و در عین حال به او فخر فروشی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نقش پایه ای دارد و از عناصر اساسی جامعۀ مطلوب است؛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نَفْسِی بِیَدِهِ لَا تَدْخُلُونَ الْجَنَّةَ حَتَّی تُؤْمِنُوا وَ لَا تُؤْمِنُونَ حَتَّی تَحَابُّوا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خدائی که جانم در دست اوست، وارد بهشت نمی شوید مگر اینکه ایمان بیاورید، و نمی توانید ایمان بیاورید مگر اینکه به همدیگر محبت بورزید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الْمُتَحَابِّینَ فِی اللَّهِ یَوْمَ الْقِیَامَةِ عَلَی مَنَابِرَ مِنْ نُورٍ قَدْ أَضَاءَ نُورُ وُجُوهِهِمْ وَ نُورُ أَجْسَادِهِمْ وَ نُورُ مَنَابِرِهِمْ کُلَّ شَیْ‌ءٍ حَتَّی یُعْرَفُوا بِهِ فَیُقَالُ هَؤُلَاءِ الْمُتَحَابُّونَ فِی اللَّهِ</w:t>
      </w:r>
      <w:r>
        <w:rPr>
          <w:rFonts w:eastAsia="Amiri" w:cs="Amiri" w:ascii="Amiri" w:hAnsi="Amiri"/>
          <w:color w:val="111111"/>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مردمی که در مسیر راه خدا با همدیگر محبت بورزند، در روز قیامت بر کرسی های نور قرار می گیرند که نور سیمای شان، نور پیکرشان و نور کرسی های شان، همۀ اطراف را درخشان می کند تا به آن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محبت ورزان راه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طُوبَی لِلْمُتَحَابِّینَ فِی اللَّهِ</w:t>
      </w:r>
      <w:r>
        <w:rPr>
          <w:rFonts w:eastAsia="Amiri" w:cs="Amiri" w:ascii="Amiri" w:hAnsi="Amiri"/>
          <w:color w:val="111111"/>
          <w:sz w:val="28"/>
          <w:szCs w:val="28"/>
          <w:rtl w:val="true"/>
          <w:lang w:bidi="ar-SA"/>
        </w:rPr>
        <w:t>»:</w:t>
      </w:r>
      <w:r>
        <w:rPr>
          <w:rStyle w:val="FootnoteAnchor"/>
          <w:rtl w:val="true"/>
        </w:rPr>
        <w:footnoteReference w:id="305"/>
      </w:r>
      <w:r>
        <w:rPr>
          <w:rFonts w:ascii="IRNazanin" w:hAnsi="IRNazanin" w:eastAsia="IRNazanin"/>
          <w:color w:val="111111"/>
          <w:sz w:val="28"/>
          <w:sz w:val="28"/>
          <w:szCs w:val="28"/>
          <w:rtl w:val="true"/>
          <w:lang w:bidi="fa-IR"/>
        </w:rPr>
        <w:t>خوشا به حال محبت ورزان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های فراوان دیگر</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محبت فردی، و نه محبت جنسی، و حتی فراتر از محبت خانوادگی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محبت، محبتی است که هیچ عنصر غریزی در آن نباشد، محبت فطری و انسانی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جامعۀ مهدوی، جامعه شکر و محبت اجتماعی است، پس جائی و زمینه ای در آن برای فخر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فخر فردی، فخر بین الافراد و اجتماعی، و فخر بین القبایلی،</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فخر بین الجوامعی،</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غریزه است و فخر از سلطۀ روح غریزه بر روح فطرت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 علیه السلام در این دعا از خصلت ضد انسانی فخر به خدا پناه برده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اعْصِمْنِی مِنَ 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دچار شدن به خصلت فخر حفاظت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نکتۀ مهمتر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لِی مَعَالِیَ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والاترین خُلق ها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خطرناکترین آفت خُلق های والا را فخر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فرد فخور به برخی از خصایل نیکو هم برسد، نمی تواند به معالی خُلق 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جامعۀ فخور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هر فخر، آفت و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همانطور که گفته شد فرد فخور و جامعۀ فخور هرگز نمی تواند حد و مرز عدالت را رعایت کند، خود را مستحق حقوق فراتر، و دارای شأن بالاتر از عدالت دانسته و تا جائی که می تواند مستبد و دیکتاتور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حدیث دربارۀ فخر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الدِّینِ الْحَسَدُ وَ الْعُجْبُ وَ الْفَخْرُ</w:t>
      </w:r>
      <w:r>
        <w:rPr>
          <w:rFonts w:eastAsia="Amiri" w:cs="Amiri" w:ascii="Amiri" w:hAnsi="Amiri"/>
          <w:color w:val="111111"/>
          <w:sz w:val="28"/>
          <w:szCs w:val="28"/>
          <w:rtl w:val="true"/>
          <w:lang w:bidi="ar-SA"/>
        </w:rPr>
        <w:t>:</w:t>
      </w:r>
      <w:r>
        <w:rPr>
          <w:rStyle w:val="FootnoteAnchor"/>
          <w:rtl w:val="true"/>
        </w:rPr>
        <w:footnoteReference w:id="308"/>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لِلْمُتَکَبِّرِ الْفَخُورِ الَّذِی کَانَ بِالْأَمْسِ نُطْفَةً ثُمَّ هُوَ غَداً جِیفَةٌ</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الْحَسَبِ الِافْتِخَارُ وَ الْعُجْبُ</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آفت حسب، افتخار و عُجب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لِلْمُخْتَالِ الْفَخُورِ وَ إِنَّمَا خُلِقَ مِنْ نُطْفَةٍ ثُمَّ یَعُودُ جِیفَةً وَ هُوَ فِیمَا بَیْنَ ذَلِکَ لَا یَدْرِی مَا یُصْنَعُ بِهِ</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شگفت از مختال فخور است که از نطفه آفریده شده، سپس جیفه می شود، در حالی که در فاصلۀ این دو، نمی داند چه به سرش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مختال همان واژه است که در آیه های قرآن دیدیم و بحثش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الْفَخْرُ فِی شَیْ‌ءٍ قَطُّ إِلَّا شَانَهُ وَ لَا کَانَ الْحَیَاءُ فِی شَیْ‌ءٍ قَطُّ إِلَّا زَانَهُ</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هرگز در چیزی فخر نمی شود مگر اینکه آن را معیوب می کند، و هرگز در چیزی حیاء نمی شود مگر اینکه آن را زیبا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یک اصل دیگر را در علوم انسانی یاد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فخر و حیاء نیز تقابل هست و این دو ضد همدیگرند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میان فخر و شکر، و نیز میان فخر و محبت، تقابل و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فخر روح غریزه است و منشأ حیاء، شکر و محبت، روح فطرت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إِذَا کُنَّ فِی الرَّجُلِ فَلَا تَتَحَرَّجْ أَنْ تَقُولَ إِنَّهَا فِی جَهَنَّمَ الْبَذَاءُ وَ الْخُیَلَاءُ وَ الْفَخْرُ</w:t>
      </w:r>
      <w:r>
        <w:rPr>
          <w:rFonts w:eastAsia="Amiri" w:cs="Amiri" w:ascii="Amiri" w:hAnsi="Amiri"/>
          <w:color w:val="111111"/>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 xml:space="preserve">سه خصلت است اگر در کس باشند می توانی بدون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 که آن خصلت ها در دوزخ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کردن دیگران با ژست و افاده، خود پسندی و 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ها در جهنم اند، یعنی سبب رفتن به جهنم می شوند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الْبَسِ الْخَشِنَ مِنَ اللِّبَاسِ وَ الصَّفِیقَ مِنَ الثِّیَابِ لِئَلَّا یَجِدَ الْفَخْرُ فِیکَ مَسْلَکَهُ</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xml:space="preserve">ای ابوذر لباس خشن بپوش و پوشاک ژنده برگزین، تا فخر در </w:t>
      </w:r>
      <w:bookmarkStart w:id="488" w:name="pg14249_155634"/>
    </w:p>
    <w:p>
      <w:pPr>
        <w:pStyle w:val="BookText"/>
        <w:rPr/>
      </w:pPr>
      <w:bookmarkEnd w:id="488"/>
      <w:r>
        <w:rPr>
          <w:rFonts w:ascii="IRNazanin" w:hAnsi="IRNazanin" w:eastAsia="IRNazanin"/>
          <w:color w:val="111111"/>
          <w:sz w:val="28"/>
          <w:sz w:val="28"/>
          <w:szCs w:val="28"/>
          <w:rtl w:val="true"/>
          <w:lang w:bidi="fa-IR"/>
        </w:rPr>
        <w:t>وجود تو راه نفوذی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مقام پیشگیری و نیز درمان است؛ یعنی اگر کسی احساس می کند اگر لباس لطیف و غیر خشن بپوشد دچار فخر خواهد شد باید از پوشیدن آن صرفنظر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بهداشت روانی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پس از پوشیدن یک لباسی دچار فخر شده، باید آن را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 درمان روانی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های دیگر</w:t>
      </w:r>
      <w:r>
        <w:rPr>
          <w:rFonts w:eastAsia="IRNazanin" w:cs="IRNazanin"/>
          <w:color w:val="111111"/>
          <w:sz w:val="28"/>
          <w:szCs w:val="28"/>
          <w:rtl w:val="true"/>
          <w:lang w:bidi="fa-IR"/>
        </w:rPr>
        <w:t>.</w:t>
      </w:r>
    </w:p>
    <w:p>
      <w:pPr>
        <w:pStyle w:val="Heading5"/>
        <w:numPr>
          <w:ilvl w:val="4"/>
          <w:numId w:val="1"/>
        </w:numPr>
        <w:rPr/>
      </w:pPr>
      <w:bookmarkStart w:id="489" w:name="__RefHeading___Toc74810_1588784861"/>
      <w:bookmarkStart w:id="490" w:name="_Toc182"/>
      <w:bookmarkEnd w:id="489"/>
      <w:r>
        <w:rPr>
          <w:rtl w:val="true"/>
        </w:rPr>
        <w:t>فرق میان فخر و بازگوئی نعمت</w:t>
      </w:r>
      <w:bookmarkEnd w:id="490"/>
    </w:p>
    <w:p>
      <w:pPr>
        <w:pStyle w:val="BookText"/>
        <w:rPr/>
      </w:pPr>
      <w:r>
        <w:rPr>
          <w:rFonts w:ascii="IRNazanin" w:hAnsi="IRNazanin" w:eastAsia="IRNazanin"/>
          <w:color w:val="111111"/>
          <w:sz w:val="28"/>
          <w:sz w:val="28"/>
          <w:szCs w:val="28"/>
          <w:rtl w:val="true"/>
          <w:lang w:bidi="fa-IR"/>
        </w:rPr>
        <w:t>در حدیث بالا، لباس خشن و پوشش ژنده برای کسی که در معرض نفوذ فخر است، توصیه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 ژنده پوشی و ژولیده 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بر عکس؛ قرآن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بِنِعْمَةِ رَبِّکَ فَحَدِّثْ</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 xml:space="preserve">و اما دربارۀ نعمت های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تو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آنها بازگوئی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بازگوئی هم باید شفاهی باشد و هم عملی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نورالثقلین، ذیل همین آیه از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جَمِیلٌ یُحِبُّ الْجَمَالَ وَ یُحِبُّ أَنْ یَرَی أَثَرَ نِعَمِهِ عَلَی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جمیل است و جمال را دوست دارد و دوست دارد که اثر نعمتش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اش دیده شود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از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بِنِعْمَةِ رَبِّکَ فَحَدِّثْ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أَنْعَمَ عَلَیْکَ بِمَا فَضَّلَکَ وَ أَعْطَاکَ وَ أَحْسَنَ إِلَیْکَ ثُمَّ قَالَ فَحَدَّثَ بِدِینِهِ وَ مَا أَعْطَاهُ اللَّهُ وَ مَا أَنْعَمَ 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نعمت داده به تو، به آنچه تفضّل کرده بر تو و برایت اِعطا و احسان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بگو و بازگوئی کن دین خدا را و آنچه خداوند آن را </w:t>
      </w:r>
    </w:p>
    <w:p>
      <w:pPr>
        <w:pStyle w:val="BookText"/>
        <w:rPr/>
      </w:pPr>
      <w:r>
        <w:rPr>
          <w:rFonts w:ascii="IRNazanin" w:hAnsi="IRNazanin" w:eastAsia="IRNazanin"/>
          <w:color w:val="111111"/>
          <w:sz w:val="28"/>
          <w:sz w:val="28"/>
          <w:szCs w:val="28"/>
          <w:rtl w:val="true"/>
          <w:lang w:bidi="fa-IR"/>
        </w:rPr>
        <w:t>بوسیله دین اعطاء و اِنعام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نعمت های خداوند که به تو داده سخن بگو بویژه دربارۀ دین و آن نعمت هایی که بوسیله دین به تو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لْیُرَ عَلَیْکَ أَثَرُ مَا أَنْعَمَ اللَّهُ بِهِ عَلَیْکَ</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و باید اثر هر نعمتی که خدا به تو داده، در تو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 ذیل همین آیه،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فَحَدِّثْ بِمَا أَعْطَاکَ اللَّهُ وَ فَضَّلَکَ وَ رَزَقَکَ وَ أَحْسَنَ إِلَیْکَ وَ هَدَاک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بازگو کن آنچه را که خدا به تو عطا و تفضّل کرده و روزی تو کرده و بر تو احسان کرده و هدایت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نورالثقلین، 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لَأَکْرَهُ لِلرَّجُلِ أَنْ یَکُونَ عَلَیْهِ مِنَ اللَّهِ نِعْمَةٌ فَلَا یُظْهِرَهَا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دوست ندارم کسی که نعمت خدا بر او رسیده لیکن او آن را آشکار نمی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حدیث های دیگر در اظهار عملی و بازگوئی شفاهی نعمت های مادی و معنوی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ظریف و دقیق است و رعایت آن سخت و دشوار است، تفکیک میان رفتار و گفتار فخری از رفتار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معیار میان این دو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آیه و احادیث بر می آید و دقیقاً روشن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هسته اصلی و ماهیت اظهار و بازگوئی نعمت، یکی از سه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مصداق فخر است و نه نکوهیده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گاهی مجاز و حتی گاهی واجب نیز می شود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نیّت شکر، و نیز حالت شکر، با نیت فخر و حالت آن، نه قابل جمع هستند و نه با همدیگر مشتبه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ناظران و مخاطبان نیز این دو را کاملاً از همدیگر تشخیص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مصادیق آیه، رفتار و گفتار شاکرانه است همانطور که در حدیث های بالا دیدیم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تهمت لازم و در بیشتر موارد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زیر توجه فرمائید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أَبِی جَعْفَرٍ مُحَمَّدِ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خَطَبَ أَمِیرُ الْمُؤْمِنِینَ عَلَیْهِ السَّلَامُ بِالْکُوفَةِ عِنْدَ مُنْصَرَفِهِ مِنْ نَهْرَوَانَ وَ بَلَغَهُ أَنَّ مُعَاوِیَةَ یَسُبُّهُ وَ یَعِیبُهُ وَ یَقْتُلُ أَصْحَابَهُ فَقَامَ خَطِیباً فَحَمِدَ اللَّهَ وَ أَثْنَی عَلَیْهِ وَ صَلَّی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مَا أَنْعَمَ اللَّهُ عَلَی نَبِیِّهِ وَ عَلَیْهِ ثُمَّ قَالَ لَوْ لَا آیَةٌ فِی کِتَابِ اللَّهِ مَا ذَکَرْتُ مَا أَنَا ذَاکِرُهُ فِی مَقَامِی هَذَا یَقُولُ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بِنِعْمَةِ رَبِّکَ فَحَدِّثْ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الْحَمْدُ عَلَی نِعَمِکَ الَّتِی لَا تُحْصَی وَ فَضْلِکَ الَّذِی لَا یُنْسَی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پس از برگشت از نهروان، در کوفه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او رسیده بود که معاویه نسبت به او فحاشی می کند و تهمت هائی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سخنرانی ایستاد، حمد و ثنای خدا را به جای آورد و بر پیامبر درود فرستاد، و نعمت هائی را که خدا به پیامبر و به خود او داده بود، بیان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آیه ای در کتاب خدا، آنچه را که در این جایگاه می گویم، نمی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عزیز و جلیل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بِنِعْمَةِ رَبِّکَ فَحَدِّثْ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ستایش تو را است بر نعمت هایت که قابل شمارش نیستند، و بر فضل تو که فراموش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شروع می کند به شمارش فضایل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دفاع است، نه 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اتهام است بویژه دفع اتهام در دین و ایمان یک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با فخر مشتبه نمی شود مگر برای ناظر و مخاطبی که مغرض باشد و آن را به فخر حمل کند که مصداق تهمت در تهمت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و گفتار دفاعی این چنینی، هم برای خود شخص و هم برای ناظران و مخاطبان، کاملاً روشن و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فضایل خود می گفت و بدنبالش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در این گفتارم در مقام فخر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سَیِّدُ وُلْدِ آدَمَ وَ لَا فَخْرَ</w:t>
      </w:r>
      <w:r>
        <w:rPr>
          <w:rFonts w:eastAsia="Amiri" w:cs="Amiri" w:ascii="Amiri" w:hAnsi="Amiri"/>
          <w:color w:val="111111"/>
          <w:sz w:val="28"/>
          <w:szCs w:val="28"/>
          <w:rtl w:val="true"/>
          <w:lang w:bidi="ar-SA"/>
        </w:rPr>
        <w:t>:</w:t>
      </w:r>
      <w:r>
        <w:rPr>
          <w:rStyle w:val="FootnoteAnchor"/>
          <w:rtl w:val="true"/>
        </w:rPr>
        <w:footnoteReference w:id="318"/>
      </w:r>
      <w:r>
        <w:rPr>
          <w:rFonts w:ascii="IRNazanin" w:hAnsi="IRNazanin" w:eastAsia="IRNazanin"/>
          <w:color w:val="111111"/>
          <w:sz w:val="28"/>
          <w:sz w:val="28"/>
          <w:szCs w:val="28"/>
          <w:rtl w:val="true"/>
          <w:lang w:bidi="fa-IR"/>
        </w:rPr>
        <w:t>من سرور نسل آدم هستم، و فخری نیست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دربارۀ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إِذَا </w:t>
      </w:r>
    </w:p>
    <w:p>
      <w:pPr>
        <w:pStyle w:val="BookText"/>
        <w:rPr/>
      </w:pPr>
      <w:r>
        <w:rPr>
          <w:rFonts w:ascii="Amiri" w:hAnsi="Amiri" w:eastAsia="Amiri" w:cs="Amiri"/>
          <w:color w:val="111111"/>
          <w:sz w:val="28"/>
          <w:sz w:val="28"/>
          <w:szCs w:val="28"/>
          <w:rtl w:val="true"/>
          <w:lang w:bidi="ar-SA"/>
        </w:rPr>
        <w:t>ذَکَرَ لِنَفْسِهِ فَضِیلَةً قَالَ وَ لَا فَخْرَ</w:t>
      </w:r>
      <w:r>
        <w:rPr>
          <w:rFonts w:eastAsia="Amiri" w:cs="Amiri" w:ascii="Amiri" w:hAnsi="Amiri"/>
          <w:color w:val="111111"/>
          <w:sz w:val="28"/>
          <w:szCs w:val="28"/>
          <w:rtl w:val="true"/>
          <w:lang w:bidi="ar-SA"/>
        </w:rPr>
        <w:t>:</w:t>
      </w:r>
      <w:r>
        <w:rPr>
          <w:rStyle w:val="FootnoteAnchor"/>
          <w:rtl w:val="true"/>
        </w:rPr>
        <w:footnoteReference w:id="319"/>
      </w:r>
      <w:r>
        <w:rPr>
          <w:rFonts w:ascii="IRNazanin" w:hAnsi="IRNazanin" w:eastAsia="IRNazanin"/>
          <w:color w:val="111111"/>
          <w:sz w:val="28"/>
          <w:sz w:val="28"/>
          <w:szCs w:val="28"/>
          <w:rtl w:val="true"/>
          <w:lang w:bidi="fa-IR"/>
        </w:rPr>
        <w:t>هر وقت از فضیلتی دربارۀ خودش سخن می گفت،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علیه السلام از بیان رسول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 کند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عَزَّ وَ جَلَّ مِائَةَ أَلْفِ نَبِیٍّ وَ أَرْبَعَةً وَ عِشْرِینَ أَلْفَ نَبِیٍّ أَنَا أَکْرَمُهُمْ عَلَی اللَّهِ وَ لَا فَخْرَ وَ خَلَقَ اللَّهُ عَزَّ وَ جَلَّ مِائَةَ أَلْفِ وَصِیٍّ وَ أَرْبَعَةً وَ عِشْرِینَ أَلْفَ وَصِیٍّ فَعَلِیٌّ أَکْرَمُهُمْ عَلَی اللَّهِ وَ أَفْضَلُهُم</w:t>
      </w:r>
      <w:r>
        <w:rPr>
          <w:rFonts w:eastAsia="Amiri" w:cs="Amiri" w:ascii="Amiri" w:hAnsi="Amiri"/>
          <w:color w:val="111111"/>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خداوند یکصد و بیست و چهار هزار پیامبر خلق کرد که من در نزد خدا اکرم آنان هستم و فخری نیست، و یکصد و بیست و چهار هزار وصی خلق کرده که علی در نزد خدا اکرم و افضل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سَیِّدُ النَّاسِ وَ لَا فَخْرَ وَ عَلِیٌّ سَیِّدُ الْمُؤْمِنِینَ اللَّهُمَّ وَالِ مَنْ وَالَاهُ وَ عَادِ مَنْ عَادَاهُ</w:t>
      </w:r>
      <w:r>
        <w:rPr>
          <w:rFonts w:eastAsia="Amiri" w:cs="Amiri" w:ascii="Amiri" w:hAnsi="Amiri"/>
          <w:color w:val="111111"/>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من سرور مردم هستم و فخری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سرور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بدار کسی را که علی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بدار کسی را که علی را دشمن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یک شخصیت حقیقی دارد بنام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شخصیت حقوقی دارد بعنوان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شخصیت حقیقی اش مانند هر مؤمن دیگر از شخصیت حقوقی اش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شخصیت حقوقی او موظّف و مکلّف است که شخصیت حقیقی او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سخن ها از وظایف اصلی اوست، والا امّت نسبت به شناخت پیامبرش، جاهل می ماند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 و سخنرانی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بالا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علاوه بر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عنصر انجام وظیفه هم هست، زیرا او نیز موظّف و مکلّف است که امام و </w:t>
      </w:r>
    </w:p>
    <w:p>
      <w:pPr>
        <w:pStyle w:val="BookText"/>
        <w:rPr/>
      </w:pPr>
      <w:r>
        <w:rPr>
          <w:rFonts w:ascii="IRNazanin" w:hAnsi="IRNazanin" w:eastAsia="IRNazanin"/>
          <w:color w:val="111111"/>
          <w:sz w:val="28"/>
          <w:sz w:val="28"/>
          <w:szCs w:val="28"/>
          <w:rtl w:val="true"/>
          <w:lang w:bidi="fa-IR"/>
        </w:rPr>
        <w:t>امامت را به مردم بشناساند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امامان دیگر؛ مثلاً وقتی که امام باقر علیه السلام به سلمه بن کهیل و حکم بن عتیبه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دانشمند نامدار عصر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شرقَا وَ غَرِّبَا فَلَا تَجِدَانِ عِلْماً صَحِیحاً إِلَّا شَیْئاً خَرَجَ مِنْ عِنْدِنَا أَهْلَ الْبَیْتِ</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به شرق بروید، به غرب بروید،</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نکتۀ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اصل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در این حدیث است که بسی قابل توجه است،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که از این بیت خارج نباشند، علم هستند، اما علم صحیح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انسانی غربی علم است لیکن علم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امام صادق علیه السلام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الْعِلْمَ الصَّحِیحَ فَعِنْدَنَا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صحیح می خواهی، در نزد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مجلد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الْعِلْمَ الصَّحِیحَ فَعِنْدَنَا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علم صحیحی نمی یابید مگر چیزی که از نزد ما اهل بیت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مقصودش فخر نیست، بل معرّفی منبع و منشأ علم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وظیفه و مأموریت آن حضرت است، نه فخر، که نه عنصری از تحقیر دیگران در آن هست و نه اختیال و 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سخنرانی امام سجاد علیه السلام در مسجد اموی دمشق که آنهمه فضائل برای خود می شمارد، هم بر اساس دفاع و دفع تهمت هائی بود که بر اهل بیت علیهم السلام زده و آنان را سزاوار قتل و اسارت معرفی کرده بودند، و هم بر اساس معرّفی امام وقت و عمل به وظیفه و تکلیف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 فضائلی که حضرت فاطمه سلام الله علیها در خطبه ای که در مسجد مدینه بر علیه ابوبکر ایراد فرموده، و نیز فضائلی که از زبان امام حسن و امام حسین و دیگر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همگی بر این اساس است نه فخر و نه بالیدن به خود و نه تحقیر دیگران و نه تکبر و اختیال</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شاخصترین 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نوع بازگوئی تفضلات الهی که بر پایه حدیث نعمت، </w:t>
      </w:r>
      <w:bookmarkStart w:id="491" w:name="pg14249_155639"/>
    </w:p>
    <w:p>
      <w:pPr>
        <w:pStyle w:val="BookText"/>
        <w:rPr/>
      </w:pPr>
      <w:bookmarkEnd w:id="491"/>
      <w:r>
        <w:rPr>
          <w:rFonts w:ascii="IRNazanin" w:hAnsi="IRNazanin" w:eastAsia="IRNazanin"/>
          <w:color w:val="111111"/>
          <w:sz w:val="28"/>
          <w:sz w:val="28"/>
          <w:szCs w:val="28"/>
          <w:rtl w:val="true"/>
          <w:lang w:bidi="fa-IR"/>
        </w:rPr>
        <w:t xml:space="preserve">دفع تهمت و عمل بوظیفه است، یک شاخص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بارزتر و قابل درک برای عوام الناس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آنها هیچ نشانی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که در آیه ها دیدیم، مشاهده نمی شود، بل همیشه در حال ذلّت در پیش خدا، تواضع و خشیت بوده با آنهمه ناله های سوزناک که در دعاهای شان است</w:t>
      </w:r>
      <w:r>
        <w:rPr>
          <w:rFonts w:eastAsia="IRNazanin" w:cs="IRNazanin"/>
          <w:color w:val="111111"/>
          <w:sz w:val="28"/>
          <w:szCs w:val="28"/>
          <w:rtl w:val="true"/>
          <w:lang w:bidi="fa-IR"/>
        </w:rPr>
        <w:t>.</w:t>
      </w:r>
    </w:p>
    <w:p>
      <w:pPr>
        <w:pStyle w:val="Heading5"/>
        <w:numPr>
          <w:ilvl w:val="4"/>
          <w:numId w:val="1"/>
        </w:numPr>
        <w:rPr/>
      </w:pPr>
      <w:bookmarkStart w:id="492" w:name="__RefHeading___Toc74812_1588784861"/>
      <w:bookmarkStart w:id="493" w:name="_Toc183"/>
      <w:bookmarkEnd w:id="492"/>
      <w:r>
        <w:rPr>
          <w:rtl w:val="true"/>
        </w:rPr>
        <w:t>فخر تحت مدیریت روح فطرت</w:t>
      </w:r>
      <w:bookmarkEnd w:id="493"/>
    </w:p>
    <w:p>
      <w:pPr>
        <w:pStyle w:val="BookText"/>
        <w:rPr/>
      </w:pPr>
      <w:r>
        <w:rPr>
          <w:rFonts w:ascii="IRNazanin" w:hAnsi="IRNazanin" w:eastAsia="IRNazanin"/>
          <w:color w:val="111111"/>
          <w:sz w:val="28"/>
          <w:sz w:val="28"/>
          <w:szCs w:val="28"/>
          <w:rtl w:val="true"/>
          <w:lang w:bidi="fa-IR"/>
        </w:rPr>
        <w:t>گفته شد که فخر از غرایز است، و نیز در موارد متعدد به شرح رفت که مکتب قرآن و اهل بیت علیهم السلام، هرگز به سرکوبی غرایز دستور نمی دهد 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اقتضاهای روح غریزه تحت مدیریت روح فطرت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غریزۀ فخر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نمی گیرد و در محدودۀ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غیر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تراوش آن به خارج، همگی تراوشات مثبت می گردد؛ علم، تربیت، هدایت و دلسوزی نسبت به دیگران، تراوش می کند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در شخصیت شخصی که روح فطرتش روح غریزه اش را مدیریت می کند، فخر می ماند و از بین نمی رود و نباید برود زیرا همۀ غرایز برای انسان لازم هستند، اما از دو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 بینیم هر جا که قرآن فخر را نکوهش کرده آن را با خصلت فرح و اختیال آورده است، یعنی فخر غریزی خارج از مدیریت فطرت را نکوهیده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گاهی مشاهده می کنیم که ائمّه طاهرین صریحاً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کرده اند که فخر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امام سجاد علیه السلام که در این دعا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اعْصِمْنِی مِنَ الْفَخْر، در جای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بْنُ الْحُسَیْنِ الْمَذْبُوحِ بِشَطِّ الْفُرَاتِ عَنْ غَیْرِ دَخْلٍ عَلَی تُرَاتٍ أَنَا ابْنُ مَنِ انْتُهِکَ حَرِیمُهُ وَ سُلِبَ نَعِیمُهُ وَ انْتُهِبَ مَالُهُ وَ سُبِیَ عِیَالُهُ أَنَا ابْنُ مَنْ قُتِلَ صَبْراً وَ کَفَی بِذَلِکَ فَخْراً</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من علی فرزند حسین هستم که در کنار شط فرات ذبح شد، 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فرزند کسی </w:t>
      </w:r>
      <w:bookmarkStart w:id="494" w:name="pg14249_155640"/>
    </w:p>
    <w:p>
      <w:pPr>
        <w:pStyle w:val="BookText"/>
        <w:rPr/>
      </w:pPr>
      <w:bookmarkEnd w:id="494"/>
      <w:r>
        <w:rPr>
          <w:rFonts w:ascii="IRNazanin" w:hAnsi="IRNazanin" w:eastAsia="IRNazanin"/>
          <w:color w:val="111111"/>
          <w:sz w:val="28"/>
          <w:sz w:val="28"/>
          <w:szCs w:val="28"/>
          <w:rtl w:val="true"/>
          <w:lang w:bidi="fa-IR"/>
        </w:rPr>
        <w:t>هستم که حرمتش را هتک کردند و دارائیش مسلوب و مالش غارت گشت، و اهل و عیالش اسیر شد، من فرزند کسی هستم که بطور صبری کشته شد</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 همین بس است از نظر 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فخر نه تنها اثری از فرح و تکبر نیست، بل به جای فرح حزن و اندوه است، و به جای اختیال و تکبّر، کشته شدن در راه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امیرالمؤمنین علیه السلام در مناجاتش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کَفَی بِی عِزّاً أَنْ أَکُونَ لَکَ عَبْداً وَ کَفَی بِی فَخْراً أَنْ تَکُونَ لِی رَبّاً</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خدایا، برای من عزّت همین بس که بندۀ تو باشم، و از نظر فخر همین بس که تو پروردگار 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سخن نیز عنصری از 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راضی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اختیال و تکبر و یا تحقیر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 اینگونه افتخارها، به شکر، حدیث نعمت و دفع تهمت، است</w:t>
      </w:r>
      <w:r>
        <w:rPr>
          <w:rFonts w:eastAsia="IRNazanin" w:cs="IRNazanin"/>
          <w:color w:val="111111"/>
          <w:sz w:val="28"/>
          <w:szCs w:val="28"/>
          <w:rtl w:val="true"/>
          <w:lang w:bidi="fa-IR"/>
        </w:rPr>
        <w:t>.</w:t>
      </w:r>
    </w:p>
    <w:p>
      <w:pPr>
        <w:pStyle w:val="Heading3"/>
        <w:numPr>
          <w:ilvl w:val="2"/>
          <w:numId w:val="1"/>
        </w:numPr>
        <w:rPr/>
      </w:pPr>
      <w:bookmarkStart w:id="495" w:name="__RefHeading___Toc74814_1588784861"/>
      <w:bookmarkStart w:id="496" w:name="_Toc184"/>
      <w:bookmarkEnd w:id="495"/>
      <w:r>
        <w:rPr>
          <w:rtl w:val="true"/>
        </w:rPr>
        <w:t>بخش پنجم</w:t>
      </w:r>
      <w:bookmarkEnd w:id="496"/>
    </w:p>
    <w:p>
      <w:pPr>
        <w:pStyle w:val="Heading4"/>
        <w:numPr>
          <w:ilvl w:val="3"/>
          <w:numId w:val="1"/>
        </w:numPr>
        <w:rPr/>
      </w:pPr>
      <w:bookmarkStart w:id="497" w:name="__RefHeading___Toc74816_1588784861"/>
      <w:bookmarkStart w:id="498" w:name="_Toc185"/>
      <w:bookmarkEnd w:id="497"/>
      <w:r>
        <w:rPr>
          <w:rtl w:val="true"/>
        </w:rPr>
        <w:t>اشاره</w:t>
      </w:r>
      <w:bookmarkEnd w:id="498"/>
    </w:p>
    <w:p>
      <w:pPr>
        <w:pStyle w:val="BookText"/>
        <w:rPr/>
      </w:pPr>
      <w:r>
        <w:rPr>
          <w:rFonts w:ascii="IRNazanin" w:hAnsi="IRNazanin" w:eastAsia="IRNazanin"/>
          <w:color w:val="111111"/>
          <w:sz w:val="28"/>
          <w:sz w:val="28"/>
          <w:szCs w:val="28"/>
          <w:rtl w:val="true"/>
          <w:lang w:bidi="fa-IR"/>
        </w:rPr>
        <w:t>انسان شناسی و جامعه شناسی</w:t>
      </w:r>
    </w:p>
    <w:p>
      <w:pPr>
        <w:pStyle w:val="BookText"/>
        <w:rPr/>
      </w:pPr>
      <w:r>
        <w:rPr>
          <w:rFonts w:ascii="IRNazanin" w:hAnsi="IRNazanin" w:eastAsia="IRNazanin"/>
          <w:color w:val="111111"/>
          <w:sz w:val="28"/>
          <w:sz w:val="28"/>
          <w:szCs w:val="28"/>
          <w:rtl w:val="true"/>
          <w:lang w:bidi="fa-IR"/>
        </w:rPr>
        <w:t>انسان و درجات اجتماعی</w:t>
      </w:r>
    </w:p>
    <w:p>
      <w:pPr>
        <w:pStyle w:val="BookText"/>
        <w:rPr/>
      </w:pP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ترتیب علمی درمان</w:t>
      </w:r>
    </w:p>
    <w:p>
      <w:pPr>
        <w:pStyle w:val="BookText"/>
        <w:rPr/>
      </w:pPr>
      <w:r>
        <w:rPr>
          <w:rFonts w:ascii="IRNazanin" w:hAnsi="IRNazanin" w:eastAsia="IRNazanin"/>
          <w:color w:val="111111"/>
          <w:sz w:val="28"/>
          <w:sz w:val="28"/>
          <w:szCs w:val="28"/>
          <w:rtl w:val="true"/>
          <w:lang w:bidi="fa-IR"/>
        </w:rPr>
        <w:t>درجۀ اجتماعی مانع درمان است مگر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برخورداری فردی منشأ حق اجتماعی نمی شود </w:t>
      </w:r>
    </w:p>
    <w:p>
      <w:pPr>
        <w:pStyle w:val="BookText"/>
        <w:rPr/>
      </w:pPr>
      <w:r>
        <w:rPr>
          <w:rFonts w:ascii="IRNazanin" w:hAnsi="IRNazanin" w:eastAsia="IRNazanin"/>
          <w:color w:val="111111"/>
          <w:sz w:val="28"/>
          <w:sz w:val="28"/>
          <w:szCs w:val="28"/>
          <w:rtl w:val="true"/>
          <w:lang w:bidi="fa-IR"/>
        </w:rPr>
        <w:t>و اما بهداشت در برابر این آفت</w:t>
      </w:r>
    </w:p>
    <w:p>
      <w:pPr>
        <w:pStyle w:val="BookText"/>
        <w:rPr/>
      </w:pPr>
      <w:r>
        <w:rPr>
          <w:rFonts w:ascii="IRNazanin" w:hAnsi="IRNazanin" w:eastAsia="IRNazanin"/>
          <w:color w:val="111111"/>
          <w:sz w:val="28"/>
          <w:sz w:val="28"/>
          <w:szCs w:val="28"/>
          <w:rtl w:val="true"/>
          <w:lang w:bidi="fa-IR"/>
        </w:rPr>
        <w:t>نسبت معکوس درجات</w:t>
      </w:r>
    </w:p>
    <w:p>
      <w:pPr>
        <w:pStyle w:val="BookText"/>
        <w:rPr/>
      </w:pPr>
      <w:r>
        <w:rPr>
          <w:rFonts w:ascii="IRNazanin" w:hAnsi="IRNazanin" w:eastAsia="IRNazanin"/>
          <w:color w:val="111111"/>
          <w:sz w:val="28"/>
          <w:sz w:val="28"/>
          <w:szCs w:val="28"/>
          <w:rtl w:val="true"/>
          <w:lang w:bidi="fa-IR"/>
        </w:rPr>
        <w:t>نسبت معکوس عزّت</w:t>
      </w:r>
    </w:p>
    <w:p>
      <w:pPr>
        <w:pStyle w:val="BookText"/>
        <w:rPr/>
      </w:pPr>
      <w:r>
        <w:rPr>
          <w:rFonts w:ascii="IRNazanin" w:hAnsi="IRNazanin" w:eastAsia="IRNazanin"/>
          <w:color w:val="111111"/>
          <w:sz w:val="28"/>
          <w:sz w:val="28"/>
          <w:szCs w:val="28"/>
          <w:rtl w:val="true"/>
          <w:lang w:bidi="fa-IR"/>
        </w:rPr>
        <w:t>لیبرالیسم</w:t>
      </w:r>
    </w:p>
    <w:p>
      <w:pPr>
        <w:pStyle w:val="BookText"/>
        <w:rPr/>
      </w:pPr>
      <w:r>
        <w:rPr>
          <w:rFonts w:ascii="IRNazanin" w:hAnsi="IRNazanin" w:eastAsia="IRNazanin"/>
          <w:color w:val="111111"/>
          <w:sz w:val="28"/>
          <w:sz w:val="28"/>
          <w:szCs w:val="28"/>
          <w:rtl w:val="true"/>
          <w:lang w:bidi="fa-IR"/>
        </w:rPr>
        <w:t>تعادل میان عزّت ظاهری و ذلّت باطنی</w:t>
      </w:r>
    </w:p>
    <w:p>
      <w:pPr>
        <w:pStyle w:val="BookText"/>
        <w:rPr/>
      </w:pPr>
      <w:r>
        <w:rPr>
          <w:rFonts w:ascii="IRNazanin" w:hAnsi="IRNazanin" w:eastAsia="IRNazanin"/>
          <w:color w:val="111111"/>
          <w:sz w:val="28"/>
          <w:sz w:val="28"/>
          <w:szCs w:val="28"/>
          <w:rtl w:val="true"/>
          <w:lang w:bidi="fa-IR"/>
        </w:rPr>
        <w:t>جامعه شناسی و روان شناسی اجتماعی</w:t>
      </w:r>
    </w:p>
    <w:p>
      <w:pPr>
        <w:pStyle w:val="BookText"/>
        <w:rPr/>
      </w:pPr>
      <w:r>
        <w:rPr>
          <w:rFonts w:ascii="Amiri" w:hAnsi="Amiri" w:eastAsia="Amiri" w:cs="Amiri"/>
          <w:color w:val="111111"/>
          <w:sz w:val="28"/>
          <w:sz w:val="28"/>
          <w:szCs w:val="28"/>
          <w:rtl w:val="true"/>
          <w:lang w:bidi="ar-SA"/>
        </w:rPr>
        <w:t>عزّت نفس و ذلّت نفس</w:t>
      </w:r>
    </w:p>
    <w:p>
      <w:pPr>
        <w:pStyle w:val="BookText"/>
        <w:rPr/>
      </w:pPr>
      <w:r>
        <w:rPr>
          <w:rFonts w:ascii="IRNazanin" w:hAnsi="IRNazanin" w:eastAsia="IRNazanin"/>
          <w:color w:val="111111"/>
          <w:sz w:val="28"/>
          <w:sz w:val="28"/>
          <w:szCs w:val="28"/>
          <w:rtl w:val="true"/>
          <w:lang w:bidi="fa-IR"/>
        </w:rPr>
        <w:t>یک اصل دقیق و ظریف</w:t>
      </w:r>
    </w:p>
    <w:p>
      <w:pPr>
        <w:pStyle w:val="BookText"/>
        <w:rPr/>
      </w:pPr>
      <w:r>
        <w:rPr>
          <w:rFonts w:ascii="IRNazanin" w:hAnsi="IRNazanin" w:eastAsia="IRNazanin"/>
          <w:color w:val="111111"/>
          <w:sz w:val="28"/>
          <w:sz w:val="28"/>
          <w:szCs w:val="28"/>
          <w:rtl w:val="true"/>
          <w:lang w:bidi="fa-IR"/>
        </w:rPr>
        <w:t xml:space="preserve">همۀ اصول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یک حدیث</w:t>
      </w:r>
    </w:p>
    <w:p>
      <w:pPr>
        <w:pStyle w:val="BookText"/>
        <w:rPr/>
      </w:pPr>
      <w:r>
        <w:rPr>
          <w:rFonts w:ascii="IRNazanin" w:hAnsi="IRNazanin" w:eastAsia="IRNazanin"/>
          <w:color w:val="111111"/>
          <w:sz w:val="28"/>
          <w:sz w:val="28"/>
          <w:szCs w:val="28"/>
          <w:rtl w:val="true"/>
          <w:lang w:bidi="fa-IR"/>
        </w:rPr>
        <w:t>فصل اول چیستی فسق</w:t>
      </w:r>
    </w:p>
    <w:p>
      <w:pPr>
        <w:pStyle w:val="BookText"/>
        <w:rPr/>
      </w:pPr>
      <w:r>
        <w:rPr>
          <w:rFonts w:ascii="IRNazanin" w:hAnsi="IRNazanin" w:eastAsia="IRNazanin"/>
          <w:color w:val="111111"/>
          <w:sz w:val="28"/>
          <w:sz w:val="28"/>
          <w:szCs w:val="28"/>
          <w:rtl w:val="true"/>
          <w:lang w:bidi="fa-IR"/>
        </w:rPr>
        <w:t>امیل دورکیم و مسئلۀ خودکشی</w:t>
      </w:r>
    </w:p>
    <w:p>
      <w:pPr>
        <w:pStyle w:val="BookText"/>
        <w:rPr/>
      </w:pPr>
      <w:r>
        <w:rPr>
          <w:rFonts w:ascii="IRNazanin" w:hAnsi="IRNazanin" w:eastAsia="IRNazanin"/>
          <w:color w:val="111111"/>
          <w:sz w:val="28"/>
          <w:sz w:val="28"/>
          <w:szCs w:val="28"/>
          <w:rtl w:val="true"/>
          <w:lang w:bidi="fa-IR"/>
        </w:rPr>
        <w:t>آثار جامعه شناختی تکروی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غلوّ</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شکّ</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شبهه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عَلَی مُحَمَّدٍ وَ آلِهِ، وَ لَا تَرْفَعْنِی فِی النَّاسِ دَرَجَةً إِلَّا حَطَطْتَنِی عِنْدَ نَفْسِی مِثْلَهَا، وَ لَا تُحْدِثْ لِی عِزّاً ظَاهِراً إِلَّا أَحْدَثْتَ لِی ذِلَّةً بَاطِنَةً عِنْدَ نَفْسِی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آلش درود فرست، و مرا درجه ای در میان مردم بالا مبر مگر بهمان اندازه در پیش خودم پائین بیاوری، و هیچ عزّتی در ظاهر برایم حادث نکن مگر بهمان مقدار در نفس خودم ذلّت باطنی احداث کنی</w:t>
      </w:r>
      <w:r>
        <w:rPr>
          <w:rFonts w:eastAsia="IRNazanin" w:cs="IRNazanin"/>
          <w:color w:val="111111"/>
          <w:sz w:val="28"/>
          <w:szCs w:val="28"/>
          <w:rtl w:val="true"/>
          <w:lang w:bidi="fa-IR"/>
        </w:rPr>
        <w:t xml:space="preserve">. </w:t>
      </w:r>
      <w:bookmarkStart w:id="499" w:name="pg14249_155642"/>
    </w:p>
    <w:p>
      <w:pPr>
        <w:pStyle w:val="Heading4"/>
        <w:numPr>
          <w:ilvl w:val="3"/>
          <w:numId w:val="1"/>
        </w:numPr>
        <w:rPr/>
      </w:pPr>
      <w:bookmarkStart w:id="500" w:name="__RefHeading___Toc74818_1588784861"/>
      <w:bookmarkStart w:id="501" w:name="_Toc186"/>
      <w:bookmarkEnd w:id="499"/>
      <w:bookmarkEnd w:id="500"/>
      <w:r>
        <w:rPr>
          <w:rtl w:val="true"/>
        </w:rPr>
        <w:t>شرح</w:t>
      </w:r>
      <w:bookmarkEnd w:id="501"/>
    </w:p>
    <w:p>
      <w:pPr>
        <w:pStyle w:val="Heading5"/>
        <w:numPr>
          <w:ilvl w:val="4"/>
          <w:numId w:val="1"/>
        </w:numPr>
        <w:rPr/>
      </w:pPr>
      <w:bookmarkStart w:id="502" w:name="__RefHeading___Toc74820_1588784861"/>
      <w:bookmarkStart w:id="503" w:name="_Toc187"/>
      <w:bookmarkEnd w:id="502"/>
      <w:r>
        <w:rPr>
          <w:rtl w:val="true"/>
        </w:rPr>
        <w:t>انسان و درجات اجتماعی</w:t>
      </w:r>
      <w:bookmarkEnd w:id="503"/>
    </w:p>
    <w:p>
      <w:pPr>
        <w:pStyle w:val="BookText"/>
        <w:rPr/>
      </w:pPr>
      <w:r>
        <w:rPr>
          <w:rFonts w:ascii="IRNazanin" w:hAnsi="IRNazanin" w:eastAsia="IRNazanin"/>
          <w:color w:val="111111"/>
          <w:sz w:val="28"/>
          <w:sz w:val="28"/>
          <w:szCs w:val="28"/>
          <w:rtl w:val="true"/>
          <w:lang w:bidi="fa-IR"/>
        </w:rPr>
        <w:t>انسان ها هم از نظر ابعاد وجودی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جان، هوش، علم، و توان ها و استعدادها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متفاوت و دارای درجات مختلف هستند و هم از نظر متعلقات شان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مال و ثروت، جایگاه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می کوشند که در این درجات بالاتر باشند، اساساً واقعیت زندگی بشر یعنی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همگان نیز می دانند و اذعان دارند که داشتن درجات بالا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و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برخی از آنان که در میان جامعه به درجاتی با ماهیت منفی رسیده اند در سیمای ظاهری قیافۀ حق به جانب گرفته و موفقیت خودشان را از نوع مثبت تلقی می کنند، لیکن همان ها نیز می دانند که موفقیت های شان در بستر و مسیر منفی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الْإِنْسانُ عَلی نَفْسِهِ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أَلْقی مَعاذیرَهُ</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 xml:space="preserve">این قاعدۀ کلی دربارۀ انسان سالم است، و ای کاش انسان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دست نمی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بحکم روح فطرت، خودش و رفتارهای خودش را می شناسد که مثبت است یا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رفتاری بر علیه اقتضاهای فطری بکند، اول آن را توجیه کرده و باصطلاح کلاهی بر سر فطرت می گذارد آنگاه مرتکب آن می شود؛ همیشه برای اعمال بد خود عذرها و توجیهاتی می 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صورتی است که ارتکاب رفتارهای منفی موردی و مواردی باشد و به شخصیت او مبدل نشود، والا او انسان سالم نیست، انسان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این خودشناسی را از دست می دهد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 بودن و بیمار بودن شخصیت نیز مدرّج است؛ هر فردی بنسبتی از سلامت و آفتمندی برخوردار است تا برسد به کسی که خود به آفت مبدل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چشم انداز </w:t>
      </w:r>
    </w:p>
    <w:p>
      <w:pPr>
        <w:pStyle w:val="BookText"/>
        <w:rPr/>
      </w:pPr>
      <w:r>
        <w:rPr>
          <w:rFonts w:ascii="IRNazanin" w:hAnsi="IRNazanin" w:eastAsia="IRNazanin"/>
          <w:color w:val="111111"/>
          <w:sz w:val="28"/>
          <w:sz w:val="28"/>
          <w:szCs w:val="28"/>
          <w:rtl w:val="true"/>
          <w:lang w:bidi="fa-IR"/>
        </w:rPr>
        <w:t>منفی سه مرحله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آفتمندی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قابل درمان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شدیدی که شخصیت فطری پایمال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در معرض آفت است، و لذا معصومین نیز همیشه از آفت های احتمالی نفس غریزی به خدا پناه می برند که مبادا از سرعت سیر به کمال باز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اینهمه آیات قرآن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بودن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با لفظ ابتلاء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این واقعیت توجه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معرض آفت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همزاد انسان است؛ حقیقت و واقعیت انسان است، نه دلیل بیماری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ارتکاب منفیات بصورت موردی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مواردی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بیماری نیست، بل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خطائی دلیل بیماری شخصیت انسان نیست که فرق میان فرشته و انسان، همین است و انسان موجودی معصوم نیست و قرار هم نیست که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گناهان صغیره را بیماری نمی داند و لذا آنها را مسقط عدالت نمی داند،</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مگر کسی که به ارتکاب صغیره ها اصرار بورزد یعنی ارتکاب آنها برایش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شخص را بیمار قابل درمان می داند که اگر از اصرار توبه کند و شخصیتش را پالایش کرده و آن عادت و اصرار را از بین ببرد، خود را درمان کرده و عدالتش باز می گردد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کبایر را نیز اگر موردی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نشان از بیماری می داند و اولین اثر آن عادل نبودن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قابل درمان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لِیَجْزِیَ الَّذینَ أَساؤُا بِما عَمِلُوا وَ یَجْزِیَ الَّذینَ أَحْسَنُوا بِالْحُسْنَی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یَجْتَنِبُونَ کَبائِرَ الْإِثْمِ وَ الْفَواحِشَ إِلاَّ اللَّمَمَ إِنَّ رَبَّکَ واسِعُ الْمَغْفِرَةِ</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 xml:space="preserve">تا آنان </w:t>
      </w:r>
    </w:p>
    <w:p>
      <w:pPr>
        <w:pStyle w:val="BookText"/>
        <w:rPr/>
      </w:pPr>
      <w:r>
        <w:rPr>
          <w:rFonts w:ascii="IRNazanin" w:hAnsi="IRNazanin" w:eastAsia="IRNazanin"/>
          <w:color w:val="111111"/>
          <w:sz w:val="28"/>
          <w:sz w:val="28"/>
          <w:szCs w:val="28"/>
          <w:rtl w:val="true"/>
          <w:lang w:bidi="fa-IR"/>
        </w:rPr>
        <w:t>را که بدکاری کرده اند معادل همانچه عمل کرده اند، جزا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که نیکوکاری کرده اند جزای نیکتر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عمل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نیکوکاران کسانی هستند که از گناهان کبیره و بزرگ، دوری می کنند مگر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بخشش پروردگارت گسترده و وسیع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گاهی انسان سالم مرتکب گناه کبیره هم می شود، گرچه حاکی از بیماری شخصیت است لیکن قابل مغفرت و بخشش خداوند است، یعنی بوسیلۀ توبه مجازات اخروی آن منتفی و بیماریش در دنیا نیز قابل درمان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ناچارم از روند بحث خارج شوم و به بحث دیگر دربارۀ این آیه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 تفسیری آیه را بطور صحیح معنی نکرده اند، همانطور که دربارۀ اکثر آیات قرآن راه درستی را نرفته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خواننده ای حق می دهم که از این سخن من تعجب کند و فوراً بنده را محکوم کند که این چه جسارت است دربارۀ متون تفسیری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یک واقعیت است که متون تفسیری و جریان و بسترشان از تمیم داری کابالیست،</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کعب الاحبار یهودی کابالیست و وهب بن منبّه یهودی، شروع شده و عکرمۀ ناصبی، قتاده و سدّی و مجاهد و امثال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سه فرد اخیر و امثال شان نیز افراد غیر مسئول و پیرو آن کابالیست ها و ناصبی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آنها را ادامه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صریحاً عرض می کنم شیعه متن تفسیری شیعی ندارد، و هر تفسیری که تا امروز نوشته شده بدون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متن سنّی است که از همان سرچشمه آمده و یا در همان بستر جاری شده است؛ بهترین متن تفسیری شیعه مجمع البیان است</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که در همان بستر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در نامه ای به شورای عالی حوزه علمیه قم نوشته ام</w:t>
      </w:r>
      <w:r>
        <w:rPr>
          <w:rStyle w:val="FootnoteAnchor"/>
          <w:rtl w:val="true"/>
        </w:rPr>
        <w:footnoteReference w:id="333"/>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پاسخ کتبی اصل موضوع را تأیید کرده اند و متن نامه شان موجود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شیعه بدلیل اینکه همیشه مورد قتل عام ها و محدودیت های بشدت خفه کننده بوده در حدّ نسل کشی ها، تنها توانسته یک فقه عظیم و دقیق و همه بعدی، بپروراند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ترجمه ها نیز به پیروی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را چنین معنی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جزا دهد بدکاران را با آنچه عمل کرده اند، و جزا دهد نیکوکاران را نیکوترین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کسانی هستند که از گناهان کبیره و بزرگ دوری می کنند، مگر گناهان صغیره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 می شود که اگر کسی در عمرش مرتکب یک گناه کبیره باشد هرگز نمی تواند از مصادیق نیکوکاران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تقریباً همگی اجماع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کبیره هستند، در اینصورت معلوم نیست چه کسی یا چند کسی در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أَحْسَنُوا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متکلمین سنّی و فرقه های شان، چه غوغاهائی بر سر این مسئله راه انداخته اند که آیا مرتکب کبیره مؤمن است، یا منافق، یا کافر و یا 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بَیْنَ الْمَنْزِلَتَیْنِ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قرن ها روی این موضوع درگیر شده، عمرها و استعدادها را در آن تلف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 و اساس آن از غلط معنی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کابالیست ها و ناصبی ها آن را به دهان شان انداخته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معنی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خفیف، أو طَرفٌ من الجنون یلمّ بالانسان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خفیف یا حالت لحظه ای از جنون که به انسان عارض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شمّه ای از جنون و بی عقلی که به طرفة العین عارض انسان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هرگناه با پیروی از غریزه و عصیان بر فطرت،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 به شرح رفت که عقل و تعقل ابزار و راهکار روح فطرت است، و هر گناهی بر خلاف عقل است، لَمَم است، شمّه ای از 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انسانی گهگاهی دچار تعطیل عقل و اطاعت از غرایز می گردد، خواه دربارۀ گناه صغیره باشد و خواه کبیره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متون لغوی معنای دیگری نیز برای لَمَمَ آورده اند و گفته اند یکی از کاربردهای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دانست که منشأ این معنی همان تفسیر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اهل </w:t>
      </w:r>
    </w:p>
    <w:p>
      <w:pPr>
        <w:pStyle w:val="BookText"/>
        <w:rPr/>
      </w:pPr>
      <w:r>
        <w:rPr>
          <w:rFonts w:ascii="IRNazanin" w:hAnsi="IRNazanin" w:eastAsia="IRNazanin"/>
          <w:color w:val="111111"/>
          <w:sz w:val="28"/>
          <w:sz w:val="28"/>
          <w:szCs w:val="28"/>
          <w:rtl w:val="true"/>
          <w:lang w:bidi="fa-IR"/>
        </w:rPr>
        <w:t>لغت تابع نظر رایج هستند چون مشاهده کردند که مفسران و متکلمین اینگونه معنی کرده اند، به پیروی از آنان این کاربرد را برکاربرد این لفظ افزوده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دوم، یک پدیدۀ جدید و استعمال جدید است که از محاورات مفسرین مذکور و متکلمین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بدلیل همین پیروی اهل لغت از استعمال ها، خیلی از دانشمندان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اهل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بیان معنی آیه و حدیث حجت نمی دانند و مبحثی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مسئله باز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ادلّۀ غلط بودن این 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دلیل غلط بودن این معنی، خود آیه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یَجْتَنِبُونَ کَبائِرَ الْإِثْمِ وَ الْفَواحِشَ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از همین کبائر، لمم را استثناء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از کبائری که لمم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صغایر معنی کنیم اولاً استثناء منقطع می شود در حالی که اصل در استثناء، استثناء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منقطع در جائی ممکن است که قرینه ای وجود داشته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حائنی القوم الاّ حماراً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نیست که حمار فردی از قوم باشد ناچار باید گفت که استثناء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آیه نه تنها چنین قرینه ای وجود ندارد، بل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واسِعُ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آنچه استثناء شده نیز از سنخ مستثنی منه و کبیره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بعنوان یک متخصص در لغت، لمم را معنی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الذَّنْبُ یُلِمُّ بِهِ الرَّجُلُ فَیَمْکُثُ مَا شَاءَ اللَّهُ ثُمَّ یُلِمُّ بِهِ بَعْدُ</w:t>
      </w:r>
      <w:r>
        <w:rPr>
          <w:rFonts w:eastAsia="Amiri" w:cs="Amiri" w:ascii="Amiri" w:hAnsi="Amiri"/>
          <w:color w:val="111111"/>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آن گناه است که انسان مرتکب آن می شود، سپس پس از مدتی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گناه روی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اهل بیت علیهم السلام، یک اصطلاح است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کم باشد و ممکن است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لمم را چنین معنی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الْهَنَةُ بَعْدَ الْهَنَةِ أَیِ الذَّنْبُ بَعْدَ الذَّنْبِ یُلِمُّ بِهِ الْعَبْدُ</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شیئی پس از شیئی، یعنی گناه بعد از گناه که بنده مرتکب آن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إِلَّا وَ لَهُ ذَنْبٌ یَهْجُرُهُ زَمَاناً ثُمَّ یُلِمُّ بِهِ وَ ذَلِکَ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اللَّمَمَ</w:t>
      </w:r>
      <w:r>
        <w:rPr>
          <w:rFonts w:eastAsia="Amiri" w:cs="Amiri" w:ascii="Amiri" w:hAnsi="Amiri"/>
          <w:color w:val="111111"/>
          <w:sz w:val="28"/>
          <w:szCs w:val="28"/>
          <w:rtl w:val="true"/>
          <w:lang w:bidi="ar-SA"/>
        </w:rPr>
        <w:t>»:</w:t>
      </w:r>
      <w:r>
        <w:rPr>
          <w:rStyle w:val="FootnoteAnchor"/>
          <w:rtl w:val="true"/>
        </w:rPr>
        <w:footnoteReference w:id="336"/>
      </w:r>
      <w:r>
        <w:rPr>
          <w:rFonts w:ascii="IRNazanin" w:hAnsi="IRNazanin" w:eastAsia="IRNazanin"/>
          <w:color w:val="111111"/>
          <w:sz w:val="28"/>
          <w:sz w:val="28"/>
          <w:szCs w:val="28"/>
          <w:rtl w:val="true"/>
          <w:lang w:bidi="fa-IR"/>
        </w:rPr>
        <w:t>هیچ مؤمنی نیست مگر اینکه گناه می کند، زمانی از آن دوری می کند، سپس به آن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همین حدیث، دوباره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اللَّمَمُ الرَّجُلُ یُلِمُّ بِالذَّنْبِ فَیَسْتَغْفِرُ 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لمَم گناهی است که انسان مرتکب آن شود و از آن توبه و استغفار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لَا یَکُونُ سَجِیَّتُهُ الْکَذِبَ وَ الْبُخْلَ وَ الْفُجُورَ وَ رُبَّمَا أَلَمَّ مِنْ ذَلِکَ شَیْئاً لَا یَدُومُ عَلَیْه</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کذب، بخل، و فجور خصلت دائمی مؤمن نمی شود، گهگاهی دچار آنها می شود لیکن به آنها مداومت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ذَنْبٍ إِلَّا وَ قَدْ طُبِعَ عَلَیْهِ عَبْدٌ مُؤْمِنٌ یَهْجُرُهُ الزَّمَانَ ثُمَّ یُلِمُّ بِهِ وَ هُوَ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یَجْتَنِبُونَ کَبائِرَ الْإِثْمِ وَ الْفَواحِشَ إِلَّا 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اللَّمَّامُ الْعَبْدُ الَّذِی یُلِمُّ الذَّنْبَ بَعْدَ الذَّنْبِ لَیْسَ مِنْ سَلِیقَتِهِ أَیْ مِنْ طَبِیعَتِهِ</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هیچ گناهی نیست مگر در طبیعت بندۀ مؤمن هست، زمانی از آن اجتناب می کند، سپس مرتکب آن می شود و این است سخن خداوند عزیز و جلیل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یَجْتَنِبُونَ کَبائِرَ الْإِثْمِ وَ الْفَواحِشَ إِلاَّ 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لمّام کسی است که مرتکب گناه بعد از گناه می شود اما این برایش سلیقه نمی شود، یعنی طبیعت او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گناهان در طبیعت غریزی انسان هستند و غریزه همۀ آنها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مؤمن نیز گهگاهی دچار آن گشته و گناه می کند اما گناهکاری طبیعت جاری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طبیعت غریزی مؤمن طبیعت فطری او را از بین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همۀ این حدیث ها سخن از گناه صغیره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همگی دربارۀ آیه و گناهان کبیره سخن می گویند بویژه در حدیث اخیر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همۀ گناهان، تصریح شده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بَیْنَ الضَّلَالِ وَ الْکُفْرِ مَنْزِلَةٌ فَقَالَ مَا أَکْثَرَ عُرَی الْإِیمَانِ</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ضلالت و کفر منزلتی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است ریشه های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غوغای مباحث کلامی که اشاره شد، گروهی به این نتیجه رسیدند که مرتکب کبیره نه مؤمن است و نه کافر، بل در منزلتی میان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 کسی صرفاً با ارتکاب کبیره ای از ایمان خارج نمی شود، زیرا ریشه های ایمان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گناهکاری طبیعت و روند جاری او نشده از مصداق ایمان خارج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است؛ با وجود اینهمه حدیث، باز هم بسیاری از علمای شیعه استثناء را منقطع دانسته و لمم را تنها به صغایر معنی کرده اند و حتی در ترجمه های اخیر نیز دچار این اشتباه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نیست مگر اینکه تحت تأثیر متون تفسیری غیر شیعی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ارتکاب گناهان صغیره لطمه به عدالت شخص نمی زند مگر به آن اصرار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بحث فقهی ادلّۀ خود را دارد و ربطی به این آیه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مقام تعیین معیار عدالت نیست بل دربارۀ انسان هائی سخن می گوید که دستکم پائینترین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خلط این دو مبحث ما را به آن تفسیر غلط از آیه و سقوط به آن مباحث بی فایدۀ کلامی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موضوع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انسان در چشم انداز منفی سه مرحله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موجودی است که در معرض آفت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شرح رفت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قابل درمان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شدید که شخصیت فطری پایمال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ادامۀ مرحله دوم هستیم که مرحلۀ بیماری قابل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نتیجۀ بحث تا اینجا چنین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گناه صغیره، بیماری نیست مگر اینکه به روند جاری مبدل شده و شخصیت فرد را تشکیل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کبایر نشان از بیماری شخصیت است، این نیز دو مرحله دارد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جسته و گریخته است؛ مثلاً گهگاهی غیبت می کند، یا احیاناً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درمان است</w:t>
      </w:r>
      <w:r>
        <w:rPr>
          <w:rFonts w:eastAsia="IRNazanin" w:cs="IRNazanin"/>
          <w:color w:val="111111"/>
          <w:sz w:val="28"/>
          <w:szCs w:val="28"/>
          <w:rtl w:val="true"/>
          <w:lang w:bidi="fa-IR"/>
        </w:rPr>
        <w:t xml:space="preserve">. </w:t>
      </w:r>
      <w:bookmarkStart w:id="504" w:name="pg14249_155649"/>
    </w:p>
    <w:p>
      <w:pPr>
        <w:pStyle w:val="BookText"/>
        <w:rPr/>
      </w:pPr>
      <w:bookmarkEnd w:id="504"/>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خصلت جاری مبدل شده، نشان از مسخ شدن شخصیت فرد دارد که شخصیت و طبیعت فطریش پایمال شده و به یک شخصیت صرفاً غریزی بشری مبدل شده و دیگر او انسان نیست، و درمانش نیز سخت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مرحله سوم است که هر دو مرحله را با هم بررسی کنیم</w:t>
      </w:r>
      <w:r>
        <w:rPr>
          <w:rFonts w:eastAsia="IRNazanin" w:cs="IRNazanin"/>
          <w:color w:val="111111"/>
          <w:sz w:val="28"/>
          <w:szCs w:val="28"/>
          <w:rtl w:val="true"/>
          <w:lang w:bidi="fa-IR"/>
        </w:rPr>
        <w:t>:</w:t>
      </w:r>
    </w:p>
    <w:p>
      <w:pPr>
        <w:pStyle w:val="Heading5"/>
        <w:numPr>
          <w:ilvl w:val="4"/>
          <w:numId w:val="1"/>
        </w:numPr>
        <w:rPr/>
      </w:pPr>
      <w:bookmarkStart w:id="505" w:name="__RefHeading___Toc74822_1588784861"/>
      <w:bookmarkStart w:id="506" w:name="_Toc188"/>
      <w:bookmarkEnd w:id="505"/>
      <w:r>
        <w:rPr>
          <w:rtl w:val="true"/>
        </w:rPr>
        <w:t>درمان</w:t>
      </w:r>
      <w:bookmarkEnd w:id="506"/>
    </w:p>
    <w:p>
      <w:pPr>
        <w:pStyle w:val="BookText"/>
        <w:rPr/>
      </w:pPr>
      <w:r>
        <w:rPr>
          <w:rFonts w:ascii="IRNazanin" w:hAnsi="IRNazanin" w:eastAsia="IRNazanin"/>
          <w:color w:val="111111"/>
          <w:sz w:val="28"/>
          <w:sz w:val="28"/>
          <w:szCs w:val="28"/>
          <w:rtl w:val="true"/>
          <w:lang w:bidi="fa-IR"/>
        </w:rPr>
        <w:t>برای درمان یک بیماری اول باید خود آن بیماری را شناخت، سپس منشأ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از هر چیز نیاز هست که از نو سری به انسان شناسی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در معرض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دو عامل او را به گناه و ناهنجاری وادار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 های غریزی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تحریکات و وسوسه های 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عامل شخصیت انسان را از تعقل که رهکار فطرت است، باز می دارند، و روند عملی این دو عامل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شخصیت</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فرد را کر می کنند که ندای روح فطرت را نشنود و به آن بی اعتنا شود، آنگاه شخصیت را لال و گنگ می کنند که روح فطرت در کناری بایستد و حرفی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کور می کنند که روح فطرت از مشاهدۀ بدی و نکوهیدگی آن عمل، کنار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چه زیبائی این سه را با ترتیب معین ردیف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بُکْمٌ عُمْیٌ فَهُمْ لا یَعْقِلُونَ</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 xml:space="preserve">این مرحله سوم است که نیروی تعقل بالمرّه از کار می افتد و فرد تحت حاکمیت همه جانبۀ روح غریزه قرار می گیرد و عقل را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نکراء</w:t>
      </w:r>
      <w:r>
        <w:rPr>
          <w:rFonts w:eastAsia="IRNazanin" w:cs="IRNazanin"/>
          <w:color w:val="111111"/>
          <w:sz w:val="28"/>
          <w:szCs w:val="28"/>
          <w:rtl w:val="true"/>
          <w:lang w:bidi="fa-IR"/>
        </w:rPr>
        <w:t>»</w:t>
      </w:r>
      <w:r>
        <w:rPr>
          <w:rStyle w:val="FootnoteAnchor"/>
          <w:rtl w:val="true"/>
        </w:rPr>
        <w:footnoteReference w:id="342"/>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مبدل کرده و در خدمت غرایز محض، به کار می گیرد</w:t>
      </w:r>
      <w:r>
        <w:rPr>
          <w:rFonts w:eastAsia="IRNazanin" w:cs="IRNazanin"/>
          <w:color w:val="111111"/>
          <w:sz w:val="28"/>
          <w:szCs w:val="28"/>
          <w:rtl w:val="true"/>
          <w:lang w:bidi="fa-IR"/>
        </w:rPr>
        <w:t xml:space="preserve">. </w:t>
      </w:r>
      <w:bookmarkStart w:id="507" w:name="pg14249_155650"/>
    </w:p>
    <w:p>
      <w:pPr>
        <w:pStyle w:val="BookText"/>
        <w:rPr/>
      </w:pPr>
      <w:bookmarkEnd w:id="507"/>
      <w:r>
        <w:rPr>
          <w:rFonts w:ascii="IRNazanin" w:hAnsi="IRNazanin" w:eastAsia="IRNazanin"/>
          <w:color w:val="111111"/>
          <w:sz w:val="28"/>
          <w:sz w:val="28"/>
          <w:szCs w:val="28"/>
          <w:rtl w:val="true"/>
          <w:lang w:bidi="fa-IR"/>
        </w:rPr>
        <w:t>این کر، لال، و کور شدن روح فطرت و از کار افتادن عقل، در هر گناهی هست خواه صغیره باشد و خواه کبیره، در هر کدام با نسبت متناسب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صغایر نشان بیماری نیست مگر در صورتی که به روند جاری مبدل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کبایر دلیل بیماری است؛ وقتی که به شدیدترین حالت برسد دیگر امکان درمان از بین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بُکْمٌ عُمْیٌ فَهُمْ لا یَرْجِعُونَ</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کر، لال، و کور هستند پس آنان بر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درمان نیستند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اینان به حدی از بیماری رسیده اند که قابل درمان نیستند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عَلی قُلُوبِهِمْ وَ عَلی سَمْعِهِمْ وَ عَلی أَبْصارِهِمْ غِشاوَةٌ</w:t>
      </w:r>
      <w:r>
        <w:rPr>
          <w:rFonts w:eastAsia="Amiri" w:cs="Amiri" w:ascii="Amiri" w:hAnsi="Amiri"/>
          <w:color w:val="111111"/>
          <w:sz w:val="28"/>
          <w:szCs w:val="28"/>
          <w:rtl w:val="true"/>
          <w:lang w:bidi="ar-SA"/>
        </w:rPr>
        <w:t>»:</w:t>
      </w:r>
      <w:r>
        <w:rPr>
          <w:rStyle w:val="FootnoteAnchor"/>
          <w:rtl w:val="true"/>
        </w:rPr>
        <w:footnoteReference w:id="345"/>
      </w:r>
      <w:r>
        <w:rPr>
          <w:rFonts w:ascii="IRNazanin" w:hAnsi="IRNazanin" w:eastAsia="IRNazanin"/>
          <w:color w:val="111111"/>
          <w:sz w:val="28"/>
          <w:sz w:val="28"/>
          <w:szCs w:val="28"/>
          <w:rtl w:val="true"/>
          <w:lang w:bidi="fa-IR"/>
        </w:rPr>
        <w:t>خداوند بر قلب های شان و گوش های شان مهر نهاده، و بر چشم های آنان پرده ای کشیده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انسان را طوری آفریده که اگر در گناهکاری و هنجارشکنی به این حد برسد، دیگر شخصیت او قابل تغییر نباشد، گوش فطرتش ناشنوا و بینش فطرتش در پوششی مدفون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در ادبیات قرآن و اهل بیت علیهم السلام، کاربردهای متعدد دارد، در این آیه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درونی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مرحله دوم که هنوز به حد مسخ شخصیت نرسیده، قابل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در نحوۀ درمان این بیماری نسخه ای با ترتیب معین داده است</w:t>
      </w:r>
      <w:r>
        <w:rPr>
          <w:rFonts w:eastAsia="IRNazanin" w:cs="IRNazanin"/>
          <w:color w:val="111111"/>
          <w:sz w:val="28"/>
          <w:szCs w:val="28"/>
          <w:rtl w:val="true"/>
          <w:lang w:bidi="fa-IR"/>
        </w:rPr>
        <w:t>:</w:t>
      </w:r>
    </w:p>
    <w:p>
      <w:pPr>
        <w:pStyle w:val="Heading5"/>
        <w:numPr>
          <w:ilvl w:val="4"/>
          <w:numId w:val="1"/>
        </w:numPr>
        <w:rPr/>
      </w:pPr>
      <w:bookmarkStart w:id="508" w:name="__RefHeading___Toc74824_1588784861"/>
      <w:bookmarkStart w:id="509" w:name="_Toc189"/>
      <w:bookmarkEnd w:id="508"/>
      <w:r>
        <w:rPr>
          <w:rtl w:val="true"/>
        </w:rPr>
        <w:t>ترتیب عملی درمان</w:t>
      </w:r>
      <w:r>
        <w:rPr>
          <w:rtl w:val="true"/>
        </w:rPr>
        <w:t xml:space="preserve">: </w:t>
      </w:r>
      <w:r>
        <w:rPr>
          <w:rtl w:val="true"/>
        </w:rPr>
        <w:t>اول</w:t>
      </w:r>
      <w:bookmarkEnd w:id="50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هر چیز باید به سراغ عامل دوم رفت و آن را کنار زد تا بتوان با عامل اول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مقابله با هر دو یکجا،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دوم عبارت است از تحریکات و وسوسۀ ابلیس در قلب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هر اقدامی باید استعاذه کرد و از شیطان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برنامۀ عملی و درمان عملی است که 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موارد متعدد در 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هشتم و هفدهم را به آن اختصاص داده که شرحش گذشت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بدون استعاذه، هر اقدامی در معرض شکست است، حتی تلاوت قرآن که بهترین عمل است، در صورت عدم استعاذه، در معرض خطر است که ممکن است به جای بهرمندی از قرآن، دربارۀ خود قرآن وسوسه های شیطانی متوجه انسان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قَرَأْتَ الْقُرْآنَ فَاسْتَعِذْ بِاللَّهِ مِنَ الشَّیْطانِ الرَّجیمِ</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پس هرگاه خواستی قرآن بخوانی پس پناه ببر به خداوند از شیطان رانده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برابر هر وسوسۀ ابلیس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رَبِّ أَعُوذُ بِکَ مِنْ هَمَزاتِ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أَعُوذُ بِکَ رَبِّ أَنْ یَحْضُرُونِ</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از وسوسه های شیاطین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می برم به تو ای پروردگار من از اینکه در پیش من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بنده ای استعاذه کند؛ بی تردید خداوند او را پناه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یَنْزَغَنَّکَ مِنَ الشَّیْطانِ نَزْغٌ فَاسْتَعِذْ بِاللَّهِ إِنَّهُ سَمیعٌ عَلیمٌ</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و هرگاه تحریکی از طرف شیطان به تو رسد، به خدا پناه ببر که او شنونده و علیم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استعاذۀ تو را مستجاب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درمان، در بهداشت نیز شرط اول کنار زدن شیطان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آنان که اهل تقوی هستند، اگر نسیمی از شیطان به آنان برسد، به خود آمده و آن را می شناسند، در نتیجه همان وقت بصیر و بینا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یعنی بهداشت شخصیت درون از ارتکاب گناه و ناهنجاری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آمدن، و باصطلاح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 جمع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تشخیص وسوسه از تعقل می گردد و نه تنها از کور شدن فطرت پیشگیری می کند بل بر بینائی آن می افزاید</w:t>
      </w:r>
      <w:r>
        <w:rPr>
          <w:rFonts w:eastAsia="IRNazanin" w:cs="IRNazanin"/>
          <w:color w:val="111111"/>
          <w:sz w:val="28"/>
          <w:szCs w:val="28"/>
          <w:rtl w:val="true"/>
          <w:lang w:bidi="fa-IR"/>
        </w:rPr>
        <w:t>.</w:t>
      </w:r>
      <w:r>
        <w:rPr>
          <w:rStyle w:val="FootnoteAnchor"/>
          <w:rtl w:val="true"/>
        </w:rPr>
        <w:footnoteReference w:id="350"/>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می تواند استعاذه کند؟ کسی که خودش را در برابر شیطان آفت پذیر و ناتوان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اگر در میان جامعه دارای درجه و شأن باشد که شیطان بیشتر مشتری او می شود و به او می 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و پناه بردن به خدا از شر شیطان، استعاذۀ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باید به استعاذۀ عام پرداخت و از خطر هر آفت از آنجمله از شیاطین الانس و هر حادثه و پیش آمدی که موجب ارتکاب گناه می گردد،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علیه السلام دعای دهم را نیز به این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آفرینندۀ انسان به انسان گفته است که حفظ انسانیت بالقوه، و طی طریق انسانیت برای به فعلیت رسانیدن آن، به تنهائی نمی شود و باید همیشه از لطف خداوند مدد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پیام قرآن است که در سرتاسر آن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ندای روح فطرت است که همیشه در درون هر کسی بلند است، یعنی تجربی ترین واقعیت است در درون هر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بی ایمان ترین انسان نیز بهنگام درماندگی توجهش به امداد الهی جلب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این حس تجربی را با یک مثال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کشتی سوار شوی، طوفان برخیزد و کشتی در هم شکند، در شرف غرق باشی، آنوقت است که امیدت از هر جائی و از هر چیزی بریده می شود، اما دقیقاً احساس می کنی و می دانی که کسی هست که می تواند تو را نجات دهد و آن خداوند است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چه کسی می تواند از همۀ آفات استعاذه کند؟ کسی که انسان شناس باشد و بداند که انسانیت انسان در معرض خطرهای فراوان است، چنین شخصی به هر میزان که در میان جامعه دارای درجه و شأن باشد بیشتر احساس خطر می کند؛ یعنی خودش در نظر خودش ضعیف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خودکفاء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و از خدا استمداد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علیه السلام در اولین جملۀ این بخش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تَرْفَعْنِی فِی النَّاسِ دَرَجَةً إِلَّا حَطَطْتَنِی عِنْدَ نَفْسِی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دعای دهم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دعاها و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استعاذۀ عام را تعلیم می دهد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راندن شیطان بوسیلۀ استعاذۀ خاص، و امداد خواهی و یاری گیری از لطف خدا با استعاذۀ عام، نوبت به استغفار می رسد تا رسوبات گناهان از شخصیت درون زدوده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از بین بردن مجازات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بمنزلۀ شستشوی شخصیت است؛ همانطور که چرک های بدن با استحمام شستشو می شود، شخصیت نیز با استغفار شستشو می شود و مانند گلی که با باران بهاری شسته می شود پاک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رسوباتی که گیاه زیبا و بالندۀ شخصیت را خفه می کردند، کنار می روند شخصیت رشد کرده و علو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الِاسْتِغْفَارَ دَرَجَةُ الْعِلِّیِّینَ</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استغفار درجۀ بالندگان و رشدکنندگان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محفوظ ماندن از خطرات درجه و شأن اجتماعی، با شناختن آسیب پذیری خود است، و این شناخت برای استغفار می انگیزاند، و استغفار درجۀ دیگری می آفریند که درجۀ علیّین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در این جمله از دعا، نه سقوط می خواهد و نه انحطاط، بل راه رشد و ترقی شخصیت درون و بهداشت و درمان آن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تعامل متعادل میان روح غریزه و روح فطرت، بوسیلۀ شناخت فرق میان 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ابزار و راهکار غریزه است، و تعقل که ابزار و راهکار فطرت 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این احیاء و بازگردانیدن سلامت شخصیت، هم بسی آسان است و هم بسی دشوار؛ آسان است از این جهت که تنها نیازمند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پذیرش این دعا سریعتر از هر دعائی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چنین دعائی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خواستن و ایمان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آسانتر و سریعتر از هر دعای دیگری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بدیهی است که اگر در هر دعائی ناخالصی در نیت باشد، در دعا برای ایمان و هدایت هیچ ناخالصی نمی تواند وجود داشته باشد، و دعا با نیت خالص هرگز مردود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اینجاست که باز به اهمیت و عظمت صحیفۀ سجادیه و نقش آن در انسان سازی، در بهداشت و درمان شخصیت انسان ها پی می بریم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چند حدیث دربارۀ روح غریزه و روح فطرت، و وسوسۀ شیطان، توجه 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لِلْقَلْبِ أُذُنَیْنِ فَإِذَا هَمَّ الْعَبْدُ بِذَنْبٍ قَالَ لَهُ رُوحُ الْإِیمَانِ لَا تَفْعَلْ وَ قَالَ لَهُ الشَّیْطَانُ افْعَلْ وَ إِذَا کَانَ عَلَی بَطْنِهَا نُزِعَ مِنْهُ رُوحُ الْإِیمَانِ</w:t>
      </w:r>
      <w:r>
        <w:rPr>
          <w:rFonts w:eastAsia="Amiri" w:cs="Amiri" w:ascii="Amiri" w:hAnsi="Amiri"/>
          <w:color w:val="111111"/>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درونی</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انسان دو گوش دارد، وقتی که آهنگ گناه می کند، روح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به او می گوید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حرف شیطان عمل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شکم زن نامحرم قرار گیرد، روح ایمان از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جدا می شود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باز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قَلْبٍ إِلَّا وَ لَهُ أُذُنَانِ عَلَی إِحْدَاهُمَا مَلَکٌ مُرْشِدٌ وَ عَلَی الْأُخْرَی شَیْطَانٌ مُفْتِنٌ هَذَا یَأْمُرُهُ وَ هَذَا یَزْجُرُهُ الشَّیْطَانُ یَأْمُرُهُ بِالْمَعَاصِی وَ الْمَلَکُ یَزْجُرُهُ عَنْهَا</w:t>
      </w:r>
      <w:r>
        <w:rPr>
          <w:rFonts w:eastAsia="Amiri" w:cs="Amiri" w:ascii="Amiri" w:hAnsi="Amiri"/>
          <w:color w:val="111111"/>
          <w:sz w:val="28"/>
          <w:szCs w:val="28"/>
          <w:rtl w:val="true"/>
          <w:lang w:bidi="ar-SA"/>
        </w:rPr>
        <w:t>...:</w:t>
      </w:r>
      <w:r>
        <w:rPr>
          <w:rStyle w:val="FootnoteAnchor"/>
          <w:rtl w:val="true"/>
        </w:rPr>
        <w:footnoteReference w:id="357"/>
      </w:r>
      <w:r>
        <w:rPr>
          <w:rFonts w:ascii="IRNazanin" w:hAnsi="IRNazanin" w:eastAsia="IRNazanin"/>
          <w:color w:val="111111"/>
          <w:sz w:val="28"/>
          <w:sz w:val="28"/>
          <w:szCs w:val="28"/>
          <w:rtl w:val="true"/>
          <w:lang w:bidi="fa-IR"/>
        </w:rPr>
        <w:t xml:space="preserve">هیچ قلبی نیست مگر اینکه دارای دو گوش است؛ در یکی از آنها فرشته ای هدایتگر است و در دیگری شیطان فتنه 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دارد،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می کند؛ شیطان او را برگناهان امر می کند و فرشته او را از گناهان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 شدن روح فطرت از شخصیت درونی و سرکوب شدنش و منزوی شدنش در اثر گناه کبیره، موجب بیماری شخصیت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دوباره می تواند برگردد؟ یا همانطور که در آیه دیدیم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بسته به شدت بیماری است که اگر آن گناه کبیره مصداق لَمم باشد، امکان درمان و برگشت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و پناه بردن به خداوند از شر شیطان، در هر حال، برنامۀ درمان را آسانتر می کند و شیطانی که بر گوش غریزه می دمد دور می شود و انسان می ماند و انگیزش روح فطرت و کمک آن فرشته که بر گوش فطرت می دمد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گناه کبیره مصداق لمم نباشد و به روند جاری و خصلت مداوم مبدل شود، در اینصورت شخص نه مجال استعاذه می یابد و نه توفیق دعا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بتواند استعاذه کند، سپس دعا کند و از خداوند هدایت و ایمان بخواهد، نه تنها هر دو دعایش پذیرفته است بل خداوند رئوف او را یاری و کمک نیز می کند، به حدیث زیر توجه فرمائید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لِقَلْبِهِ أُذُنَانِ فِی جَوْفِهِ أُذُنٌ یَنْفُثُ فِیهَا الْوَسْوَاسُ الْخَنَّاسُ وَ أُذُنٌ یَنْفُثُ فِیهَا الْمَلَکُ فَیُؤَیِّدُ اللَّهُ الْمُؤْمِنَ بِالْمَلَکِ فَذَلِکَ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أَیَّدَهُمْ بِرُوحٍ مِنْهُ</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هیچ مؤمنی نیست مگر قلبش که در درون دارد، دارای دو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گوشش وسواس و خنّاس می دمد، و در دیگری فرشته ای می دمد، و خداوند مؤمن را بوسیله آن فرشته یاری می کند و این است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أَیَّدَهُمْ بِرُوحٍ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اصل بس مهم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اینها، انسان نباید در هیچ شرایطی از رحمت خدا مأیوس شود، حتی اگر غرق در گناهان کبیره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رحمت خدا بس واسع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مناجات منظومه چه زیبا به ما یاد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لَئِنْ جَلَّتْ</w:t>
      </w:r>
    </w:p>
    <w:p>
      <w:pPr>
        <w:pStyle w:val="BookText"/>
        <w:rPr/>
      </w:pPr>
      <w:r>
        <w:rPr>
          <w:rFonts w:ascii="Amiri" w:hAnsi="Amiri" w:eastAsia="Amiri" w:cs="Amiri"/>
          <w:color w:val="111111"/>
          <w:sz w:val="28"/>
          <w:sz w:val="28"/>
          <w:szCs w:val="28"/>
          <w:rtl w:val="true"/>
          <w:lang w:bidi="ar-SA"/>
        </w:rPr>
        <w:t>وَ جَمَّتْ خَطِیئَتِی</w:t>
      </w:r>
    </w:p>
    <w:p>
      <w:pPr>
        <w:pStyle w:val="BookText"/>
        <w:rPr/>
      </w:pPr>
      <w:r>
        <w:rPr>
          <w:rFonts w:ascii="Amiri" w:hAnsi="Amiri" w:eastAsia="Amiri" w:cs="Amiri"/>
          <w:color w:val="111111"/>
          <w:sz w:val="28"/>
          <w:sz w:val="28"/>
          <w:szCs w:val="28"/>
          <w:rtl w:val="true"/>
          <w:lang w:bidi="ar-SA"/>
        </w:rPr>
        <w:t>فَعَفْوُکَ عَنْ</w:t>
      </w:r>
    </w:p>
    <w:p>
      <w:pPr>
        <w:pStyle w:val="BookText"/>
        <w:rPr/>
      </w:pPr>
      <w:r>
        <w:rPr>
          <w:rFonts w:ascii="Amiri" w:hAnsi="Amiri" w:eastAsia="Amiri" w:cs="Amiri"/>
          <w:color w:val="111111"/>
          <w:sz w:val="28"/>
          <w:sz w:val="28"/>
          <w:szCs w:val="28"/>
          <w:rtl w:val="true"/>
          <w:lang w:bidi="ar-SA"/>
        </w:rPr>
        <w:t>ذَنْبِی أَجَلُّ وَ أَوْسَع</w:t>
      </w:r>
    </w:p>
    <w:p>
      <w:pPr>
        <w:pStyle w:val="BookText"/>
        <w:rPr/>
      </w:pPr>
      <w:r>
        <w:rPr>
          <w:rFonts w:ascii="IRNazanin" w:hAnsi="IRNazanin" w:eastAsia="IRNazanin"/>
          <w:color w:val="111111"/>
          <w:sz w:val="28"/>
          <w:sz w:val="28"/>
          <w:szCs w:val="28"/>
          <w:rtl w:val="true"/>
          <w:lang w:bidi="fa-IR"/>
        </w:rPr>
        <w:t>خدایا،</w:t>
      </w:r>
    </w:p>
    <w:p>
      <w:pPr>
        <w:pStyle w:val="BookText"/>
        <w:rPr/>
      </w:pPr>
      <w:r>
        <w:rPr>
          <w:rFonts w:ascii="IRNazanin" w:hAnsi="IRNazanin" w:eastAsia="IRNazanin"/>
          <w:color w:val="111111"/>
          <w:sz w:val="28"/>
          <w:sz w:val="28"/>
          <w:szCs w:val="28"/>
          <w:rtl w:val="true"/>
          <w:lang w:bidi="fa-IR"/>
        </w:rPr>
        <w:t>اگر گناه من بس عظیم و انباشته باشد</w:t>
      </w:r>
    </w:p>
    <w:p>
      <w:pPr>
        <w:pStyle w:val="BookText"/>
        <w:rPr/>
      </w:pPr>
      <w:r>
        <w:rPr>
          <w:rFonts w:ascii="IRNazanin" w:hAnsi="IRNazanin" w:eastAsia="IRNazanin"/>
          <w:color w:val="111111"/>
          <w:sz w:val="28"/>
          <w:sz w:val="28"/>
          <w:szCs w:val="28"/>
          <w:rtl w:val="true"/>
          <w:lang w:bidi="fa-IR"/>
        </w:rPr>
        <w:t>پس عفو</w:t>
      </w:r>
    </w:p>
    <w:p>
      <w:pPr>
        <w:pStyle w:val="BookText"/>
        <w:rPr/>
      </w:pPr>
      <w:r>
        <w:rPr>
          <w:rFonts w:ascii="IRNazanin" w:hAnsi="IRNazanin" w:eastAsia="IRNazanin"/>
          <w:color w:val="111111"/>
          <w:sz w:val="28"/>
          <w:sz w:val="28"/>
          <w:szCs w:val="28"/>
          <w:rtl w:val="true"/>
          <w:lang w:bidi="fa-IR"/>
        </w:rPr>
        <w:t>تو عظیمتر و گسترده تر از گناه من است</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یک جهل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جهلی زشت است، بد، نکوهیده و مشؤم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میان یک جهل و نادانی هست که بس شیرین است و آن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هیچ شرایطی نمی تواند بداند و یقین کند که خدا توفیق دعا و توبه را به او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نمی تواند بطور یقین، خودش را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و از لطف خدا و درمان شخصیتش مأیوس باشد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جالب این است؛ وقتی کسی، گناهکاری، به این موضوع فکر می کند که آیا من دیگر </w:t>
      </w:r>
      <w:bookmarkStart w:id="510" w:name="pg14249_155656"/>
    </w:p>
    <w:p>
      <w:pPr>
        <w:pStyle w:val="BookText"/>
        <w:rPr/>
      </w:pPr>
      <w:bookmarkEnd w:id="510"/>
      <w:r>
        <w:rPr>
          <w:rFonts w:ascii="IRNazanin" w:hAnsi="IRNazanin" w:eastAsia="IRNazanin"/>
          <w:color w:val="111111"/>
          <w:sz w:val="28"/>
          <w:sz w:val="28"/>
          <w:szCs w:val="28"/>
          <w:rtl w:val="true"/>
          <w:lang w:bidi="fa-IR"/>
        </w:rPr>
        <w:t>قابل برگشت هستم یا نه، این خود دلیل قابل برگشت بودن و قابل درمان بودن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آنان که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بُکْمٌ عُمْیٌ فَهُمْ لا یَرْجِعُونَ</w:t>
      </w:r>
      <w:r>
        <w:rPr>
          <w:rFonts w:eastAsia="Amiri" w:cs="Amiri" w:ascii="Amiri" w:hAnsi="Amiri"/>
          <w:color w:val="111111"/>
          <w:sz w:val="28"/>
          <w:szCs w:val="28"/>
          <w:rtl w:val="true"/>
          <w:lang w:bidi="ar-SA"/>
        </w:rPr>
        <w:t>»</w:t>
      </w:r>
      <w:r>
        <w:rPr>
          <w:rStyle w:val="FootnoteAnchor"/>
          <w:rtl w:val="true"/>
        </w:rPr>
        <w:footnoteReference w:id="360"/>
      </w:r>
      <w:r>
        <w:rPr>
          <w:rFonts w:ascii="IRNazanin" w:hAnsi="IRNazanin" w:eastAsia="IRNazanin"/>
          <w:color w:val="111111"/>
          <w:sz w:val="28"/>
          <w:sz w:val="28"/>
          <w:szCs w:val="28"/>
          <w:rtl w:val="true"/>
          <w:lang w:bidi="fa-IR"/>
        </w:rPr>
        <w:t>هستند هرگز این فکر به ذهن شان خطور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غرق در گناه که این فکر به ذهنش خطور می کند، باید آن را مبارک بداند و نشانۀ باز بودن درب رحمت خدا تلقی کند؛ ابتدا دعای استعاذه و سپس استغفار و آنگاه دعای هدایت و سلامت شخصیت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و هرگز نفرموده اند که گناهکاران حق ندارند این آیه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حضرت موسی مأموریت می دهد که به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گناهکار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هَلْ لَکَ إِلی أَنْ 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أَهْدِیَکَ إِلی رَبِّکَ فَتَخْشی</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 xml:space="preserve">آیا می خواهی تزکیه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به سوی پروردگارت هدایت کنم تا اهل خشیت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درمان و هدایت فرعون محال بود، خداوند مأموریت این پیام را به حضرت موسی نمی داد</w:t>
      </w:r>
      <w:r>
        <w:rPr>
          <w:rFonts w:eastAsia="IRNazanin" w:cs="IRNazanin"/>
          <w:color w:val="111111"/>
          <w:sz w:val="28"/>
          <w:szCs w:val="28"/>
          <w:rtl w:val="true"/>
          <w:lang w:bidi="fa-IR"/>
        </w:rPr>
        <w:t>.</w:t>
      </w:r>
    </w:p>
    <w:p>
      <w:pPr>
        <w:pStyle w:val="Heading5"/>
        <w:numPr>
          <w:ilvl w:val="4"/>
          <w:numId w:val="1"/>
        </w:numPr>
        <w:rPr/>
      </w:pPr>
      <w:bookmarkStart w:id="511" w:name="__RefHeading___Toc74826_1588784861"/>
      <w:bookmarkStart w:id="512" w:name="_Toc190"/>
      <w:bookmarkEnd w:id="511"/>
      <w:r>
        <w:rPr>
          <w:rtl w:val="true"/>
        </w:rPr>
        <w:t>درجۀ اجتماعی مانع درمان است مگر</w:t>
      </w:r>
      <w:bookmarkEnd w:id="512"/>
    </w:p>
    <w:p>
      <w:pPr>
        <w:pStyle w:val="BookText"/>
        <w:rPr/>
      </w:pPr>
      <w:r>
        <w:rPr>
          <w:rFonts w:ascii="IRNazanin" w:hAnsi="IRNazanin" w:eastAsia="IRNazanin"/>
          <w:color w:val="111111"/>
          <w:sz w:val="28"/>
          <w:sz w:val="28"/>
          <w:szCs w:val="28"/>
          <w:rtl w:val="true"/>
          <w:lang w:bidi="fa-IR"/>
        </w:rPr>
        <w:t>دومین مانع</w:t>
      </w:r>
      <w:r>
        <w:rPr>
          <w:rStyle w:val="FootnoteAnchor"/>
          <w:rtl w:val="true"/>
        </w:rPr>
        <w:footnoteReference w:id="363"/>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شخصیت بیمار قابل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شأن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کسی که در جامعه بالا رفته و فراز شده و دارای درجه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درجۀ مثبت و خواه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آن جایگاه ممتاز خواهد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درجه و امتیاز اجتماعی شخصیت منفی بر همان شخصیت منفی او مبتنی است، اگر بخواهد شخصیت خود را درمان کرده و تغییر دهد باید از آن درجه و شأن ممتاز خود صرفنظر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بسی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کردن از امتیاز و برجستگی اجتماعی لازم گرفته که خود را به صفر برساند، و این نیازمند بزرگترین و قوی ترین تصمیم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درجۀ اجتماعی اگر با شناخت آسیب پذیری های خود همراه نباشد، خطرناک </w:t>
      </w:r>
      <w:bookmarkStart w:id="513" w:name="pg14249_155657"/>
    </w:p>
    <w:p>
      <w:pPr>
        <w:pStyle w:val="BookText"/>
        <w:rPr/>
      </w:pPr>
      <w:bookmarkEnd w:id="513"/>
      <w:r>
        <w:rPr>
          <w:rFonts w:ascii="IRNazanin" w:hAnsi="IRNazanin" w:eastAsia="IRNazanin"/>
          <w:color w:val="111111"/>
          <w:sz w:val="28"/>
          <w:sz w:val="28"/>
          <w:szCs w:val="28"/>
          <w:rtl w:val="true"/>
          <w:lang w:bidi="fa-IR"/>
        </w:rPr>
        <w:t>است، و اگر همراه آن باشد، نعمت بزرگ الهی است، نه موجب بیماری می شود و نه مانع درمان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یک موضوع اجتماعی است، اگر جامعه ای نباشد درجه معنائی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امام علیه السلام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تَرْفَعْنِی فِی النَّاسِ 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ناس در این سخن یعنی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شخصیت بیمار اگر بخواهد خود را درمان کند باید به آن امتیاز بعنوان یک امانت الهی بنگرد</w:t>
      </w:r>
      <w:r>
        <w:rPr>
          <w:rFonts w:eastAsia="IRNazanin" w:cs="IRNazanin"/>
          <w:color w:val="111111"/>
          <w:sz w:val="28"/>
          <w:szCs w:val="28"/>
          <w:rtl w:val="true"/>
          <w:lang w:bidi="fa-IR"/>
        </w:rPr>
        <w:t>.</w:t>
      </w:r>
    </w:p>
    <w:p>
      <w:pPr>
        <w:pStyle w:val="Heading5"/>
        <w:numPr>
          <w:ilvl w:val="4"/>
          <w:numId w:val="1"/>
        </w:numPr>
        <w:rPr/>
      </w:pPr>
      <w:bookmarkStart w:id="514" w:name="__RefHeading___Toc74828_1588784861"/>
      <w:bookmarkStart w:id="515" w:name="_Toc191"/>
      <w:bookmarkEnd w:id="514"/>
      <w:r>
        <w:rPr>
          <w:rtl w:val="true"/>
        </w:rPr>
        <w:t>برخورداری فردی، منشأ حق اجتماعی نمی شود</w:t>
      </w:r>
      <w:bookmarkEnd w:id="515"/>
    </w:p>
    <w:p>
      <w:pPr>
        <w:pStyle w:val="BookText"/>
        <w:rPr/>
      </w:pPr>
      <w:r>
        <w:rPr>
          <w:rFonts w:ascii="IRNazanin" w:hAnsi="IRNazanin" w:eastAsia="IRNazanin"/>
          <w:color w:val="111111"/>
          <w:sz w:val="28"/>
          <w:sz w:val="28"/>
          <w:szCs w:val="28"/>
          <w:rtl w:val="true"/>
          <w:lang w:bidi="fa-IR"/>
        </w:rPr>
        <w:t xml:space="preserve">وقتی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شد، خدا را با اسم های متعدد معرّفی می کرد و از آن جمله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قریش نسبت به این اسم بشدت حساس بودند و از آن 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کاربرد این لفظ با این صیغۀ خاص و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را می آورد که هر کسی هر چه دارد از جانب خدا است؛ عطا و بخشش خداوند منشأ هیچ حق و حقوق اجتماعی نمی شود باور به رحمانیت خدا برای مردم یک منطق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خدای همگان است اگر به کسی مال و ثروت داده فقط یک بهرمندی فردی است او نمی تواند این برخورداری خود را به دو برخورداری مبدل کند؛ از یک بهرمندی، یک بهرمندی دیگر بنام مقام اجتماعی در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و امتیاز اجتماعی، نوعی سلطه بر انسانیت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اسلام ایمان می آوردند با زبان ساده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مال و ثروت دارند مال و ثروت شان برای خودشان و نوش جان شان، لیکن دارائی آنان دلیل نمی شود که مالک انسانیت ما نیز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رحمان است و هر کسی مالک انسانیت خود است؛ همۀ انسان ها در برابر رحمانیت خدا یکسان هستند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قریش و همۀ مردم عرب در عصر جاهلی خدا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اسماء می نامیدند از آن جمله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اثری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خدا در میان 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با این اسم نامید احساس خطر کردند، زیرا این اسم مانع از آن </w:t>
      </w:r>
    </w:p>
    <w:p>
      <w:pPr>
        <w:pStyle w:val="BookText"/>
        <w:rPr/>
      </w:pPr>
      <w:r>
        <w:rPr>
          <w:rFonts w:ascii="IRNazanin" w:hAnsi="IRNazanin" w:eastAsia="IRNazanin"/>
          <w:color w:val="111111"/>
          <w:sz w:val="28"/>
          <w:sz w:val="28"/>
          <w:szCs w:val="28"/>
          <w:rtl w:val="true"/>
          <w:lang w:bidi="fa-IR"/>
        </w:rPr>
        <w:t>بود که یک امتیاز و برخورداری فردی منشأ حق و حقوق اجتماعی گردد و ثروتمندان بدلیل ثروتمند بودن شان بر سرنوشت مردم مسلط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قریش در برابر این منطق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أَهْلَکْتُ مالاً لُبَداً</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هنگفتی را از بین برده و مصرف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برخورداری خود و مصرف اموال برای رفاه خود را منشأ حق و مقام اجتماعی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مال و ثروت بیشتری دارد و از رفاه بیشتری برخوردار است جایگاه اجتماعیش نیز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به رحمانیت خدا این منطق را ابطال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رحمان یعنی خدا نعمت و برخورداری فردی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نظر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فرد بد و یا خوب می دهد و باصطلاح رحمان یعنی بخشنده و دهنده به دوست و دشمن؛ دارائی و برخورداری یک فرد دلیل برگزیدگی او از جانب خداوند نیست تا دلیل برتری اجتماعی او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درگیری سران قریش با اسلام بر سر واژه 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چالش های بزرگ عصر مبعث بود که در کتابچۀ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تک واژۀ الرّحمان در انهدام توتمیسم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آن پرداخته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سطرها در تکمیل آن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ای که مردم آن به رحمانیت خدا معتقد باشند، ثروت و دارائی فرد منشأ حق اجتماعی و امتیاز اجتماعی او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کوچکی نیست بل یک اصل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سمبل حاکمیت ثروتمندان بر جامعه بود و هست، با تک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می گردد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سورۀ بلد که آیه ششم آن را دیدیم، دربارۀ ممانعت درجۀ اجتماعی از درمان شخصیت، بحث می کند؛ کسی را محور بحث قرار می دهد که به منطق مذکور و بیماری شخصیتی دچار است، آنگاه می گوید این شخص درمان شد و شخصیتش اصلاح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که این منطق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گردنۀ مهم عبور نکرده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آن مانع بزرگ و سخت را از بین نبرده تا درمان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أَدْراکَ مَا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بیانی اهمیت و سختی این گردنه را به تو می 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گردنه بر سر راه کسی که می خواهد درمان شود به حدّی سخت است که در قالب الفاظ نمی گنجد؛ زبان بشر قاصر از آن است که این سختی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ابعادی از چگونگی عبور از آن بشرح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إِطْعامٌ فی یَوْمٍ ذی مَسْغَبَةٍ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غذا دادن در روز گرسنگی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مالش را برای غذای چه کسانی هزینه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یَتیماً ذا مَقْرَبَة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یتیمی از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مِسْکیناً ذا مَتْرَبَة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مستمند خاک 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ایام قحطی و گرسنگی مال خود را برای بقای ریاست یا امتیاز اجتماعی خودش، حفظ نکند و آن را برای آسایش نیازمندان هزینه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کانَ مِنَ الَّذینَ آمَنُوا وَ تَواصَوْا بِالصَّبْرِ وَ تَواصَوْا بِالْمَرْحَمَةِ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مورد بحث توانست از آن گردنه عبور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آنان که ایمان آوردند و همدیگر را به شکیبائی و دلسوزی دعوت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أَصْحابُ الْمَیْمَنَةِ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اند که اهل میمنت و مبارکی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الَّذینَ کَفَرُوا بِآیاتِنا هُمْ أَصْحابُ الْمَشْأَمَةِ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نارٌ مُؤْصَدَةٌ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به آیات ما کافر شدند، افراد شومند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است آتش فراگیر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شُوم کسانی هستند که برای حفظ و افزایش ثروت شان بشدت می کوشند تا همیشه برای شان منشأ حق و شأن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وجودشان برای جامعه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نه تنها ثروت را منشأ حق اجتماعی نمی دانند بل آن را در ترمیم کمبودهای جامعه مصرف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که نتوانند از این گردنۀ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منشأش نامشروع است، عبور کنند، همچنان بیمار هستند و برخلاف آیات الهی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امام علیه السلام در این دعا به ما یاد می دهد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لَا تَرْفَعْنِی فِی النَّاسِ دَرَجَةً إِلَّا حَطَطْتَنِی عِنْدَ نَفْسِی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آز برای جمع مال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مال و دوست داشتن خود </w:t>
      </w:r>
      <w:bookmarkStart w:id="516" w:name="pg14249_155660"/>
    </w:p>
    <w:p>
      <w:pPr>
        <w:pStyle w:val="BookText"/>
        <w:rPr/>
      </w:pPr>
      <w:bookmarkEnd w:id="516"/>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دست آوردن درجه و حق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دومی بدتر از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قرآن و حدیث، ریاست نه حرام است و نه نکوهیده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بشدت نکوهش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بیماری و هم مانع از درمان است که فرد را با آن گردنۀ سخت رو به رو می کند و نمی تواند از آن عبور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عُصِیَ اللَّهُ عَزَّ وَ جَلَّ بِهِ سِتٌّ حُبُّ الدُّنْیَا وَ حُبُّ الرِّئَاسَةِ وَ حُبُّ الطَّعَامِ وَ حُبُّ النَّوْمِ وَ حُبُّ الرَّاحَةِ وَ حُبُّ النِّسَاءِ</w:t>
      </w:r>
      <w:r>
        <w:rPr>
          <w:rFonts w:eastAsia="Amiri" w:cs="Amiri" w:ascii="Amiri" w:hAnsi="Amiri"/>
          <w:color w:val="111111"/>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اولین چیزی که بوسیله آن بر خداوند معصیت شده شش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دنیا، حبّ ریاست، حبّ طعام، حبّ خواب، حبّ راحتی، و حبّ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حدیث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میان ابزار و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دنیا که ابزار است برای انسانیت انسان، به هدف مبدل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که ابزار مدیریت برای انسانیت انسان ها است، به هدف مبدل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که وسیله برای بقاء است که انسان بقاء داشته باشد و در اثر آن به انسانیت برسد، به هدف مبدل شود و همچنین تا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بیماری اول یعنی حبّ دنیا و حب ریاست توجه کنید؛ در موضوع بحث ما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اجتماعی ناشی از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حبّ دنیا و هم حبّ ریاست هر دو جمع هستند، و این یعنی بیماری اندر بیماری و اینجاست که آن گردنۀ سخت پیش می آید و درمان را مشکل می کند</w:t>
      </w:r>
      <w:r>
        <w:rPr>
          <w:rFonts w:eastAsia="IRNazanin" w:cs="IRNazanin"/>
          <w:color w:val="111111"/>
          <w:sz w:val="28"/>
          <w:szCs w:val="28"/>
          <w:rtl w:val="true"/>
          <w:lang w:bidi="fa-IR"/>
        </w:rPr>
        <w:t>.</w:t>
      </w:r>
      <w:r>
        <w:rPr>
          <w:rStyle w:val="FootnoteAnchor"/>
          <w:rtl w:val="true"/>
        </w:rPr>
        <w:footnoteReference w:id="366"/>
      </w:r>
    </w:p>
    <w:p>
      <w:pPr>
        <w:pStyle w:val="Heading5"/>
        <w:numPr>
          <w:ilvl w:val="4"/>
          <w:numId w:val="1"/>
        </w:numPr>
        <w:rPr/>
      </w:pPr>
      <w:bookmarkStart w:id="517" w:name="__RefHeading___Toc74830_1588784861"/>
      <w:bookmarkStart w:id="518" w:name="_Toc192"/>
      <w:bookmarkEnd w:id="517"/>
      <w:r>
        <w:rPr>
          <w:rtl w:val="true"/>
        </w:rPr>
        <w:t>و اما بهداشت در برابر این آفت</w:t>
      </w:r>
      <w:bookmarkEnd w:id="51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راه بهداشت از آفت این بیماری را به ما یاد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امتیاز اجتماعی یکی از دو اثر را در شخصیت درونی شما خواهد گذاشت</w:t>
      </w:r>
      <w:r>
        <w:rPr>
          <w:rFonts w:eastAsia="IRNazanin" w:cs="IRNazanin"/>
          <w:color w:val="111111"/>
          <w:sz w:val="28"/>
          <w:szCs w:val="28"/>
          <w:rtl w:val="true"/>
          <w:lang w:bidi="fa-IR"/>
        </w:rPr>
        <w:t xml:space="preserve">: </w:t>
      </w:r>
      <w:bookmarkStart w:id="519" w:name="pg14249_155661"/>
    </w:p>
    <w:p>
      <w:pPr>
        <w:pStyle w:val="BookText"/>
        <w:rPr/>
      </w:pPr>
      <w:bookmarkEnd w:id="51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احساس کردید که این امتیاز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است،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در اینصورت تأثیر انسانی و مثبت در شخصیت شما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کردید که این امتیاز، از عدل خداوند است و شما مستحق آن بودید، در اینصورت تأثیر ضد انسانی و منفی در شخصیت شما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اینکه احساس اول را داشته باشیم و از احساس دوم در اَمان باشیم، چه کار باید کرد؟</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دعا کرد و از خدا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مسیر انسان شدن بحدی سخت و مشکل است که به تنهائی نمی توان آن را طی کرد، باید بهمراه رحمت خدا این راه را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با این بیان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تَرْفَعْنِی فِی النَّاسِ دَرَجَةً إِلَّا حَطَطْتَنِی عِنْدَ نَفْسِی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در جامعه درجه ای بالا نبر مگر اینکه به همان میزان خودم را در نظر خودم پائین آورده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عبارت بس مختصر معیار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دیدید که امتیاز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فقط یک درجه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 ایجاد حس برتری کرد، بدانید که دچار آفت شده 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هیچ فرقی در شما نکرد، باز هم بدانید در خطر آفت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امتیاز بطور بالقوّه دارای تأثیر منفی است و حتماً به فعلیت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اثر معکوس در شخصیت درونی شما دارد؛ یعنی با رسیدن به آن امتیاز، خودتان در نظر خودتان کوچک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در امان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مورد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معکوس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520" w:name="__RefHeading___Toc74832_1588784861"/>
      <w:bookmarkStart w:id="521" w:name="_Toc193"/>
      <w:bookmarkEnd w:id="520"/>
      <w:r>
        <w:rPr>
          <w:rtl w:val="true"/>
        </w:rPr>
        <w:t>نسبت معکوس درجات</w:t>
      </w:r>
      <w:bookmarkEnd w:id="52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امام علیه السلام از این سخن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کم </w:t>
      </w:r>
    </w:p>
    <w:p>
      <w:pPr>
        <w:pStyle w:val="BookText"/>
        <w:rPr/>
      </w:pP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کم بینی اولاً غفلت از نعمت الهی است که به او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غافل از نعمت خدا، شکر آن را به جای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کم بینی به هر نسبتی که باشد، بهمان نسبت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شخصیت سالم آن است که نه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بیش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نه دچار خود کم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امام معرّفی درجه و امتیاز اجتماعی است که در یک صورت نعمت می شود و در صورت دیگر آفت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یک معیار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داشتن درجه و امتیاز موجب شناخت سه عنصر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نعمت است که این عناصر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خوشحال می شوم که خداوند این درجه را به من داده، موجب شود که بدانم از نظر وجودی فقیرم، یعنی نیازمند بودم، دارای نقص بودم که خدا با این نعمتش قدری از نیازم کاسته و به کمالم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درجه باعث شود بر خود شناسی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خود و دیگران، متوجه شود که خداوند این امتیاز را به هر کس دیگر می توانست بدهد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دشمنانش، زیرا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امتیاز دلیل برتری او بر دیگران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نعمت و هر امتیازی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امکان دارد در هر وقتی زایل شده و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آمدنش دلیل برتری باشد، رفتنش نیز دلیل پستی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نه آن است و نه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سه عنصر است که در می یابد هر امتیاز اجتماعی غیر از مسئولیت در جامعه و مسئولیت در آخرت،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با هر درجه ای باشد بهمان درجه بر مسئولیت او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درک می کند که این امتیاز بر نیاز و فقر او افزوده است که نیازمند انجام این مسئولیت است که اگر آن امتیاز را نداشت این نیازمندی و فقر را هم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شخصی در نظر مردم و جامعه دارای امتیاز است اما در نظر خود کوچکتر و ضعیف تر</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نسبت میان امتیاز در نظر مردم، و امتیاز در نظر خود فرد، نسبت معکوس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bookmarkStart w:id="522" w:name="pg14249_155663"/>
    </w:p>
    <w:p>
      <w:pPr>
        <w:pStyle w:val="BookText"/>
        <w:rPr/>
      </w:pPr>
      <w:bookmarkEnd w:id="522"/>
      <w:r>
        <w:rPr>
          <w:rFonts w:ascii="IRNazanin" w:hAnsi="IRNazanin" w:eastAsia="IRNazanin"/>
          <w:color w:val="111111"/>
          <w:sz w:val="28"/>
          <w:sz w:val="28"/>
          <w:szCs w:val="28"/>
          <w:rtl w:val="true"/>
          <w:lang w:bidi="fa-IR"/>
        </w:rPr>
        <w:t>چه در نظر مردم ممتازتر، بهمان مقدار در نظر خودش فقیرتر و نیازمندتر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را ببینید با آنهمه امتیازات که دارد خودش را در حدی فقیر و نیازمند می بیند که در برابر خدا آنچنان حقیرانه به متن دعای کمیل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رفع امرؤ نفسه فی الدنیا درجة إلا حطه الله تعالی فی الآخرة درجات</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هیچ کسی در دنیا خودش را درجه ای برتر نمی کند مگر اینکه خداوند متعال او را چندین درجه در آخرت پست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حدیث، نسبت میان امتیاز اجتماعی و امتیاز در نزد خدا نیز نسبت معکوس است؛ هر مقدار فرد دارای امتیاز، خود را ممتاز بداند بهمان مقدار در آخرت پست خواهد شد</w:t>
      </w:r>
      <w:r>
        <w:rPr>
          <w:rFonts w:eastAsia="IRNazanin" w:cs="IRNazanin"/>
          <w:color w:val="111111"/>
          <w:sz w:val="28"/>
          <w:szCs w:val="28"/>
          <w:rtl w:val="true"/>
          <w:lang w:bidi="fa-IR"/>
        </w:rPr>
        <w:t>.</w:t>
      </w:r>
    </w:p>
    <w:p>
      <w:pPr>
        <w:pStyle w:val="Heading5"/>
        <w:numPr>
          <w:ilvl w:val="4"/>
          <w:numId w:val="1"/>
        </w:numPr>
        <w:rPr/>
      </w:pPr>
      <w:bookmarkStart w:id="523" w:name="__RefHeading___Toc74834_1588784861"/>
      <w:bookmarkStart w:id="524" w:name="_Toc194"/>
      <w:bookmarkEnd w:id="523"/>
      <w:r>
        <w:rPr>
          <w:rtl w:val="true"/>
        </w:rPr>
        <w:t>نسبت معکوس عزّت</w:t>
      </w:r>
      <w:bookmarkEnd w:id="524"/>
    </w:p>
    <w:p>
      <w:pPr>
        <w:pStyle w:val="BookText"/>
        <w:rPr/>
      </w:pPr>
      <w:r>
        <w:rPr>
          <w:rFonts w:ascii="IRNazanin" w:hAnsi="IRNazanin" w:eastAsia="IRNazanin"/>
          <w:color w:val="111111"/>
          <w:sz w:val="28"/>
          <w:sz w:val="28"/>
          <w:szCs w:val="28"/>
          <w:rtl w:val="true"/>
          <w:lang w:bidi="fa-IR"/>
        </w:rPr>
        <w:t>وَ لَا تُحْدِثْ لِی عِزّاً ظَاهِراً إِلَّا أَحْدَثْتَ لِی ذِلَّةً بَاطِنَةً عِنْدَ نَفْسِی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عزت ظاهری برایم حادث نکن مگر بهمان اندازه در نفس خودم ذلّت باطنی احداث کنی</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در حالی که قضیه برعکس است؛ در منابع لغت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الانقیاد و السّهولة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اللّین و 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 را چنین 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الرّحمة و الرّفق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معنی، کاربرد دوم این دو واژه هستند نه کاربرد اصلی شان، آنهم در مقام تقابل با همدیگر این کاربرد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کاربرد،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اساساً در زبان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و این قالب مصدری تنها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هر دوی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 و 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نمایندگی می کند هم در کاربرد اول و هم در کاربرد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کاربرد دوم اگر معنی مجازی هم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اثر کثرت استعمال مجازی به معنی حقیقی مبدل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در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تواضع یا رحمت و یا نرمی و رفق، از آثار ذُلّ و ذِلّ هستند، نه خود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لغت معنی اصلی را چنین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 ذُلاً و ذلّةً و ذَلالةً و مذلّةً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اصلی، ضد عزّت است همانطور که امام علیه السلام در این سخنش عزّت و ذلّت را در تقابل و تضاد با همدیگر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عزّت را با تواضع در تقابل و تضاد نمی آورد، بل اگر چنین بخواهد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تواضع متقابل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قرآن و نیز در شرح احادیث، هرگز به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نشده، از اینکه امام علیه السلام خواستار ذلت خود باشد، تعجب کرده اند و به توجیه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این انسان شناسی و خود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شناختن ضعف و کوچکی خود از نظر وجودی و با عمر کوتاه، و آسیب پذیری شخصیت، و نیز ذلت 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نرمی و رحمت و دلسوزی است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امام علیه السلام در آثار نیست، بل در اصل منشأ این آثار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فرار این حضرات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امیرالمؤمنین در سجده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ارْحَمْ 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همگان آن را هم با ضمّه خوانده اند و هم به معنی ذلّت گرفته اند، نه به معنی تواضع یا نرمخوئی و دلسوزی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در 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آمده و همچنین است این عبارت حدیثی در بحار، ج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مجلدات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ناپذیر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ناپذیر و سلطه ناپذیر به یکی از دو جهت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فعل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بجهت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مقاومت و قدرت دارد، لذا نفوذ ناپذیر و سلطه ناپذیر است؛ مانند انسان مقتدر و قوی،</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یا هر چیز مقاوم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بجهت 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تُرد، ظریف و شکننده است، لذا قابل نفوذ و سلطه نیست؛ مانند کودک عزیز، یا هر چیز محبوب که شکننده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انفعالی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یا یک چیز برای کسی عزیز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یا یک چیز برای عموم عزیز باشد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کاربردهای دیگری نیز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بودن چیز یا حالتی که تحمل آن دشوار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جاءَکُمْ رَسُولٌ مِنْ أَنْفُسِکُمْ عَزیزٌ عَلَیْهِ ما عَنِتُّمْ</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 xml:space="preserve">حقّا که پیامبری از خودتان برای شما </w:t>
      </w:r>
    </w:p>
    <w:p>
      <w:pPr>
        <w:pStyle w:val="BookText"/>
        <w:rPr/>
      </w:pPr>
      <w:r>
        <w:rPr>
          <w:rFonts w:ascii="IRNazanin" w:hAnsi="IRNazanin" w:eastAsia="IRNazanin"/>
          <w:color w:val="111111"/>
          <w:sz w:val="28"/>
          <w:sz w:val="28"/>
          <w:szCs w:val="28"/>
          <w:rtl w:val="true"/>
          <w:lang w:bidi="fa-IR"/>
        </w:rPr>
        <w:t xml:space="preserve">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های شما بر او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را در رنج ببیند برایش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علیّ أن أراک مَرِیضاً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 برای من که تو را بیمار ببینم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 کمیاب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شیئ پر قیمت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زورگویانه، 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زورگوئی از موضع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زورگوئی از موضع ضعف و شکنندگی، مانند زورگوئی کودک به مادرش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ص به معنی زورگوئی از موضع قدرت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أَکْفِلْنیها وَ عَزَّنی فِی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تک گوسفندت را به من بده و درشتی کرد با من در سخن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قیلَ لَهُ اتَّقِ اللَّهَ أَخَذَتْهُ الْعِزَّةُ بِالْإِثْمِ</w:t>
      </w:r>
      <w:r>
        <w:rPr>
          <w:rFonts w:eastAsia="Amiri" w:cs="Amiri" w:ascii="Amiri" w:hAnsi="Amiri"/>
          <w:color w:val="111111"/>
          <w:sz w:val="28"/>
          <w:szCs w:val="28"/>
          <w:rtl w:val="true"/>
          <w:lang w:bidi="ar-SA"/>
        </w:rPr>
        <w:t>»:</w:t>
      </w:r>
      <w:r>
        <w:rPr>
          <w:rStyle w:val="FootnoteAnchor"/>
          <w:rtl w:val="true"/>
        </w:rPr>
        <w:footnoteReference w:id="372"/>
      </w:r>
      <w:r>
        <w:rPr>
          <w:rFonts w:ascii="IRNazanin" w:hAnsi="IRNazanin" w:eastAsia="IRNazanin"/>
          <w:color w:val="111111"/>
          <w:sz w:val="28"/>
          <w:sz w:val="28"/>
          <w:szCs w:val="28"/>
          <w:rtl w:val="true"/>
          <w:lang w:bidi="fa-IR"/>
        </w:rPr>
        <w:t>هنگامی که به او گفته شود از خدا پروا کن، تکبّر او را می گیرد به سوی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الَّذینَ کَفَرُوا فی عِزَّةٍ وَ شِقاقٍ</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بل آنان که کافرند در تکبر و اختلاف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عزیز و گرامی بجهت عنصر یا عناصر معنوی شخصیتی که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امام علیه السلام همین معنی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عزت را می خواهد لیکن بشرط صحت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نه عزت اقتداری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قدرت مادی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و نه عزت انفعالی را، نه تحکم و زورگوئی را و نه تکبر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 عزت را در نظر دارد که در واقعیت جامعۀ آن روز داشت و عزیز بود؛ با همۀ محدودیت ها و ستم ها که برایش وارد می شد باز در میان مردم عزیز و گرامی بود، حتی در نظر دشمنانش یک شخصیت برجسته بود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که نه قدرت مادّی داشت و نه ارتش و لشکر، و نه امکاناتی برای دفع دشمنان، چگونه وجودش، و تنها حضورش، خواب راحت را بر چشمان ستمگران حرام کرده بود، چگونه و چرا؟؟ </w:t>
      </w:r>
      <w:bookmarkStart w:id="525" w:name="pg14249_155666"/>
    </w:p>
    <w:p>
      <w:pPr>
        <w:pStyle w:val="BookText"/>
        <w:rPr/>
      </w:pPr>
      <w:bookmarkEnd w:id="525"/>
      <w:r>
        <w:rPr>
          <w:rFonts w:ascii="IRNazanin" w:hAnsi="IRNazanin" w:eastAsia="IRNazanin"/>
          <w:color w:val="111111"/>
          <w:sz w:val="28"/>
          <w:sz w:val="28"/>
          <w:szCs w:val="28"/>
          <w:rtl w:val="true"/>
          <w:lang w:bidi="fa-IR"/>
        </w:rPr>
        <w:t>گوئی خودش در این جمله از این دعا، پاسخ این پرسش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مقدار که در نزد مردم عزیز شدم بهمان مقدار در نزد خودم و در پیش خدایم احساس کوچکی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تُحْدِثْ لِی عِزّاً ظَاهِراً إِلَّا أَحْدَثْتَ لِی ذِلَّةً بَاطِنَةً عِنْدَ نَفْسِی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هیچ عزّت ظاهری برایم حادث نکن مگر بهمان اندازه در نفس خودم ذلّت باطنی احداث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پاسخ پرسش بالا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نسبتی بود که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گفت همزمان با او افراد بسیاری بودند که از اینگونه نسبت ها با پیامبر داشتند و هیچکدام به عزت او نرسیدند</w:t>
      </w:r>
      <w:r>
        <w:rPr>
          <w:rFonts w:eastAsia="IRNazanin" w:cs="IRNazanin"/>
          <w:color w:val="111111"/>
          <w:sz w:val="28"/>
          <w:szCs w:val="28"/>
          <w:rtl w:val="true"/>
          <w:lang w:bidi="fa-IR"/>
        </w:rPr>
        <w:t>.</w:t>
      </w:r>
    </w:p>
    <w:p>
      <w:pPr>
        <w:pStyle w:val="Heading5"/>
        <w:numPr>
          <w:ilvl w:val="4"/>
          <w:numId w:val="1"/>
        </w:numPr>
        <w:rPr/>
      </w:pPr>
      <w:bookmarkStart w:id="526" w:name="__RefHeading___Toc74836_1588784861"/>
      <w:bookmarkStart w:id="527" w:name="_Toc195"/>
      <w:bookmarkEnd w:id="526"/>
      <w:r>
        <w:rPr>
          <w:rtl w:val="true"/>
        </w:rPr>
        <w:t>تعادل میان عزّت ظاهری و ذلّت باطنی</w:t>
      </w:r>
      <w:bookmarkEnd w:id="527"/>
    </w:p>
    <w:p>
      <w:pPr>
        <w:pStyle w:val="Heading6"/>
        <w:numPr>
          <w:ilvl w:val="5"/>
          <w:numId w:val="1"/>
        </w:numPr>
        <w:rPr/>
      </w:pPr>
      <w:bookmarkStart w:id="528" w:name="__RefHeading___Toc74838_1588784861"/>
      <w:bookmarkStart w:id="529" w:name="_Toc196"/>
      <w:bookmarkEnd w:id="528"/>
      <w:r>
        <w:rPr>
          <w:rtl w:val="true"/>
        </w:rPr>
        <w:t>اشاره</w:t>
      </w:r>
      <w:bookmarkEnd w:id="529"/>
    </w:p>
    <w:p>
      <w:pPr>
        <w:pStyle w:val="BookText"/>
        <w:rPr/>
      </w:pPr>
      <w:r>
        <w:rPr>
          <w:rFonts w:ascii="IRNazanin" w:hAnsi="IRNazanin" w:eastAsia="IRNazanin"/>
          <w:color w:val="111111"/>
          <w:sz w:val="28"/>
          <w:sz w:val="28"/>
          <w:szCs w:val="28"/>
          <w:rtl w:val="true"/>
          <w:lang w:bidi="fa-IR"/>
        </w:rPr>
        <w:t xml:space="preserve">باصطلاح ادبی؛ دو قید، یا 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امام،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معنائی شگفت و بس مهمی دارد که نسبت معکوس میان عزت ظاهری و ذلّت باطنی را اِعلام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سالم انسانی آن است که دقیقاً به هر مقداری که عزّت ظاهری داشته باشد به همان مقدار ذلت باطنی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 اصل بزرگ در علوم انسانی مکتب قرآن و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انسانی غربی کجا و درک این اصول اساسی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 باصطلاح ارجمندترین ره آورد علوم انسانی غربی تربیت انسان هائی است که در مسابقۀ شهرت طلبی، برتری جوئی، عزتخواهی به معانی ای که شمرده شد، هستند که همگی دچار بیماری شخصیت هستند؛ این روند دیو پروری، ستمگر سازی، انداختن جامعه انسانی به بستر تنازع بقاء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530" w:name="__RefHeading___Toc74840_1588784861"/>
      <w:bookmarkStart w:id="531" w:name="_Toc197"/>
      <w:bookmarkEnd w:id="530"/>
      <w:r>
        <w:rPr>
          <w:rtl w:val="true"/>
        </w:rPr>
        <w:t>لیبرالیسم</w:t>
      </w:r>
      <w:bookmarkEnd w:id="531"/>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می کوشند که این سبقت جویان در سلطه و تنازع را با لیبرالیسم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لیبرالیسم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صرفنظر از اشکالات اساسی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کنترل جواب هم </w:t>
      </w:r>
    </w:p>
    <w:p>
      <w:pPr>
        <w:pStyle w:val="BookText"/>
        <w:rPr/>
      </w:pPr>
      <w:r>
        <w:rPr>
          <w:rFonts w:ascii="IRNazanin" w:hAnsi="IRNazanin" w:eastAsia="IRNazanin"/>
          <w:color w:val="111111"/>
          <w:sz w:val="28"/>
          <w:sz w:val="28"/>
          <w:szCs w:val="28"/>
          <w:rtl w:val="true"/>
          <w:lang w:bidi="fa-IR"/>
        </w:rPr>
        <w:t>بدهد،</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در محدودۀ یک جامعه تأثیر دارد، در عرصۀ بین الجوامع نه تنها توان کنترل ندارد بل خصلت سلطه جوئی و تحقیر جامعه های دیگر و قتل و غارت آنها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سوخت لیبرالیسم فقط در درون و محدودۀ یک جامعه، 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انرژی هائی که از این تربیت ها متولد می شود انباشت شده و گلوله های توپش را به سوی جامعه های دیگر پرتاب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منطق جهانی اش این می شود که هر چه جامعۀ مقتدر بخواهد حق اوست و در همه جای جهان منافع دارد، بل همه چیز جهان و جهانیان منافع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چنگیز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چنگیزخان مغول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مأمور کرده که همۀ مردمان جهان را بکشم تا علفها بلند شده و به شکم گاوها برسند، کودکان مغول از شیر آنها خورده و پرورانده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 منطق جامعه غربی با منطق چنگیز این است که در بینش غرب کشتن دیگران و گرسنه نگه داشتن جامعه های دیگر با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انسانی ای که نه فخرفروشی در آن نکوهش شده و نه برتری جوئی، نه سلطه جوئی و نه عزّت متکبرانه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کاری که می کند می کوشد این خصلت ها و تربیت های ابلیسانۀ افراد را مانند سرشاخه های یک رودخانۀ شُوم جمع کرده و جریان آنها را به سوی جامعه های دیگر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اُمانیسم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فدای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صادقانه ترین مصداقش، شعاعش تا مرز جامعۀ خودی است، وقتی که به جامعه های دیگر می رسد به توپ، تانک و بمب اتم مبدل می گردد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تعادل میان عزت ظاهری و ذلّت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تأکید دارد که این دو باید دقیقاً بمقدار همدیگر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عزّت ظاهری بیش از ذلّت باطنی باشد، منشأ احساس حق اجتماعی می گردد و شخص توهم می کند که چون عزت دارد پس باید حقوق اجتماعیش بیش از دیگران باشد، و این روند توهّمی تا جائی می رود که فرد خود را فراتر از قانون می </w:t>
      </w:r>
      <w:bookmarkStart w:id="532" w:name="pg14249_155668"/>
    </w:p>
    <w:p>
      <w:pPr>
        <w:pStyle w:val="BookText"/>
        <w:rPr/>
      </w:pPr>
      <w:bookmarkEnd w:id="532"/>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بحث هائی 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ناشی شدن حق اجتماعی از عزت ظاهری است که در قرآن به آن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به حضور حضرت داود آمدند و یکی از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أَخی لَهُ تِسْعٌ وَ تِسْعُونَ نَعْجَةً وَ لِیَ نَعْجَةٌ واحِدَةٌ فَقالَ أَکْفِلْنیها وَ عَزَّنی فِی الْخِطابِ</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 xml:space="preserve">این برادر من است که نود و نُه میش دارد و من تنها یکی دارم، می گوید آن یکی را نیز به من واگذار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عدد میش های من صد و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گفتار با من با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احساس می کند که چون بیشتر دارد، حق دارد که آن تک میش برادر را نیز بگیرد تا عدد میش های خود را تکمیل کند</w:t>
      </w:r>
      <w:r>
        <w:rPr>
          <w:rFonts w:eastAsia="IRNazanin" w:cs="IRNazanin"/>
          <w:color w:val="111111"/>
          <w:sz w:val="28"/>
          <w:szCs w:val="28"/>
          <w:rtl w:val="true"/>
          <w:lang w:bidi="fa-IR"/>
        </w:rPr>
        <w:t>.</w:t>
      </w:r>
    </w:p>
    <w:p>
      <w:pPr>
        <w:pStyle w:val="Heading6"/>
        <w:numPr>
          <w:ilvl w:val="5"/>
          <w:numId w:val="1"/>
        </w:numPr>
        <w:rPr/>
      </w:pPr>
      <w:bookmarkStart w:id="533" w:name="__RefHeading___Toc74842_1588784861"/>
      <w:bookmarkStart w:id="534" w:name="_Toc198"/>
      <w:bookmarkEnd w:id="533"/>
      <w:r>
        <w:rPr>
          <w:rtl w:val="true"/>
        </w:rPr>
        <w:t>جامعه شناسی و روان شناسی اجتماعی</w:t>
      </w:r>
      <w:bookmarkEnd w:id="534"/>
    </w:p>
    <w:p>
      <w:pPr>
        <w:pStyle w:val="BookText"/>
        <w:rPr/>
      </w:pPr>
      <w:r>
        <w:rPr>
          <w:rFonts w:ascii="IRNazanin" w:hAnsi="IRNazanin" w:eastAsia="IRNazanin"/>
          <w:color w:val="111111"/>
          <w:sz w:val="28"/>
          <w:sz w:val="28"/>
          <w:szCs w:val="28"/>
          <w:rtl w:val="true"/>
          <w:lang w:bidi="fa-IR"/>
        </w:rPr>
        <w:t>قرآن این داستان حضرت داود را آورده برای دو هدف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از اینکه جامعه اش دچار کابالیسم شود نگران بود، وقتی که مشاهده کرد یکی از دو برادر صریحاً مدعی حق است و برای این حق موهوم خود هم درشتی می کند و هم برای گرفتن آن به پیش داود آمده، سخت مضطرب شد و گمان کرد امتش واقعاً دچار اندیشه کابالیسم شده</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 داوُدُ أَنَّما فَتَنَّاهُ فَاسْتَغْفَرَ رَبَّهُ وَ خَرَّ راکِعاً وَ 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فَغَفَرْنا لَهُ ذلِکَ وَ إِنَّ لَهُ عِنْدَنا لَزُلْفی وَ حُسْنَ مَآبٍ</w:t>
      </w:r>
      <w:r>
        <w:rPr>
          <w:rFonts w:eastAsia="Amiri" w:cs="Amiri" w:ascii="Amiri" w:hAnsi="Amiri"/>
          <w:color w:val="111111"/>
          <w:sz w:val="28"/>
          <w:szCs w:val="28"/>
          <w:rtl w:val="true"/>
          <w:lang w:bidi="ar-SA"/>
        </w:rPr>
        <w:t>»:</w:t>
      </w:r>
      <w:r>
        <w:rPr>
          <w:rStyle w:val="FootnoteAnchor"/>
          <w:rtl w:val="true"/>
        </w:rPr>
        <w:footnoteReference w:id="377"/>
      </w:r>
      <w:r>
        <w:rPr>
          <w:rFonts w:ascii="IRNazanin" w:hAnsi="IRNazanin" w:eastAsia="IRNazanin"/>
          <w:color w:val="111111"/>
          <w:sz w:val="28"/>
          <w:sz w:val="28"/>
          <w:szCs w:val="28"/>
          <w:rtl w:val="true"/>
          <w:lang w:bidi="fa-IR"/>
        </w:rPr>
        <w:t>داود گمان کرد که ما او را مبتلاء کرده ایم از پروردگارش بخشش خواست و پشت سر هم به سجده افتاد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پس معاف داشتیم</w:t>
      </w:r>
      <w:r>
        <w:rPr>
          <w:rStyle w:val="FootnoteAnchor"/>
          <w:rtl w:val="true"/>
        </w:rPr>
        <w:footnoteReference w:id="379"/>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از این 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ما دارای </w:t>
      </w:r>
    </w:p>
    <w:p>
      <w:pPr>
        <w:pStyle w:val="BookText"/>
        <w:rPr/>
      </w:pPr>
      <w:r>
        <w:rPr>
          <w:rFonts w:ascii="IRNazanin" w:hAnsi="IRNazanin" w:eastAsia="IRNazanin"/>
          <w:color w:val="111111"/>
          <w:sz w:val="28"/>
          <w:sz w:val="28"/>
          <w:szCs w:val="28"/>
          <w:rtl w:val="true"/>
          <w:lang w:bidi="fa-IR"/>
        </w:rPr>
        <w:t>مقامی والا و سرانجامی نیکوست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احادیث تفسیری شیعه همچنان بدون استفاده مانده اند تنها گاهی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اندک و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به محور همان سرچشمه و در همان بستر آمده اند، آنهم بیشتر از تفسیر علی بن ابراهیم که یک فرد مجهول الهویّه و غیر از علی بن ابراهیم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تفسیر البرهان، و نور الثقلین، تا جائی که توانسته اند احادیث شیعه را آورده اند، اما اولاً کافی نیستند و ثانیاً صرفاً حدیث ها را آورده اند و هیچ شرحی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متون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آخرین ترجمه قرآن که بدست یکی از بزرگان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 در این داستان، گناهکار و مجرمی که از گناه خود توبه کرده،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 را بر سر دیگر انبیای معصوم خدا نیز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متن آیه ها هیچ گناهی نام برده نشده، پس از متهم کردن حضرت داود خیره سرانه می گردند تا گناهی پیدا کرده و به او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دوباره از ریشه روئید؛ باید همۀ این متون و این ترجمه ها کنار گذاشته شوند و باغ زیبای تفسیر از نو براساس احادیث اهل بیت علیهم السلام کاشته شود تا گل و ثمر دهد؛ گل های علمی انسانی و میوه های حیاتبخش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صریحاً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قرآن را از رسوبات این متون تفسیری نجات دهید، گرچه فرهنگ عوام بنده را محکوم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 نیز مکرر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شیعه بمثابۀ یک حزب قاچاق دائماً مشمول قتل عام ها بود، تنها توانست یک فقه دقیق و کامل برای ما بپروراند و لذا نتوانست در تفسیر کاری اساسی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می توانیم به این مهم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توانیم همۀ رشته های علوم انسانی را بر مبانی قرآن و اهل بیت علیهم السلام تدوین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اولین نمونه و خصیصه و شاخصۀ جامعۀ کابالیست؛ که یک معیار دقیق و قاعده کلّی و تخلّف ناپذیر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 ای که درجه و امتیاز فردی و نیز عزّت ظاهری فردی، منشأ حق اجتماعی باشد، آن جامعه به کابالیسم دچار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نسبتی که این بیماری در آن سرایت کرده باشد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از بلای کابالیسم در امان ماند اما در زمان پسرش سلیمان، نیروی کابالیسم قدرت را </w:t>
      </w:r>
    </w:p>
    <w:p>
      <w:pPr>
        <w:pStyle w:val="BookText"/>
        <w:rPr/>
      </w:pPr>
      <w:r>
        <w:rPr>
          <w:rFonts w:ascii="IRNazanin" w:hAnsi="IRNazanin" w:eastAsia="IRNazanin"/>
          <w:color w:val="111111"/>
          <w:sz w:val="28"/>
          <w:sz w:val="28"/>
          <w:szCs w:val="28"/>
          <w:rtl w:val="true"/>
          <w:lang w:bidi="fa-IR"/>
        </w:rPr>
        <w:t>از دست او گرفت و سلیمان مدتی از سریر حکومتش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اختلاف آن دو برادر نمونه ای از میکروب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شدن حق اجتماعی از امتیاز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بتدریج در عرصۀ روان اجتماعی جامعه شیوع یافته بود که مصداق مبدل شدن ناهنجار به هنجار، و ضد ارزش به ارزش،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اقتضاهای روح غریزی بر اقتضاهای روح فطرت، غلبه یافته بود؛ غریزیات محض و خودسر، به هنجارها مبدل شده و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رئالیسم شناخته می شدند، و فطرت گرائی متهم به خیال گرائی و ایده آلیسم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بهداشت از این بیماری از فردیت فرد، شروع می شود که امام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آلِهِ، وَ لَا تَرْفَعْنِی فِی النَّاسِ دَرَجَةً إِلَّا حَطَطْتَنِی عِنْدَ نَفْسِی مِثْلَهَا، وَ لَا تُحْدِثْ لِی عِزّاً ظَاهِراً إِلَّا أَحْدَثْتَ لِی ذِلَّةً بَاطِنَةً عِنْدَ نَفْسِی بِقَدَرِهَا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مرحلۀ دوم به امر به معروف و نهی از منکر می رسد که خود افراد جامعه در پاسداری از معروف ها بکوشند تا عرصۀ مبدل شدن معروف به منکر، و منکر به معروف، نگردد؛ هنجار به ناهنجار و ناهنجار به هنجار مبدل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 رسیم به یک اصل مهم دیگر در جامعه شناسی و روان شناسی اجتماعی از دیدگاه مکتب قرآن و اهل بیت علیهم السلام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هر جامعه ای قهراً و جبراً آمر و ناهی خواهند بود، و این اَمر و نهی محال است که در جامعه ای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که هست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امر به معروف نکند، امر به منکر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نهی از منکر نکند، نهی از معروف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نگرانی شدید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بِکُمْ إِذَا أَمَرْتُمْ بِالْمُنْکَرِ وَ نَهَیْتُمْ عَنِ الْمَعْرُوفِ</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چه حالی خواهید داشت آنگاه که امر به منکر کنید و نهی از معروف کنید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نقّاد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هرگز نمی تواند از نقد و انتقاد دست بردارد؛ اگر نقد و انتقادش در مسیر درست و مطابق اقتضاهای فطری نباشد، در مسیر نادرست و مطابق اقتضاهای </w:t>
      </w:r>
      <w:bookmarkStart w:id="535" w:name="pg14249_155671"/>
    </w:p>
    <w:p>
      <w:pPr>
        <w:pStyle w:val="BookText"/>
        <w:rPr/>
      </w:pPr>
      <w:bookmarkEnd w:id="535"/>
      <w:r>
        <w:rPr>
          <w:rFonts w:ascii="IRNazanin" w:hAnsi="IRNazanin" w:eastAsia="IRNazanin"/>
          <w:color w:val="111111"/>
          <w:sz w:val="28"/>
          <w:sz w:val="28"/>
          <w:szCs w:val="28"/>
          <w:rtl w:val="true"/>
          <w:lang w:bidi="fa-IR"/>
        </w:rPr>
        <w:t>غریزۀ محض، خواهد بود و در اینصورت است که معروف به منکر و منکر به معروف مبدل می شود و روح و روان اجتماعی نیز بر آن مبتنی می شود، و ضمیر ناخودآگاه شخصیت جامعه بر این روند و روال تربیت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زمان بگذرد بیماری ریشه دارتر می گردد هم در شخصیت فرد و هم در شخصیت جامعه</w:t>
      </w:r>
      <w:r>
        <w:rPr>
          <w:rFonts w:eastAsia="IRNazanin" w:cs="IRNazanin"/>
          <w:color w:val="111111"/>
          <w:sz w:val="28"/>
          <w:szCs w:val="28"/>
          <w:rtl w:val="true"/>
          <w:lang w:bidi="fa-IR"/>
        </w:rPr>
        <w:t>.</w:t>
      </w:r>
    </w:p>
    <w:p>
      <w:pPr>
        <w:pStyle w:val="Heading5"/>
        <w:numPr>
          <w:ilvl w:val="4"/>
          <w:numId w:val="1"/>
        </w:numPr>
        <w:rPr/>
      </w:pPr>
      <w:bookmarkStart w:id="536" w:name="__RefHeading___Toc74844_1588784861"/>
      <w:bookmarkStart w:id="537" w:name="_Toc199"/>
      <w:bookmarkEnd w:id="536"/>
      <w:r>
        <w:rPr>
          <w:rtl w:val="true"/>
        </w:rPr>
        <w:t>عزّت نفس و ذلّت نفس</w:t>
      </w:r>
      <w:bookmarkEnd w:id="537"/>
    </w:p>
    <w:p>
      <w:pPr>
        <w:pStyle w:val="Heading6"/>
        <w:numPr>
          <w:ilvl w:val="5"/>
          <w:numId w:val="1"/>
        </w:numPr>
        <w:rPr/>
      </w:pPr>
      <w:bookmarkStart w:id="538" w:name="__RefHeading___Toc74846_1588784861"/>
      <w:bookmarkStart w:id="539" w:name="_Toc200"/>
      <w:bookmarkEnd w:id="538"/>
      <w:r>
        <w:rPr>
          <w:rtl w:val="true"/>
        </w:rPr>
        <w:t>اشاره</w:t>
      </w:r>
      <w:bookmarkEnd w:id="539"/>
    </w:p>
    <w:p>
      <w:pPr>
        <w:pStyle w:val="BookText"/>
        <w:rPr/>
      </w:pPr>
      <w:r>
        <w:rPr>
          <w:rFonts w:ascii="Amiri" w:hAnsi="Amiri" w:eastAsia="Amiri" w:cs="Amiri"/>
          <w:color w:val="111111"/>
          <w:sz w:val="28"/>
          <w:sz w:val="28"/>
          <w:szCs w:val="28"/>
          <w:rtl w:val="true"/>
          <w:lang w:bidi="ar-SA"/>
        </w:rPr>
        <w:t>وَ لَا تُحْدِثْ لِی عِزّاً ظَاهِراً إِلَّا أَحْدَثْتَ لِی ذِلَّةً بَاطِنَةً عِنْدَ نَفْسِی بِقَدَرِهَا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اکنون رسیدیم به جائی که جان کلام را دربارۀ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خواستار آن است،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ذلت با نفس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الذلّة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در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در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آفتمندی و پستی شخصیت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الذلّة عند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و خوار بود ن شخص در نظر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شخصیت و نفس بحدّی سالم است که موارد عیب، ضعف و نقص خود را 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میان این دو،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علیه السلام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نه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در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خواهد،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در نزد و نظر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عزّت نفس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العزّة فی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تکبّر؛ این نیز بیماری است و در واقع نمودی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ذلت فی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یَتِیهُ إِلَّا مِنْ ذِلَّةٍ یَجِدُهَا فِی نَفْسِهِ</w:t>
      </w:r>
      <w:r>
        <w:rPr>
          <w:rFonts w:eastAsia="Amiri" w:cs="Amiri" w:ascii="Amiri" w:hAnsi="Amiri"/>
          <w:color w:val="111111"/>
          <w:sz w:val="28"/>
          <w:szCs w:val="28"/>
          <w:rtl w:val="true"/>
          <w:lang w:bidi="ar-SA"/>
        </w:rPr>
        <w:t>:</w:t>
      </w:r>
      <w:r>
        <w:rPr>
          <w:rStyle w:val="FootnoteAnchor"/>
          <w:rtl w:val="true"/>
        </w:rPr>
        <w:footnoteReference w:id="382"/>
      </w:r>
      <w:r>
        <w:rPr>
          <w:rFonts w:ascii="IRNazanin" w:hAnsi="IRNazanin" w:eastAsia="IRNazanin"/>
          <w:color w:val="111111"/>
          <w:sz w:val="28"/>
          <w:sz w:val="28"/>
          <w:szCs w:val="28"/>
          <w:rtl w:val="true"/>
          <w:lang w:bidi="fa-IR"/>
        </w:rPr>
        <w:t xml:space="preserve">هیچ کسی تکبر نمی کند مگر 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ذلّت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 نفس خودش</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تَکَبَّرَ أَوْ تَجَبَّرَ إِلَّا لِذِلَّةٍ وَجَدَهَا فِی نَفْسِه</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 xml:space="preserve">هیچ کسی تکبر و تجبّر نمی </w:t>
      </w:r>
    </w:p>
    <w:p>
      <w:pPr>
        <w:pStyle w:val="BookText"/>
        <w:rPr/>
      </w:pPr>
      <w:r>
        <w:rPr>
          <w:rFonts w:ascii="IRNazanin" w:hAnsi="IRNazanin" w:eastAsia="IRNazanin"/>
          <w:color w:val="111111"/>
          <w:sz w:val="28"/>
          <w:sz w:val="28"/>
          <w:szCs w:val="28"/>
          <w:rtl w:val="true"/>
          <w:lang w:bidi="fa-IR"/>
        </w:rPr>
        <w:t xml:space="preserve">کند مگر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ذلت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در نفس خودش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العزّة عند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مصداق همان عزت است که در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الْعِزَّةُ وَ لِرَسُولِهِ وَ لِلْمُؤْمِنینَ</w:t>
      </w:r>
      <w:r>
        <w:rPr>
          <w:rFonts w:eastAsia="Amiri" w:cs="Amiri" w:ascii="Amiri" w:hAnsi="Amiri"/>
          <w:color w:val="111111"/>
          <w:sz w:val="28"/>
          <w:szCs w:val="28"/>
          <w:rtl w:val="true"/>
          <w:lang w:bidi="ar-SA"/>
        </w:rPr>
        <w:t>»</w:t>
      </w:r>
      <w:r>
        <w:rPr>
          <w:rStyle w:val="FootnoteAnchor"/>
          <w:rtl w:val="true"/>
        </w:rPr>
        <w:footnoteReference w:id="384"/>
      </w:r>
      <w:r>
        <w:rPr>
          <w:rFonts w:ascii="IRNazanin" w:hAnsi="IRNazanin" w:eastAsia="IRNazanin"/>
          <w:color w:val="111111"/>
          <w:sz w:val="28"/>
          <w:sz w:val="28"/>
          <w:szCs w:val="28"/>
          <w:rtl w:val="true"/>
          <w:lang w:bidi="fa-IR"/>
        </w:rPr>
        <w:t>و نیز در احادیث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هر مقدار که به آسیب پذیری خود پی ببرد، و نیز خود را در برابر خدا ذلیل بداند، به همان مقدار عزیز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منشأ این عزّت، ذلّت باطنی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منشأ عزت ظاهری دو نوع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ظاهری که بر همان عزت که از ذلّت باطنی ناشی شده، مبتنی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عزّت مثبت است و در نظر فرد مؤمن امانت الهی است که خداوند به او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یُریدُ الْعِزَّةَ فَلِلَّهِ الْعِزَّةُ جَمیعاً</w:t>
      </w:r>
      <w:r>
        <w:rPr>
          <w:rFonts w:eastAsia="Amiri" w:cs="Amiri" w:ascii="Amiri" w:hAnsi="Amiri"/>
          <w:color w:val="111111"/>
          <w:sz w:val="28"/>
          <w:szCs w:val="28"/>
          <w:rtl w:val="true"/>
          <w:lang w:bidi="ar-SA"/>
        </w:rPr>
        <w:t>»:</w:t>
      </w:r>
      <w:r>
        <w:rPr>
          <w:rStyle w:val="FootnoteAnchor"/>
          <w:rtl w:val="true"/>
        </w:rPr>
        <w:footnoteReference w:id="385"/>
      </w:r>
      <w:r>
        <w:rPr>
          <w:rFonts w:ascii="IRNazanin" w:hAnsi="IRNazanin" w:eastAsia="IRNazanin"/>
          <w:color w:val="111111"/>
          <w:sz w:val="28"/>
          <w:sz w:val="28"/>
          <w:szCs w:val="28"/>
          <w:rtl w:val="true"/>
          <w:lang w:bidi="fa-IR"/>
        </w:rPr>
        <w:t>کسی که خواهان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از خدا بگیرد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عزت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 وَ لِلْمُؤْمِنینَ وَ لکِنَّ الْمُنافِقینَ لا یَعْلَمُونَ</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عزت از آنِ خدا و رسولش و مؤمنین است لیکن منافقان درک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ظاهری که از عزت باطنی بر می خیزد؛ و عزت باطنی تکبّر است که از عدم شناخت انسان، و عدم شناخت خود، ناشی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و بینش فرد غریزی، عزّت عبارت است از همین نوع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بینش و فرهنگ جامعه ای که شخصیتش غریزی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تکبر دو نوع است که هر کدام ماهیت مشخص خود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انفعالی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برای نداشته های خود تکبر می ورزد تا خلاء های شخصیتی خود را پر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بدلیل عدم ظرفیت شخصیتی، شخصیتش برای داشته هایش تنگ و کوچک می شود، سر از تکبر در می آورد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منشأ تکبر در هر دو صورت،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عزّتی که بر تکبر مبتنی باشد، </w:t>
      </w:r>
    </w:p>
    <w:p>
      <w:pPr>
        <w:pStyle w:val="BookText"/>
        <w:rPr/>
      </w:pPr>
      <w:r>
        <w:rPr>
          <w:rFonts w:ascii="IRNazanin" w:hAnsi="IRNazanin" w:eastAsia="IRNazanin"/>
          <w:color w:val="111111"/>
          <w:sz w:val="28"/>
          <w:sz w:val="28"/>
          <w:szCs w:val="28"/>
          <w:rtl w:val="true"/>
          <w:lang w:bidi="fa-IR"/>
        </w:rPr>
        <w:t>بیماری اندر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بینش یک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خودآگاه و ناخودآگاه روان اجتماعی یک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عزّت همین باشد، آن جامعه بیمار است و نیازمند درمان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در شمارش اصلاحات و اقدامات بزرگ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 بِهِ الذِّلَّةَ وَ أَذَلَّ بِهِ الْعِزَّةَ</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خداوند بوسیلۀ او ذلّت را عزّت کرد و عزّت را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شناخت و تعریف را که در جامعۀ جاهلی از عزت و ذلّت بود، جا به جا کرد؛ عزت منفی و ناشی از بیماری فردی و اجتماعی را ذلّت کرد، و ذلّت که در نظر آنان بود را عزّت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غریزی را ذلت، و ذلّت فطری را عزّت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جاهلی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ذلت در برابر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که عزت فطری انسانی از همین ذلت در برابر خدا، بر می خیزد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عزت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ادبیات قرآن و اهل بیت علیهم السلام، همین عزت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یَأْتِی اللَّهُ بِقَوْمٍ یُحِبُّهُمْ وَ یُحِبُّونَهُ أَذِلَّةٍ عَلَی الْمُؤْمِنینَ أَعِزَّةٍ عَلَی الْکافِرینَ</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واقعیت این است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ما نیز با همان معیار منفی و به معنی مقابل عزّتِ ناشی از تکبر، معنی می شود، نه با معیار مکتب 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معیار مکتب، همانطور که عزّت نوع مثبت دارد، ذلّت نیز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ناشی از عجز و ناتوانی، و یا ناشی از پستی شخصیت، که این بیماری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ناشی از انسان شناسی و خود شناسی، و نیز ناشی از خدا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دفع کنندۀ هر بیماری است از جمله بیماری ذلّت از نوع اول</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ذلّت عین حقیقت گرائی و واقعیتگرائی و دافع هر گونه توهم دربارۀ خود است از آنجمله تکبر را دفع می کند، و موجب می شود انسان از هر ذلّت بمعنی منفی منزه باشد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ریاء، تملّق، تعظیم در برابر قدرتمندان، تحقیر خود برای منافع مادی و</w:t>
      </w:r>
      <w:r>
        <w:rPr>
          <w:rFonts w:eastAsia="IRNazanin" w:cs="IRNazanin"/>
          <w:color w:val="111111"/>
          <w:sz w:val="28"/>
          <w:szCs w:val="28"/>
          <w:rtl w:val="true"/>
          <w:lang w:bidi="fa-IR"/>
        </w:rPr>
        <w:t xml:space="preserve">... </w:t>
      </w:r>
      <w:bookmarkStart w:id="540" w:name="pg14249_155674"/>
    </w:p>
    <w:p>
      <w:pPr>
        <w:pStyle w:val="BookText"/>
        <w:rPr/>
      </w:pPr>
      <w:bookmarkEnd w:id="540"/>
      <w:r>
        <w:rPr>
          <w:rFonts w:ascii="IRNazanin" w:hAnsi="IRNazanin" w:eastAsia="IRNazanin"/>
          <w:color w:val="111111"/>
          <w:sz w:val="28"/>
          <w:sz w:val="28"/>
          <w:szCs w:val="28"/>
          <w:rtl w:val="true"/>
          <w:lang w:bidi="fa-IR"/>
        </w:rPr>
        <w:t xml:space="preserve">و مراد امیرالمؤمنین علیه السلام در حدیث بالا، این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بمعنی منفی را به ذلت مبدل کرد، و ذلّت بمعنی مثبت را به عزت تبدیل کرد؛ بینش و فرهنگ جامعه را اصلاح و دگرگون کرد</w:t>
      </w:r>
      <w:r>
        <w:rPr>
          <w:rFonts w:eastAsia="IRNazanin" w:cs="IRNazanin"/>
          <w:color w:val="111111"/>
          <w:sz w:val="28"/>
          <w:szCs w:val="28"/>
          <w:rtl w:val="true"/>
          <w:lang w:bidi="fa-IR"/>
        </w:rPr>
        <w:t>.</w:t>
      </w:r>
    </w:p>
    <w:p>
      <w:pPr>
        <w:pStyle w:val="Heading6"/>
        <w:numPr>
          <w:ilvl w:val="5"/>
          <w:numId w:val="1"/>
        </w:numPr>
        <w:rPr/>
      </w:pPr>
      <w:bookmarkStart w:id="541" w:name="__RefHeading___Toc74848_1588784861"/>
      <w:bookmarkStart w:id="542" w:name="_Toc201"/>
      <w:bookmarkEnd w:id="541"/>
      <w:r>
        <w:rPr>
          <w:rtl w:val="true"/>
        </w:rPr>
        <w:t>کلید طلائی</w:t>
      </w:r>
      <w:bookmarkEnd w:id="542"/>
    </w:p>
    <w:p>
      <w:pPr>
        <w:pStyle w:val="BookText"/>
        <w:rPr/>
      </w:pPr>
      <w:r>
        <w:rPr>
          <w:rFonts w:ascii="IRNazanin" w:hAnsi="IRNazanin" w:eastAsia="IRNazanin"/>
          <w:color w:val="111111"/>
          <w:sz w:val="28"/>
          <w:sz w:val="28"/>
          <w:szCs w:val="28"/>
          <w:rtl w:val="true"/>
          <w:lang w:bidi="fa-IR"/>
        </w:rPr>
        <w:t>مثل اینکه مسئلۀ پیچیده عزت و ذلّت حل نمی شود مگر با کلید طلائی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بر دو نوع است؛ عزت اجتماعی، و عزت نفسی درونی، و هر کدام از این دو باز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اجتماعی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خودسری روح غریزه و عدم پیروی آن از روح 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بیماری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اجتماعی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روح فطرت بر روح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تنها ستوده است بل خیر است و باید انسان ها برای رسیدن به آن در مسابقه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مسابقه ای نباشد حرکت افراد و جامعه به سوی کمال راکد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 اجتماعی که در اثر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سری روح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می شود، و فطرت عزتخواه کنار زده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اجتماعی ناشی از ضعف شخصیت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هر دو منفی و محکوم هستند، و فرق شان این است که اوّلی با میل و ارادۀ شخص است، و دوّمی تحمیلی است و همین است که امام حسین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مِنَّا الذِّلَّةُ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عزّت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شخصیت درونی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مبتنی بر غرایز خودسر، این نیز بیماری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نفس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فطرت بر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شأن و مقام انسانیت است که انسان برای رسیدن به آن آفریده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ذلّت نفس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نفس مبتنی بر غرایز محضه؛ این منشأ همان ذلت اجتماعی ردیف یک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 نفس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فطرت بر غریزه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مثبت و مطلوب است و منشأ عزّت اجتماعی ردیف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منشأ انسانیت انسان است</w:t>
      </w:r>
      <w:r>
        <w:rPr>
          <w:rFonts w:eastAsia="IRNazanin" w:cs="IRNazanin"/>
          <w:color w:val="111111"/>
          <w:sz w:val="28"/>
          <w:szCs w:val="28"/>
          <w:rtl w:val="true"/>
          <w:lang w:bidi="fa-IR"/>
        </w:rPr>
        <w:t xml:space="preserve">. </w:t>
      </w:r>
      <w:bookmarkStart w:id="543" w:name="pg14249_155675"/>
    </w:p>
    <w:p>
      <w:pPr>
        <w:pStyle w:val="Heading6"/>
        <w:numPr>
          <w:ilvl w:val="5"/>
          <w:numId w:val="1"/>
        </w:numPr>
        <w:rPr/>
      </w:pPr>
      <w:bookmarkStart w:id="544" w:name="__RefHeading___Toc74850_1588784861"/>
      <w:bookmarkStart w:id="545" w:name="_Toc202"/>
      <w:bookmarkEnd w:id="543"/>
      <w:bookmarkEnd w:id="544"/>
      <w:r>
        <w:rPr>
          <w:rtl w:val="true"/>
        </w:rPr>
        <w:t>یک اصل دقیق و ظریف</w:t>
      </w:r>
      <w:bookmarkEnd w:id="545"/>
    </w:p>
    <w:p>
      <w:pPr>
        <w:pStyle w:val="BookText"/>
        <w:rPr/>
      </w:pPr>
      <w:r>
        <w:rPr>
          <w:rFonts w:ascii="IRNazanin" w:hAnsi="IRNazanin" w:eastAsia="IRNazanin"/>
          <w:color w:val="111111"/>
          <w:sz w:val="28"/>
          <w:sz w:val="28"/>
          <w:szCs w:val="28"/>
          <w:rtl w:val="true"/>
          <w:lang w:bidi="fa-IR"/>
        </w:rPr>
        <w:t xml:space="preserve">در متون تفسیری، و متونی که به محور شرح حدیث ها تدوین شده اند، و همچنین در محاورات روزمرّه،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دیده و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بنده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دانش آموز و طلبه هستم، چنین اصطلاحی را در ادبیات قرآن و اهل بیت علیهم السلام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چنین است؟ برای اینکه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شخصیت درونی، هرگز از عنصر تکبّر خالی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از به کارگیری آن خودداری شده و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وصیتش به فرزندش محمد حنفیّه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نَفْسَکَ عَنْ دَنِیَّةٍ وَ إِنْ سَاقَتْکَ إِلَی الرَّغَائِبِ فَإِنَّکَ لَنْ تَعْتَاضَ بِمَا تَبْذُلُ شَیْئاً مِنْ دِینِکَ وَ عِرْضِکَ بِثَمَنٍ وَ إِنْ جَلَّ</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نفس خودت را گرامی و با کرامت دار از هر پستی و دنائت، گرچه آن دنائت تو را به امور مرغوب و اشیاء نفیس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در عوض آنچه از دین و شخصیتت می دهی، بهای آن را نمی گیری گرچه آنچه بگیری بسی عظیم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سجاد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کَرُمَتْ عَلَیْهِ نَفْسُهُ هَانَتْ عَلَیْهِ الدُّنْیَا</w:t>
      </w:r>
      <w:r>
        <w:rPr>
          <w:rFonts w:eastAsia="Amiri" w:cs="Amiri" w:ascii="Amiri" w:hAnsi="Amiri"/>
          <w:color w:val="111111"/>
          <w:sz w:val="28"/>
          <w:szCs w:val="28"/>
          <w:rtl w:val="true"/>
          <w:lang w:bidi="ar-SA"/>
        </w:rPr>
        <w:t>:</w:t>
      </w:r>
      <w:r>
        <w:rPr>
          <w:rStyle w:val="FootnoteAnchor"/>
          <w:rtl w:val="true"/>
        </w:rPr>
        <w:footnoteReference w:id="390"/>
      </w:r>
      <w:r>
        <w:rPr>
          <w:rFonts w:ascii="IRNazanin" w:hAnsi="IRNazanin" w:eastAsia="IRNazanin"/>
          <w:color w:val="111111"/>
          <w:sz w:val="28"/>
          <w:sz w:val="28"/>
          <w:szCs w:val="28"/>
          <w:rtl w:val="true"/>
          <w:lang w:bidi="fa-IR"/>
        </w:rPr>
        <w:t>کسی که کرامت نفس داشته باشد، دنیا در نظرش پست و حقیر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های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مقابل کرامت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هادی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هَانَتْ عَلَیْهِ نَفْسُهُ فَلَا تَأْمَنْ شرهُ</w:t>
      </w:r>
      <w:r>
        <w:rPr>
          <w:rFonts w:eastAsia="Amiri" w:cs="Amiri" w:ascii="Amiri" w:hAnsi="Amiri"/>
          <w:color w:val="111111"/>
          <w:sz w:val="28"/>
          <w:szCs w:val="28"/>
          <w:rtl w:val="true"/>
          <w:lang w:bidi="ar-SA"/>
        </w:rPr>
        <w:t>:</w:t>
      </w:r>
      <w:r>
        <w:rPr>
          <w:rStyle w:val="FootnoteAnchor"/>
          <w:rtl w:val="true"/>
        </w:rPr>
        <w:footnoteReference w:id="391"/>
      </w:r>
      <w:r>
        <w:rPr>
          <w:rFonts w:ascii="IRNazanin" w:hAnsi="IRNazanin" w:eastAsia="IRNazanin"/>
          <w:color w:val="111111"/>
          <w:sz w:val="28"/>
          <w:sz w:val="28"/>
          <w:szCs w:val="28"/>
          <w:rtl w:val="true"/>
          <w:lang w:bidi="fa-IR"/>
        </w:rPr>
        <w:t xml:space="preserve">کسی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برایش پست است، از شر او در اَمان مباش</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کَرُمَتْ عَلَیْهِ نَفْسُهُ صَغُرَتِ الدُّنْیَا فِی عَیْنِهِ وَ مَنْ هَانَتْ عَلَیْهِ نَفْسُهُ کَبُرَتِ الدُّنْیَا فِی عَیْنِه</w:t>
      </w:r>
      <w:r>
        <w:rPr>
          <w:rFonts w:eastAsia="Amiri" w:cs="Amiri" w:ascii="Amiri" w:hAnsi="Amiri"/>
          <w:color w:val="111111"/>
          <w:sz w:val="28"/>
          <w:szCs w:val="28"/>
          <w:rtl w:val="true"/>
          <w:lang w:bidi="ar-SA"/>
        </w:rPr>
        <w:t>:</w:t>
      </w:r>
      <w:r>
        <w:rPr>
          <w:rStyle w:val="FootnoteAnchor"/>
          <w:rtl w:val="true"/>
        </w:rPr>
        <w:footnoteReference w:id="392"/>
      </w:r>
      <w:r>
        <w:rPr>
          <w:rFonts w:ascii="IRNazanin" w:hAnsi="IRNazanin" w:eastAsia="IRNazanin"/>
          <w:color w:val="111111"/>
          <w:sz w:val="28"/>
          <w:sz w:val="28"/>
          <w:szCs w:val="28"/>
          <w:rtl w:val="true"/>
          <w:lang w:bidi="fa-IR"/>
        </w:rPr>
        <w:t xml:space="preserve">پس، کسی که نفسش برایش گرامی و با کرامت </w:t>
      </w:r>
    </w:p>
    <w:p>
      <w:pPr>
        <w:pStyle w:val="BookText"/>
        <w:rPr/>
      </w:pPr>
      <w:r>
        <w:rPr>
          <w:rFonts w:ascii="IRNazanin" w:hAnsi="IRNazanin" w:eastAsia="IRNazanin"/>
          <w:color w:val="111111"/>
          <w:sz w:val="28"/>
          <w:sz w:val="28"/>
          <w:szCs w:val="28"/>
          <w:rtl w:val="true"/>
          <w:lang w:bidi="fa-IR"/>
        </w:rPr>
        <w:t>باشد، دنیا در نظرش کوچک و حقیر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نفسش برایش پست باشد، دنیا در نظرش بزرگ و مهم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هَانَتْ عَلَیْهِ نَفْسُهُ فَلَا تَرْجُ خَیْرَهُ</w:t>
      </w:r>
      <w:r>
        <w:rPr>
          <w:rFonts w:eastAsia="Amiri" w:cs="Amiri" w:ascii="Amiri" w:hAnsi="Amiri"/>
          <w:color w:val="111111"/>
          <w:sz w:val="28"/>
          <w:szCs w:val="28"/>
          <w:rtl w:val="true"/>
          <w:lang w:bidi="ar-SA"/>
        </w:rPr>
        <w:t>:</w:t>
      </w:r>
      <w:r>
        <w:rPr>
          <w:rStyle w:val="FootnoteAnchor"/>
          <w:rtl w:val="true"/>
        </w:rPr>
        <w:footnoteReference w:id="393"/>
      </w:r>
      <w:r>
        <w:rPr>
          <w:rFonts w:ascii="IRNazanin" w:hAnsi="IRNazanin" w:eastAsia="IRNazanin"/>
          <w:color w:val="111111"/>
          <w:sz w:val="28"/>
          <w:sz w:val="28"/>
          <w:szCs w:val="28"/>
          <w:rtl w:val="true"/>
          <w:lang w:bidi="fa-IR"/>
        </w:rPr>
        <w:t>کسی که نفسش برایش پست است، پس به خیر او امیدوار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حدیث مشروح و مفصّل از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براستی می توان گفت همۀ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بخش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اصطلاح در ادبیات مکتب، هم در کاربرد مثبت آمده، و هم در کاربرد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هائی از کاربرد مثبت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مائده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 یُحِبُّونَهُ أَذِلَّةٍ عَلَی الْمُؤْمِنینَ أَعِزَّةٍ عَلَی الْکافِرینَ</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عزت نفس نیست بل عزّت اجتماعی است بل بین الجوامعی است نه به معنی عزّت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مراد از آن روحیۀ جهادگری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بحث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این آیه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نفس مثبت است، که پیشتر 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جملۀ امام سجاد علیه السلام در این دعا که موضوع بحث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ذَلَّ فِی نَفْسِهِ</w:t>
      </w:r>
      <w:r>
        <w:rPr>
          <w:rFonts w:eastAsia="Amiri" w:cs="Amiri" w:ascii="Amiri" w:hAnsi="Amiri"/>
          <w:color w:val="111111"/>
          <w:sz w:val="28"/>
          <w:szCs w:val="28"/>
          <w:rtl w:val="true"/>
          <w:lang w:bidi="ar-SA"/>
        </w:rPr>
        <w:t>:</w:t>
      </w:r>
      <w:r>
        <w:rPr>
          <w:rStyle w:val="FootnoteAnchor"/>
          <w:rtl w:val="true"/>
        </w:rPr>
        <w:footnoteReference w:id="395"/>
      </w:r>
      <w:r>
        <w:rPr>
          <w:rFonts w:ascii="IRNazanin" w:hAnsi="IRNazanin" w:eastAsia="IRNazanin"/>
          <w:color w:val="111111"/>
          <w:sz w:val="28"/>
          <w:sz w:val="28"/>
          <w:szCs w:val="28"/>
          <w:rtl w:val="true"/>
          <w:lang w:bidi="fa-IR"/>
        </w:rPr>
        <w:t>خوشا به حال کسی که در نفس خودش خوار باشد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اللَّهَ یَخْتَبِرُ عِبَادَهُ بِأَنْوَاعِ الشَّدَائِد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إِخْرَاجاً لِلتَّکَبُّرِ مِنْ قُلُوبِهِمْ وَ إِسْکَاناً لِلتَّذَلُّلِ </w:t>
      </w:r>
    </w:p>
    <w:p>
      <w:pPr>
        <w:pStyle w:val="BookText"/>
        <w:rPr/>
      </w:pPr>
      <w:r>
        <w:rPr>
          <w:rFonts w:ascii="Amiri" w:hAnsi="Amiri" w:eastAsia="Amiri" w:cs="Amiri"/>
          <w:color w:val="111111"/>
          <w:sz w:val="28"/>
          <w:sz w:val="28"/>
          <w:szCs w:val="28"/>
          <w:rtl w:val="true"/>
          <w:lang w:bidi="ar-SA"/>
        </w:rPr>
        <w:t>فِی نُفُوسِهِمْ</w:t>
      </w:r>
      <w:r>
        <w:rPr>
          <w:rFonts w:eastAsia="Amiri" w:cs="Amiri" w:ascii="Amiri" w:hAnsi="Amiri"/>
          <w:color w:val="111111"/>
          <w:sz w:val="28"/>
          <w:szCs w:val="28"/>
          <w:rtl w:val="true"/>
          <w:lang w:bidi="ar-SA"/>
        </w:rPr>
        <w:t>:</w:t>
      </w:r>
      <w:r>
        <w:rPr>
          <w:rStyle w:val="FootnoteAnchor"/>
          <w:rtl w:val="true"/>
        </w:rPr>
        <w:footnoteReference w:id="396"/>
      </w:r>
      <w:r>
        <w:rPr>
          <w:rFonts w:ascii="IRNazanin" w:hAnsi="IRNazanin" w:eastAsia="IRNazanin"/>
          <w:color w:val="111111"/>
          <w:sz w:val="28"/>
          <w:sz w:val="28"/>
          <w:szCs w:val="28"/>
          <w:rtl w:val="true"/>
          <w:lang w:bidi="fa-IR"/>
        </w:rPr>
        <w:t>لیکن خداوند بندگانش را با انواع مشکلات امتحان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تکبر را از قلب های آنان خارج کند، و تذلل را در شخصیت شان جایگزین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روزه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لُحُوقِ الْبُطُونِ بِالْمُتُونِ مِنَ الصِّیَامِ تَذَلُّلًا</w:t>
      </w:r>
      <w:r>
        <w:rPr>
          <w:rFonts w:eastAsia="Amiri" w:cs="Amiri" w:ascii="Amiri" w:hAnsi="Amiri"/>
          <w:color w:val="111111"/>
          <w:sz w:val="28"/>
          <w:szCs w:val="28"/>
          <w:rtl w:val="true"/>
          <w:lang w:bidi="ar-SA"/>
        </w:rPr>
        <w:t>:</w:t>
      </w:r>
      <w:r>
        <w:rPr>
          <w:rStyle w:val="FootnoteAnchor"/>
          <w:rtl w:val="true"/>
        </w:rPr>
        <w:footnoteReference w:id="397"/>
      </w:r>
      <w:r>
        <w:rPr>
          <w:rFonts w:ascii="IRNazanin" w:hAnsi="IRNazanin" w:eastAsia="IRNazanin"/>
          <w:color w:val="111111"/>
          <w:sz w:val="28"/>
          <w:sz w:val="28"/>
          <w:szCs w:val="28"/>
          <w:rtl w:val="true"/>
          <w:lang w:bidi="fa-IR"/>
        </w:rPr>
        <w:t>چسبیدن شکم ها به درون، در اثر روزه برای تذلّل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بِشْرُهُ فِی وَجْهِهِ وَ حُزْنُهُ فِی قَلْبِهِ أَوْسَعُ شَیْ‌ءٍ صَدْراً وَ أَذَلُّ شَیْ‌ءٍ نَفْساً</w:t>
      </w:r>
      <w:r>
        <w:rPr>
          <w:rFonts w:eastAsia="Amiri" w:cs="Amiri" w:ascii="Amiri" w:hAnsi="Amiri"/>
          <w:color w:val="111111"/>
          <w:sz w:val="28"/>
          <w:szCs w:val="28"/>
          <w:rtl w:val="true"/>
          <w:lang w:bidi="ar-SA"/>
        </w:rPr>
        <w:t>:</w:t>
      </w:r>
      <w:r>
        <w:rPr>
          <w:rStyle w:val="FootnoteAnchor"/>
          <w:rtl w:val="true"/>
        </w:rPr>
        <w:footnoteReference w:id="398"/>
      </w:r>
      <w:r>
        <w:rPr>
          <w:rFonts w:ascii="IRNazanin" w:hAnsi="IRNazanin" w:eastAsia="IRNazanin"/>
          <w:color w:val="111111"/>
          <w:sz w:val="28"/>
          <w:sz w:val="28"/>
          <w:szCs w:val="28"/>
          <w:rtl w:val="true"/>
          <w:lang w:bidi="fa-IR"/>
        </w:rPr>
        <w:t>بشاشت مؤمن در صورتش است، و غم و غصه اش در قلبش، سینه اش فراخترین چیز است، و نفسش ذلیل ترین چیز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أَصْلَبُ مِنَ الصَّلْدِ وَ هُوَ أَذَلُّ مِنَ الْعَبْد</w:t>
      </w:r>
      <w:r>
        <w:rPr>
          <w:rFonts w:eastAsia="Amiri" w:cs="Amiri" w:ascii="Amiri" w:hAnsi="Amiri"/>
          <w:color w:val="111111"/>
          <w:sz w:val="28"/>
          <w:szCs w:val="28"/>
          <w:rtl w:val="true"/>
          <w:lang w:bidi="ar-SA"/>
        </w:rPr>
        <w:t>:</w:t>
      </w:r>
      <w:r>
        <w:rPr>
          <w:rStyle w:val="FootnoteAnchor"/>
          <w:rtl w:val="true"/>
        </w:rPr>
        <w:footnoteReference w:id="399"/>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شخصیتش سختتر و محکمتر از سنگ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ذلیل تر از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هائی از کاربرد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هائی که در آنها سخن از ذلّت به معنی منفی آمده، یا در ذلّت اخروی بحث می کنند و یا در محور ذلّت اجتماعی، نه ذلت نفسی و شخصیت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حدیث به معنی منفی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اسْتَهَانَ بِالْأَمَانَةِ وَ رَتَعَ فِی الْخِیَانَةِ وَ لَمْ یُنَزِّهْ نَفْسَهُ وَ دِینَهُ عَنْهَا فَقَدْ أَحَلَّ بِنَفْسِهِ الذُّلَّ وَ الْخِزْیَ</w:t>
      </w:r>
      <w:r>
        <w:rPr>
          <w:rFonts w:eastAsia="Amiri" w:cs="Amiri" w:ascii="Amiri" w:hAnsi="Amiri"/>
          <w:color w:val="111111"/>
          <w:sz w:val="28"/>
          <w:szCs w:val="28"/>
          <w:rtl w:val="true"/>
          <w:lang w:bidi="ar-SA"/>
        </w:rPr>
        <w:t>:</w:t>
      </w:r>
      <w:r>
        <w:rPr>
          <w:rStyle w:val="FootnoteAnchor"/>
          <w:rtl w:val="true"/>
        </w:rPr>
        <w:footnoteReference w:id="400"/>
      </w:r>
      <w:r>
        <w:rPr>
          <w:rFonts w:ascii="IRNazanin" w:hAnsi="IRNazanin" w:eastAsia="IRNazanin"/>
          <w:color w:val="111111"/>
          <w:sz w:val="28"/>
          <w:sz w:val="28"/>
          <w:szCs w:val="28"/>
          <w:rtl w:val="true"/>
          <w:lang w:bidi="fa-IR"/>
        </w:rPr>
        <w:t>کسی که امانت را رعایت نکند، و در خیانت بچرد، و خود و دینش را از آن منزّه نکند، پس او ذلت و خواری را به نفس خود نفوذ داده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شخص خائن کرامت نفس خود را مخدوش کرده و ذلت را در نفس خود ایجاد کرده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زُهْدُکَ فِی رَاغِبٍ فِیکَ نُقْصَانُ حَظٍّ وَ رَغْبَتُکَ فِی زَاهِدٍ فِیکَ ذُلُّ نَفْسٍ</w:t>
      </w:r>
      <w:r>
        <w:rPr>
          <w:rFonts w:eastAsia="Amiri" w:cs="Amiri" w:ascii="Amiri" w:hAnsi="Amiri"/>
          <w:color w:val="111111"/>
          <w:sz w:val="28"/>
          <w:szCs w:val="28"/>
          <w:rtl w:val="true"/>
          <w:lang w:bidi="ar-SA"/>
        </w:rPr>
        <w:t>:</w:t>
      </w:r>
      <w:r>
        <w:rPr>
          <w:rStyle w:val="FootnoteAnchor"/>
          <w:rtl w:val="true"/>
        </w:rPr>
        <w:footnoteReference w:id="401"/>
      </w:r>
      <w:r>
        <w:rPr>
          <w:rFonts w:ascii="IRNazanin" w:hAnsi="IRNazanin" w:eastAsia="IRNazanin"/>
          <w:color w:val="111111"/>
          <w:sz w:val="28"/>
          <w:sz w:val="28"/>
          <w:szCs w:val="28"/>
          <w:rtl w:val="true"/>
          <w:lang w:bidi="fa-IR"/>
        </w:rPr>
        <w:t>بی اعتنائی تو به کسی که به تو رغبت دارد موجب نقص بهرمندی تو می شود، و رغبت تو به کسی که به تو بی اعتنا است موجب ذلّت نفس تو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این است که ذلّت نفس به معنی منفی در احادیث نیز کمتر آمده و بیشتر به معنی مثبت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عرصۀ نفس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شناسی و شخصیت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مکتب چهار اصطلاح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نفس به معنی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نفس به معنی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نکوهیده است، لیکن کمتر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موجب شده که برخی شارحان و مترجمان صحیفه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اکثرشان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سخن امام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برگ های پیش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بینش و اصطلاح رایج محاورات روزمرّۀ مردمی است، نه بر اساس شخصیت شناسی و روان شناسی مکتب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تواضع اثر همان ذلّت مثبت است، تواضع خصلت روانی و شخصیتی نیست،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نوعی رفتار که از خصلت ذلّت مثبت ناشی می شود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شگفت ترین و پیچیده ترین موجود است، و عدم توجه به این اصل مهم شخصیت شناسی، موجب می شود که خیلی از مسائل در علوم انسانی درهم آمیخته شده و از جریان صحیح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امروز که می 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بلطف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علوم انسانی را بر اساس قرآن و حدیث، سامان دهیم، و امید است این حرکت مبارک که در حوزۀ علمیه شروع شده با سلامت کامل پیش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فونکوسیونالیسم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این بحث لازم است به برخی از حدیث ها توجه شود و نسبت آنها با موضوع این بحث،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ورود به این مطلب، مقدمه ای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مباحث گذشته گفته شد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قرآن و اهل بیت علیهم السلام، کاربردها و معانی مختلف دارد و همه آنها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پرسش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برای هر کدام از این معانی واژۀ مستقل به کار نبرده تا معانی مختلف کاملاً از همدیگر مشخص باشند و کسی کاربردی را با کاربرد دیگر اشتباه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دانشمند و عامی، متخصص و غیر متخصص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و شیوه و نحوۀ درکی دارد که با دیگران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جهت سبک، شیوه و منطق خداوند، تخصصی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برای هر کدام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لفظ دیگر می آورد، می بایست قرآن را به تعدد رشته های علمی، فصل بندی می کرد و با هر گروه متخصص در رشته ای با یک شیوه و منطق، سخن می گفت که با گروه متخصص دیگر متفاوت بوده و فرق اساسی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مشاهده می کنیم متخصصین یک رشته، از منطق و اصطلاحات متخصصین رشتۀ دیگر سر در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شیوۀ درست نیست و مصداق مخاطبه با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 ها نیز به این حقیقت و واقعیت پی برده اند و باصطلاح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فونکوسیونالیسم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محکوم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جراحی علوم از همدیگر، و جراحی رشته های علمی از همدیگر، فقط در حدّ ناچاری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جراحی علوم بمثابۀ جراحی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انسانی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حتی الامکان باید از آن پرهیز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امیرالمؤمنین علیه السلام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نُقْطَةٌ کَثَّرَهَا الْجَاهِلُون</w:t>
      </w:r>
      <w:r>
        <w:rPr>
          <w:rFonts w:eastAsia="Amiri" w:cs="Amiri" w:ascii="Amiri" w:hAnsi="Amiri"/>
          <w:color w:val="111111"/>
          <w:sz w:val="28"/>
          <w:szCs w:val="28"/>
          <w:rtl w:val="true"/>
          <w:lang w:bidi="ar-SA"/>
        </w:rPr>
        <w:t>»:</w:t>
      </w:r>
      <w:r>
        <w:rPr>
          <w:rStyle w:val="FootnoteAnchor"/>
          <w:rtl w:val="true"/>
        </w:rPr>
        <w:footnoteReference w:id="402"/>
      </w:r>
      <w:r>
        <w:rPr>
          <w:rFonts w:ascii="IRNazanin" w:hAnsi="IRNazanin" w:eastAsia="IRNazanin"/>
          <w:color w:val="111111"/>
          <w:sz w:val="28"/>
          <w:sz w:val="28"/>
          <w:szCs w:val="28"/>
          <w:rtl w:val="true"/>
          <w:lang w:bidi="fa-IR"/>
        </w:rPr>
        <w:t>علم فقط یک نقطه است که نادانان آن را تجزیه و تکثیر کرده اند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علم را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پایه ای ترین اصول علم </w:t>
      </w:r>
    </w:p>
    <w:p>
      <w:pPr>
        <w:pStyle w:val="BookText"/>
        <w:rPr/>
      </w:pPr>
      <w:r>
        <w:rPr>
          <w:rFonts w:ascii="IRNazanin" w:hAnsi="IRNazanin" w:eastAsia="IRNazanin"/>
          <w:color w:val="111111"/>
          <w:sz w:val="28"/>
          <w:sz w:val="28"/>
          <w:szCs w:val="28"/>
          <w:rtl w:val="true"/>
          <w:lang w:bidi="fa-IR"/>
        </w:rPr>
        <w:t>هندسه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آن است که دارای هیچ بُعدی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هیچ بُعدی ندارد قابل تجزیه و تفکیک و جراحی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نادانان علم را تکثیر کرده و به رشته های فراوان تقسیم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دانشمندان هستند که این کار را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امیرالمؤمنین که آنهمه ستاینده علم و دانش و نکوهندۀ نادانی است، دانشمندان را نادان می 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رأس همه،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ناتوانی شان و عدم کشش و وسع فکری و عقلی شان، علم را به رشته های متعدد تقسیم کردند تا بتوانند دانشمند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بندی علوم بخاطر ناتوانی انسان است؛ یک اضطرار و ناچاری است؛ منشأ آن ناتوانی و نادانی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ره آوردی که منشأش توانائی بشر و یک اقدام غیر اضطراری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رشته بندی علوم را محکوم نمی کند،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انسان با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از افراط در آن پرهیز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امروز نیز با پدیدۀ ایجاد رشته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رشته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کوشند از افراط در این جراحی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قادر مطلق است؛ طوری سخن می گوید که هر کسی در هر رشته ای و با هر تخصصی، از سخنش بهرمند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نفوذ کابالیست هائی از قبیل تمیم داری، کعب الاحبار، وهب بن منبّه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نبود نفوذ کسانی مانند عکرمۀ ناصبی و دیگر دکانداران در برابر اهل بیت،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مجاهد، قتاده، شعبی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رهبری و تبیین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مبین تر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از قرآن بهرمند می شدند، بهرمندی ای که قرآن برای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افق شیوه و منطق اهل بیت در این مسیر تا حدودی از افق قرآن پائین آمده و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نُکَلِّمَ النَّاسَ عَلَی قَدْرِ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تفکیک علوم نزدیک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این 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به حدّ جراحی نرسیده اند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می بینیم که در عرصۀ حدیث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متفاوت و مختلف </w:t>
      </w:r>
    </w:p>
    <w:p>
      <w:pPr>
        <w:pStyle w:val="BookText"/>
        <w:rPr/>
      </w:pP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این موضوع را به بخش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مبانی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هندسۀ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واگذاشته و به آن چند حدیث که در اینجا اشاره کردم می پردازم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پیراهن کهنه ای پوشیده بود، برخی ها تعجب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یَخْشَعُ لَهُ الْقَلْبُ وَ تَذِلُّ بِهِ النَّفْسُ وَ یَقْتَدِی بِهِ الْمُؤْمِنُونَ</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بوسیلۀ آن خاشع می شود، و نفس خوار می گردد،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شخصیت درون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وجود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بدلیل زمینۀ سخن که مبارزه با سرکشی و چموشی نفس اماره در برابر مدیریت روح 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حدیث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آمده، از موضوع بحث ما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 قَلْبَکَ بِالْمَوْعِظَةِ وَ أَمِتْهُ بِالزَّهَادَةِ وَ قَوِّهِ بِالْیَقِینِ وَ نَوِّرْهُ بِالْحِکْمَةِ وَ ذَلِّلْهُ بِذِکْرِ الْمَوْتِ</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را با موعظه زنده کن، و آن را با زهدورزی بمیران، و با حکمت نورانیش کن، و با یاد آوری مرگ ذلیلش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می گوید قلبت را زنده کن و هم می گوید قلبت را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سخن تناقض است، اما اگر دقت کنیم تناقض در آن نیست، زیرا مراد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درونی انسان از چگونگی تعامل میان دو روح غریزه و فطرت، حاصل می شود، پس روح فطرت را با موعظه زنده و نیرومند کن، و روح غریزه را با یاد آوری مرگ تضعیف کن تا خودسری نکند و تحت مدیریت روح فطرت قرار گیرد</w:t>
      </w:r>
      <w:r>
        <w:rPr>
          <w:rFonts w:eastAsia="IRNazanin" w:cs="IRNazanin"/>
          <w:color w:val="111111"/>
          <w:sz w:val="28"/>
          <w:szCs w:val="28"/>
          <w:rtl w:val="true"/>
          <w:lang w:bidi="fa-IR"/>
        </w:rPr>
        <w:t>.</w:t>
      </w:r>
      <w:r>
        <w:rPr>
          <w:rStyle w:val="FootnoteAnchor"/>
          <w:rtl w:val="true"/>
        </w:rPr>
        <w:footnoteReference w:id="405"/>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نیز از موضوع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مراد امام سجاد علیه السلام از نفس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أَحْدَثْتَ لِی ذِلَّةً بَاطِنَةً عِنْدَ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شخصیت درون است که از چگونگی تعامل میان دو </w:t>
      </w:r>
      <w:bookmarkStart w:id="546" w:name="pg14249_155682"/>
    </w:p>
    <w:p>
      <w:pPr>
        <w:pStyle w:val="BookText"/>
        <w:rPr/>
      </w:pPr>
      <w:bookmarkEnd w:id="546"/>
      <w:r>
        <w:rPr>
          <w:rFonts w:ascii="IRNazanin" w:hAnsi="IRNazanin" w:eastAsia="IRNazanin"/>
          <w:color w:val="111111"/>
          <w:sz w:val="28"/>
          <w:sz w:val="28"/>
          <w:szCs w:val="28"/>
          <w:rtl w:val="true"/>
          <w:lang w:bidi="fa-IR"/>
        </w:rPr>
        <w:t>روح حاصل شده و شاکله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بدیهی است بدلیل اینکه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امکان حمل آن به روح غریزه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نفسم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امکان حمل آن به روح غریزه باشد</w:t>
      </w:r>
      <w:r>
        <w:rPr>
          <w:rFonts w:eastAsia="IRNazanin" w:cs="IRNazanin"/>
          <w:color w:val="111111"/>
          <w:sz w:val="28"/>
          <w:szCs w:val="28"/>
          <w:rtl w:val="true"/>
          <w:lang w:bidi="fa-IR"/>
        </w:rPr>
        <w:t>.</w:t>
      </w:r>
    </w:p>
    <w:p>
      <w:pPr>
        <w:pStyle w:val="Heading5"/>
        <w:numPr>
          <w:ilvl w:val="4"/>
          <w:numId w:val="1"/>
        </w:numPr>
        <w:rPr/>
      </w:pPr>
      <w:bookmarkStart w:id="547" w:name="__RefHeading___Toc74852_1588784861"/>
      <w:bookmarkStart w:id="548" w:name="_Toc203"/>
      <w:bookmarkEnd w:id="547"/>
      <w:r>
        <w:rPr>
          <w:rtl w:val="true"/>
        </w:rPr>
        <w:t xml:space="preserve">همۀ اصول دانشِ </w:t>
      </w:r>
      <w:r>
        <w:rPr>
          <w:rtl w:val="true"/>
        </w:rPr>
        <w:t>«</w:t>
      </w:r>
      <w:r>
        <w:rPr>
          <w:rtl w:val="true"/>
        </w:rPr>
        <w:t>شخصیت شناسی</w:t>
      </w:r>
      <w:r>
        <w:rPr>
          <w:rtl w:val="true"/>
        </w:rPr>
        <w:t xml:space="preserve">» </w:t>
      </w:r>
      <w:r>
        <w:rPr>
          <w:rtl w:val="true"/>
        </w:rPr>
        <w:t>فقط در یک حدیث</w:t>
      </w:r>
      <w:bookmarkEnd w:id="548"/>
    </w:p>
    <w:p>
      <w:pPr>
        <w:pStyle w:val="Heading6"/>
        <w:numPr>
          <w:ilvl w:val="5"/>
          <w:numId w:val="1"/>
        </w:numPr>
        <w:rPr/>
      </w:pPr>
      <w:bookmarkStart w:id="549" w:name="__RefHeading___Toc74854_1588784861"/>
      <w:bookmarkStart w:id="550" w:name="_Toc204"/>
      <w:bookmarkEnd w:id="549"/>
      <w:r>
        <w:rPr>
          <w:rtl w:val="true"/>
        </w:rPr>
        <w:t>اشاره</w:t>
      </w:r>
      <w:bookmarkEnd w:id="550"/>
    </w:p>
    <w:p>
      <w:pPr>
        <w:pStyle w:val="BookText"/>
        <w:rPr/>
      </w:pPr>
      <w:r>
        <w:rPr>
          <w:rFonts w:ascii="IRNazanin" w:hAnsi="IRNazanin" w:eastAsia="IRNazanin"/>
          <w:color w:val="111111"/>
          <w:sz w:val="28"/>
          <w:sz w:val="28"/>
          <w:szCs w:val="28"/>
          <w:rtl w:val="true"/>
          <w:lang w:bidi="fa-IR"/>
        </w:rPr>
        <w:t xml:space="preserve">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شد که دربارۀ یک حدیث مشروح، بحثی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متن حدیث را از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از ابتدا تا انتها می آورم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آن می پردازم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أَمِیرِالْمُؤْمِنِینَ صَلَوَاتُ اللَّهِ عَلَیْهِ قَالَ بُنِیَ الْکُفْرُ عَلَی أَرْبَعِ دَعَائِمَ الْفِسْقِ وَ الْغُلُوِّ وَ الشَّکِّ وَ الشُّبْهَةِ وَ الْفِسْقُ عَلَی أَرْبَعِ شُعَبٍ عَلَی الْجَفَاءِ وَ الْعَمَی وَ الْغَفْلَةِ وَ الْعُتُوِّ فَمَنْ جَفَا احْتَقَرَ الْحَقَّ وَ مَقَتَ الْفُقَهَاءَ وَ أَصَرَّ عَلَی الْحِنْثِ الْعَظِیمِ وَ مَنْ عَمِیَ نَسِیَ الذِّکْرَ وَ اتَّبَعَ الظَّنَّ وَ بَارَزَ خَالِقَهُ وَ أَلَحَّ عَلَیْهِ الشَّیْطَانُ وَ طَلَبَ الْمَغْفِرَةَ بِلَا تَوْبَةٍ وَ لَا اسْتِکَانَةٍ وَ لَا غَفْلَةٍ وَ مَنْ غَفَلَ جَنَی عَلَی نَفْسِهِ وَ انْقَلَبَ عَلَی ظَهْرِهِ وَ حَسِبَ غَیَّهُ رُشْداً وَ غَرَّتْهُ الْأَمَانِیُّ وَ أَخَذَتْهُ الْحَسْرَةُ وَ النَّدَامَةُ إِذَا قُضِیَ الْأَمْرُ وَ انْکَشَفَ عَنْهُ الْغِطَاءُ وَ بَدَا لَهُ مَا لَمْ یَکُنْ یَحْتَسِبُ وَ مَنْ عَتَا عَنْ أَمْرِ اللَّهِ شَکَّ وَ مَنْ شَکَّ تَعَالَی اللَّهُ عَلَیْهِ فَأَذَلَّهُ بِسُلْطَانِهِ وَ صَغَّرَهُ بِجَلَالِهِ کَمَا اغْتَرَّ بِرَبِّهِ الْکَرِیمِ وَ فَرَّطَ فِی أَمْرِهِ وَ الْغُلُوُّ عَلَی أَرْبَعِ شُعَبٍ عَلَی التَّعَمُّقِ بِالرَّأْیِ وَ التَّنَازُعِ فِیهِ وَ الزَّیْغِ وَ الشِّقَاقِ فَمَنْ تَعَمَّقَ لَمْ یُنِبْ إِلَی الْحَقِّ وَ لَمْ یَزْدَدْ إِلَّا غَرَقاً فِی الْغَمَرَاتِ وَ لَمْ تَنْحَسِرْ عَنْهُ فِتْنَةٌ إِلَّا غَشِیَتْهُ أُخْرَی وَ انْخَرَقَ دِینُهُ فَهُوَ یَهْوِی فِی أَمْرٍ مَرِیجٍ وَ مَنْ نَازَعَ فِی الرَّأْیِ وَ خَاصَمَ شُهِرَ بِالْعَثَلِ مِنْ طُولِ اللَّجَاجِ وَ مَنْ زَاغَ قَبُحَتْ عِنْدَهُ الْحَسَنَةُ وَ حَسُنَتْ عِنْدَهُ السَّیِّئَةُ وَ مَنْ شَاقَّ اعْوَرَّتْ عَلَیْهِ طُرُقُهُ وَ اعْتَرَضَ عَلَیْهِ أَمْرُهُ فَضَاقَ عَلَیْهِ مَخْرَجُهُ إِذَا لَمْ یَتَّبِعْ سَبِیلَ الْمُؤْمِنِینَ وَ الشَّکُّ عَلَی أَرْبَعِ شُعَبٍ عَلَی الْمِرْیَةِ وَ الْهَوَی وَ التَّرَدُّدِ وَ الِاسْتِسْلَامِ وَ هُوَ قَوْلُ اللَّهِ عَزَّ وَ جَلَّ فَبِأَیِّ آلاءِ رَبِّکَ تَتَماری وَ فِی رِوَایَةٍ أُخْرَی عَلَی الْمِرْیَةِ وَ الْهَوْلِ مِنَ الْحَقِّ وَ التَّرَدُّدِ وَ الِاسْتِسْلَامِ لِلْجَهْلِ وَ أَهْلِهِ فَمَنْ هَالَهُ مَا بَیْنَ یَدَیْهِ نَکَصَ عَلَی عَقِبَیْهِ وَ مَنِ امْتَرَی فِی الدِّینِ تَرَدَّدَ فِی الرَّیْبِ وَ سَبَقَهُ الْأَوَّلُونَ مِنَ الْمُؤْمِنِینَ وَ أَدْرَکَهُ الْآخَرُونَ وَ وَطِئَتْهُ سَنَابِکُ الشَّیْطَانِ وَ مَنِ اسْتَسْلَمَ لِهَلَکَةِ الدُّنْیَا وَ الْآخِرَةِ هَلَکَ فِیمَا بَیْنَهُمَا وَ مَنْ نَجَا مِنْ ذَلِکَ فَمِنْ فَضْلِ الْیَقِینِ وَ لَمْ یَخْلُقِ اللَّهُ خَلْقاً أَقَلَّ مِنَ الْیَقِینِ وَ الشُّبْهَةُ عَلَی أَرْبَعِ شُعَبٍ إِعْجَابٍ بِالزِّینَةِ وَ تَسْوِیلِ النَّفْسِ وَ تَأَوُّلِ الْعِوَجِ وَ لَبْسِ الْحَقِّ بِالْبَاطِلِ وَ ذَلِکَ بِأَنَّ الزِّینَةَ تَصْدِفُ عَنِ الْبَیِّنَةِ وَ أَنَّ تَسْوِیلَ النَّفْسِ یُقَحِّمُ عَلَی الشَّهْوَةِ وَ أَنَّ الْعِوَجَ یَمِیلُ بِصَاحِبِهِ مَیْلًا عَظِیماً وَ أَنَّ اللَّبْسَ ظُلُمَاتٌ بَعْضُهَا فَوْقَ بَعْضٍ فَذَلِکَ الْکُفْرُ وَ دَعَائِمُهُ وَ شُعَبُهُ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النِّفَاقُ عَلَی أَرْبَعِ دَعَائِمَ عَلَی الْهَوَی وَ الْهُوَیْنَا وَ الْحَفِیظَةِ وَ الطَّمَعِ فَالْهَوَی عَلَی أَرْبَعِ شُعَبٍ عَلَی الْبَغْیِ وَ الْعُدْوَانِ وَ الشَّهْوَةِ وَ الطُّغْیَانِ فَمَنْ بَغَی کَثُرَتْ غَوَائِلُهُ وَ تُخُلِّیَ مِنْهُ وَ </w:t>
      </w:r>
    </w:p>
    <w:p>
      <w:pPr>
        <w:pStyle w:val="BookText"/>
        <w:rPr/>
      </w:pPr>
      <w:r>
        <w:rPr>
          <w:rFonts w:ascii="Amiri" w:hAnsi="Amiri" w:eastAsia="Amiri" w:cs="Amiri"/>
          <w:color w:val="111111"/>
          <w:sz w:val="28"/>
          <w:sz w:val="28"/>
          <w:szCs w:val="28"/>
          <w:rtl w:val="true"/>
          <w:lang w:bidi="ar-SA"/>
        </w:rPr>
        <w:t>قُصِرَ عَلَیْهِ وَ مَنِ اعْتَدَی لَمْ یُؤْمَنْ بَوَائِقُهُ وَ لَمْ یَسْلَمْ قَلْبُهُ وَ لَمْ یَمْلِکْ نَفْسَهُ عَنِ الشَّهَوَاتِ وَ مَنْ لَمْ یَعْذِلْ نَفْسَهُ فِی الشَّهَوَاتِ خَاضَ فِی الْخَبِیثَاتِ وَ مَنْ طَغَی ضَلَّ عَلَی عَمْدٍ بِلَا حُجَّةٍ وَ الْهُوَیْنَا عَلَی أَرْبَعِ شُعَبٍ عَلَی الْغِرَّةِ وَ الْأَمَلِ وَ الْهَیْبَةِ وَ الْمُمَاطَلَةِ وَ ذَلِکَ بِأَنَّ الْهَیْبَةَ تَرُدُّ عَنِ الْحَقِّ وَ الْمُمَاطَلَةَ تُفَرِّطُ فِی الْعَمَلِ حَتَّی یَقْدَمَ عَلَیْهِ الْأَجَلُ وَ لَوْ لَا الْأَمَلُ عَلِمَ الْإِنْسَانُ حَسَبَ مَا هُوَ فِیهِ وَ لَوْ عَلِمَ حَسَبَ مَا هُوَ فِیهِ مَاتَ خُفَاتاً مِنَ الْهَوْلِ وَ الْوَجَلِ وَ الْغِرَّةَ تَقْصُرُ بِالْمَرْءِ عَنِ الْعَمَلِ وَ الْحَفِیظَةُ عَلَی أَرْبَعِ شُعَبٍ عَلَی الْکِبْرِ وَ الْفَخْرِ وَ الْحَمِیَّةِ وَ الْعَصَبِیَّةِ فَمَنِ اسْتَکْبَرَ أَدْبَرَ عَنِ الْحَقِّ وَ مَنْ فَخَرَ فَجَرَ وَ مَنْ حَمِیَ أَصَرَّ عَلَی الذُّنُوبِ وَ مَنْ أَخَذَتْهُ الْعَصَبِیَّةُ جَارَ فَبِئْسَ الْأَمْرُ أَمْرٌ بَیْنَ إِدْبَارٍ وَ فُجُورٍ وَ إِصْرَارٍ وَ جَوْرٍ عَلَی الصِّرَاطِ وَ الطَّمَعُ عَلَی أَرْبَعِ شُعَبٍ الْفَرَحِ وَ الْمَرَحِ وَ اللَّجَاجَةِ وَ التَّکَاثُرِ فَالْفَرَحُ مَکْرُوهٌ عِنْدَ اللَّهِ وَ الْمَرَحُ خُیَلَاءُ وَ اللَّجَاجَةُ بَلَاءٌ لِمَنِ اضْطَرَّتْهُ إِلَی حَمْلِ الْآثَامِ وَ التَّکَاثُرُ لَهْوٌ وَ لَعِبٌ وَ شُغُلٌ وَ اسْتِبْدَالُ الَّذِی هُوَ أَدْنَی بِالَّذِی هُوَ خَیْرٌ فَذَلِکَ النِّفَاقُ وَ دَعَائِمُهُ وَ شُعَبُهُ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پیش از هر بحثی، مراد از کفر که موضوع بحث این حدیث است،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این حدیث دربارۀ انسان آسیب شناسی می کند و چنان ظریف و دقیق تبیین می کند که نظام سخنش حالت ریاضی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های شخصیت انسانی چهار آفت است و هر کدام از آنها نیز از چهار آفت ناشی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آفات را دسته بندی کرده و در یک فرمول کوچک جای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به این آسانی و هم بدین دشواری،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او کفر یعنی بیماری ترین بیماری که فراتر از آن بیماری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کافر است بسبب این شانزده خصلت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سخن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این شانزده آفت دچار نباشد،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خواه مسلمان باشد و خواه غیر مسلمان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غیر مؤمن هم باشد، بالقوه مؤمن است اگر اسلام به او عرضه شود براحتی آن را می پذیرد؛ مانند سلمان فارسی قبل از آنکه به حضور پیامبر اسلام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پیش از آن نیز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شخصیت درونی اش با هیچکدام از آفت های مذکور آسیب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نیستند کسانیکه مسلمان نیستند لیکن از این خصلت های بیماری که در این حدیث آمده است بریئ هستند 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کفر آن است که شخص با اسلام آشنا باشد و اسلام به او کاملاً ابلاغ شده </w:t>
      </w:r>
    </w:p>
    <w:p>
      <w:pPr>
        <w:pStyle w:val="BookText"/>
        <w:rPr/>
      </w:pPr>
      <w:r>
        <w:rPr>
          <w:rFonts w:ascii="IRNazanin" w:hAnsi="IRNazanin" w:eastAsia="IRNazanin"/>
          <w:color w:val="111111"/>
          <w:sz w:val="28"/>
          <w:sz w:val="28"/>
          <w:szCs w:val="28"/>
          <w:rtl w:val="true"/>
          <w:lang w:bidi="fa-IR"/>
        </w:rPr>
        <w:t>باشد و او آن را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مراد از کفر در این حدیث، شدیدترین بیماری است که فراتر از آن بیماری شخصیتی،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حدیث هم انسان کاملاً سالم را به ما معرفی می کند و هم انسان شدیداً بیمار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یعنی همۀ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شرح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بخش اول این حدیث چیستی کفر و چیستی منشأ کفر است؛ کفر به معنائی که 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بر چهار پایه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چهار خصلت شخصیتی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بیماری شخصیتی ناشی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 شد، یعنی فاجر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فَجَر فُجراً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واصله المیل عن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اصلی فجور، خروج عملی از میانه روی و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فاسق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 نشناس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فاجر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فسق یعنی خروج از اعتدال و میانه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خواهیم دید که مراد از آن در این حدیث، خروج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 متعادل میان دو روح غریزه و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یعنی زیاده روی و 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فاسق در فسق و فجور غلوّ نکند به حدّ کفر نمی رسد و در همان فاسق بودن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خصلت شکاک بودن است که اگر شخص بیش از حدّ معقول، شکاک باشد بیمار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شبهه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واضحات نیز برای خودش ایجاد شبهه می کند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میان خصلت شبهه گرائی و خصلت شکاکی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اول گمان می شود که میان این دو رابطۀ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هست، که یا شکاکی زمینه و علّت شبهه گرائی می شود، و یا </w:t>
      </w:r>
      <w:bookmarkStart w:id="551" w:name="pg14249_155685"/>
    </w:p>
    <w:p>
      <w:pPr>
        <w:pStyle w:val="BookText"/>
        <w:rPr/>
      </w:pPr>
      <w:bookmarkEnd w:id="551"/>
      <w:r>
        <w:rPr>
          <w:rFonts w:ascii="IRNazanin" w:hAnsi="IRNazanin" w:eastAsia="IRNazanin"/>
          <w:color w:val="111111"/>
          <w:sz w:val="28"/>
          <w:sz w:val="28"/>
          <w:szCs w:val="28"/>
          <w:rtl w:val="true"/>
          <w:lang w:bidi="fa-IR"/>
        </w:rPr>
        <w:t>شبهه گرائی منشأ و علت شکاکی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نیست؛ هر کدام از این دو مستقل از دیگری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کسی شبهه گرا باشد لیکن شکاک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وقتی که کسی دچار هر دو شود، این دو خصلت به تعامل آمده و با هم کار کرده و همدیگر را تقویت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خصلت منفی پایه های کفر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همانطور که اشاره 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شخصیت بتمام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موضوع بحث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کاوی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برمی گردد هر کدام از این چهار خصلت را در فراز دیگری از سخنش، ریشه یابی می کند</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a href="#ref-/storage/sources/28/library/books/89/504289/images/img1.png "image title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هر کدام از هرم های چهارگانه بر نوک های چهار هرم دیگر قرار دارند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footnote1-page321" id="/storage/sources/28/library/books/89/504289/images/img1.png "image title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هر کدام از هرم های چهارگانه بر نوک های چهار هرم دیگر قرار دارند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footnote1-page321" style="display:inline-block"&gt;</w:t>
      </w:r>
      <w:r>
        <w:rPr>
          <w:rFonts w:eastAsia="Times New Roman" w:cs="Times New Roman" w:ascii="Times New Roman" w:hAnsi="Times New Roman"/>
          <w:color w:val="111111"/>
          <w:sz w:val="28"/>
          <w:szCs w:val="28"/>
          <w:vertAlign w:val="superscript"/>
          <w:lang w:val="en-US" w:bidi="en-US"/>
        </w:rPr>
        <w:t>(1)</w:t>
      </w:r>
    </w:p>
    <w:p>
      <w:pPr>
        <w:pStyle w:val="Heading6"/>
        <w:numPr>
          <w:ilvl w:val="5"/>
          <w:numId w:val="1"/>
        </w:numPr>
        <w:rPr/>
      </w:pPr>
      <w:bookmarkStart w:id="552" w:name="__RefHeading___Toc74856_1588784861"/>
      <w:bookmarkStart w:id="553" w:name="_Toc205"/>
      <w:bookmarkEnd w:id="552"/>
      <w:r>
        <w:rPr>
          <w:rtl w:val="true"/>
        </w:rPr>
        <w:t>فصل اول</w:t>
      </w:r>
      <w:r>
        <w:rPr>
          <w:rtl w:val="true"/>
        </w:rPr>
        <w:t xml:space="preserve">: </w:t>
      </w:r>
      <w:r>
        <w:rPr>
          <w:rtl w:val="true"/>
        </w:rPr>
        <w:t>چیستی فسق</w:t>
      </w:r>
      <w:bookmarkEnd w:id="553"/>
    </w:p>
    <w:p>
      <w:pPr>
        <w:pStyle w:val="Heading6"/>
        <w:numPr>
          <w:ilvl w:val="5"/>
          <w:numId w:val="1"/>
        </w:numPr>
        <w:rPr/>
      </w:pPr>
      <w:bookmarkStart w:id="554" w:name="__RefHeading___Toc74858_1588784861"/>
      <w:bookmarkStart w:id="555" w:name="_Toc206"/>
      <w:bookmarkEnd w:id="554"/>
      <w:r>
        <w:rPr>
          <w:rtl w:val="true"/>
        </w:rPr>
        <w:t>اشاره</w:t>
      </w:r>
      <w:bookmarkEnd w:id="55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فسق</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عن طریق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درست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فسق بر چهار ریشه مبتنی است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هدر کردن، به هدر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جسمی، روحی، فکری، عقلی، مالی را به هدر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بدون قاعده و بدون برنامه مصرف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بینش و عدم سنجش و عدم گزینش عقلانی در کردارها و رفتارها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میان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گاهی تصور می شود که میان شان رابطۀ علّی و معلولی </w:t>
      </w:r>
    </w:p>
    <w:p>
      <w:pPr>
        <w:pStyle w:val="BookText"/>
        <w:rPr/>
      </w:pP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چنین نیست، زیرا ممکن است کسی بینش و تشخیص داشته باشد لیکن به آن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 این گونه افراد، ابلیس است که با وجود علم و دانشش، همه چیز خود را به هدر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 خصوص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هدر دادن به سبب عدم بینش نیست، و هر عدم بینش سبب به هدر دادن و بی برنامگی و بی قاعدگی نیست، زیرا ممکن است شخص فاقد بینش نیز برای خودش برنامه ای داشته باشد گرچه برنامۀ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داشتن برنامه و قاعده و قانون نادرست بهتر از بی برنامگی و بی قاعدگی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وقتی که این دو خصلت در کسی باشند با همدیگر تعامل کرده و همدیگر را تقویت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بودن از انسانیت، از فلسفۀ وجودی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چیستی و چرائی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 آیه های متعدد است از آن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عَنْ آیاتِنا غافِلُونَ</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هر پدیده که در جهان هستی هست آیه ای از آیات الهی است و انسان نباید از چیستی و چرائی آنها غافل باشد و باید بقدر توان در آنها بیندیشد بویژه دربارۀ انسان و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یعنی سرگرم شدن به چیزی که موجب بازماندن از چیز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شدن به اقتضاهای غریزی که از توجه به اقتضاهای فطری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عتاعتوّاً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استکبر و جاوز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بزرگ دید و از حد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موضوع بحث حدیث حالات درونی است، و نیز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باب استفعال است و اصل در آن حالت درونی است، معلوم می شود که این استکبار بر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استکبار در برابر وظایف و تکالیف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خواهیم دید که خود امیرالمؤمنین به همین گونه تفسیر کرده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استکبار در برابر وظایف و تکالیف نمی شود مگر در اثر پیروی از غریزه و مقهور کردن فطرت</w:t>
      </w:r>
      <w:r>
        <w:rPr>
          <w:rFonts w:eastAsia="IRNazanin" w:cs="IRNazanin"/>
          <w:color w:val="111111"/>
          <w:sz w:val="28"/>
          <w:szCs w:val="28"/>
          <w:rtl w:val="true"/>
          <w:lang w:bidi="fa-IR"/>
        </w:rPr>
        <w:t xml:space="preserve">. </w:t>
      </w:r>
      <w:bookmarkStart w:id="556" w:name="pg14249_155687"/>
    </w:p>
    <w:p>
      <w:pPr>
        <w:pStyle w:val="BookText"/>
        <w:rPr/>
      </w:pPr>
      <w:bookmarkEnd w:id="556"/>
      <w:r>
        <w:rPr>
          <w:rFonts w:ascii="IRNazanin" w:hAnsi="IRNazanin" w:eastAsia="IRNazanin"/>
          <w:color w:val="111111"/>
          <w:sz w:val="28"/>
          <w:sz w:val="28"/>
          <w:szCs w:val="28"/>
          <w:rtl w:val="true"/>
          <w:lang w:bidi="fa-IR"/>
        </w:rPr>
        <w:t>آنگاه هر کدام از این چهار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ارکان فسق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تبیین می کند</w:t>
      </w:r>
      <w:r>
        <w:rPr>
          <w:rFonts w:eastAsia="IRNazanin" w:cs="IRNazanin"/>
          <w:color w:val="111111"/>
          <w:sz w:val="28"/>
          <w:szCs w:val="28"/>
          <w:rtl w:val="true"/>
          <w:lang w:bidi="fa-IR"/>
        </w:rPr>
        <w:t>:</w:t>
      </w:r>
    </w:p>
    <w:p>
      <w:pPr>
        <w:pStyle w:val="Heading6"/>
        <w:numPr>
          <w:ilvl w:val="5"/>
          <w:numId w:val="1"/>
        </w:numPr>
        <w:rPr/>
      </w:pPr>
      <w:bookmarkStart w:id="557" w:name="__RefHeading___Toc74860_1588784861"/>
      <w:bookmarkStart w:id="558" w:name="_Toc207"/>
      <w:bookmarkEnd w:id="557"/>
      <w:r>
        <w:rPr>
          <w:rtl w:val="true"/>
        </w:rPr>
        <w:t>جَفَاء</w:t>
      </w:r>
      <w:bookmarkEnd w:id="558"/>
    </w:p>
    <w:p>
      <w:pPr>
        <w:pStyle w:val="BookText"/>
        <w:rPr/>
      </w:pPr>
      <w:r>
        <w:rPr>
          <w:rFonts w:ascii="IRNazanin" w:hAnsi="IRNazanin" w:eastAsia="IRNazanin"/>
          <w:color w:val="111111"/>
          <w:sz w:val="28"/>
          <w:sz w:val="28"/>
          <w:szCs w:val="28"/>
          <w:rtl w:val="true"/>
          <w:lang w:bidi="fa-IR"/>
        </w:rPr>
        <w:t>فَمَنْ جَفَا احْتَقَرَ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جُفا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برنامگی و بی قاعدگی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 کند، حقیقت را بی اهمیت و حقیر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غیر حقیقت برایش مساوی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عرف عمومی ما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اموری که به اصول اعتقاد مربوط است به کار می رود و یا در امور حقوق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اصطلاح قرآن و حدیث هر چیزی یا حق است و یا باطل، حتی یک رفتار خصوصی فردی که فرد دربارۀ خویشتن خویش می کند، یا حق است و یا باطل، تا چه رسد به رفتاری که دربارۀ اشیاء یا اشخاص دیگر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دیدگاه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فتحۀ جیم بخوانیم،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بر حق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نظر به اینکه موضوع سخن خصلت های درونی است باید آن را با ضمّۀ جیم خواند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فتحۀ جیم اثری از آثار عملی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دچار خصلت جٌفاء باشد بر حق و حقیقت جَفا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مَقَتَ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دانشمندان را دشمن می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فقیه یعنی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دانشمند در هر رشته ای، اینکه تنها به دانشمندان رشتۀ احکام تکلیفی، فقیه می گوئیم یک اصطلاح است، نه معنی 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اثر خصلت جفاء و بی برنامگی، دشمنی با دانشمندان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دانش و دانشمند هیچ سازگاری با بی برنامگی و بی قاعدگی ندارند، و چنین کسی اساساً نمی تواند ارزشی به دانش و دانشمند بدهد بل آنها را مزاحم روند خود می داند؛ او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أَصَرَّ عَلَی الْحِنْثِ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بی قانونی و بی قاعدگی بزرگ، اصرار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تخلف از قواعد و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معیار حقیقت و غیر حقیقت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پیشۀ خود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حَنَثَ حِنثاً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الی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حنث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گرائی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جمله اشاره به آیه های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واقعه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کانُوا قَبْلَ ذلِکَ مُتْرَفینَ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یُصِرُّونَ عَلَی الْحِنْثِ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محشر و در زندگی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عیاشی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بودند به باطل گرائی عظیم می پرداختند</w:t>
      </w:r>
      <w:r>
        <w:rPr>
          <w:rFonts w:eastAsia="IRNazanin" w:cs="IRNazanin"/>
          <w:color w:val="111111"/>
          <w:sz w:val="28"/>
          <w:szCs w:val="28"/>
          <w:rtl w:val="true"/>
          <w:lang w:bidi="fa-IR"/>
        </w:rPr>
        <w:t xml:space="preserve">. </w:t>
      </w:r>
      <w:bookmarkStart w:id="559" w:name="pg14249_155688"/>
    </w:p>
    <w:p>
      <w:pPr>
        <w:pStyle w:val="BookText"/>
        <w:rPr/>
      </w:pPr>
      <w:bookmarkEnd w:id="559"/>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باطلگرائی، گاهگاهی به سراغ هر کسی می آید، زیرا انسان معصوم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انبیاء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حنث عظیم و پیشه شدن باطل گرائی، بیماری است؛ بیماری بزرگ</w:t>
      </w:r>
      <w:r>
        <w:rPr>
          <w:rFonts w:eastAsia="IRNazanin" w:cs="IRNazanin"/>
          <w:color w:val="111111"/>
          <w:sz w:val="28"/>
          <w:szCs w:val="28"/>
          <w:rtl w:val="true"/>
          <w:lang w:bidi="fa-IR"/>
        </w:rPr>
        <w:t>.</w:t>
      </w:r>
    </w:p>
    <w:p>
      <w:pPr>
        <w:pStyle w:val="Heading6"/>
        <w:numPr>
          <w:ilvl w:val="5"/>
          <w:numId w:val="1"/>
        </w:numPr>
        <w:rPr/>
      </w:pPr>
      <w:bookmarkStart w:id="560" w:name="__RefHeading___Toc74862_1588784861"/>
      <w:bookmarkStart w:id="561" w:name="_Toc208"/>
      <w:bookmarkEnd w:id="560"/>
      <w:r>
        <w:rPr>
          <w:rtl w:val="true"/>
        </w:rPr>
        <w:t>عمیا</w:t>
      </w:r>
      <w:bookmarkEnd w:id="561"/>
    </w:p>
    <w:p>
      <w:pPr>
        <w:pStyle w:val="BookText"/>
        <w:rPr/>
      </w:pPr>
      <w:r>
        <w:rPr>
          <w:rFonts w:ascii="IRNazanin" w:hAnsi="IRNazanin" w:eastAsia="IRNazanin"/>
          <w:color w:val="111111"/>
          <w:sz w:val="28"/>
          <w:sz w:val="28"/>
          <w:szCs w:val="28"/>
          <w:rtl w:val="true"/>
          <w:lang w:bidi="fa-IR"/>
        </w:rPr>
        <w:t>وَ مَنْ عَمِیَ نَسِیَ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بینش و گزینش عقلانی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را فراموش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سرش را پائین انداخته و به راه نادرست خود ادامه می دهد و هرگز به خود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اتَّبَعَ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همۀ امور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ظن پیروی می کند، نه از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است به آیۀ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یَتَّبِعُونَ إِلاَّ الظَّنَّ وَ إِنْ هُمْ إِلاَّ یَخْرُصُونَ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پیروی نمی کنند مگر از ظن، و نیستند مگر گمانه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شان و رفتارهای شان بر اساس گمانه زنی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آیۀ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 به پیامبرش دستور می دهد که به آنان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تَتَّبِعُونَ إِلاَّ الظَّنَّ وَ إِنْ أَنْتُمْ إِلاَّ تَخْرُصُونَ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نمی کنید مگر از ظن و گمان، و نیستید شما مگر گمانه می 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گمانه زنی لازم است، مراد در این حدیث و در این آیه این است که اصل و اساس زندگی و باورها و گرایش های این قبیل افراد بر ظن و گمانه زنی مبتنی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بَارَزَ خَالِقَهُ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خدای خود شدیداً مخالفت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 شدید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بیماری به حد نهائی شدت خود نرسد، تنها در عمل و کردار مخالفت شدید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بیماری به حد نهائی شدت خود برسد، مانند ابلیس در برابر خدا ایستاده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نیز محکوم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مراد همان مخالفت شدید عملی است، بدلیل دو جملۀ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أَلَحَّ عَلَیْهِ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بر او اصرار مداوم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فکر، اندیشه و زندگیش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گمانه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باشد، شیطان او را رها نمی کند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طَلَبَ الْمَغْفِرَةَ بِلَا تَوْبَةٍ وَ لَا اسْتِکَانَةٍ وَ لَا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خداوند بخشش می خواهد بدون توبه و بدون ترس و تواضع، و بدون غفلت</w:t>
      </w:r>
      <w:r>
        <w:rPr>
          <w:rFonts w:eastAsia="Amiri" w:cs="Amiri" w:ascii="Amiri" w:hAnsi="Amiri"/>
          <w:color w:val="111111"/>
          <w:sz w:val="28"/>
          <w:szCs w:val="28"/>
          <w:rtl w:val="true"/>
          <w:lang w:bidi="ar-SA"/>
        </w:rPr>
        <w:t xml:space="preserve">. </w:t>
      </w:r>
      <w:bookmarkStart w:id="562" w:name="pg14249_155689"/>
    </w:p>
    <w:p>
      <w:pPr>
        <w:pStyle w:val="BookText"/>
        <w:rPr/>
      </w:pPr>
      <w:bookmarkEnd w:id="562"/>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چنین شخصی که بدون تعقل و بینش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گُتره زندگی می کند سه خصلت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بخشش از خداوند دارد و امید به بخشش خدا نیز دارد، لیکن هرگز در مقام توبه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دربارۀ کس دیگری بطور مداوم بدی کند، در عین حال انتظار و امید بخشش از او داشته باشد، یا خودش احمق است و یا خود را هوشمند شیطانگونه می داند و طرف مقابل را احمق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خودش بیمار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می خواهد، اما یا از موضع بالا، و یا دستکم از موضع مساوی با طرف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اندکی دقّت معلوم است که چنین خواسته ای هرگز معنی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بل معنی و مفهوم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حقی از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بخشش طرف مقابل را حقی از حقوق خود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از روی غفلت و ناآگاهانه نمی کند، بل بطور آگاهانه مدعی است که خداوند باید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اینکه در برابر خدا تکلیف پذیر باشد، برای خدا تکلیف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شدیدترین بیماری است گرچه به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و امید بخشش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جمله آمده، آن نیست که در شمارش پایه های فسق شمرد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الْجَفَاءِ وَ الْعَمَی وَ الْغَفْلَةِ وَ الْعُتُوِّ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اینجا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آنچه در آنجا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شرح آن می فرماید</w:t>
      </w:r>
      <w:r>
        <w:rPr>
          <w:rFonts w:eastAsia="IRNazanin" w:cs="IRNazanin"/>
          <w:color w:val="111111"/>
          <w:sz w:val="28"/>
          <w:szCs w:val="28"/>
          <w:rtl w:val="true"/>
          <w:lang w:bidi="fa-IR"/>
        </w:rPr>
        <w:t>:</w:t>
      </w:r>
    </w:p>
    <w:p>
      <w:pPr>
        <w:pStyle w:val="Heading6"/>
        <w:numPr>
          <w:ilvl w:val="5"/>
          <w:numId w:val="1"/>
        </w:numPr>
        <w:rPr/>
      </w:pPr>
      <w:bookmarkStart w:id="563" w:name="__RefHeading___Toc74864_1588784861"/>
      <w:bookmarkStart w:id="564" w:name="_Toc209"/>
      <w:bookmarkEnd w:id="563"/>
      <w:r>
        <w:rPr>
          <w:rtl w:val="true"/>
        </w:rPr>
        <w:t>غفلت</w:t>
      </w:r>
      <w:bookmarkEnd w:id="564"/>
    </w:p>
    <w:p>
      <w:pPr>
        <w:pStyle w:val="BookText"/>
        <w:rPr/>
      </w:pPr>
      <w:r>
        <w:rPr>
          <w:rFonts w:ascii="IRNazanin" w:hAnsi="IRNazanin" w:eastAsia="IRNazanin"/>
          <w:color w:val="111111"/>
          <w:sz w:val="28"/>
          <w:sz w:val="28"/>
          <w:szCs w:val="28"/>
          <w:rtl w:val="true"/>
          <w:lang w:bidi="fa-IR"/>
        </w:rPr>
        <w:t>وَ مَنْ غَفَلَ جَنَی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انسانیت خود، از فلسفۀ وجودی انسان، و از چیستی و چرائی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باشد، بر خویشتن خویش جنایت می کند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مسلم است؛ مثلاً هر کسی چیستی و چرائی یک باغ را نداند، آن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چیستی و چرائی یک خودرو را نداند، یا فلان ابزار را، و یا محیط زیست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 اگر چیستی و چرائی خود را نداند بر خود جنایت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w:t>
      </w:r>
      <w:bookmarkStart w:id="565" w:name="pg14249_155690"/>
    </w:p>
    <w:p>
      <w:pPr>
        <w:pStyle w:val="BookText"/>
        <w:rPr/>
      </w:pPr>
      <w:bookmarkEnd w:id="565"/>
      <w:r>
        <w:rPr>
          <w:rFonts w:ascii="IRNazanin" w:hAnsi="IRNazanin" w:eastAsia="IRNazanin"/>
          <w:color w:val="111111"/>
          <w:sz w:val="28"/>
          <w:sz w:val="28"/>
          <w:szCs w:val="28"/>
          <w:rtl w:val="true"/>
          <w:lang w:bidi="fa-IR"/>
        </w:rPr>
        <w:t>بیشتر در این مسئله، بحث زیر را می آورم</w:t>
      </w:r>
      <w:r>
        <w:rPr>
          <w:rFonts w:eastAsia="IRNazanin" w:cs="IRNazanin"/>
          <w:color w:val="111111"/>
          <w:sz w:val="28"/>
          <w:szCs w:val="28"/>
          <w:rtl w:val="true"/>
          <w:lang w:bidi="fa-IR"/>
        </w:rPr>
        <w:t>:</w:t>
      </w:r>
    </w:p>
    <w:p>
      <w:pPr>
        <w:pStyle w:val="Heading6"/>
        <w:numPr>
          <w:ilvl w:val="5"/>
          <w:numId w:val="1"/>
        </w:numPr>
        <w:rPr/>
      </w:pPr>
      <w:bookmarkStart w:id="566" w:name="__RefHeading___Toc74866_1588784861"/>
      <w:bookmarkStart w:id="567" w:name="_Toc210"/>
      <w:bookmarkEnd w:id="566"/>
      <w:r>
        <w:rPr>
          <w:rtl w:val="true"/>
        </w:rPr>
        <w:t>امیل دورکیم و مسئلۀ خودکشی</w:t>
      </w:r>
      <w:bookmarkEnd w:id="567"/>
    </w:p>
    <w:p>
      <w:pPr>
        <w:pStyle w:val="BookText"/>
        <w:rPr/>
      </w:pPr>
      <w:r>
        <w:rPr>
          <w:rFonts w:ascii="IRNazanin" w:hAnsi="IRNazanin" w:eastAsia="IRNazanin"/>
          <w:color w:val="111111"/>
          <w:sz w:val="28"/>
          <w:sz w:val="28"/>
          <w:szCs w:val="28"/>
          <w:rtl w:val="true"/>
          <w:lang w:bidi="fa-IR"/>
        </w:rPr>
        <w:t xml:space="preserve">بحث علمی امیل دورکیم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ببینید، بحث علمی است علل و زمینه های خودکشی را بررسی می کند، لیکن در این بحث علمی بر مهمترین عامل تکیه نمی کند که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شناخت چیستی و چرائی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او علم و علمی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است در اینجا به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حدیث آمده، دوباره نگاه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جامعه های آسیای شرقی بویژه ژاپن، خودکشی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هاراگیری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کسی خود را مقصّر و خطاکار می داند در مواردی بعنوان مجازات خود، یا رهائی از شرمندگی، خودکشی می کند و این اقدام را هنجار دانسته و تجدید شرف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مصداقی از مصادیق غلوّ است و حتی مصداق 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افراد چیستی انسان را به خوبی درک کرده باشند و بفهمند که انسان موجودی است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الخطاء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چرائی انسان را درک کنند می فهمند که انسان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 و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و باید مسیر آزمایش را طی کند تا به هدف از خلقت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هرگز اقدام به خودکشی نمی کنند و به جای خودکشی به ترمیم و جبران خطاهای شان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جبران کننده است، خدایش نیز توبه پذیر و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عاجز از جبران باشد، هرگز عاجز از توبه نخواهد بود و در این صورت، جبران خطا همان پشیمانی عمیق و توبه خواهد بود، نه خودکشی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کار امیل دورکیم و همۀ دست اندرکاران علوم انسانی غربی، کار علمی است؛ علم است نه جهل، و بس ارزشمند است، لیکن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که امام باقر علیه السلام به دو دانشمند معاصر خود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شرقَا وَ غَرِّبَا فَلَا تَجِدَانِ عِلْماً صَحِیحاً إِلَّا شَیْئاً خَرَجَ مِنْ عِنْدِنَا أَهْلَ الْبَیْتِ</w:t>
      </w:r>
      <w:r>
        <w:rPr>
          <w:rFonts w:eastAsia="Amiri" w:cs="Amiri" w:ascii="Amiri" w:hAnsi="Amiri"/>
          <w:color w:val="111111"/>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به شرق بروید، به غرب بروید، علم صحیحی نمی یابید مگر چیزی که از پیش ما اهل بیت آمده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یُونُسُ إِذَا أَرَدْتَ الْعِلْمَ الصَّحِیحَ فَعِنْدَنَا أَهْلَ الْبَیْتِ فَإِنَّا وَرِثْنَاهُ وَ أُوتِینَا شَرْحَ الْحِکْمَةِ وَ فَصْلَ الْخِطَابِ</w:t>
      </w:r>
      <w:r>
        <w:rPr>
          <w:rFonts w:eastAsia="Amiri" w:cs="Amiri" w:ascii="Amiri" w:hAnsi="Amiri"/>
          <w:color w:val="111111"/>
          <w:sz w:val="28"/>
          <w:szCs w:val="28"/>
          <w:rtl w:val="true"/>
          <w:lang w:bidi="ar-SA"/>
        </w:rPr>
        <w:t>:</w:t>
      </w:r>
      <w:r>
        <w:rPr>
          <w:rStyle w:val="FootnoteAnchor"/>
          <w:rtl w:val="true"/>
        </w:rPr>
        <w:footnoteReference w:id="410"/>
      </w:r>
      <w:r>
        <w:rPr>
          <w:rFonts w:ascii="IRNazanin" w:hAnsi="IRNazanin" w:eastAsia="IRNazanin"/>
          <w:color w:val="111111"/>
          <w:sz w:val="28"/>
          <w:sz w:val="28"/>
          <w:szCs w:val="28"/>
          <w:rtl w:val="true"/>
          <w:lang w:bidi="fa-IR"/>
        </w:rPr>
        <w:t>ای یونس هرگاه علم صحیح بخواهی، پس آن را از نزد ما اهل بیت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 ایم، و به ما شرح حکمت و فصل خطاب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غربی، کاوش و تحقیق کرده اند و مطالب مهمی را کشف کرده و توضیح داده اند، اما در هیچ مسئلۀ اصلی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نرسیده اند، و این عدم دستیابی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سرانجام از بینش پوپر سر در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است که ابطال 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معنی این شعار با هر توجیه و با هر تأویل و توضیح،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است که جهل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محرومیت علوم انسانی غربی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امروز آنها را به بن بست کشانیده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امیرالمؤمنین علیه السلام، ریشه یابی کرده و ریشۀ مسئله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چیستی و چرائی خود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و به ما نشان می دهد و مسئله را به فصل الخطاب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غَفَلَ جَنَی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دچار غفلت باشد مرتکب جنایت بر خود،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خودکشی یکی از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 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انْقَلَبَ عَلَی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عقب خود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شخصیتش به جای پیشرفت، مرتجع می شود، و به جای ترقی در کمال، تنزل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اینصورت است که گرفتار جهل مرکب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حَسِبَ غَیَّهُ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سقوط فکری خود را رشد حساب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ژاپنی های مذکور خودکشی را هنجار و تجدید حیثیت خود می دانند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انسان یا فکر و اندیشۀ درست می داشت، و یا اصلاً فکر و اندیشه ای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نمی تواند بدون یک جریان فکری باشد اگر جریان فکری درست نداشته باشد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از چیستی ها و چرائی ها، موجب می شود که بستر و </w:t>
      </w:r>
    </w:p>
    <w:p>
      <w:pPr>
        <w:pStyle w:val="BookText"/>
        <w:rPr/>
      </w:pPr>
      <w:r>
        <w:rPr>
          <w:rFonts w:ascii="IRNazanin" w:hAnsi="IRNazanin" w:eastAsia="IRNazanin"/>
          <w:color w:val="111111"/>
          <w:sz w:val="28"/>
          <w:sz w:val="28"/>
          <w:szCs w:val="28"/>
          <w:rtl w:val="true"/>
          <w:lang w:bidi="fa-IR"/>
        </w:rPr>
        <w:t>جهت جریان فکری انسان، معکوس شود؛ به جای تکامل در طول عمرش، به تنازل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تنازل نیز در حدّ خود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نیست، بل آثاری را با خود می آورد که بدترین آنها دچار شدن به جهل مرکب است که فرد جهل خود را علم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عمیق ترین مغاک سقوط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غَرَّتْهُ الْأَمَانِیُّ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رؤیاها و خیالپردازی ها او را مغرور می کند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وقتی که طرز تفکرش وارونه است، جهان واقعی در نظرش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 خیالی در نظرش واقعی می گردد؛ آن وارونگی منشأ این وارونگی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دنیایش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آخرتش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أَخَذَتْهُ الْحَسْرَةُ وَ النَّدَامَةُ إِذَا قُضِیَ الْأَمْرُ وَ انْکَشَفَ عَنْهُ الْغِطَاءُ وَ بَدَا لَهُ مَا لَمْ یَکُنْ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ماجرای کاروان بشر به سرانجام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پرده از بینش او برداشته شود، و برایش آشکار شود چیزی که آن را قبول نمی کرد، حسرت و پشیمانی او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برگرفته از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أَنْذِرْهُمْ یَوْمَ الْحَسْرَةِ إِذْ قُضِیَ الْأَمْرُ وَ هُمْ فی غَفْلَةٍ وَ هُمْ لا یُؤْمِنُونَ</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 xml:space="preserve">آنان را دربارۀ روز 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ده، آنوقتی است که امر خدا انجام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در غفلتند و ایمان نمی آورند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علیه السلام، رابطۀ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هر دو در این آیه آمده، با چه بیان تشریحی علمی زیبا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شرحی از انسان شناسی، و با چه تبیینی از شخصیت شناسی، و با چه ریشه یابی روان شناسانه، و با بیان شناسائی منشأ ها و اثرها، علت ها و معلول ها، با اهالی علم و دانش سخن می گوید، که این نمونه ای از این است که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این 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إِلَیْکَ الذِّکْرَ لِتُبَیِّنَ لِلنَّاسِ ما نُزِّلَ إِلَیْهِمْ</w:t>
      </w:r>
      <w:r>
        <w:rPr>
          <w:rFonts w:eastAsia="IRNazanin" w:cs="IRNazanin"/>
          <w:color w:val="111111"/>
          <w:sz w:val="28"/>
          <w:szCs w:val="28"/>
          <w:rtl w:val="true"/>
          <w:lang w:bidi="fa-IR"/>
        </w:rPr>
        <w:t>».</w:t>
      </w:r>
      <w:r>
        <w:rPr>
          <w:rStyle w:val="FootnoteAnchor"/>
          <w:rtl w:val="true"/>
        </w:rPr>
        <w:footnoteReference w:id="413"/>
      </w:r>
      <w:bookmarkStart w:id="568" w:name="pg14249_155693"/>
    </w:p>
    <w:p>
      <w:pPr>
        <w:pStyle w:val="Heading6"/>
        <w:numPr>
          <w:ilvl w:val="5"/>
          <w:numId w:val="1"/>
        </w:numPr>
        <w:rPr/>
      </w:pPr>
      <w:bookmarkStart w:id="569" w:name="__RefHeading___Toc74868_1588784861"/>
      <w:bookmarkStart w:id="570" w:name="_Toc211"/>
      <w:bookmarkEnd w:id="568"/>
      <w:bookmarkEnd w:id="569"/>
      <w:r>
        <w:rPr>
          <w:rtl w:val="true"/>
        </w:rPr>
        <w:t>الْعُتُوّ</w:t>
      </w:r>
      <w:bookmarkEnd w:id="570"/>
    </w:p>
    <w:p>
      <w:pPr>
        <w:pStyle w:val="BookText"/>
        <w:rPr/>
      </w:pPr>
      <w:r>
        <w:rPr>
          <w:rFonts w:ascii="IRNazanin" w:hAnsi="IRNazanin" w:eastAsia="IRNazanin"/>
          <w:color w:val="111111"/>
          <w:sz w:val="28"/>
          <w:sz w:val="28"/>
          <w:szCs w:val="28"/>
          <w:rtl w:val="true"/>
          <w:lang w:bidi="fa-IR"/>
        </w:rPr>
        <w:t xml:space="preserve">سه ریشه از ریشه های فسق را برشمرد که جُفاء، عمیا، و غفلت بود، اینک ریشۀ چهارم را بیان می کند که عتوّ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بزرگ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عَتَا عَنْ أَمْرِ اللَّهِ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خود بزرگ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 خدا سرپیچی می کند،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کسی که خودش را بزرگتر از آن ببیند که مشمول اوامر و نواهی خدا باشد، قهراً در اصل دین شک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شَکَّ تَعَالَی اللَّهُ عَلَیْهِ فَأَذَلَّهُ بِسُلْطَانِهِ وَ صَغَّرَهُ بِجَلَالِهِ کَمَا اغْتَرَّ بِرَبِّهِ الْکَرِیمِ وَ فَرَّطَ فِی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کند، خداوند بر او فراز آمده و او را با قدرت خودش ذلیل خواهد کرد، و با جلال خودش او را کوچک خواهد کرد، همانطور که او در برابر خدا مغرور بود، و در امر خدا تفریط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تذلیل و تصغیر، ممکن است در دنیا باشد و ممکن است به آخرت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دوبار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الْکُفْرُ عَلَی أَرْبَعِ دَعَائِمَ الْفِسْقِ وَ الْغُلُوِّ وَ الشَّکِّ وَ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در سطرهای بعدی این شک را شرح می دهد 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شکاک بودن شخصیت درون در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شرح عتوّ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عتوّ منشأ شک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آن شک اولی فرق دارد و تنها به محور اوامر و نواهی خدا است، نه در همۀ ابعاد فکری و اندیشه ای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بزرگ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اثری از آثار آن شک است</w:t>
      </w:r>
      <w:r>
        <w:rPr>
          <w:rFonts w:eastAsia="IRNazanin" w:cs="IRNazanin"/>
          <w:color w:val="111111"/>
          <w:sz w:val="28"/>
          <w:szCs w:val="28"/>
          <w:rtl w:val="true"/>
          <w:lang w:bidi="fa-IR"/>
        </w:rPr>
        <w:t>.</w:t>
      </w:r>
    </w:p>
    <w:p>
      <w:pPr>
        <w:pStyle w:val="Heading6"/>
        <w:numPr>
          <w:ilvl w:val="5"/>
          <w:numId w:val="1"/>
        </w:numPr>
        <w:rPr/>
      </w:pPr>
      <w:bookmarkStart w:id="571" w:name="__RefHeading___Toc74870_1588784861"/>
      <w:bookmarkStart w:id="572" w:name="_Toc212"/>
      <w:bookmarkEnd w:id="571"/>
      <w:r>
        <w:rPr>
          <w:rtl w:val="true"/>
        </w:rPr>
        <w:t>فصل دوم</w:t>
      </w:r>
      <w:r>
        <w:rPr>
          <w:rtl w:val="true"/>
        </w:rPr>
        <w:t xml:space="preserve">: </w:t>
      </w:r>
      <w:r>
        <w:rPr>
          <w:rtl w:val="true"/>
        </w:rPr>
        <w:t>چیستی غلوّ</w:t>
      </w:r>
      <w:bookmarkEnd w:id="572"/>
    </w:p>
    <w:p>
      <w:pPr>
        <w:pStyle w:val="Heading6"/>
        <w:numPr>
          <w:ilvl w:val="5"/>
          <w:numId w:val="1"/>
        </w:numPr>
        <w:rPr/>
      </w:pPr>
      <w:bookmarkStart w:id="573" w:name="__RefHeading___Toc74872_1588784861"/>
      <w:bookmarkStart w:id="574" w:name="_Toc213"/>
      <w:bookmarkEnd w:id="573"/>
      <w:r>
        <w:rPr>
          <w:rtl w:val="true"/>
        </w:rPr>
        <w:t>اشاره</w:t>
      </w:r>
      <w:bookmarkEnd w:id="574"/>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غلوّ</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وَ الْغُلُوُّ عَلَی أَرْبَعِ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نیز بر چهار ریشه مبتنی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التَّعَمُّقِ بِالرَّأْیِ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عمیق رفتن و بیش از حد فرو رفتن در اعماق نظریه های علمی</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بارزترین نمونۀ این واقعیت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روان شناسان بمیزان فرو رفتن شان در مسائل روانی، دچار مشکل روانی و گاهی بیماری روانی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جامعه شناسانی که بیش از حد فرو می روند، نمونه هائی هست از آنجمله بیماری روانی اگوست کنت و برخی از فلاسفه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هم در میان دانشمندان علوم تجربی، آنان که به جائی می رسند که نکتۀ وحدت علوم تجربی و فلسفه است، دچار بیماری می شوند مانند نیوتن و انیشتین و دیگرانی چند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سایت عصر ایران </w:t>
      </w:r>
      <w:r>
        <w:rPr>
          <w:rFonts w:eastAsia="IRNazanin" w:cs="IRNazanin"/>
          <w:color w:val="111111"/>
          <w:sz w:val="28"/>
          <w:szCs w:val="28"/>
          <w:lang w:bidi="fa-IR"/>
        </w:rPr>
        <w:t>5/12/1386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 خبر </w:t>
      </w:r>
      <w:r>
        <w:rPr>
          <w:rFonts w:eastAsia="IRNazanin" w:cs="IRNazanin"/>
          <w:color w:val="111111"/>
          <w:sz w:val="28"/>
          <w:szCs w:val="28"/>
          <w:lang w:bidi="fa-IR"/>
        </w:rPr>
        <w:t>366220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اسامی نابغه هائی که به بیماری روانی دچار شده اند ردیف شود سر از یک طومار عریض و طویل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همیشه گفته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نبوغ به جنون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نبوغ و جنون تنها یک 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نبوغ نابغه است که او را دیوانه می کند؟ یا این تعمّق بیش از حد نابغه است که او را دچار این بیماری می کند؟ بدیهی است که صورت دوم درست است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نابغه ها هستند که اکثریت را تشکیل می دهند، چون به کار فکری و تعمّق نپرداخته اند و دنبال کار و اشتغال دیگر رفته اند، دیوانه نشده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نابغه ها که به کار فکری و احساسی پرداخته اند آنان که تعمّق بیش از حد نکرده اند، دچار این بیماری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اکثریت نوابغی که به کار فکری و احساسی پرداخته اند آنان که تعمّق بیش از حد نکرده اند، دچار این بیماری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اکثریت نوابغی که نبوغ شان را به کار گرفته اند لیکن بیش از حد تعمق نکرده اند، سالم مانده اند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نبوغ یک نعمت است و این تعمق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طاقة البشریه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بلا را بر سر فرد نابغه می آورد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کَلَّفَکَ الشَّیْطَانُ عِلْمَهُ مِمَّا لَیْسَ فِی الْکِتَابِ عَلَیْکَ فَرْضُهُ وَ لَا فِی سُنَّةِ النَّبِیِّ صَلَّی اللَّهُ عَلَیْهِ وَ آلِهِ وَ أَئِمَّةِ الْهُدَی أَثَرُهُ فَکِلْ عِلْمَهُ إِلَی اللَّهِ سُبْحَانَهُ فَإِنَّ ذَلِکَ مُنْتَهَی حَقِّ اللَّهِ عَلَیْکَ</w:t>
      </w:r>
      <w:r>
        <w:rPr>
          <w:rFonts w:eastAsia="Amiri" w:cs="Amiri" w:ascii="Amiri" w:hAnsi="Amiri"/>
          <w:color w:val="111111"/>
          <w:sz w:val="28"/>
          <w:szCs w:val="28"/>
          <w:rtl w:val="true"/>
          <w:lang w:bidi="ar-SA"/>
        </w:rPr>
        <w:t>:</w:t>
      </w:r>
      <w:r>
        <w:rPr>
          <w:rStyle w:val="FootnoteAnchor"/>
          <w:rtl w:val="true"/>
        </w:rPr>
        <w:footnoteReference w:id="417"/>
      </w:r>
      <w:r>
        <w:rPr>
          <w:rFonts w:ascii="IRNazanin" w:hAnsi="IRNazanin" w:eastAsia="IRNazanin"/>
          <w:color w:val="111111"/>
          <w:sz w:val="28"/>
          <w:sz w:val="28"/>
          <w:szCs w:val="28"/>
          <w:rtl w:val="true"/>
          <w:lang w:bidi="fa-IR"/>
        </w:rPr>
        <w:t xml:space="preserve">و آن چیزی که شیطان تو را به علم آن واداشته و در قرآن دانستن آن بر تو واجب نمی باشد و در سنّت رسول خدا و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آن نیست، علم و دانستن آن را به خدا واگذار، زیرا نهایت حق خداوند بر تو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مطالب زیر را یاد می 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بهانۀ کرامت علم، انسان را به دانستن مسائلی وادار میکند که نه در طاقت فهم بشر است و نه انسان به دانستن آن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حتی گرایش های خوب و پسندیدۀ انسان را ابزار کار خود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نیز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بیان برخی مسائل که به ذهن انسان می آید، خودداری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نوع مسائل از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تخصصاً خارج است، نه تخصیصاً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 شیئ یمکن فهمه للانسان عند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هر چیز را که فهم آن برای انسان ممکن است، بیان کرده است، نه هر چیزی را که انسان خواه توان درک آن را داشته باشد و خواه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اهل بیت علیهم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تبیان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شان از بیان قرآن تجاوز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إِلَیْکَ الذِّکْرَ لِتُبَیِّنَ لِلنَّاسِ ما نُزِّلَ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نازل کردیم بر تو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بیان کنی بر مردم آنچه را که برای شان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فراتر از آن</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موضوعی که تخصصاً از بیان قرآن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افعال امری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نوع فعل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و فعل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الْخَلْقُ وَ لَهُ الْأَمْرُ</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انسان توان درک چیستی و چگونگی فعل امری خدا را ندارد و به آن نیز مکلّف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انسان به علم و دانستن آن مکلّف است عرصه </w:t>
      </w:r>
    </w:p>
    <w:p>
      <w:pPr>
        <w:pStyle w:val="BookText"/>
        <w:rPr/>
      </w:pPr>
      <w:r>
        <w:rPr>
          <w:rFonts w:ascii="IRNazanin" w:hAnsi="IRNazanin" w:eastAsia="IRNazanin"/>
          <w:color w:val="111111"/>
          <w:sz w:val="28"/>
          <w:sz w:val="28"/>
          <w:szCs w:val="28"/>
          <w:rtl w:val="true"/>
          <w:lang w:bidi="fa-IR"/>
        </w:rPr>
        <w:t xml:space="preserve">قَدَرها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عرصۀ فرمول های طبیعت و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سومین موضوعی که از توان درک انسان خارج است، مسائلی است که بر دو موضوع مذکور می رسند و بر آن دو متفرّع می شوند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نوع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قَدَر در هم تنیده اند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پس، موضوعاتی هستند که ذاتاً از موضوع علم و دانش، خارج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آوردم تا روشن شود که مراد امیرالمؤمنین علیه السلام در حدیث مورد بحث ما، نه نکوهیدن علم است و نه نکوهیدن تعمق در علم، بل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یک اصل هست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طاقَةَ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انسان هشدار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در هیچ چیز فراتر از طاقت بشریت، پیش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نیست انسان همه چیز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بهتر بود انیشتین فراتر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نسبیت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نمی رفت و در اصل آن توقف می کرد و به جزئیات آن نمی پرداخت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اشیاء و جهان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برساند و 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دستکم همۀ واقعیات به توهمات مبدل شوند، آنگاه خودش و علم خودش نیز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و در نتیجه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گیرکند، در وجود خود نیز شک کند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اصل مذکور متخذ از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تُکَلَّفُ نَفْسٌ إِلاَّ وُسْعَها</w:t>
      </w:r>
      <w:r>
        <w:rPr>
          <w:rFonts w:eastAsia="Amiri" w:cs="Amiri" w:ascii="Amiri" w:hAnsi="Amiri"/>
          <w:color w:val="111111"/>
          <w:sz w:val="28"/>
          <w:szCs w:val="28"/>
          <w:rtl w:val="true"/>
          <w:lang w:bidi="ar-SA"/>
        </w:rPr>
        <w:t>»</w:t>
      </w:r>
      <w:r>
        <w:rPr>
          <w:rStyle w:val="FootnoteAnchor"/>
          <w:rtl w:val="true"/>
        </w:rPr>
        <w:footnoteReference w:id="421"/>
      </w:r>
      <w:r>
        <w:rPr>
          <w:rFonts w:ascii="IRNazanin" w:hAnsi="IRNazanin" w:eastAsia="IRNazanin"/>
          <w:color w:val="111111"/>
          <w:sz w:val="28"/>
          <w:sz w:val="28"/>
          <w:szCs w:val="28"/>
          <w:rtl w:val="true"/>
          <w:lang w:bidi="fa-IR"/>
        </w:rPr>
        <w:t>و امثالش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شدن و ناقص العضو شدن در جهاد، در وسع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اما ذرّه ای آسیب شخصیتی و نقص روانی، جایز نیست زیرا که در وسع نفس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برای کمال نفس آفریده شده، و آسیب نفس، نقض غرض می شود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تَعَمَّقَ لَمْ یُنِبْ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تعمق کند، </w:t>
      </w:r>
    </w:p>
    <w:p>
      <w:pPr>
        <w:pStyle w:val="BookText"/>
        <w:rPr/>
      </w:pPr>
      <w:r>
        <w:rPr>
          <w:rFonts w:ascii="IRNazanin" w:hAnsi="IRNazanin" w:eastAsia="IRNazanin"/>
          <w:color w:val="111111"/>
          <w:sz w:val="28"/>
          <w:sz w:val="28"/>
          <w:szCs w:val="28"/>
          <w:rtl w:val="true"/>
          <w:lang w:bidi="fa-IR"/>
        </w:rPr>
        <w:t>با بینش و باور قطعی، به حقیقت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صیغۀ مجزوم مضارع از نَیَبَ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قطع با دندان های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معنی اصطلاح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بضرس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شخصی در مطالب علمی بضرس قاطع نمی رسد، در همه چیز یا با احتمال نظر می دهد و یا دچار آوارگی و سرگردانی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یَزْدَدْ إِلَّا غَرَقاً فِی الْغَمَرَاتِ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افزاید مگر غرق در انباشت هائی از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تَنْحَسِرْ عَنْهُ فِتْنَةٌ إِلَّا غَشِیَتْهُ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گرفتاری فکری از او برداشته نمی شود مگر اینکه گرفتاری فکری دیگر او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فکری می کند اما یک گره را که می گشاید، با گره بزرگتری رو به رو می گردد، گرهی که خودش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ارسطوئیان ما می خواهند به این پرسش جواب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پدیدۀ اولیۀ کائنات را از چه چیز خلق کرد؟ اگر گفته شود از یک چیزی که قبلاً وجود داشته خلق کرده، در اینصورت مسئله می رود به 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نمی توان گفت آن را از عدم آفریده، زیرا عدم، عدم است و نمی شود چیزی را از عدم خلق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پدیدۀ اولیه را از وجود خودش صادر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روندشان از چاله در می آیند اما به چاه می افتند، چون خدائی که چیزی از او صادر شود حتماً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مرکب نمی تواند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فرضیه،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فرض می کنند، سپس به دور کائنات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هفت آسمان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فلک ترسیم می کنند و هر کدام از عقل ها را بر یکی از فلک ها تطبیق می کنند، هر فلک را دارای حیات، شعور و اراده می دانند که کائنات را اداره می کنند که هیچکدام از این فرضیه ها، دلیل و برهانی ندارند حتی بر خلاف منطق خود ارسطو هستند؛ هستی شناسی و کیهان شناسی ای که امروز باطل شده و تشتش از بام جهان افتاده و رسوائیش همه جا را گرفته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بدینگونه با پاسخ به پرسش اول، یک زاویه باز می شود و پرسش ها در طول هم و نیز در عرض هم صف می کشند که هر کدام مشکل تر از اولی و پاسخش غلط تر از آن می گردد </w:t>
      </w:r>
    </w:p>
    <w:p>
      <w:pPr>
        <w:pStyle w:val="BookText"/>
        <w:rPr/>
      </w:pPr>
      <w:r>
        <w:rPr>
          <w:rFonts w:ascii="Amiri" w:hAnsi="Amiri" w:eastAsia="Amiri" w:cs="Amiri"/>
          <w:color w:val="111111"/>
          <w:sz w:val="28"/>
          <w:sz w:val="28"/>
          <w:szCs w:val="28"/>
          <w:rtl w:val="true"/>
          <w:lang w:bidi="ar-SA"/>
        </w:rPr>
        <w:t>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تَنْحَسِرْ عَنْهُ فِتْنَةٌ إِلَّا غَشِیَتْهُ 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که تعمق از حد و مرز طاقة البشریه خارج شد، اینگونه حیرت ها و آوارگی های فکری را پیش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همۀ پاسخ های این پرسش ها درست باشند، باز سؤال اساسی سرجای خود هست و آن چیستی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شد اگر چند پرسش دیگر را در حریم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بی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مطرح می کردند و نه جواب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 انسان ها، اعم از عالم و عامی، بطور بالفطرة، می دانند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هست که همه چیز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گفتۀ شان یک درک کاملاً درست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گسترش این قبیل موضوعات غیر از تکثیر جهل و گسترش واماندگی، حاصلی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این مسئله سبب شده که ائمّه علیهم السلام بناچار گاهگاهی برای رد این فرضیّه ها، سخنانی در این باره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پدیدۀ اولیه را نه از یک چیز آفریده و نه از عدم، بل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به این پاسخ قانع نشده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ایجاد کرده؟ درک نمی کنند که شرح این چگونگی خارج از توان عقل بشر است و اگر کسی بتواند این چگونگی را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نیست که بشر همه چیز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بودیسم زدگان ما که راه و مسلک شان را عرفان نامیده اند، در پاسخ آن پرسش اول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خدا است و غیر از خدا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پاسخ است و نه حلّ مسئله، بل پاک کردن صورت مسئله از تخته سیاه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 غیر از انکار واقعیات و حقایق، ندارد؛ خیالپردازی ای بدتر از خیالپردازی ارسطوئیان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قصد اهانت به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حماقت نیست، پس معنی حماقت و بلاهت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انْخَرَقَ دِینُهُ فَهُوَ یَهْوِی فِی أَمْرٍ مَرِیج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دینش پاره و دریده می شود، و او در بستر فکری مضطرب و مختلط می افتد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مسیر فطرت خارج شده دچار عدم آرامش اندیشه و عدم خالصی فکر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خویشتن خویش اجنبی می شوند؛ به جهان کائنات، به انسان و حتی به خودشان نیز بهتان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توحیدی معتقد می شوند غیر از توحید اسلام و معادی را در خیال شان تصور </w:t>
      </w:r>
    </w:p>
    <w:p>
      <w:pPr>
        <w:pStyle w:val="BookText"/>
        <w:rPr/>
      </w:pPr>
      <w:r>
        <w:rPr>
          <w:rFonts w:ascii="IRNazanin" w:hAnsi="IRNazanin" w:eastAsia="IRNazanin"/>
          <w:color w:val="111111"/>
          <w:sz w:val="28"/>
          <w:sz w:val="28"/>
          <w:szCs w:val="28"/>
          <w:rtl w:val="true"/>
          <w:lang w:bidi="fa-IR"/>
        </w:rPr>
        <w:t>می کنند غیر از معاد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اضطراب و اختلاط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اند، اما دین شان را با مسلک ارسطو و بودیسم مخلوط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خلط قهراً اضطراب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تبیین یک مکتب با آموزه های مکتب دیگر، قهراً ایجاد اضطراب و اختلاط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التنازع فی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و خیزشگاه دوم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 در رأس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تنازع فکری، با مباحثۀ فکری فرق داردو نزاع چیز دیگر است و بحث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تنازع فکری خالی از خودخواهی نیست که یا بر برتری طلبی فرد مبتنی است و یا بر تعصب غیر علمی او نسبت به یک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مسلکی،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و مباحثه تنها برای روشن شدن حقایق و زدودن جهل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نَازَعَ فِی الرَّأْیِ وَ خَاصَمَ شُهِرَ بِالْعَثَلِ مِنْ طُولِ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رأی و نظر، به تنازع و خصومت بپردازد، به حماقت شهره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نسخه های دیگر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 متنازع همیشه نگران است و می ترسد که مبادا رأی و نظرش ابطال شود؛ دوست دارد نظرش مورد پذیرش همگان باشد گرچه باطل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اندیشۀ حق و حقیقت نیست، در اندیشه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مضرترین بیماری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الْعِلْمَ لِیُبَاهِیَ بِهِ الْعُلَمَاءَ أَوْ یُمَارِیَ بِهِ السُّفَهَاءَ أَوْ یَصْرِفَ بِهِ وُجُوهَ النَّاسِ إِلَیْهِ فَلْیَتَبَوَّأْ مَقْعَدَهُ مِنَ النَّارِ</w:t>
      </w:r>
      <w:r>
        <w:rPr>
          <w:rFonts w:eastAsia="Amiri" w:cs="Amiri" w:ascii="Amiri" w:hAnsi="Amiri"/>
          <w:color w:val="111111"/>
          <w:sz w:val="28"/>
          <w:szCs w:val="28"/>
          <w:rtl w:val="true"/>
          <w:lang w:bidi="ar-SA"/>
        </w:rPr>
        <w:t>...:</w:t>
      </w:r>
      <w:r>
        <w:rPr>
          <w:rStyle w:val="FootnoteAnchor"/>
          <w:rtl w:val="true"/>
        </w:rPr>
        <w:footnoteReference w:id="423"/>
      </w:r>
      <w:r>
        <w:rPr>
          <w:rFonts w:ascii="IRNazanin" w:hAnsi="IRNazanin" w:eastAsia="IRNazanin"/>
          <w:color w:val="111111"/>
          <w:sz w:val="28"/>
          <w:sz w:val="28"/>
          <w:szCs w:val="28"/>
          <w:rtl w:val="true"/>
          <w:lang w:bidi="fa-IR"/>
        </w:rPr>
        <w:t>هر کس در صدد علم اندوزی باشد تا بوسیلۀ آن با علما مباهات کند، یا با سفیهان مجادله کند، یا مردم را به سوی خود جلب کند، پس آماده شود برای نشستنگاهی در آتش دوزخ</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و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نو به یاد بیاوریم که این سخن امیرالمؤمنین علیه السلام،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فردی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شخصیت شناسی و روان شناسی است، نه 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w:t>
      </w:r>
    </w:p>
    <w:p>
      <w:pPr>
        <w:pStyle w:val="BookText"/>
        <w:rPr/>
      </w:pPr>
      <w:r>
        <w:rPr>
          <w:rFonts w:ascii="IRNazanin" w:hAnsi="IRNazanin" w:eastAsia="IRNazanin"/>
          <w:color w:val="111111"/>
          <w:sz w:val="28"/>
          <w:sz w:val="28"/>
          <w:szCs w:val="28"/>
          <w:rtl w:val="true"/>
          <w:lang w:bidi="fa-IR"/>
        </w:rPr>
        <w:t xml:space="preserve">که خصلتاً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متنازع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بیمار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احمق یا ترسو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طُولِ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تداوم 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خصلت تنازع، خصلت لجاجت را می آورد که بیماری سنگین تر و تعطیل کنندۀ اندیشه و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عرصۀ اجتماعی و از نظرگاه جامعه شناختی، مبارزه با فکرها و فرهنگ های باطل، جهاد است، بل واجبتر 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انگیزۀ مبارزه کننده، انگیزۀ شخصی نیست، بل درد دین دارد؛ درد حقیقت، انگیزه اش باطل زدائی از جامعه است که سرتاسر قرآن در این 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نه تنها باطل را نکوهش و باطلگرایان را سرزنش می کند 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آیه آنان را لعن 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بدانیم که فلان برخورد فکری و علمی با دیگران، تنازع است یا جهاد است؟ معیار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انگیزۀ شخص در مباحثات و مناظرات فکری و علمی، بر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دو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محور، مباحثه برای این است که فردی را از اشتباه و انحراف باز دارد،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او را از اشتباه و انحراف نجات دهد، و این درمان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انگیزۀ مباحثه کننده این است که یا از سرایت اشتباه یک فرد در جامعه پیشگیری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تأثیر اشتباه او را از جامعه رفع کند،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ردیف دوم، صرفاً امر به معروف و نهی از منکر نیست، بل جهاد هم هست و لذا متون حدیثی ما و متون فقهی ما، همیشه باب امر به معروف و نهی از منکر را به باب جهاد پیوند داده اند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امام حسین علیه السلام دربارۀ جهاد و قیام خود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أَنِّی لَمْ أَخْرُجْ أَشِراً وَ لَا بَطِراً وَ لَا مُفْسِداً وَ لَا ظَالِماً وَ إِنَّمَا خَرَجْتُ لِطَلَبِ الْإِصْلَاحِ فِی أُمَّةِ جَدِّی ص أُرِیدُ أَنْ آمُرَ بِالْمَعْرُوفِ </w:t>
      </w:r>
    </w:p>
    <w:p>
      <w:pPr>
        <w:pStyle w:val="BookText"/>
        <w:rPr/>
      </w:pPr>
      <w:r>
        <w:rPr>
          <w:rFonts w:ascii="Amiri" w:hAnsi="Amiri" w:eastAsia="Amiri" w:cs="Amiri"/>
          <w:color w:val="111111"/>
          <w:sz w:val="28"/>
          <w:sz w:val="28"/>
          <w:szCs w:val="28"/>
          <w:rtl w:val="true"/>
          <w:lang w:bidi="ar-SA"/>
        </w:rPr>
        <w:t>وَ أَنْهَی عَنِ الْمُنْکَرِ</w:t>
      </w:r>
      <w:r>
        <w:rPr>
          <w:rFonts w:eastAsia="Amiri" w:cs="Amiri" w:ascii="Amiri" w:hAnsi="Amiri"/>
          <w:color w:val="111111"/>
          <w:sz w:val="28"/>
          <w:szCs w:val="28"/>
          <w:rtl w:val="true"/>
          <w:lang w:bidi="ar-SA"/>
        </w:rPr>
        <w:t>:</w:t>
      </w:r>
      <w:r>
        <w:rPr>
          <w:rStyle w:val="FootnoteAnchor"/>
          <w:rtl w:val="true"/>
        </w:rPr>
        <w:footnoteReference w:id="424"/>
      </w:r>
      <w:r>
        <w:rPr>
          <w:rFonts w:ascii="IRNazanin" w:hAnsi="IRNazanin" w:eastAsia="IRNazanin"/>
          <w:color w:val="111111"/>
          <w:sz w:val="28"/>
          <w:sz w:val="28"/>
          <w:szCs w:val="28"/>
          <w:rtl w:val="true"/>
          <w:lang w:bidi="fa-IR"/>
        </w:rPr>
        <w:t>من قیام نکرده ام برای تفرقه افکنی و نه برای خودخواهی، قیام کرده ام برای اصلاح امت جدم صلی الله علیه و آله، در صدد امر به معروف و نهی از منکر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مباحثه و یا مناظرۀ فکری و علمی می کند، او طبیب است که یا نسخۀ بهداشت می دهد و یا نسخۀ درمان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بویژه وقتی که یک جریان اشتباه، به یک انحراف اجتماعی مبدل شود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ظَهَرَتِ الْبِدَعُ فِی أُمَّتِی فَلْیُظْهِرِ الْعَالِمُ عِلْمَهُ فَمَنْ لَمْ یَفْعَلْ فَعَلَیْهِ لَعْنَةُ اللَّه</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آنگاه که بدعت ها در امت من ظاهر شوند، بر عالم است که علم خود را اظهار کند، و هر عالمی که این کار را نکند بر او باد لعنت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وسیله را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برگردیم به موضوع اصلی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تنازع در رأی و نظر، خصلت غلوّ را می آورد؛ وقتی که نیّت و انگیزه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شود، و هدف شخص خودش باشد، این هدف وسیلۀ او را توجیه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نتیجۀ این غلوّ کردن دربارۀ باورهای خود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علم را برای خودخواهی طلب می کند، دچار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وسیله را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این بیماری سبب بیماری غلوّ می گردد که دربارۀ خود و آراء خود غلوّ می کند و از مسیر دلیل و استدلال درست، خارج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و خیزشگاه سوم غلوّ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المَیْلُ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انحراف از حق و حقیقت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زاغ زیغاً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و اعوجَّ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کج شد و معوّج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زیغ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کج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کج شدن از راه حقیقت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زاغُوا أَزاغَ اللَّهُ قُلُوبَهُمْ وَ اللَّهُ لا یَهْدِی الْقَوْمَ الْفاسِقینَ</w:t>
      </w:r>
      <w:r>
        <w:rPr>
          <w:rFonts w:eastAsia="Amiri" w:cs="Amiri" w:ascii="Amiri" w:hAnsi="Amiri"/>
          <w:color w:val="111111"/>
          <w:sz w:val="28"/>
          <w:szCs w:val="28"/>
          <w:rtl w:val="true"/>
          <w:lang w:bidi="ar-SA"/>
        </w:rPr>
        <w:t>»:</w:t>
      </w:r>
      <w:r>
        <w:rPr>
          <w:rStyle w:val="FootnoteAnchor"/>
          <w:rtl w:val="true"/>
        </w:rPr>
        <w:footnoteReference w:id="426"/>
      </w:r>
      <w:r>
        <w:rPr>
          <w:rFonts w:ascii="IRNazanin" w:hAnsi="IRNazanin" w:eastAsia="IRNazanin"/>
          <w:color w:val="111111"/>
          <w:sz w:val="28"/>
          <w:sz w:val="28"/>
          <w:szCs w:val="28"/>
          <w:rtl w:val="true"/>
          <w:lang w:bidi="fa-IR"/>
        </w:rPr>
        <w:t xml:space="preserve">وقتی که آنان از حق منحرف </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قلب هایشان را منحرف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فاسقان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انحراف فکری، انحراف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 یا انحراف قلبی و شخصیتی انحراف فکری را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امکان دارد که انحراف فکری اول بیاید در اثر هر دلیلی، آنگاه موجب انحراف شخصیتی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اول انحراف شخصیتی بیاید آنگاه سبب انحراف فکری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این دو، مانند رابطۀ فقر و جهل است که هر کدام پدید شوند دیگری را سبب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که دربارۀ یهود است می گوید اول فکر یهودان منحرف شد و در اثر آن شخصیت درونی 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 آیۀ زیر سخن از زیغ شخصیتی است که کج فکری عملی را به دنبال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w:t>
      </w:r>
      <w:r>
        <w:rPr>
          <w:rFonts w:eastAsia="Amiri" w:cs="Amiri" w:ascii="Amiri" w:hAnsi="Amiri"/>
          <w:color w:val="111111"/>
          <w:sz w:val="28"/>
          <w:szCs w:val="28"/>
          <w:rtl w:val="true"/>
          <w:lang w:bidi="ar-SA"/>
        </w:rPr>
        <w:t>»:</w:t>
      </w:r>
      <w:r>
        <w:rPr>
          <w:rStyle w:val="FootnoteAnchor"/>
          <w:rtl w:val="true"/>
        </w:rPr>
        <w:footnoteReference w:id="427"/>
      </w:r>
      <w:r>
        <w:rPr>
          <w:rFonts w:ascii="IRNazanin" w:hAnsi="IRNazanin" w:eastAsia="IRNazanin"/>
          <w:color w:val="111111"/>
          <w:sz w:val="28"/>
          <w:sz w:val="28"/>
          <w:szCs w:val="28"/>
          <w:rtl w:val="true"/>
          <w:lang w:bidi="fa-IR"/>
        </w:rPr>
        <w:t xml:space="preserve">اوست خدائی که قرآن را نازل کرد که بخشی از آن آیه های 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اساس آن هستند، و برخی دیگر آیه های 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اما آنان که در قلب های شان زیغ هست به دنبال متشابهات هستند تا فتنه انگیزی کنند، و تفسیر نادرستی از آنها می کنند، در حالی که تفسیر آنها را جز خدا و راسخان در علم، کسی نمی داند، راسخون در علم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همۀ آنها ایمان داریم، همگی از طرف پروردگار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بیدار نمی شود مگر صاحبان 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هم به معنی قلب به کار رفته و هم به معنی عقل، و با یک دقت می بینیم که در ادبیات قرآن و اهل بیت علیهم السلام، همیشه طوری به کار رفته که باید آن را بصورت زیر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یعنی نیروئی که از همکاری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با عقل سالم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هر دو سالم باشند و نیز با همدیگر بطور متعامل کار کنند، می شوند لبّ</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انسان ها سه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آنان که غیر </w:t>
      </w:r>
    </w:p>
    <w:p>
      <w:pPr>
        <w:pStyle w:val="BookText"/>
        <w:rPr/>
      </w:pPr>
      <w:r>
        <w:rPr>
          <w:rFonts w:ascii="IRNazanin" w:hAnsi="IRNazanin" w:eastAsia="IRNazanin"/>
          <w:color w:val="111111"/>
          <w:sz w:val="28"/>
          <w:sz w:val="28"/>
          <w:szCs w:val="28"/>
          <w:rtl w:val="true"/>
          <w:lang w:bidi="fa-IR"/>
        </w:rPr>
        <w:t>اولوا الالباب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سوم خیل کسانی است که در میان این دو، در نوار نسبیت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دو آیۀ فوق، گاهی زیغ فکری منشأ زیغ شخصیتی می شود، و گاهی زیغ شخصیتی منشأ زیغ فکری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پیام مجموع و روی هم رفتۀ این دو آیه می فهمیم که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زیغ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رسوخ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زیغ شخصیتی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 یعنی ثابت، استوار و 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از زبان راسخون،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تُزِغْ قُلُوبَنا بَعْدَ إِذْ هَدَیْتَنا وَ هَبْ لَنا مِنْ لَدُنْکَ رَحْمَةً إِنَّکَ أَنْتَ الْوَهَّابُ</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ای پروردگار ما قلب های ما را دچار زیغ مکن پس از آنکه ما را هدایت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خود رحمتی به ما هبه کن، که تو بسیار هبه کننده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است و باید از خطر دچار شدن به 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زیغ فکری، زیغ عقلی، و زیغ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صحیفه سجادیه گنجینۀ بزرگ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انسان است و کلید مشکلاتش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کَهْفُ الْإِجَابَةِ</w:t>
      </w:r>
      <w:r>
        <w:rPr>
          <w:rFonts w:eastAsia="IRNazanin" w:cs="IRNazanin"/>
          <w:color w:val="111111"/>
          <w:sz w:val="28"/>
          <w:szCs w:val="28"/>
          <w:rtl w:val="true"/>
          <w:lang w:bidi="fa-IR"/>
        </w:rPr>
        <w:t>.</w:t>
      </w:r>
      <w:r>
        <w:rPr>
          <w:rStyle w:val="FootnoteAnchor"/>
          <w:rtl w:val="true"/>
        </w:rPr>
        <w:footnoteReference w:id="42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مِفْتَاحُ الرَّحْمَةِ وَ مِصْبَاحُ الظُّلْمَةِ</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و امیرالمؤمنین علیه السلام در حدیث مورد بحث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زَاغَ قَبُحَتْ عِنْدَهُ الْحَسَنَةُ وَ حَسُنَتْ عِنْدَهُ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کج بین و کج اندیش باشد، زیبائی ها در نظر او زشت، و زشتی ها در نظر او زیبا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نتیجۀ این، غلوّ است که خروج از مسیر درست تشخیص زیبا و نازیبا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 و ناهنجار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امیرالمؤمنین علیه السلام، این خصلت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یعنی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نه تفریط؟ آیا هر کسی که از مسیر درست تشخیص، منحرف شود حتماً در افراط </w:t>
      </w:r>
      <w:bookmarkStart w:id="575" w:name="pg14249_155704"/>
    </w:p>
    <w:p>
      <w:pPr>
        <w:pStyle w:val="BookText"/>
        <w:rPr/>
      </w:pPr>
      <w:bookmarkEnd w:id="575"/>
      <w:r>
        <w:rPr>
          <w:rFonts w:ascii="IRNazanin" w:hAnsi="IRNazanin" w:eastAsia="IRNazanin"/>
          <w:color w:val="111111"/>
          <w:sz w:val="28"/>
          <w:sz w:val="28"/>
          <w:szCs w:val="28"/>
          <w:rtl w:val="true"/>
          <w:lang w:bidi="fa-IR"/>
        </w:rPr>
        <w:t>است؟ و هرگز دچار تفریط نمی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هر دو طرف افراط و تفریط، انحراف است، لیکن موضوع بحث آنحضرت غلوّ است که منشأ آن افراط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شیئ نفی ماعدا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فرماید هر انحراف، افراط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غلوّ از افراط است و هر انحراف خواه افراطی باشد و خواه تفریطی، منشأ کج اندیشی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بیماری غلوّ از کج اندیشی در جانب افراط ناشی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ریشه و خیزشگاه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شقاق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به آیۀ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یُشاقِقِ الرَّسُولَ مِنْ بَعْدِ ما تَبَیَّنَ لَهُ الْهُدی وَ یَتَّبِعْ غَیْرَ سَبیلِ الْمُؤْمِنینَ نُوَلِّهِ ما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بعد از آنکه حق برایش واضح شده، از پیامبر جدا شود و از راهی غیر از راه مؤمنان پیروی کند، می گماریم او را به آنچه خودش را به آن برگماشته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آثار شقاق را از زبان آنحضرت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شَاقَّ اعْوَرَّتْ عَلَیْهِ طُرُقُهُ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تکروی کند راه هایش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باصطلاح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 چیز را دوتا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اعور صفت چشم است، اما امیرالمؤمنین علیه السلام در این حدیث آن را صفت راه قرار داده و می گوید راه هایش برایش اعور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محور سخن، روش، سبک و چگونگی اندیشه است گرچه چشمان شخص اعور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 صیغۀ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تا یادآوری کند که فرد تکرو، در هر موضوعی، در هر کاری و در هر اندیشه ای، همیشه دو روش و دو برنامه را در پیش خود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بر سر دوراهی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دچار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گشت</w:t>
      </w:r>
      <w:r>
        <w:rPr>
          <w:rFonts w:eastAsia="IRNazanin" w:cs="IRNazanin"/>
          <w:color w:val="111111"/>
          <w:sz w:val="28"/>
          <w:szCs w:val="28"/>
          <w:rtl w:val="true"/>
          <w:lang w:bidi="fa-IR"/>
        </w:rPr>
        <w:t>.</w:t>
      </w:r>
    </w:p>
    <w:p>
      <w:pPr>
        <w:pStyle w:val="Heading6"/>
        <w:numPr>
          <w:ilvl w:val="5"/>
          <w:numId w:val="1"/>
        </w:numPr>
        <w:rPr/>
      </w:pPr>
      <w:bookmarkStart w:id="576" w:name="__RefHeading___Toc74874_1588784861"/>
      <w:bookmarkStart w:id="577" w:name="_Toc214"/>
      <w:bookmarkEnd w:id="576"/>
      <w:r>
        <w:rPr>
          <w:rtl w:val="true"/>
        </w:rPr>
        <w:t>آثار جامعه شناختی تکروی</w:t>
      </w:r>
      <w:bookmarkEnd w:id="577"/>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عمر یک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باشد، عمر جامعه بطول قرن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جامعه اکثریت مسائل و مشکلات و راه حل ها را با تجربۀ عینی و عملی، حل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آدم تکرو پشت به جامعه می کند و همه چیز را از </w:t>
      </w:r>
    </w:p>
    <w:p>
      <w:pPr>
        <w:pStyle w:val="BookText"/>
        <w:rPr/>
      </w:pPr>
      <w:r>
        <w:rPr>
          <w:rFonts w:ascii="IRNazanin" w:hAnsi="IRNazanin" w:eastAsia="IRNazanin"/>
          <w:color w:val="111111"/>
          <w:sz w:val="28"/>
          <w:sz w:val="28"/>
          <w:szCs w:val="28"/>
          <w:rtl w:val="true"/>
          <w:lang w:bidi="fa-IR"/>
        </w:rPr>
        <w:t>صفر شروع می کند، او خودش را از همه میراث های تاریخ محروم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چون انسان فطرتاً موجودی جامعه گرا آفریده شده، همیشه و در همه چیز با دو راه مواجه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جامعه، و راه تکروی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دیگر از آثار تکروی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بیماری تکروی در افراد یک جامعه شایع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بصورت فرد،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بصورت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جامعه به سوی تفرقه و متلاشی شدن می رود، که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هذا صِراطی مُسْتَقیماً فَاتَّبِعُوهُ وَ لا تَتَّبِعُوا السُّبُلَ فَتَفَرَّقَ بِکُمْ عَنْ سَبیلِهِ ذلِکُمْ وَصَّاکُمْ بِهِ لَعَلَّکُمْ تَتَّقُونَ</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این است راه مستقیم من، از آن پیروی کنید و از راه های متعدد پیروی نکنید که شما را از طریق مستقیم، پراکنده کند، این شمائید که خداوند شما را به آن توصیه می کند، شاید متّقی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و اهل بیت علیهم السلام، جامعه شخصیت دارد،</w:t>
      </w:r>
      <w:r>
        <w:rPr>
          <w:rStyle w:val="FootnoteAnchor"/>
          <w:rtl w:val="true"/>
        </w:rPr>
        <w:footnoteReference w:id="432"/>
      </w:r>
      <w:r>
        <w:rPr>
          <w:rFonts w:ascii="IRNazanin" w:hAnsi="IRNazanin" w:eastAsia="IRNazanin"/>
          <w:color w:val="111111"/>
          <w:sz w:val="28"/>
          <w:sz w:val="28"/>
          <w:szCs w:val="28"/>
          <w:rtl w:val="true"/>
          <w:lang w:bidi="fa-IR"/>
        </w:rPr>
        <w:t>همانطور که فرد شخصیت دارد،</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افراد شخصیت دار، مانند سلّول های اندام شخصیت جامعه هستند و تکروی فرد دقیقاً مانند یک سلول سرطانی است که تکروی کرده و کل شخصیت جامعه را تهدید می کند، تا چه رسد که سلول های بسیاری تکروی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تکروی سرطانی به صورت یک اندام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مسئله ای، فرد تکرو، یا حزب، همیشه بر سر دو 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سزاوار انسان است هرگز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دنیای لیبرالیست امروزی این نقیصۀ بزرگ خود را با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بیماری را نه بیماری بل بعنوان واقعیتی که انسان باید آن را بپذیرد،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روش و توجیه به پوپریسم می رسد که هیچ یقینی را برای انسان باقی نمی گذارد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جامعه با سلسلۀ تجربیات و آزمایش های تاریخی خود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آزمون </w:t>
      </w:r>
    </w:p>
    <w:p>
      <w:pPr>
        <w:pStyle w:val="BookText"/>
        <w:rPr/>
      </w:pPr>
      <w:r>
        <w:rPr>
          <w:rFonts w:ascii="IRNazanin" w:hAnsi="IRNazanin" w:eastAsia="IRNazanin"/>
          <w:color w:val="111111"/>
          <w:sz w:val="28"/>
          <w:sz w:val="28"/>
          <w:szCs w:val="28"/>
          <w:rtl w:val="true"/>
          <w:lang w:bidi="fa-IR"/>
        </w:rPr>
        <w:t>آزموده ها،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لیبرالیسم بیماری های تکروی فردی و حزبی را به آزمودن آزموده ها، توجیه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زائیده قهری فردگرائی است، نه گزینۀ علمی، یک آزمون علمی جلوه می دهد؛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کسی که در اثر غفلت و جهالت به چاه فاضلاب بیفتد و کل پیکرش آلوده شود، آنگاه به اطرافیان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آگاهانه این کار را کردم می خواستم آزمایش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فرد تکرو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ابولعلای معرّی به تکروی معروف است و خود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w:t>
      </w:r>
    </w:p>
    <w:p>
      <w:pPr>
        <w:pStyle w:val="BookText"/>
        <w:rPr/>
      </w:pPr>
      <w:r>
        <w:rPr>
          <w:rFonts w:ascii="IRNazanin" w:hAnsi="IRNazanin" w:eastAsia="IRNazanin"/>
          <w:color w:val="111111"/>
          <w:sz w:val="28"/>
          <w:sz w:val="28"/>
          <w:szCs w:val="28"/>
          <w:rtl w:val="true"/>
          <w:lang w:bidi="fa-IR"/>
        </w:rPr>
        <w:t>الیقین فلایقین انّما</w:t>
      </w:r>
    </w:p>
    <w:p>
      <w:pPr>
        <w:pStyle w:val="BookText"/>
        <w:rPr/>
      </w:pPr>
      <w:r>
        <w:rPr>
          <w:rFonts w:ascii="IRNazanin" w:hAnsi="IRNazanin" w:eastAsia="IRNazanin"/>
          <w:color w:val="111111"/>
          <w:sz w:val="28"/>
          <w:sz w:val="28"/>
          <w:szCs w:val="28"/>
          <w:rtl w:val="true"/>
          <w:lang w:bidi="fa-IR"/>
        </w:rPr>
        <w:t>اقصی</w:t>
      </w:r>
    </w:p>
    <w:p>
      <w:pPr>
        <w:pStyle w:val="BookText"/>
        <w:rPr/>
      </w:pPr>
      <w:r>
        <w:rPr>
          <w:rFonts w:ascii="Amiri" w:hAnsi="Amiri" w:eastAsia="Amiri" w:cs="Amiri"/>
          <w:color w:val="111111"/>
          <w:sz w:val="28"/>
          <w:sz w:val="28"/>
          <w:szCs w:val="28"/>
          <w:rtl w:val="true"/>
          <w:lang w:bidi="ar-SA"/>
        </w:rPr>
        <w:t>اجتهادی اَن اظنّ و احدسا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یقین، پس هیچ یقینی برای انسان ممکن نیست</w:t>
      </w:r>
    </w:p>
    <w:p>
      <w:pPr>
        <w:pStyle w:val="BookText"/>
        <w:rPr/>
      </w:pPr>
      <w:r>
        <w:rPr>
          <w:rFonts w:ascii="IRNazanin" w:hAnsi="IRNazanin" w:eastAsia="IRNazanin"/>
          <w:color w:val="111111"/>
          <w:sz w:val="28"/>
          <w:sz w:val="28"/>
          <w:szCs w:val="28"/>
          <w:rtl w:val="true"/>
          <w:lang w:bidi="fa-IR"/>
        </w:rPr>
        <w:t>نهایت</w:t>
      </w:r>
    </w:p>
    <w:p>
      <w:pPr>
        <w:pStyle w:val="BookText"/>
        <w:rPr/>
      </w:pPr>
      <w:r>
        <w:rPr>
          <w:rFonts w:ascii="IRNazanin" w:hAnsi="IRNazanin" w:eastAsia="IRNazanin"/>
          <w:color w:val="111111"/>
          <w:sz w:val="28"/>
          <w:sz w:val="28"/>
          <w:szCs w:val="28"/>
          <w:rtl w:val="true"/>
          <w:lang w:bidi="fa-IR"/>
        </w:rPr>
        <w:t xml:space="preserve">سعی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ظن کنم و حدس بزنم</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این بیماری تردید، و یأس از یقین، و فروکشیدن شأن انسان به مغاک پستی، نتیجۀ قهری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دربارۀ هر چیزی، هر مسئله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راهش لوچ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تکرو همیشه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شخصیت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تکروی گروهی و حزبی، راه و مسلک پوپر و پوپریست ها، مثال مجسم عصر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است در عین اینکه زیر عَلَم اُمانیسم سینه می زنند، انسان را به حدی پست می دانند که محروم از هر یقین است و هر علمش نیز باید ابطال پذیر باشد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شقاق و تکروی از تضاد درونی ناشی می شود؟ یا تضاد درونی از شقاق ناشی می شود؟ در اینجا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میان این دو مانند نسبت میان فقر و جهل است؛ در مواردی فقر مولود جهل می شود، و در مواردی جهل مولود فقر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امیرالمؤمنین دربارۀ </w:t>
      </w:r>
    </w:p>
    <w:p>
      <w:pPr>
        <w:pStyle w:val="BookText"/>
        <w:rPr/>
      </w:pPr>
      <w:r>
        <w:rPr>
          <w:rFonts w:ascii="IRNazanin" w:hAnsi="IRNazanin" w:eastAsia="IRNazanin"/>
          <w:color w:val="111111"/>
          <w:sz w:val="28"/>
          <w:sz w:val="28"/>
          <w:szCs w:val="28"/>
          <w:rtl w:val="true"/>
          <w:lang w:bidi="fa-IR"/>
        </w:rPr>
        <w:t>کسی است که اول دچار شقاق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چنین شخصی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و همیشه در تردید ها به سرخواهد برد، و تردید یکی از ریشه های غلوّ است، و غلوّ نیز یکی از ریشه های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ایمان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می شود، نه به تردید و تضاد، و نه به ظنّ و حدس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گفته شد فردی که دچار بیماری تکروی است همه چیز را از صفر شروع می کند، همچنین جامعه ای که این بیماری در افراد آن شایع شود، بصورت جریان و گروه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یا باید شخصیت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بعنوان نماینده و نماد شخصیت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بهداشتی و درمانی با آن بپردازد و یا باید در برابر آن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لیبرالیست ها وقتی که بنای فردگرائی و تک روی گذاشتند، نمی دانستند که چه آثار شومی را در پی خواهد داشت، گمان می کردند با انکار شخصیت جامعه و ترویج فرد گرائی و تکروی ها، می توانند خلاء آن را با تصویب قوانین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دانستند که منشأ قوانین دموکراتیک، خواسته های همین افراد تکرو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بهانۀ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 و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آزمایش، نیز نتوانست این بیماری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همجنس بازی هیچ ربطی به آزمون و آزمایش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شبیه این می شود که کسی به بهانۀ آزمایش غذا را به جای مری و معده، به نای و شش خود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مدرنیته چنین کرد و اینچنین به بن بست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ادامۀ این حدیث، چه زیبا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اعْتَرَضَ عَلَیْهِ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تکروی کند، راهکارش بی پایه و بی اساس و بی ربط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عارضا کالخشبة المعترضة فی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چوب خشک که در آب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هیچ چیزی، پایه ای و اساسی پیوند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جامعه مانند آب نهر است و فرد تکرو مانند تکه چوب خشک در آن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فَضَاقَ عَلَیْهِ مَخْرَجُه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خروج از این وضعیت برایش تنگ می شود</w:t>
      </w:r>
      <w:r>
        <w:rPr>
          <w:rFonts w:eastAsia="IRNazanin" w:cs="IRNazanin"/>
          <w:color w:val="111111"/>
          <w:sz w:val="28"/>
          <w:szCs w:val="28"/>
          <w:rtl w:val="true"/>
          <w:lang w:bidi="fa-IR"/>
        </w:rPr>
        <w:t xml:space="preserve">. </w:t>
      </w:r>
      <w:bookmarkStart w:id="578" w:name="pg14249_155708"/>
    </w:p>
    <w:p>
      <w:pPr>
        <w:pStyle w:val="BookText"/>
        <w:rPr/>
      </w:pPr>
      <w:bookmarkEnd w:id="578"/>
      <w:r>
        <w:rPr>
          <w:rFonts w:ascii="IRNazanin" w:hAnsi="IRNazanin" w:eastAsia="IRNazanin"/>
          <w:color w:val="111111"/>
          <w:sz w:val="28"/>
          <w:sz w:val="28"/>
          <w:szCs w:val="28"/>
          <w:rtl w:val="true"/>
          <w:lang w:bidi="fa-IR"/>
        </w:rPr>
        <w:t>اما این سخن، انسان بیمار را از راه رهائی مأیوس نمی کند</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إِذَا لَمْ یَتَّبِعْ سَبِیلَ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پیروی نکند از راه و روند جامعۀ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جمله این است که باز می تواند دست از تکروی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آیۀ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در بالا دیدیم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آیه و هم سخن امیرالمؤمنین علیه السلام،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بدانیم که ستودگی همراهی با جامعه، و نکوهیدگی جدائی از جامعه، در جائی است که خود جامعه، جامعۀ مؤمنین باشد، نه هر جامعه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یک فرد از جامعه، و حتی در مواردی پرخاش بر جامعه، و نیز در مواردی ایستادن در برابر جامعه، و در مواردی ایستادن در برابر جریان تاریخ، تکروی نیست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معروف و نهی از منکر است گرچه هر کس در برابر جریان تاریخ بایستد، نسبت به جان و تن خود، شکست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شکست های اینچنینی است که ماهیت تاریخ آینده را شاکله می دهد، مانند ایستادن حضرت ابراهیم در برابر جامعۀ آکْد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تاریخ آن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ایستادن امام حسین علیه السلام در برابر جریان تاریخ عصر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مکتب ما در برابر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جامعه قهرمان ها را می سازد، یا قهرمان ها جامعه را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و نه آن، بل امربین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قهرمان نقش خود را ایفا کند وگرنه، یکی از دو عامل تاریخ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عاصی بر جامعۀ منحرف، کشته می شود، اما عصیان او بی جواب نمی ماند و ماهیت آیندۀ تاریخ را تعیین می کند، دستکم در شاکلۀ جامعۀ آینده تأثیر مهمی دارد</w:t>
      </w:r>
      <w:r>
        <w:rPr>
          <w:rFonts w:eastAsia="IRNazanin" w:cs="IRNazanin"/>
          <w:color w:val="111111"/>
          <w:sz w:val="28"/>
          <w:szCs w:val="28"/>
          <w:rtl w:val="true"/>
          <w:lang w:bidi="fa-IR"/>
        </w:rPr>
        <w:t>.</w:t>
      </w:r>
    </w:p>
    <w:p>
      <w:pPr>
        <w:pStyle w:val="Heading6"/>
        <w:numPr>
          <w:ilvl w:val="5"/>
          <w:numId w:val="1"/>
        </w:numPr>
        <w:rPr/>
      </w:pPr>
      <w:bookmarkStart w:id="579" w:name="__RefHeading___Toc74876_1588784861"/>
      <w:bookmarkStart w:id="580" w:name="_Toc215"/>
      <w:bookmarkEnd w:id="579"/>
      <w:r>
        <w:rPr>
          <w:rtl w:val="true"/>
        </w:rPr>
        <w:t>فصل سوم</w:t>
      </w:r>
      <w:r>
        <w:rPr>
          <w:rtl w:val="true"/>
        </w:rPr>
        <w:t xml:space="preserve">: </w:t>
      </w:r>
      <w:r>
        <w:rPr>
          <w:rtl w:val="true"/>
        </w:rPr>
        <w:t>چیستی شک</w:t>
      </w:r>
      <w:bookmarkEnd w:id="580"/>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شک</w:t>
      </w:r>
      <w:r>
        <w:rPr>
          <w:rStyle w:val="FootnoteAnchor"/>
          <w:rtl w:val="true"/>
        </w:rPr>
        <w:footnoteReference w:id="436"/>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الشَّکُّ عَلَی أَرْبَعِ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بر چهار شعبه و منشأ مبتنی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نویس های قبل نیز اشاره شد که این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شجره ای و مانند شاخه های یک درخت تصور نکنید، بل مانند سرشاخه های یک رود خانه تصور کنید که شاخه ها جمع شده و رودخانه ها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درخت، شعبه ها و شاخه ها معلول تنۀ درخت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رودخانه، سرشاخه ها علت وجود رودخانه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معنی را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یاد می دهد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بر شاخه هایش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شاخه ها بر درخت مبتنی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رودخانه بر سرشاخه هایش مبتنی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معنی جملۀ بالا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الشَّکُّ عَلَی أَرْبَعِ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بر چهار ریشه و پایه مبتنی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امْتَرَی فِی الدِّینِ تَرَدَّدَ فِی الرَّیْبِ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 در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ریب به سه معنی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بدگمانی، 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الظِّنَّةِ،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به معنی نقطۀ مشترک هر سه معنی آمده است، زیرا محور بحث آفتمندی شخصیت است و اگر شخصیت کسی دچار یکی از این سه باشد آن دو آفت دیگر را حتماً بهمراه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نقطۀ مشترک میان این سه،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تفکیک این سه از همدیگر غیر ممکن است؛ بیماری شک، بیماری بدگمانی و تهمت زنی را نیز بهمراه خواهد داشت و همچنین بیماری بدگمانی، بیماری شک و تهمت را، و همینطور بیمای تهمت زنی آن دو دیگر را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رفتن و برگشتن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رفتن به سوی چیزی و برگشتن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سوی باوری می رود و نرسیده به آن باز می گردد</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پس تردُّد یعنی سرگردانی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التردّد فی الریب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سرگردانی در سرگردانی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مِریه</w:t>
      </w:r>
      <w:r>
        <w:rPr>
          <w:rFonts w:eastAsia="Amiri" w:cs="Amiri" w:ascii="Amiri" w:hAnsi="Amiri"/>
          <w:color w:val="111111"/>
          <w:sz w:val="28"/>
          <w:szCs w:val="28"/>
          <w:rtl w:val="true"/>
          <w:lang w:bidi="ar-SA"/>
        </w:rPr>
        <w:t>:</w:t>
      </w:r>
      <w:r>
        <w:rPr>
          <w:rStyle w:val="FootnoteAnchor"/>
          <w:rtl w:val="true"/>
        </w:rPr>
        <w:footnoteReference w:id="438"/>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ضرعها لتدرّ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پستان ناقه مالید تا شیر از آن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مارَیَ مراءً و مماراةً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جادل و نازع و 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و گفتمان، مجادله و منازعه و لجاجت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میان مراء با تنازع که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چیست؟ تنازع یعنی مجادله در گفتمان با انگیزۀ خود خواهانه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مراء نیز به همان معنی است لیکن شخص مراء کننده می کوشد از زبان طرف مقابل چیزی به دست آورد که تأیید موضع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مراء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سبک معروف 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نه با انگیزه ای که سقراط داشت، بل با انگیزۀ خود خواهانه، و اصرار بر تداوم گفتگو تا خواستۀ خود را از زبان مخاطب به دست آورد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گاهی مخاطب را به حدی به تنگ آورده و جان به لب می کند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بابا آنچه می گوئی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مراء کننده به این قانع نمی شود؛ بل تشنه تر می شود و می کوشد بقدری به گفتگو ادامه دهد تا طرف مقابل از ته دل سخن او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در صورت پذیرش نیز نگران می ماند که آیا براستی و بطور کامل حرفش را پذیرفت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مراء، بیماری شخصیتی است که آثار منفی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مراء مصدر از باب مفاعله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مریه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اگر دربارۀ کار و رفتار باشد به نوع فعل دلالت می کند،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احسن الجلسة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خوش 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امور درونی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 مانند خِسّت و ذلّت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سخن امیرالمؤمنین و معنای آن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امْتَرَی فِی الدِّینِ تَرَدَّدَ فِی الرَّیْبِ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p>
    <w:p>
      <w:pPr>
        <w:pStyle w:val="BookText"/>
        <w:rPr/>
      </w:pPr>
      <w:r>
        <w:rPr>
          <w:rFonts w:ascii="IRNazanin" w:hAnsi="IRNazanin" w:eastAsia="IRNazanin"/>
          <w:color w:val="111111"/>
          <w:sz w:val="28"/>
          <w:sz w:val="28"/>
          <w:szCs w:val="28"/>
          <w:rtl w:val="true"/>
          <w:lang w:bidi="fa-IR"/>
        </w:rPr>
        <w:t>کس در دین مراء کند دچار تردّد و سرگردانی در سرگردانی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آنحضرت از قرآن اخذ شده که دربارۀ منافقین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یُؤْمِنُونَ بِاللَّهِ وَ الْیَوْمِ الْآخِرِ وَ ارْتابَتْ قُلُوبُهُمْ فَهُمْ فی رَیْبِهِمْ یَتَرَدَّدُونَ</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ایمان نمی آورند به خداوند و روز قیامت، و قلب های شان دچار ریب شده پس آنان در ریب شان تردّد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دیالوگ با انگیزۀ سقراطی، از سالم بودن شخصیت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دیالوگ با انگیزۀ منفی خود خواهانه، از بیماری شخصیتی بر 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مشتقات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در قرآن آمده که تنها یک مورد به معنی مثبت است؛ آنجا که اهل کتاب از ماجرای اصحاب کهف پرسیدند و قرآن پاسخ شان را داد، دربارۀ تعداد آنان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کتاب می گویند آنان سه نفر بودند، و برخی دیگر آنان را پنج نفر، گروه دیگر معتقد هستند که هشت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با آنان مراء مکن مگر مراء روشن و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تُمارِ فیهِمْ إِلاَّ مِراءً ظاهِراً</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یعنی نگذار مسئله به مراء جدالی و لجاجت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در اثر تعصب به نظر خودشان مراء خود خواهانه و لجوجانه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نظر قرآن مراء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مراء روشن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مراء منفی و خود خواهانه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ضَنَّ بِعِرْضِهِ فَلْیَدَعِ الْمِرَاءَ</w:t>
      </w:r>
      <w:r>
        <w:rPr>
          <w:rFonts w:eastAsia="Amiri" w:cs="Amiri" w:ascii="Amiri" w:hAnsi="Amiri"/>
          <w:color w:val="111111"/>
          <w:sz w:val="28"/>
          <w:szCs w:val="28"/>
          <w:rtl w:val="true"/>
          <w:lang w:bidi="ar-SA"/>
        </w:rPr>
        <w:t>:</w:t>
      </w:r>
      <w:r>
        <w:rPr>
          <w:rStyle w:val="FootnoteAnchor"/>
          <w:rtl w:val="true"/>
        </w:rPr>
        <w:footnoteReference w:id="442"/>
      </w:r>
      <w:r>
        <w:rPr>
          <w:rFonts w:ascii="IRNazanin" w:hAnsi="IRNazanin" w:eastAsia="IRNazanin"/>
          <w:color w:val="111111"/>
          <w:sz w:val="28"/>
          <w:sz w:val="28"/>
          <w:szCs w:val="28"/>
          <w:rtl w:val="true"/>
          <w:lang w:bidi="fa-IR"/>
        </w:rPr>
        <w:t>هر کس به شخصیت خود ارزش قائل است پس باید از مراء پرهیز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حدیث مورد بحث ما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فَبِأَیِّ آلاءِ رَبِّکَ تَتَماری</w:t>
      </w:r>
      <w:r>
        <w:rPr>
          <w:rFonts w:eastAsia="Amiri" w:cs="Amiri" w:ascii="Amiri" w:hAnsi="Amiri"/>
          <w:color w:val="111111"/>
          <w:sz w:val="28"/>
          <w:szCs w:val="28"/>
          <w:rtl w:val="true"/>
          <w:lang w:bidi="ar-SA"/>
        </w:rPr>
        <w:t>»:</w:t>
      </w:r>
      <w:r>
        <w:rPr>
          <w:rStyle w:val="FootnoteAnchor"/>
          <w:rtl w:val="true"/>
        </w:rPr>
        <w:footnoteReference w:id="443"/>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نعمت از نعمت های پروردگارت مراء می کنی؟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به بیماری مراء دچار شود، دربارۀ نعمت های خدا نیز به گفتمان مرائی و ستیزه جویانه، می پردازد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الهول</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 xml:space="preserve">دومین ریشۀ خیزشگاه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باختگی از 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هَالَهُ مَا بَیْنَ یَدَیْهِ نَکَصَ عَلَی عَقِبَیْهِ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کسی که از پیش رو بترسد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 که خود را ببازد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برمی گردد به پشت پاشنه 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اثر ترس و خودباختگی به عقب برمی گردد و مرتجع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سَبَقَهُ الْأَوَّلُونَ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پیشرو، بر او سبقت می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أَدْرَکَهُ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آنان که به آخر مانده اند، به او می رسند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او را پایمال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پیشروندگان باز می ماند، و عقب ماندگان به او می رسند، در این میان خود او زیر سُم های شیطان کوبیده و 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رانده و از اینجا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عمرش بی بهره و بیهوده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مردان با همّت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یُفْزِعُهُمْ وُرُودُ الْأَهْوَالِ وَ لَا یَحْزُنُهُمْ تَنَکُّرُ الْأَحْوَالِ</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پیش آمدهای هولناک آنان را خود باخته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حادثه های غیر قابل پیش بینی و ناشناخته، آنان را افسرده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ترسیدن از پیشامدهای احتمالی باشد، و خواه از پیشامده های یقینی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نباید ترس معیار انتخاب ها و گزینش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گزینش فقط عقل است و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عقل سالم فطری، نه عقلی که تحت سلطۀ غریزه درآمده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نکراء</w:t>
      </w:r>
      <w:r>
        <w:rPr>
          <w:rFonts w:eastAsia="IRNazanin" w:cs="IRNazanin"/>
          <w:color w:val="111111"/>
          <w:sz w:val="28"/>
          <w:szCs w:val="28"/>
          <w:rtl w:val="true"/>
          <w:lang w:bidi="fa-IR"/>
        </w:rPr>
        <w:t>»</w:t>
      </w:r>
      <w:r>
        <w:rPr>
          <w:rStyle w:val="FootnoteAnchor"/>
          <w:rtl w:val="true"/>
        </w:rPr>
        <w:footnoteReference w:id="446"/>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مبدل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برای حیوان، معیار گزینش است، و سزاوار انسان نیست،</w:t>
      </w:r>
      <w:r>
        <w:rPr>
          <w:rStyle w:val="FootnoteAnchor"/>
          <w:rtl w:val="true"/>
        </w:rPr>
        <w:footnoteReference w:id="447"/>
      </w:r>
      <w:r>
        <w:rPr>
          <w:rFonts w:ascii="IRNazanin" w:hAnsi="IRNazanin" w:eastAsia="IRNazanin"/>
          <w:color w:val="111111"/>
          <w:sz w:val="28"/>
          <w:sz w:val="28"/>
          <w:szCs w:val="28"/>
          <w:rtl w:val="true"/>
          <w:lang w:bidi="fa-IR"/>
        </w:rPr>
        <w:t xml:space="preserve">تا چه رسد که </w:t>
      </w:r>
    </w:p>
    <w:p>
      <w:pPr>
        <w:pStyle w:val="BookText"/>
        <w:rPr/>
      </w:pPr>
      <w:r>
        <w:rPr>
          <w:rFonts w:ascii="IRNazanin" w:hAnsi="IRNazanin" w:eastAsia="IRNazanin"/>
          <w:color w:val="111111"/>
          <w:sz w:val="28"/>
          <w:sz w:val="28"/>
          <w:szCs w:val="28"/>
          <w:rtl w:val="true"/>
          <w:lang w:bidi="fa-IR"/>
        </w:rPr>
        <w:t>ترس به حد هول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 نیروی عقل و تعقل را از کار می اندازد، و در اینصورت عقل بر علیه عقل به کار گرفته می شود؛ ابزار راهجوئی برای فرار و وسیله ای برای ارتجاع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انسان پست تر از حیوان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انقلابیون و سیاستمداران امروز ایران،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که امروزه بتدریج در جامعۀ ما در اثر روحیّۀ رفاهگرائی فراموش شده و از بین می رود؛ این اصطلاح زمانی در عرصۀ روان شناسی اجتماعی کاربرد عظیمی داشت و عافیت طلبان را بشدت محکوم می کرد، اما اینک عافیت طلبی بتدریج عقلانی ترین مفهوم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استسلام،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سلامت جوئی فردی در قبال منافع و سلامت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میان سلامتجوئی فردی، و سلامتجوئی اجتماعی، تضاد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رسیم به اصالت فرد؟ یا اصالت جامعه؟ که لیبرالیسم به اولی، و مارکسیسم به دومی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و نه این بل امر بین امرین؛ هم فرد حقوقی دارد و هم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حدیث چه زیبا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اسْتَسْلَمَ لِهَلَکَةِ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پرهیز از هلاکت دنیا، و برای پرهیز از هلاکت آخرت، عافیت طلبی کند؛ هَلَکَ فِیمَا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دنیا و آخرت دچار هلاکت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کسی که هم از هلاکت دنیوی می ترسد و هم از هلاکت اخروی، او به هیچکدام نمی رسد و میان دنیا و آخرت هلاک می گردد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نیز بیان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گرائی یعنی خود محوری و فرد گرائی و فدا کردن منافع جامعه بر منافع شخصی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آخرت گرائی یعنی محدود کردن منافع فردی به نفع منافع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دینداری و بی دینی است و لذا در آیه های متعدد به دنبال ایمان به خدا و ایمان به آخرت بلافاصله توجه به منافع جامعه،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فَالَّذینَ آمَنُوا مِنْکُمْ وَ أَنْفَقُوا لَهُمْ أَجْرٌ کَبیرٌ</w:t>
      </w:r>
      <w:r>
        <w:rPr>
          <w:rFonts w:eastAsia="IRNazanin" w:cs="IRNazanin"/>
          <w:color w:val="111111"/>
          <w:sz w:val="28"/>
          <w:szCs w:val="28"/>
          <w:rtl w:val="true"/>
          <w:lang w:bidi="fa-IR"/>
        </w:rPr>
        <w:t>».</w:t>
      </w:r>
      <w:r>
        <w:rPr>
          <w:rStyle w:val="FootnoteAnchor"/>
          <w:rtl w:val="true"/>
        </w:rPr>
        <w:footnoteReference w:id="44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الْأَعْرابِ مَنْ یُؤْمِنُ بِاللَّهِ وَ الْیَوْمِ الْآخِرِ وَ یَتَّخِذُ ما یُنْفِقُ قُرُباتٍ عِنْدَ اللَّهِ</w:t>
      </w:r>
      <w:r>
        <w:rPr>
          <w:rFonts w:eastAsia="Amiri" w:cs="Amiri" w:ascii="Amiri" w:hAnsi="Amiri"/>
          <w:color w:val="111111"/>
          <w:sz w:val="28"/>
          <w:szCs w:val="28"/>
          <w:rtl w:val="true"/>
          <w:lang w:bidi="ar-SA"/>
        </w:rPr>
        <w:t>».</w:t>
      </w:r>
      <w:r>
        <w:rPr>
          <w:rStyle w:val="FootnoteAnchor"/>
          <w:rtl w:val="true"/>
        </w:rPr>
        <w:footnoteReference w:id="44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بِاللَّهِ وَ رَسُولِهِ وَ أَنْفِقُوا</w:t>
      </w:r>
      <w:r>
        <w:rPr>
          <w:rFonts w:eastAsia="Amiri" w:cs="Amiri" w:ascii="Amiri" w:hAnsi="Amiri"/>
          <w:color w:val="111111"/>
          <w:sz w:val="28"/>
          <w:szCs w:val="28"/>
          <w:rtl w:val="true"/>
          <w:lang w:bidi="ar-SA"/>
        </w:rPr>
        <w:t>...».</w:t>
      </w:r>
      <w:r>
        <w:rPr>
          <w:rStyle w:val="FootnoteAnchor"/>
          <w:rtl w:val="true"/>
        </w:rPr>
        <w:footnoteReference w:id="450"/>
      </w: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آنهمه آیات که دربارۀ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زکات واجب و انفاق های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مشتقات واژۀ نفقه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هم از هلاکت دنیوی دغدغه دارد و هم از هلاکت اخروی، او بلا تکلیف و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حد و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در حالت بلاتکلیفی میان خود و جامعه، هلاک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این جمله از حدیث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مادی تفسیر می کنم، نه به امور معنوی؟ برای اینکه بحث در هلاکت است، نه در محروم ماندن از عیاشی ها و لذت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مسئله را به میان معنویات مثبت و معنویات منفی بکشانیم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لذایذ باصطلاح عیاشی، هلاکت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از مال و جان،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در برخی از تعبیرات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هلاکت گفته شده، جریان سخن این حدیث در آن بستر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ترس از هلاکت دنیا همان ترس از مال و جان است، و ترس از هلاکت اخروی به محور رفاه بهشت و سقوط به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مراد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فِیمَا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روانی و شخصیتی است که فرد را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دنیا و آخرت می کند که چیزی نیست غیر از درد و رنج درونی، نه بهرۀ دنیوی دارد و نه بهرۀ اخروی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نَجَا مِنْ ذَلِکَ فَمِنْ فَضْلِ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تضاد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یابد پس در نتیجۀ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یَخْلُقِ اللَّهُ خَلْقاً أَقَلَّ مِنَ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چیزی کمتر از یقین نیافریده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با بهداشت شخصیت درون از چهار بیماری؛ مریه، هول، تردّد و استسلام، و یا با درمان آنها، از بیماری شک برآسود و به یقین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رسیدن به یقین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انگیزش های غریزی پیوسته و هر لحظه و هر آن، به چهار بیماری مذکور می کشانند، و پیوسته غرایز در صدد سرکوبی روح فطرت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اگر خداوند انسان را طوری آفریده که رسیدن به یقین و حفظ سلامت شخصیت، دشوار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نیز حامی غرایز و تحریک کنندۀ آنها به عصیان بر علیه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ارسال رسل کرده و نبوت ها را پی در پی</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فرستاده تا روح فطرت را و عقل را که راهکار فطرت است، تقویت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این حدیث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عرصۀ خلقت و آفرینش، یقین اندک و قلیل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عرصۀ تشریع به کمک تکوین آمده و انسان را به راه یقین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انسان با استسلام و عافیت طلبی را به سه صورت می توان تصور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از هلاکت دنیوی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هم از هلاکت دنیوی و هم از هلاکت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در متن حدیث منشأ بلاتکلیفی تلقی شده و محکوم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دغدغۀ هلاکت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ستوده شده و انسان برای همین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آخرت گرائی سلامت دنیوی و نیازهای دنیوی را نیز دربر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دنیا فدای آخرت می شود و نه آخرت فدای دنیا، و رهبانیت در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سالمترین راه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بیان امیرالمؤمنین علیه السلام، ردیف اول مسکوت مانده و کسی که دغدغه اش فقط محفوظ ماندن از هلاکت دنیوی باشد را مسکوت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کسی که هیچ باوری به آخرت ندارد، سخن نگفته است؛ نه او را بیمار دانسته و نه سالم، گوئی چنین کسی در جهان وجود نداشته 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واقعاً چنین کسی در تاریخ بشر نبوده و نیست، حتی فرعون نیز در دغدغۀ پس از مرگ بوده که فرعون ها اهرام را ساختند و اسباب و آلات برای زندگی پس از مرگ شان را در کنار بدن شان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فطرتاً توحید گرا و معاد گرا است، و گفته شد که فطرت تحت سیطرۀ غریزه قرار می گیرد، سرکوب می شود اما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بشری </w:t>
      </w:r>
      <w:bookmarkStart w:id="581" w:name="pg14249_155716"/>
    </w:p>
    <w:p>
      <w:pPr>
        <w:pStyle w:val="BookText"/>
        <w:rPr/>
      </w:pPr>
      <w:bookmarkEnd w:id="581"/>
      <w:r>
        <w:rPr>
          <w:rFonts w:ascii="Amiri" w:hAnsi="Amiri" w:eastAsia="Amiri" w:cs="Amiri"/>
          <w:color w:val="111111"/>
          <w:sz w:val="28"/>
          <w:sz w:val="28"/>
          <w:szCs w:val="28"/>
          <w:rtl w:val="true"/>
          <w:lang w:bidi="ar-SA"/>
        </w:rPr>
        <w:t xml:space="preserve">نمی تواند خدا و معاد را انکار کند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الَّتی فَطَرَ النَّاسَ عَلَیْها لا تَبْدیلَ لِخَلْقِ اللَّهِ</w:t>
      </w:r>
      <w:r>
        <w:rPr>
          <w:rFonts w:eastAsia="Amiri" w:cs="Amiri" w:ascii="Amiri" w:hAnsi="Amiri"/>
          <w:color w:val="111111"/>
          <w:sz w:val="28"/>
          <w:szCs w:val="28"/>
          <w:rtl w:val="true"/>
          <w:lang w:bidi="ar-SA"/>
        </w:rPr>
        <w:t>».</w:t>
      </w:r>
      <w:r>
        <w:rPr>
          <w:rStyle w:val="FootnoteAnchor"/>
          <w:rtl w:val="true"/>
        </w:rPr>
        <w:footnoteReference w:id="452"/>
      </w:r>
      <w:r>
        <w:rPr>
          <w:rFonts w:ascii="IRNazanin" w:hAnsi="IRNazanin" w:eastAsia="IRNazanin"/>
          <w:color w:val="111111"/>
          <w:sz w:val="28"/>
          <w:sz w:val="28"/>
          <w:szCs w:val="28"/>
          <w:rtl w:val="true"/>
          <w:lang w:bidi="fa-IR"/>
        </w:rPr>
        <w:t>اساس آفرینش انسان تغییر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شدیدترین کفر نیز با هر دو دغدغه همراه است؛ هم عافیت طلبی دنیوی و هم عافیت طلبی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خصلت است که دنیا داران دنیا را از آسایش درونی محروم و زندگی را برای شان تلخ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أَعْرَضَ عَنْ ذِکْری فَإِنَّ لَهُ مَعیشَةً ضَنْکا</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و هر کس از یاد من رویگردان شود، زندگی برایش تنگ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کل دنیا ملک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کسی یافت نمی شود که از دغدغۀ پس از مرگ فارغ باشد، دربارۀ چنین کسی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بت پرست که در برابر قرآن، معاد را به زیر سؤال می بردند، انتقادشان دربارۀ چگونگی معاد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مرگ را پایان وجود انسان، و عدم شدنش، نمی دانستند؛ معاد مورد نظر قرآن را نمی پذیرفتند</w:t>
      </w:r>
      <w:r>
        <w:rPr>
          <w:rFonts w:eastAsia="IRNazanin" w:cs="IRNazanin"/>
          <w:color w:val="111111"/>
          <w:sz w:val="28"/>
          <w:szCs w:val="28"/>
          <w:rtl w:val="true"/>
          <w:lang w:bidi="fa-IR"/>
        </w:rPr>
        <w:t>.</w:t>
      </w:r>
    </w:p>
    <w:p>
      <w:pPr>
        <w:pStyle w:val="Heading6"/>
        <w:numPr>
          <w:ilvl w:val="5"/>
          <w:numId w:val="1"/>
        </w:numPr>
        <w:rPr/>
      </w:pPr>
      <w:bookmarkStart w:id="582" w:name="__RefHeading___Toc74878_1588784861"/>
      <w:bookmarkStart w:id="583" w:name="_Toc216"/>
      <w:bookmarkEnd w:id="582"/>
      <w:r>
        <w:rPr>
          <w:rtl w:val="true"/>
        </w:rPr>
        <w:t>فصل چهارم</w:t>
      </w:r>
      <w:r>
        <w:rPr>
          <w:rtl w:val="true"/>
        </w:rPr>
        <w:t xml:space="preserve">: </w:t>
      </w:r>
      <w:r>
        <w:rPr>
          <w:rtl w:val="true"/>
        </w:rPr>
        <w:t>چیستی شبهه</w:t>
      </w:r>
      <w:bookmarkEnd w:id="583"/>
    </w:p>
    <w:p>
      <w:pPr>
        <w:pStyle w:val="Heading6"/>
        <w:numPr>
          <w:ilvl w:val="5"/>
          <w:numId w:val="1"/>
        </w:numPr>
        <w:rPr/>
      </w:pPr>
      <w:bookmarkStart w:id="584" w:name="__RefHeading___Toc74880_1588784861"/>
      <w:bookmarkStart w:id="585" w:name="_Toc217"/>
      <w:bookmarkEnd w:id="584"/>
      <w:r>
        <w:rPr>
          <w:rtl w:val="true"/>
        </w:rPr>
        <w:t>زیبا شناسی و زیبا خواهی</w:t>
      </w:r>
      <w:bookmarkEnd w:id="585"/>
    </w:p>
    <w:p>
      <w:pPr>
        <w:pStyle w:val="BookText"/>
        <w:rPr/>
      </w:pPr>
      <w:r>
        <w:rPr>
          <w:rFonts w:ascii="IRNazanin" w:hAnsi="IRNazanin" w:eastAsia="IRNazanin"/>
          <w:color w:val="111111"/>
          <w:sz w:val="28"/>
          <w:sz w:val="28"/>
          <w:szCs w:val="28"/>
          <w:rtl w:val="true"/>
          <w:lang w:bidi="fa-IR"/>
        </w:rPr>
        <w:t>وَ الشُّبْهَةُ عَلَی أَرْبَعِ شُعَبٍ إِعْجَابٍ بِالزِّینَةِ وَ تَسْوِیلِ النَّفْسِ وَ تَأَوُّلِ الْعِوَجِ وَ لَبْسِ الْحَقِّ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رکن چهارم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چهار ریشه و خیزشگاه مبتنی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إِعْجَابٍ بِالزِّینَةِ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شیفته شدن به آرایش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بینی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مباحث گذشته بطور مکرر بیان شد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زیبا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منشأ آن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شرح رفت که افرادی مانند ویل دورانت سعی کرده اند که نشانه هائی از زیبا شناسی و زیبا خواهی را در حیوان نیز ثابت کنند لیکن نمونه هائی که آورده اند انگیزش های دیگر دارد که غریزی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زیبا شناسی و زیبا خواهی از برترین امتیازات انسان است و قرآن علاوه بر اهمیت زیبائی در زیست دنیوی، آنهمه از زیبائی های دیداری و شنیداری، جسمی و روانی، طبیعی و محیطی بهشت سخن گفته است بحدی که گوئی بهشت غیر از زیباها و زیبائی ها چیزی نیست، و گوئی انسان فقط برای رسیدن به زیبائی ها آفریده شده است و فلسفۀ وجودیش فقط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روح غریزه مسلط شود این حس را از دست فطرت مصادره می کند و به خدمت خود می گیرد و اولین اثر این مصادره، تضعیف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اینصورت زیبا خواهی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شیفتگی یک بیماری ای است که حیوان از آن منزّه و مصون است؛ ممکن است یک حیوان دیوانه شود اما هرگز دچار شیفتگی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عقل دارد و نه زیبا شناسی تا غریزه اش حس زیبا شناسی اش را مصادره کرده و عقلش را بایگانی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شیفتگی عشق است و بقول صوفیان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که آمد عقل دود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اسلام چیزی که عقل را دود کند بیماری است و لذا نه آیه ای در تأیید عشق داریم و نه حدیثی</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و اینکه برخی ها عشق را تنها راه عرفان و رسیدن به حق می دانند، سخت در اشتباه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راه جذّاب و شیرین است چنانکه همۀ انحراف ها جذاب و شیرین هستند، و اساساً مشکل انسان مقاومت در برابر همین جذابیت ها و شیرینی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منحرفان گمان می کنند که متدیّنان هیچ بهره ای از لذایذ ندارند همیشه در اندوه، ترس و حزن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لذت و زیبائی را فقط در بستر غرایز تجربه کرده و هیچ آگاهی از لذت و زیبائی ها در بستر فطرت ندارد، حق دارد که چنین داوری بکند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سراب 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صوفیان نیز مدعی هستند که به حد اعلای زیبا شناسی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معکوس عمل کرده اند؛ به جای اینکه لذت خواهی غریزه را تحت مدیریت زیبا خواهی فطرت قرار دهند، زیبا خواهی فطرت را تحت مدیریت غریزه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مسئله </w:t>
      </w:r>
    </w:p>
    <w:p>
      <w:pPr>
        <w:pStyle w:val="BookText"/>
        <w:rPr/>
      </w:pPr>
      <w:r>
        <w:rPr>
          <w:rFonts w:ascii="IRNazanin" w:hAnsi="IRNazanin" w:eastAsia="IRNazanin"/>
          <w:color w:val="111111"/>
          <w:sz w:val="28"/>
          <w:sz w:val="28"/>
          <w:szCs w:val="28"/>
          <w:rtl w:val="true"/>
          <w:lang w:bidi="fa-IR"/>
        </w:rPr>
        <w:t>ای است بس مهم و قابل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شان، ادبیات غریزی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مطرب، ساغر، شاهد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شان مسیر غریزه را در خدمت عرفان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اسلام از وجود چنین راهی غافل بوده که نه فقط چنین راهی را پیشنهاد نکرده بل غیر از نکوهش این راه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میان اینان و آنان که به لذایذ صرفاً غریزی می پردازند و ادعای عرفان ندارند، این است که آنان دستکم به واقعیت لذّت می رسند و با استخدام حس زیبا خواهی در خدمت غریزه به لذّت می رسند لیکن لذتی سیری ناپذیر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اینان نه به سراب لذت بل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 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در صورتی است که جناب صوفی در ادعای خود صادق باشد، نه اینکه عرفان سرابی خود را ابزار سراب لذت و ریاست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مدرنیته و شیفتگی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فهمیدن و درک معنای این سخن امیرالمؤمنین علیه السلام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إِعْجَابٍ بِالزِّینَةِ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نظام سرمایه داری به همگان فهمانیده است که برای بشر مدرن، آرایش و زینت کالا مقدم بر چگونگی ماهیت کالا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آرایش بسته بندی ها که زینت دیداری است، و هم آرایش تبلیغاتی که آرایش شنیداری است، نقش اول را در تحصیل سود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حدی تبلیغ کرد که ته ماندۀ عقل مشتری و مصرف کننده نیز کور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نظام مدرنیته در این مسیر همۀ بشر را فاقد عقل و تعقل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عرصۀ مدیریت، سیاست و سلطه بر جامعه ها، نه فقط انسان را فاقد عقل بل احمق بتمام معنی می داند که مقاصد سلطه گری را با آرایش گفتاری و تصویری در رسانه ها بحدی رسانیده است که با بمباران تبلیغاتی آرایشی، همۀ جهانیان را دربارۀ همه چیز دچار شبهه و انحراف از راه عقل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که امیرالمؤمنین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چهارم کفر، شبهه است و منشأ و خیزشگاه شبهه نیز شیفتگی به آرایش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إِعْجَابٍ بِالزِّینَة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موضوع شگفت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مدرنیته در عمل، انسان را بدینگونه احمق کرده و </w:t>
      </w:r>
    </w:p>
    <w:p>
      <w:pPr>
        <w:pStyle w:val="BookText"/>
        <w:rPr/>
      </w:pPr>
      <w:r>
        <w:rPr>
          <w:rFonts w:ascii="IRNazanin" w:hAnsi="IRNazanin" w:eastAsia="IRNazanin"/>
          <w:color w:val="111111"/>
          <w:sz w:val="28"/>
          <w:sz w:val="28"/>
          <w:szCs w:val="28"/>
          <w:rtl w:val="true"/>
          <w:lang w:bidi="fa-IR"/>
        </w:rPr>
        <w:t>احمق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ادعا عصر خود و نظام خود را عقلانی ترین جامعه و خردورزترین عصر می داند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شگفتتر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کلی که مدرنیته در پیش گرفته در عمل همۀ بشرها را به احمق کردن همدیگر دعوت می کند و عملا در شخصیت و باور همگان سخت کاشته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تحمیق همدیگر راهی در زندگی ندارید و باید همین راه را 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شگفتتر از همه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مدرنیته انتقاد کند، فوراً به ارتجاع متهم می شود که قرون وسطائی فکر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آن است که اگر به یک جلاد گفته شود جلادی نکن، جواب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من مانند یک کودک ناتوان باشم و جلادی نکنم و به دورۀ کودکی خودم ارتجاع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کابالیسم انسان را طوری تربیت کرده که فرهنگ و بینش دجّالی داشته باشد؛ دجال یک چشم که تنها یک چشم دارد و در مقابل مدرنیته فقط قرون وسطی را می بیند، گوئی هیچ راه دیگری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مدرنیته به انسان چقدر تحقیر آمیز است که او را در تنگنای خفه کنندۀ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مدرنیته و یا قرون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هیچ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اکنون به ارتباط ریشه ای سخن امیرالمؤمنین علیه السلام با آیۀ قرآن توجه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کلام آنحضرت آمده همان است که ابلیس در قالب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لَأُزَیِّنَنَّ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بِما أَغْوَیْتَنی لَأُزَیِّنَنَّ لَهُمْ فِی الْأَرْضِ وَ لَأُغْوِیَنَّهُمْ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w:t>
      </w:r>
      <w:r>
        <w:rPr>
          <w:rStyle w:val="FootnoteAnchor"/>
          <w:rtl w:val="true"/>
        </w:rPr>
        <w:footnoteReference w:id="455"/>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گمراه کردی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روی زمین دچار زینت گرائی خواهم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شان را گمراه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گرای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بصراحت می گوید که حس زیبا شناسی و زیبا خواهی بشر را در خدمت اغواء و انحراف بشر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او بسی قابل دقت است؛ او از میان همۀ ترفندهای خود، اصل را به آرایش و زینت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چرا بهره جوئی و سوء استفاده از حس زیبا </w:t>
      </w:r>
      <w:bookmarkStart w:id="586" w:name="pg14249_155720"/>
    </w:p>
    <w:p>
      <w:pPr>
        <w:pStyle w:val="BookText"/>
        <w:rPr/>
      </w:pPr>
      <w:bookmarkEnd w:id="586"/>
      <w:r>
        <w:rPr>
          <w:rFonts w:ascii="IRNazanin" w:hAnsi="IRNazanin" w:eastAsia="IRNazanin"/>
          <w:color w:val="111111"/>
          <w:sz w:val="28"/>
          <w:sz w:val="28"/>
          <w:szCs w:val="28"/>
          <w:rtl w:val="true"/>
          <w:lang w:bidi="fa-IR"/>
        </w:rPr>
        <w:t>شناسی و زیبا خواهی بشر اولین برنامۀ راهبردی اوست؟ برای اینکه استخدام زیبا خواهی فطری در خدمت غریزه، در سرکوبی روح فطرت و کور کردن عقل، قوی ترین عامل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جای پرداختن به متون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سرچشمۀ شان به تمیم داری کابالیست و امثالش از قبیل کعب الاحبار یهودی، وهب بن منبّه یهودی، و عکرمۀ ناصبی، و دکاندارانی که در پیش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دکان باز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تک تک آیه های قرآن را با این قبیل حدیث 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الشُّبْهَةُ عَلَی أَرْبَعِ شُعَبٍ إِعْجَابٍ بِالزِّینَةِ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 کردیم، امروز جهانیان را با علوم انسانی صحیح سیراب کرده و هدایت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مکتب عظیم، عمیق، شکافندۀ علوم، و شارح خم و پیچ این موجود بس پیچیده که انسان نامیده می شود، است که اینهمه اعماق جان فرد و جان جامعه را می 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تفسیر قرآن فقط از راه این مکتب می رفتیم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فهمیدیم و تنها به یک هاله ای تار از معنی آن بسنده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سرایش این درد بزرگ پایانی ندارد، بویژه که صخره سنگی بزرگتر از کرۀ زمین بنام ارسطوئیات و بودائیات، بر سر ما کوبیده شده که رهائی از آن سخت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عَجِّلْ لِوَلِیِّکَ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شیعۀ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گرفتاری جانکاه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می رسیم به جملۀ دیگر در این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بِأَنَّ الزِّینَةَ تَصْدِفُ عَنِ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آن جهت است که آرایش گرائی از دلیل گرائی و عقل گرائی باز می دارد</w:t>
      </w:r>
      <w:r>
        <w:rPr>
          <w:rFonts w:eastAsia="IRNazanin" w:cs="IRNazanin"/>
          <w:color w:val="111111"/>
          <w:sz w:val="28"/>
          <w:szCs w:val="28"/>
          <w:rtl w:val="true"/>
          <w:lang w:bidi="fa-IR"/>
        </w:rPr>
        <w:t>.</w:t>
      </w:r>
    </w:p>
    <w:p>
      <w:pPr>
        <w:pStyle w:val="Heading6"/>
        <w:numPr>
          <w:ilvl w:val="5"/>
          <w:numId w:val="1"/>
        </w:numPr>
        <w:rPr/>
      </w:pPr>
      <w:bookmarkStart w:id="587" w:name="__RefHeading___Toc74882_1588784861"/>
      <w:bookmarkStart w:id="588" w:name="_Toc218"/>
      <w:bookmarkEnd w:id="587"/>
      <w:r>
        <w:rPr>
          <w:rtl w:val="true"/>
        </w:rPr>
        <w:t xml:space="preserve">تسویل النّفس </w:t>
      </w:r>
      <w:r>
        <w:rPr>
          <w:rtl w:val="true"/>
        </w:rPr>
        <w:t xml:space="preserve">- </w:t>
      </w:r>
      <w:r>
        <w:rPr>
          <w:rtl w:val="true"/>
        </w:rPr>
        <w:t>برخورد تساهل آمیز با گناه</w:t>
      </w:r>
      <w:bookmarkEnd w:id="58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تسویل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منشأ شبهه، تسویل نفس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سَوَّلَتْ لَهُ نَفْسُهُ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سهّلته له و هوّنته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نفسش آن کار را برایش سهل و آسان جلوه داد</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دربارۀ معانی و کاربردهای مختلف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مشروح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مراد از نفس در اینجا روح غریزه و نفس امّاره است؟ یا مراد از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نظر به اینکه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جلوه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مراد نفس امّاره نیست، زیرا غریزه و نفس امّاره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انسان می خواهد که خواستۀ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کاری با سهل بودن یا دشوار بودن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شخصیت انسان است که فکر و سنجش و برآورد می کند آنگاه به داوری می رسد که این کار سخت است یا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شخصیت 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نه روح غریزه است و نه روح فطرت، بل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چگونگی تعامل و تعاطی هر دو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است که سنجش و گزینش می کند؛ شخصیت سالم گزینش سالم، و شخصیت بیمار گزینش نادرست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تسویل گر آن است که ارتکاب عمل بد را آسان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وقتی که به ساختن بت گوساله تصمیم می گرفت نفسش اولاً این گناه عظیم را در نظرش کوچک جلوه داد،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برنامه را نیز در نظرش سهل و آسان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از اسارت مصریان خارج شده و مستقل شده ایم باید در فکر تأسیس یک تمدن بزرگ باشیم و برای این پیشرفت باید راهی را برویم که مصریان متمدن رفته اند</w:t>
      </w:r>
      <w:r>
        <w:rPr>
          <w:rFonts w:eastAsia="IRNazanin" w:cs="IRNazanin"/>
          <w:color w:val="111111"/>
          <w:sz w:val="28"/>
          <w:szCs w:val="28"/>
          <w:rtl w:val="true"/>
          <w:lang w:bidi="fa-IR"/>
        </w:rPr>
        <w:t>.</w:t>
      </w:r>
      <w:r>
        <w:rPr>
          <w:rStyle w:val="FootnoteAnchor"/>
          <w:rtl w:val="true"/>
        </w:rPr>
        <w:footnoteReference w:id="456"/>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یکبار عده ای را تحریک کرد که از حضرت موسی خواستند برای شان بت بسازد، البته تنها یک بت می خواستند تا به توحید شان لطمه نخورد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یا مُوسَی اجْعَلْ لَنا إِلهاً کَما لَهُمْ آلِهَةٌ قالَ إِنَّکُمْ قَوْمٌ تَجْهَلُونَ</w:t>
      </w:r>
      <w:r>
        <w:rPr>
          <w:rFonts w:eastAsia="Amiri" w:cs="Amiri" w:ascii="Amiri" w:hAnsi="Amiri"/>
          <w:color w:val="111111"/>
          <w:sz w:val="28"/>
          <w:szCs w:val="28"/>
          <w:rtl w:val="true"/>
          <w:lang w:bidi="ar-SA"/>
        </w:rPr>
        <w:t>»:</w:t>
      </w:r>
      <w:r>
        <w:rPr>
          <w:rStyle w:val="FootnoteAnchor"/>
          <w:rtl w:val="true"/>
        </w:rPr>
        <w:footnoteReference w:id="457"/>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بت قرار بده همانطور که آنان بت هائی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گروهی نادان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گمان می کنید عامل پیشرفت آنان بت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هنگامی که موسی علیه السلام به بالای کوه طور رفته بود، برای ایدۀ خود دوباره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 جلسۀ محاکمه وقتی که موسی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فَما خَطْبُکَ یا سامِرِیُّ</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ای سامری این چه کاری بود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بَصُرْتُ بِما لَمْ یَبْصُرُوا بِهِ فَقَبَضْتُ قَبْضَةً مِنْ أَثَرِ الرَّسُولِ فَنَبَذْتُها وَ کَذلِکَ سَوَّلَتْ 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پی بردم که این مردم به </w:t>
      </w:r>
    </w:p>
    <w:p>
      <w:pPr>
        <w:pStyle w:val="BookText"/>
        <w:rPr/>
      </w:pPr>
      <w:r>
        <w:rPr>
          <w:rFonts w:ascii="IRNazanin" w:hAnsi="IRNazanin" w:eastAsia="IRNazanin"/>
          <w:color w:val="111111"/>
          <w:sz w:val="28"/>
          <w:sz w:val="28"/>
          <w:szCs w:val="28"/>
          <w:rtl w:val="true"/>
          <w:lang w:bidi="fa-IR"/>
        </w:rPr>
        <w:t>آن دانا نبودند؛ بخشی از راه و روش رسول را برگرفتم و آن را جا انداختم، و اینچنین آسان جلوه داد برایم نفسم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بخشی از اصول خود تو را برگرفتم و آن را با باطل در آمیختم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از تعلیمات تو را برداشتم و خمیرمایۀ کارم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با باطل درهم آمیختم تا برنامه ام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سهل انگاری و کوچک شمردن گناه، و نیز آسان دانستن راه رسیدن به خواستۀ نامشروع، موجب می شود که انسان در هر چیزی دچار شبهه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ارتکاب گناهان به دنبال هم، دیوار میان درست و نادرست، مشروع و نامشروع را بتدریج کوتاه و کوتاهتر می کند تا جائی که دیگر قلمرو درستی و نادرستی با هم مخلوط می گردد و همه چیز در نظر شخص مشتبه می شود؛ رابطۀ شخص با هر چیزی و هر رفتاری بر شبهه مبتنی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اهل ضلال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یَعْمَلُونَ فِی الشُّبُهَاتِ وَ یَسِیرُونَ فِی الشَّهَوَاتِ</w:t>
      </w:r>
      <w:r>
        <w:rPr>
          <w:rFonts w:eastAsia="Amiri" w:cs="Amiri" w:ascii="Amiri" w:hAnsi="Amiri"/>
          <w:color w:val="111111"/>
          <w:sz w:val="28"/>
          <w:szCs w:val="28"/>
          <w:rtl w:val="true"/>
          <w:lang w:bidi="ar-SA"/>
        </w:rPr>
        <w:t>»:</w:t>
      </w:r>
      <w:r>
        <w:rPr>
          <w:rStyle w:val="FootnoteAnchor"/>
          <w:rtl w:val="true"/>
        </w:rPr>
        <w:footnoteReference w:id="459"/>
      </w:r>
      <w:r>
        <w:rPr>
          <w:rFonts w:ascii="IRNazanin" w:hAnsi="IRNazanin" w:eastAsia="IRNazanin"/>
          <w:color w:val="111111"/>
          <w:sz w:val="28"/>
          <w:sz w:val="28"/>
          <w:szCs w:val="28"/>
          <w:rtl w:val="true"/>
          <w:lang w:bidi="fa-IR"/>
        </w:rPr>
        <w:t>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و سیر می کنند در 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 فِی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شبهه ها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همۀ اعمال و کردارشان در شبهات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دنیای شان دنیای شبهه است و در عالم شبهات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شان بر اساس یقین نیست، همه چیزشان بر اساس ظن و حدس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پوپریسم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این مسئله خیلی لخت و عریان و نیز خیلی فراز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شناسی و انسان شناسی پوپریسم دقیقاً مصداق عینی این سخن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پوپریسم رسماً اعلام می کند که رابطۀ فکری انسان با هستی و همه چیز بر اساس شبهه است و باید بر اساس شبهه هم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علوم انسانی غربی از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تا به ماکس وبر رسید و بوسیلۀ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w:t>
      </w:r>
      <w:r>
        <w:rPr>
          <w:rStyle w:val="FootnoteAnchor"/>
          <w:rtl w:val="true"/>
        </w:rPr>
        <w:footnoteReference w:id="460"/>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بعنوان یک ابتکار و تحول علمی پذیرفته شد، </w:t>
      </w:r>
    </w:p>
    <w:p>
      <w:pPr>
        <w:pStyle w:val="BookText"/>
        <w:rPr/>
      </w:pPr>
      <w:r>
        <w:rPr>
          <w:rFonts w:ascii="IRNazanin" w:hAnsi="IRNazanin" w:eastAsia="IRNazanin"/>
          <w:color w:val="111111"/>
          <w:sz w:val="28"/>
          <w:sz w:val="28"/>
          <w:szCs w:val="28"/>
          <w:rtl w:val="true"/>
          <w:lang w:bidi="fa-IR"/>
        </w:rPr>
        <w:t xml:space="preserve">سپس توسط پوپر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 و به گمان و حدس مبدل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حدس گرائی و شبهه پرستی پوپریسم منشأ کفرترین کفرهاست، زیرا انبیاء براساس و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امیرالمؤمنین در خطبۀ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حَمَّلَهُمْ إِلَی الْمُرْسَلِینَ وَدَائِعَ أَمْرِهِ وَ نَهْیِهِ وَ عَصَمَهُمْ مِنْ رَیْبِ الشُّبُهَاتِ</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 xml:space="preserve">و بار امر و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فرشتگان حمل کرد و آنان را از گمانه ها و حدس های شبهات معصوم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وحی، دین و امر و نهی الهی منزّه از گمانه و حدس است، زیرا فرشتگان که حاملان وحی هستند از آوردن حدس و گمان منزه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شبهه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آیۀ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الَّذینَ لا یَعْلَمُونَ لَوْ لا یُکَلِّمُنَا اللَّهُ أَوْ تَأْتینا آیَةٌ کَذلِکَ قالَ الَّذینَ مِنْ قَبْلِهِمْ مِثْلَ قَوْلِهِمْ تَشابَهَتْ قُلُوبُهُمْ قَدْ بَیَّنَّا الْآیاتِ لِقَوْمٍ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اهل علم و دانش نیستند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با ما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معجزه ای برای ما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پیش از اینان بودند نیز این سخن را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های شان شبهه گرا شده است؛ ما آیه ها را تبیین کردیم برای مردمان یقین 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شبهه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یقین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اوّلی مردود و دومی تأیید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برخی از مفسرین و مترجمین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اکثرشان که به بستر جریان تمیم داری کابالیست و امثالش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بطور صحیح معنی نکرده اند و گفته اند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 اینان شبیه قلب گذشتگان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با اشکال های زیر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تشابهت قلوبُهم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شباهت قلب دو گروه به همدیگر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تَشابَهَتْ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قلب ها دچار شبهه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کاربرد دارد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الرّجلان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اَشبهه کل واحد منهما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شبیه دیگری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تَشابه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متشابهاً ای غیر 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متشابه شد یعنی غیر محکم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همانطور که در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آیاتٌ مُحْکَماتٌ هُنَّ أُمُّ الْکِتابِ وَ أُخَرُ مُتَشابِهاتٌ</w:t>
      </w:r>
      <w:r>
        <w:rPr>
          <w:rFonts w:eastAsia="Amiri" w:cs="Amiri" w:ascii="Amiri" w:hAnsi="Amiri"/>
          <w:color w:val="111111"/>
          <w:sz w:val="28"/>
          <w:szCs w:val="28"/>
          <w:rtl w:val="true"/>
          <w:lang w:bidi="ar-SA"/>
        </w:rPr>
        <w:t>»</w:t>
      </w:r>
      <w:r>
        <w:rPr>
          <w:rStyle w:val="FootnoteAnchor"/>
          <w:rtl w:val="true"/>
        </w:rPr>
        <w:footnoteReference w:id="462"/>
      </w:r>
      <w:r>
        <w:rPr>
          <w:rFonts w:ascii="IRNazanin" w:hAnsi="IRNazanin" w:eastAsia="IRNazanin"/>
          <w:color w:val="111111"/>
          <w:sz w:val="28"/>
          <w:sz w:val="28"/>
          <w:szCs w:val="28"/>
          <w:rtl w:val="true"/>
          <w:lang w:bidi="fa-IR"/>
        </w:rPr>
        <w:t>به همین معنی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مورد بحث نیز به همین معنی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 های شان غیر محکم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قلب های اینان شبیه قلب پیشینیان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شخصیت شان شبهه گرا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تقابل با هم قرار دارند که معنی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کافرانی بر می گردد که مورد بحث آیه هستند، و یا به پیشینیان، یعنی مرجع این ضمیر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شود که مرجع یک ضمیر مجموعه ای از هر دو لفظ مستقل،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و نمونۀ قلب متشابه و شبهه 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چهارم و پنجم هجری، که از دین و اسلام انتقاد می کرد و باصطلاح روشنفکر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العلای معرّی است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w:t>
      </w:r>
    </w:p>
    <w:p>
      <w:pPr>
        <w:pStyle w:val="BookText"/>
        <w:rPr/>
      </w:pPr>
      <w:r>
        <w:rPr>
          <w:rFonts w:ascii="Amiri" w:hAnsi="Amiri" w:eastAsia="Amiri" w:cs="Amiri"/>
          <w:color w:val="111111"/>
          <w:sz w:val="28"/>
          <w:sz w:val="28"/>
          <w:szCs w:val="28"/>
          <w:rtl w:val="true"/>
          <w:lang w:bidi="ar-SA"/>
        </w:rPr>
        <w:t>الیقین فلا یقین اِنّما</w:t>
      </w:r>
    </w:p>
    <w:p>
      <w:pPr>
        <w:pStyle w:val="BookText"/>
        <w:rPr/>
      </w:pPr>
      <w:r>
        <w:rPr>
          <w:rFonts w:ascii="Amiri" w:hAnsi="Amiri" w:eastAsia="Amiri" w:cs="Amiri"/>
          <w:color w:val="111111"/>
          <w:sz w:val="28"/>
          <w:sz w:val="28"/>
          <w:szCs w:val="28"/>
          <w:rtl w:val="true"/>
          <w:lang w:bidi="ar-SA"/>
        </w:rPr>
        <w:t>اَقصی</w:t>
      </w:r>
    </w:p>
    <w:p>
      <w:pPr>
        <w:pStyle w:val="BookText"/>
        <w:rPr/>
      </w:pPr>
      <w:r>
        <w:rPr>
          <w:rFonts w:ascii="Amiri" w:hAnsi="Amiri" w:eastAsia="Amiri" w:cs="Amiri"/>
          <w:color w:val="111111"/>
          <w:sz w:val="28"/>
          <w:sz w:val="28"/>
          <w:szCs w:val="28"/>
          <w:rtl w:val="true"/>
          <w:lang w:bidi="ar-SA"/>
        </w:rPr>
        <w:t>اجتهادی اَن اَظنَّ و اَحدسا</w:t>
      </w:r>
    </w:p>
    <w:p>
      <w:pPr>
        <w:pStyle w:val="BookText"/>
        <w:rPr/>
      </w:pP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یقین، پس یقینی وجود ندارد</w:t>
      </w:r>
    </w:p>
    <w:p>
      <w:pPr>
        <w:pStyle w:val="BookText"/>
        <w:rPr/>
      </w:pPr>
      <w:r>
        <w:rPr>
          <w:rFonts w:ascii="IRNazanin" w:hAnsi="IRNazanin" w:eastAsia="IRNazanin"/>
          <w:color w:val="111111"/>
          <w:sz w:val="28"/>
          <w:sz w:val="28"/>
          <w:szCs w:val="28"/>
          <w:rtl w:val="true"/>
          <w:lang w:bidi="fa-IR"/>
        </w:rPr>
        <w:t>نهایت</w:t>
      </w:r>
    </w:p>
    <w:p>
      <w:pPr>
        <w:pStyle w:val="BookText"/>
        <w:rPr/>
      </w:pPr>
      <w:r>
        <w:rPr>
          <w:rFonts w:ascii="IRNazanin" w:hAnsi="IRNazanin" w:eastAsia="IRNazanin"/>
          <w:color w:val="111111"/>
          <w:sz w:val="28"/>
          <w:sz w:val="28"/>
          <w:szCs w:val="28"/>
          <w:rtl w:val="true"/>
          <w:lang w:bidi="fa-IR"/>
        </w:rPr>
        <w:t xml:space="preserve">سعی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ظن برسم و یا به حدس</w:t>
      </w:r>
    </w:p>
    <w:p>
      <w:pPr>
        <w:pStyle w:val="BookText"/>
        <w:rPr/>
      </w:pPr>
      <w:r>
        <w:rPr>
          <w:rFonts w:ascii="IRNazanin" w:hAnsi="IRNazanin" w:eastAsia="IRNazanin"/>
          <w:color w:val="111111"/>
          <w:sz w:val="28"/>
          <w:sz w:val="28"/>
          <w:szCs w:val="28"/>
          <w:rtl w:val="true"/>
          <w:lang w:bidi="fa-IR"/>
        </w:rPr>
        <w:t>و در عصر ما پوپر و پوپریسم است</w:t>
      </w:r>
      <w:r>
        <w:rPr>
          <w:rFonts w:eastAsia="IRNazanin" w:cs="IRNazanin"/>
          <w:color w:val="111111"/>
          <w:sz w:val="28"/>
          <w:szCs w:val="28"/>
          <w:rtl w:val="true"/>
          <w:lang w:bidi="fa-IR"/>
        </w:rPr>
        <w:t>.</w:t>
      </w:r>
      <w:r>
        <w:rPr>
          <w:rStyle w:val="FootnoteAnchor"/>
          <w:rtl w:val="true"/>
        </w:rPr>
        <w:footnoteReference w:id="463"/>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هر دو نمونه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انسان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معاف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جهانبینی حدسی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پیشنهاد می دهد و آن را سهل و آسان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حیوان نیز همیشه سعی می کند بر مبنای یقین عمل کند تا چه </w:t>
      </w:r>
      <w:bookmarkStart w:id="589" w:name="pg14249_155725"/>
    </w:p>
    <w:p>
      <w:pPr>
        <w:pStyle w:val="BookText"/>
        <w:rPr/>
      </w:pPr>
      <w:bookmarkEnd w:id="589"/>
      <w:r>
        <w:rPr>
          <w:rFonts w:ascii="IRNazanin" w:hAnsi="IRNazanin" w:eastAsia="IRNazanin"/>
          <w:color w:val="111111"/>
          <w:sz w:val="28"/>
          <w:sz w:val="28"/>
          <w:szCs w:val="28"/>
          <w:rtl w:val="true"/>
          <w:lang w:bidi="fa-IR"/>
        </w:rPr>
        <w:t>رسد به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 رسیم به جملۀ دیگری در این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تَسْوِیلَ النَّفْسِ تُقْحِمُ عَلَی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تسویل النفس بر گرایش به شهوات وادار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دربارۀ هیچ چیزی و هیچ رفتاری نمی توان به یقین رسید، مرز میان درست و نادرست از بین می رود و عرصه عرصۀ شهوات می گردد</w:t>
      </w:r>
      <w:r>
        <w:rPr>
          <w:rFonts w:eastAsia="IRNazanin" w:cs="IRNazanin"/>
          <w:color w:val="111111"/>
          <w:sz w:val="28"/>
          <w:szCs w:val="28"/>
          <w:rtl w:val="true"/>
          <w:lang w:bidi="fa-IR"/>
        </w:rPr>
        <w:t>.</w:t>
      </w:r>
    </w:p>
    <w:p>
      <w:pPr>
        <w:pStyle w:val="Heading6"/>
        <w:numPr>
          <w:ilvl w:val="5"/>
          <w:numId w:val="1"/>
        </w:numPr>
        <w:rPr/>
      </w:pPr>
      <w:bookmarkStart w:id="590" w:name="__RefHeading___Toc74884_1588784861"/>
      <w:bookmarkStart w:id="591" w:name="_Toc219"/>
      <w:bookmarkEnd w:id="590"/>
      <w:r>
        <w:rPr>
          <w:rtl w:val="true"/>
        </w:rPr>
        <w:t>توجیه گرائی</w:t>
      </w:r>
      <w:bookmarkEnd w:id="59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تَأَوُّلِ الْعِوَجِ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منشأ و خیزشگاه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تَأَوُّلِ الْعِوَجِ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کجی، انحناء، ناراستی و نادرستی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باب تفعّل همراه با مطاوعه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گرا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گرا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تَأَوُّلِ الْعِوَجِ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گرائی و توجیه گرائی دربارۀ کجی ها و بدی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معنی این سخن کاملاً روشن است حتی برای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بینش ماکیاولیسم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فرماید توجیه گرائی یکی از منشأهای شبهه است و شبهه یکی از ارکان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ماکیاولیسم معتقد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آن است که شخص را به هدفش برساند، و بد آن است که از رسیدن شخص به هدفش، مانع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وسیله را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یعنی زیبا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ماکیاولیسم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تَأَوُّلِ الْعِوَجِ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فرازترین و عریان ترین مصداق آن است، تاویل گرائی مدرّج است به درجات مختلف؛ ممکن است کسی کاملاً با ماکیاولیسم مخالف باشد در عین حال در مواردی به توجیه بدی ها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ممکن است یک فرد زاهد و عابد نیز تحت تأثیر عواملی به توجیه بدی ها بپردازد، گرچه این کارش در شخصیتش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نگردد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الْعِوَجَ یَمِیلُ بِصَاحِبِهِ مَیْلًا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 توجیه گرائی، صاحبش را کج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کج اندیشی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معکوس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سازنده است، قرار است کجی ها و انحناء های رفتاری را به راستی ها و درستی ها مبدل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دچار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تَأَوُّلِ الْعِوَجِ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برعکس عمل می کنند؛ بدی ها و کجی ها را توجیه می کنند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این بیماری شدیدتر شود در این حد نیز توقف نمی کند، بل به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می گردد و در اینصورت از راستی ها و درستی ها متنفر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تَصُدُّونَ عَنْ سَبیلِ اللَّهِ مَنْ آمَنَ تَبْغُونَها عِوَجاً</w:t>
      </w:r>
      <w:r>
        <w:rPr>
          <w:rFonts w:eastAsia="Amiri" w:cs="Amiri" w:ascii="Amiri" w:hAnsi="Amiri"/>
          <w:color w:val="111111"/>
          <w:sz w:val="28"/>
          <w:szCs w:val="28"/>
          <w:rtl w:val="true"/>
          <w:lang w:bidi="ar-SA"/>
        </w:rPr>
        <w:t>»:</w:t>
      </w:r>
      <w:r>
        <w:rPr>
          <w:rStyle w:val="FootnoteAnchor"/>
          <w:rtl w:val="true"/>
        </w:rPr>
        <w:footnoteReference w:id="464"/>
      </w:r>
      <w:r>
        <w:rPr>
          <w:rFonts w:ascii="IRNazanin" w:hAnsi="IRNazanin" w:eastAsia="IRNazanin"/>
          <w:color w:val="111111"/>
          <w:sz w:val="28"/>
          <w:sz w:val="28"/>
          <w:szCs w:val="28"/>
          <w:rtl w:val="true"/>
          <w:lang w:bidi="fa-IR"/>
        </w:rPr>
        <w:t>چرا کسانی را که ایمان آورده اند از راه خدا منحرف می کنید و دوست دارید راه خدا کج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یَصُدُّونَ عَنْ سَبیلِ اللَّهِ وَ یَبْغُونَها عِوَجاً وَ هُمْ بِالْآخِرَةِ کافِرُونَ</w:t>
      </w:r>
      <w:r>
        <w:rPr>
          <w:rFonts w:eastAsia="Amiri" w:cs="Amiri" w:ascii="Amiri" w:hAnsi="Amiri"/>
          <w:color w:val="111111"/>
          <w:sz w:val="28"/>
          <w:szCs w:val="28"/>
          <w:rtl w:val="true"/>
          <w:lang w:bidi="ar-SA"/>
        </w:rPr>
        <w:t>»:</w:t>
      </w:r>
      <w:r>
        <w:rPr>
          <w:rStyle w:val="FootnoteAnchor"/>
          <w:rtl w:val="true"/>
        </w:rPr>
        <w:footnoteReference w:id="465"/>
      </w:r>
      <w:r>
        <w:rPr>
          <w:rFonts w:ascii="IRNazanin" w:hAnsi="IRNazanin" w:eastAsia="IRNazanin"/>
          <w:color w:val="111111"/>
          <w:sz w:val="28"/>
          <w:sz w:val="28"/>
          <w:szCs w:val="28"/>
          <w:rtl w:val="true"/>
          <w:lang w:bidi="fa-IR"/>
        </w:rPr>
        <w:t>آنان که از راه خدا منحرف می کنند و دوست دارند که راه خدا کج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آیۀ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اعراف و آیۀ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این بیماری در شخصیتش ریشه دارگردد، از افراد خوب و سالم متنفر می شود بحدی که از مشاهدۀ اشخاص خوب مشمئز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جامعه ای دچار بیماری توجیه گری گردد، در طی چند نسل به جائی می ر سد که در بینش شخصیت آن جامعه، خوب و بد جای شان را عوض می کنند؛ هنجار ناهنجار می شود و ناهنجار هنجار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جامعۀ شهر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پاکیزگی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ناهنجار، بل جرم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أَخْرِجُوا آلَ لُوطٍ مِنْ قَرْیَتِکُمْ إِنَّهُمْ أُناسٌ یَتَطَهَّرُونَ</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به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لوط را از شهرتان بیرون کنید چون آنان پاکیزه گرا هستند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امروز فرهنگ کابالیسم جامعه هائی را که همجنس بازی را ممنوع کرده </w:t>
      </w:r>
      <w:bookmarkStart w:id="592" w:name="pg14249_155727"/>
    </w:p>
    <w:p>
      <w:pPr>
        <w:pStyle w:val="BookText"/>
        <w:rPr/>
      </w:pPr>
      <w:bookmarkEnd w:id="592"/>
      <w:r>
        <w:rPr>
          <w:rFonts w:ascii="IRNazanin" w:hAnsi="IRNazanin" w:eastAsia="IRNazanin"/>
          <w:color w:val="111111"/>
          <w:sz w:val="28"/>
          <w:sz w:val="28"/>
          <w:szCs w:val="28"/>
          <w:rtl w:val="true"/>
          <w:lang w:bidi="fa-IR"/>
        </w:rPr>
        <w:t>اند، به نقض حقوق بشر متهم کرده و آنان را مجرم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بینیم که امیرالمؤمنین علیه السلام در این حدیث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الْعِوَجَ یَمِیلُ بِصَاحِبِهِ مَیْلًا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عوج گرائی و کج خواهی صاحبش را منحرف می کند؛ انحراف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انحرافی عظیم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دانستن همجنس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دانستن پرهیز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6"/>
        <w:numPr>
          <w:ilvl w:val="5"/>
          <w:numId w:val="1"/>
        </w:numPr>
        <w:rPr/>
      </w:pPr>
      <w:bookmarkStart w:id="593" w:name="__RefHeading___Toc74886_1588784861"/>
      <w:bookmarkStart w:id="594" w:name="_Toc220"/>
      <w:bookmarkEnd w:id="593"/>
      <w:r>
        <w:rPr>
          <w:rtl w:val="true"/>
        </w:rPr>
        <w:t>باطل را لباس حق پوشانیدن</w:t>
      </w:r>
      <w:bookmarkEnd w:id="59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لَبْسِ الْحَقِّ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منشأ شبهه، پوشانیدن لباس حق بر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با توجیهگری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توجیهگری معمولاً یک رفتار یا برنامۀ نظری، فکری و فرهنگی است، و نتیجۀ آن عوض شدن بینش و فرهنگ فرد یا جامعه است که در آغاز ناهنجارها را به هنجار مبدل می کند و در مرحلۀ شدیدتر هنجارگرائی را به جرم تبدیل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پوشانیدن پوشش حق بر باطل معمولاً یک رفتار یا برنامۀ عملی است، ناهنجار را در لباس هنجار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خوب و بد را عوض نمی کند، بد را در لباس حق ارائه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را در پوشش حق قرار دادن، معمولاً یک کار و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کمتر به فرهنگ عمومی مبدل می گردد و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باورهائی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موهبتی است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توجیهگری چون ذاتاً یک رفتار نظری و فکری است بسرعت به فرهنگ عامّه مبدل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بیماری توجیهگری در فرد و یا در شخصیت جامعه، خطرناکتر از بیماری لَبْسِ الْحَقِّ بِالْبَاطِلِ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هر دو باهم جمع می شوند همانطور که امروز رسانه ها و وسایل ارتباط جمعی دیداری و شنیداری اینگونه عمل می کنند</w:t>
      </w:r>
      <w:r>
        <w:rPr>
          <w:rFonts w:eastAsia="IRNazanin" w:cs="IRNazanin"/>
          <w:color w:val="111111"/>
          <w:sz w:val="28"/>
          <w:szCs w:val="28"/>
          <w:rtl w:val="true"/>
          <w:lang w:bidi="fa-IR"/>
        </w:rPr>
        <w:t xml:space="preserve">: </w:t>
      </w:r>
      <w:bookmarkStart w:id="595" w:name="pg14249_155728"/>
    </w:p>
    <w:p>
      <w:pPr>
        <w:pStyle w:val="BookText"/>
        <w:rPr/>
      </w:pPr>
      <w:bookmarkEnd w:id="595"/>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تَلْبِسُوا الْحَقَّ بِالْباطِلِ وَ تَکْتُمُوا الْحَقَّ وَ أَنْتُمْ تَعْلَمُونَ</w:t>
      </w:r>
      <w:r>
        <w:rPr>
          <w:rFonts w:eastAsia="Amiri" w:cs="Amiri" w:ascii="Amiri" w:hAnsi="Amiri"/>
          <w:color w:val="111111"/>
          <w:sz w:val="28"/>
          <w:szCs w:val="28"/>
          <w:rtl w:val="true"/>
          <w:lang w:bidi="ar-SA"/>
        </w:rPr>
        <w:t>»:</w:t>
      </w:r>
      <w:r>
        <w:rPr>
          <w:rStyle w:val="FootnoteAnchor"/>
          <w:rtl w:val="true"/>
        </w:rPr>
        <w:footnoteReference w:id="467"/>
      </w:r>
      <w:r>
        <w:rPr>
          <w:rFonts w:ascii="IRNazanin" w:hAnsi="IRNazanin" w:eastAsia="IRNazanin"/>
          <w:color w:val="111111"/>
          <w:sz w:val="28"/>
          <w:sz w:val="28"/>
          <w:szCs w:val="28"/>
          <w:rtl w:val="true"/>
          <w:lang w:bidi="fa-IR"/>
        </w:rPr>
        <w:t>و حق را پوشش باطل نکنید و حق را کتمان نکنید در حالی که می 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تَلْبِسُونَ الْحَقَّ بِالْباطِلِ وَ تَکْتُمُونَ الْحَقَّ</w:t>
      </w:r>
      <w:r>
        <w:rPr>
          <w:rFonts w:eastAsia="Amiri" w:cs="Amiri" w:ascii="Amiri" w:hAnsi="Amiri"/>
          <w:color w:val="111111"/>
          <w:sz w:val="28"/>
          <w:szCs w:val="28"/>
          <w:rtl w:val="true"/>
          <w:lang w:bidi="ar-SA"/>
        </w:rPr>
        <w:t>»:</w:t>
      </w:r>
      <w:r>
        <w:rPr>
          <w:rStyle w:val="FootnoteAnchor"/>
          <w:rtl w:val="true"/>
        </w:rPr>
        <w:footnoteReference w:id="468"/>
      </w:r>
      <w:r>
        <w:rPr>
          <w:rFonts w:ascii="IRNazanin" w:hAnsi="IRNazanin" w:eastAsia="IRNazanin"/>
          <w:color w:val="111111"/>
          <w:sz w:val="28"/>
          <w:sz w:val="28"/>
          <w:szCs w:val="28"/>
          <w:rtl w:val="true"/>
          <w:lang w:bidi="fa-IR"/>
        </w:rPr>
        <w:t>چرا حق را پوشش باطل می کنید و حق را کتمان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تَکْتُمُونَ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معنی این دو آیه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حق را در پوشش باطل قرار می دهید که حق را باطل جلوه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هر دو معنی درست است؛ هر کدام از آنها روی یک سکّۀ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روی آن پوشانیدن لباس حق بر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دیگرش دقیقاً پوشانیدن لباس باطل بر پیکر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علی علیه السلام نیز هر دو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اللَّبْسَ ظُلُمَاتٌ بَعْضُهَا فَوْقَ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لبس 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منشأ 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لایه به لایه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شخصیت فرد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 الْکُفْرُ وَ دَعَائِمُهُ وَ شُعَبُهُ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است کفر و ارکانش و شعبه هایش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این شرح انسان شناسی و جامعه شناسی را ختم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شرح و تبیین نفاق و منافق می پردازد که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اینجای این حدیث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صِفَةِ النِّفَاقِ وَ الْمُنَافِق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گذاشته است</w:t>
      </w:r>
      <w:r>
        <w:rPr>
          <w:rFonts w:eastAsia="IRNazanin" w:cs="IRNazanin"/>
          <w:color w:val="111111"/>
          <w:sz w:val="28"/>
          <w:szCs w:val="28"/>
          <w:rtl w:val="true"/>
          <w:lang w:bidi="fa-IR"/>
        </w:rPr>
        <w:t>:</w:t>
      </w:r>
    </w:p>
    <w:p>
      <w:pPr>
        <w:pStyle w:val="Heading5"/>
        <w:numPr>
          <w:ilvl w:val="4"/>
          <w:numId w:val="1"/>
        </w:numPr>
        <w:rPr/>
      </w:pPr>
      <w:bookmarkStart w:id="596" w:name="__RefHeading___Toc74888_1588784861"/>
      <w:bookmarkStart w:id="597" w:name="_Toc221"/>
      <w:bookmarkEnd w:id="596"/>
      <w:r>
        <w:rPr>
          <w:rtl w:val="true"/>
        </w:rPr>
        <w:t>ارکان و منشأهای نفاق</w:t>
      </w:r>
      <w:bookmarkEnd w:id="597"/>
    </w:p>
    <w:p>
      <w:pPr>
        <w:pStyle w:val="Heading6"/>
        <w:numPr>
          <w:ilvl w:val="5"/>
          <w:numId w:val="1"/>
        </w:numPr>
        <w:rPr/>
      </w:pPr>
      <w:bookmarkStart w:id="598" w:name="__RefHeading___Toc74890_1588784861"/>
      <w:bookmarkStart w:id="599" w:name="_Toc222"/>
      <w:bookmarkEnd w:id="598"/>
      <w:r>
        <w:rPr>
          <w:rtl w:val="true"/>
        </w:rPr>
        <w:t>اشاره</w:t>
      </w:r>
      <w:bookmarkEnd w:id="59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النِّفَاقُ عَلَی أَرْبَعِ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الْهَوَی، وَ الْهُوَیْنَا، وَ الْحَفِیظَةِ، وَ الطَّمَعِ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در ادامۀ سخن بالا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چهار رکن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 هوینا، </w:t>
      </w:r>
    </w:p>
    <w:p>
      <w:pPr>
        <w:pStyle w:val="BookText"/>
        <w:rPr/>
      </w:pPr>
      <w:r>
        <w:rPr>
          <w:rFonts w:ascii="IRNazanin" w:hAnsi="IRNazanin" w:eastAsia="IRNazanin"/>
          <w:color w:val="111111"/>
          <w:sz w:val="28"/>
          <w:sz w:val="28"/>
          <w:szCs w:val="28"/>
          <w:rtl w:val="true"/>
          <w:lang w:bidi="fa-IR"/>
        </w:rPr>
        <w:t>حفیظه، و 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فراموش نکرده باشیم بحث ما در شرح دعای مکارم الاخلاق بود و رسیدیم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نفس و ذلت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هدف اصلی از آوردن این حدیث علی علیه السلام، همین بخش بود، اما نظر به اینکه هم کل این حدیث با محتوای دعای مکارم الاخلاق رابطۀ اساسی داشت و هم بنده نتوانستم از این حدیث که می توان گفت همۀ ابعاد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دربرداشت، بگذرم، لذا حدیث را از ابتدا تا انتها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هر کدام از چهار رکن و منشأهای بیماری نفاق را از بیان امیرالمؤمنین علیه السلام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نفاق و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دوگانگی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منافق یعنی کسی که آنچه در ظاهر نشان می دهد با آنچه در باطن دارد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کسی که چنین باشد همیشه ماهیت شخصیت باطنی را با شخصیت کاذب بیرونی استتار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استتار، گونه ها و شیوه های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گونه های مختلف این استتار را در شانزده خصلت رفتاری جمع می کند سپس آنها را در چهار گروه دسته بندی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هُوینا، حفیظه، 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بدان معنی نیست که این خصلت های رفتاری از خصلت نفاق ناشی می شوند، بل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از این خصلت های رفتاری ناشی می گردد که در ابتدای حدیث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الْکُفْرُ عَلَی أَرْبَعِ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بر چهار رکن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النِّفَاقُ عَلَی أَرْبَعِ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نفاق از این چهار منشأ ناشی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نکته بس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توجّه می دهد که این رفتارها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دوگانگی شخصیت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نمی شوند؛ یعنی شخصیت قبلاً دچار زمینه های این رفتارها است که به این صورت ها بروز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نفاق محصول آن زمینه ها است، نه محصول این رفتارها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میان دوگانگی شخصیت و این خصلت های رفتاری، تعامل نیز هست و هر چه این رفتارها ادامه داشته باشند، شکاف در شخصیت شدیدتر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قاعده </w:t>
      </w:r>
      <w:bookmarkStart w:id="600" w:name="pg14249_155730"/>
    </w:p>
    <w:p>
      <w:pPr>
        <w:pStyle w:val="BookText"/>
        <w:rPr/>
      </w:pPr>
      <w:bookmarkEnd w:id="600"/>
      <w:r>
        <w:rPr>
          <w:rFonts w:ascii="IRNazanin" w:hAnsi="IRNazanin" w:eastAsia="IRNazanin"/>
          <w:color w:val="111111"/>
          <w:sz w:val="28"/>
          <w:sz w:val="28"/>
          <w:szCs w:val="28"/>
          <w:rtl w:val="true"/>
          <w:lang w:bidi="fa-IR"/>
        </w:rPr>
        <w:t>است که مکرر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پدیده های طبیعی همیشه مادر فرزند را تغذیه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پدیده های انسانی و اجتماعی فرزند به محض تولد بر می گردد مادر خود را تغذیه و فربه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لغوی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نفاق نیازمند استتار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کار و رفتار انسان هزینه می برد؛ هزینۀ مالی، هزینۀ فکری، هزینۀ وقت، هزینۀ روحی و اهتمامی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استتار هزینه 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لغت، نفاق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 و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منافق آسایش ندارد</w:t>
      </w:r>
      <w:r>
        <w:rPr>
          <w:rFonts w:eastAsia="IRNazanin" w:cs="IRNazanin"/>
          <w:color w:val="111111"/>
          <w:sz w:val="28"/>
          <w:szCs w:val="28"/>
          <w:rtl w:val="true"/>
          <w:lang w:bidi="fa-IR"/>
        </w:rPr>
        <w:t>.</w:t>
      </w:r>
    </w:p>
    <w:p>
      <w:pPr>
        <w:pStyle w:val="Heading6"/>
        <w:numPr>
          <w:ilvl w:val="5"/>
          <w:numId w:val="1"/>
        </w:numPr>
        <w:rPr/>
      </w:pPr>
      <w:bookmarkStart w:id="601" w:name="__RefHeading___Toc74892_1588784861"/>
      <w:bookmarkStart w:id="602" w:name="_Toc223"/>
      <w:bookmarkEnd w:id="601"/>
      <w:r>
        <w:rPr>
          <w:rtl w:val="true"/>
        </w:rPr>
        <w:t>رکن اول</w:t>
      </w:r>
      <w:r>
        <w:rPr>
          <w:rtl w:val="true"/>
        </w:rPr>
        <w:t xml:space="preserve">: </w:t>
      </w:r>
      <w:r>
        <w:rPr>
          <w:rtl w:val="true"/>
        </w:rPr>
        <w:t>هویا</w:t>
      </w:r>
      <w:bookmarkEnd w:id="602"/>
    </w:p>
    <w:p>
      <w:pPr>
        <w:pStyle w:val="Heading6"/>
        <w:numPr>
          <w:ilvl w:val="5"/>
          <w:numId w:val="1"/>
        </w:numPr>
        <w:rPr/>
      </w:pPr>
      <w:bookmarkStart w:id="603" w:name="__RefHeading___Toc74894_1588784861"/>
      <w:bookmarkStart w:id="604" w:name="_Toc224"/>
      <w:bookmarkEnd w:id="603"/>
      <w:r>
        <w:rPr>
          <w:rtl w:val="true"/>
        </w:rPr>
        <w:t>الهویا</w:t>
      </w:r>
      <w:bookmarkEnd w:id="604"/>
    </w:p>
    <w:p>
      <w:pPr>
        <w:pStyle w:val="BookText"/>
        <w:rPr/>
      </w:pPr>
      <w:r>
        <w:rPr>
          <w:rFonts w:ascii="IRNazanin" w:hAnsi="IRNazanin" w:eastAsia="IRNazanin"/>
          <w:color w:val="111111"/>
          <w:sz w:val="28"/>
          <w:sz w:val="28"/>
          <w:szCs w:val="28"/>
          <w:rtl w:val="true"/>
          <w:lang w:bidi="fa-IR"/>
        </w:rPr>
        <w:t xml:space="preserve">اولین منشأ بیماری دوروئی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به شرح رفت</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که ابزار و راهکار روح غریزه هوی است و راهکار و ابزار روح فطرت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از هوی و هوس، عقل را تعطیل می کند و انسانی که عقلش تعطیل شود بیمار است؛ یکی از آثار این بیماری، بیماری دوروئی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انسان عقل فطرت را رها کرده و از هوس غریزه پیروی می کند؟ برای چهار عامل به 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الْهَوَی عَلَی أَرْبَعِ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هویا چهار سرشاخه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زمینه و عامل هوی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روحیّۀ سهم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منطق زندگی شان بر سهم خواهی مبتنی است؛ از هر چیز باید سهمی هم به من برسد و آنچه چیزی از آن به من نمی رسد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مطابق مثل اینگونه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دیگی که آشش برای من نمی جوشد کلّۀ سگ در آن بجوشد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اصطلاح روان شناسی باید بغی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اسلام مصداق بارز باغی معاویه است؛ گاهی افرادی او را پند می دادند که بر </w:t>
      </w:r>
    </w:p>
    <w:p>
      <w:pPr>
        <w:pStyle w:val="BookText"/>
        <w:rPr/>
      </w:pPr>
      <w:r>
        <w:rPr>
          <w:rFonts w:ascii="IRNazanin" w:hAnsi="IRNazanin" w:eastAsia="IRNazanin"/>
          <w:color w:val="111111"/>
          <w:sz w:val="28"/>
          <w:sz w:val="28"/>
          <w:szCs w:val="28"/>
          <w:rtl w:val="true"/>
          <w:lang w:bidi="fa-IR"/>
        </w:rPr>
        <w:t xml:space="preserve">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تمرّد نکن اسلام متلاشی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او اسلام هیچ اهمیتی نداشت او آن اسلام را می خواست که ابزار خلافت خودش باشد والاّ مهم نبود که متلاشی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بغی و خود محوری هیچ سازگاری ای با عقل ندارد خواه در امور بزرگ و خواه در امور ریز و کوچک، و جز راه هوای نفس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هوی و تعطیل کردن عقل، زمینه و عامل نفاق و دوروئی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بَغَی کَثُرَتْ غَوَائِلُه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بغی ورزد شرهایش بیشتر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تُخُلِّیَ مِنْهُ وَ قُصِرَ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شر همدم شده و بر شر اکتفاء می کند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اکتفاء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زمینه و منشأ هوی، عدوان است؛ اگر این کلمه را با فتحۀ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معنی مراد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افراط و تندروی، که یکی از مصادیق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مانند تصرف در مال دیگران بدون 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آن را با ضمّۀ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باز دو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همیشه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 رود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عَدَا مِمَّا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نیز مراد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از همین کاربرد به معنی منصرف شدن و صرفنظر کردن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 اند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کاربرد اخیر هم می تواند در عمل و رفتار باشد و هم در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قلب باشد به </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توزی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عمل باشد شامل ردیف ب قبلی نیز می گردد زیرا تجاوز به حقوق دیگران یکی از مصادیق این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همین ردیف ب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موضوع سخن امیرالمؤمنین علیه السلام شخصیت شناسی است پس مرادش فقط کاربرد اخیر است آنهم تنها در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عدوان قلبی دچار است و این بیماری او را به ترک عقل و پیروی از هوی مبتلا می کند و هوی نیز او را دچار نفاق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اعْتَدَی لَمْ یُؤْمَنْ بَوَائِقُهُ وَ لَمْ یَسْلَمْ قَلْبُهُ وَ لَمْ یَمْلِکْ نَفْسَهُ عَنِ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دچار عدوان شود، نمی توان از شرش ایمن بود، و قلبش سالم نمی شود، و نمی تواند نفسش را از شهوات و امیال غریزی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معنی در اینجا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اینجا اعتداء علت شر شمرده شده در حالی که اعتداء به آن معنی خودش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باب افتعال و دارای عنصر مطاوعه است، گرایش روحی و قلبی است که نتیجه اش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شاهد این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اعْتَدَی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عدوان گرائی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عدوان گرا باشد؛ خصلت عدوان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زمینه و عامل ترک عقل فطرت و پیروی از هوای غریزه،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شهوت را باید سرکوب و تعطیل کرد تا عقل کار کند و تعطیل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نباید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هر غریزۀ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سرکوب کرد، زیرا همۀ غرایز برای انسان لازم هستند، می فرماید باید شهوت مدیریت شود تا در اعتدال خود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یَعْذِلْ نَفْسَهُ فِی الشَّهَوَاتِ خَاضَ فِی الْخَبِیثَات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شهوت خود را در اعتدال نگه ندارد در رفتارهای خبیثانه فرو می رود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از کلام امیرالمؤمنین علیه السلام برای بنده مهمتر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آغاز مجلد اول این کتاب تا اینجا همیشه تکرار کرده 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شناسی و علوم انسانی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نیست و نباید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سرکوب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هیچ شهوتی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هست مدیریت شهوات و غرایز بر طبق اقتضاهای روح فطرت است</w:t>
      </w:r>
      <w:r>
        <w:rPr>
          <w:rFonts w:eastAsia="IRNazanin" w:cs="IRNazanin"/>
          <w:color w:val="111111"/>
          <w:sz w:val="28"/>
          <w:szCs w:val="28"/>
          <w:rtl w:val="true"/>
          <w:lang w:bidi="fa-IR"/>
        </w:rPr>
        <w:t xml:space="preserve">. </w:t>
      </w:r>
      <w:bookmarkStart w:id="605" w:name="pg14249_155733"/>
    </w:p>
    <w:p>
      <w:pPr>
        <w:pStyle w:val="BookText"/>
        <w:rPr/>
      </w:pPr>
      <w:bookmarkEnd w:id="60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زمینۀ چهارم هوی گرائی و تعطیل عقل، روحیۀ طغیان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شدت بیماری است، زیرا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 بر علیه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طَغَی ضَلَّ عَلَی عَمْدٍ بِلَا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طغیان کند بطور دانسته گمراه می گردد، بی دلیل و بدون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ضلالت و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از عنوانش 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دانسته نمی شود، همیشه در اثر جهل و نادانی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بیماری شخصیت به شدیدترین حالت خود برسد، فرد بطور دانسته گمراهی و بی راهه را بر می گزیند و عمداً به بی راهه می رود که مصداق بارزش ضلالت ابلیس است که با وجود آنهمه علم و دانش که داشت ضلالت را برگزید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ابلیس برای تمرّد و طغیان خود حجت نیز آورده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خَیْرٌ مِنْهُ خَلَقْتَنی مِنْ نارٍ وَ خَلَقْتَهُ مِنْ طینٍ</w:t>
      </w:r>
      <w:r>
        <w:rPr>
          <w:rFonts w:eastAsia="Amiri" w:cs="Amiri" w:ascii="Amiri" w:hAnsi="Amiri"/>
          <w:color w:val="111111"/>
          <w:sz w:val="28"/>
          <w:szCs w:val="28"/>
          <w:rtl w:val="true"/>
          <w:lang w:bidi="ar-SA"/>
        </w:rPr>
        <w:t>»:</w:t>
      </w:r>
      <w:r>
        <w:rPr>
          <w:rStyle w:val="FootnoteAnchor"/>
          <w:rtl w:val="true"/>
        </w:rPr>
        <w:footnoteReference w:id="472"/>
      </w:r>
      <w:r>
        <w:rPr>
          <w:rFonts w:ascii="IRNazanin" w:hAnsi="IRNazanin" w:eastAsia="IRNazanin"/>
          <w:color w:val="111111"/>
          <w:sz w:val="28"/>
          <w:sz w:val="28"/>
          <w:szCs w:val="28"/>
          <w:rtl w:val="true"/>
          <w:lang w:bidi="fa-IR"/>
        </w:rPr>
        <w:t xml:space="preserve">من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هستم من را از آتش و او را از گل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خودش می دانست که این نه دلیل تمرّد از فرمان خدا می شود و نه حجّت</w:t>
      </w:r>
      <w:r>
        <w:rPr>
          <w:rFonts w:eastAsia="IRNazanin" w:cs="IRNazanin"/>
          <w:color w:val="111111"/>
          <w:sz w:val="28"/>
          <w:szCs w:val="28"/>
          <w:rtl w:val="true"/>
          <w:lang w:bidi="fa-IR"/>
        </w:rPr>
        <w:t>.</w:t>
      </w:r>
    </w:p>
    <w:p>
      <w:pPr>
        <w:pStyle w:val="Heading6"/>
        <w:numPr>
          <w:ilvl w:val="5"/>
          <w:numId w:val="1"/>
        </w:numPr>
        <w:rPr/>
      </w:pPr>
      <w:bookmarkStart w:id="606" w:name="__RefHeading___Toc74896_1588784861"/>
      <w:bookmarkStart w:id="607" w:name="_Toc225"/>
      <w:bookmarkEnd w:id="606"/>
      <w:r>
        <w:rPr>
          <w:rtl w:val="true"/>
        </w:rPr>
        <w:t>رکن دوم</w:t>
      </w:r>
      <w:r>
        <w:rPr>
          <w:rtl w:val="true"/>
        </w:rPr>
        <w:t xml:space="preserve">: </w:t>
      </w:r>
      <w:r>
        <w:rPr>
          <w:rtl w:val="true"/>
        </w:rPr>
        <w:t>الْهُوَیْنَا</w:t>
      </w:r>
      <w:bookmarkEnd w:id="607"/>
    </w:p>
    <w:p>
      <w:pPr>
        <w:pStyle w:val="BookText"/>
        <w:rPr/>
      </w:pPr>
      <w:r>
        <w:rPr>
          <w:rFonts w:ascii="IRNazanin" w:hAnsi="IRNazanin" w:eastAsia="IRNazanin"/>
          <w:color w:val="111111"/>
          <w:sz w:val="28"/>
          <w:sz w:val="28"/>
          <w:szCs w:val="28"/>
          <w:rtl w:val="true"/>
          <w:lang w:bidi="fa-IR"/>
        </w:rPr>
        <w:t>الْهُوَیْنَا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و 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نفاق، هُوینا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دو کاربرد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و وقار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کاربرد با این زیبائی که دارد مورد نظر علی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در مقام بیان نازیباترین خصلت بشر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این واژه صیغۀ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در معانی متعدد به کار می رود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تر، آسان تر، حقیرتر، پست تر، و ذلیل تر، باید گفت در این حدیث به همۀ این معانی یکجا،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دوروئی با این خصیصه ها ملازمه دارد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یکی از زمینه های دوروئی، ذلت نفس است و فرد دورو دچار بیماری ذلّت شخصیت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الْهُوَیْنَا عَلَی أَرْبَعِ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هوینا و ذلت شخصیت چهار سرشاخه و منشأ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موضوع کلام امیرالمؤمنین علیه السلام، شخصیت شناسی است، پس مراد از غفلت، غفلت شخص از ارزش و اهمیت شخصیت و وجود خود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الْغِرَّةَ تَقْصُرُ بِالْمَرْءِ عَنِ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غرّت شخص را از عمل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باصطلاح، فردی که از ارزش وجود و شخصیت آفرینشی خود غافل باشد، دچار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کم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این یعنی هُوینا و ذلّت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زمینه های روانی هُوینا غفلت از اهمیت و ارزش نفس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شخصیت خودش برایش اهمیت داشت دوروئی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کسی که از اهمیت وجودی خود غافل نباشد،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هم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نیازمند نفاق و دوروئی نمی داند، بل از این رفتار و خصلت متنفّر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الْغِرَّةَ تَقْصُرُ بِالْمَرْءِ عَنِ الْعَمَلِ، غرّة شخص را از عمل گرائی باز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منشأ هُوینا،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یعنی آرزو،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بنده بر آن افزودم، زیرا اصل آرزو داشتن و آرزو کردن نه عیب است و نه حرام، بل یکی از امتیازات انسان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الْأَمَلُ رَحْمَةٌ لِأُمَّتِی وَ لَوْ لَا الْأَمَلُ مَا رَضَعَتْ وَالِدَةٌ وَلَدَهَا وَ لَا غَرَسَ غَارِسٌ شَجَراً</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آرزو رحمت الهی است بر امّت من، اگر آرزو نبود نه کارنده ای درختی را می کاشت و نه مادری کودک خویش را شیر می داد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روشن است که مراد امیرالمؤمنین علیه السلام نکوهش آرزو و آرزو داشتن نیست، بل او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نکوهش می کند که محور سخنش نیز خصلت شناسی و شخصیت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حدیث دیگر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أَخَافُ عَلَیْکُمُ اثْنَتَیْنِ اتِّبَاعَ الْهَوَی وَ طُولَ الْأَمَلِ</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از دو چیز بر شما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هوای </w:t>
      </w:r>
    </w:p>
    <w:p>
      <w:pPr>
        <w:pStyle w:val="BookText"/>
        <w:rPr/>
      </w:pPr>
      <w:r>
        <w:rPr>
          <w:rFonts w:ascii="IRNazanin" w:hAnsi="IRNazanin" w:eastAsia="IRNazanin"/>
          <w:color w:val="111111"/>
          <w:sz w:val="28"/>
          <w:sz w:val="28"/>
          <w:szCs w:val="28"/>
          <w:rtl w:val="true"/>
          <w:lang w:bidi="fa-IR"/>
        </w:rPr>
        <w:t>نفس، و دچار شدن به آرزوی دراز و طولانی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به جای آرزو داشتن، آرزوگرا باشد، آرزویش هدف می گردد که برای نیل به آن هر وسیله را توجیه می کند که یکی از آن وسایل دوروئی و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داشتن، لازم و ضروری و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آرزوگرا بودن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الْأَمَلُ عَلِمَ الْإِنْسَانُ حَسَبَ مَا هُوَ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آرزوگرائی نباشد، انسان قدر جایگاهی را که دارد،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شخصیت خود را با دوروئی فدای نیل به آرزو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منشأ هُویناء ترس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هیبت یعنی ترس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محاورات فارسی معمولاً هیبت را در طرف ترساننده و ترسناک به کار می برند، اما در عربی در طرف ترسنده و شخصی که ترسیده است،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هیبت، ترس محض نیست بل آن ترسی است که همراه با عنصری از واماندگی و خود باختگی باشد،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بِأَنَّ الْهَیْبَةَ تَرُدُّ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هیبت انسان را از حق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جانبداری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کسی که تحت تأثیر قدرت کسی، شهادت دروغ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بزرگترین نفاق و دوروئی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او می ترسد؛ وامانده می گردد و شخصیت خود را باخته و به این رفتار ننگین تن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و ظرافت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می رسیم به نمونۀ شگفت از دقت و ظرافت علمی که مکتب ما دارای آن است؛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خیزشگاه های کفر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منشأهای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که سخن در منشأهای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فرماید یکی از منشأهای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یکی از منشأهای هوینا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کفر هول را آورده و در مبحث نفاق هیبت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این دو در چیست؟</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نفاق و دوروئی یک چیز اجتماعی است و دستکم باید دو کس باشند که یکی در برابر دیگری دوروئی کند، یکی از عوامل دوروئی هیبت از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کفر می تواند در </w:t>
      </w:r>
      <w:bookmarkStart w:id="608" w:name="pg14249_155736"/>
    </w:p>
    <w:p>
      <w:pPr>
        <w:pStyle w:val="BookText"/>
        <w:rPr/>
      </w:pPr>
      <w:bookmarkEnd w:id="608"/>
      <w:r>
        <w:rPr>
          <w:rFonts w:ascii="IRNazanin" w:hAnsi="IRNazanin" w:eastAsia="IRNazanin"/>
          <w:color w:val="111111"/>
          <w:sz w:val="28"/>
          <w:sz w:val="28"/>
          <w:szCs w:val="28"/>
          <w:rtl w:val="true"/>
          <w:lang w:bidi="fa-IR"/>
        </w:rPr>
        <w:t>فردیت فرد، نیز باشد و نیازمند طرف مقابل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موضوع اجتماعی هیبت را آورده و در موضوع غیر اجتماعی هول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 چه دقیق است این مکتب درعلوم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 چه عظیم است غفلت ما دربارۀ علوم انسانی این مکتب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ریشه و منشأ هوینا،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فردا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سَوَّفَه بِوَعْدِ الْوَفَاءِ مَرَّةً بَعْدَ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را معطل کرد، یعنی پس دادن وام را بارها به تأخیر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ممکن است هر انسانی در موردی مماطله کند، مراد این نوع مماطله نیست گرچه این نیز نکوهیده است، بل مراد خصلت مماطله گرائی است که از خصوصیات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محور بحث، شخصیت شناسی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مماطلۀ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الْمُمَاطَلَةَ تُفَرِّطُ فِی الْعَمَلِ حَتَّی یَقْدَمَ عَلَیْهِ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مماطله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تفریط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تا اجل شخص بر عمل مقدم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اجلش فرا رسد در حالی که آنچه باید عمل می کرد عمل نکرده است؛ خواه در اعمال عبادتی و حقوق الله، و خواه در اعمال خانوادگی و اجتماعی و حقوق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مماطله، ذلّت نفس و هُوینا را لازم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شخصی نه می تواند نسبت به دین و مذهبش صادق باشد، و نه می تواند نسبت به دیگران با صداقت رفتار کند، و چاره ای ندارد که به نفاق و دوروئی پناه ببرد</w:t>
      </w:r>
      <w:r>
        <w:rPr>
          <w:rFonts w:eastAsia="IRNazanin" w:cs="IRNazanin"/>
          <w:color w:val="111111"/>
          <w:sz w:val="28"/>
          <w:szCs w:val="28"/>
          <w:rtl w:val="true"/>
          <w:lang w:bidi="fa-IR"/>
        </w:rPr>
        <w:t>.</w:t>
      </w:r>
    </w:p>
    <w:p>
      <w:pPr>
        <w:pStyle w:val="Heading6"/>
        <w:numPr>
          <w:ilvl w:val="5"/>
          <w:numId w:val="1"/>
        </w:numPr>
        <w:rPr/>
      </w:pPr>
      <w:bookmarkStart w:id="609" w:name="__RefHeading___Toc74898_1588784861"/>
      <w:bookmarkStart w:id="610" w:name="_Toc226"/>
      <w:bookmarkEnd w:id="609"/>
      <w:r>
        <w:rPr>
          <w:rtl w:val="true"/>
        </w:rPr>
        <w:t>رکن سوم</w:t>
      </w:r>
      <w:r>
        <w:rPr>
          <w:rtl w:val="true"/>
        </w:rPr>
        <w:t xml:space="preserve">: </w:t>
      </w:r>
      <w:r>
        <w:rPr>
          <w:rtl w:val="true"/>
        </w:rPr>
        <w:t>الْحَفِیظَةِ</w:t>
      </w:r>
      <w:bookmarkEnd w:id="610"/>
    </w:p>
    <w:p>
      <w:pPr>
        <w:pStyle w:val="Heading6"/>
        <w:numPr>
          <w:ilvl w:val="5"/>
          <w:numId w:val="1"/>
        </w:numPr>
        <w:rPr/>
      </w:pPr>
      <w:bookmarkStart w:id="611" w:name="__RefHeading___Toc74900_1588784861"/>
      <w:bookmarkStart w:id="612" w:name="_Toc227"/>
      <w:bookmarkEnd w:id="611"/>
      <w:r>
        <w:rPr>
          <w:rtl w:val="true"/>
        </w:rPr>
        <w:t>اشاره</w:t>
      </w:r>
      <w:bookmarkEnd w:id="612"/>
    </w:p>
    <w:p>
      <w:pPr>
        <w:pStyle w:val="BookText"/>
        <w:rPr/>
      </w:pPr>
      <w:r>
        <w:rPr>
          <w:rFonts w:ascii="IRNazanin" w:hAnsi="IRNazanin" w:eastAsia="IRNazanin"/>
          <w:color w:val="111111"/>
          <w:sz w:val="28"/>
          <w:sz w:val="28"/>
          <w:szCs w:val="28"/>
          <w:rtl w:val="true"/>
          <w:lang w:bidi="fa-IR"/>
        </w:rPr>
        <w:t>الْحَفِیظَة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و 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نفاق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الْحَفِیظَةِ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المحافظة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محافظت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معنی که در اصطلاح امروزی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محافظه کاری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الْحَفِیظَةُ عَلَی أَرْبَعِ شُعَبٍ عَلَی الْکِبْرِ وَ الْفَخْرِ وَ الْحَمِیَّةِ وَ الْعَصَبِیَّةِ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 کاری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چهار ریشه و منشأ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متکبر همیشه می ترسد که مبادا کسی رفتاری بکند که بر شخصیت او لطمه زند، و لذا همواره در حالت محافظه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یا بوسیلۀ قدرت و خشونت از تکبر خودش حفاظت می کند، و یا با ریاء و دوروئی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متکبر برای حفاظت از تکبر خود یکی از دو راه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جباریّت و یا دو روئی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نکته ای است بس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هر متکبر همواره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در برابر کسی قدرت نداشته باشد چاره ایی ندارد جز اینکه به نفاق و دوروئی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دربارۀ 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دوروئی کرده و نفاق می ورزد، گاهی ممکن است واقعاً به آن ایمان نداشته باشد، و گاهی ممکن است آن را حق بداند و تکبرش مانع از پذیرش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گونۀ دوم خصلت ابلیس است اما ابلیس دوروئی نکرد بل صریحاً تمرد کرد و باصطلاح پیۀ تمردش را نیز به تن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فرد متکبری که بدلیل تکبرش دوروئی می کند پست تر از ابلیس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 منافق و متملّق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سطحی گمان می کنیم که افراد دورو بیشتر متملّق هستند تا 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 شناسی و روان شناسی مکتب قرآن و اهل بیت علیهم السلام، تملق را یک بیماری و تکبر را بیماری دیگر می داند؛ فرد متملّق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تا یکرو باشد یا دورو، و در مقام محافظه کاری نیست بل در مقام جلب منافع و به دست آوردن دل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فرد منافق در مقام حفاظت از داشته هایش است نه در مقام جلب منافع، و لذا همیشه در ترس و نگرانی به سر می برد، بر خلاف متملق که هیچ ترس و نگرانی ندارد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دربارۀ منافقان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یَحْسَبُونَ کُلَّ صَیْحَةٍ عَلَیْهِمْ</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هر صدای بم را بر ضد خود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فرد منافق بحدی در نگرانی و ترس است و در محافظه کاری به سر می برد که هر صدای نسبتاً بلندی را بشنود گمان می کند که یا بر علیه شخصیت ظاهری که بر خود </w:t>
      </w:r>
    </w:p>
    <w:p>
      <w:pPr>
        <w:pStyle w:val="BookText"/>
        <w:rPr/>
      </w:pPr>
      <w:r>
        <w:rPr>
          <w:rFonts w:ascii="IRNazanin" w:hAnsi="IRNazanin" w:eastAsia="IRNazanin"/>
          <w:color w:val="111111"/>
          <w:sz w:val="28"/>
          <w:sz w:val="28"/>
          <w:szCs w:val="28"/>
          <w:rtl w:val="true"/>
          <w:lang w:bidi="fa-IR"/>
        </w:rPr>
        <w:t>گرفته است می باشد و یا برای افشای نفاق اوست که البته هر دو، دوروی یک سکّه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نفاق خطرناکتر از تملّق است، قرآن اینهمه دربارۀ نفاق و منافق سخن گفته است حتی علاوه بر آیه های متعدد در سوره های متعدد، یک سوره بنام سورۀ منافقون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تملق یک گناه است و اگر به خصلت مبدل شود یک بیماری است و فرد متملّق نمی تواند امر به معروف و نهی از منکر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شخصیت یک جامعه دچار بیماری تملق شود، معیار و مرز میان هنجار و ناهنجار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جریان طبیعی تملق است مانند سرایت و شیوع یک بیماری جسمی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نفاق هم در فردیت فرد و هم در عرصۀ جامعه، همیشه هدفمند عمل می کند و جریانش یک جریان طبیعی نیست و صد در صد یک جریان هدفدار اجتماعی است که تا رسیدن به هدف، نسبت به هنجار و ناهنجار، قیافۀ وفاداری دارد؛ وقتی که به هدف نزدیک می شود هر اصل اجتماعی را بر علیه خود آن اصل 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بر علیه ارزش، انسانیت بر علیه انسانیت، دین بر علیه دین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نفاق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تملق و نفاق با هم جمع می شوند این زمانی است که شخص منافق هدفی را در چشم انداز داشته باشد تا روزی تکبر خود را عملاً به اجراء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تملق را نیز ابزار کار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منافقان سیاسی اینگونه اند که هم متکبر و هم متملق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سیاسی اگر سیاسی حرفه ای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سیاسی مکتبی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نگرانی به سر می برد که اگر تکبر و برتری جوئی نداشت سیاسی حرفه ای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سیاسی حرفه ای دو گروه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هدف شان نه سیاست است و نه مقام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سیاست را ابزار جمع مال و ثروت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خود سیاست و مقام سیاسی هدف شان است و واقعاً سیاسی هستند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گروه برتری جو، متکبر، خود خواه و در عین حال متملق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گروه عقده ای هستند لیکن گروه اول عقدۀ مال و ثروت دارد، و گروه دوم عقدۀ صرفاً شخصیتی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حدیث امام صادق علیه السلام را که در شرح همین دعای بیستم خواندیم دوباره بخوانیم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یَتِیهُ إِلَّا مِنْ ذِلَّةٍ یَجِدُهَا فِی نَفْسِهِ</w:t>
      </w:r>
      <w:r>
        <w:rPr>
          <w:rFonts w:eastAsia="Amiri" w:cs="Amiri" w:ascii="Amiri" w:hAnsi="Amiri"/>
          <w:color w:val="111111"/>
          <w:sz w:val="28"/>
          <w:szCs w:val="28"/>
          <w:rtl w:val="true"/>
          <w:lang w:bidi="ar-SA"/>
        </w:rPr>
        <w:t>:</w:t>
      </w:r>
      <w:r>
        <w:rPr>
          <w:rStyle w:val="FootnoteAnchor"/>
          <w:rtl w:val="true"/>
        </w:rPr>
        <w:footnoteReference w:id="476"/>
      </w:r>
      <w:r>
        <w:rPr>
          <w:rFonts w:ascii="IRNazanin" w:hAnsi="IRNazanin" w:eastAsia="IRNazanin"/>
          <w:color w:val="111111"/>
          <w:sz w:val="28"/>
          <w:sz w:val="28"/>
          <w:szCs w:val="28"/>
          <w:rtl w:val="true"/>
          <w:lang w:bidi="fa-IR"/>
        </w:rPr>
        <w:t>کسی نیست که تکبر بورزد مگر بخاطر ذلّتی که در نفس خود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 تَکَبَّرَ أَوْ تَجَبَّرَ إِلَّا لِذِلَّةٍ وَجَدَهَا فِی نَفْسِهِ</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هیچ کسی نیست که تکبّر و تجبّر بورزد مگر بخاطر ذلتی که در نفس خود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سیاسی سالم و غیر بیمار آن است که درد دین داشته باشد و سیاستش عین دینش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سیاسی حرفه ای آن است که دچار عقدۀ ذلت نفس بوده و عقده اش را با محافظه کاری و تکبر پوشش می داده و همیشه در ترس به سر می برده، اینک که عملاً سیاسی شده، در عرصۀ زندگی غیر از ترس چیزی ندارد؛ ترس از سقوط سیاسی، ترس از اینکه مقام را از دست بدهد، ذلّت شخصیتی اش سخت تر و گسترده 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چوپان بالای کوه که گوسفندانش به چرا مشغول اند، خودش در سایه درختی نی می نوازد، بهره اش از زندگی صد برابر بهرۀ فرد سیاسی حرفه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سیاسی محافظه کار و سیاسی اصلاح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سیاسی امروز محافظه کار به کسی می گویند که طرفدار دوام و بقای وضعیت موجود باشد، و اصلاح طلب به کسی می گویند که طرفدار تغییرات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واقع هر دو محافظه کار 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نظر آنان حفاظت خود و منافع خود در دوام و بقای وضعیت موجود است، و از نظر اینان در تغییر برخی از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مشاهده می کنید که پس از مدتی تغییر طلبان محافظه کار بل مرتجع می شوند، و محافظه کاران تغییر طلب می گردند با اینکه هر دو گروه عنوان اولیۀ خود را همچنان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هر حال سیاسی حرفه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منافق نباشد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منشأ حفیظه و محافظه کاری، فخر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جوئی یکی دیگر از </w:t>
      </w:r>
    </w:p>
    <w:p>
      <w:pPr>
        <w:pStyle w:val="BookText"/>
        <w:rPr/>
      </w:pPr>
      <w:r>
        <w:rPr>
          <w:rFonts w:ascii="IRNazanin" w:hAnsi="IRNazanin" w:eastAsia="IRNazanin"/>
          <w:color w:val="111111"/>
          <w:sz w:val="28"/>
          <w:sz w:val="28"/>
          <w:szCs w:val="28"/>
          <w:rtl w:val="true"/>
          <w:lang w:bidi="fa-IR"/>
        </w:rPr>
        <w:t>سرشاخه های حفیظه است؛ ممکن است فرد محافظه کار غیر از فخر جوئی انگیزه ای برای محافظه کاری خود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طلبی نیز غیر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 در خود احساس می کند، منشائی ندارد، شخصی که عقده ای نیست چه نیازی به تفاخر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واقعیت خود را دوست دارد و نقصی در خود نمی بیند چرا باید به دنبال فخر جوئی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قرآن فخر در هر قالب و در هر معنی، نکوهیده شده بویژه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ژست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پوشش دادن ذلّت درونی خود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یُحِبُّ کُلَّ مُخْتالٍ 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فرد فخر فروش پوشش گرا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سه سوره تکرار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لقمان، و آیۀ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حدید، و آیۀ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تفعّل از مادۀ خیال، و عنصری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روحیۀ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دربارۀ شخصیت خودش دچار توهم شده و خود را برتر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دچار این بینش کاذب شده تکبر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مختال را به متکبر معنی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صیغۀ صفت مشبهه از ماده فخر،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فخرگرا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فخرگرائی بیماری است لیکن اگر با اختیال همراه باشد، بیماری اندر بیماری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مورد بحث ما، اختیال که تکبر است یک منشأ حفیظه شمرده شده که بحثش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فخرگرا بودن منشأ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آیه ها هر دو بیماری درکنار هم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در آیه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مختال 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نکوهیده شده دلیل نمی شود که اگر فرد تنها مختال باشد و یا تنها فخور باشد نکوهیده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مختال بودن امکان ندارد مگر به همراه فخور بودن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فخور بودن امکان ندارد مگر با مختال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دو روی یک سکّه اند؛ کسی که مختال باشد حتماً فخور هم خواهد بود و کسی که فخور باشد حتماً مختال خواهد بود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باصطلاح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مختال 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وصفی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نیست</w:t>
      </w:r>
      <w:r>
        <w:rPr>
          <w:rFonts w:eastAsia="IRNazanin" w:cs="IRNazanin"/>
          <w:color w:val="111111"/>
          <w:sz w:val="28"/>
          <w:szCs w:val="28"/>
          <w:rtl w:val="true"/>
          <w:lang w:bidi="fa-IR"/>
        </w:rPr>
        <w:t xml:space="preserve">. </w:t>
      </w:r>
      <w:bookmarkStart w:id="613" w:name="pg14249_155741"/>
    </w:p>
    <w:p>
      <w:pPr>
        <w:pStyle w:val="Heading6"/>
        <w:numPr>
          <w:ilvl w:val="5"/>
          <w:numId w:val="1"/>
        </w:numPr>
        <w:rPr/>
      </w:pPr>
      <w:bookmarkStart w:id="614" w:name="__RefHeading___Toc74902_1588784861"/>
      <w:bookmarkStart w:id="615" w:name="_Toc228"/>
      <w:bookmarkEnd w:id="613"/>
      <w:bookmarkEnd w:id="614"/>
      <w:r>
        <w:rPr>
          <w:rtl w:val="true"/>
        </w:rPr>
        <w:t>توجه</w:t>
      </w:r>
      <w:bookmarkEnd w:id="615"/>
    </w:p>
    <w:p>
      <w:pPr>
        <w:pStyle w:val="BookText"/>
        <w:rPr/>
      </w:pPr>
      <w:r>
        <w:rPr>
          <w:rFonts w:ascii="IRNazanin" w:hAnsi="IRNazanin" w:eastAsia="IRNazanin"/>
          <w:color w:val="111111"/>
          <w:sz w:val="28"/>
          <w:sz w:val="28"/>
          <w:szCs w:val="28"/>
          <w:rtl w:val="true"/>
          <w:lang w:bidi="fa-IR"/>
        </w:rPr>
        <w:t xml:space="preserve">موضوع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صفت مشبهه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مسئله یک مسئلۀ روان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نکوهیده شده آن فخر است که خصلت درونی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دانیم که موضوع علم روان شناسی ضمیر ناخودآگاه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قرآن نکوهش کرده فخور بودن است که یک بیماری است، نه 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یک رفتار است؛ یک عمل است که بر اراده و آگاهی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مانند هر عمل و رفتار دیگر، موضوع احکام خمسه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حرام، فخر مکروه، فخر مباح، فخر مستحب، فخر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بینیم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فَخْرِی</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فقر افتخار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اینهمه افتخارات که ائمّۀ طاهرین ابراز می کنند و نیز رجز امام حسین علیه السلام در میدان کربلا، و یا افتخار امام سجاد علیه السلام در بالای منبر مسجد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نهج البلاغه بر اینکه علی علیه السلام جد اوست، چه زیبا افتخار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کسی را به کفر یا انحراف متّهم می کنند بر او واجب می شود که مفاخر دینی و اعتقادی و علمی خود را بشمارد و از خودش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مواردی نیز مستحب می شود و گاهی نیز مباح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به پیروی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می کند، این افتخار در مواردی واجب و در مواردی نیز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افتخار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فخور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بصورت فخر بر پیروی از اهل بیت، نیز نکوهیده است، زیرا شخص فخور ظاهراً افتخار به پیروی می کند لیکن در واقع پیروی را ابزار ترمیم عقدۀ روانی خود کرده است که بدترین شیوه است</w:t>
      </w:r>
      <w:r>
        <w:rPr>
          <w:rFonts w:eastAsia="IRNazanin" w:cs="IRNazanin"/>
          <w:color w:val="111111"/>
          <w:sz w:val="28"/>
          <w:szCs w:val="28"/>
          <w:rtl w:val="true"/>
          <w:lang w:bidi="fa-IR"/>
        </w:rPr>
        <w:t>.</w:t>
      </w:r>
    </w:p>
    <w:p>
      <w:pPr>
        <w:pStyle w:val="Heading6"/>
        <w:numPr>
          <w:ilvl w:val="5"/>
          <w:numId w:val="1"/>
        </w:numPr>
        <w:rPr/>
      </w:pPr>
      <w:bookmarkStart w:id="616" w:name="__RefHeading___Toc74904_1588784861"/>
      <w:bookmarkStart w:id="617" w:name="_Toc229"/>
      <w:bookmarkEnd w:id="616"/>
      <w:r>
        <w:rPr>
          <w:rtl w:val="true"/>
        </w:rPr>
        <w:t>فخر حرام</w:t>
      </w:r>
      <w:bookmarkEnd w:id="617"/>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فخری که ارزشی در برابر ارزش های مکتب باشد، حرام است؛ بارزترین مصداق آن فخر بر حسب و نسب است که شخصی در میان جامعۀ اسلامی به جای فخر بر ارزش های اسلامی که ارزش های مکتبی و اجتماعی هستند، به چیز طبیعی و عنصری </w:t>
      </w:r>
    </w:p>
    <w:p>
      <w:pPr>
        <w:pStyle w:val="BookText"/>
        <w:rPr/>
      </w:pPr>
      <w:r>
        <w:rPr>
          <w:rFonts w:ascii="IRNazanin" w:hAnsi="IRNazanin" w:eastAsia="IRNazanin"/>
          <w:color w:val="111111"/>
          <w:sz w:val="28"/>
          <w:sz w:val="28"/>
          <w:szCs w:val="28"/>
          <w:rtl w:val="true"/>
          <w:lang w:bidi="fa-IR"/>
        </w:rPr>
        <w:t>از طبیعت افتخار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است در زندگی انسان اصول انسانیت بر اصول طبیعت حاکم باشد، یعنی اقتضاهای روح فطرت اقتضاهای روح غریزه را مدیریت کند، نه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به آباء و اجداد؛ فخر بر نیاکان در تقابل با ارزش های مکتبی، مصداق سرکوبی مکتب است که راه و مسلک محمد علی فروغی و پیروانش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ای که در همیشۀ تاریخ برای درهم شکستن ادیان و نبوت ها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بن بشیر از سرشناسان بنی اسد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عُقْبَةُ بْنُ بَشِیرٍ الْأَسَدِیُّ وَ أَنَا فِی الْحَسَبِ الضَّخْمِ مِنْ قَوْمِی قَالَ فَقَالَ مَا تَمُنُّ عَلَیْنَا بِحَسَبِکَ إِنَّ اللَّهَ رَفَعَ بِالْإِیمَانِ مَنْ کَانَ النَّاسُ یُسَمُّونَهُ وَضِیعاً إِذَا کَانَ مُؤْمِناً وَ وَضَعَ بِالْکُفْرِ مَنْ کَانَ النَّاسُ یُسَمُّونَهُ شَرِیفاً إِذَا کَانَ کَافِراً فَلَیْسَ لِأَحَدٍ فَضْلٌ عَلَی أَحَدٍ إِلَّا بِالتَّقْوَی</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عقبه بن بشیر اسدی هستم، و من در حَسَب در میان قوم خود دارای ریشۀ ضخیم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منّتی با حسب و نسبت به ما می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بوسیله ایمان بالا برد کسی را که مردم او را پست می شمردند اگر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پست کرد کسی را بخاطر کفر که مردم او را شریف می نامیدند اگر کافر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برتری ای برای کسی نیست مگر بخاطر تقوایش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آفَةُ الْحَسَبِ الِافْتِخَارُ وَ الْعُجْب</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آفت حَسَب، فخر فروشی و خود برتر بینی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بر دین، ایمان و تشیع 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ناشی از خصلت فخوری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ندارد و گفته شد حتی گاهی واجب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عنصری از تقابل با ارزش های مکتبی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عدم ابزار قرار دادن دین پدران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برتر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چکیدۀ مطلب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فخور بودن، بیماری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منشأ فخر، خصلت فخور بودن باشد، به هر صورت و با هر نیت و قصدی که </w:t>
      </w:r>
    </w:p>
    <w:p>
      <w:pPr>
        <w:pStyle w:val="BookText"/>
        <w:rPr/>
      </w:pPr>
      <w:r>
        <w:rPr>
          <w:rFonts w:ascii="IRNazanin" w:hAnsi="IRNazanin" w:eastAsia="IRNazanin"/>
          <w:color w:val="111111"/>
          <w:sz w:val="28"/>
          <w:sz w:val="28"/>
          <w:szCs w:val="28"/>
          <w:rtl w:val="true"/>
          <w:lang w:bidi="fa-IR"/>
        </w:rPr>
        <w:t>باشد، نکوهیده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فخر به نیاکان در تقابل با ارزش های مدنی و اجتماعی مکتبی باشد، مصداق سرکوبی مکتب و یک رفتار غریزی بر علیه فطرت انسانی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فخر بر دین و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فخر به دین و مذهب نیاکان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خود برتر بینی باشد، مصداق دین بر علیه دین و مذهب بر علیه مذهب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ردیف همان است که امیرالمؤمنین علیه السلام آن را رکن دوم حفیظه، و حفیظه را رکن سوم نفاق و دوروئی می نامد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فَخَرَ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فخر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فخور باشد یا فخر غریزی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و جبراً فاجر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فخر از عناصر چهارگانۀ مذکور فارغ باشد، تحت یکی از احکام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مباح، مستحب، و واجب،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گذشته نیز بحثی دربارۀ فخر آمده بود، این مبحث در تکمیل آن تقدیم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منشأ محافظه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حمیّت شخص را به محافظه کاری، و محافظه کاری، او را به دو روئی وادار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خانوادۀ واژۀ 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طرفداری، که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طرفداری حمیّت نیست؛ در زبان عرب بویژه در ادبیات قرآن و اهل بیت علیهم السلام معمولاً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غیر انسانی و منفی باشد، حمیّت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طرفداری از حق و حقیقت وظیفۀ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معیار چیست؟ کدام طرفداری حمیّت است و کدام حمیّت نیست؟ پاسخ این پرسش دست یافتنی نیست مگر با آن کلید طلائی که هر مشکل علمی در انسان شناسی و علوم انسانی بوسیلۀ آن گشوده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طرفداری که انگیزه در آن، انگیزش غریزی باشد، حمیّت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طرفداری که انگیزۀ آن انگیزش فطری باشد، حمیّت نیست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که نسبت به اولاد، فامیل، مال، ثروت و مقام، حمیّت داشته باشد، یا به زور و جباریت متوسل خواهد شد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فاقد زور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دوروئی و منافق بودن متوسل خواهد </w:t>
      </w:r>
    </w:p>
    <w:p>
      <w:pPr>
        <w:pStyle w:val="BookText"/>
        <w:rPr/>
      </w:pPr>
      <w:r>
        <w:rPr>
          <w:rFonts w:ascii="IRNazanin" w:hAnsi="IRNazanin" w:eastAsia="IRNazanin"/>
          <w:color w:val="111111"/>
          <w:sz w:val="28"/>
          <w:sz w:val="28"/>
          <w:szCs w:val="28"/>
          <w:rtl w:val="true"/>
          <w:lang w:bidi="fa-IR"/>
        </w:rPr>
        <w:t>شد و در هر دو صورت دین و ارزش های دینی را فدای حمیّت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خواه حمیّت خود را با جباریت اِعمال کند و خواه با دوروئی، نسبت به دین خود نیز منافق و دورو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اولین حمیّت 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خطبۀ 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اعْتَرَضَتْهُ الْحَمِیَّةُ فَافْتَخَرَ عَلَی آدَمَ بِخَلْقِهِ وَ تَعَصَّبَ عَلَیْهِ لِأَصْلِهِ فَعَدُوُّ اللَّهِ إِمَامُ الْمُتَعَصِّبِینَ وَ سَلَفُ الْمُسْتَکْبِرِینَ الَّذِی وَضَعَ أَسَاسَ الْعَصَبِیَّةِ</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پس جانبداری در او تحرک یافت و بر چگونگی خلقت خود بر آدم افتخار کرد، و با تکیه بر اصل خود بر علیه آدم تعصّب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دشمن خدا امام متعصبین و پیشکسوت متکبرین است که اساس عصبیّت را بنا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حمیّت و جانبداری ابلیس، جانبداری از خودش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حمیّت علت تکبر می شود؟ یا تکبر علت حمیّت می گردد؟ افراد فرق می کنند؛ گاهی حمیّت موجب می شود که فرد دچار تکبر شود و گاهی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نسبت فقر و جهل با همدیگر که بطور مکرر درباره اش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سخن علی علیه السلام، سیاق و ترتیب کلمات را اصل قرار دهیم،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ابتدا دچار حمیّت شده و حمیّتش منشأ تکبر و عصبیتش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توان گفت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فخر، عصبیت، و تکبر را فرع بر حمیّت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دربارۀ ابلیس حمیّت اولین زمینه و علت بر صفات مذکور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همانطور که در خطبۀ اول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اعْتَرَتْهُ الْحَمِیَّةُ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حمیّت بر او اصابت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اینکه نامی از فخر و تعصب بیاورد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همان خطبۀ قاصعه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فَصَدَّقَهُ بِهِ أَبْنَاءُ الْحَمِیَّةِ وَ إِخْوَانُ الْعَصَبِیَّةِ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تصدیق کرده اند حمیّت ورزان و دوستداران عصبیت</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تِلْکَ الْحَمِیَّةُ تَکُونُ فِی الْمُسْلِمِ مِنْ خَطَرَاتِ الشَّیْطَانِ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امام صادق علیه السلام در حدیث جنود عقل و جنود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شرحش در بخش پنجم از دعای هفتم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حمیّت را از جنود جهل شمرده است</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گاهی حمیّت به معنی مثبت به کار می رود که معنایش غیرت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دِینٌ یَجْمَعُکُمْ وَ لَا حَمِیَّةٌ تَشْحَذُکُمْ</w:t>
      </w:r>
      <w:r>
        <w:rPr>
          <w:rFonts w:eastAsia="IRNazanin" w:cs="IRNazanin"/>
          <w:color w:val="111111"/>
          <w:sz w:val="28"/>
          <w:szCs w:val="28"/>
          <w:rtl w:val="true"/>
          <w:lang w:bidi="fa-IR"/>
        </w:rPr>
        <w:t>:</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سرزنش مردم کوفه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دینی نیست که شما را جمع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برابر دشمنتان مقاومت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آیا غیرتی نیست که شما را تیز و برنده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منشأ محافظه کاری، عصبیت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بحثش در بالا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می بینیم که این دو در این حدیث بعنوان دو چیز جدا از همدیگر آمده اند و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اند نه مترادف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معنی خاص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عصبیت هم دفع است و هم رفع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 الشَّیْ‌ءُ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را از آن منع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حامَی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و دافع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منع و دفاع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ای که ورود به آن، یا چرای حیوان در آن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ارتباط المرء بعصبته او جماعته و الجدّ فی نصرتها و التعصب لمبادئها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رابطۀ شخص با فامیلش یا با گروهش، و کوشش بر یاری آنها و تعصب ورزی به مبادی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عصبیت تنها دفع نیست، رفع هم هست؛ فرد می کوشد که هر ضرری که بر فامیل یا گروهش وارد شده را برطرف کند، خواه آن ضرر وارده بر حق باشد و خواه بناحق</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دیگر این دو واژه این است که فرد حمیّت گرا، با انگیزه های مختلف به حمیّت می پردازد،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فامیلی، گروهی، حزبی، همنژادی، و دوستی و رفاقت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فرد عصبیت گرا یا </w:t>
      </w:r>
      <w:bookmarkStart w:id="618" w:name="pg14249_155746"/>
    </w:p>
    <w:p>
      <w:pPr>
        <w:pStyle w:val="BookText"/>
        <w:rPr/>
      </w:pPr>
      <w:bookmarkEnd w:id="618"/>
      <w:r>
        <w:rPr>
          <w:rFonts w:ascii="IRNazanin" w:hAnsi="IRNazanin" w:eastAsia="IRNazanin"/>
          <w:color w:val="111111"/>
          <w:sz w:val="28"/>
          <w:sz w:val="28"/>
          <w:szCs w:val="28"/>
          <w:rtl w:val="true"/>
          <w:lang w:bidi="fa-IR"/>
        </w:rPr>
        <w:t>به محور فامیلی و نژادی تعصب می ورزد، یا به محور گروهی و حزبی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جانبداری ای که به محور دوستی و رفاقت است عصبیّت نامیده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عصبیّت، حمایت است اما هر حمایت عصبیت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حمایت در مواردی یک عمل ستوده باشد، مانند حمایت از مظلومان و ضعیفان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عصبیت در هر مورد و در هر صورت نکوهیده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أَخَذَتْهُ الْعَصَبِیَّةُ،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دچار عصبیت باشد، ستمگر می شود</w:t>
      </w:r>
      <w:r>
        <w:rPr>
          <w:rFonts w:eastAsia="IRNazanin" w:cs="IRNazanin"/>
          <w:color w:val="111111"/>
          <w:sz w:val="28"/>
          <w:szCs w:val="28"/>
          <w:rtl w:val="true"/>
          <w:lang w:bidi="fa-IR"/>
        </w:rPr>
        <w:t>.</w:t>
      </w:r>
    </w:p>
    <w:p>
      <w:pPr>
        <w:pStyle w:val="Heading6"/>
        <w:numPr>
          <w:ilvl w:val="5"/>
          <w:numId w:val="1"/>
        </w:numPr>
        <w:rPr/>
      </w:pPr>
      <w:bookmarkStart w:id="619" w:name="__RefHeading___Toc74906_1588784861"/>
      <w:bookmarkStart w:id="620" w:name="_Toc230"/>
      <w:bookmarkEnd w:id="619"/>
      <w:r>
        <w:rPr>
          <w:rtl w:val="true"/>
        </w:rPr>
        <w:t>رکن چهارم</w:t>
      </w:r>
      <w:r>
        <w:rPr>
          <w:rtl w:val="true"/>
        </w:rPr>
        <w:t xml:space="preserve">: </w:t>
      </w:r>
      <w:r>
        <w:rPr>
          <w:rtl w:val="true"/>
        </w:rPr>
        <w:t>الطَّمَع</w:t>
      </w:r>
      <w:bookmarkEnd w:id="620"/>
    </w:p>
    <w:p>
      <w:pPr>
        <w:pStyle w:val="BookText"/>
        <w:rPr/>
      </w:pPr>
      <w:r>
        <w:rPr>
          <w:rFonts w:ascii="IRNazanin" w:hAnsi="IRNazanin" w:eastAsia="IRNazanin"/>
          <w:color w:val="111111"/>
          <w:sz w:val="28"/>
          <w:sz w:val="28"/>
          <w:szCs w:val="28"/>
          <w:rtl w:val="true"/>
          <w:lang w:bidi="fa-IR"/>
        </w:rPr>
        <w:t>الطَّمَع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چهارم نفاق،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الطَّمَعُ عَلَی أَرْبَعِ شُعَبٍ الْفَرَحِ وَ الْمَرَحِ وَ اللَّجَاجَةِ وَ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طمع بر چهار سرشاخه و منشأ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مرح، لجاجت، و تکاثر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دو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یعنی شادی و 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یعنی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راضی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خواه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راضی و خود خواه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فرح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سرور صادقانه و بحق، شادی و سرور کاذب و ناحق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بِما کُنْتُمْ تَفْرَحُونَ فِی الْأَرْضِ بِغَیْرِ الْحَقِّ وَ بِما کُنْتُمْ تَمْرَحُونَ</w:t>
      </w:r>
      <w:r>
        <w:rPr>
          <w:rFonts w:eastAsia="Amiri" w:cs="Amiri" w:ascii="Amiri" w:hAnsi="Amiri"/>
          <w:color w:val="111111"/>
          <w:sz w:val="28"/>
          <w:szCs w:val="28"/>
          <w:rtl w:val="true"/>
          <w:lang w:bidi="ar-SA"/>
        </w:rPr>
        <w:t>»:</w:t>
      </w:r>
      <w:r>
        <w:rPr>
          <w:rStyle w:val="FootnoteAnchor"/>
          <w:rtl w:val="true"/>
        </w:rPr>
        <w:footnoteReference w:id="484"/>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آن است که در زمین به ناحق مسرور بودید و بخاطر آن که خودپسندانه رفتار می کردید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خصلت فرح</w:t>
      </w:r>
      <w:r>
        <w:rPr>
          <w:rStyle w:val="FootnoteAnchor"/>
          <w:rtl w:val="true"/>
        </w:rPr>
        <w:footnoteReference w:id="486"/>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رخ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می شود که فرد شخصیت، وجود و دارائی و </w:t>
      </w:r>
    </w:p>
    <w:p>
      <w:pPr>
        <w:pStyle w:val="BookText"/>
        <w:rPr/>
      </w:pPr>
      <w:r>
        <w:rPr>
          <w:rFonts w:ascii="IRNazanin" w:hAnsi="IRNazanin" w:eastAsia="IRNazanin"/>
          <w:color w:val="111111"/>
          <w:sz w:val="28"/>
          <w:sz w:val="28"/>
          <w:szCs w:val="28"/>
          <w:rtl w:val="true"/>
          <w:lang w:bidi="fa-IR"/>
        </w:rPr>
        <w:t>قدرت خود را به رخ دیگران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بدیهی است که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رخ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ملازمۀ تنگاتنگی با ریاء و دوروئی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دربارۀ سران قریش که با جاه و جلال و قدرت نمائی به جنگ بدر آمده بودند، خطاب به مؤمنان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کَالَّذینَ خَرَجُوا مِنْ دِیارِهِمْ بَطَراً وَ رِئاءَ النَّاسِ</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 xml:space="preserve">و مانند کسانی نباشید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خواهانه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بینانه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رخ مردم کشیدن قدرت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فرح موجب بیماری طمع می گردد، طمع نیز موجب بیماری نفاق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نمونۀ بارز در این خصلت بود که کسانی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تَفْرَحْ إِنَّ اللَّهَ لا یُحِبُّ الْفَرِحینَ</w:t>
      </w:r>
      <w:r>
        <w:rPr>
          <w:rFonts w:eastAsia="IRNazanin" w:cs="IRNazanin"/>
          <w:color w:val="111111"/>
          <w:sz w:val="28"/>
          <w:szCs w:val="28"/>
          <w:rtl w:val="true"/>
          <w:lang w:bidi="fa-IR"/>
        </w:rPr>
        <w:t>»:</w:t>
      </w:r>
      <w:r>
        <w:rPr>
          <w:rStyle w:val="FootnoteAnchor"/>
          <w:rtl w:val="true"/>
        </w:rPr>
        <w:footnoteReference w:id="488"/>
      </w:r>
      <w:r>
        <w:rPr>
          <w:rFonts w:ascii="Amiri" w:hAnsi="Amiri" w:eastAsia="Amiri" w:cs="Amiri"/>
          <w:color w:val="111111"/>
          <w:sz w:val="28"/>
          <w:sz w:val="28"/>
          <w:szCs w:val="28"/>
          <w:rtl w:val="true"/>
          <w:lang w:bidi="ar-SA"/>
        </w:rPr>
        <w:t>خودخواهی نکن و از خود راضی نباش که خداوند افراد فَرِح را دوست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سخن امیرالمؤمنین علیه السلام در این حدیث که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فَالْفَرَحُ مَکْرُوهٌ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این آیه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افرادی که دچار بیماری فرح هستند مال و ثروت را برای مصرف در نیازهای واقعی نمی خواهند، بل برای به رخ کشیدن و به خود بالیدن می خواهند و لذا می بینیم منابع لغت فَرَح را به بطر معنی کرده اند و یکی از معانی بطر را نیز چنین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النّعمة الی غیر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را در غیر جهتش مصرف کرد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رابطۀ انسان با نعمت ها اینگونه شود، دچار بیماری آز و طمع می گردد، و هر چه ثروت جمع کند تشنه تر می شود، به جای خدا پرستی، ثروت پرست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بردۀ ثروت است نه فرد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برای رهائی از انواع مختلف بردگی راهی ندارد مگر اینکه بنده و بردۀ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بردۀ خدا بودن یعنی آزاد بودن از هر نوع بردگی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الْعَبْدُ عَبْدٌ لَهُ طَمَعٌ یَقُودُهُ وَ بِئْسَ الْعَبْدُ عَبْدٌ لَهُ رَغْبَةٌ تُذِلُّهُ</w:t>
      </w:r>
      <w:r>
        <w:rPr>
          <w:rFonts w:eastAsia="Amiri" w:cs="Amiri" w:ascii="Amiri" w:hAnsi="Amiri"/>
          <w:color w:val="111111"/>
          <w:sz w:val="28"/>
          <w:szCs w:val="28"/>
          <w:rtl w:val="true"/>
          <w:lang w:bidi="ar-SA"/>
        </w:rPr>
        <w:t>:</w:t>
      </w:r>
      <w:r>
        <w:rPr>
          <w:rStyle w:val="FootnoteAnchor"/>
          <w:rtl w:val="true"/>
        </w:rPr>
        <w:footnoteReference w:id="489"/>
      </w:r>
      <w:r>
        <w:rPr>
          <w:rFonts w:ascii="IRNazanin" w:hAnsi="IRNazanin" w:eastAsia="IRNazanin"/>
          <w:color w:val="111111"/>
          <w:sz w:val="28"/>
          <w:sz w:val="28"/>
          <w:szCs w:val="28"/>
          <w:rtl w:val="true"/>
          <w:lang w:bidi="fa-IR"/>
        </w:rPr>
        <w:t xml:space="preserve">چه بد بنده ای است بنده ای که 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افسار او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کشد، و چه بد بنده ای است کسی که گرایشی دارد که او را به ذلّت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سعدان می گوید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یُثْبِتُ الْإِیمَانَ فِی الْعَبْدِ؟ قَالَ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ایمان را در قلب بنده تثبیت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یُخْرِجُهُ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بنده را از ایمان خارج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الطَّمَع</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به همان میزان که طمع به مال و ثروت نکوهیده است، به همان میزان طمع به رحمت و نعمت خداوند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میان این دو طمع چیست؟ در حالی که هر دو می تواند به محور مال و ثروت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 این دو، در دو جهت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در رحمت خدا موجب می شود که شخص به دنبال تحصیل مال از طریق نامشروع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موجب می شود که مال در نیاز واقعی مصرف شود، نه در خودخواهی و به رخ کشیدن و تحقیر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نیز دربارۀ طمع مثبت و طمع منفی بحث کردیم و آیات و احادیث مربوطه را نیز دیدیم، که نیاز به تکرار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دربارۀ فرح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منشأ و خیزشگاه طمع، مَرَح است که طمع نیز خیزشگاه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نشاطه حتی جاوز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نشاطش شدید گشت بطوری که از حد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آنحضرت مرح را معنی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 خیلاء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 خیلاء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پسندی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مرح آن شادی و نشاط افراطی است که انگیزانندۀ آن خود پسندی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رابطۀ مرح با طمع چیست؟ این دو آفت شخصیتی چه رابطه ای با هم دارند که مرح منشأ طمع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دوگانگی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یعنی 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تا اینجا که از اول این حدیث آمدیم یک قاعدۀ کلّی به دست آمد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دوام آتش نیازمند هیزم است، هر بیماری شخصیتی نیز قهراً مقتضی حفاظت و دوام است و دوامش نیز مقتضی ناهنجاری متناسب با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را در همۀ آسیب ها، آفت ها و بیماری ها که در این حدیث آمده اند، 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فردی که دچار مرح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پسندی نشاط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خصلت خود لذت می برد و هرگز نمی تواند از آن دست بردارد، دقیقاً مانند فردی که به مواد مخدّر معتاد است، بل شدیدتر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دوام این حالت به هر وسیله ای متوسل می شود حتی به نفاق و دوروئی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مواظب است که به قیافۀ مرحی اش لطمه ای نخورد گرچه بوسیلۀ دوروئی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بیماری شخصیتی مانند آتش است هر چه برایش هیزم داده شود، شدیدتر می گردد، و در هر مرحله بیش از مرحلۀ قبلی هیزم می خواهد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وسیله ای را به خدمت می گیرد از آنجمله نفاق و دوروئی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کسی در هر چیزی طمع دارد، و این طماعی بی حد و مرز قهراً شخص را منافق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سالم دربارۀ هر چیز قاعده و قانونی، حد و مرزی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شخصیت بیمار نمی تواند چهارچوبه ای را رعایت کند، والاّ بیمار نمی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رسیم به قاعدۀ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شخصیت بیمار دارای عنصر کاذب است، و هر چیز کاذب نیازمند استتار است، و استتار یعنی نفاق و دوروئی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بیماری طمع بیشتر به استتار نیازمند است که با مرح استتار می گردد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تَمْشِ فِی الْأَرْضِ مَرَحاً إِنَّکَ لَنْ تَخْرِقَ الْأَرْضَ وَ لَنْ تَبْلُغَ الْجِبالَ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ذلِکَ کانَ سَیِّئُهُ </w:t>
      </w:r>
    </w:p>
    <w:p>
      <w:pPr>
        <w:pStyle w:val="BookText"/>
        <w:rPr/>
      </w:pPr>
      <w:r>
        <w:rPr>
          <w:rFonts w:ascii="Amiri" w:hAnsi="Amiri" w:eastAsia="Amiri" w:cs="Amiri"/>
          <w:color w:val="111111"/>
          <w:sz w:val="28"/>
          <w:sz w:val="28"/>
          <w:szCs w:val="28"/>
          <w:rtl w:val="true"/>
          <w:lang w:bidi="ar-SA"/>
        </w:rPr>
        <w:t>عِنْدَ رَبِّکَ مَکْرُوهاً</w:t>
      </w:r>
      <w:r>
        <w:rPr>
          <w:rFonts w:eastAsia="Amiri" w:cs="Amiri" w:ascii="Amiri" w:hAnsi="Amiri"/>
          <w:color w:val="111111"/>
          <w:sz w:val="28"/>
          <w:szCs w:val="28"/>
          <w:rtl w:val="true"/>
          <w:lang w:bidi="ar-SA"/>
        </w:rPr>
        <w:t>»:</w:t>
      </w:r>
      <w:r>
        <w:rPr>
          <w:rStyle w:val="FootnoteAnchor"/>
          <w:rtl w:val="true"/>
        </w:rPr>
        <w:footnoteReference w:id="491"/>
      </w:r>
      <w:r>
        <w:rPr>
          <w:rFonts w:ascii="IRNazanin" w:hAnsi="IRNazanin" w:eastAsia="IRNazanin"/>
          <w:color w:val="111111"/>
          <w:sz w:val="28"/>
          <w:sz w:val="28"/>
          <w:szCs w:val="28"/>
          <w:rtl w:val="true"/>
          <w:lang w:bidi="fa-IR"/>
        </w:rPr>
        <w:t xml:space="preserve">با حالت مرح در روی زمین راه مرو؛ تو نمی 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بشکافی و هرگز نمی توانی به بلندای کوه ها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ناهنجاری از این قبیل، در نظر پروردگارت بد و نکوهیده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انسان را به شناخت جایگاه واقعی خود دعوت می کند که هم بهداشت است و هم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جایگاه خود را در این طبیعت بشناسد دچار مرح نمی گردد، زیرا درک می کند که با قیافه گرفتن و با ژست کاذب نمی تواند به عظمت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دچار مرح شده با به دست آودن این شناخت درمان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بیماری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 شأن و جایگاه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 بهداشت دارد و نه راه درمان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برگ های پیش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مشاهده کردیم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بِما کُنْتُمْ تَفْرَحُونَ فِی الْأَرْضِ بِغَیْرِ الْحَقِّ وَ بِما کُنْتُمْ تَمْرَحُونَ</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آن است که در زمین به ناحق مسرور بودید و بخاطر آن که خود پسندانه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حالت 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گفته شد که فرح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فرح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 تنها یک نوع است یعنی مرح در هیچ صورتی و در هیچ قالبی مثبت نمی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سومین منشأ طمع، لجاجت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 جوئی، عناد ورزیدن، خیره سری کردن، اصرار نابجا دربارۀ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ممکن است در عمرش لجاجتی یا لجاجت هائی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آنچه در این حدیث مراد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لجاجت، خواه در امور نظری و علمی باشد و خواه دربارۀ مادیات و یا هر چیز دیگر حاکی از روحیّۀ طمع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شخص لجوج خواسته ای نداشته باشد هرگز لجاجت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فرد لجوج بحدی طمّاع است که به اصرار بیهوده نیز می پردازد بامید اینکه به خواسته اش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لجاجت یک امر غریزی است که مانند هر غریزۀ دیگر، باید تحت مدیریت روح فطرت قرار گیرد والاّ به بیماری مبدل می شود، و همۀ غرایز اینگونه هستند، حیوان چون فاقد روح فطرت است لجاجتش بیماری نیست بل طبیعت واقعی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انسان است که هر کدام از غرایزش بدون مدیریت روح فطرت سر از بیماری در می آورد که نمونۀ بارزش غریزه شهوت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ملک خطاب به کافران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هذَا الَّذی یَرْزُقُکُمْ إِنْ أَمْسَکَ رِزْقَهُ بَلْ لَجُّوا فی عُتُوٍّ وَ نُفُورٍ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کیست که شما را روزی می دهد اگر روزیش را باز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اینان در تمرّد و رمیدن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و خیره سری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نفور یعنی رمش، رمیدن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ای که از ناخودآگاهترین زمینۀ شخصیتی تعبیر می کند، که رمیدن ناخودآگاه ترین رفتار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آیۀ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مؤمنون دربارۀ کافران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رَحِمْناهُمْ وَ کَشَفْنا ما بِهِمْ مِنْ ضُرٍّ لَلَجُّوا فی طُغْیانِهِمْ یَعْمَهُونَ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آنان رحم کنیم و گرفتاری شان را برطرف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آنکه به خود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طغیان شان لجاجت و خیره سری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شدت خطرناکی بیماری لجاجت را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اللَّجَاجَةُ تَسُلُّ الرَّأْیَ</w:t>
      </w:r>
      <w:r>
        <w:rPr>
          <w:rFonts w:eastAsia="Amiri" w:cs="Amiri" w:ascii="Amiri" w:hAnsi="Amiri"/>
          <w:color w:val="111111"/>
          <w:sz w:val="28"/>
          <w:szCs w:val="28"/>
          <w:rtl w:val="true"/>
          <w:lang w:bidi="ar-SA"/>
        </w:rPr>
        <w:t>:</w:t>
      </w:r>
      <w:r>
        <w:rPr>
          <w:rStyle w:val="FootnoteAnchor"/>
          <w:rtl w:val="true"/>
        </w:rPr>
        <w:footnoteReference w:id="493"/>
      </w:r>
      <w:r>
        <w:rPr>
          <w:rFonts w:ascii="IRNazanin" w:hAnsi="IRNazanin" w:eastAsia="IRNazanin"/>
          <w:color w:val="111111"/>
          <w:sz w:val="28"/>
          <w:sz w:val="28"/>
          <w:szCs w:val="28"/>
          <w:rtl w:val="true"/>
          <w:lang w:bidi="fa-IR"/>
        </w:rPr>
        <w:t>لجاجت اختیار بینش را از دست انسان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إِیَّاکَ أَنْ تَجْمَعَ بِکَ مَطِیَّةُ اللَّجَاجِ</w:t>
      </w:r>
      <w:r>
        <w:rPr>
          <w:rFonts w:eastAsia="Amiri" w:cs="Amiri" w:ascii="Amiri" w:hAnsi="Amiri"/>
          <w:color w:val="111111"/>
          <w:sz w:val="28"/>
          <w:szCs w:val="28"/>
          <w:rtl w:val="true"/>
          <w:lang w:bidi="ar-SA"/>
        </w:rPr>
        <w:t>:</w:t>
      </w:r>
      <w:r>
        <w:rPr>
          <w:rStyle w:val="FootnoteAnchor"/>
          <w:rtl w:val="true"/>
        </w:rPr>
        <w:footnoteReference w:id="494"/>
      </w:r>
      <w:r>
        <w:rPr>
          <w:rFonts w:ascii="IRNazanin" w:hAnsi="IRNazanin" w:eastAsia="IRNazanin"/>
          <w:color w:val="111111"/>
          <w:sz w:val="28"/>
          <w:sz w:val="28"/>
          <w:szCs w:val="28"/>
          <w:rtl w:val="true"/>
          <w:lang w:bidi="fa-IR"/>
        </w:rPr>
        <w:t>بر حذر باش که مرکب لجاجت اختیار را از دستت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را به اسبی تشبیه کرده است که اختیار را از دست سوار گرفته و او را می برد و او توان تسلط بر آن را ندارد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این حدیث که موضوع بحث ما است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اللَّجَاجَةُ بَلَاءٌ لِمَنِ اضْطَرَّتْهُ إِلَی حَمْلِ </w:t>
      </w:r>
      <w:bookmarkStart w:id="621" w:name="pg14249_155752"/>
    </w:p>
    <w:p>
      <w:pPr>
        <w:pStyle w:val="BookText"/>
        <w:rPr/>
      </w:pPr>
      <w:bookmarkEnd w:id="621"/>
      <w:r>
        <w:rPr>
          <w:rFonts w:ascii="IRNazanin" w:hAnsi="IRNazanin" w:eastAsia="IRNazanin"/>
          <w:color w:val="111111"/>
          <w:sz w:val="28"/>
          <w:sz w:val="28"/>
          <w:szCs w:val="28"/>
          <w:rtl w:val="true"/>
          <w:lang w:bidi="fa-IR"/>
        </w:rPr>
        <w:t>الْآثَامِ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برای کسی که دچار آن شود بلائی است که او را به بار گناهان مبتلا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این جمله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باشد بدین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اللَّجَاجَةُ بَلَاءٌ لِمَنِ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اضْطَرَّتْهُ إِلَی حَمْلِ الْآثَام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لجاجت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گرفتاری، بیماری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کسی که به آن مبتلا شود که او را وادار می کند به حمل بار گناهان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منشأ و ریشۀ 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معانی زیر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وقتی که کلمۀ طمع را می شنویم همین معنی به ذهن ما تبادر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مسابقه و رقابت در مال اندوزی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أَلْهاکُمُ التَّکاثُرُ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زُرْتُمُ الْمَقابِرَ</w:t>
      </w:r>
      <w:r>
        <w:rPr>
          <w:rFonts w:eastAsia="Amiri" w:cs="Amiri" w:ascii="Amiri" w:hAnsi="Amiri"/>
          <w:color w:val="111111"/>
          <w:sz w:val="28"/>
          <w:szCs w:val="28"/>
          <w:rtl w:val="true"/>
          <w:lang w:bidi="ar-SA"/>
        </w:rPr>
        <w:t>»</w:t>
      </w:r>
      <w:r>
        <w:rPr>
          <w:rStyle w:val="FootnoteAnchor"/>
          <w:rtl w:val="true"/>
        </w:rPr>
        <w:footnoteReference w:id="495"/>
      </w:r>
      <w:r>
        <w:rPr>
          <w:rFonts w:ascii="IRNazanin" w:hAnsi="IRNazanin" w:eastAsia="IRNazanin"/>
          <w:color w:val="111111"/>
          <w:sz w:val="28"/>
          <w:sz w:val="28"/>
          <w:szCs w:val="28"/>
          <w:rtl w:val="true"/>
          <w:lang w:bidi="fa-IR"/>
        </w:rPr>
        <w:t>را به این معنی تفسیر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و رقابت در هر چیز، شامل مال، اولاد، علم، ایل و تبار، جمعیت و نفوس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آیۀ مزبور را به تکاثر در جمعیت نیز تفسیر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التَّکَاثُرُ لَهْوٌ وَ لَعِبٌ وَ شُغُلٌ وَ اسْتِبْدَالُ الَّذِی هُوَ أَدْنَی بِالَّذِی هُوَ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تکاثر بیهوده گرائی، بازیچه، سرگرم شدن به امور بیهوده، و جایگزین کردن بی ارزش به جای ارزش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اشاره است به آیه 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الْحَیاةُ الدُّنْیا إِلاَّ لَعِبٌ وَ لَهْوٌ</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xml:space="preserve">و امثالش،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تَسْتَبْدِلُونَ الَّذی هُوَ أَدْنی بِالَّذی هُوَ خَیْرٌ</w:t>
      </w:r>
      <w:r>
        <w:rPr>
          <w:rFonts w:eastAsia="Amiri" w:cs="Amiri" w:ascii="Amiri" w:hAnsi="Amiri"/>
          <w:color w:val="111111"/>
          <w:sz w:val="28"/>
          <w:szCs w:val="28"/>
          <w:rtl w:val="true"/>
          <w:lang w:bidi="ar-SA"/>
        </w:rPr>
        <w:t>».</w:t>
      </w:r>
      <w:r>
        <w:rPr>
          <w:rStyle w:val="FootnoteAnchor"/>
          <w:rtl w:val="true"/>
        </w:rPr>
        <w:footnoteReference w:id="497"/>
      </w:r>
    </w:p>
    <w:p>
      <w:pPr>
        <w:pStyle w:val="Heading5"/>
        <w:numPr>
          <w:ilvl w:val="4"/>
          <w:numId w:val="1"/>
        </w:numPr>
        <w:rPr/>
      </w:pPr>
      <w:bookmarkStart w:id="622" w:name="__RefHeading___Toc74908_1588784861"/>
      <w:bookmarkStart w:id="623" w:name="_Toc231"/>
      <w:bookmarkEnd w:id="622"/>
      <w:r>
        <w:rPr>
          <w:rtl w:val="true"/>
        </w:rPr>
        <w:t>رابطۀ تکاثر با نفاق و دوروئی</w:t>
      </w:r>
      <w:bookmarkEnd w:id="623"/>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موضوع نیازمندیم ابتدا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 انسان را بررسی کنیم و سپس رابطۀ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ذات انسان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سراغ تکاثر در غیر مال، برسیم،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تکاثر با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نسبتاً مشروحی را خواهیم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فزون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انگیزش های غریزی در حیوان و انسان، فزون 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نیز به شرح رفت که غریزه کمیّت گرا است؛ شیر جنگل می کوشد بر قلمرو خود بیفزاید گرچه بیش از حد نیازش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گوزن نر قوی سعی می کند همۀ گوزن های ماده را در انحصار خود داشته باشد گرچه تعداد آنها بحدی باشد که تا پایان موسم جفتگیری به همۀ آنها نوبت نرسد، و یا اساساً نیازی به آنهمه جفت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 گاهی به کیفیت می پردازد مثلاً خوراکی را بر خوراک دیگر ترجیح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همین ترجیح نیز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ذائقۀ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بر اساس درک زیبائی و زیبا خواهی</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و نه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کارگیری هنر در تغذیه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به دلیل فقدان درک زیبائی و فقدان زیبا شناسی هنری، از کیفیت گرائی که انسان دارد،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نیز یک حس غریزی است که هم در حیوان و هم در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تعیین کنندۀ این مالکیت در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انسان با معیار امور انسانی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 مقررات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جامعه روح فطرت است که حیوان فاقد این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 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 و ناهنجار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روح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حس غریزی تملک و مالکیت، در انسان باید تحت مدیریت روح فطرت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حیوان و هم در انسان، هدف از مالکیت بر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مصرفی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هدف را آفرینش در ذات هر جاندار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فزون طلبی در نگاه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فزون طلبی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گرائی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را بیش از حد لزوم بخواهد، باز برای همان هدف آفرینشی می خواهد، نه با انگیزۀ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فزون طلبی در حیوان،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 بر اساس انگیزش طبیعی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نظر به اینکه انسان دارای روح فطرت نیز هست و در اثر آن کیفیت گرا و زیبا خواه، و هنر شناس هم هست، اگر روح غریزه اش بر روح فطرتش مسلط شود، زیباخواهی و هنر را </w:t>
      </w:r>
    </w:p>
    <w:p>
      <w:pPr>
        <w:pStyle w:val="BookText"/>
        <w:rPr/>
      </w:pPr>
      <w:r>
        <w:rPr>
          <w:rFonts w:ascii="IRNazanin" w:hAnsi="IRNazanin" w:eastAsia="IRNazanin"/>
          <w:color w:val="111111"/>
          <w:sz w:val="28"/>
          <w:sz w:val="28"/>
          <w:szCs w:val="28"/>
          <w:rtl w:val="true"/>
          <w:lang w:bidi="fa-IR"/>
        </w:rPr>
        <w:t xml:space="preserve">نیز در خدمت انگیزش غریزی خواهد گرفت، در اینصورت است که در برابر هدف آفرینشی یک هدف دیگر نیز پیدا 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نفاق یعنی همین دوگانگی شخصیت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هدف آفرینشی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آفرینشی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یک هدف دیگر برای مالکیت پدید میگردد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هدفی می شود فراتر از مصرف لازم و مصرف طبیعی و آفرینشی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این هدف دوم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بازیچه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که هیچ عنصر طبیعی و خلقتی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تکاثر در زیبائی کاخ و مرکب و هر چیز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اثر انحراف شخصیت، زیبائی در خدمت غریزه گرفته شده و در نتیجه هم از راه غریزه خارج شده و هم از راه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حیوان از این انحراف شخصیت و بیماری مصون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انسان موجود مشروط است که یا در اعلاعلیین قرار می گیرد و یا در اسفل سافلین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 هرگز کار بیهوده و رفتار بیهوده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متکاثر کارها و رفتارهای بیهوده می کند که هیچ هدف آفرینشی در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تکاثر، سیری ناپذیر است، و این یعنی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طمّاعی انسان را از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 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 و ناهنجار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متکاثر به نفاق و دوروئی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ها مسلماتی دارند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انسان است و دارای روح فطرت، نکوهیدگی همۀ بیماری های نفاقی شخصیتی، برای همگان مسلم است؛ یعنی هم در نظر افراد سالم و هم در نظر خود آنها که به این بیماری ها مبتلا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هرگز و در هیچ شرائطی نمی تواند روح فطرت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بیمار که غریزه اش بر فطرتش مسلط شده به این معنی نیست که فطرتش از اصل و اساس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نه از بین می رود و نه به غریزه مبدل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فِطْرَتَ </w:t>
      </w:r>
    </w:p>
    <w:p>
      <w:pPr>
        <w:pStyle w:val="BookText"/>
        <w:rPr/>
      </w:pPr>
      <w:r>
        <w:rPr>
          <w:rFonts w:ascii="Amiri" w:hAnsi="Amiri" w:eastAsia="Amiri" w:cs="Amiri"/>
          <w:color w:val="111111"/>
          <w:sz w:val="28"/>
          <w:sz w:val="28"/>
          <w:szCs w:val="28"/>
          <w:rtl w:val="true"/>
          <w:lang w:bidi="ar-SA"/>
        </w:rPr>
        <w:t>اللَّهِ الَّتی فَطَرَ النَّاسَ عَلَیْها لا تَبْدیلَ لِخَلْقِ اللَّهِ</w:t>
      </w:r>
      <w:r>
        <w:rPr>
          <w:rFonts w:eastAsia="Amiri" w:cs="Amiri" w:ascii="Amiri" w:hAnsi="Amiri"/>
          <w:color w:val="111111"/>
          <w:sz w:val="28"/>
          <w:szCs w:val="28"/>
          <w:rtl w:val="true"/>
          <w:lang w:bidi="ar-SA"/>
        </w:rPr>
        <w:t>»:</w:t>
      </w:r>
      <w:r>
        <w:rPr>
          <w:rStyle w:val="FootnoteAnchor"/>
          <w:rtl w:val="true"/>
        </w:rPr>
        <w:footnoteReference w:id="499"/>
      </w:r>
      <w:r>
        <w:rPr>
          <w:rFonts w:ascii="IRNazanin" w:hAnsi="IRNazanin" w:eastAsia="IRNazanin"/>
          <w:color w:val="111111"/>
          <w:sz w:val="28"/>
          <w:sz w:val="28"/>
          <w:szCs w:val="28"/>
          <w:rtl w:val="true"/>
          <w:lang w:bidi="fa-IR"/>
        </w:rPr>
        <w:t>آن فطرت الهی که انسان ها را بر اساس آن تفطیر کرده، در آفرینش الهی هیچ تبدیلی رخ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سرکوب می شود، تحت سلطۀ غریزه قرار می گیرد، لیکن همیشه اصول اصلی و اقتضاهای اصلی و نداها و فریادهای اصلی خود را دارد و لذا خود افراد بیمار نیز نکوهیدگی بیماری خود را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متکاثر طمّاع نیز نکوهیدگی این خصلت خود را می داند و در صدد استتار آن است، و این یعنی 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در این حدیث، همۀ آسیب ها و آفت های شخصیتی را در دو گروه جمع کرده، گروه اول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دوم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ماهوی میان این دو گروه چیست؟</w:t>
      </w:r>
    </w:p>
    <w:p>
      <w:pPr>
        <w:pStyle w:val="BookText"/>
        <w:rPr/>
      </w:pPr>
      <w:r>
        <w:rPr>
          <w:rFonts w:ascii="IRNazanin" w:hAnsi="IRNazanin" w:eastAsia="IRNazanin"/>
          <w:color w:val="111111"/>
          <w:sz w:val="28"/>
          <w:sz w:val="28"/>
          <w:szCs w:val="28"/>
          <w:rtl w:val="true"/>
          <w:lang w:bidi="fa-IR"/>
        </w:rPr>
        <w:t>گروه اول که مبادی و سرچشمه های کفر هستند، نیازمند استتار و دوروئی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بیماری های کفری شخصیتی، از آن نکوهیدگی ها نیست که نکوهیدگی شان برای همگان مسلم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بهمین جهت دربارۀ گروه دوم گفته شد که نکوهیدگی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های نفاق 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همگان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های کفری در نظر آسیبمندان، نه تنها نکوهیده نیست بل مقدس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نفاق منافق برایش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بهمین جهت نفاق از کفر خطرناکتر است هم برای خود فرد و هم برای افراد دیگر و جامعه،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الْمُنافِقینَ فِی الدَّرْکِ الْأَسْفَلِ مِنَ النَّارِ</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منافقان در ژرفترین جایگاه دوزخ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مجازات شان از مجازات کافران شدیدتر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چندین آیه که غیر مؤمنین را نکوهش می کند، منافقان را پیش از مشرکان آورده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زَادَ خُشُوعُ </w:t>
      </w:r>
    </w:p>
    <w:p>
      <w:pPr>
        <w:pStyle w:val="BookText"/>
        <w:rPr/>
      </w:pPr>
      <w:r>
        <w:rPr>
          <w:rFonts w:ascii="Amiri" w:hAnsi="Amiri" w:eastAsia="Amiri" w:cs="Amiri"/>
          <w:color w:val="111111"/>
          <w:sz w:val="28"/>
          <w:sz w:val="28"/>
          <w:szCs w:val="28"/>
          <w:rtl w:val="true"/>
          <w:lang w:bidi="ar-SA"/>
        </w:rPr>
        <w:t>الْجَسَدِ عَلَی مَا فِی الْقَلْبِ فَهُوَ عِنْدَنَا نِفَاق</w:t>
      </w:r>
      <w:r>
        <w:rPr>
          <w:rFonts w:eastAsia="Amiri" w:cs="Amiri" w:ascii="Amiri" w:hAnsi="Amiri"/>
          <w:color w:val="111111"/>
          <w:sz w:val="28"/>
          <w:szCs w:val="28"/>
          <w:rtl w:val="true"/>
          <w:lang w:bidi="ar-SA"/>
        </w:rPr>
        <w:t>:</w:t>
      </w:r>
      <w:r>
        <w:rPr>
          <w:rStyle w:val="FootnoteAnchor"/>
          <w:rtl w:val="true"/>
        </w:rPr>
        <w:footnoteReference w:id="501"/>
      </w:r>
      <w:r>
        <w:rPr>
          <w:rFonts w:ascii="IRNazanin" w:hAnsi="IRNazanin" w:eastAsia="IRNazanin"/>
          <w:color w:val="111111"/>
          <w:sz w:val="28"/>
          <w:sz w:val="28"/>
          <w:szCs w:val="28"/>
          <w:rtl w:val="true"/>
          <w:lang w:bidi="fa-IR"/>
        </w:rPr>
        <w:t xml:space="preserve">آنچه از خشوع در پیکر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سیمای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مشاهده شود که بیش از خشوع قلبش باشد، در نظر ما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نفاق در عمل و در درون، مدرّج است تا برسد به درجه ای که شخصیت را کاملاً دوگانه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عَلَامَاتِ النِّفَاقِ قَسَاوَةُ الْقَلْبِ وَ جُمُودُ الْعَیْنِ وَ الْإِصْرَارُ عَلَی الذَّنْبِ وَ الْحِرْصُ عَلَی الدُّنْیَا</w:t>
      </w:r>
      <w:r>
        <w:rPr>
          <w:rFonts w:eastAsia="Amiri" w:cs="Amiri" w:ascii="Amiri" w:hAnsi="Amiri"/>
          <w:color w:val="111111"/>
          <w:sz w:val="28"/>
          <w:szCs w:val="28"/>
          <w:rtl w:val="true"/>
          <w:lang w:bidi="ar-SA"/>
        </w:rPr>
        <w:t>:</w:t>
      </w:r>
      <w:r>
        <w:rPr>
          <w:rStyle w:val="FootnoteAnchor"/>
          <w:rtl w:val="true"/>
        </w:rPr>
        <w:footnoteReference w:id="502"/>
      </w:r>
      <w:r>
        <w:rPr>
          <w:rFonts w:ascii="IRNazanin" w:hAnsi="IRNazanin" w:eastAsia="IRNazanin"/>
          <w:color w:val="111111"/>
          <w:sz w:val="28"/>
          <w:sz w:val="28"/>
          <w:szCs w:val="28"/>
          <w:rtl w:val="true"/>
          <w:lang w:bidi="fa-IR"/>
        </w:rPr>
        <w:t>چهار چیز از نشانه های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قساوت قلب، و خشکی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توان گریستن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اصرار ورزیدن به گناه، و حرص بر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به شرح رفت که منشأ گریه و خنده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فطریات ضعیف باشد همان قدر انسانیتش ضعیف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خَلَّتَانِ لَا تَجْتَمِعَانِ فِی مُنَافِقٍ فِقْهٌ فِی الْإِسْلَامِ وَ حُسْنُ سَمْتٍ فِی الْوَجْهِ</w:t>
      </w:r>
      <w:r>
        <w:rPr>
          <w:rFonts w:eastAsia="Amiri" w:cs="Amiri" w:ascii="Amiri" w:hAnsi="Amiri"/>
          <w:color w:val="111111"/>
          <w:sz w:val="28"/>
          <w:szCs w:val="28"/>
          <w:rtl w:val="true"/>
          <w:lang w:bidi="ar-SA"/>
        </w:rPr>
        <w:t>:</w:t>
      </w:r>
      <w:r>
        <w:rPr>
          <w:rStyle w:val="FootnoteAnchor"/>
          <w:rtl w:val="true"/>
        </w:rPr>
        <w:footnoteReference w:id="503"/>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ویژگی در منافق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شناسی، و زیبائی هیئت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اسلام شناس باشد و در عین حال منافق باشد، سیما و هیئت او مشؤه شده و نا زیبا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اثر شخصیت درونی بر هیئت و سیمای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تصویری از سرمنشأهای کفر شخصیتی و نیز تصویری از سرمنشأهای نفاق</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برگ ویژه</w:t>
      </w:r>
      <w:r>
        <w:rPr>
          <w:rFonts w:eastAsia="IRNazanin" w:cs="IRNazanin"/>
          <w:color w:val="111111"/>
          <w:sz w:val="28"/>
          <w:szCs w:val="28"/>
          <w:rtl w:val="true"/>
          <w:lang w:bidi="fa-IR"/>
        </w:rPr>
        <w:t xml:space="preserve">: </w:t>
      </w:r>
      <w:bookmarkStart w:id="624" w:name="pg14249_155757"/>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25" w:name="__RefHeading___Toc74910_1588784861"/>
      <w:bookmarkStart w:id="626" w:name="_Toc232"/>
      <w:bookmarkEnd w:id="624"/>
      <w:bookmarkEnd w:id="625"/>
      <w:r>
        <w:rPr>
          <w:rtl w:val="true"/>
        </w:rPr>
        <w:t>منشأ و ریشه های کفر شخصیتی</w:t>
      </w:r>
      <w:bookmarkStart w:id="627" w:name="pg14249_155758"/>
      <w:bookmarkEnd w:id="626"/>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28" w:name="__RefHeading___Toc74912_1588784861"/>
      <w:bookmarkStart w:id="629" w:name="_Toc233"/>
      <w:bookmarkEnd w:id="627"/>
      <w:bookmarkEnd w:id="628"/>
      <w:r>
        <w:rPr>
          <w:rtl w:val="true"/>
        </w:rPr>
        <w:t>منشأها و ریشه های نفاق</w:t>
      </w:r>
      <w:bookmarkStart w:id="630" w:name="pg14249_155759"/>
      <w:bookmarkEnd w:id="629"/>
    </w:p>
    <w:p>
      <w:pPr>
        <w:pStyle w:val="Heading5"/>
        <w:numPr>
          <w:ilvl w:val="4"/>
          <w:numId w:val="1"/>
        </w:numPr>
        <w:rPr/>
      </w:pPr>
      <w:bookmarkStart w:id="631" w:name="__RefHeading___Toc74914_1588784861"/>
      <w:bookmarkStart w:id="632" w:name="_Toc234"/>
      <w:bookmarkEnd w:id="630"/>
      <w:bookmarkEnd w:id="631"/>
      <w:r>
        <w:rPr>
          <w:rtl w:val="true"/>
        </w:rPr>
        <w:t>اخلاق؟ یا علم اخلاق؟</w:t>
      </w:r>
      <w:bookmarkEnd w:id="632"/>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خُلق بشرح زیر معنی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چگونگی نظام و ساختمان جسمی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چگونگی نظام و سازمان روحی و شخصیتی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بحث و بررسی دربارۀ اخلاق،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 و پند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هر صورت و ماهیت، و نیز با هر لفاظّی و طمطراق، ارائه شود، کار علمی نیست، بیش از پند و اندرز مادر بزرگ به نوه هایش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بیهوده آن را علم اخلاق می نامند که با هیچ عنصری از علم همراه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کاری است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دقت که در این حدیث امیرالمؤمنین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بزرگ مصیبت ما این است که همۀ آیه های انسان شناسی و شخصیت شناسی و نیز احادیث این باب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اندرزی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اند که نتیجه اش بستن درِ همۀ علوم انسانی به روی مسلمانان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این حدیث این است که اگر هر آیه و حدیث را بتوانند به اخلاق اندرزی تفسیر کنند، این حدیث را نمی توانند بدان گونه تفسیر کنند؛ حدیثی است که همۀ ابعاد و مسائل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اساس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تبیین می کند</w:t>
      </w:r>
      <w:r>
        <w:rPr>
          <w:rFonts w:eastAsia="IRNazanin" w:cs="IRNazanin"/>
          <w:color w:val="111111"/>
          <w:sz w:val="28"/>
          <w:szCs w:val="28"/>
          <w:rtl w:val="true"/>
          <w:lang w:bidi="fa-IR"/>
        </w:rPr>
        <w:t>.</w:t>
      </w:r>
    </w:p>
    <w:p>
      <w:pPr>
        <w:pStyle w:val="Heading5"/>
        <w:numPr>
          <w:ilvl w:val="4"/>
          <w:numId w:val="1"/>
        </w:numPr>
        <w:rPr/>
      </w:pPr>
      <w:bookmarkStart w:id="633" w:name="__RefHeading___Toc74916_1588784861"/>
      <w:bookmarkStart w:id="634" w:name="_Toc235"/>
      <w:bookmarkEnd w:id="633"/>
      <w:r>
        <w:rPr>
          <w:rtl w:val="true"/>
        </w:rPr>
        <w:t>برگردیم به دعای مکارم الاخلاق</w:t>
      </w:r>
      <w:bookmarkEnd w:id="634"/>
    </w:p>
    <w:p>
      <w:pPr>
        <w:pStyle w:val="BookText"/>
        <w:rPr/>
      </w:pPr>
      <w:r>
        <w:rPr>
          <w:rFonts w:ascii="IRNazanin" w:hAnsi="IRNazanin" w:eastAsia="IRNazanin"/>
          <w:color w:val="111111"/>
          <w:sz w:val="28"/>
          <w:sz w:val="28"/>
          <w:szCs w:val="28"/>
          <w:rtl w:val="true"/>
          <w:lang w:bidi="fa-IR"/>
        </w:rPr>
        <w:t>سخن در معنی این جملۀ امام سجاد علیه السلام بود که خطاب به 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تُحْدِثْ لِی عِزّاً ظَاهِراً إِلَّا أَحْدَثْتَ لِی ذِلَّةً بَاطِنَةً عِنْدَ نَفْسِی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هیچ عزت ظاهری ایجاد نکن مگر آنکه به همان قدر در پیش نفس خودم ذلّت ایجاد کنی</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خواهد،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عند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که دقیقاً خصلت مقابل </w:t>
      </w:r>
      <w:bookmarkStart w:id="635" w:name="pg14249_155760"/>
    </w:p>
    <w:p>
      <w:pPr>
        <w:pStyle w:val="BookText"/>
        <w:rPr/>
      </w:pPr>
      <w:bookmarkEnd w:id="635"/>
      <w:r>
        <w:rPr>
          <w:rFonts w:ascii="IRNazanin" w:hAnsi="IRNazanin" w:eastAsia="IRNazanin"/>
          <w:color w:val="111111"/>
          <w:sz w:val="28"/>
          <w:sz w:val="28"/>
          <w:szCs w:val="28"/>
          <w:rtl w:val="true"/>
          <w:lang w:bidi="fa-IR"/>
        </w:rPr>
        <w:t>کبر، طغیان، مَرَح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یک کلام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عند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زمینۀ همۀ سرمنشأهای کفر و نفاق را که در حدیث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امکان فراهم شدن زمینه برای آن خصلت ها را باقی نمی گذارد و مجال برای پیدایش آنها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ذلت عند النفس، اوّلین عامل بهداشت شخصیت، بل تنها عامل بهداشت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گوهر انسانیت انسان حفظ نمی شود مگر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عند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باصطلاح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 هم در تقابل هستند، یکی سرمنشأ بیماری شخصیت است و دیگری عامل حفاظت سلامت شخصیت</w:t>
      </w:r>
      <w:r>
        <w:rPr>
          <w:rFonts w:eastAsia="IRNazanin" w:cs="IRNazanin"/>
          <w:color w:val="111111"/>
          <w:sz w:val="28"/>
          <w:szCs w:val="28"/>
          <w:rtl w:val="true"/>
          <w:lang w:bidi="fa-IR"/>
        </w:rPr>
        <w:t>.</w:t>
      </w:r>
    </w:p>
    <w:p>
      <w:pPr>
        <w:pStyle w:val="Heading3"/>
        <w:numPr>
          <w:ilvl w:val="2"/>
          <w:numId w:val="1"/>
        </w:numPr>
        <w:rPr/>
      </w:pPr>
      <w:bookmarkStart w:id="636" w:name="__RefHeading___Toc74918_1588784861"/>
      <w:bookmarkStart w:id="637" w:name="_Toc236"/>
      <w:bookmarkEnd w:id="636"/>
      <w:r>
        <w:rPr>
          <w:rtl w:val="true"/>
        </w:rPr>
        <w:t>بخش ششم</w:t>
      </w:r>
      <w:bookmarkEnd w:id="637"/>
    </w:p>
    <w:p>
      <w:pPr>
        <w:pStyle w:val="Heading4"/>
        <w:numPr>
          <w:ilvl w:val="3"/>
          <w:numId w:val="1"/>
        </w:numPr>
        <w:rPr/>
      </w:pPr>
      <w:bookmarkStart w:id="638" w:name="__RefHeading___Toc74920_1588784861"/>
      <w:bookmarkStart w:id="639" w:name="_Toc237"/>
      <w:bookmarkEnd w:id="638"/>
      <w:r>
        <w:rPr>
          <w:rtl w:val="true"/>
        </w:rPr>
        <w:t>اشاره</w:t>
      </w:r>
      <w:bookmarkEnd w:id="639"/>
    </w:p>
    <w:p>
      <w:pPr>
        <w:pStyle w:val="BookText"/>
        <w:rPr/>
      </w:pPr>
      <w:r>
        <w:rPr>
          <w:rFonts w:ascii="IRNazanin" w:hAnsi="IRNazanin" w:eastAsia="IRNazanin"/>
          <w:color w:val="111111"/>
          <w:sz w:val="28"/>
          <w:sz w:val="28"/>
          <w:szCs w:val="28"/>
          <w:rtl w:val="true"/>
          <w:lang w:bidi="fa-IR"/>
        </w:rPr>
        <w:t>هدایت</w:t>
      </w:r>
    </w:p>
    <w:p>
      <w:pPr>
        <w:pStyle w:val="BookText"/>
        <w:rPr/>
      </w:pPr>
      <w:r>
        <w:rPr>
          <w:rFonts w:ascii="IRNazanin" w:hAnsi="IRNazanin" w:eastAsia="IRNazanin"/>
          <w:color w:val="111111"/>
          <w:sz w:val="28"/>
          <w:sz w:val="28"/>
          <w:szCs w:val="28"/>
          <w:rtl w:val="true"/>
          <w:lang w:bidi="fa-IR"/>
        </w:rPr>
        <w:t>هدایت صالح و هدایت ناصالح</w:t>
      </w:r>
    </w:p>
    <w:p>
      <w:pPr>
        <w:pStyle w:val="BookText"/>
        <w:rPr/>
      </w:pPr>
      <w:r>
        <w:rPr>
          <w:rFonts w:ascii="IRNazanin" w:hAnsi="IRNazanin" w:eastAsia="IRNazanin"/>
          <w:color w:val="111111"/>
          <w:sz w:val="28"/>
          <w:sz w:val="28"/>
          <w:szCs w:val="28"/>
          <w:rtl w:val="true"/>
          <w:lang w:bidi="fa-IR"/>
        </w:rPr>
        <w:t>ملکۀ نیت، و نیت های موردی</w:t>
      </w:r>
    </w:p>
    <w:p>
      <w:pPr>
        <w:pStyle w:val="BookText"/>
        <w:rPr/>
      </w:pPr>
      <w:r>
        <w:rPr>
          <w:rFonts w:ascii="IRNazanin" w:hAnsi="IRNazanin" w:eastAsia="IRNazanin"/>
          <w:color w:val="111111"/>
          <w:sz w:val="28"/>
          <w:sz w:val="28"/>
          <w:szCs w:val="28"/>
          <w:rtl w:val="true"/>
          <w:lang w:bidi="fa-IR"/>
        </w:rPr>
        <w:t>بخشش الهی</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عَلَی مُحَمَّدٍ وَ آلِ مُحَمَّدٍ، وَ مَتِّعْنِی بِهُدًی صَالِحٍ لَا أَسْتَبْدِلُ بِهِ، وَ طَرِیقَةِ حَقٍّ لَا أَزِیغُ عَنْهَا، وَ نِیَّةِ رُشْدٍ لَا أَشُکُّ فِیهَا، وَ عَمِّرْنِی مَا کَانَ عُمُرِی بِذْلَةً فِی طَاعَتِکَ، فَإِذَا کَانَ عُمُرِی مَرْتَعاً لِلشَّیْطَانِ فَاقْبِضْنِی إِلَیْکَ قَبْلَ أَنْ یَسْبِقَ مَقْتُکَ إِلَیَّ، أَوْ یَسْتَحْکِمَ غَضَبُکَ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آلش درود فرست، و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کن که آن را عوض نکنم، و از روش حقّی که از آن منحرف نشوم،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در آن شک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 عمر بده مادامی که عمرم در طاعت تو صرف شود، و اگر زمانی فرا رسد که عمرم چراگاه شیطان شود پس مرا بمیران پیش از آنکه خشم تو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سبقت گیرد، یا غضبت بر من مستحکم شود</w:t>
      </w:r>
      <w:r>
        <w:rPr>
          <w:rFonts w:eastAsia="IRNazanin" w:cs="IRNazanin"/>
          <w:color w:val="111111"/>
          <w:sz w:val="28"/>
          <w:szCs w:val="28"/>
          <w:rtl w:val="true"/>
          <w:lang w:bidi="fa-IR"/>
        </w:rPr>
        <w:t xml:space="preserve">. </w:t>
      </w:r>
      <w:bookmarkStart w:id="640" w:name="pg14249_155761"/>
    </w:p>
    <w:p>
      <w:pPr>
        <w:pStyle w:val="Heading4"/>
        <w:numPr>
          <w:ilvl w:val="3"/>
          <w:numId w:val="1"/>
        </w:numPr>
        <w:rPr/>
      </w:pPr>
      <w:bookmarkStart w:id="641" w:name="__RefHeading___Toc74922_1588784861"/>
      <w:bookmarkStart w:id="642" w:name="_Toc238"/>
      <w:bookmarkEnd w:id="640"/>
      <w:bookmarkEnd w:id="641"/>
      <w:r>
        <w:rPr>
          <w:rtl w:val="true"/>
        </w:rPr>
        <w:t>شرح</w:t>
      </w:r>
      <w:bookmarkEnd w:id="642"/>
    </w:p>
    <w:p>
      <w:pPr>
        <w:pStyle w:val="Heading5"/>
        <w:numPr>
          <w:ilvl w:val="4"/>
          <w:numId w:val="1"/>
        </w:numPr>
        <w:rPr/>
      </w:pPr>
      <w:bookmarkStart w:id="643" w:name="__RefHeading___Toc74924_1588784861"/>
      <w:bookmarkStart w:id="644" w:name="_Toc239"/>
      <w:bookmarkEnd w:id="643"/>
      <w:r>
        <w:rPr>
          <w:rtl w:val="true"/>
        </w:rPr>
        <w:t>هدایت صالح</w:t>
      </w:r>
      <w:bookmarkEnd w:id="644"/>
    </w:p>
    <w:p>
      <w:pPr>
        <w:pStyle w:val="BookText"/>
        <w:rPr/>
      </w:pPr>
      <w:r>
        <w:rPr>
          <w:rFonts w:ascii="IRNazanin" w:hAnsi="IRNazanin" w:eastAsia="IRNazanin"/>
          <w:color w:val="111111"/>
          <w:sz w:val="28"/>
          <w:sz w:val="28"/>
          <w:szCs w:val="28"/>
          <w:rtl w:val="true"/>
          <w:lang w:bidi="fa-IR"/>
        </w:rPr>
        <w:t xml:space="preserve">همه چیز در این جهان، متغیر و متحرک است؛ آنچه در این جهان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حرکت و تغییر ویژگی ذاتی این جهان است بطوری که می توانید یک فرمول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در مباحث گذشته نیز 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حرکت و تغییر یا در جهت کمال و رشد است و یا در جهت افول و سقوط است؛ حرکت به سوی کمال در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حرکت به سوی افول در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بستر کمال را هدایت گذاشته اند؟ زیرا خداوند انسان را با دو وسیله به این راه راهنمائی و هدایت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اعطای روح فطرت که راهکارش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هدایت تکوینی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ارسال پیامبران؛ و این هدایت تشریعی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صالح و هدایت ناصالح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خداوند هیچ کار ناصالحی ندارد، 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مقابل آن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ناصالح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همانطور که گفته شد هیچ چیز و هیچ شیئ و هیچ کسی در این جهان، ساکن و بدون تغییر و حرکت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هدایتی که خداوند کرده در وجود انسان، یک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بدون تغییر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جهت کمال حرکت خواهد کرد و یا در جهت افول و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خداوند به انسان داده، چنین است حتی اصل وجودش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یعنی چیزی در مسیر حرکت به کمال و بالندگی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یعنی چیزی که دارای نیرو و استعداد برای تکامل است؛ دارای زایش و زایندگی و فزایندگی کمال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دچار آسیب و آفت شده و از بالندگی بازمانده، یا در شرف بازماندن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یا بالفعل فاسد شده یا بالقوه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مقابل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هدایتی که به هر کس اعطا شده یا سالم و صالح و بالنده و متکامل است، و یا دچار آفت و آسیب شده و رو به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محاورات و تعبیرات ما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شده و می شود که چنین معنائی نه با قواعد ادبی سازگار است و نه با ادبیات قرآن و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اسم فاعل است و عنصری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نهفته است؛ صالح یعنی آن نیک که زایندۀ نیکی دیگر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 صالح، شخص صالح و عمل صالح آن نیست که فقط بد نباشد، بل آن است که هم خوب باشد و هم زایندۀ خوبی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آیاتی از قرآن تعبیرات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آیاتی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آیا معنی و کاربرد هر دو تعبیر مساوی است؟ یعنی خیر و صالح دو لفظ مترادف هستند؟ درست است هر خیر نیز ماهیتاً زاینده است و منشأ خیر 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که واژۀ خیر به کار می رود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است با صرفنظر از زایندگی و بالندگی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واژۀ صالح به کار می رود توجه اصلی به زاینده و بالنده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فارسی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شیئ صلاحیت فلان امر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این امر فاقد استعداد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گویند این شیئ خیریت این امر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بگویند این شیئ برای این امر نیکی ندارد، مرادشان حسن و قبح است نه استعداد و عدم استعداد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هدایت صالح آن است که نسبت به درجات بالاتر هدایت، مستعد و زاینده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نباشد، ساکن و بی حرکت نخواهد بود بل رو به افول و سقوط خواهد رفت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مَتِّعْنِی بِهُدًی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یاد می دهد که تنها از خداوند هدایت نخواهیم بل هدایت صالح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هدایت، صالح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دچار آفت و آسیب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بالندگی می شود و فقدان بالندگی موجب مبدل شدن هدایت به ضلالت می گردد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استبدل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هدایت زاینده و بالنده بده تا آن را به ضلالت مبدل نکنم</w:t>
      </w:r>
      <w:r>
        <w:rPr>
          <w:rFonts w:eastAsia="IRNazanin" w:cs="IRNazanin"/>
          <w:color w:val="111111"/>
          <w:sz w:val="28"/>
          <w:szCs w:val="28"/>
          <w:rtl w:val="true"/>
          <w:lang w:bidi="fa-IR"/>
        </w:rPr>
        <w:t xml:space="preserve">. </w:t>
      </w:r>
      <w:bookmarkStart w:id="645" w:name="pg14249_155763"/>
    </w:p>
    <w:p>
      <w:pPr>
        <w:pStyle w:val="Heading5"/>
        <w:numPr>
          <w:ilvl w:val="4"/>
          <w:numId w:val="1"/>
        </w:numPr>
        <w:rPr/>
      </w:pPr>
      <w:bookmarkStart w:id="646" w:name="__RefHeading___Toc74926_1588784861"/>
      <w:bookmarkStart w:id="647" w:name="_Toc240"/>
      <w:bookmarkEnd w:id="645"/>
      <w:bookmarkEnd w:id="646"/>
      <w:r>
        <w:rPr>
          <w:rtl w:val="true"/>
        </w:rPr>
        <w:t>هدایت نظری و هدایت عملی</w:t>
      </w:r>
      <w:bookmarkEnd w:id="647"/>
    </w:p>
    <w:p>
      <w:pPr>
        <w:pStyle w:val="BookText"/>
        <w:rPr/>
      </w:pPr>
      <w:r>
        <w:rPr>
          <w:rFonts w:ascii="IRNazanin" w:hAnsi="IRNazanin" w:eastAsia="IRNazanin"/>
          <w:color w:val="111111"/>
          <w:sz w:val="28"/>
          <w:sz w:val="28"/>
          <w:szCs w:val="28"/>
          <w:rtl w:val="true"/>
          <w:lang w:bidi="fa-IR"/>
        </w:rPr>
        <w:t>آنچه گفته شد، دربارۀ هدایت نظری، فکری و شناختی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انسان به اینجا ختم نمی شود؛ ممکن است کسی در نظر و علم دارای هدایت باشد و حتی هدایتش بالنده هم باشد اما به مرحلۀ عمل نرسد؛ گویند ابن سینا که عالم و نیز سرآمد طب و پزشکی بود اولاً ازدواج رسمی نکرد که این حاکی از عدول از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چون دخترکان و کنیزکان زرخرید بسیاری داشت، در اثر افراط در عمل جنسی دچار بیماری قلنج گشت و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بودند و هستند افراد فراوانی که به همۀ دانسته های خود عمل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رفتاری است مدرج به درجات؛ غیر از معصومین هیچ کسی نیست که گاهگاهی بر خلاف دانسته های خود عمل نکرده باشد و اساساً گناه 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باید بکوشد حتی الامکان برخلاف دانش و نظر خود عمل نکند، که امام علیه السلام به ما یاد می دهد که این مرحله را نیز از خدا بخواهیم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طَرِیقَةِ حَقٍّ لَا أَزِیغُ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از گزینش و انتخاب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برخوردار کن که از آن منحرف نشوم</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صراط، سبیل و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آیات قرآن استنتاج می شود که معمولاً صراط در جائی به کار می رود که توجه اصلی به طرز تفکر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سبیل معمولاً در مواردی به کار می رود که توجه به پایان و نتیجۀ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طریق معمولاً در جائی به کار می رود که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کوبیده شدن راه در اثر رفت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همانطور که راه های قدیمی در اثر کوبیده شدن زیر پای انسان ها و کاروان ها، به وجود آمده و مشخص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لغت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برای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شمرده اند که در همۀ آنها عنصری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عنصر در کاربرد صراط و سبیل لحاظ نمی شود</w:t>
      </w:r>
      <w:r>
        <w:rPr>
          <w:rFonts w:eastAsia="IRNazanin" w:cs="IRNazanin"/>
          <w:color w:val="111111"/>
          <w:sz w:val="28"/>
          <w:szCs w:val="28"/>
          <w:rtl w:val="true"/>
          <w:lang w:bidi="fa-IR"/>
        </w:rPr>
        <w:t>.</w:t>
      </w:r>
    </w:p>
    <w:p>
      <w:pPr>
        <w:pStyle w:val="Heading5"/>
        <w:numPr>
          <w:ilvl w:val="4"/>
          <w:numId w:val="1"/>
        </w:numPr>
        <w:rPr/>
      </w:pPr>
      <w:bookmarkStart w:id="648" w:name="__RefHeading___Toc74928_1588784861"/>
      <w:bookmarkStart w:id="649" w:name="_Toc241"/>
      <w:bookmarkEnd w:id="648"/>
      <w:r>
        <w:rPr>
          <w:rtl w:val="true"/>
        </w:rPr>
        <w:t>مَلکۀ نیت، و نیّت های موردی</w:t>
      </w:r>
      <w:bookmarkEnd w:id="649"/>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نِیَّةِ رُشْدٍ لَا أَشُکُّ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مضاف و مضاف الیه آمده اند، نه بصورت صفت و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صفت موصوف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برخوردار کن که رشد را قصد و نیت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توفیق بده که همیشه قصد رشد داشته باشم؛ همواره و پیوسته در صدد رشد و کمال باشم؛ شخصیّتم کمالجو و رو به کمال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خواسته اش یک خصلت و چگونگی شخصیتی،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رشد یک ملکۀ قلبی و شخصیتی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نِیَّةٍ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چنین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نیتی که خودش رشد است برخوردار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توفیق بده در هر موردی که می خواهم قصد و نیت کنم قصد رشد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اینصورت خواسته اش چگونگی قصدها و رفتارها می گردد و موضوع سخن چگونگی شخصیت نمی شود، بل تک تک قصدها و نیت ها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تنوین به هر صورت و در هر حال، خالی از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مرّه، و 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نِیَّةِ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نه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سیاق کلام اقتضا می کرد که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صفت و موصوف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عدول از صفت به اضافه برای چیست؟</w:t>
      </w:r>
    </w:p>
    <w:p>
      <w:pPr>
        <w:pStyle w:val="BookText"/>
        <w:rPr/>
      </w:pPr>
      <w:r>
        <w:rPr>
          <w:rFonts w:ascii="IRNazanin" w:hAnsi="IRNazanin" w:eastAsia="IRNazanin"/>
          <w:color w:val="111111"/>
          <w:sz w:val="28"/>
          <w:sz w:val="28"/>
          <w:szCs w:val="28"/>
          <w:rtl w:val="true"/>
          <w:lang w:bidi="fa-IR"/>
        </w:rPr>
        <w:t xml:space="preserve">درست است عدول جایز است و در مواردی لازم و گاهی موجب فصیحتر شدن کلام می گردد؛ مانند عدول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حمد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از غیاب به خطاب عدول کرده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عدول برای این است که اول با حمد و ستایش و یادآوری عظمت خداوند با اندیشه در ربوبیت، رحم و رحمانیت خدا، زمینه برای مخاطبه فراهم می گردد، و بهتر از آن است که انسان بدون مقدمه با خداوند مخاطبه کند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عدول از وصف به اضافه در کلام امام علیه السلام برای چیست؟ بی تردید این نیز یک حکمتی دارد که به ما یاد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اساس نیت رشد را از خداوند بخواهید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مورد به مورد خواستن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نیت رشد، ویژگی اساسی شخصیت تان باشد و از اساسی ترین ملکات وجودی 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أَشُکُّ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معنی را تأیید بل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نیت رشد اگر ملکه شود، شک بردار نمی شود و آنچه شک بردار می </w:t>
      </w:r>
      <w:bookmarkStart w:id="650" w:name="pg14249_155765"/>
    </w:p>
    <w:p>
      <w:pPr>
        <w:pStyle w:val="BookText"/>
        <w:rPr/>
      </w:pPr>
      <w:bookmarkEnd w:id="650"/>
      <w:r>
        <w:rPr>
          <w:rFonts w:ascii="IRNazanin" w:hAnsi="IRNazanin" w:eastAsia="IRNazanin"/>
          <w:color w:val="111111"/>
          <w:sz w:val="28"/>
          <w:sz w:val="28"/>
          <w:szCs w:val="28"/>
          <w:rtl w:val="true"/>
          <w:lang w:bidi="fa-IR"/>
        </w:rPr>
        <w:t>شود نیت های مورد به موردی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نکتۀ ادبی دقیق و از نظر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ظریف است که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روشن شود که مراد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رفتار قلبی و درونی باشد مانند نیّت، و خواه رفتار بیرونی مانند عملی که از نیت ناشی می گردد</w:t>
      </w:r>
      <w:r>
        <w:rPr>
          <w:rFonts w:eastAsia="IRNazanin" w:cs="IRNazanin"/>
          <w:color w:val="111111"/>
          <w:sz w:val="28"/>
          <w:szCs w:val="28"/>
          <w:rtl w:val="true"/>
          <w:lang w:bidi="fa-IR"/>
        </w:rPr>
        <w:t>.</w:t>
      </w:r>
    </w:p>
    <w:p>
      <w:pPr>
        <w:pStyle w:val="Heading5"/>
        <w:numPr>
          <w:ilvl w:val="4"/>
          <w:numId w:val="1"/>
        </w:numPr>
        <w:rPr/>
      </w:pPr>
      <w:bookmarkStart w:id="651" w:name="__RefHeading___Toc74930_1588784861"/>
      <w:bookmarkStart w:id="652" w:name="_Toc242"/>
      <w:bookmarkEnd w:id="651"/>
      <w:r>
        <w:rPr>
          <w:rtl w:val="true"/>
        </w:rPr>
        <w:t>خواستن عمر طولانی بشرط سلامت شخصیت</w:t>
      </w:r>
      <w:bookmarkEnd w:id="652"/>
    </w:p>
    <w:p>
      <w:pPr>
        <w:pStyle w:val="BookText"/>
        <w:rPr/>
      </w:pPr>
      <w:r>
        <w:rPr>
          <w:rFonts w:ascii="IRNazanin" w:hAnsi="IRNazanin" w:eastAsia="IRNazanin"/>
          <w:color w:val="111111"/>
          <w:sz w:val="28"/>
          <w:sz w:val="28"/>
          <w:szCs w:val="28"/>
          <w:rtl w:val="true"/>
          <w:lang w:bidi="fa-IR"/>
        </w:rPr>
        <w:t>از نظر مکتب قرآن و اهل بیت علیهم السلام، مرگخواهی نکوهیده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بالاترین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خواستن عمر طولانی جایز، روا و ستوده است لیکن بطور مشروط نه بطور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خواسته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عمر طولانی بده بشرط سلامت دینم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سالم در شخصیت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عَمِّرْنِی مَا کَانَ عُمُرِی بِذْلَةً فِی طَاعَتِک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فزونی عمر بده مادامی که عمرم در طاعت تو صرف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صیغۀ امر حاضر از عمّر یُعمّرُ تعمیراً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عمر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محاورات فارسی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ساختمان را تعمیر کرد، یعنی عمر ساختمان را طولانی کرد که اگر آن کار را نمی کرد عمر ساختمان تمام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تعمیر هر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برای اینکه عمر و زندگی از رفتارهای فردی و اجتماعی، طبعی، شغلی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می شود و در واقع عمر یک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شدن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عُمُرِی مَرْتَعاً لِلشَّیْطَانِ فَاقْبِضْنِی إِلَیْکَ قَبْلَ أَنْ یَسْبِقَ مَقْتُکَ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عمرم چراگاه شیطان باشد، پس مرا برگیر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روح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خودت، پیش از آنکه خشم تو به من؛ بر مرگم پیشی گیرد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می شود که مرگخواهی مشروط نیز جایز بل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چراگاه شیطان </w:t>
      </w:r>
    </w:p>
    <w:p>
      <w:pPr>
        <w:pStyle w:val="BookText"/>
        <w:rPr/>
      </w:pP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 دو طرف مسئله، مشروط است؛ عمر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اساساً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فطرت سالم انسانی است، و یا با بیماری غریزه گرائی محض، و یا با نسبتی میان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خواستن عمر طولانی، ستوده و حتی لازم و خیر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دوم غیر از خیره سری و شقاوت،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سوم نسبی است که اگر خیرش به شرش غالب آید، باز عمر خواهی خوب است و در صورت عکس، عکس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یَسْتَحْکِمَ غَضَبُکَ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مرا بگیر پیش از آنکه خشم تو بر من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غضب تو را بر من اقتضا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جملۀ اخیر همان نسبیت را در نظر دارد؛ یعنی اگر نیکی و نیکی های من کمتر از بدی و بدی های من باشد، زمینه را برای غضب تو آماده می کند، پس پیش از آن جان مرا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صورت دوم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است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بغض یعنی تنفّر و بیزاری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 سوم که بدی های انسان بیش از خوبی هایش باشد،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 چون غضب ممکن است فروکش کند و به بخشودگی برسد، لیکن کسی که کارش به جائی رسد که مورد مقت خداوند شود، خالد در دوزخ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رابطۀ عِلّی میان مقت و غضب، نسبت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 خصوص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ممکن است مقت منشأ غضب باشد، و نیز ممکن است غضب منشأ مقت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کسی بر فرزندش غضبناک باشد و حتی در صدد مجازات او باشد، اما نسبت به او ماقت، متنفّر و بیزار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کسی نسبت به کسی ماقت و بیزار باشد اما نسبت به او غضبی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ممکن است هر دو با هم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بی تردید مقت مقدم بر غضب می شود یا بصورت علّت تامّه و یا بصورت جزء العلّة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 در 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کَفَرُوا یُنادَوْنَ لَمَقْتُ اللَّهِ أَکْبَرُ مِنْ مَقْتِکُمْ أَنْفُسَکُمْ إِذْ تُدْعَوْنَ إِلَی الْإِیمانِ </w:t>
      </w:r>
      <w:bookmarkStart w:id="653" w:name="pg14249_155767"/>
    </w:p>
    <w:p>
      <w:pPr>
        <w:pStyle w:val="BookText"/>
        <w:rPr/>
      </w:pPr>
      <w:bookmarkEnd w:id="653"/>
      <w:r>
        <w:rPr>
          <w:rFonts w:ascii="Amiri" w:hAnsi="Amiri" w:eastAsia="Amiri" w:cs="Amiri"/>
          <w:color w:val="111111"/>
          <w:sz w:val="28"/>
          <w:sz w:val="28"/>
          <w:szCs w:val="28"/>
          <w:rtl w:val="true"/>
          <w:lang w:bidi="ar-SA"/>
        </w:rPr>
        <w:t>فَتَکْفُرُون</w:t>
      </w:r>
      <w:r>
        <w:rPr>
          <w:rFonts w:eastAsia="Amiri" w:cs="Amiri" w:ascii="Amiri" w:hAnsi="Amiri"/>
          <w:color w:val="111111"/>
          <w:sz w:val="28"/>
          <w:szCs w:val="28"/>
          <w:rtl w:val="true"/>
          <w:lang w:bidi="ar-SA"/>
        </w:rPr>
        <w:t>»:</w:t>
      </w:r>
      <w:r>
        <w:rPr>
          <w:rStyle w:val="FootnoteAnchor"/>
          <w:rtl w:val="true"/>
        </w:rPr>
        <w:footnoteReference w:id="505"/>
      </w:r>
      <w:r>
        <w:rPr>
          <w:rFonts w:ascii="IRNazanin" w:hAnsi="IRNazanin" w:eastAsia="IRNazanin"/>
          <w:color w:val="111111"/>
          <w:sz w:val="28"/>
          <w:sz w:val="28"/>
          <w:szCs w:val="28"/>
          <w:rtl w:val="true"/>
          <w:lang w:bidi="fa-IR"/>
        </w:rPr>
        <w:t>آنان که کافر شدند برای شان نداء می شود که مقت خداوند بر شما بیشتر است از مقت خودتان بر خودتان، زیرا که به سوی ایمان دعوت می شدید اما کفر می ورزیدید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یَزیدُ الْکافِرینَ کُفْرُهُمْ عِنْدَ رَبِّهِمْ إِلاَّ مَقْتاً وَ لا یَزیدُ الْکافِرینَ کُفْرُهُمْ إِلاَّ خَساراً</w:t>
      </w:r>
      <w:r>
        <w:rPr>
          <w:rFonts w:eastAsia="Amiri" w:cs="Amiri" w:ascii="Amiri" w:hAnsi="Amiri"/>
          <w:color w:val="111111"/>
          <w:sz w:val="28"/>
          <w:szCs w:val="28"/>
          <w:rtl w:val="true"/>
          <w:lang w:bidi="ar-SA"/>
        </w:rPr>
        <w:t>»:</w:t>
      </w:r>
      <w:r>
        <w:rPr>
          <w:rStyle w:val="FootnoteAnchor"/>
          <w:rtl w:val="true"/>
        </w:rPr>
        <w:footnoteReference w:id="506"/>
      </w:r>
      <w:r>
        <w:rPr>
          <w:rFonts w:ascii="IRNazanin" w:hAnsi="IRNazanin" w:eastAsia="IRNazanin"/>
          <w:color w:val="111111"/>
          <w:sz w:val="28"/>
          <w:sz w:val="28"/>
          <w:szCs w:val="28"/>
          <w:rtl w:val="true"/>
          <w:lang w:bidi="fa-IR"/>
        </w:rPr>
        <w:t>و کفر کافران نمی افزاید برای شان در نزد پروردگارشان مگر مقت، و نمی افزاید کفرشان مگر خسران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یُجادِلُونَ فی آیاتِ اللَّهِ بِغَیْرِ سُلْطانٍ أَتاهُمْ کَبُرَ مَقْتاً عِنْدَ اللَّهِ</w:t>
      </w:r>
      <w:r>
        <w:rPr>
          <w:rFonts w:eastAsia="Amiri" w:cs="Amiri" w:ascii="Amiri" w:hAnsi="Amiri"/>
          <w:color w:val="111111"/>
          <w:sz w:val="28"/>
          <w:szCs w:val="28"/>
          <w:rtl w:val="true"/>
          <w:lang w:bidi="ar-SA"/>
        </w:rPr>
        <w:t>...»:</w:t>
      </w:r>
      <w:r>
        <w:rPr>
          <w:rStyle w:val="FootnoteAnchor"/>
          <w:rtl w:val="true"/>
        </w:rPr>
        <w:footnoteReference w:id="507"/>
      </w:r>
      <w:r>
        <w:rPr>
          <w:rFonts w:ascii="IRNazanin" w:hAnsi="IRNazanin" w:eastAsia="IRNazanin"/>
          <w:color w:val="111111"/>
          <w:sz w:val="28"/>
          <w:sz w:val="28"/>
          <w:szCs w:val="28"/>
          <w:rtl w:val="true"/>
          <w:lang w:bidi="fa-IR"/>
        </w:rPr>
        <w:t>آنان که در آیات خداوند بی آنکه دلیل برای شان آمده باشد به مجادله می پردازند، این رفتارشان مقت بزرگی است در نزد خدا</w:t>
      </w:r>
      <w:r>
        <w:rPr>
          <w:rFonts w:eastAsia="IRNazanin" w:cs="IRNazanin"/>
          <w:color w:val="111111"/>
          <w:sz w:val="28"/>
          <w:szCs w:val="28"/>
          <w:rtl w:val="true"/>
          <w:lang w:bidi="fa-IR"/>
        </w:rPr>
        <w:t>...</w:t>
      </w:r>
    </w:p>
    <w:p>
      <w:pPr>
        <w:pStyle w:val="Heading5"/>
        <w:numPr>
          <w:ilvl w:val="4"/>
          <w:numId w:val="1"/>
        </w:numPr>
        <w:rPr/>
      </w:pPr>
      <w:bookmarkStart w:id="654" w:name="__RefHeading___Toc74932_1588784861"/>
      <w:bookmarkStart w:id="655" w:name="_Toc243"/>
      <w:bookmarkEnd w:id="654"/>
      <w:r>
        <w:rPr>
          <w:rtl w:val="true"/>
        </w:rPr>
        <w:t>بخشش الهی</w:t>
      </w:r>
      <w:bookmarkEnd w:id="655"/>
    </w:p>
    <w:p>
      <w:pPr>
        <w:pStyle w:val="BookText"/>
        <w:rPr/>
      </w:pPr>
      <w:r>
        <w:rPr>
          <w:rFonts w:ascii="IRNazanin" w:hAnsi="IRNazanin" w:eastAsia="IRNazanin"/>
          <w:color w:val="111111"/>
          <w:sz w:val="28"/>
          <w:sz w:val="28"/>
          <w:szCs w:val="28"/>
          <w:rtl w:val="true"/>
          <w:lang w:bidi="fa-IR"/>
        </w:rPr>
        <w:t xml:space="preserve">از سخن امام علیه السلام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یَسْتَحْکِمَ غَضَبُکَ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فهمیم که غضب اگر به شدت و استحکام نرسیده باشد ممکن است بخشوده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دلالت دارد که مقت هم اگر موجب غضب شدید نباشد ممکن است بخشوده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 این سخن به ما یاد می دهد که راه توبه همیشه باز است و نباید از بخشش الهی مأیوس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از ترمیم شخصیت مأیوس گشت</w:t>
      </w:r>
      <w:r>
        <w:rPr>
          <w:rFonts w:eastAsia="IRNazanin" w:cs="IRNazanin"/>
          <w:color w:val="111111"/>
          <w:sz w:val="28"/>
          <w:szCs w:val="28"/>
          <w:rtl w:val="true"/>
          <w:lang w:bidi="fa-IR"/>
        </w:rPr>
        <w:t>.</w:t>
      </w:r>
    </w:p>
    <w:p>
      <w:pPr>
        <w:pStyle w:val="Heading3"/>
        <w:numPr>
          <w:ilvl w:val="2"/>
          <w:numId w:val="1"/>
        </w:numPr>
        <w:rPr/>
      </w:pPr>
      <w:bookmarkStart w:id="656" w:name="__RefHeading___Toc74934_1588784861"/>
      <w:bookmarkStart w:id="657" w:name="_Toc244"/>
      <w:bookmarkEnd w:id="656"/>
      <w:r>
        <w:rPr>
          <w:rtl w:val="true"/>
        </w:rPr>
        <w:t>بخش هفتم</w:t>
      </w:r>
      <w:bookmarkEnd w:id="657"/>
    </w:p>
    <w:p>
      <w:pPr>
        <w:pStyle w:val="Heading4"/>
        <w:numPr>
          <w:ilvl w:val="3"/>
          <w:numId w:val="1"/>
        </w:numPr>
        <w:rPr/>
      </w:pPr>
      <w:bookmarkStart w:id="658" w:name="__RefHeading___Toc74936_1588784861"/>
      <w:bookmarkStart w:id="659" w:name="_Toc245"/>
      <w:bookmarkEnd w:id="658"/>
      <w:r>
        <w:rPr>
          <w:rtl w:val="true"/>
        </w:rPr>
        <w:t>اشاره</w:t>
      </w:r>
      <w:bookmarkEnd w:id="659"/>
    </w:p>
    <w:p>
      <w:pPr>
        <w:pStyle w:val="BookText"/>
        <w:rPr/>
      </w:pPr>
      <w:r>
        <w:rPr>
          <w:rFonts w:ascii="IRNazanin" w:hAnsi="IRNazanin" w:eastAsia="IRNazanin"/>
          <w:color w:val="111111"/>
          <w:sz w:val="28"/>
          <w:sz w:val="28"/>
          <w:szCs w:val="28"/>
          <w:rtl w:val="true"/>
          <w:lang w:bidi="fa-IR"/>
        </w:rPr>
        <w:t>انسان شناسی و جامعه شناسی</w:t>
      </w:r>
    </w:p>
    <w:p>
      <w:pPr>
        <w:pStyle w:val="BookText"/>
        <w:rPr/>
      </w:pPr>
      <w:r>
        <w:rPr>
          <w:rFonts w:ascii="IRNazanin" w:hAnsi="IRNazanin" w:eastAsia="IRNazanin"/>
          <w:color w:val="111111"/>
          <w:sz w:val="28"/>
          <w:sz w:val="28"/>
          <w:szCs w:val="28"/>
          <w:rtl w:val="true"/>
          <w:lang w:bidi="fa-IR"/>
        </w:rPr>
        <w:t>دغدغۀ حیثیت در میان مردم</w:t>
      </w:r>
    </w:p>
    <w:p>
      <w:pPr>
        <w:pStyle w:val="BookText"/>
        <w:rPr/>
      </w:pPr>
      <w:r>
        <w:rPr>
          <w:rFonts w:ascii="IRNazanin" w:hAnsi="IRNazanin" w:eastAsia="IRNazanin"/>
          <w:color w:val="111111"/>
          <w:sz w:val="28"/>
          <w:sz w:val="28"/>
          <w:szCs w:val="28"/>
          <w:rtl w:val="true"/>
          <w:lang w:bidi="fa-IR"/>
        </w:rPr>
        <w:t>مردم دربارۀ افراد حق داوری دارند</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کدام مردم است که دربارۀ افراد حق داوری دارد </w:t>
      </w:r>
      <w:bookmarkStart w:id="660" w:name="pg14249_155768"/>
    </w:p>
    <w:p>
      <w:pPr>
        <w:pStyle w:val="BookText"/>
        <w:rPr/>
      </w:pPr>
      <w:bookmarkEnd w:id="660"/>
      <w:r>
        <w:rPr>
          <w:rFonts w:ascii="IRNazanin" w:hAnsi="IRNazanin" w:eastAsia="IRNazanin"/>
          <w:color w:val="111111"/>
          <w:sz w:val="28"/>
          <w:sz w:val="28"/>
          <w:szCs w:val="28"/>
          <w:rtl w:val="true"/>
          <w:lang w:bidi="fa-IR"/>
        </w:rPr>
        <w:t>انسان و حیاء</w:t>
      </w:r>
    </w:p>
    <w:p>
      <w:pPr>
        <w:pStyle w:val="BookText"/>
        <w:rPr/>
      </w:pPr>
      <w:r>
        <w:rPr>
          <w:rFonts w:ascii="IRNazanin" w:hAnsi="IRNazanin" w:eastAsia="IRNazanin"/>
          <w:color w:val="111111"/>
          <w:sz w:val="28"/>
          <w:sz w:val="28"/>
          <w:szCs w:val="28"/>
          <w:rtl w:val="true"/>
          <w:lang w:bidi="fa-IR"/>
        </w:rPr>
        <w:t>اللَّهُمَّ لَا تَدَعْ خَصْلَةً تُعَابُ مِنِّی إِلَّا أَصْلَحْتَهَا، وَ لَا عَائِبَةً أُوَنَّبُ بِهَا إِلَّا حَسَّنْتَهَا، وَ لَا أُکْرُومَةً فِیَّ نَاقِصَةً إِلَّا أَتْمَمْتَهَا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وامگذار خصلتی را که بر من عیب گرفته شود مگر آنکه آن را اصلاح کرده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عیبی از من را بدون اصلاح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معیوب کننده ای در من باقی نگذار که به آن توبیخ شوم مگر آنکه آن را به زیبائی مبدل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فضیلت ناقصی که در من باشد وامگذار مگر که آن را کامل کرده باشی</w:t>
      </w:r>
      <w:r>
        <w:rPr>
          <w:rFonts w:eastAsia="IRNazanin" w:cs="IRNazanin"/>
          <w:color w:val="111111"/>
          <w:sz w:val="28"/>
          <w:szCs w:val="28"/>
          <w:rtl w:val="true"/>
          <w:lang w:bidi="fa-IR"/>
        </w:rPr>
        <w:t>.</w:t>
      </w:r>
    </w:p>
    <w:p>
      <w:pPr>
        <w:pStyle w:val="Heading4"/>
        <w:numPr>
          <w:ilvl w:val="3"/>
          <w:numId w:val="1"/>
        </w:numPr>
        <w:rPr/>
      </w:pPr>
      <w:bookmarkStart w:id="661" w:name="__RefHeading___Toc74938_1588784861"/>
      <w:bookmarkStart w:id="662" w:name="_Toc246"/>
      <w:bookmarkEnd w:id="661"/>
      <w:r>
        <w:rPr>
          <w:rtl w:val="true"/>
        </w:rPr>
        <w:t>شرح</w:t>
      </w:r>
      <w:bookmarkEnd w:id="662"/>
    </w:p>
    <w:p>
      <w:pPr>
        <w:pStyle w:val="Heading5"/>
        <w:numPr>
          <w:ilvl w:val="4"/>
          <w:numId w:val="1"/>
        </w:numPr>
        <w:rPr/>
      </w:pPr>
      <w:bookmarkStart w:id="663" w:name="__RefHeading___Toc74940_1588784861"/>
      <w:bookmarkStart w:id="664" w:name="_Toc247"/>
      <w:bookmarkEnd w:id="663"/>
      <w:r>
        <w:rPr>
          <w:rtl w:val="true"/>
        </w:rPr>
        <w:t>دغدغۀ حیثیت در میان مردم</w:t>
      </w:r>
      <w:bookmarkEnd w:id="664"/>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هیچ خصلتی که بر من عیب گرفته شود وامگذار و آن را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یاد می دهد که اندیشه و دغدغۀ حیثیت در نظر مردم را داشته باشیم، از شلخته گرائی شخصیتی و بی اعتنائی به نظر مردم بپرهیزیم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وقتی بهتر روشن می شود که اعتقادات فرقۀ ملامتیه را به نظر بیاوریم که معتقد بودند که انسان هر چه در نظر مردم مطرود تر و منفورتر بهمان میزان به خداوند نزدیکتر می شود</w:t>
      </w:r>
      <w:r>
        <w:rPr>
          <w:rFonts w:eastAsia="IRNazanin" w:cs="IRNazanin"/>
          <w:color w:val="111111"/>
          <w:sz w:val="28"/>
          <w:szCs w:val="28"/>
          <w:rtl w:val="true"/>
          <w:lang w:bidi="fa-IR"/>
        </w:rPr>
        <w:t>.</w:t>
      </w:r>
      <w:r>
        <w:rPr>
          <w:rStyle w:val="FootnoteAnchor"/>
          <w:rtl w:val="true"/>
        </w:rPr>
        <w:footnoteReference w:id="508"/>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عطار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قبیل داستان های ضد دین و ضد انسانیت بعنوان عرفان بسیار آورده و این قبیل افراد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دین اسلام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غربیان نیز این قبیل کتاب ها را ترویج کرده و ما را به پیروی از آنها تشویق می کند</w:t>
      </w:r>
      <w:r>
        <w:rPr>
          <w:rFonts w:eastAsia="IRNazanin" w:cs="IRNazanin"/>
          <w:color w:val="111111"/>
          <w:sz w:val="28"/>
          <w:szCs w:val="28"/>
          <w:rtl w:val="true"/>
          <w:lang w:bidi="fa-IR"/>
        </w:rPr>
        <w:t>.</w:t>
      </w:r>
      <w:bookmarkStart w:id="665" w:name="pg14249_155769"/>
    </w:p>
    <w:p>
      <w:pPr>
        <w:pStyle w:val="BookText"/>
        <w:rPr/>
      </w:pPr>
      <w:bookmarkEnd w:id="665"/>
      <w:r>
        <w:rPr>
          <w:rFonts w:ascii="IRNazanin" w:hAnsi="IRNazanin" w:eastAsia="IRNazanin"/>
          <w:color w:val="111111"/>
          <w:sz w:val="28"/>
          <w:sz w:val="28"/>
          <w:szCs w:val="28"/>
          <w:rtl w:val="true"/>
          <w:lang w:bidi="fa-IR"/>
        </w:rPr>
        <w:t>مکتب قرآن و اهل بیت علیهم السلام به نظر و داوری مردم دربارۀ شخصیت انسان بهای ارجمندی قائل است بحدی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چهل نفر دربارۀ کسی شهادت دهند که شخص نیکوکاری بوده است، خداوند نیز او را در زمرۀ نیکوکاران قرار خواهد داد</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شهادت دادگاهی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مکتب بشدت توصیه می کند که حتی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دوری کند؛ از محافل، مکان ها و اشخاص بد دوری کند تا متهم به عیب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حق می دهد که دربارۀ کسانی که از مواضع تهمت دوری نمی کنند، سوء ظن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وَقَفَ نَفْسَهُ مَوْقِفَ التُّهَمَةِ فَلَا یَلُومَنَّ مَنْ أَسَاءَ بِهِ الظَّنَّ</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کسی که خودش را در معرض تهمت قرار دهد، کسی را که به او سوء ظن پیدا کند، سرزنش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مردم حق دارند دربارۀ او ظنّ سوء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مَوَاطِنَ التُّهَمَةِ وَ الْمَجْلِسَ الْمَظْنُونَ بِهِ السُّوءُ فَإِنَّ قَرِینَ السَّوْءِ یَغُرُّ جَلِیسَهُ</w:t>
      </w:r>
      <w:r>
        <w:rPr>
          <w:rFonts w:eastAsia="Amiri" w:cs="Amiri" w:ascii="Amiri" w:hAnsi="Amiri"/>
          <w:color w:val="111111"/>
          <w:sz w:val="28"/>
          <w:szCs w:val="28"/>
          <w:rtl w:val="true"/>
          <w:lang w:bidi="ar-SA"/>
        </w:rPr>
        <w:t>:</w:t>
      </w:r>
      <w:r>
        <w:rPr>
          <w:rStyle w:val="FootnoteAnchor"/>
          <w:rtl w:val="true"/>
        </w:rPr>
        <w:footnoteReference w:id="511"/>
      </w:r>
      <w:r>
        <w:rPr>
          <w:rFonts w:ascii="IRNazanin" w:hAnsi="IRNazanin" w:eastAsia="IRNazanin"/>
          <w:color w:val="111111"/>
          <w:sz w:val="28"/>
          <w:sz w:val="28"/>
          <w:szCs w:val="28"/>
          <w:rtl w:val="true"/>
          <w:lang w:bidi="fa-IR"/>
        </w:rPr>
        <w:t>دور باش از جایگاه های تهمت و مجلسی که مردم به آن سوء ظن دارند، چرا که رفیق بد همنشینش را به بدی می کشاند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امام رضا علیه السلام از امیرالمؤمنین نقل می کند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 نَفْسَهُ لِلتُّهَمَةِ فَلَا یَلُومَنَّ مَنْ أَسَاءَ الظَّنَّ بِه</w:t>
      </w:r>
      <w:r>
        <w:rPr>
          <w:rFonts w:eastAsia="Amiri" w:cs="Amiri" w:ascii="Amiri" w:hAnsi="Amiri"/>
          <w:color w:val="111111"/>
          <w:sz w:val="28"/>
          <w:szCs w:val="28"/>
          <w:rtl w:val="true"/>
          <w:lang w:bidi="ar-SA"/>
        </w:rPr>
        <w:t>:</w:t>
      </w:r>
      <w:r>
        <w:rPr>
          <w:rStyle w:val="FootnoteAnchor"/>
          <w:rtl w:val="true"/>
        </w:rPr>
        <w:footnoteReference w:id="512"/>
      </w:r>
      <w:r>
        <w:rPr>
          <w:rFonts w:ascii="IRNazanin" w:hAnsi="IRNazanin" w:eastAsia="IRNazanin"/>
          <w:color w:val="111111"/>
          <w:sz w:val="28"/>
          <w:sz w:val="28"/>
          <w:szCs w:val="28"/>
          <w:rtl w:val="true"/>
          <w:lang w:bidi="fa-IR"/>
        </w:rPr>
        <w:t>کسی که خودش را در معرض تهمت قرار دهد، پس ملامت نکند مگر خودش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های دیگر</w:t>
      </w:r>
      <w:r>
        <w:rPr>
          <w:rFonts w:eastAsia="IRNazanin" w:cs="IRNazanin"/>
          <w:color w:val="111111"/>
          <w:sz w:val="28"/>
          <w:szCs w:val="28"/>
          <w:rtl w:val="true"/>
          <w:lang w:bidi="fa-IR"/>
        </w:rPr>
        <w:t>.</w:t>
      </w:r>
    </w:p>
    <w:p>
      <w:pPr>
        <w:pStyle w:val="Heading5"/>
        <w:numPr>
          <w:ilvl w:val="4"/>
          <w:numId w:val="1"/>
        </w:numPr>
        <w:rPr/>
      </w:pPr>
      <w:bookmarkStart w:id="666" w:name="__RefHeading___Toc74942_1588784861"/>
      <w:bookmarkStart w:id="667" w:name="_Toc248"/>
      <w:bookmarkEnd w:id="666"/>
      <w:r>
        <w:rPr>
          <w:rtl w:val="true"/>
        </w:rPr>
        <w:t>مردم دربارۀ افراد حق داوری دارند</w:t>
      </w:r>
      <w:bookmarkEnd w:id="667"/>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در حدیث های بالا دیدیم، مردم حق داوری دارند، و این یک اصل است در انسان شناسی و جامعه شناسی مکتب، و اگر </w:t>
      </w:r>
      <w:bookmarkStart w:id="668" w:name="pg14249_155770"/>
    </w:p>
    <w:p>
      <w:pPr>
        <w:pStyle w:val="BookText"/>
        <w:rPr/>
      </w:pPr>
      <w:bookmarkEnd w:id="668"/>
      <w:r>
        <w:rPr>
          <w:rFonts w:ascii="IRNazanin" w:hAnsi="IRNazanin" w:eastAsia="IRNazanin"/>
          <w:color w:val="111111"/>
          <w:sz w:val="28"/>
          <w:sz w:val="28"/>
          <w:szCs w:val="28"/>
          <w:rtl w:val="true"/>
          <w:lang w:bidi="fa-IR"/>
        </w:rPr>
        <w:t>این حق از مردم سلب شود باب امر به معروف و نهی از منکر بسته می شود؛ مکتب از بین می رود و لیبرالیسم جای آن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اصل دیگری در مکتب داریم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فعل و قول مؤمن به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میان این دو اصل چیست؟ این اصل در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در موارد یقین و نه در موارد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آن چنین نیست که اگر دیدی کسی به میخانه می رود حمل کنی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می رود در میخانه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تحمیق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کردن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سرپیچی از نبوت، کفر است همچنین تعطیل کردن عقل نیز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نظر این مکتب، خداوند بوسیله دو رسول انسان را هدایت کرده است؛ رسول باطنی که عقل است و رسول ظاهری که نبوت است و تعطیل کردن هر دو به یک اندازه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عقل تعطیل شود، دیگر کاری از نبوت ساخته نیست و لذا آنان که عقل ندارند در برابر احکام نبوت نیز مکلّف نیستند</w:t>
      </w:r>
      <w:r>
        <w:rPr>
          <w:rFonts w:eastAsia="IRNazanin" w:cs="IRNazanin"/>
          <w:color w:val="111111"/>
          <w:sz w:val="28"/>
          <w:szCs w:val="28"/>
          <w:rtl w:val="true"/>
          <w:lang w:bidi="fa-IR"/>
        </w:rPr>
        <w:t>.</w:t>
      </w:r>
    </w:p>
    <w:p>
      <w:pPr>
        <w:pStyle w:val="Heading5"/>
        <w:numPr>
          <w:ilvl w:val="4"/>
          <w:numId w:val="1"/>
        </w:numPr>
        <w:rPr/>
      </w:pPr>
      <w:bookmarkStart w:id="669" w:name="__RefHeading___Toc74944_1588784861"/>
      <w:bookmarkStart w:id="670" w:name="_Toc249"/>
      <w:bookmarkEnd w:id="669"/>
      <w:r>
        <w:rPr>
          <w:rtl w:val="true"/>
        </w:rPr>
        <w:t>آن کدام مردم است که دربارۀ افراد حق داوری دارد؟</w:t>
      </w:r>
      <w:bookmarkEnd w:id="670"/>
    </w:p>
    <w:p>
      <w:pPr>
        <w:pStyle w:val="BookText"/>
        <w:rPr/>
      </w:pPr>
      <w:r>
        <w:rPr>
          <w:rFonts w:ascii="IRNazanin" w:hAnsi="IRNazanin" w:eastAsia="IRNazanin"/>
          <w:color w:val="111111"/>
          <w:sz w:val="28"/>
          <w:sz w:val="28"/>
          <w:szCs w:val="28"/>
          <w:rtl w:val="true"/>
          <w:lang w:bidi="fa-IR"/>
        </w:rPr>
        <w:t>می دانیم که جامعۀ مکتبی و مردمش، بر اساس فرهنگ و مبانی مکتب داوری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و مردم لیبرال مطابق فرهنگ و مبانی لیبرالیسم داوری خواهند کرد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کدام از بینش و نگاه خود خواهند گفت که فلانی شخص خوب و سالمی است یا شخصی بد و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امام علیه السلام مطلق است و هیچ توضیحی، قیدی، شرطی نگذاشته است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تَدَعْ خَصْلَةً تُعَابُ مِنِّی إِلَّا أَصْلَحْتَهَا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هیچ خصلتی که در من باشد و مردم آن را برایم عیب دانند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میان عیب گیرندگان مکتبی و لیبرال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اطلاق این سخن بسنده شود مرز میان خوبی ها و بدی ها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بایدها و نباید های مکتب با لیبرالیسم فرق بل تضاد و بل در موارد بسیاری تناقض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معیاری برای عیب و فضیلت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امام چیست؟ بدیهی است این پرسش به عرصۀ انسان شناسی و جامعه شناسی برمی گردد و باید آن را از منظر عناصر انسان شناختی و جامعه شناختی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سخن از آن پدیده های اخلاقی گفت که </w:t>
      </w:r>
      <w:bookmarkStart w:id="671" w:name="pg14249_155771"/>
    </w:p>
    <w:p>
      <w:pPr>
        <w:pStyle w:val="BookText"/>
        <w:rPr/>
      </w:pPr>
      <w:bookmarkEnd w:id="671"/>
      <w:r>
        <w:rPr>
          <w:rFonts w:ascii="IRNazanin" w:hAnsi="IRNazanin" w:eastAsia="IRNazanin"/>
          <w:color w:val="111111"/>
          <w:sz w:val="28"/>
          <w:sz w:val="28"/>
          <w:szCs w:val="28"/>
          <w:rtl w:val="true"/>
          <w:lang w:bidi="fa-IR"/>
        </w:rPr>
        <w:t xml:space="preserve">بمحض پدید شدن شان در افراد بلافاصله و بی درنگ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می شوند، و بهترین مثال در این باره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672" w:name="__RefHeading___Toc74946_1588784861"/>
      <w:bookmarkStart w:id="673" w:name="_Toc250"/>
      <w:bookmarkEnd w:id="672"/>
      <w:r>
        <w:rPr>
          <w:rtl w:val="true"/>
        </w:rPr>
        <w:t>انسان و حیاء</w:t>
      </w:r>
      <w:bookmarkEnd w:id="673"/>
    </w:p>
    <w:p>
      <w:pPr>
        <w:pStyle w:val="BookText"/>
        <w:rPr/>
      </w:pPr>
      <w:r>
        <w:rPr>
          <w:rFonts w:ascii="IRNazanin" w:hAnsi="IRNazanin" w:eastAsia="IRNazanin"/>
          <w:color w:val="111111"/>
          <w:sz w:val="28"/>
          <w:sz w:val="28"/>
          <w:szCs w:val="28"/>
          <w:rtl w:val="true"/>
          <w:lang w:bidi="fa-IR"/>
        </w:rPr>
        <w:t>امام علیه السلام موضوع سخن خود را تعیین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خصلت، عنصری از عناصر تشکیل دهندۀ شخصیت و شاکلۀ درونی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فضیلت شخصیتی و هر عیب شخصیتی، یک عامل از عوامل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انسان است که نام و عنوان این دعا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کسی و کدام افرادی و کدام جامعه ای می تواند دربارۀ خُلق و اخلاق داوری کند؟</w:t>
      </w:r>
    </w:p>
    <w:p>
      <w:pPr>
        <w:pStyle w:val="BookText"/>
        <w:rPr/>
      </w:pPr>
      <w:r>
        <w:rPr>
          <w:rFonts w:ascii="IRNazanin" w:hAnsi="IRNazanin" w:eastAsia="IRNazanin"/>
          <w:color w:val="111111"/>
          <w:sz w:val="28"/>
          <w:sz w:val="28"/>
          <w:szCs w:val="28"/>
          <w:rtl w:val="true"/>
          <w:lang w:bidi="fa-IR"/>
        </w:rPr>
        <w:t>امام علیه السلام انسان را حیوان نمی داند و اخلاق را ناشی از روح فطرت و انگیزش آفرینشی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لیبرالیسم انسان را حیوان و اخلاق را ناشی از قراردادها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است که مراد امام داوری آن مردم است که مردم فطری باشند و داوری های شان بر اساس اقتضاهای روح فطرت باشد، نه داوری مردمان 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اخلاق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اخلاق مکتبی را ضد اخلاق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بهتر روشن شدن این مسئله لازم است دوباره بحثی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زیرا بهترین معیار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مبانی لیبرالیسم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 حیاء را ضعف و نوعی بیماری شخصیتی می داند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در مکتب امام سجاد فقدان حیاء عیب است که منشأ عیب های دیگر می شود، و در بینش لیبرالیسم داشتن حیاء 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بر اساس مبانی و معیارهای مکتب خودش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نظر او عیبگیری آن مردم و جامعه معیار است که سنجش های شان بر اساس اقتضاهای روح فطرت بویژه حیاء باشد والاّ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نشوی رسوا همرنگ جماعت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خطرناکترین چاشنی لیبرالیسم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حذف حیاء و نامگذاری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انسانیت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است؛ انسان فاقد حیاء هرکاری را می کند و هر عیب را حسن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ایمان از </w:t>
      </w:r>
    </w:p>
    <w:p>
      <w:pPr>
        <w:pStyle w:val="BookText"/>
        <w:rPr/>
      </w:pPr>
      <w:r>
        <w:rPr>
          <w:rFonts w:ascii="IRNazanin" w:hAnsi="IRNazanin" w:eastAsia="IRNazanin"/>
          <w:color w:val="111111"/>
          <w:sz w:val="28"/>
          <w:sz w:val="28"/>
          <w:szCs w:val="28"/>
          <w:rtl w:val="true"/>
          <w:lang w:bidi="fa-IR"/>
        </w:rPr>
        <w:t>ویژگی های انسان است و حیوان هیچ رابطه ای با ایمان ندارد، حیاء نیز دقیقاً به همان میزان بل ریشه دارتر از آن، ویژۀ انسان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إِیمَانَ لِمَنْ لَا حَیَاءَ لَهُ</w:t>
      </w:r>
      <w:r>
        <w:rPr>
          <w:rFonts w:eastAsia="IRNazanin" w:cs="IRNazanin"/>
          <w:color w:val="111111"/>
          <w:sz w:val="28"/>
          <w:szCs w:val="28"/>
          <w:rtl w:val="true"/>
          <w:lang w:bidi="fa-IR"/>
        </w:rPr>
        <w:t>.</w:t>
      </w:r>
      <w:r>
        <w:rPr>
          <w:rStyle w:val="FootnoteAnchor"/>
          <w:rtl w:val="true"/>
        </w:rPr>
        <w:footnoteReference w:id="514"/>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وَ الْإِیمَانُ مَقْرُونَانِ فِی قَرَنٍ فَإِذَا ذَهَبَ أَحَدُهُمَا تَبِعَهُ صَاحِبُهُ</w:t>
      </w:r>
      <w:r>
        <w:rPr>
          <w:rFonts w:eastAsia="Amiri" w:cs="Amiri" w:ascii="Amiri" w:hAnsi="Amiri"/>
          <w:color w:val="111111"/>
          <w:sz w:val="28"/>
          <w:szCs w:val="28"/>
          <w:rtl w:val="true"/>
          <w:lang w:bidi="ar-SA"/>
        </w:rPr>
        <w:t>:</w:t>
      </w:r>
      <w:r>
        <w:rPr>
          <w:rStyle w:val="FootnoteAnchor"/>
          <w:rtl w:val="true"/>
        </w:rPr>
        <w:footnoteReference w:id="515"/>
      </w:r>
      <w:r>
        <w:rPr>
          <w:rFonts w:ascii="IRNazanin" w:hAnsi="IRNazanin" w:eastAsia="IRNazanin"/>
          <w:color w:val="111111"/>
          <w:sz w:val="28"/>
          <w:sz w:val="28"/>
          <w:szCs w:val="28"/>
          <w:rtl w:val="true"/>
          <w:lang w:bidi="fa-IR"/>
        </w:rPr>
        <w:t>حیاء و ایمان در کنار هم در یک بند هستند وقتی که یکی شان برود آن دیگری نیز با آن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دلیل نیست که حیاء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همخانواده است؛ انسان مرده نمی تواند حیاء کند و همچنین حیوان چیزی از حیاء درک نمی کند؛ حیاء مساوی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انسان ها بحکم روح فطرت حیاء را از ماده حیات آورده اند و فرد فاقد حیاء را مرده دانسته اند، قرآن نیز این کار آنان را تأیید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دختران حضرت شعیب به سوی موسی برگشت تا او را به پیش پدرش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فَجاءَتْهُ إِحْداهُما تَمْشی عَلَی اسْتِحْیاءٍ قالَتْ إِنَّ أَبی یَدْعُوکَ لِیَجْزِیَکَ أَجْرَ ما سَقَیْتَ لَنا</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یکی از آن دو دختر در حالی که با حیاء راه می رفت، به پیش موسی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تو را دعوت می کند تا اجر کارت را که گوسفندان ما را سیراب کردی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حیاء را یکی از ویژگی های اشرف المرسلین می داند که از روی حیاء اذیت ها را تحمل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به روی خود نمی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ذلِکُمْ کانَ یُؤْذِی النَّبِیَّ فَیَسْتَحْیی مِنْکُمْ</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 xml:space="preserve">این رفتار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سرزده وارد محیط زندگی او می شوید، یا وقت او را بیهوده تلف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اذیت می کند و او از روی حیاء چیزی نمی گوید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حضرت عیسی علیه السلام نقل می کند که به گروهی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مَثَلُکُمْ فِی الدُّنْیَا مَثَلُ الْبَهَائِمِ أَهَمَّتْکُمْ بُطُونُکُمْ وَ فُرُوجُکُمْ أَ مَا تَسْتَحْیُونَ؟</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 xml:space="preserve">مَثَل شما مَثل حیوانات است؛ همّت تان شکم های تان و عضو جنسی تان است آیا حیاء نمی کنید؟ </w:t>
      </w:r>
      <w:bookmarkStart w:id="674" w:name="pg14249_155773"/>
    </w:p>
    <w:p>
      <w:pPr>
        <w:pStyle w:val="BookText"/>
        <w:rPr/>
      </w:pPr>
      <w:bookmarkEnd w:id="674"/>
      <w:r>
        <w:rPr>
          <w:rFonts w:ascii="IRNazanin" w:hAnsi="IRNazanin" w:eastAsia="IRNazanin"/>
          <w:color w:val="111111"/>
          <w:sz w:val="28"/>
          <w:sz w:val="28"/>
          <w:szCs w:val="28"/>
          <w:rtl w:val="true"/>
          <w:lang w:bidi="fa-IR"/>
        </w:rPr>
        <w:t>اکنون به جامعه ای که خود را امّت عیسی می داند بنگرید که بی حیائی را از حدّ قوم لوط نیز گذرانده اند؛ بی حیائی را بعنوان یک ضرورت در کلاس های درس دورۀ ابتدائی تعلیم می دهند و به ذهن کودک القاء می کنند که حیاء ضعف شخصیت است توجه ندارند که حیاء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الْحَیَاءُ حَیَاءَانِ حَیَاءُ عَقْلٍ وَ حَیَاءُ حُمْقٍ فَحَیَاءُ الْعَقْلِ هُوَ الْعِلْمُ وَ حَیَاءُ الْحُمْقِ هُوَ الْجَهْل</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حیاء دو نوع است؛ حیاء عقل و حیاء حماقت؛ حیاء عقل،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حیاء حماقت، جهل است</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پس معیار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داوری مردم دربارۀ آن، وقتی درست می شود که مردم سالم باشند نه مردمان بیمار که سلامت شخصیت را با بیماری شخصیت عوض کرده اند</w:t>
      </w:r>
      <w:r>
        <w:rPr>
          <w:rFonts w:eastAsia="IRNazanin" w:cs="IRNazanin"/>
          <w:color w:val="111111"/>
          <w:sz w:val="28"/>
          <w:szCs w:val="28"/>
          <w:rtl w:val="true"/>
          <w:lang w:bidi="fa-IR"/>
        </w:rPr>
        <w:t>.</w:t>
      </w:r>
    </w:p>
    <w:p>
      <w:pPr>
        <w:pStyle w:val="Heading5"/>
        <w:numPr>
          <w:ilvl w:val="4"/>
          <w:numId w:val="1"/>
        </w:numPr>
        <w:rPr/>
      </w:pPr>
      <w:bookmarkStart w:id="675" w:name="__RefHeading___Toc74948_1588784861"/>
      <w:bookmarkStart w:id="676" w:name="_Toc251"/>
      <w:bookmarkEnd w:id="675"/>
      <w:r>
        <w:rPr>
          <w:rtl w:val="true"/>
        </w:rPr>
        <w:t>آیا خذف حیاء مبنای علمی دارد؟</w:t>
      </w:r>
      <w:bookmarkEnd w:id="676"/>
    </w:p>
    <w:p>
      <w:pPr>
        <w:pStyle w:val="BookText"/>
        <w:rPr/>
      </w:pPr>
      <w:r>
        <w:rPr>
          <w:rFonts w:ascii="IRNazanin" w:hAnsi="IRNazanin" w:eastAsia="IRNazanin"/>
          <w:color w:val="111111"/>
          <w:sz w:val="28"/>
          <w:sz w:val="28"/>
          <w:szCs w:val="28"/>
          <w:rtl w:val="true"/>
          <w:lang w:bidi="fa-IR"/>
        </w:rPr>
        <w:t xml:space="preserve">هر خصلت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یا ناصحیح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از یکی از دو طریق پدید آید و بر جامعه مسلّط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طبیعی آن است که یک پدیده یا خصلت اجتماعی،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پشتوانۀ ارادی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آید؛ از چگونگی ها و کیفیت های ناخودآگاه شخصیت جامعه بر خیزد؛ نه کسی بر پدید شدن آن تصمیم گرفته باشد و نه نهادی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باصطلاح امروزی پیدایش آن محصول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پروژه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پدیده و یا خصلت اجتماعی که عامل پدید آورندۀ آن، اراده و آگاهی کسی یا نهادی باشد که آن را پشتیبانی کند، مصنوعی و غیر طبیعی است که یک پروژه است نه پروسه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باب مثال؛ انقلاب سفید شاه در ایران ماهیت مصنوعی داشت زیرا منشأ آن ارادۀ دولت آمریکا و ارادۀ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آن است که ماهیت طبیعی داشته باشد شبیه یک آتشفشان طبیعی، بطوری که اقتضاهای شخصیت جامعه، بر اقتضاهای فردی افراد غالب آید و خواسته های فردی فدای خواسته های جامعه گردد؛ هر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اکثریت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فردیت خود انقلاب </w:t>
      </w:r>
    </w:p>
    <w:p>
      <w:pPr>
        <w:pStyle w:val="BookText"/>
        <w:rPr/>
      </w:pPr>
      <w:r>
        <w:rPr>
          <w:rFonts w:ascii="IRNazanin" w:hAnsi="IRNazanin" w:eastAsia="IRNazanin"/>
          <w:color w:val="111111"/>
          <w:sz w:val="28"/>
          <w:sz w:val="28"/>
          <w:szCs w:val="28"/>
          <w:rtl w:val="true"/>
          <w:lang w:bidi="fa-IR"/>
        </w:rPr>
        <w:t>را به صلاح نداند و شخصیت فردی اش موافق انقلاب نباشد، اما شخصیت اجتماعی اش آن را تأیید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حذف حیاء و محکوم کردن آن، یک پدیده اجتماعی طبیعی بود یا مصنوعی؟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موضوعی است که تاکنون کسی دربارۀ آن کار علمی نکرده است، آنچه امروز در پیش روی اهل دانش هست و باصطلاح روی میز مطالعۀ شان قرار دارد، آثار کسانی مانند زیگموند فروید و ویل دورانت است که حذف حیاء را در قالب یک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پروسۀ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طبیعی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غافل از اینکه این نوع مطالعه و تحقیق بهیچوجه نمی تواند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جامعه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این فقط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تاریخ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دربارۀ حیاء و روابط جنسی افراد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جامعه شناسی هنوز این اول مسئله است که آیا کسانی مانند فروید و دورانت و نحوۀ اندیشۀ شان معلول است یا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بینش علمی اینگونه علما است که حیاء را محکوم و حذف کرده است، یا بینش اینان معلول یک جریان است که در جامعه پیش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تاریخ زندگی اینگونه کسان بخوبی نشان میدهد که ماجرای حذف حیاء خیلی پیش از تولد اینان به راه افتاده و در جامعه رواج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اینان وقتی قلم به دست گرفتند که محکومیت 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سلطۀ غریزه گرائی بر فطرت گرائی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یک امر مسلّم مبدل شده بود و این قبیل اشخاص می کوشیدند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محکوم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قبلاً در جامعۀ شان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پدیده ای قراردادی و مصنوعی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نظام اقتصادی و اجتماعی فئودالیته در همه جای دنیا محکوم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بحق هم محکوم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 کسانی بیایند دربارۀ منشأ فئودالیته تحقیق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تحقیقی است پس از مرگ موضوع؛ تحقیقی است تاریخی گرچه یک کار جامعه شناختی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اینان معلول است، نه علت، اگر نه فئودالیته ای بود و نه از بین می رفت، کسی دنبال این تحقیق نمی رفت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پرسش دیگر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محکومیت حیاء که مسلّم تلقی می شد، مانند محکومیت نظام فئودالیته، بحق بود؟ درست و عقلانی بود؟ علمی بود؟ یا کار کسانی مانند فروید و دورانت صرفاً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هیچ کار انفعالی نمی تواند علمی باشد زیرا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w:t>
      </w:r>
    </w:p>
    <w:p>
      <w:pPr>
        <w:pStyle w:val="BookText"/>
        <w:rPr/>
      </w:pPr>
      <w:r>
        <w:rPr>
          <w:rFonts w:ascii="IRNazanin" w:hAnsi="IRNazanin" w:eastAsia="IRNazanin"/>
          <w:color w:val="111111"/>
          <w:sz w:val="28"/>
          <w:sz w:val="28"/>
          <w:szCs w:val="28"/>
          <w:rtl w:val="true"/>
          <w:lang w:bidi="fa-IR"/>
        </w:rPr>
        <w:t>زمینۀ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است؛ یک غیر مسلّم را مسلّم فرض کرده و در همان خط به تحقیق 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کسی که دربارۀ چیزی که منفی بودن آن مسلّم تلقی شده کار میکند و به محکومیت آن معتقد باشد، در منشأ آن چیز غیر از منفیات چیزی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اینگونه کسان، توجیه گرند نه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کارشان ردیف کردن توجیهاتی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مسلّمیت آنچه مسلّم تلقی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اول یقیق دارند، ایمان دارند که حیاء یک ضعف شخصیت است، بیماری است، یک خصلت فردی و اجتماعی منفی و نکوهیده است، سپس به شناسائی منشأ این بیماری مسلّم فرضی می پردازند؛ فروید منشأ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در امور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دورانت منشأ آن را امور اقتصادی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دیگر کسانی که در این باره محقق نامیده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گرفتاری های علوم انسانی امروز، همین مشکل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های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های علّت 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می شود که نه شاگرد به این اصل بس مهم توجه می کند و نه استاد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صد البته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 توجه را از همه گرفته و بینش ها را کور کرده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و شاهد غلط بودن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حیاء، در خود ماجرا است؛ بطور عملی و تجربی،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 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عینیت جامعه شکست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موضوع بیشتر و بهتر روشن می شود که دوباره حیاء ستیزی و فئودالیته ستیزی را با هم مقایسه کنیم؛ فئودالیته از بین رفت و فئودالیته ستیزی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روح فطرت انسانی آن را پشتیبانی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حیاء از بین نرفت، زیرا فطرت انسان بر علیه حیاء ستیزی بود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اینهمه کوشش های نظری، فکری، عملی و اجرائی، و حتی سرنیزه ای مارکسیست ها، و نیز کوشش های تبلیغی و هزینه های مالی و رسانه ای لیبرال ها، نتوانست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توانستند با پشتیبانی از غرایز و سرکوبی فطرت، حیاء را تضعیف و خانواده را تا حدودی فرسوده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چیزی بنام حیاء و واحدی بنام خانواده در فرهنگ عمومی جهان از امتیازات و محسنات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فرد و جامعه </w:t>
      </w:r>
      <w:bookmarkStart w:id="677" w:name="pg14249_155776"/>
    </w:p>
    <w:p>
      <w:pPr>
        <w:pStyle w:val="BookText"/>
        <w:rPr/>
      </w:pPr>
      <w:bookmarkEnd w:id="67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میان فئودالیته و حیاء و نتیجه گیری از آن مسئله ای نیست که یک جامعه شناس از آن غافل باشد، لیکن متأسفانه این غفلت همۀ محافل علمی را فرا گرفته و مجال اندیشه را از اهل دانش گرفته است، و همچنین دیگر مقایسه ها از این قبیل</w:t>
      </w:r>
      <w:r>
        <w:rPr>
          <w:rFonts w:eastAsia="IRNazanin" w:cs="IRNazanin"/>
          <w:color w:val="111111"/>
          <w:sz w:val="28"/>
          <w:szCs w:val="28"/>
          <w:rtl w:val="true"/>
          <w:lang w:bidi="fa-IR"/>
        </w:rPr>
        <w:t>.</w:t>
      </w:r>
    </w:p>
    <w:p>
      <w:pPr>
        <w:pStyle w:val="Heading5"/>
        <w:numPr>
          <w:ilvl w:val="4"/>
          <w:numId w:val="1"/>
        </w:numPr>
        <w:rPr/>
      </w:pPr>
      <w:bookmarkStart w:id="678" w:name="__RefHeading___Toc74950_1588784861"/>
      <w:bookmarkStart w:id="679" w:name="_Toc252"/>
      <w:bookmarkEnd w:id="678"/>
      <w:r>
        <w:rPr>
          <w:rtl w:val="true"/>
        </w:rPr>
        <w:t>حیاء ستیزی یک پروژه بود، نه پروسه</w:t>
      </w:r>
      <w:bookmarkEnd w:id="679"/>
    </w:p>
    <w:p>
      <w:pPr>
        <w:pStyle w:val="BookText"/>
        <w:rPr/>
      </w:pPr>
      <w:r>
        <w:rPr>
          <w:rFonts w:ascii="IRNazanin" w:hAnsi="IRNazanin" w:eastAsia="IRNazanin"/>
          <w:color w:val="111111"/>
          <w:sz w:val="28"/>
          <w:sz w:val="28"/>
          <w:szCs w:val="28"/>
          <w:rtl w:val="true"/>
          <w:lang w:bidi="fa-IR"/>
        </w:rPr>
        <w:t>حیاء ستیزی یک جریان طبیعی نبود که از حرکت طبیعی تحول جامعه حاصل شود، بل یک پروژه بود؛ بی حیائی وقتی صورت قانونی و رسمیت یافت که در متن اعلامیۀ حقوق بشر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حقوق بشر نیز برگرفته از قانون اساسی فرانسه است که در پی پیروزی انقلاب تدوین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محقق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بحدی روشن است که حتی خیلی از غیر محققین نیز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حذف حیاء یا محکومیت حیاء، نه در ماهیت انقلاب فرانسه بود و نه عنصری از عناصر انگیزانندۀ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 در حقوق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نه در ماهیت آن بود و نه در ردیف انگیزه 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فرانسه بهیچوجه چنین جنینی در شکم نداشته؛ انتساب مولودی بنام حذف حیاء به آن، یک موضوع جعلی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کابالیسم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دمکراتیزه شدن حقوق اجتماعی سوء استفاده کرد و آن را شامل دمکراتیزه شدن امور جنسی نیز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 که همگی کابالیست بودند، می دانستند که فرهنگ دمکراسی حقوق اجتماعی، نه قابل کنترل است و نه مدیریت پذیر، مگر با ایجاد مشغله های دیگر برای مردم که باید افراد جامعه بطوری مشغول و گرفتار غرایز باشند تا بتوان جامعه را کنترل کرد؛ دمکراتیزه کردن امور جنسی را بعنوان پروژه در پروسه ای که بنام انقلاب رخ داده بود، جای دادند و بعنوان یکی از ره آوردهای انقلاب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دمکراسی جنسی که در اصل یک امر فردی است، بر علیه دمکراسی حقوق اجتماعی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کسانی مانند فروید و دورانت آمده و به توجیهگری پرداختند</w:t>
      </w:r>
      <w:r>
        <w:rPr>
          <w:rFonts w:eastAsia="IRNazanin" w:cs="IRNazanin"/>
          <w:color w:val="111111"/>
          <w:sz w:val="28"/>
          <w:szCs w:val="28"/>
          <w:rtl w:val="true"/>
          <w:lang w:bidi="fa-IR"/>
        </w:rPr>
        <w:t>.</w:t>
      </w:r>
      <w:r>
        <w:rPr>
          <w:rStyle w:val="FootnoteAnchor"/>
          <w:rtl w:val="true"/>
        </w:rPr>
        <w:footnoteReference w:id="521"/>
      </w:r>
      <w:bookmarkStart w:id="680" w:name="pg14249_155777"/>
    </w:p>
    <w:p>
      <w:pPr>
        <w:pStyle w:val="BookText"/>
        <w:rPr/>
      </w:pPr>
      <w:bookmarkEnd w:id="680"/>
      <w:r>
        <w:rPr>
          <w:rFonts w:ascii="IRNazanin" w:hAnsi="IRNazanin" w:eastAsia="IRNazanin"/>
          <w:color w:val="111111"/>
          <w:sz w:val="28"/>
          <w:sz w:val="28"/>
          <w:szCs w:val="28"/>
          <w:rtl w:val="true"/>
          <w:lang w:bidi="fa-IR"/>
        </w:rPr>
        <w:t>آخرین نکته در این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امام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مردم دربارۀ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روی سکۀ امر به معروف و نهی از منکر است؛ یک روی این سکه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کننده و نهی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روی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شونده و نهی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را از کسانی قرار ده که فرد سالم باشم و دیگران را به معروف دعوت کنم و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کنم، و از کسانی نباشم که دیگران من را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کنند و عیوب من را به من تذکر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دیگران بر من عیب بگیرند تو خودت عیب من را اصلاح کن</w:t>
      </w:r>
      <w:r>
        <w:rPr>
          <w:rFonts w:eastAsia="IRNazanin" w:cs="IRNazanin"/>
          <w:color w:val="111111"/>
          <w:sz w:val="28"/>
          <w:szCs w:val="28"/>
          <w:rtl w:val="true"/>
          <w:lang w:bidi="fa-IR"/>
        </w:rPr>
        <w:t>.</w:t>
      </w:r>
    </w:p>
    <w:p>
      <w:pPr>
        <w:pStyle w:val="Heading3"/>
        <w:numPr>
          <w:ilvl w:val="2"/>
          <w:numId w:val="1"/>
        </w:numPr>
        <w:rPr/>
      </w:pPr>
      <w:bookmarkStart w:id="681" w:name="__RefHeading___Toc74952_1588784861"/>
      <w:bookmarkStart w:id="682" w:name="_Toc253"/>
      <w:bookmarkEnd w:id="681"/>
      <w:r>
        <w:rPr>
          <w:rtl w:val="true"/>
        </w:rPr>
        <w:t>بخش هشتم</w:t>
      </w:r>
      <w:bookmarkEnd w:id="682"/>
    </w:p>
    <w:p>
      <w:pPr>
        <w:pStyle w:val="Heading4"/>
        <w:numPr>
          <w:ilvl w:val="3"/>
          <w:numId w:val="1"/>
        </w:numPr>
        <w:rPr/>
      </w:pPr>
      <w:bookmarkStart w:id="683" w:name="__RefHeading___Toc74954_1588784861"/>
      <w:bookmarkStart w:id="684" w:name="_Toc254"/>
      <w:bookmarkEnd w:id="683"/>
      <w:r>
        <w:rPr>
          <w:rtl w:val="true"/>
        </w:rPr>
        <w:t>اشاره</w:t>
      </w:r>
      <w:bookmarkEnd w:id="684"/>
    </w:p>
    <w:p>
      <w:pPr>
        <w:pStyle w:val="BookText"/>
        <w:rPr/>
      </w:pPr>
      <w:r>
        <w:rPr>
          <w:rFonts w:ascii="IRNazanin" w:hAnsi="IRNazanin" w:eastAsia="IRNazanin"/>
          <w:color w:val="111111"/>
          <w:sz w:val="28"/>
          <w:sz w:val="28"/>
          <w:szCs w:val="28"/>
          <w:rtl w:val="true"/>
          <w:lang w:bidi="fa-IR"/>
        </w:rPr>
        <w:t>محبت و انسان</w:t>
      </w:r>
    </w:p>
    <w:p>
      <w:pPr>
        <w:pStyle w:val="BookText"/>
        <w:rPr/>
      </w:pP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شناسی؟ یا رفتار شناسی؟</w:t>
      </w:r>
    </w:p>
    <w:p>
      <w:pPr>
        <w:pStyle w:val="BookText"/>
        <w:rPr/>
      </w:pPr>
      <w:r>
        <w:rPr>
          <w:rFonts w:ascii="IRNazanin" w:hAnsi="IRNazanin" w:eastAsia="IRNazanin"/>
          <w:color w:val="111111"/>
          <w:sz w:val="28"/>
          <w:sz w:val="28"/>
          <w:szCs w:val="28"/>
          <w:rtl w:val="true"/>
          <w:lang w:bidi="fa-IR"/>
        </w:rPr>
        <w:t>نسبت میان بخشش و کینه</w:t>
      </w:r>
    </w:p>
    <w:p>
      <w:pPr>
        <w:pStyle w:val="BookText"/>
        <w:rPr/>
      </w:pPr>
      <w:r>
        <w:rPr>
          <w:rFonts w:ascii="IRNazanin" w:hAnsi="IRNazanin" w:eastAsia="IRNazanin"/>
          <w:color w:val="111111"/>
          <w:sz w:val="28"/>
          <w:sz w:val="28"/>
          <w:szCs w:val="28"/>
          <w:rtl w:val="true"/>
          <w:lang w:bidi="fa-IR"/>
        </w:rPr>
        <w:t>نسبت میان بغی و حسد</w:t>
      </w:r>
    </w:p>
    <w:p>
      <w:pPr>
        <w:pStyle w:val="BookText"/>
        <w:rPr/>
      </w:pPr>
      <w:r>
        <w:rPr>
          <w:rFonts w:ascii="IRNazanin" w:hAnsi="IRNazanin" w:eastAsia="IRNazanin"/>
          <w:color w:val="111111"/>
          <w:sz w:val="28"/>
          <w:sz w:val="28"/>
          <w:szCs w:val="28"/>
          <w:rtl w:val="true"/>
          <w:lang w:bidi="fa-IR"/>
        </w:rPr>
        <w:t>نسبت میان حسد و کینه</w:t>
      </w:r>
    </w:p>
    <w:p>
      <w:pPr>
        <w:pStyle w:val="BookText"/>
        <w:rPr/>
      </w:pPr>
      <w:r>
        <w:rPr>
          <w:rFonts w:ascii="IRNazanin" w:hAnsi="IRNazanin" w:eastAsia="IRNazanin"/>
          <w:color w:val="111111"/>
          <w:sz w:val="28"/>
          <w:sz w:val="28"/>
          <w:szCs w:val="28"/>
          <w:rtl w:val="true"/>
          <w:lang w:bidi="fa-IR"/>
        </w:rPr>
        <w:t>نفرت ظالم از مظلوم</w:t>
      </w:r>
    </w:p>
    <w:p>
      <w:pPr>
        <w:pStyle w:val="BookText"/>
        <w:rPr/>
      </w:pPr>
      <w:r>
        <w:rPr>
          <w:rFonts w:ascii="IRNazanin" w:hAnsi="IRNazanin" w:eastAsia="IRNazanin"/>
          <w:color w:val="111111"/>
          <w:sz w:val="28"/>
          <w:sz w:val="28"/>
          <w:szCs w:val="28"/>
          <w:rtl w:val="true"/>
          <w:lang w:bidi="fa-IR"/>
        </w:rPr>
        <w:t>کینه و جامعه</w:t>
      </w:r>
    </w:p>
    <w:p>
      <w:pPr>
        <w:pStyle w:val="BookText"/>
        <w:rPr/>
      </w:pPr>
      <w:r>
        <w:rPr>
          <w:rFonts w:ascii="IRNazanin" w:hAnsi="IRNazanin" w:eastAsia="IRNazanin"/>
          <w:color w:val="111111"/>
          <w:sz w:val="28"/>
          <w:sz w:val="28"/>
          <w:szCs w:val="28"/>
          <w:rtl w:val="true"/>
          <w:lang w:bidi="fa-IR"/>
        </w:rPr>
        <w:t>ادیان دیگر در جامعه مهدوی خواهند بود؟</w:t>
      </w:r>
    </w:p>
    <w:p>
      <w:pPr>
        <w:pStyle w:val="BookText"/>
        <w:rPr/>
      </w:pPr>
      <w:r>
        <w:rPr>
          <w:rFonts w:ascii="IRNazanin" w:hAnsi="IRNazanin" w:eastAsia="IRNazanin"/>
          <w:color w:val="111111"/>
          <w:sz w:val="28"/>
          <w:sz w:val="28"/>
          <w:szCs w:val="28"/>
          <w:rtl w:val="true"/>
          <w:lang w:bidi="fa-IR"/>
        </w:rPr>
        <w:t>مسیحیت و محبت بر علیه محبت</w:t>
      </w:r>
    </w:p>
    <w:p>
      <w:pPr>
        <w:pStyle w:val="BookText"/>
        <w:rPr/>
      </w:pPr>
      <w:r>
        <w:rPr>
          <w:rFonts w:ascii="IRNazanin" w:hAnsi="IRNazanin" w:eastAsia="IRNazanin"/>
          <w:color w:val="111111"/>
          <w:sz w:val="28"/>
          <w:sz w:val="28"/>
          <w:szCs w:val="28"/>
          <w:rtl w:val="true"/>
          <w:lang w:bidi="fa-IR"/>
        </w:rPr>
        <w:t>محبت و امامت</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 مُحَمَّدٍ، وَ أَبْدِلْنِی مِنْ بِغْضَةِ أَهْلِ الشَّنَآنِ الْمَحَبَّةَ، وَ مِنْ حَسَدِ أَهْلِ الْبَغْیِ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خدایا، بر محمد و آل محمد درود فرست، و به من عوض بده از بغض اهل کینه </w:t>
      </w:r>
      <w:bookmarkStart w:id="685" w:name="pg14249_155778"/>
    </w:p>
    <w:p>
      <w:pPr>
        <w:pStyle w:val="BookText"/>
        <w:rPr/>
      </w:pPr>
      <w:bookmarkEnd w:id="685"/>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از حسد اهل بغی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Heading4"/>
        <w:numPr>
          <w:ilvl w:val="3"/>
          <w:numId w:val="1"/>
        </w:numPr>
        <w:rPr/>
      </w:pPr>
      <w:bookmarkStart w:id="686" w:name="__RefHeading___Toc74956_1588784861"/>
      <w:bookmarkStart w:id="687" w:name="_Toc255"/>
      <w:bookmarkEnd w:id="686"/>
      <w:r>
        <w:rPr>
          <w:rtl w:val="true"/>
        </w:rPr>
        <w:t>شرح</w:t>
      </w:r>
      <w:bookmarkEnd w:id="687"/>
    </w:p>
    <w:p>
      <w:pPr>
        <w:pStyle w:val="Heading5"/>
        <w:numPr>
          <w:ilvl w:val="4"/>
          <w:numId w:val="1"/>
        </w:numPr>
        <w:rPr/>
      </w:pPr>
      <w:bookmarkStart w:id="688" w:name="__RefHeading___Toc74958_1588784861"/>
      <w:bookmarkStart w:id="689" w:name="_Toc256"/>
      <w:bookmarkEnd w:id="688"/>
      <w:r>
        <w:rPr>
          <w:rtl w:val="true"/>
        </w:rPr>
        <w:t>اشاره</w:t>
      </w:r>
      <w:bookmarkEnd w:id="689"/>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ای از کینه که به مرحلۀ ابراز و اقدام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بیشتر در همین بخش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ریشۀ شنأ یشنأ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 دشمنی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و دشمنی قلبی که به مرحلۀ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شفاهی و اِقدامی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و دشمنی که به مرحلۀ عملی شفاهی برسد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نیز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صرفاً قلبی، و حبّی که ابراز شود و به نوعی به مرحله عمل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شنآن و محبت در واقع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شنآن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کینه ورزی برای شان خصلت روانی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 نامشروع؛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 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حدّ خود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معاویه مصداق سیاسی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اندکی دربارۀ کاربرد و معانی متفاوت، و تشابهات این لفظ درنگ کنیم، زیرا کمتر واژه ای یافت می شود که مانند بغی دارای معانی مختلف و متشابه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به نکات زیر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یکی از معانی آن ظلم و تعدی است، و این دقیقاً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واوی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 که گاهی برخی ذهن ها از جهت این تشابه دچار اشتباه می شوند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اساسی میان این دو در این است که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فردی و بیشتر دربارۀ امور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محور امور غیر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شأن و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دربارۀ حقوق اجتماعی غیر مالی است، که بارزترین نقش آن در امور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طائِفَتانِ </w:t>
      </w:r>
    </w:p>
    <w:p>
      <w:pPr>
        <w:pStyle w:val="BookText"/>
        <w:rPr/>
      </w:pPr>
      <w:r>
        <w:rPr>
          <w:rFonts w:ascii="Amiri" w:hAnsi="Amiri" w:eastAsia="Amiri" w:cs="Amiri"/>
          <w:color w:val="111111"/>
          <w:sz w:val="28"/>
          <w:sz w:val="28"/>
          <w:szCs w:val="28"/>
          <w:rtl w:val="true"/>
          <w:lang w:bidi="ar-SA"/>
        </w:rPr>
        <w:t>مِنَ الْمُؤْمِنینَ اقْتَتَلُوا فَأَصْلِحُوا بَیْنَهُما فَإِنْ بَغَتْ إِحْداهُما عَلَی الْأُخْری فَقاتِلُوا الَّتی تَبْغی حَتَّی تَفی‌ءَ إِلی أَمْرِ اللَّهِ</w:t>
      </w:r>
      <w:r>
        <w:rPr>
          <w:rFonts w:eastAsia="Amiri" w:cs="Amiri" w:ascii="Amiri" w:hAnsi="Amiri"/>
          <w:color w:val="111111"/>
          <w:sz w:val="28"/>
          <w:szCs w:val="28"/>
          <w:rtl w:val="true"/>
          <w:lang w:bidi="ar-SA"/>
        </w:rPr>
        <w:t>»</w:t>
      </w:r>
      <w:r>
        <w:rPr>
          <w:rStyle w:val="FootnoteAnchor"/>
          <w:rtl w:val="true"/>
        </w:rPr>
        <w:footnoteReference w:id="522"/>
      </w:r>
      <w:r>
        <w:rPr>
          <w:rFonts w:ascii="IRNazanin" w:hAnsi="IRNazanin" w:eastAsia="IRNazanin"/>
          <w:color w:val="111111"/>
          <w:sz w:val="28"/>
          <w:sz w:val="28"/>
          <w:szCs w:val="28"/>
          <w:rtl w:val="true"/>
          <w:lang w:bidi="fa-IR"/>
        </w:rPr>
        <w:t>به همین معنی است</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صیغۀ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بَغیَ با صیغۀ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 در چند معنی دیگر نیز به کار می رود؛ گاهی فقط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لحاظ مثبت یا منفی بودن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که در اینصورت تنها دربارۀ زن به کار می رود و به جای اسم فاعل صفت مشبهۀ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نیز به باران شدید و گاهی نیز به فاسد شدن زخم و عفونی شدنش بغی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در این کلام امام علیه السلام به همان معنی است که محور حقوق، جایگاه و شأن اجتماعی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مادّه بغی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افتعال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عنصر نامشروعیت از آن سلب می شود و به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 خواستن مثبت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ابْتَغُوا مِنْ فَضْلِ اللَّهِ</w:t>
      </w:r>
      <w:r>
        <w:rPr>
          <w:rFonts w:eastAsia="IRNazanin" w:cs="IRNazanin"/>
          <w:color w:val="111111"/>
          <w:sz w:val="28"/>
          <w:szCs w:val="28"/>
          <w:rtl w:val="true"/>
          <w:lang w:bidi="fa-IR"/>
        </w:rPr>
        <w:t>».</w:t>
      </w:r>
      <w:r>
        <w:rPr>
          <w:rStyle w:val="FootnoteAnchor"/>
          <w:rtl w:val="true"/>
        </w:rPr>
        <w:footnoteReference w:id="524"/>
      </w:r>
      <w:r>
        <w:rPr>
          <w:rFonts w:ascii="Amiri" w:hAnsi="Amiri" w:eastAsia="Amiri" w:cs="Amiri"/>
          <w:color w:val="111111"/>
          <w:sz w:val="28"/>
          <w:sz w:val="28"/>
          <w:szCs w:val="28"/>
          <w:rtl w:val="true"/>
          <w:lang w:bidi="ar-SA"/>
        </w:rPr>
        <w:t>و خواستن منفی و نامشروع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ابْتَغَوُا الْفِتْنَةَ</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و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فزون خواهی و زیاده طلبی، برای شان خصلت روانی شده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شنآن و اهل 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کسی که شنآن و بغی کند، گفته شود و شامل هر شانئ و باغی گردد خواه دچار این خصلت روانی دائمی باشند و خواه این عمل شان موردی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جمله آمده، اصالت با معنی اول است و معنی دوم نیازمند قرینه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امام علیه السلام در این سخن از چند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کینه ورزان، رشک ورزان و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 برد، 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قرینه می شود به معنی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اینهمه؛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دعا، اصالت با موارد درماندگی و ناتوانی است، و اصل این است که امام علیه السلام به ما یاد می دهد در مواقعی که هیچ کاری از دست خودمان بر نمی آید، دعا کنیم و از این قبیل است زیاده خواهی کسی که فزون طلبی خصلت او شده است، و حسادت کسی که حسادت خصلت او شده، که در قبال چنین کسانی هیچ کاری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خصلت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با وجود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ظِنَّةِ أَهْلِ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نیست، زیرا اهل الصّلاح دچار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ظنّه و بد 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شوند و اگر دچار چنین خصلتی شوند، اهل صلاح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ظِنّة و بد گمانی موردی و بطور گاهگاهی، از خصایص ذاتی انسان است،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ظنة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ذاتاً و این یک چیز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بغی و شنآن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دارای معنی خصلت با بار منفی بشود، حتی خصلت با بار معنای مثبت هم به آن نمی توان 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ذاتیات مشروط هستند، بسته به چگونگی جهت گیری و روندشان است، ذاتیات می توانند بطور مثبت به کار گرفته شوند و نیز بطور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صلاح و نیکان نیز گهگاهی بدگمان می شوند و باید بشوند والاّ مرز میان هنجار و ناهنجار در عرصۀ جامعه از بین می رود، آنچه محکوم است خصلت بدگمانی است و آنچه به پرهیز از آن مأمور شده ایم خصلت ظنّه است نه هر ظنّه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ظنّه ای از انسان حذف شود، هالو و اَبله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ظنّه را در این کلام امام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بگیریم خصلت انسانی انسان است، نه بیماری شخصیتی</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امام علیه السلام در هر سه جمله، خصلت است اما در جمله اول و </w:t>
      </w:r>
      <w:bookmarkStart w:id="690" w:name="pg14249_155781"/>
    </w:p>
    <w:p>
      <w:pPr>
        <w:pStyle w:val="BookText"/>
        <w:rPr/>
      </w:pPr>
      <w:bookmarkEnd w:id="690"/>
      <w:r>
        <w:rPr>
          <w:rFonts w:ascii="IRNazanin" w:hAnsi="IRNazanin" w:eastAsia="IRNazanin"/>
          <w:color w:val="111111"/>
          <w:sz w:val="28"/>
          <w:sz w:val="28"/>
          <w:szCs w:val="28"/>
          <w:rtl w:val="true"/>
          <w:lang w:bidi="fa-IR"/>
        </w:rPr>
        <w:t>دوم خصلت بیماری و در جمله سوم خصلت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جملۀ سوم برای کسی که معنی دوم را ترجیح می دهد، می تواند قرینۀ خوبی باشد، و لذا میان دو معنی با احتیاط رفتار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قرینه دوم این است که معنی دوم اعم و شاملتر است و امام علیه السلام بر طرف شدن هر بغض و هر حسدی را از خداوند می خواهد خواه به خصلت مبدل شده باشند و خواه به حد خصلت نرسند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هر صورت، معنی اول در مقام انسان شناسی و روان است، نه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سرتاسر صحیفه می بینیم که امام علیه السلام انسان شناسی را بر روان شناسی و شخصیت شناسی مقدم داشته و روان شناسی و شخصیت شناسی را نیز بر رفتار شناسی مقدم داشته است، زیرا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شده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داشته است و چگونگی رفتار از چگونگی روان و شخصیت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قوت معنی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معنی دوم به محور رفتار 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فقراتی که در بخش بعدی می آید باز به هر دو معنی قابل حمل هستند</w:t>
      </w:r>
      <w:r>
        <w:rPr>
          <w:rFonts w:eastAsia="IRNazanin" w:cs="IRNazanin"/>
          <w:color w:val="111111"/>
          <w:sz w:val="28"/>
          <w:szCs w:val="28"/>
          <w:rtl w:val="true"/>
          <w:lang w:bidi="fa-IR"/>
        </w:rPr>
        <w:t>.</w:t>
      </w:r>
    </w:p>
    <w:p>
      <w:pPr>
        <w:pStyle w:val="Heading5"/>
        <w:numPr>
          <w:ilvl w:val="4"/>
          <w:numId w:val="1"/>
        </w:numPr>
        <w:rPr/>
      </w:pPr>
      <w:bookmarkStart w:id="691" w:name="__RefHeading___Toc74960_1588784861"/>
      <w:bookmarkStart w:id="692" w:name="_Toc257"/>
      <w:bookmarkEnd w:id="691"/>
      <w:r>
        <w:rPr>
          <w:rtl w:val="true"/>
        </w:rPr>
        <w:t>نسبت میان بغض و کینه</w:t>
      </w:r>
      <w:bookmarkEnd w:id="692"/>
    </w:p>
    <w:p>
      <w:pPr>
        <w:pStyle w:val="BookText"/>
        <w:rPr/>
      </w:pPr>
      <w:r>
        <w:rPr>
          <w:rFonts w:ascii="IRNazanin" w:hAnsi="IRNazanin" w:eastAsia="IRNazanin"/>
          <w:color w:val="111111"/>
          <w:sz w:val="28"/>
          <w:sz w:val="28"/>
          <w:szCs w:val="28"/>
          <w:rtl w:val="true"/>
          <w:lang w:bidi="fa-IR"/>
        </w:rPr>
        <w:t>بغض از کینه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یک حالت درونی است، کینه تا به مرحلۀ عملی برسد یک مرحلۀ دیگر را نیز باید طی کند که آن مرحلۀ بغض است و بغض منشأ عمل کینه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کینه به مرحلۀ بغض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اثر اراده خود شخص و خواه در اثر ناتوانی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حالت بالقوّگی می ماند</w:t>
      </w:r>
      <w:r>
        <w:rPr>
          <w:rFonts w:eastAsia="IRNazanin" w:cs="IRNazanin"/>
          <w:color w:val="111111"/>
          <w:sz w:val="28"/>
          <w:szCs w:val="28"/>
          <w:rtl w:val="true"/>
          <w:lang w:bidi="fa-IR"/>
        </w:rPr>
        <w:t>.</w:t>
      </w:r>
    </w:p>
    <w:p>
      <w:pPr>
        <w:pStyle w:val="Heading5"/>
        <w:numPr>
          <w:ilvl w:val="4"/>
          <w:numId w:val="1"/>
        </w:numPr>
        <w:rPr/>
      </w:pPr>
      <w:bookmarkStart w:id="693" w:name="__RefHeading___Toc74962_1588784861"/>
      <w:bookmarkStart w:id="694" w:name="_Toc258"/>
      <w:bookmarkEnd w:id="693"/>
      <w:r>
        <w:rPr>
          <w:rtl w:val="true"/>
        </w:rPr>
        <w:t>نسبت میان بغی و حسد</w:t>
      </w:r>
      <w:bookmarkEnd w:id="694"/>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کینه و بغض وقتی در درون کسی پدید می شوند که ضرری از فرد مقابل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بغی و حسد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ضرری از امیرالمؤمنین علیه السلام به معاویه نرسیده بود، بغی او از حسد ناشی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بغی بمعنی امور اجتماعی، حسد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زیاده طلب هرگز به جایگاه اجتماعی و حق خود قانع نمی شود، چرا که او به برتری ها و داشته های دیگران حسد می ورزد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یک مسئلۀ بزرگ در علوم انسانی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زیاده طلبی در شأن و امور اجتماعی، از حسد بر می خیزد یا این نوع حسد از</w:t>
      </w:r>
      <w:r>
        <w:rPr>
          <w:rStyle w:val="FootnoteAnchor"/>
          <w:rtl w:val="true"/>
        </w:rPr>
        <w:footnoteReference w:id="526"/>
      </w:r>
      <w:r>
        <w:rPr>
          <w:rFonts w:ascii="IRNazanin" w:hAnsi="IRNazanin" w:eastAsia="IRNazanin"/>
          <w:color w:val="111111"/>
          <w:sz w:val="28"/>
          <w:sz w:val="28"/>
          <w:szCs w:val="28"/>
          <w:rtl w:val="true"/>
          <w:lang w:bidi="fa-IR"/>
        </w:rPr>
        <w:t>زیاده طلبی بر می 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اشتباه نشود؛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پرسش خصلت زیاده طلبی است نه رفتار زیاده طلبانه که از شخص صادر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خصلت حسد منشأ زیاده طلبی می گردد یا خصلت زیاده طلبی منشأ حسد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 امام علیه السلام معلوم می شود که بغی و زیاده طلبی از حسد بر می خیزد آنگاه به عمل زیاده طلبانه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حسود نشود در امور اجتماعی، زیاده طلب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روان شناس که می خواهد یک فرد مبتلا به زیاده طلبی را معالجه و درمان کند باید به سراغ خصلت حسادت او برود، والاّ کوشش برای معالجه زیاده طلبی بی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در روابط اعضای یک خانواده، بهتر روشن می گردد؛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بخواهد خصلت زیاده طلبی یکی از کودکان در برابر خواهران و برادران دیگر را درمان کند، باید به درمان حسادت او بپردازد، نه به زیاده خواهی او زیرا زیاده خواهی علت نیست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مثال روشن می شود که منشأ بغی، ضرر نیست، بر خلاف منشأ کینه و بغض که از ضرر ناشی می شوند، بل کودک باغی اساساً وجود خواهر یا برادر را تحمل نمی کند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حسد و 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کینه نیز از حسد ناشی می شود، چنانکه گاهی حسد نیز از کینه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ما یاد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خطرناکترین بغی آن است که از حسد ناشی شود، و خطرناکترین بغض آن است که از کینه ناشی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می رود به اعماق دقیق و ظریف انسان شناسی، بطرح زیر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softHyphen/>
        <w:softHyphen/>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هر چهار صورت، بیماری خطرناکی هستند، لیکن ردیف اول و سوم خطرناکتراند، چرا؟ برای اینکه در این دو صورت رسیدن انگیزش درونی به مرحلۀ عمل، قوی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انگیزش بطور بدون واسطه و مستقیم به عمل می رسد و راه عملی شدن انگیزش، کوتاهتر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آیه از قرآن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بتناسب و ارتباط موضوع، دربارۀ سه آیه بحثی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دو موضوع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عامل از عواملی را که بغض را به مرحلۀ عمل می رسانند، معرفی کرده است و آن مشروبات الکلی است؛ انسان موجودی است که در اکثر موارد، کینه و را می تواند کنترل کند و از رسیدن آن به مرحلۀ عمل جلوگیری کند، اما انسان مست این کنترل را از دست می دهد و شراب عامل به مرحلۀ عمل رسیدن کینه و بغض می گردد، و چه بارهای سنگینی که از این بابت بر گردۀ تاریخ تلنبار شده و فرمان پادشاهان در حال مستی روی تاریخ را تیره کرده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معرفی عامل مذکور، یک منشأ از منشأهای کینه و بغض را معرفی می کند و </w:t>
      </w:r>
      <w:bookmarkStart w:id="695" w:name="pg14249_155784"/>
    </w:p>
    <w:p>
      <w:pPr>
        <w:pStyle w:val="BookText"/>
        <w:rPr/>
      </w:pPr>
      <w:bookmarkEnd w:id="695"/>
      <w:r>
        <w:rPr>
          <w:rFonts w:ascii="IRNazanin" w:hAnsi="IRNazanin" w:eastAsia="IRNazanin"/>
          <w:color w:val="111111"/>
          <w:sz w:val="28"/>
          <w:sz w:val="28"/>
          <w:szCs w:val="28"/>
          <w:rtl w:val="true"/>
          <w:lang w:bidi="fa-IR"/>
        </w:rPr>
        <w:t>آن قمار است؛ بازندۀ قمار همیشه خاطرۀ بدی از جلسۀ قمار، و نیز همیشه یک کینه و بغض نسبت به برندۀ قمار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برندۀ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نسبت به جلسۀ قمار خاطرۀ بدی نداشته باشد</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اما هنگام روبه رو شدن با فرد بازنده،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تنفّر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که چرا مال این شخص را از دستش گرفته است</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در اینجا می رسیم به یک اصل مهم در انسان شناسی و روان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خود را در برابر حقوق فرد دیگر، مجرم بداند، فقط یکی از دو راه را دارد؛ یا باید حق ضایع شده را جبران کند، و یا قهراً و جبراً نسبت به صاحب حق، کینه و بغض پیدا خواهد کرد و در اینصورت است که هم برنده و هم بازنده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 بغض خواهند داشت</w:t>
      </w:r>
      <w:r>
        <w:rPr>
          <w:rFonts w:eastAsia="IRNazanin" w:cs="IRNazanin"/>
          <w:color w:val="111111"/>
          <w:sz w:val="28"/>
          <w:szCs w:val="28"/>
          <w:rtl w:val="true"/>
          <w:lang w:bidi="fa-IR"/>
        </w:rPr>
        <w:t>.</w:t>
      </w:r>
    </w:p>
    <w:p>
      <w:pPr>
        <w:pStyle w:val="Heading5"/>
        <w:numPr>
          <w:ilvl w:val="4"/>
          <w:numId w:val="1"/>
        </w:numPr>
        <w:rPr/>
      </w:pPr>
      <w:bookmarkStart w:id="696" w:name="__RefHeading___Toc74964_1588784861"/>
      <w:bookmarkStart w:id="697" w:name="_Toc259"/>
      <w:bookmarkEnd w:id="696"/>
      <w:r>
        <w:rPr>
          <w:rtl w:val="true"/>
        </w:rPr>
        <w:t>نفرت ظالم از مظلوم</w:t>
      </w:r>
      <w:bookmarkEnd w:id="697"/>
    </w:p>
    <w:p>
      <w:pPr>
        <w:pStyle w:val="BookText"/>
        <w:rPr/>
      </w:pPr>
      <w:r>
        <w:rPr>
          <w:rFonts w:ascii="IRNazanin" w:hAnsi="IRNazanin" w:eastAsia="IRNazanin"/>
          <w:color w:val="111111"/>
          <w:sz w:val="28"/>
          <w:sz w:val="28"/>
          <w:szCs w:val="28"/>
          <w:rtl w:val="true"/>
          <w:lang w:bidi="fa-IR"/>
        </w:rPr>
        <w:t>نفرت مظلوم از ظالم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نفرت ظالم از مظلوم، از شگفتی های انسان است که هیچ موجود دیگری چنین ویژگی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بطور ناخودآگاه به خودش القاء می کند که اگر این شخص وجود نداشت من از تضییع حق او، محفوظ می ماندم و مرتکب جرم نمی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فرد مظلوم حماقت نمی کرد من ستمی بر او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یا حماقت او موجب شده که من به او ستم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 قرآن انسان گناهکار که نمی خواهد یا نمی تواند توبه و جبران کند، از اینگونه توجیهات و القائات در درون خود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الْإِنْسانُ عَلی نَفْسِهِ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أَلْقی مَعاذیرَهُ</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و در نتیجه فرد برنده نیز نسبت به فرد بازنده کینه و بغض پیدا می کند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اینک خود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یُریدُ الشَّیْطانُ أَنْ یُوقِعَ بَیْنَکُمُ الْعَداوَةَ وَ الْبَغْضاءَ فِی الْخَمْرِ وَ الْمَیْسِرِ وَ یَصُدَّکُمْ عَنْ </w:t>
      </w:r>
      <w:bookmarkStart w:id="698" w:name="pg14249_155785"/>
    </w:p>
    <w:p>
      <w:pPr>
        <w:pStyle w:val="BookText"/>
        <w:rPr/>
      </w:pPr>
      <w:bookmarkEnd w:id="698"/>
      <w:r>
        <w:rPr>
          <w:rFonts w:ascii="Amiri" w:hAnsi="Amiri" w:eastAsia="Amiri" w:cs="Amiri"/>
          <w:color w:val="111111"/>
          <w:sz w:val="28"/>
          <w:sz w:val="28"/>
          <w:szCs w:val="28"/>
          <w:rtl w:val="true"/>
          <w:lang w:bidi="ar-SA"/>
        </w:rPr>
        <w:t>ذِکْرِ اللَّهِ وَ عَنِ الصَّلاةِ فَهَلْ أَنْتُمْ مُنْتَهُونَ</w:t>
      </w:r>
      <w:r>
        <w:rPr>
          <w:rFonts w:eastAsia="Amiri" w:cs="Amiri" w:ascii="Amiri" w:hAnsi="Amiri"/>
          <w:color w:val="111111"/>
          <w:sz w:val="28"/>
          <w:szCs w:val="28"/>
          <w:rtl w:val="true"/>
          <w:lang w:bidi="ar-SA"/>
        </w:rPr>
        <w:t>»:</w:t>
      </w:r>
      <w:r>
        <w:rPr>
          <w:rStyle w:val="FootnoteAnchor"/>
          <w:rtl w:val="true"/>
        </w:rPr>
        <w:footnoteReference w:id="531"/>
      </w:r>
      <w:r>
        <w:rPr>
          <w:rFonts w:ascii="IRNazanin" w:hAnsi="IRNazanin" w:eastAsia="IRNazanin"/>
          <w:color w:val="111111"/>
          <w:sz w:val="28"/>
          <w:sz w:val="28"/>
          <w:szCs w:val="28"/>
          <w:rtl w:val="true"/>
          <w:lang w:bidi="fa-IR"/>
        </w:rPr>
        <w:t>شیطان می کوشد که بوسیلۀ شراب و قمار، در میان شما کینه و بغض ایجاد کند، و شما را از یاد خدا و از نماز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عامل فساد، و از این منشأ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خواهید کرد؟</w:t>
      </w:r>
      <w:r>
        <w:rPr>
          <w:rFonts w:eastAsia="IRNazanin" w:cs="IRNazanin"/>
          <w:color w:val="111111"/>
          <w:sz w:val="28"/>
          <w:szCs w:val="28"/>
          <w:rtl w:val="true"/>
          <w:lang w:bidi="fa-IR"/>
        </w:rPr>
        <w:t>!</w:t>
      </w:r>
    </w:p>
    <w:p>
      <w:pPr>
        <w:pStyle w:val="Heading5"/>
        <w:numPr>
          <w:ilvl w:val="4"/>
          <w:numId w:val="1"/>
        </w:numPr>
        <w:rPr/>
      </w:pPr>
      <w:bookmarkStart w:id="699" w:name="__RefHeading___Toc74966_1588784861"/>
      <w:bookmarkStart w:id="700" w:name="_Toc260"/>
      <w:bookmarkEnd w:id="699"/>
      <w:r>
        <w:rPr>
          <w:rtl w:val="true"/>
        </w:rPr>
        <w:t>کینه و جامعه</w:t>
      </w:r>
      <w:bookmarkEnd w:id="700"/>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سورۀ مائده، دربارۀ مردم یهود سخن می گوید مردمی که باید محکمترین جامعه و مقاومترین جامعه در برابر عوامل از هم پاشندۀ جامعه می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هم وحدت نژاد و هم وحدت زبان و هم وحدت دین و فرهنگ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متلاشی ترین و از هم پاشیده ترین جامعه شدند؛ دچار یک نیروی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 از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 و در سرتاسر کرۀ زمین پخش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نیروی داغان کننده و متلاشی کننده، نبود مگر کینه و بغض که نسبت به همدیگر داشتند، آنهم با آنهمه عوامل که زمینه را برای محبت فراهم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امام علیه السلام به ما یاد می دهد که به آثار مخرّب کینه و بغض توجّه کنیم و در صدد حذف کینه ها و بغض ها باشیم و آنها را به محبت تبدیل کنیم و این تبدیل را از خداوند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أَبْدِلْنِی مِنْ بِغْضَةِ أَهْلِ الشَّنَآنِ الْمَحَبَّة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مقدمه آیه را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أَلْقَیْنا بَیْنَهُمُ الْعَداوَةَ وَ الْبَغْضاءَ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کفر و طغیان شان، در میان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 بغض را تا روز قیامت افکندیم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سه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میان شان کینه و بغض را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ماهیت کینه و بغض است که اولاً کینه و بغض از کفر و طغیان بر می خیزد و منشأ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شکور دچار بیماری کینه و بغض نمی شود گرچه این حالت ها گاهی در او پدید می شوند لیکن به حد بیماری شخصیتی نمی رسند</w:t>
      </w:r>
      <w:r>
        <w:rPr>
          <w:rFonts w:eastAsia="IRNazanin" w:cs="IRNazanin"/>
          <w:color w:val="111111"/>
          <w:sz w:val="28"/>
          <w:szCs w:val="28"/>
          <w:rtl w:val="true"/>
          <w:lang w:bidi="fa-IR"/>
        </w:rPr>
        <w:t>.</w:t>
      </w:r>
      <w:r>
        <w:rPr>
          <w:rStyle w:val="FootnoteAnchor"/>
          <w:rtl w:val="true"/>
        </w:rPr>
        <w:footnoteReference w:id="532"/>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انسان را طوری خلق کرده است که اگر افراد یک جامعه دچار کفر نعمت </w:t>
      </w:r>
    </w:p>
    <w:p>
      <w:pPr>
        <w:pStyle w:val="BookText"/>
        <w:rPr/>
      </w:pPr>
      <w:r>
        <w:rPr>
          <w:rFonts w:ascii="IRNazanin" w:hAnsi="IRNazanin" w:eastAsia="IRNazanin"/>
          <w:color w:val="111111"/>
          <w:sz w:val="28"/>
          <w:sz w:val="28"/>
          <w:szCs w:val="28"/>
          <w:rtl w:val="true"/>
          <w:lang w:bidi="fa-IR"/>
        </w:rPr>
        <w:t>و طغیان شوند، محبت از میان شان رفته و جای خود را به کینه و بغض می دهد و این خصلت اجتماعی، جامعۀ شان را متلاشی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دوم به محور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ادیان دیگر در جامعه مهدوی خواهند بود؟ استاد تفسیر قرآن در حوزه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اثر تبلیغات نام و آوازه هم یافته و فکر طلاب جوان را تخریب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از این عبارت می فهمیم که یهودیان و مسیحیان پس از ظهور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دین و آئین خودشان باقی خواهند ماند، زیرا تا روز قیامت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فکر و اندیشه این استاد بوسیلۀ ارسطوئیات آلوده نمی شد می فهمید که فلسفۀ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آنحضرت، رفع ظلم از عرصۀ جامعۀ انسانی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یَمْلَأُ الْأَرْضَ عَدْلًا وَ قِسْطاً کَمَا مُلِئَتْ جَوْراً وَ ظُلْماً</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آیا او هر ظلم و ستم را از بین خواهد برد مگر ظلم و ستم بر رسول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همگان از ستم ستمگران آسوده خواهند بود غیر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یهودیان تا قیامت باقی بمانند و به فحش شان و نیز به اینکه آنحضرت را دروغگو که به دروغ مدعی نبوت شد و قرآن را به خداوند افترا بست، ادامه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چنین استاد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ذهن و اندیشه اش در اثر میکروب های ارسطوئی و بودائی بیمار نمی شد، توجه می کرد که منطق و شیوۀ قرآن منطق و شیوۀ امّی و مردمی است؛</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همانطور که کسی به کسی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با تو آشتی نمی کنم، آیا مرادش این است که هر دو تا قیامت زنده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w:t>
      </w:r>
    </w:p>
    <w:p>
      <w:pPr>
        <w:pStyle w:val="BookText"/>
        <w:rPr/>
      </w:pPr>
      <w:r>
        <w:rPr>
          <w:rFonts w:ascii="IRNazanin" w:hAnsi="IRNazanin" w:eastAsia="IRNazanin"/>
          <w:color w:val="111111"/>
          <w:sz w:val="28"/>
          <w:sz w:val="28"/>
          <w:szCs w:val="28"/>
          <w:rtl w:val="true"/>
          <w:lang w:bidi="fa-IR"/>
        </w:rPr>
        <w:t>گریزد زِ در اهل بیت</w:t>
      </w:r>
    </w:p>
    <w:p>
      <w:pPr>
        <w:pStyle w:val="BookText"/>
        <w:rPr/>
      </w:pPr>
      <w:r>
        <w:rPr>
          <w:rFonts w:ascii="IRNazanin" w:hAnsi="IRNazanin" w:eastAsia="IRNazanin"/>
          <w:color w:val="111111"/>
          <w:sz w:val="28"/>
          <w:sz w:val="28"/>
          <w:szCs w:val="28"/>
          <w:rtl w:val="true"/>
          <w:lang w:bidi="fa-IR"/>
        </w:rPr>
        <w:t>بارکش</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غول بیابان شود </w:t>
      </w:r>
    </w:p>
    <w:p>
      <w:pPr>
        <w:pStyle w:val="BookText"/>
        <w:rPr/>
      </w:pPr>
      <w:r>
        <w:rPr>
          <w:rFonts w:ascii="IRNazanin" w:hAnsi="IRNazanin" w:eastAsia="IRNazanin"/>
          <w:color w:val="111111"/>
          <w:sz w:val="28"/>
          <w:sz w:val="28"/>
          <w:szCs w:val="28"/>
          <w:rtl w:val="true"/>
          <w:lang w:bidi="fa-IR"/>
        </w:rPr>
        <w:t>نکتۀ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ادامۀ آیۀ مذکور است که دربارۀ یهود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أَوْقَدُوا ناراً لِلْحَرْبِ أَطْفَأَهَا اللَّهُ وَ یَسْعَوْنَ فِی الْأَرْضِ فَساداً وَ اللَّهُ لا یُحِبُّ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آتش جنگی بیفروزند، خداوند آن را خاموش می کند، و برای فساد در زمین تلاش می کنند و خداوند مفسدان را دوست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دیگر یهودان این است که با وجود فقدان جامعه و پراکنده شدن شان در جهان، باز به جنگ افروزی در جهان ادامه خواهند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جنگ افروزی های شان به هدف شان که تأسیس یک جامعۀ مستقل یهود است نخواهد رسید؛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می کوشند یک جامعۀ مستقل در فلسطین تأسیس کنند اما هنوز به جائی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همین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چندین جامعه به استقلال رسیده است لیکن هنوز تکلیف اسرائیل بعنوان یک دولت، معین نشده است و همیشه علامت سوال در بالای سرش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آنهمه کرنش، تعظیم و استمداد از مستکبران، و نیز نوکری و خدمت به مستکبران، هنوز یک جامعۀ مستقل مطمئن ندارند، هر فساد را مرتکب شده و هر حیله و نیرنگ را به کار گرفتند، باز در طول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آوارگان جهان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عَلَیْهِمُ الذِّلَّةُ وَ الْمَسْکَنَةُ</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خواری و چشم به دیگران دوختن، برای شان حتم شده است، حتی در دربارها و حتی در درون کاخ سفید، گرچه برخی از آنان به مال و ثروت نیز 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جامعۀ جهانی منفور و پست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طغیان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یهودان در میان خودشان دچار کینه و بغض شدند زیرا که به خصلت طغیان و کفر مبتلا بودند، یعنی منشأ کینه و بغض شان، طغیان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یک نگاه جامعه شناختی در ماهیت و تاریخ یهود ببینیم که ماهیت این طغیان و منشأ آن چه بوده است؟</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جامعۀ یهود اولاد حضرت یعقوب بودند؛ در آغاز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بودند که دچار حسادت خانوادگی شدند و یوسف را به چاه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یک سوره تنها دربارۀ آن خانواده و </w:t>
      </w:r>
    </w:p>
    <w:p>
      <w:pPr>
        <w:pStyle w:val="BookText"/>
        <w:rPr/>
      </w:pPr>
      <w:r>
        <w:rPr>
          <w:rFonts w:ascii="IRNazanin" w:hAnsi="IRNazanin" w:eastAsia="IRNazanin"/>
          <w:color w:val="111111"/>
          <w:sz w:val="28"/>
          <w:sz w:val="28"/>
          <w:szCs w:val="28"/>
          <w:rtl w:val="true"/>
          <w:lang w:bidi="fa-IR"/>
        </w:rPr>
        <w:t>حسادت شان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نیز رقابت میان نسل های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با عنصری شدید از حسادت جریان داشت، حتی بشهادت تورات و نیز بنصّ قرآن، موسی علیه السلام نیز نتوانست تعصبات قبیله ای را از میان آنان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موسی نیز هر پیامبری که از میان یکی از آنها مبعوث می شد، قبیلۀ دیگر بشدّت به او حسادت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نیز از این خصلت آنان بهره برداری می کرد؛ بر سر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 ترین پیامبرشان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بلاها را آوردند</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و پس از او حکومت را از نبوت و امامت جدا کردند؛ انبیاء پشت سرهم می آمدند اما به عزلت و انزوا رانده می شدند که نتیجه اش جدائی دین از سیاست و حاکمیت بود؛ اشتغال به درگیری های درونی به حدی ضعیف شان کرد که بخت النصر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آکْد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آکْدیان به سرزمین شان هجوم برد و همۀ جامعه را یکجا به اسارت گرفت و به بین النّهرین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طغیان یهود، طغیان بر علیه مردمان دیگر نبود،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 درون جامعه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منشأش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 درون جامعه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و کیفیت این حسادت به حدّی بود که حتی برای خودشان نیز مسلّم شد که هرگز نخواهند توانست یک جامعه متمرکز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عجایب تاریخ و یک استثناء در تاریخ است که هیچ مردمی به این حد به یأس از استقلال و تمرکز قدرت،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کورش بابل را فتح کرد و یهودان را از اسارت نجات داد، کمتر کسی از آنان به سرزمین خود بازگشتند، اکثرشان در سرتاسر جهان پخش شده و ذلّت غربت را بر ایدۀ جامعۀ متمرکز، ترجیح دادند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خود را یک نژاد و نسل برتر می دانستند، در همان غربت شان نیز با هیچ مردمی آمیخته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برتری در اصل یک واقعیت بود که قرآن به آن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آتَیْنا بَنی إِسْرائیلَ الْکِتابَ وَ الْحُکْمَ وَ النُّبُوَّةَ وَ رَزَقْناهُمْ مِنَ الطَّیِّباتِ وَ فَضَّلْناهُمْ عَلَی الْعالَمینَ</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 xml:space="preserve">اما همین حس برتری که عامل عدم آمیزش با مردمان جهان می شد، در اصل به عامل از هم پاشیدگی شان </w:t>
      </w:r>
      <w:bookmarkStart w:id="701" w:name="pg14249_155789"/>
    </w:p>
    <w:p>
      <w:pPr>
        <w:pStyle w:val="BookText"/>
        <w:rPr/>
      </w:pPr>
      <w:bookmarkEnd w:id="701"/>
      <w:r>
        <w:rPr>
          <w:rFonts w:ascii="IRNazanin" w:hAnsi="IRNazanin" w:eastAsia="IRNazanin"/>
          <w:color w:val="111111"/>
          <w:sz w:val="28"/>
          <w:sz w:val="28"/>
          <w:szCs w:val="28"/>
          <w:rtl w:val="true"/>
          <w:lang w:bidi="fa-IR"/>
        </w:rPr>
        <w:t>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یک نکته بل اصل مهم در انسان شناسی می رسیم به شرح زیر</w:t>
      </w:r>
      <w:r>
        <w:rPr>
          <w:rFonts w:eastAsia="IRNazanin" w:cs="IRNazanin"/>
          <w:color w:val="111111"/>
          <w:sz w:val="28"/>
          <w:szCs w:val="28"/>
          <w:rtl w:val="true"/>
          <w:lang w:bidi="fa-IR"/>
        </w:rPr>
        <w:t>:</w:t>
      </w:r>
    </w:p>
    <w:p>
      <w:pPr>
        <w:pStyle w:val="Heading5"/>
        <w:numPr>
          <w:ilvl w:val="4"/>
          <w:numId w:val="1"/>
        </w:numPr>
        <w:rPr/>
      </w:pPr>
      <w:bookmarkStart w:id="702" w:name="__RefHeading___Toc74968_1588784861"/>
      <w:bookmarkStart w:id="703" w:name="_Toc261"/>
      <w:bookmarkEnd w:id="702"/>
      <w:r>
        <w:rPr>
          <w:rtl w:val="true"/>
        </w:rPr>
        <w:t>عدالتخواهی غریزی</w:t>
      </w:r>
      <w:bookmarkEnd w:id="703"/>
    </w:p>
    <w:p>
      <w:pPr>
        <w:pStyle w:val="BookText"/>
        <w:rPr/>
      </w:pPr>
      <w:r>
        <w:rPr>
          <w:rFonts w:ascii="IRNazanin" w:hAnsi="IRNazanin" w:eastAsia="IRNazanin"/>
          <w:color w:val="111111"/>
          <w:sz w:val="28"/>
          <w:sz w:val="28"/>
          <w:szCs w:val="28"/>
          <w:rtl w:val="true"/>
          <w:lang w:bidi="fa-IR"/>
        </w:rPr>
        <w:t>عدالتخواهی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عدالتخواهی غریزی و عدالتخواهی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که یک موجود صرفاً غریزی است هیچ ارتباط و درکی از عدالت ندارد، عدالتخواهی از اقتضاهای روح فطرت است که حیوان فاقد این روح است، لیکن غریزۀ انسان که در اثر مجاورت با روح فطرت با چیزی بنام عدالت آشنا است می کوشد فطریات را نیز در خدمت خود بگیرد و لذا عدالتخواهی در انسان به دو صورت متجلّی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بارزترین نمونه عدالتخواهی غریزی در درون خانواده رخ می دهد، یعنی این حس منفی اگر در موارد دیگر با ابهاماتی همراه باشد و کار را برای فرد محقق در علوم انسانی دشوار کند، دربارۀ خانواده این ابهامات وجود ندارد؛ خواهران و برادران بشدت عدالتخواه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فرزندان یک پدر هستیم چرا باید فرقی میان ما باشد؟ این عدالتخواهی است لیکن با تکیه به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قابیل خواستار آن بود و عامل انگیزش حسادت او گشت و حسادتش منشأ کینه و بغض نسبت به هابیل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علاوه بر ماجرای هابیل و قابیل، یک سورۀ کامل دربارۀ این عدالتخواهی غریزی و حسادت ناشی از آن، آورده است که سورۀ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ابتلاها و گرفتاری های بزرگ انسان است که اقتضای فطری را در خدمت غریزه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و مشکلی که حیوان از آن آسوده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همیشه چنین نیست که وحدت نسل یا وحدت نژاد عامل مثبت و مفید باشد، بل در موارد زیادی عامل از هم پاشنده و داغان کننده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نسل پرستی، قبیله گرائی و نژاد پرستی در اسلام بشدت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یا باید در جامعه ای که به محور انسانیت است زندگی کند، یا به تشتت و جنگ دچار خواهد شد جنگی که هر دو طرف آن مدعی عدالتخواهی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 برتری یهودان در درون جامعه شان، سر از عدالتخواهی غریزی در آورد، بعثت یک </w:t>
      </w:r>
    </w:p>
    <w:p>
      <w:pPr>
        <w:pStyle w:val="BookText"/>
        <w:rPr/>
      </w:pPr>
      <w:r>
        <w:rPr>
          <w:rFonts w:ascii="IRNazanin" w:hAnsi="IRNazanin" w:eastAsia="IRNazanin"/>
          <w:color w:val="111111"/>
          <w:sz w:val="28"/>
          <w:sz w:val="28"/>
          <w:szCs w:val="28"/>
          <w:rtl w:val="true"/>
          <w:lang w:bidi="fa-IR"/>
        </w:rPr>
        <w:t>پیامبر در میان یکی از قبایل دوازده گانه شان، عدالتخواهی غریزی قبایل دیگر را بر می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عدالتخواهی غریزی درون خود همان قبیله را بر می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از میان ما فلان کس بر نبوت انتخاب شود؟</w:t>
      </w:r>
    </w:p>
    <w:p>
      <w:pPr>
        <w:pStyle w:val="BookText"/>
        <w:rPr/>
      </w:pPr>
      <w:r>
        <w:rPr>
          <w:rFonts w:ascii="IRNazanin" w:hAnsi="IRNazanin" w:eastAsia="IRNazanin"/>
          <w:color w:val="111111"/>
          <w:sz w:val="28"/>
          <w:sz w:val="28"/>
          <w:szCs w:val="28"/>
          <w:rtl w:val="true"/>
          <w:lang w:bidi="fa-IR"/>
        </w:rPr>
        <w:t xml:space="preserve">وقتی که عدالتخواهی غریزی فعال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انسان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سرایت می کند که محققین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رابطۀ انسان با خدا در آئین یهود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رقابتی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رابطۀ انسان با خدا در مسیحیت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محبتی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عبد و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نابینا شده بود و می خواست دربارۀ پسرش عیسو دعائی بکند، یعقوب پوست بزغاله ای را به بازوانش بست و به حضور اسحاق آمد، اسحاق پُر موئی دست او را لمس کرد و گمان کرد که عیسو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دست و بازوان عیسو بشدت پر مو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دعا کرد و لذا نسل یعقوب که همان یهودان باشند از نسل عیسو برتر شدند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البته این سخن که مصداق فریب دادن یک پیامبر و رقابت با خداوند است، یک افسانۀ ساختگی است اما هر چه هست نشان دهندۀ شدت حس رقابت ضد انسانی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است کشتی گرفتن یعقوب با خداوند و دیگر رقابت های انسان با خدا که در تورات تحریف شده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سوم که در آن سخن از کینه و بغض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مائده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الَّذینَ قالُوا إِنَّا نَصاری أَخَذْنا میثاقَهُمْ فَنَسُوا حَظًّا مِمَّا ذُکِّرُوا بِهِ فَأَغْرَیْنا بَیْنَهُمُ الْعَداوَةَ وَ الْبَغْضاءَ إِلی یَوْمِ الْقِیامَةِ وَ سَوْفَ یُنَبِّئُهُمُ اللَّهُ بِما کانُوا یَصْنَعُونَ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آنان که می گویند ما نصاریا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و یاران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پیمان گرفتیم، اما آنان بخش مهمی از آنچه برای شان تذکر داده شده بود را فراموش کردند، از این رو در میان شان تا روز قیامت، کینه و بغض افکندیم، و خداوند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آنچه که عمل می کردند آگاه خواهد کرد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که دربارۀ مسیحیان سخن می گوید، آنان را نیز مانند یهودان، بعنوان جامعه ای که دچار کینه و بغض شده اند معرّفی می کند؛ کینه ای که موجب جنگ های پردامنه در </w:t>
      </w:r>
    </w:p>
    <w:p>
      <w:pPr>
        <w:pStyle w:val="BookText"/>
        <w:rPr/>
      </w:pPr>
      <w:r>
        <w:rPr>
          <w:rFonts w:ascii="IRNazanin" w:hAnsi="IRNazanin" w:eastAsia="IRNazanin"/>
          <w:color w:val="111111"/>
          <w:sz w:val="28"/>
          <w:sz w:val="28"/>
          <w:szCs w:val="28"/>
          <w:rtl w:val="true"/>
          <w:lang w:bidi="fa-IR"/>
        </w:rPr>
        <w:t>میان امت عیسی شد و دو فراز آن، دو جنگ جهانی است که آمار کشته ها به میلیون ها 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منشأ این کینه و بغض شان با منشأی که در میان یهود بوده فرق دارد؛ در میان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آن طغیان و منشأ طغیان نیز عدالتخواهی غریزی بود که منشأ حسادت گشت؛ یهودان یک اقتضای فطری را در خدمت اقتضاهای غریزی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مسیحیان یک اصل فطری را اساساً به فراموشی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فَنَسُوا حَظًّا مِمَّا ذُکِّرُوا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اصلی که هم در خلقت بطور فطری به انسان داده شده و هم توسط عیسی علیه السلام با تأکید تمام سفارش شده و تذکر داده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دیگر این است که دربارۀ مسیحیان نفرموده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علیهم الذلّة و المسکنته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فرق از تفاوت میان دو منشأ مذکور ناشی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و نقش محبت در مسیحیت توانست منظره های دلخراش گلادیاتور بازی ثروتمندان و پادشاهان را از بین ببرد اما نتوانست چیزی و نهادی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متزلزل کند؛ اشرافیت گرائی و تعیین جایگاه افراد بر اساس مال و ثروت مادی همچنان ماند و هنوز هم هست؛ اصالت ثروت جای اصالت محبت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جامعه ای که بر اصالت ثروت مبتنی باشد قهراً و جبراً دچار کینه و بغض خواهد شد ممکن است کسی نسبت به کس دیگر نه محبت داشته باشد و نه 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جامعه ای که در تاروپود آن محبت نباشد جای خالی آن را ثروتمندی خواهد گرفت و رقابت در ثروت منشأ کینه می گردد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کینه و بغض در جامعه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توهم کنیم که جامعۀ مسلمانان از این آفت فردی و اجتماعی، مصون مانده است؛ تاریخ و سرگذشت مسلمانان و احوال امروز شان، بخوبی نشان می دهد که دچار بغض و کینه بوده اند و هستند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فِی هَذِهِ الْأُمَّةِ کُلُّ مَا کَانَ فِی الْأُمَمِ السَّالِفَةِ حَذْوَ النَّعْلِ بِالنَّعْلِ وَ الْقُذَّةِ بِالْقُذَّةِ</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هر آنچه در امت های پیشین رخ داده در این امت نیز رخ خواهد داد مانند مطابقت نعل به نعل و تیر به تیر</w:t>
      </w:r>
      <w:r>
        <w:rPr>
          <w:rFonts w:eastAsia="IRNazanin" w:cs="IRNazanin"/>
          <w:color w:val="111111"/>
          <w:sz w:val="28"/>
          <w:szCs w:val="28"/>
          <w:rtl w:val="true"/>
          <w:lang w:bidi="fa-IR"/>
        </w:rPr>
        <w:t xml:space="preserve">. </w:t>
      </w:r>
      <w:bookmarkStart w:id="704" w:name="pg14249_155792"/>
    </w:p>
    <w:p>
      <w:pPr>
        <w:pStyle w:val="BookText"/>
        <w:rPr/>
      </w:pPr>
      <w:bookmarkEnd w:id="704"/>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در حرکت و سرعت چهار نعلی، پاهای جلو را که از زمین بر می دارد پاهای عقب در جای پاهای جلو قرار می گیرد، و تیرانداز ماهر تیرها را به نقطۀ تیر اول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ضبط دیگر این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أَحَدَهُمْ دَخَلَ جُحْرَ ضَبٍّ لَدَخَلْتُمُوهُ</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اگر امّت های پیشین به لانۀ آفتاب پرست داخل شده باشند شما هم داخل خواهید شد</w:t>
      </w:r>
      <w:r>
        <w:rPr>
          <w:rFonts w:eastAsia="IRNazanin" w:cs="IRNazanin"/>
          <w:color w:val="111111"/>
          <w:sz w:val="28"/>
          <w:szCs w:val="28"/>
          <w:rtl w:val="true"/>
          <w:lang w:bidi="fa-IR"/>
        </w:rPr>
        <w:t>.</w:t>
      </w:r>
    </w:p>
    <w:p>
      <w:pPr>
        <w:pStyle w:val="Heading5"/>
        <w:numPr>
          <w:ilvl w:val="4"/>
          <w:numId w:val="1"/>
        </w:numPr>
        <w:rPr/>
      </w:pPr>
      <w:bookmarkStart w:id="705" w:name="__RefHeading___Toc74970_1588784861"/>
      <w:bookmarkStart w:id="706" w:name="_Toc262"/>
      <w:bookmarkEnd w:id="705"/>
      <w:r>
        <w:rPr>
          <w:rtl w:val="true"/>
        </w:rPr>
        <w:t>جامعه شناسی</w:t>
      </w:r>
      <w:r>
        <w:rPr>
          <w:rtl w:val="true"/>
        </w:rPr>
        <w:t xml:space="preserve">: </w:t>
      </w:r>
      <w:r>
        <w:rPr>
          <w:rtl w:val="true"/>
        </w:rPr>
        <w:t>محبت و امامت</w:t>
      </w:r>
      <w:bookmarkEnd w:id="706"/>
    </w:p>
    <w:p>
      <w:pPr>
        <w:pStyle w:val="BookText"/>
        <w:rPr/>
      </w:pPr>
      <w:r>
        <w:rPr>
          <w:rFonts w:ascii="IRNazanin" w:hAnsi="IRNazanin" w:eastAsia="IRNazanin"/>
          <w:color w:val="111111"/>
          <w:sz w:val="28"/>
          <w:sz w:val="28"/>
          <w:szCs w:val="28"/>
          <w:rtl w:val="true"/>
          <w:lang w:bidi="fa-IR"/>
        </w:rPr>
        <w:t>در این سخن امام علیه السلام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أَبْدِلْنِی مِنْ بِغْضَةِ أَهْلِ الشَّنَآنِ الْمَحَبَّةَ، وَ مِنْ حَسَدِ أَهْلِ الْبَغْیِ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نکتۀ دیگر هست که باید به آنها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در تقابل با محبت، و حسد در تقابل با مودّت،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بهداشت و هم درمان بغض، محبت است و نیز بهداشت از حسد و درمان آن، مودّت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میان محبت و مودّت این است که هر مودّت، محبت است اما هر محبت مودّت نیست؛ مودّت آن محبتی است که با عنصری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بهرمندی از فرد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دوست دارد زیرا که امیدوار است خیری از او برایش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اصل به معنی آرزو داشتن، امید داشتن و چشمداشت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کارآئی مودت در از بین بردن حسد، بسته به عنصر محبت است که در آن هست، مراد امام آن مودت است که بر محبت نیرومند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مودت که عنصر ضعیف از محبت داشته باشد در از بین بردن حسد، آن توان را که محبت ناب و بدون چشمدات دارد، ندارد؛ ممکن است یک فرد نسبت به فرد دیگر هم مودّت و هم حسد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محال است کسی نسبت به کسی محبت ناب داشته باشد و در عین حال نسبت به او حسد هم داشت باشد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خالصترین و نابترین محبت، محبت مادرانه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جامعۀ مورد نظر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است که تاروپود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فرد با فرد، رابطۀ فرد با جامعه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 و مادرانه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چنین جامعه ای از عامل از هم پاشنده و </w:t>
      </w:r>
    </w:p>
    <w:p>
      <w:pPr>
        <w:pStyle w:val="BookText"/>
        <w:rPr/>
      </w:pPr>
      <w:r>
        <w:rPr>
          <w:rFonts w:ascii="IRNazanin" w:hAnsi="IRNazanin" w:eastAsia="IRNazanin"/>
          <w:color w:val="111111"/>
          <w:sz w:val="28"/>
          <w:sz w:val="28"/>
          <w:szCs w:val="28"/>
          <w:rtl w:val="true"/>
          <w:lang w:bidi="fa-IR"/>
        </w:rPr>
        <w:t>داغان کنندۀ بغض و حسد، در اَمان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در رأس چنین جامعه قرار دارد امام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ای که در مسجد مدینه بر علیه ابوبکر ایراد فرمود، امامت را اینگونه تعریف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طَاعَتَنَا نِظَاماً لِلْمِلَّةِ، وَ إِمَامَتَنَا أَمَاناً مِنَ الْفُرْقَة</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خداوند اطاعت از ما را عامل نظام اندیشه و نظام فرهنگ جامعه قرار داده، و امامت ما را عامل ایمنی از تفرقه و مانع ازهم پاشیدگی امّت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که زنانی از مهاجر و انصار به عیادتش آمدند و حالش را پرسیدند، دربارۀ حذف امامت و حاکمیت ابوبکر و خانه نشین کردن امام،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لَعَمْرُ إِلَهِکَ لَقَدْ لَقِحَتْ فَنَظِرَةٌ رَیْثَمَا تُنْتَجُ ثُمَّ احْتَلَبُوا طِلَاعَ الْقَعْبِ دَماً عَبِیطاً وَ ذُعَافاً مُمْقِراً هُنَالِکَ یَخْسَرُ الْمُبْطِلُونَ وَ یُعْرَفُ التَّالُونَ غِبَّ مَا سَنَّ الْأَوَّلُونَ ثُمَّ طِیبُوا عَنْ أَنْفُسِکُمْ أَنْفُساً وَ طَأْمِنُوا لِلْفِتْنَةِ جَأْشاً وَ أَبْشِرُوا بِسَیْفٍ صَارِمٍ وَ هَرْجٍ شَامِلٍ وَ اسْتِبْدَادٍ مِنَ الظَّالِمِینَ یَدَعُ فَیْئَکُمْ زَهِیداً وَ زَرْعَکُمْ حَصِیداً فَیَا حَسْرَتَی لَکُمْ وَ أَنَّی بِکُمْ وَ قَدْ عَمِیَتْ قُلُوبُکُمْ عَلَیْکُمْ أَ نُلْزِمُکُمُوها وَ أَنْتُمْ لَها کارِهُونَ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آگاه باشید؛ بیعت سقیفه نطفه ای بود که کاشته شد، پس منتظر باشید آن گاه را که بزاید تا از پستان آن به ظرفیت بادیۀتان</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لبالب بدوشید خونابۀ تلخ و مسموم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باطل گرایان خسارت خود را در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آیندگان در می یابند عاقبت آنچه را که گذشتگان برای شان بنیان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آماده کنید خودتان را برای شرایط دیگر از خودتان</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و آماده کنید برای استقبال فتنه ها سینه های 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باد بر شما شمشیر برنده و هرج همه گیر، و استبداد ستمگران که بیت المال تان را از دسترس تان دور کند، و زراعت تان را درو کند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چه حسرتی برای تان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کجا خواهید بود آنوقت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برای شما کور است</w:t>
      </w:r>
      <w:r>
        <w:rPr>
          <w:rFonts w:eastAsia="IRNazanin" w:cs="IRNazanin"/>
          <w:color w:val="111111"/>
          <w:sz w:val="28"/>
          <w:szCs w:val="28"/>
          <w:rtl w:val="true"/>
          <w:lang w:bidi="fa-IR"/>
        </w:rPr>
        <w:t>.</w:t>
      </w:r>
      <w:r>
        <w:rPr>
          <w:rStyle w:val="FootnoteAnchor"/>
          <w:rtl w:val="true"/>
        </w:rPr>
        <w:footnoteReference w:id="546"/>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آثار شُوم این کار شما را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بزور به امامت وادار کنیم در حالی که شما آن را نمی 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و دانش استثنائی و شگفت خود دقیقاً فرق میان نظام اجتماعی امامت، با نظام اجتماعی غیر امامتی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آنجمله نظام اریستوکراسی که در بیعت سقیفه بنا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توضیح می دهد و بیان می کند که نظام غیر امامتی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شکل و ماهیتی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فارغ از استبداد نخواهد بود و نمی تواند بدون حاکمیت شمشیر و جنگ و شکنجه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نمی تواند بدون فتنه باشد، و چه فتنه و بلائی بزرگتر از اینکه امت بزرگ اسلام در برابر اندک یهودیان صهیونیست ذلیل، ذلیل گردد؛ یهودیانی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عَلَیْهِمُ الذِّلَّةُ وَ الْمَسْکَنَةُ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آن فرمایش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أَحَدَهُمْ دَخَلَ جُحْرَ ضَبٍّ لَدَخَلْتُمُوهُ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امت جامعه ای است که به محور محبت باشد، نه به محور امور مادّی و نیازهای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یک انگیزش فطری است نه غریزی</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دعا به ما می آموزد که اهمیت، نقش و کاربرد محبت را بشناسیم و ارج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مهم این است که بدانیم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افراد خوب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که در نظر مردم محبوب باشند؛ افراد بد محبوبیت را می خواهند تا بوسیلۀ آن به اهداف بد خود برسند، بدیهی است که امام این نوع محبوبیت را برای ما پیشنهاد نمی کند، زیرا این مصداق استخدام فطریات در خدمت غریزه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آن محبوبیت را در نظر دارد که ذاتاً از اقتضاهای فطری است و اگر به مرحلۀ عمل برسد هم انسانیت فرد را به فعلیت می رساند و هم انسانیت جامعه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بدون این نوع محبت، نه به سلامت فردی می رسد و نه به سلامت جامعه نایل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نقش عظیم محبت در ماهیت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الدِّینُ إِلَّا الْحُبُّ؟</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مگر دین غیر از محبت چیزی است؟ دین از اصلی ترین اصل تا فرعی ترین فرعش برای ساختن فرد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در پیکر جامعه مانند شبکۀ </w:t>
      </w:r>
    </w:p>
    <w:p>
      <w:pPr>
        <w:pStyle w:val="BookText"/>
        <w:rPr/>
      </w:pPr>
      <w:r>
        <w:rPr>
          <w:rFonts w:ascii="IRNazanin" w:hAnsi="IRNazanin" w:eastAsia="IRNazanin"/>
          <w:color w:val="111111"/>
          <w:sz w:val="28"/>
          <w:sz w:val="28"/>
          <w:szCs w:val="28"/>
          <w:rtl w:val="true"/>
          <w:lang w:bidi="fa-IR"/>
        </w:rPr>
        <w:t>اعصاب و عروق در بدن است؛ خون حیات جامعه وقتی بطور سالم در این شبکه جاری می شود که با عنصر محبت، یعنی امیّت و امامت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صوفیان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کرده اند در حالی که اگر به متن حدیث مراجعه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محور است کافی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الکتب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که هیچ ربطی به عشق و عاشقی میان انسان و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دربارۀ انسان سازی و جامعه سازی به محور محبت به امامت و تولّی و تبرّی است، همانطور که در همۀ متون حدیثی در باب تولّی و تبرّی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سخن از حب و محبت آمده که محبت غریزی محض را نکوهش و محبت تحت مدیریت فطرت را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محبتی که لیبرالیسم آن را پیشنهاد می کند، محبت غریزی محض است که از نظر اخلاقی نیز به تملق و چرب زبانی منجر می شود و از نظر آثار اجتماعی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هرگز نمی تواند مانع از حسد، کینه و بغض گردد و هیچ اثری در از بین بردن استثمار و استعمار و تجاوز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عجز و نارسائی اُمانیسم در مدیریت جامعۀ جهانی، دعوت به محبت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دعوت به محبت غریزی است که این خود یک بیماری و سلطۀ غریزه بر فطرت است؛ محبت به بدکاران، محبت بر علیه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محبت فطری محبت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عامل پرورش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غریزی در برابر منافع فردی فوراً درهم می شکند و جای خود را به بغض و جنگ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چند جملۀ بعدی خواهیم دید که امام علیه السلام حبّ غریزی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الْمُدَارِینَ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و آن را نکوهش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حب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و بغض در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نیز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غریزی و بغض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منشأ بغض روح غریزه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فطرت بهیچوجه منشأ بغض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در مباحث گذشته به شرح رفت، جنگ منشأ غریزی دارد و روح فطرت از جنگ بیزار است، اما وقتی غریزه گرایان بر علیه خوبان فطرت گرا، جنگ به راه </w:t>
      </w:r>
      <w:bookmarkStart w:id="707" w:name="pg14249_155796"/>
    </w:p>
    <w:p>
      <w:pPr>
        <w:pStyle w:val="BookText"/>
        <w:rPr/>
      </w:pPr>
      <w:bookmarkEnd w:id="707"/>
      <w:r>
        <w:rPr>
          <w:rFonts w:ascii="IRNazanin" w:hAnsi="IRNazanin" w:eastAsia="IRNazanin"/>
          <w:color w:val="111111"/>
          <w:sz w:val="28"/>
          <w:sz w:val="28"/>
          <w:szCs w:val="28"/>
          <w:rtl w:val="true"/>
          <w:lang w:bidi="fa-IR"/>
        </w:rPr>
        <w:t xml:space="preserve">می اندازند، فطرت نیز فرمان دفاع می دهد و جنگ دفاعی و اصلاحی خوبان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نیز همچنین است؛ غریزه گرایان که پیرو غریزۀ محض می شوند و فطرت را سرکوب می کنند، فطرت خوبان از آنان متنفّر می شود زیرا که آنان را فسادگر و براندازندۀ انسانیت می داند و فرمان تنفر از آنان را می دهد که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الْبُغْضِ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 فِی اللَّهِ وَ الْبُغْضِ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مرز انسان گرایان و انسانیت گرایان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گرائی فقط یک خیال است و هرگز تحقق نمی یابد و آنچه قابل تحقق است انسانیت گرائی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یک موضوع تجربی عینی است که تجربه شده است؛ مگر لیبرال های اُمانیست نیستند که هر روز در بخشی از جهان به قتل عام مردم مشغول اند و غیر از تجاوز و جنگ محبتی به دیگران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دربارۀ حب و بغض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قبل گذشت و در اینجا از تکرار آن خودداری می شود</w:t>
      </w:r>
      <w:r>
        <w:rPr>
          <w:rFonts w:eastAsia="IRNazanin" w:cs="IRNazanin"/>
          <w:color w:val="111111"/>
          <w:sz w:val="28"/>
          <w:szCs w:val="28"/>
          <w:rtl w:val="true"/>
          <w:lang w:bidi="fa-IR"/>
        </w:rPr>
        <w:t>.</w:t>
      </w:r>
    </w:p>
    <w:p>
      <w:pPr>
        <w:pStyle w:val="Heading3"/>
        <w:numPr>
          <w:ilvl w:val="2"/>
          <w:numId w:val="1"/>
        </w:numPr>
        <w:rPr/>
      </w:pPr>
      <w:bookmarkStart w:id="708" w:name="__RefHeading___Toc74972_1588784861"/>
      <w:bookmarkStart w:id="709" w:name="_Toc263"/>
      <w:bookmarkEnd w:id="708"/>
      <w:r>
        <w:rPr>
          <w:rtl w:val="true"/>
        </w:rPr>
        <w:t>بخش نهم</w:t>
      </w:r>
      <w:bookmarkEnd w:id="709"/>
    </w:p>
    <w:p>
      <w:pPr>
        <w:pStyle w:val="Heading4"/>
        <w:numPr>
          <w:ilvl w:val="3"/>
          <w:numId w:val="1"/>
        </w:numPr>
        <w:rPr/>
      </w:pPr>
      <w:bookmarkStart w:id="710" w:name="__RefHeading___Toc74974_1588784861"/>
      <w:bookmarkStart w:id="711" w:name="_Toc264"/>
      <w:bookmarkEnd w:id="710"/>
      <w:r>
        <w:rPr>
          <w:rtl w:val="true"/>
        </w:rPr>
        <w:t>اشاره</w:t>
      </w:r>
      <w:bookmarkEnd w:id="711"/>
    </w:p>
    <w:p>
      <w:pPr>
        <w:pStyle w:val="BookText"/>
        <w:rPr/>
      </w:pPr>
      <w:r>
        <w:rPr>
          <w:rFonts w:ascii="IRNazanin" w:hAnsi="IRNazanin" w:eastAsia="IRNazanin"/>
          <w:color w:val="111111"/>
          <w:sz w:val="28"/>
          <w:sz w:val="28"/>
          <w:szCs w:val="28"/>
          <w:rtl w:val="true"/>
          <w:lang w:bidi="fa-IR"/>
        </w:rPr>
        <w:t>انسان و بدگمانی</w:t>
      </w:r>
    </w:p>
    <w:p>
      <w:pPr>
        <w:pStyle w:val="BookText"/>
        <w:rPr/>
      </w:pPr>
      <w:r>
        <w:rPr>
          <w:rFonts w:ascii="IRNazanin" w:hAnsi="IRNazanin" w:eastAsia="IRNazanin"/>
          <w:color w:val="111111"/>
          <w:sz w:val="28"/>
          <w:sz w:val="28"/>
          <w:szCs w:val="28"/>
          <w:rtl w:val="true"/>
          <w:lang w:bidi="fa-IR"/>
        </w:rPr>
        <w:t>عداوت آشنایان</w:t>
      </w:r>
    </w:p>
    <w:p>
      <w:pPr>
        <w:pStyle w:val="BookText"/>
        <w:rPr/>
      </w:pPr>
      <w:r>
        <w:rPr>
          <w:rFonts w:ascii="IRNazanin" w:hAnsi="IRNazanin" w:eastAsia="IRNazanin"/>
          <w:color w:val="111111"/>
          <w:sz w:val="28"/>
          <w:sz w:val="28"/>
          <w:szCs w:val="28"/>
          <w:rtl w:val="true"/>
          <w:lang w:bidi="fa-IR"/>
        </w:rPr>
        <w:t>شخصیت تاریخی و نامجوئی تاریخی</w:t>
      </w:r>
    </w:p>
    <w:p>
      <w:pPr>
        <w:pStyle w:val="BookText"/>
        <w:rPr/>
      </w:pPr>
      <w:r>
        <w:rPr>
          <w:rFonts w:ascii="Amiri" w:hAnsi="Amiri" w:eastAsia="Amiri" w:cs="Amiri"/>
          <w:color w:val="111111"/>
          <w:sz w:val="28"/>
          <w:sz w:val="28"/>
          <w:szCs w:val="28"/>
          <w:rtl w:val="true"/>
          <w:lang w:bidi="ar-SA"/>
        </w:rPr>
        <w:t>حبّ اَرحام، صلۀ اَرحام، ولایت اَرحام</w:t>
      </w:r>
    </w:p>
    <w:p>
      <w:pPr>
        <w:pStyle w:val="BookText"/>
        <w:rPr/>
      </w:pPr>
      <w:r>
        <w:rPr>
          <w:rFonts w:ascii="IRNazanin" w:hAnsi="IRNazanin" w:eastAsia="IRNazanin"/>
          <w:color w:val="111111"/>
          <w:sz w:val="28"/>
          <w:sz w:val="28"/>
          <w:szCs w:val="28"/>
          <w:rtl w:val="true"/>
          <w:lang w:bidi="fa-IR"/>
        </w:rPr>
        <w:t>یک موضوع مثلّث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 حقوق آفرینشی و حقوق اجتماعی</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ظِنَّةِ أَهْلِ الصَّلَاحِ الثِّقَةَ، وَ مِنْ عَدَاوَةِ الْأَدْنَیْنَ الْوَلَایَةَ، وَ مِنْ عُقُوقِ ذَوِی الْأَرْحَامِ الْمَبَرَّةَ، وَ مِنْ خِذْلَانِ الْأَقْرَبِینَ النُّصْرَةَ، وَ مِنْ حُبِّ الْمُدَارِینَ تَصْحِیحَ الْمِقَةِ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خدایا، و به من عوض 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bookmarkStart w:id="712" w:name="pg14249_155797"/>
    </w:p>
    <w:p>
      <w:pPr>
        <w:pStyle w:val="BookText"/>
        <w:rPr/>
      </w:pPr>
      <w:bookmarkEnd w:id="712"/>
      <w:r>
        <w:rPr>
          <w:rFonts w:ascii="IRNazanin" w:hAnsi="IRNazanin" w:eastAsia="IRNazanin"/>
          <w:color w:val="111111"/>
          <w:sz w:val="28"/>
          <w:sz w:val="28"/>
          <w:szCs w:val="28"/>
          <w:rtl w:val="true"/>
          <w:lang w:bidi="fa-IR"/>
        </w:rPr>
        <w:t xml:space="preserve">بدگمانی نیکان اطمینان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از عداوت آشنایان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از بدرفتاری خویشان خوشرفتاری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از خوار کردن نزدیکان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الْمُدَارِینَ تَصْحِیحَ الْمِقَة</w:t>
      </w:r>
      <w:r>
        <w:rPr>
          <w:rFonts w:eastAsia="IRNazanin" w:cs="IRNazanin"/>
          <w:color w:val="111111"/>
          <w:sz w:val="28"/>
          <w:szCs w:val="28"/>
          <w:rtl w:val="true"/>
          <w:lang w:bidi="fa-IR"/>
        </w:rPr>
        <w:t>».</w:t>
      </w:r>
    </w:p>
    <w:p>
      <w:pPr>
        <w:pStyle w:val="Heading4"/>
        <w:numPr>
          <w:ilvl w:val="3"/>
          <w:numId w:val="1"/>
        </w:numPr>
        <w:rPr/>
      </w:pPr>
      <w:bookmarkStart w:id="713" w:name="__RefHeading___Toc74976_1588784861"/>
      <w:bookmarkStart w:id="714" w:name="_Toc265"/>
      <w:bookmarkEnd w:id="713"/>
      <w:r>
        <w:rPr>
          <w:rtl w:val="true"/>
        </w:rPr>
        <w:t>شرح</w:t>
      </w:r>
      <w:bookmarkEnd w:id="714"/>
    </w:p>
    <w:p>
      <w:pPr>
        <w:pStyle w:val="Heading5"/>
        <w:numPr>
          <w:ilvl w:val="4"/>
          <w:numId w:val="1"/>
        </w:numPr>
        <w:rPr/>
      </w:pPr>
      <w:bookmarkStart w:id="715" w:name="__RefHeading___Toc74978_1588784861"/>
      <w:bookmarkStart w:id="716" w:name="_Toc266"/>
      <w:bookmarkEnd w:id="715"/>
      <w:r>
        <w:rPr>
          <w:rtl w:val="true"/>
        </w:rPr>
        <w:t>اشاره</w:t>
      </w:r>
      <w:bookmarkEnd w:id="716"/>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الْمُدَارِینَ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تَصْحِیحَ الْمِقَة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ترجمه نکردم و عین آن را آوردم زیرا دربارۀ آن بحث خواهیم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محاورات مردمی فارسی گاهی تهمت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کار می رود، اما در عربی فقط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717" w:name="__RefHeading___Toc74980_1588784861"/>
      <w:bookmarkStart w:id="718" w:name="_Toc267"/>
      <w:bookmarkEnd w:id="717"/>
      <w:r>
        <w:rPr>
          <w:rtl w:val="true"/>
        </w:rPr>
        <w:t>انسان و بدگمانی</w:t>
      </w:r>
      <w:bookmarkEnd w:id="718"/>
    </w:p>
    <w:p>
      <w:pPr>
        <w:pStyle w:val="Heading6"/>
        <w:numPr>
          <w:ilvl w:val="5"/>
          <w:numId w:val="1"/>
        </w:numPr>
        <w:rPr/>
      </w:pPr>
      <w:bookmarkStart w:id="719" w:name="__RefHeading___Toc74982_1588784861"/>
      <w:bookmarkStart w:id="720" w:name="_Toc268"/>
      <w:bookmarkEnd w:id="719"/>
      <w:r>
        <w:rPr>
          <w:rtl w:val="true"/>
        </w:rPr>
        <w:t>اشاره</w:t>
      </w:r>
      <w:bookmarkEnd w:id="720"/>
    </w:p>
    <w:p>
      <w:pPr>
        <w:pStyle w:val="BookText"/>
        <w:rPr/>
      </w:pPr>
      <w:r>
        <w:rPr>
          <w:rFonts w:ascii="IRNazanin" w:hAnsi="IRNazanin" w:eastAsia="IRNazanin"/>
          <w:color w:val="111111"/>
          <w:sz w:val="28"/>
          <w:sz w:val="28"/>
          <w:szCs w:val="28"/>
          <w:rtl w:val="true"/>
          <w:lang w:bidi="fa-IR"/>
        </w:rPr>
        <w:t>ظِنَّةِ أَهْلِ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دربارۀ من بدگمانی نیکوکاران و اهل صلاح را به وثوق و اطمینان عوض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نیکوکاران نیز دربارۀ دیگران بدگمان می شوند؟ آیا بدگمانی با اهل صلاح بودن، جمع می شود که انسان هم اهل صلاح و نیکوکار و نیکو خصایل باشد و هم دچار بد گمانی به دیگران باشد؟</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این پرسش ابتدا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بدگمانی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 آیا منشأ آن روح غریزه است یا روح 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منشأ بدگمانی روح غریزه باشد باید حیوان نیز هرازگاهی بدگمان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مسئله ای بس مهم است که دست اندرکاران علوم انسانی غربی در تشخیص و تحلیل آن ناتوان هستند، و چون انسان را حیوان می دانند و از روح فطرت در انسان غافل هستند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می کنند و این دو را از همدیگر </w:t>
      </w:r>
    </w:p>
    <w:p>
      <w:pPr>
        <w:pStyle w:val="BookText"/>
        <w:rPr/>
      </w:pPr>
      <w:r>
        <w:rPr>
          <w:rFonts w:ascii="IRNazanin" w:hAnsi="IRNazanin" w:eastAsia="IRNazanin"/>
          <w:color w:val="111111"/>
          <w:sz w:val="28"/>
          <w:sz w:val="28"/>
          <w:szCs w:val="28"/>
          <w:rtl w:val="true"/>
          <w:lang w:bidi="fa-IR"/>
        </w:rPr>
        <w:t>تفکیک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سگ دوست و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گاهی می بینند وقتی که سگ شان خطائی می کند از تنبیه و کیفر صاحبش نگران می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 شده می ترسد مجازات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این نگرانی، بدگمانی نیست، احتیاط است؛ البته نه به معنی هر احتیاط، بل احتیاط غریزی است که منشأش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 حفاظت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غریزی و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غریزی فقط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کند حتی حفاظت از فرزند نیز در جهت خودیت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احتیاط فطری محورهای متعدد دارد علاوه بر حفاظت از خود به محورهای حفاظت از دیگران، حفاظت از ناتوانان، حفاظت از عقاید و باورهای فرهنگی، حفاظت از عدل و داد، حفاظت از آبرو و حیثیت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نگرانی حیوان از حملۀ حیوان دیگر، یا از شکار شدن توسط انسان، و یا مجازات شدن توسط صاحبش، تنها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بدگمانی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حیوان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هستند زیرا هر دو دارای روح غریزه هستند و منشأ این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است که در ذات غریزی موجود جاندار هست تا در حفظ خود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منشأ بدگمانی روح فطرت است که در ذات فطری انسان هست</w:t>
      </w:r>
      <w:r>
        <w:rPr>
          <w:rStyle w:val="FootnoteAnchor"/>
          <w:rtl w:val="true"/>
        </w:rPr>
        <w:footnoteReference w:id="549"/>
      </w:r>
      <w:r>
        <w:rPr>
          <w:rFonts w:ascii="IRNazanin" w:hAnsi="IRNazanin" w:eastAsia="IRNazanin"/>
          <w:color w:val="111111"/>
          <w:sz w:val="28"/>
          <w:sz w:val="28"/>
          <w:szCs w:val="28"/>
          <w:rtl w:val="true"/>
          <w:lang w:bidi="fa-IR"/>
        </w:rPr>
        <w:t xml:space="preserve">تا در آنهمه محورهای متعدد در صدد حفاظت باشد حتی گاهی حفاظت از خود را فدای حفاظت از امور دیگر بکند که می شود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فرهنگ ها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بدگمانی از ذاتیات انسان است و انسان های نیک سیرت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بدگمان </w:t>
      </w:r>
    </w:p>
    <w:p>
      <w:pPr>
        <w:pStyle w:val="BookText"/>
        <w:rPr/>
      </w:pPr>
      <w:r>
        <w:rPr>
          <w:rFonts w:ascii="IRNazanin" w:hAnsi="IRNazanin" w:eastAsia="IRNazanin"/>
          <w:color w:val="111111"/>
          <w:sz w:val="28"/>
          <w:sz w:val="28"/>
          <w:szCs w:val="28"/>
          <w:rtl w:val="true"/>
          <w:lang w:bidi="fa-IR"/>
        </w:rPr>
        <w:t>می شوند و باید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حس فطری را از وجود خودشان حذف کنند اولاً به افراد ساده لوح، فریب پذیر، و بی احتیاط مبدل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از ایفای نقش و وظیفۀ خانوادگی و اجتماعی خود در عرصۀ تربیت و اصلاح جامعه، باز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اصلاح بودن، بدگمانی است که البته در موارد و شرایط معین و مشخص که شرحش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آدم خوبی است؛ کار به کار کسی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فردی اساساً آدم نیست تا چه رسد به خوب بودن، او بیمار است؛ از همه چیز جامعه استفاده می کند اما در اندیشه صلاح و اصلاح جامعه نیست، چنین کسی کاری با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منکر ندارد تا چه رسد اهل امر به معروف و نهی از منکر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افراد یک جامعه اینگونه باشند هم درون جامعه عرصۀ فساد می شود و هم جامعه در زیر پای مردمان دیگر کوبیده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امام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ظِنَّةِ أَهْلِ الصَّلَاحِ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نیست که خدایا کاری بکن اهل صلاح نسبت به من هرگز بدگمان نشوند، تا معنی سخنش نکوهیدن اصل و اساس بدگمانی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این است که خدایا مرا یاری کن، توفیق بده و هدایت کن تا به حدّی سالم اندیش و درست کار باشم که اهل صلاح دربارۀ من بدگمان نشوند؛ بدگمانی ای که در جای خود حق شان و وظیفۀ 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امام به ما یاد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بخواهید که کمک تان بکند، توفیق بدهد تا نیک اندیش و نیکوکار باشید، در نتیجه اهل صلاح بر شما بدگمان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در عین بد اندیشی و بدکاری از خداوند بخواهید که اهل صلاح نسبت به شما بدگمان نباشند، این بدان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سر اهل صلاح کلاه بگذارد و بدکاری های شما از نظر اهل صلاح که حافظان دین و آئین و اصول انسانیت هستند، مخفی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خداوند ستار العیوب است و باید از او بخواهیم که عیب های مان را از نظر دیگران مستور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موضوع دیگر و بحث دیگری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امام در مرحلۀ خودسازی است که تا بتوانیم خودمان را به </w:t>
      </w:r>
    </w:p>
    <w:p>
      <w:pPr>
        <w:pStyle w:val="BookText"/>
        <w:rPr/>
      </w:pPr>
      <w:r>
        <w:rPr>
          <w:rFonts w:ascii="IRNazanin" w:hAnsi="IRNazanin" w:eastAsia="IRNazanin"/>
          <w:color w:val="111111"/>
          <w:sz w:val="28"/>
          <w:sz w:val="28"/>
          <w:szCs w:val="28"/>
          <w:rtl w:val="true"/>
          <w:lang w:bidi="fa-IR"/>
        </w:rPr>
        <w:t>آن کمال برسانیم که اهل صلاح وثوق و اطمینان داشته باشند که ما بد اندیشی و بدکاری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تمسک و توسل به ستاریت خدا، در مرحلۀ پس از ارتکاب عمل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انسان موجودی جایز الخطاء است اگر به هر صورت مرتکب رفتار بدی شدیم باز باید از رحمت خدا مأیوس نشویم هم آمرزش بطلبیم و هم مستور ماندن عیوب مان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سخن امام علیه السلام در راستای سخن امیرالمؤمنین علیه السلام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الْخَطِیئَةِ أَیْسَرُ مِنْ طَلَبِ التَّوْبَة</w:t>
      </w:r>
      <w:r>
        <w:rPr>
          <w:rFonts w:eastAsia="Amiri" w:cs="Amiri" w:ascii="Amiri" w:hAnsi="Amiri"/>
          <w:color w:val="111111"/>
          <w:sz w:val="28"/>
          <w:szCs w:val="28"/>
          <w:rtl w:val="true"/>
          <w:lang w:bidi="ar-SA"/>
        </w:rPr>
        <w:t>:</w:t>
      </w:r>
      <w:r>
        <w:rPr>
          <w:rStyle w:val="FootnoteAnchor"/>
          <w:rtl w:val="true"/>
        </w:rPr>
        <w:footnoteReference w:id="550"/>
      </w:r>
      <w:r>
        <w:rPr>
          <w:rFonts w:ascii="IRNazanin" w:hAnsi="IRNazanin" w:eastAsia="IRNazanin"/>
          <w:color w:val="111111"/>
          <w:sz w:val="28"/>
          <w:sz w:val="28"/>
          <w:szCs w:val="28"/>
          <w:rtl w:val="true"/>
          <w:lang w:bidi="fa-IR"/>
        </w:rPr>
        <w:t>خودداری از خطاها آسانتر از توبه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نیز به ما یاد می دهد که با کمک خواهی از خدا و توفیق خواهی از او در مسیری از زندگی قرار بگیرید که اهل 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دیدبانان و نگهبانان خوبی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شما بدگمان نباشند و بر شما وثوق و اطمینان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بدگمانی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بدگمانی اهل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در بدگمانی 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صلاح نیستند بدگمانی شان نیز فساد است نه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باند قاچاق مواد مخدر به یکی از اعضا بدگمان می شوند و همچنین در باند سارقان و تبه کاران، که مبادا برود و باند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سوم از بدگمانی هست که بیماری روانی است که فرد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بدبین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خوشبین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صلاح از این نوع بدگمانی نیز منزّه هستند والاّ اهل صلاح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البته خوشبین بودن نیز نباید در حدی باشد که حاکی از ساده لوحی و هالوئی باشد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 اصل مهم در عرصۀ علوم انسانی قرآن و اهل بیت علیهم السلام، هست و آن خودداری از تجسس است؛ دیدبانان و نگهبانان خوبی ها، نباید در احوال دیگران دیدبانی تجسسی کنند و یا ظنّه و بدگمانی های شان دربارۀ افراد را با دیگران در میان بگذارند و نقل محافل 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اجْتَنِبُوا کَثیراً مِنَ الظَّنِّ إِنَّ بَعْضَ الظَّنِّ إِثْمٌ وَ لا تَجَسَّسُوا وَ لا </w:t>
      </w:r>
      <w:bookmarkStart w:id="721" w:name="pg14249_155801"/>
    </w:p>
    <w:p>
      <w:pPr>
        <w:pStyle w:val="BookText"/>
        <w:rPr/>
      </w:pPr>
      <w:bookmarkEnd w:id="721"/>
      <w:r>
        <w:rPr>
          <w:rFonts w:ascii="Amiri" w:hAnsi="Amiri" w:eastAsia="Amiri" w:cs="Amiri"/>
          <w:color w:val="111111"/>
          <w:sz w:val="28"/>
          <w:sz w:val="28"/>
          <w:szCs w:val="28"/>
          <w:rtl w:val="true"/>
          <w:lang w:bidi="ar-SA"/>
        </w:rPr>
        <w:t>یَغْتَبْ بَعْضُکُمْ بَعْضاً</w:t>
      </w:r>
      <w:r>
        <w:rPr>
          <w:rFonts w:eastAsia="Amiri" w:cs="Amiri" w:ascii="Amiri" w:hAnsi="Amiri"/>
          <w:color w:val="111111"/>
          <w:sz w:val="28"/>
          <w:szCs w:val="28"/>
          <w:rtl w:val="true"/>
          <w:lang w:bidi="ar-SA"/>
        </w:rPr>
        <w:t>...»:</w:t>
      </w:r>
      <w:r>
        <w:rPr>
          <w:rStyle w:val="FootnoteAnchor"/>
          <w:rtl w:val="true"/>
        </w:rPr>
        <w:footnoteReference w:id="551"/>
      </w:r>
      <w:r>
        <w:rPr>
          <w:rFonts w:ascii="IRNazanin" w:hAnsi="IRNazanin" w:eastAsia="IRNazanin"/>
          <w:color w:val="111111"/>
          <w:sz w:val="28"/>
          <w:sz w:val="28"/>
          <w:szCs w:val="28"/>
          <w:rtl w:val="true"/>
          <w:lang w:bidi="fa-IR"/>
        </w:rPr>
        <w:t>ای آنان که ایمان آورده اید از بسیاری از بدگمانی ها بپرهیزید، چرا که برخی از بدگمانی ها گناه است؛ و از رفتار دیگران تجسس نکنید، و هیچکدام از شما غیبت دیگری را نکند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کسی که اهل تجسس باشد و بدگمانی ها را محور غیبت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اساساً اهل صلاح نیست و از این سخن امام علیه السلام خارج است</w:t>
      </w:r>
      <w:r>
        <w:rPr>
          <w:rFonts w:eastAsia="IRNazanin" w:cs="IRNazanin"/>
          <w:color w:val="111111"/>
          <w:sz w:val="28"/>
          <w:szCs w:val="28"/>
          <w:rtl w:val="true"/>
          <w:lang w:bidi="fa-IR"/>
        </w:rPr>
        <w:t>.</w:t>
      </w:r>
    </w:p>
    <w:p>
      <w:pPr>
        <w:pStyle w:val="Heading6"/>
        <w:numPr>
          <w:ilvl w:val="5"/>
          <w:numId w:val="1"/>
        </w:numPr>
        <w:rPr/>
      </w:pPr>
      <w:bookmarkStart w:id="722" w:name="__RefHeading___Toc74984_1588784861"/>
      <w:bookmarkStart w:id="723" w:name="_Toc269"/>
      <w:bookmarkEnd w:id="722"/>
      <w:r>
        <w:rPr>
          <w:rtl w:val="true"/>
        </w:rPr>
        <w:t>عداوت آشنایان</w:t>
      </w:r>
      <w:bookmarkEnd w:id="7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عَدَاوَةِ الْأَدْنَیْنَ الْوَلَایَة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خدایا، عداوت آشنایان به من را به دوستی مبدل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آن تنفر و بغض است که مستمر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تنفر و بغض موقت و آنی، عداوت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عداوت دو 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عداوت بین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عداوت بین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گرفته اند؛ کسی که کسی را نمی شناسد، چه عداوتی می تواند با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کسی در قطار مسافرتی از کسی می رنجد که نه قبلاً همدیگر را دیده اند و نه در آینده همدیگر را خواهند دید، تنها دچار بغض موقت می شود نه 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هر کدام از این دو نوع، آشنا بودن ویژۀ خود را دارد؛ در عداوت بین الافراد آشنائی نزدیک و اشتراک در امور اجتماعی، و در برخوردهای اقتصادی، و تصادمات اخلاقی، هست، و عداوت بین الافرادی در این بسترها جاری می شود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عداوت بین الجوامع، تنها آشنائی کلّی لازم است نه آشنائی از نزدیک و نه اشتراک </w:t>
      </w:r>
      <w:bookmarkStart w:id="724" w:name="pg14249_155802"/>
    </w:p>
    <w:p>
      <w:pPr>
        <w:pStyle w:val="BookText"/>
        <w:rPr/>
      </w:pPr>
      <w:bookmarkEnd w:id="724"/>
      <w:r>
        <w:rPr>
          <w:rFonts w:ascii="IRNazanin" w:hAnsi="IRNazanin" w:eastAsia="IRNazanin"/>
          <w:color w:val="111111"/>
          <w:sz w:val="28"/>
          <w:sz w:val="28"/>
          <w:szCs w:val="28"/>
          <w:rtl w:val="true"/>
          <w:lang w:bidi="fa-IR"/>
        </w:rPr>
        <w:t>در امور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امام علیه السلام به محور عداوت بین الافراد است و لذا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که آشنائی نزدیک دارند</w:t>
      </w:r>
      <w:r>
        <w:rPr>
          <w:rFonts w:eastAsia="IRNazanin" w:cs="IRNazanin"/>
          <w:color w:val="111111"/>
          <w:sz w:val="28"/>
          <w:szCs w:val="28"/>
          <w:rtl w:val="true"/>
          <w:lang w:bidi="fa-IR"/>
        </w:rPr>
        <w:t>.</w:t>
      </w:r>
    </w:p>
    <w:p>
      <w:pPr>
        <w:pStyle w:val="Heading6"/>
        <w:numPr>
          <w:ilvl w:val="5"/>
          <w:numId w:val="1"/>
        </w:numPr>
        <w:rPr/>
      </w:pPr>
      <w:bookmarkStart w:id="725" w:name="__RefHeading___Toc74986_1588784861"/>
      <w:bookmarkStart w:id="726" w:name="_Toc270"/>
      <w:bookmarkEnd w:id="725"/>
      <w:r>
        <w:rPr>
          <w:rtl w:val="true"/>
        </w:rPr>
        <w:t>عداوت تاریخی</w:t>
      </w:r>
      <w:bookmarkEnd w:id="726"/>
    </w:p>
    <w:p>
      <w:pPr>
        <w:pStyle w:val="BookText"/>
        <w:rPr/>
      </w:pPr>
      <w:r>
        <w:rPr>
          <w:rFonts w:ascii="IRNazanin" w:hAnsi="IRNazanin" w:eastAsia="IRNazanin"/>
          <w:color w:val="111111"/>
          <w:sz w:val="28"/>
          <w:sz w:val="28"/>
          <w:szCs w:val="28"/>
          <w:rtl w:val="true"/>
          <w:lang w:bidi="fa-IR"/>
        </w:rPr>
        <w:t xml:space="preserve">هر دو نوع از عداوت می توانند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شوند هم در رابطۀ فرد با افراد، و هم در رابطۀ جامعه با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هر فرد شیعه با فردی بنام شمر عداوت تاریخی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جامعۀ یهود با جامعه اسلام عداوت تاریخی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این دو نیز آشنائی ویژۀ خود را که مذکور شد،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برخی از عداوت های تاریخی فردی، از بین برود؛ مثلاً یک شخص ایرانی نام فرزند خود را اسکندر یا چنگیز بگذارد و نیز ممکن است جامعه ای در یک دورۀ تاریخی نسبت به جامعۀ دیگر عداوت داشته باشد، اما در دورۀ دیگر این عداوت از میان شان برچیده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عداوت ها تا زمانی که یکی از دو جامعه از بین برود، ماندگار می شود از این جمله است عداوت های دینی میان دو جامعه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تَرْضی عَنْکَ الْیَهُودُ وَ لاَ النَّصاری حَتَّی تَتَّبِعَ مِلَّتَهُم</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و هرگز یهود و نصاری از تو راضی نخواهند شد تا کاملاً از آئین آنان پیروی کنی</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با لفظ ولایت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گاهی به دوست داشتن تاریخی بین الافراد و بین الجوامع مبدل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نکتۀ ظریف این است که دوستی میان دو جامعه هرگز به معنی اتمّ محقق نمی شود، زیرا اگر بمعنی تام دوستی می رسیدند دو جامعه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دوگانگی دو جامعه با دوگانگی دو فرد فرق اساسی دارد؛ دوگانگی دو فرد یک امر آفرینشی و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دوگانگی دو جامعه از باورها و ارزش ها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دوگانگی آفرینشی انسان به سازگاری و دوستی می تواند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دوگانگی بر اساس باورها و عقاید و اصول فرهنگ هرگز نمی تواند به سازگاری و دوستی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سدها و موانع واقعی اُمانیسم و لیبرالیسم همین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انترناسیونالیسم در برابر ناسیونالیسم </w:t>
      </w:r>
      <w:bookmarkStart w:id="727" w:name="pg14249_155803"/>
    </w:p>
    <w:p>
      <w:pPr>
        <w:pStyle w:val="BookText"/>
        <w:rPr/>
      </w:pPr>
      <w:bookmarkEnd w:id="727"/>
      <w:r>
        <w:rPr>
          <w:rFonts w:ascii="IRNazanin" w:hAnsi="IRNazanin" w:eastAsia="IRNazanin"/>
          <w:color w:val="111111"/>
          <w:sz w:val="28"/>
          <w:sz w:val="28"/>
          <w:szCs w:val="28"/>
          <w:rtl w:val="true"/>
          <w:lang w:bidi="fa-IR"/>
        </w:rPr>
        <w:t>نژادی می تواند کارآمد باشد، اما در برابر ناسیونالیسم دینی هیچ کاربردی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دوستی میان دو جامعه یک دوستی نسبی است که مثلاً در حالت جنگ نیستند</w:t>
      </w:r>
      <w:r>
        <w:rPr>
          <w:rFonts w:eastAsia="IRNazanin" w:cs="IRNazanin"/>
          <w:color w:val="111111"/>
          <w:sz w:val="28"/>
          <w:szCs w:val="28"/>
          <w:rtl w:val="true"/>
          <w:lang w:bidi="fa-IR"/>
        </w:rPr>
        <w:t>.</w:t>
      </w:r>
    </w:p>
    <w:p>
      <w:pPr>
        <w:pStyle w:val="Heading6"/>
        <w:numPr>
          <w:ilvl w:val="5"/>
          <w:numId w:val="1"/>
        </w:numPr>
        <w:rPr/>
      </w:pPr>
      <w:bookmarkStart w:id="728" w:name="__RefHeading___Toc74988_1588784861"/>
      <w:bookmarkStart w:id="729" w:name="_Toc271"/>
      <w:bookmarkEnd w:id="728"/>
      <w:r>
        <w:rPr>
          <w:rtl w:val="true"/>
        </w:rPr>
        <w:t>انسان تاریخی و نامجوئی تاریخی</w:t>
      </w:r>
      <w:bookmarkEnd w:id="729"/>
    </w:p>
    <w:p>
      <w:pPr>
        <w:pStyle w:val="BookText"/>
        <w:rPr/>
      </w:pPr>
      <w:r>
        <w:rPr>
          <w:rFonts w:ascii="IRNazanin" w:hAnsi="IRNazanin" w:eastAsia="IRNazanin"/>
          <w:color w:val="111111"/>
          <w:sz w:val="28"/>
          <w:sz w:val="28"/>
          <w:szCs w:val="28"/>
          <w:rtl w:val="true"/>
          <w:lang w:bidi="fa-IR"/>
        </w:rPr>
        <w:t>انسان موجودی جامعه گرا و جامعه ساز است و جریان جامعه، تاریخ است، شخصیت برخی افراد، تاریخی و ماندگار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ماندگاری بسته به نقش تاریخی آنان است که نه فقط در میان مردم عصر خودشان، بل در طول تاریخ مورد حب و یا بغض دیگران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تاریخی آرزوی هر شخص بزرگ است؛ مردان بزرگ همیشه آرزو داشته اند که در آینده و تاریخ جامعۀ شان، نام نیک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 از آن آرزوئی است که یک فرد بخواهد در آینده در میان افراد هر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چند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نیک داشته باشد که قرآن از قول حضرت ابراهیم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لی لِسانَ صِدْقٍ فِی الْآخِرینَ</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در میان امتهای آینده زبان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آیۀ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تَرَکْنا عَلَیْهِ فِی الْآخِرینَ</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 xml:space="preserve">و نام نیک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امت های بعدی باقی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تاریخی نیز وقتی ممکن است که آیندگان با جایگاه و نقش شخصیت یک شخص در تاریخ، آشنا باشند و بدون آشنائی ممکن نیست، همانطور که جایگاه و نقش تاریخی حضرت ابراهیم برای مردمان جامعه های امروزی شناخته شده است</w:t>
      </w:r>
      <w:r>
        <w:rPr>
          <w:rFonts w:eastAsia="IRNazanin" w:cs="IRNazanin"/>
          <w:color w:val="111111"/>
          <w:sz w:val="28"/>
          <w:szCs w:val="28"/>
          <w:rtl w:val="true"/>
          <w:lang w:bidi="fa-IR"/>
        </w:rPr>
        <w:t>.</w:t>
      </w:r>
      <w:r>
        <w:rPr>
          <w:rStyle w:val="FootnoteAnchor"/>
          <w:rtl w:val="true"/>
        </w:rPr>
        <w:footnoteReference w:id="556"/>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نیز آرزوی تاریخی بودن را و دعا برای شخصیت تاریخی بودن را نه فقط مجاز می داند بل انسان را به چنین آرزوئی تشویق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یَقُولُونَ رَبَّنا هَبْ لَنا مِنْ أَزْواجِنا وَ ذُرِّیَّاتِنا قُرَّةَ أَعْیُنٍ وَ اجْعَلْنا لِلْمُتَّقینَ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یُجْزَوْنَ الْغُرْفَةَ بِما صَبَرُوا وَ یُلَقَّوْنَ فیها تَحِیَّةً وَ سَلاماً</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و آنان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برای ما از همسران و فرزندانمان مایۀ روشنی چشم ما قرار </w:t>
      </w:r>
    </w:p>
    <w:p>
      <w:pPr>
        <w:pStyle w:val="BookText"/>
        <w:rPr/>
      </w:pPr>
      <w:r>
        <w:rPr>
          <w:rFonts w:ascii="IRNazanin" w:hAnsi="IRNazanin" w:eastAsia="IRNazanin"/>
          <w:color w:val="111111"/>
          <w:sz w:val="28"/>
          <w:sz w:val="28"/>
          <w:szCs w:val="28"/>
          <w:rtl w:val="true"/>
          <w:lang w:bidi="fa-IR"/>
        </w:rPr>
        <w:t>ده، و ما را برای نیکوکاران امام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که نه فقط متّقی باشید، بل برای متقیان امام و پیشوا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پیشوائی مدرّج است از پیشوا بودن برای یک خاندان، و پیشوا بودن برای گروهی از متقیان، تا برسد به امامت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اینجا می رسیم به یک اصل مهم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مذموم و بشدّت نکوهیده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و مورد تشویق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شهرت طلبی منشأ غریزی دارد لیکن امامت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امامت بر متقیان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فطری دارد و هر انگیزش فطری، خواستۀ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باید خیرها را از خداوند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پس در خیرها مسابقه دهید؛ از همدیگر سبقت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های تاریخی دو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 غریزی مانند نمرود، فرعون، نرون، چنگیز، معاویه، یزید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شخصیت های فطری مانند ابراهیم، موسی، انبیائی که نام شان مانده، علی، حسین، امام سجاد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های تاریخی همانطور که در دورۀ حیات شان از بدنامی می ترسند و نگران هستند، از بدنامی تاریخی و از اینکه مورد بدگمانی تاریخی باشند، نگران هستند و لذا حضرت ابراهیم آن دعا را می کند و حضرت سجاد این دعا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عَدَاوَةِ الْأَدْنَیْنَ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نیز یاد می دهد که بکوشیم به جای شهرت طلبی در صدد پیشوائی افراد متّقی باشیم و در صدد باقی گذاشتن نام نیک از خود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 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 تاریخی مذموم شهرت طلب بوده اند، و شخصیت های تاریخی ممدوح، پیشوائی طلب در خط تقوی بوده اند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یک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ذاتاً و خلقتاً، آنچه تعیین کننده است فرق میان نامجوئی غریزی و نامجوئی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نامجوئی فطری انسان ها را در مسیر مسابقه در خیرات قرار می دهد و اگر چنین روحیه ای در عرصۀ روان فردی و روان اجتماعی رواج یابد، جامعه به </w:t>
      </w:r>
      <w:bookmarkStart w:id="730" w:name="pg14249_155805"/>
    </w:p>
    <w:p>
      <w:pPr>
        <w:pStyle w:val="BookText"/>
        <w:rPr/>
      </w:pPr>
      <w:bookmarkEnd w:id="730"/>
      <w:r>
        <w:rPr>
          <w:rFonts w:ascii="Amiri" w:hAnsi="Amiri" w:eastAsia="Amiri" w:cs="Amiri"/>
          <w:color w:val="111111"/>
          <w:sz w:val="28"/>
          <w:sz w:val="28"/>
          <w:szCs w:val="28"/>
          <w:rtl w:val="true"/>
          <w:lang w:bidi="ar-SA"/>
        </w:rPr>
        <w:t>حدّ انسانیِ انسانیت می 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انسان برای همین آفریده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لِذلِکَ خَلَقَهُمْ</w:t>
      </w:r>
      <w:r>
        <w:rPr>
          <w:rFonts w:eastAsia="Amiri" w:cs="Amiri" w:ascii="Amiri" w:hAnsi="Amiri"/>
          <w:color w:val="111111"/>
          <w:sz w:val="28"/>
          <w:szCs w:val="28"/>
          <w:rtl w:val="true"/>
          <w:lang w:bidi="ar-SA"/>
        </w:rPr>
        <w:t>».</w:t>
      </w:r>
      <w:r>
        <w:rPr>
          <w:rStyle w:val="FootnoteAnchor"/>
          <w:rtl w:val="true"/>
        </w:rPr>
        <w:footnoteReference w:id="559"/>
      </w:r>
      <w:r>
        <w:rPr>
          <w:rFonts w:ascii="IRNazanin" w:hAnsi="IRNazanin" w:eastAsia="IRNazanin"/>
          <w:color w:val="111111"/>
          <w:sz w:val="28"/>
          <w:sz w:val="28"/>
          <w:szCs w:val="28"/>
          <w:rtl w:val="true"/>
          <w:lang w:bidi="fa-IR"/>
        </w:rPr>
        <w:t>یعنی خداوند برای این چنین نظام اجتماعی که نظام امامتی است و در رأس آن امام معصوم تا برسد به پائین ترین سمت پیشوائی، انسان ها را آفریده است</w:t>
      </w:r>
      <w:r>
        <w:rPr>
          <w:rFonts w:eastAsia="IRNazanin" w:cs="IRNazanin"/>
          <w:color w:val="111111"/>
          <w:sz w:val="28"/>
          <w:szCs w:val="28"/>
          <w:rtl w:val="true"/>
          <w:lang w:bidi="fa-IR"/>
        </w:rPr>
        <w:t>.</w:t>
      </w:r>
      <w:r>
        <w:rPr>
          <w:rStyle w:val="FootnoteAnchor"/>
          <w:rtl w:val="true"/>
        </w:rPr>
        <w:footnoteReference w:id="560"/>
      </w:r>
    </w:p>
    <w:p>
      <w:pPr>
        <w:pStyle w:val="Heading6"/>
        <w:numPr>
          <w:ilvl w:val="5"/>
          <w:numId w:val="1"/>
        </w:numPr>
        <w:rPr/>
      </w:pPr>
      <w:bookmarkStart w:id="731" w:name="__RefHeading___Toc74990_1588784861"/>
      <w:bookmarkStart w:id="732" w:name="_Toc272"/>
      <w:bookmarkEnd w:id="731"/>
      <w:r>
        <w:rPr>
          <w:rtl w:val="true"/>
        </w:rPr>
        <w:t>نتیجه</w:t>
      </w:r>
      <w:bookmarkEnd w:id="732"/>
    </w:p>
    <w:p>
      <w:pPr>
        <w:pStyle w:val="BookText"/>
        <w:rPr/>
      </w:pPr>
      <w:r>
        <w:rPr>
          <w:rFonts w:ascii="IRNazanin" w:hAnsi="IRNazanin" w:eastAsia="IRNazanin"/>
          <w:color w:val="111111"/>
          <w:sz w:val="28"/>
          <w:sz w:val="28"/>
          <w:szCs w:val="28"/>
          <w:rtl w:val="true"/>
          <w:lang w:bidi="fa-IR"/>
        </w:rPr>
        <w:t xml:space="preserve">با این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نسبتاً طولانی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جمله از دعای امام علیه السلام را می خوانیم بسادگی از آن عبور نکنیم و گمان نکنیم که دوستی آشنایان را تنها در مدت عمر و زندگی مان بخواهیم، بل در اندیشۀ پس از مرگ نیز باشیم؛ هر کس بمیزان شخصیت و جایگاه اجتماعی خود، و بمیزانی که آشنایانی در آینده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نام نیک دوره زندگی را فدای بوالهوسی ها نکنیم و هم نام نیک پس از مرگ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همگان بدینگونه در صدد نام نیک باشند، باصطلاح دنیا گلستان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مبحث باید به یک موضوع پرداخته شود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این سخن امام هست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کردیم همانطور که برخی از شارحان و مترجمان صحیفه اینگونه ترجمه کرده اند، در حالی که معنی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العشیرة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خویشاوندان نزدیک نسبی</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نظر به اینکه بلافاصله در جملۀ بعدی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عُقُوقِ ذَوِی الْأَرْحَامِ الْمَبَرَّة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 شود که مراد از جملۀ قبلی نزدیکان نسبی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مراد آن اصطلاح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فلانی نزدیک است یعنی با او آشنائی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اصطلاح رایج هم دربارۀ افرادی که معاصر همدیگرند به کار می رود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اصبغ بن نباته از نزدیکان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دربارۀ افرادی که فاصلۀ تاریخی با همدیگر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استاد ما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دربارۀ خداوند که مشمول زمان نیست به کار می رود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خداوند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733" w:name="pg14249_155806"/>
    </w:p>
    <w:p>
      <w:pPr>
        <w:pStyle w:val="BookText"/>
        <w:rPr/>
      </w:pPr>
      <w:bookmarkEnd w:id="733"/>
      <w:r>
        <w:rPr>
          <w:rFonts w:ascii="IRNazanin" w:hAnsi="IRNazanin" w:eastAsia="IRNazanin"/>
          <w:color w:val="111111"/>
          <w:sz w:val="28"/>
          <w:sz w:val="28"/>
          <w:szCs w:val="28"/>
          <w:rtl w:val="true"/>
          <w:lang w:bidi="fa-IR"/>
        </w:rPr>
        <w:t xml:space="preserve">و این نزدیکی همانطور که نزدیکی نسبی نیست، نزدیکی مکانی هم نیست، زیرا بلافاصله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خِذْلَانِ الْأَقْرَبِینَ النُّصْرَة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خوار کردن نزدیکان، یاری کردن 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با آن شارحان و مترجمان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آشنایان معنی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عینیت تاریخی و اجتماعی شخصیت امام سجاد علیه السلام نیز این معنی را تأیید می کند؛ پس از قرن ها در همین امروز هم کسانی که با شخصیت آنحضرت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پیروان مذاهب اسلامی و ملل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عداوتی نسبت به او ندارند، این ویژگی مشترک میان حضرت ابراهیم و امام سجاد است که دعای هر دو مستجاب شده است</w:t>
      </w:r>
      <w:r>
        <w:rPr>
          <w:rFonts w:eastAsia="IRNazanin" w:cs="IRNazanin"/>
          <w:color w:val="111111"/>
          <w:sz w:val="28"/>
          <w:szCs w:val="28"/>
          <w:rtl w:val="true"/>
          <w:lang w:bidi="fa-IR"/>
        </w:rPr>
        <w:t>.</w:t>
      </w:r>
      <w:r>
        <w:rPr>
          <w:rStyle w:val="FootnoteAnchor"/>
          <w:rtl w:val="true"/>
        </w:rPr>
        <w:footnoteReference w:id="561"/>
      </w:r>
    </w:p>
    <w:p>
      <w:pPr>
        <w:pStyle w:val="Heading5"/>
        <w:numPr>
          <w:ilvl w:val="4"/>
          <w:numId w:val="1"/>
        </w:numPr>
        <w:rPr/>
      </w:pPr>
      <w:bookmarkStart w:id="734" w:name="__RefHeading___Toc74992_1588784861"/>
      <w:bookmarkStart w:id="735" w:name="_Toc273"/>
      <w:bookmarkEnd w:id="734"/>
      <w:r>
        <w:rPr>
          <w:rtl w:val="true"/>
        </w:rPr>
        <w:t>حبّ اَرحام، صلۀ اَرحام، ولایت اَرحام</w:t>
      </w:r>
      <w:bookmarkEnd w:id="735"/>
    </w:p>
    <w:p>
      <w:pPr>
        <w:pStyle w:val="Heading6"/>
        <w:numPr>
          <w:ilvl w:val="5"/>
          <w:numId w:val="1"/>
        </w:numPr>
        <w:rPr/>
      </w:pPr>
      <w:bookmarkStart w:id="736" w:name="__RefHeading___Toc74994_1588784861"/>
      <w:bookmarkStart w:id="737" w:name="_Toc274"/>
      <w:bookmarkEnd w:id="736"/>
      <w:r>
        <w:rPr>
          <w:rtl w:val="true"/>
        </w:rPr>
        <w:t>اشاره</w:t>
      </w:r>
      <w:bookmarkEnd w:id="737"/>
    </w:p>
    <w:p>
      <w:pPr>
        <w:pStyle w:val="BookText"/>
        <w:rPr/>
      </w:pPr>
      <w:r>
        <w:rPr>
          <w:rFonts w:ascii="IRNazanin" w:hAnsi="IRNazanin" w:eastAsia="IRNazanin"/>
          <w:color w:val="111111"/>
          <w:sz w:val="28"/>
          <w:sz w:val="28"/>
          <w:szCs w:val="28"/>
          <w:rtl w:val="true"/>
          <w:lang w:bidi="fa-IR"/>
        </w:rPr>
        <w:t>وَ مِنْ عُقُوقِ ذَوِی الْأَرْحَامِ الْمَبَرَّة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عوض کن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جدائی افکندن خویشان را به همنوائی و نیکی گرائی</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یعنی شکستن و منشق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ویژگی های کاربرد این واژه را بیشتر بشناسیم باید به نکات زیر توجه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به معنی هر شکستن و منشق کردن، نیست بل دربارۀ شکستن روابط انسانی به کار می رود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روابط انسانی نیز شامل شکستن هر رابطه نمی شود، بل تنها دربارۀ روابط آفرینشی و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 مانند عقوق فرزند نسبت به والدین، و یا نسبت به دیگر افراد فامیل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شکستن دوستی میان دو فرد، تا شکستن صمیمیت میان دو همسر و امثالش نیز عقوق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 دوست خود عاق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کاربرد اصیل نیست</w:t>
      </w:r>
      <w:r>
        <w:rPr>
          <w:rFonts w:eastAsia="IRNazanin" w:cs="IRNazanin"/>
          <w:color w:val="111111"/>
          <w:sz w:val="28"/>
          <w:szCs w:val="28"/>
          <w:rtl w:val="true"/>
          <w:lang w:bidi="fa-IR"/>
        </w:rPr>
        <w:t xml:space="preserve">. </w:t>
      </w:r>
      <w:bookmarkStart w:id="738" w:name="pg14249_155807"/>
    </w:p>
    <w:p>
      <w:pPr>
        <w:pStyle w:val="BookText"/>
        <w:rPr/>
      </w:pPr>
      <w:bookmarkEnd w:id="73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انساب و فامیل نیز به هر نوع شکستن رابطه، عقوق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تنها به آن رابطه شکنی می گویند که از طرف فردی شکسته شود که نسبت به طرف دیگر، جایگاه پائین دارد؛ مانند فرزند در برابر والدین، برادرزاده در برابر عمو،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در عرصۀ پیوند های آفرینشی و خلقتی مصداق پیدا می کند، نه در عرصۀ پیوند 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دربارۀ پیمان هائی مصداق پیدا می کند که خارج از اختیار بشر باشد؛ پیوند و پیمانی باشد که خلقت دربارۀ افراد ایجاد کرده است</w:t>
      </w:r>
      <w:r>
        <w:rPr>
          <w:rFonts w:eastAsia="IRNazanin" w:cs="IRNazanin"/>
          <w:color w:val="111111"/>
          <w:sz w:val="28"/>
          <w:szCs w:val="28"/>
          <w:rtl w:val="true"/>
          <w:lang w:bidi="fa-IR"/>
        </w:rPr>
        <w:t>.</w:t>
      </w:r>
    </w:p>
    <w:p>
      <w:pPr>
        <w:pStyle w:val="Heading6"/>
        <w:numPr>
          <w:ilvl w:val="5"/>
          <w:numId w:val="1"/>
        </w:numPr>
        <w:rPr/>
      </w:pPr>
      <w:bookmarkStart w:id="739" w:name="__RefHeading___Toc74996_1588784861"/>
      <w:bookmarkStart w:id="740" w:name="_Toc275"/>
      <w:bookmarkEnd w:id="739"/>
      <w:r>
        <w:rPr>
          <w:rtl w:val="true"/>
        </w:rPr>
        <w:t>تعارض پیوندهای آفرینشی با پیوندهای اجتماعی</w:t>
      </w:r>
      <w:bookmarkEnd w:id="740"/>
    </w:p>
    <w:p>
      <w:pPr>
        <w:pStyle w:val="BookText"/>
        <w:rPr/>
      </w:pPr>
      <w:r>
        <w:rPr>
          <w:rFonts w:ascii="IRNazanin" w:hAnsi="IRNazanin" w:eastAsia="IRNazanin"/>
          <w:color w:val="111111"/>
          <w:sz w:val="28"/>
          <w:sz w:val="28"/>
          <w:szCs w:val="28"/>
          <w:rtl w:val="true"/>
          <w:lang w:bidi="fa-IR"/>
        </w:rPr>
        <w:t>در اینجا به یک مسئلۀ پیچیده می رسیم، زیرا در موارد زیادی این دو نوع پیوندها در تعارض با همدیگر قرار می گیرند؛ فامیل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اَرحام، صلۀ اَرحام، ولایت 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برخی از پیوندهای اجتماعی مانند دوستی میان دو نفر، پیوند همسری، شرکت اقتصادی، روابط همسایگی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 گردد، چه باید کرد؟ تا کجا باید روابط فامیلی را بر روابط اجتماعی مقدم داشت؟ مرز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ارحام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و نادرست چیست؟ و کجاست؟ پاسخ این پرسش و تعیین این خط مرز نیازمند مطلب زیر است</w:t>
      </w:r>
      <w:r>
        <w:rPr>
          <w:rFonts w:eastAsia="IRNazanin" w:cs="IRNazanin"/>
          <w:color w:val="111111"/>
          <w:sz w:val="28"/>
          <w:szCs w:val="28"/>
          <w:rtl w:val="true"/>
          <w:lang w:bidi="fa-IR"/>
        </w:rPr>
        <w:t>:</w:t>
      </w:r>
    </w:p>
    <w:p>
      <w:pPr>
        <w:pStyle w:val="Heading6"/>
        <w:numPr>
          <w:ilvl w:val="5"/>
          <w:numId w:val="1"/>
        </w:numPr>
        <w:rPr/>
      </w:pPr>
      <w:bookmarkStart w:id="741" w:name="__RefHeading___Toc74998_1588784861"/>
      <w:bookmarkStart w:id="742" w:name="_Toc276"/>
      <w:bookmarkEnd w:id="741"/>
      <w:r>
        <w:rPr>
          <w:rtl w:val="true"/>
        </w:rPr>
        <w:t>یک موضوع مثلّث</w:t>
      </w:r>
      <w:r>
        <w:rPr>
          <w:rtl w:val="true"/>
        </w:rPr>
        <w:t xml:space="preserve">: </w:t>
      </w:r>
      <w:r>
        <w:rPr>
          <w:rtl w:val="true"/>
        </w:rPr>
        <w:t>آزادی و حقوق آفرینشی و حقوق اجتماعی</w:t>
      </w:r>
      <w:bookmarkEnd w:id="742"/>
    </w:p>
    <w:p>
      <w:pPr>
        <w:pStyle w:val="BookText"/>
        <w:rPr/>
      </w:pPr>
      <w:r>
        <w:rPr>
          <w:rFonts w:ascii="IRNazanin" w:hAnsi="IRNazanin" w:eastAsia="IRNazanin"/>
          <w:color w:val="111111"/>
          <w:sz w:val="28"/>
          <w:sz w:val="28"/>
          <w:szCs w:val="28"/>
          <w:rtl w:val="true"/>
          <w:lang w:bidi="fa-IR"/>
        </w:rPr>
        <w:t xml:space="preserve">در زندگی حیوان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اگر چیزی شبیه حقوق در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 عسل مشاهده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درناها در موسم مهاجرت شان بشکل عدد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هوا پرواز می کنند که یک نظم غریزی و مفید هم هست اما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فقط مخصوص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منشأ جامعه روح فطرت است و حیوان فاقد این روح است، و حقوق بدون جامعه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همۀ روابط و پیوندها و سنّت های اجتماعی، محدود کنندۀ اقتضاهای غریزی هستند، فطریات عرصه را بر غریزیات تنگ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علوم انسانی غربی از فهم مسئلۀ بس بزرگ و مهم عاجز است؛ آنان از وجود روح فطرت غافل هستند و لذا غرایز را ذاتی و اصیل می دانند و امور فطری و اقتضاهای فطری را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از نظر علمی در تعریف و معنی آزادی بشدت در بن بست و تناقض گرفتار می شوند تا حدّی که در مغاک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بر علیه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مجلدات قبلی دربارۀ یکی از تناقضات آنان دربارۀ آزادی بحث شد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 هر فرد به آزادی افراد دیگر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 یک تناقض آشکار است زیرا این آزادی نیست، بل شدیدترین محدودیت است که آزادی یک فرد به آزادی میلیون ها فرد دیگر محدود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تعریف آزادی نیست تعیین حدودِ محدودیت آزادی است، اول باید خود آزادی تعریف شود، سپس اگر آزادی حدودی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ندارد، و شرحش در آن مباحث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نوبت به حدود آن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در تعریف آزادی صرفاً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کرد، زیرا این کار عوام است نه کار یک دانشمند محقق، باید ماهیت آزادی با روش علمی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یک تناقض دیگر در این باره می رسیم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اجتماعی، روابط و پیوندها و پیمان های اجتماعی، اگر هیچ ارتباطی با کانون ذاتی درونی انسان ندارند و صرفاً مولود آگاهی ها و قراردادها هستند، و غرایز ریشه در کانون ذاتی انسان دارند از آنجمله غریزه آزادی، پس چگونه یک غریزه 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 به آزادی افراد دیگر محدود می شود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 بر علیه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چرا این ویژگی فقط منحصر به آزادی شده است؟ چرا غریزۀ شهوت یک فرد، محدود به غریزۀ شهوت دیگران نیست؟</w:t>
      </w:r>
    </w:p>
    <w:p>
      <w:pPr>
        <w:pStyle w:val="BookText"/>
        <w:rPr/>
      </w:pPr>
      <w:r>
        <w:rPr>
          <w:rFonts w:ascii="IRNazanin" w:hAnsi="IRNazanin" w:eastAsia="IRNazanin"/>
          <w:color w:val="111111"/>
          <w:sz w:val="28"/>
          <w:sz w:val="28"/>
          <w:szCs w:val="28"/>
          <w:rtl w:val="true"/>
          <w:lang w:bidi="fa-IR"/>
        </w:rPr>
        <w:t>لطفاً دقت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نظر آنان آزادی یک غریزه ای است در خدمت همه غرایز دیگر بدون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این روی سکه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دیگر این سکه،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غریزه ای آزاد نیست و باید محدود شود تا هر فردی بتواند به همان آزادی غرایز خود برسد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آزادی خواهی هم یک حس غریزی و ذاتی است و هم یک حس ضد غریزی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کدام محقق علوم انسانی است که بتواند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یک حس ذاتی نیست؟ همگان اجماع دارند که آزادی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پدیدۀ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یک حس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باید </w:t>
      </w:r>
    </w:p>
    <w:p>
      <w:pPr>
        <w:pStyle w:val="BookText"/>
        <w:rPr/>
      </w:pPr>
      <w:r>
        <w:rPr>
          <w:rFonts w:ascii="IRNazanin" w:hAnsi="IRNazanin" w:eastAsia="IRNazanin"/>
          <w:color w:val="111111"/>
          <w:sz w:val="28"/>
          <w:sz w:val="28"/>
          <w:szCs w:val="28"/>
          <w:rtl w:val="true"/>
          <w:lang w:bidi="fa-IR"/>
        </w:rPr>
        <w:t>آزادی همۀ غرایزِ همۀ افراد محدود شود تا سهمی از آزادی نیز به هر فرد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آقایان آزادی را یک امر ناشی از قراردادها می دانستند می شد یکی از قراردادها که محدود کنندۀ غرایز است نه یک امر غریزی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 البته چنین باوری را ندارند بل اینهمه هیاهوی شان به محور آزادی ذاتی و غریزی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چنین باوری داشتند و آزادی را ناشی از قرارداد می دانستند دچار تناقض دیگر می شدند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قراداد بر علیه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آزادی که خود یک قرارداد است بر علیه همۀ آزادی ها و این قرارداد را به دیگر قراردادها محدود کند، که باز می رسد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عامل محدود 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فراتر از تناقض است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یک شیئ خودش را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آزادی می گوید که نباید آزادی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علوم انسانی غربی خواه حس آزادی خواهی را یک حس ذاتی بداند و خواه آن را یک امر قراردادی، در هر دو صورت در بن بست تناقض گرفتار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انسان شناسی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آزادی خواهی یک حس ذاتی است اما نه ذاتی غریزی بل ذاتی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فطرت باید اقتضاهای غریزی را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پیشتر به شرح رفت که آزادی فطری ماهیتاً به هیچ چیزی محدود نیست</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درست است آزادی فطری امکان ندارد مگر با مدیریت فطرت که غرایز را مدیریت کند و در حد مدیریت غرایز را محدود می کند، نظاممند می کند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برگردیم به مسئلۀ خودمان که عنوانش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پیوند های آفرینشی و پیوندهای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هر چیز باید به این نکته توجه شود که پیوندهای اجتماعی بر دو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پیوندهائی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پیوندهائی که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ناحق ها از بحث ما خارج هستند، زیرا چیزی که بر محور حق نیست عنوانی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حقی از حقوق اجتماعی، با حقی از حقوق آفرینشی معارض باشد مثلاً اگر آقای الف با آقای ب برادر است و باید حقوق برادری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رحم، صلۀ رحم، ولایت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آقای ب با آقای ج دربارۀ یک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و مرافعه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الف چه کند از برادرش حمایت کند یا از حق آقای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فرد عامی نیز می گوید که باید از حق اجتماعی آقای ج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در این نیست که هر غیر متخصص نیز آن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تکیه گاه علمی این قضیه و داوری است، چرا باید او حقوق اجتماعی را بر حقوق آفرینشی ترجیح دهد؟</w:t>
      </w:r>
    </w:p>
    <w:p>
      <w:pPr>
        <w:pStyle w:val="BookText"/>
        <w:rPr/>
      </w:pPr>
      <w:r>
        <w:rPr>
          <w:rFonts w:ascii="IRNazanin" w:hAnsi="IRNazanin" w:eastAsia="IRNazanin"/>
          <w:color w:val="111111"/>
          <w:sz w:val="28"/>
          <w:sz w:val="28"/>
          <w:szCs w:val="28"/>
          <w:rtl w:val="true"/>
          <w:lang w:bidi="fa-IR"/>
        </w:rPr>
        <w:t>علوم انسانی غربی هیچ پاسخ علمی به این پرسش ندارد و به همان گزارۀ عوامانه بسنده میکند و هیچ تکیه گاهی در عرصۀ انسان شناسی برای این گزاره تعیین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انسان حیوان نیست و یک روح دیگر نیز دارد بنام روح فطرت، و فلسفه وجودی این روح این است که غرایز را مدیریت کند تا انسان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 تعارض میان حقوق آفرینشی و حقوق اجتماعی، همیشه باید حقوق اجتماعی بر حقوق آفرینشی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انسان برای این آفریده شده و فرقش نیز با حیوان همین است که انسان بر طبیعت مسلط باشد نه مغلوب طبیعت؛ غرایز خود را مدیریت کند،</w:t>
      </w:r>
      <w:r>
        <w:rPr>
          <w:rStyle w:val="FootnoteAnchor"/>
          <w:rtl w:val="true"/>
        </w:rPr>
        <w:footnoteReference w:id="564"/>
      </w:r>
      <w:r>
        <w:rPr>
          <w:rFonts w:ascii="IRNazanin" w:hAnsi="IRNazanin" w:eastAsia="IRNazanin"/>
          <w:color w:val="111111"/>
          <w:sz w:val="28"/>
          <w:sz w:val="28"/>
          <w:szCs w:val="28"/>
          <w:rtl w:val="true"/>
          <w:lang w:bidi="fa-IR"/>
        </w:rPr>
        <w:t>نه اینکه غرایزش او را مدیریت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یُوقَ شُحَّ نَفْسِهِ فَأُولئِکَ هُمُ الْمُفْلِحُونَ</w:t>
      </w:r>
      <w:r>
        <w:rPr>
          <w:rFonts w:eastAsia="Amiri" w:cs="Amiri" w:ascii="Amiri" w:hAnsi="Amiri"/>
          <w:color w:val="111111"/>
          <w:sz w:val="28"/>
          <w:szCs w:val="28"/>
          <w:rtl w:val="true"/>
          <w:lang w:bidi="ar-SA"/>
        </w:rPr>
        <w:t>»:</w:t>
      </w:r>
      <w:r>
        <w:rPr>
          <w:rStyle w:val="FootnoteAnchor"/>
          <w:rtl w:val="true"/>
        </w:rPr>
        <w:footnoteReference w:id="565"/>
      </w:r>
      <w:r>
        <w:rPr>
          <w:rFonts w:ascii="IRNazanin" w:hAnsi="IRNazanin" w:eastAsia="IRNazanin"/>
          <w:color w:val="111111"/>
          <w:sz w:val="28"/>
          <w:sz w:val="28"/>
          <w:szCs w:val="28"/>
          <w:rtl w:val="true"/>
          <w:lang w:bidi="fa-IR"/>
        </w:rPr>
        <w:t xml:space="preserve">و کسانی که از زیاده خواهی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محفوظ باشند پس آنان هستند رستگاران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تحرکات پخش و پلا و بدون مدیریت غرایز، رسته و رهیده اند و از یک زندگی انسانی نظاممند برخوردار می شوند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مقدمه می رسیم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اَرحام، صلۀ رحم، ولایت اَرحام، نباید مزاحم حقوق اجتماعی شوند</w:t>
      </w:r>
      <w:r>
        <w:rPr>
          <w:rFonts w:eastAsia="IRNazanin" w:cs="IRNazanin"/>
          <w:color w:val="111111"/>
          <w:sz w:val="28"/>
          <w:szCs w:val="28"/>
          <w:rtl w:val="true"/>
          <w:lang w:bidi="fa-IR"/>
        </w:rPr>
        <w:t xml:space="preserve">. </w:t>
      </w:r>
      <w:bookmarkStart w:id="743" w:name="pg14249_155811"/>
    </w:p>
    <w:p>
      <w:pPr>
        <w:pStyle w:val="Heading6"/>
        <w:numPr>
          <w:ilvl w:val="5"/>
          <w:numId w:val="1"/>
        </w:numPr>
        <w:rPr/>
      </w:pPr>
      <w:bookmarkStart w:id="744" w:name="__RefHeading___Toc75000_1588784861"/>
      <w:bookmarkStart w:id="745" w:name="_Toc277"/>
      <w:bookmarkEnd w:id="743"/>
      <w:bookmarkEnd w:id="744"/>
      <w:r>
        <w:rPr>
          <w:rtl w:val="true"/>
        </w:rPr>
        <w:t>و اما حقوق آفرینشی در انسان شناسی و جامعه شناسی اسلام</w:t>
      </w:r>
      <w:bookmarkEnd w:id="745"/>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آفرینشی حقوقی هستند که به محور نطفه و نسب تشریع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حقوق غیر از حقوقی هستند که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طبیعی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 در این اصطلاح آن حقوق عمومی در نظر هست که به محور نطفه و نسب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آفرینشی به دو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واجب الاجراء مدنی مانند ارث،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مربوطین نسبی نفقه شان بر برخی دیگر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حقوقی که مستحب هستند یعنی واجب الاجرای مدنی نیستند گرچه از دیدگاه اخروی واجب باشند، مانند حبّ ارحام، صلۀ ارحام، و ولایت 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ها نیز تنها در درجاتی واجب اخروی هستند، در درجات بالاتر از نظر اخروی نیز مستحب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مهم در اینجا این است که حقوق آفرینشی از نوع اول، همدوش حقوق اجتماعی هستند و در عین آفرینشی بودن دقیقاً در ردیف حقوق اجتماعی قرار می گیرند، و بر نوع دوم مقدم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ارحام، صلۀ ارحام، ولایت ارحام، که در این بخش از دعا محور کلام امام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شرح این موضوع لازم است ابتدا معنی، ماهیت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شود</w:t>
      </w:r>
      <w:r>
        <w:rPr>
          <w:rFonts w:eastAsia="IRNazanin" w:cs="IRNazanin"/>
          <w:color w:val="111111"/>
          <w:sz w:val="28"/>
          <w:szCs w:val="28"/>
          <w:rtl w:val="true"/>
          <w:lang w:bidi="fa-IR"/>
        </w:rPr>
        <w:t>:</w:t>
      </w:r>
    </w:p>
    <w:p>
      <w:pPr>
        <w:pStyle w:val="Heading6"/>
        <w:numPr>
          <w:ilvl w:val="5"/>
          <w:numId w:val="1"/>
        </w:numPr>
        <w:rPr/>
      </w:pPr>
      <w:bookmarkStart w:id="746" w:name="__RefHeading___Toc75002_1588784861"/>
      <w:bookmarkStart w:id="747" w:name="_Toc278"/>
      <w:bookmarkEnd w:id="746"/>
      <w:r>
        <w:rPr>
          <w:rtl w:val="true"/>
        </w:rPr>
        <w:t>چیستی حب</w:t>
      </w:r>
      <w:bookmarkEnd w:id="747"/>
    </w:p>
    <w:p>
      <w:pPr>
        <w:pStyle w:val="BookText"/>
        <w:rPr/>
      </w:pPr>
      <w:r>
        <w:rPr>
          <w:rFonts w:ascii="IRNazanin" w:hAnsi="IRNazanin" w:eastAsia="IRNazanin"/>
          <w:color w:val="111111"/>
          <w:sz w:val="28"/>
          <w:sz w:val="28"/>
          <w:szCs w:val="28"/>
          <w:rtl w:val="true"/>
          <w:lang w:bidi="fa-IR"/>
        </w:rPr>
        <w:t xml:space="preserve">نظر به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الاشیاء باضدادها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است حب را در کنار دو حس دیگر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تأویل و 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اساسش به محور جاذبۀ جنسی است، حتی در کاربردهای مجازی نیز خالی از عنصر جنسی نیست؛ یعنی منشأ آن روح غریزه است و لذا در قرآن هیچ لفظی از عشق و مشتقاتش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عرصۀ حدیث نیز در یکی دو حدیث آمده که سندشان بشدت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دیگر بر ضعف آنها این است که ادبیات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و اصطلاحات اساسی، از ادبیات قرآن پیروی کرده و از آن خارج نمی شود؛ چیزی بنام عشق یک مقوله فرعی، ساده، و یا اصطلاح پیش پا افتاده نیست، </w:t>
      </w:r>
    </w:p>
    <w:p>
      <w:pPr>
        <w:pStyle w:val="BookText"/>
        <w:rPr/>
      </w:pPr>
      <w:r>
        <w:rPr>
          <w:rFonts w:ascii="IRNazanin" w:hAnsi="IRNazanin" w:eastAsia="IRNazanin"/>
          <w:color w:val="111111"/>
          <w:sz w:val="28"/>
          <w:sz w:val="28"/>
          <w:szCs w:val="28"/>
          <w:rtl w:val="true"/>
          <w:lang w:bidi="fa-IR"/>
        </w:rPr>
        <w:t>می بینید که اینهمه عرصه فرهنگ همۀ مردمان جهان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همان میزان که جامعۀ بشری ماهیت غریزی و کابالیستی دارد به همان میزان نیز کاربرد لفظ عشق در آن جای دارد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رواج واژۀ عشق در ادبیات مردمان، دقیقاً نشان دهندۀ غریزه محوری آنان است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امروز در فرهنگ ما این واژه دربارۀ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هیچ فرقی میان علاقۀ جنسی با علاقه های فطری وجود ندارد؛ گوئی هیچ دوگانگی میان جاذبه ها و علاقه 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 واژۀ جنسی را دربارۀ امور مقدّس به کار می برید؟ یا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فلان شاعر و صوفی رابطه خود با خدا را بر محور عشق قرار می دهد؟ جواب می شنوید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معنی جنسی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گزافه ترین گفتار تاریخ است؛ ادبیات ناز و نوازش میان دو همسر، با ادبیات میان فرزند و مادر می تواند یکی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عادت آمد قباحت هر چیز از بین می رود، اما هزینۀ آن سقوط اصول فطری و تقویت امور غریزی می گردد که مرز میان اقتضاهای غریزی و اقتضاهای فطری از بین می رود و جامعه غیر دینی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قالب نطفه پرستی و نسب دوستی، و قبیله گرائی و نژاد پرستی بروز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منشأ صرفاً غریزی دارد و بر علیه روح فطرت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میزان که فرد یا جامعه دچار عصبیت باشد به همان میزان از فطرت انسانی دور است و دچار بیماری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نه عشق است و نه عصبیت، حب از روح فطرت ناشی می شود، یعنی روح انسان گرای فطرت، حس غریزی عشق و عصبیت را مدیریت می کند و آنها را از ماهیت صرفاً غریزی خارج کرده و ماهیت انسانی به آنها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رابطه دو همسر تنها به حس غریزی عشق مبتنی باشد بی تردید متزلزل و آسیب پذیر و آفتمند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طلاق ها با آمار رابطه های همسری صرفاً غریزی، نسبت مساوی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آمار خانواده های با </w:t>
      </w:r>
    </w:p>
    <w:p>
      <w:pPr>
        <w:pStyle w:val="BookText"/>
        <w:rPr/>
      </w:pPr>
      <w:r>
        <w:rPr>
          <w:rFonts w:ascii="IRNazanin" w:hAnsi="IRNazanin" w:eastAsia="IRNazanin"/>
          <w:color w:val="111111"/>
          <w:sz w:val="28"/>
          <w:sz w:val="28"/>
          <w:szCs w:val="28"/>
          <w:rtl w:val="true"/>
          <w:lang w:bidi="fa-IR"/>
        </w:rPr>
        <w:t xml:space="preserve">ثبات، با آمار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هائی که عشق در آنها به مرحلۀ حب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طلاقی ممکن است ده ها علت و عامل شمرد لیکن همه آنها یا به عدم حب و یا به ضعف حب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رابطۀ همسری به مرحلۀ حب رسیده است؟ با چه معیاری می توان این واقعیت را تشخیص داد؟ قرآن معیار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أَنْ خَلَقَ لَکُمْ مِنْ أَنْفُسِکُمْ أَزْواجاً لِتَسْکُنُوا إِلَیْها وَ جَعَلَ بَیْنَکُمْ مَوَدَّةً وَ رَحْمَةً إِنَّ فی ذلِکَ لَآیاتٍ لِقَوْمٍ یَتَفَکَّرُونَ</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و از نشانه های قدرت او این است که برای شما همسرانی از جنس خودتان قرار داد تا در کنار آنان آرامش یابید و در میان تان مودت و رحمت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نشانه هائی است برای اهل اندیشه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به امید رفع نیاز</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دو همسر سه رابطه روحی و احساسی لازم است تا خانواده مستحکم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جنسی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بهرمندی جنسی و غیر جنسی که مودّت و دوستی به محور نیازها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 همسرانه با دلسوزی های دیگر فرق دارد؛ ممکن است کسی به یک فرد اجنبی دلسوزی کند، اما دلسوزی میان دو همسر مرحله ای است که نیاز جنسی به مودّت رسیده و آنگاه مودّت به مرحله حب رسیده و هر دو طرف موفقیت ها و مشکلات همدیگر را موفقیت ها و مشکلات خود بدانند، آنهم نه دانستن صرفاً عقلانی و حسابگرانه، بل دو وجود به یک وجود مبدل شوند، و در واقع این نوع دلسوزی به همسر،دلسوزی به خود هم هست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جان در دو بدن</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رابطه دو همسر به این مرحله برسد، آن خانواده در کمال استحکام خود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نه عشق جنسی کافی است و نه حتی 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اروپا معمولاً محکم ترین خانواده </w:t>
      </w:r>
    </w:p>
    <w:p>
      <w:pPr>
        <w:pStyle w:val="BookText"/>
        <w:rPr/>
      </w:pPr>
      <w:r>
        <w:rPr>
          <w:rFonts w:ascii="IRNazanin" w:hAnsi="IRNazanin" w:eastAsia="IRNazanin"/>
          <w:color w:val="111111"/>
          <w:sz w:val="28"/>
          <w:sz w:val="28"/>
          <w:szCs w:val="28"/>
          <w:rtl w:val="true"/>
          <w:lang w:bidi="fa-IR"/>
        </w:rPr>
        <w:t>ها در حد مودّت هستند و خانواده ای که به درجه حب برسد خیلی نادر و کمیاب است، و این از محصولات اشتباهی است که علوم انسانی روز به آن دچار است و از روح فطرت انسان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خشت اول آن، دو خشت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جنسی غریزی، و نیاز فطری آرامش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لِتَسْکُنُو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باید به یک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به یک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حیوان نیز نیازمند فرد دیگر است که در کنار آن آرامش یابد، این نیاز مشترک حیوان و انسان است، لیکن انسان یک نیاز ویژه به یک آرامش ویژه دارد که فطری است و در وجود حیوان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حیوان دارد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وقتی که از انیس خود دور می شود مضطرب می گردد خواه آن انیس مونّث باشد یا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گوزن های نر پس از موسم جفتگیری همانقدر با نرها انس دارند همانقدر هم با مونّث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موسم جفتگیری نیز غیر از هیجانات شهوی، چیزی بر انس آنها نسبت به مونّث ها افزوده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یک اردک در محوطه حیاط داشت و یک بلدرچین در قفس، به حدی نسبت به همدیگر انس گرفته بودند که اگر قفس بلدرچین را به درون خانه می برد، هر دو بشدت مضطرب می شدند در حالی که حتی همجنس هم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میان انس و مودّت و نیز میان مودّت و رحمت اشتباه کرد اما آنچه میان دو همسر از انسان هست صرفاً انس نیست، بل مانند دو لپه لوبیا که در یک پیراهن قرار دارند و یک دانه را تشکیل می دهند که فقدان هر کدام و بی حاصل و لغو بودنش بمنزله فقدان و لغو بودن آن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اگر یکی از دو همسر اینچنینی بمیرد و دیگری ازدواج مجدد بکند باز اصل و اساس زیستی او به محور خاطرۀ همسر قبلی است؛ مانند حبّ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این نیاز ویژه به آرامش ویژه، روح فطرت است و مراد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لِتَسْکُنُوا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آرامش ویژه است نه صرفاً انس</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 الله و حبّ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حب با حبّ همسران تفاوت اساسی و ماهوی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خشت اول آن فقط یک خشت است و آن آرامش روحی است که فقط از روح فطرت ناشی </w:t>
      </w:r>
    </w:p>
    <w:p>
      <w:pPr>
        <w:pStyle w:val="BookText"/>
        <w:rPr/>
      </w:pPr>
      <w:r>
        <w:rPr>
          <w:rFonts w:ascii="IRNazanin" w:hAnsi="IRNazanin" w:eastAsia="IRNazanin"/>
          <w:color w:val="111111"/>
          <w:sz w:val="28"/>
          <w:sz w:val="28"/>
          <w:szCs w:val="28"/>
          <w:rtl w:val="true"/>
          <w:lang w:bidi="fa-IR"/>
        </w:rPr>
        <w:t>می شود و هیچ منشأ غریزی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 xml:space="preserve">این آرامش خواهی انسان با هیچ چیزی بر آورده نمی شود مگر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شفاهی و ذکر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 انبیاء و حبّ دین، بویژه حبّ پیامبر اسلام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ماهیت که برخاسته از روح فطرت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ویژۀ حب که مخصوص انسان است هیچ ربطی به غریزه ندارد،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قوی در آن حضور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w:t>
      </w:r>
      <w:r>
        <w:rPr>
          <w:rStyle w:val="FootnoteAnchor"/>
          <w:rtl w:val="true"/>
        </w:rPr>
        <w:footnoteReference w:id="57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کُنْتُمْ تُحِبُّونَ اللَّهَ فَاتَّبِعُونی یُحْبِبْکُمُ اللَّهُ وَ یَغْفِرْ لَکُمْ ذُنُوبَکُمْ وَ اللَّهُ غَفُورٌ رَحیمٌ</w:t>
      </w:r>
      <w:r>
        <w:rPr>
          <w:rFonts w:eastAsia="Amiri" w:cs="Amiri" w:ascii="Amiri" w:hAnsi="Amiri"/>
          <w:color w:val="111111"/>
          <w:sz w:val="28"/>
          <w:szCs w:val="28"/>
          <w:rtl w:val="true"/>
          <w:lang w:bidi="ar-SA"/>
        </w:rPr>
        <w:t>».</w:t>
      </w:r>
      <w:r>
        <w:rPr>
          <w:rStyle w:val="FootnoteAnchor"/>
          <w:rtl w:val="true"/>
        </w:rPr>
        <w:footnoteReference w:id="571"/>
      </w:r>
      <w:r>
        <w:rPr>
          <w:rFonts w:ascii="IRNazanin" w:hAnsi="IRNazanin" w:eastAsia="IRNazanin"/>
          <w:color w:val="111111"/>
          <w:sz w:val="28"/>
          <w:sz w:val="28"/>
          <w:szCs w:val="28"/>
          <w:rtl w:val="true"/>
          <w:lang w:bidi="fa-IR"/>
        </w:rPr>
        <w:t>در حبّ الله و حبّ پیامبر و آل همیشه یک امید به رحمت خدا و امید به هدایت و رسیدن به زیبائی های مکتب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توقع دارد که بندگانش نیک اندیشی و نیکوکاری پیشه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اسْتَغْفِرُوا رَبَّکُمْ ثُمَّ تُوبُوا إِلَیْهِ إِنَّ رَبِّی رَحیمٌ وَدُودٌ</w:t>
      </w:r>
      <w:r>
        <w:rPr>
          <w:rFonts w:eastAsia="IRNazanin" w:cs="IRNazanin"/>
          <w:color w:val="111111"/>
          <w:sz w:val="28"/>
          <w:szCs w:val="28"/>
          <w:rtl w:val="true"/>
          <w:lang w:bidi="fa-IR"/>
        </w:rPr>
        <w:t>».</w:t>
      </w:r>
      <w:r>
        <w:rPr>
          <w:rStyle w:val="FootnoteAnchor"/>
          <w:rtl w:val="true"/>
        </w:rPr>
        <w:footnoteReference w:id="57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الْغَفُورُ الْوَدُودُ</w:t>
      </w:r>
      <w:r>
        <w:rPr>
          <w:rFonts w:eastAsia="Amiri" w:cs="Amiri" w:ascii="Amiri" w:hAnsi="Amiri"/>
          <w:color w:val="111111"/>
          <w:sz w:val="28"/>
          <w:szCs w:val="28"/>
          <w:rtl w:val="true"/>
          <w:lang w:bidi="ar-SA"/>
        </w:rPr>
        <w:t>».</w:t>
      </w:r>
      <w:r>
        <w:rPr>
          <w:rStyle w:val="FootnoteAnchor"/>
          <w:rtl w:val="true"/>
        </w:rPr>
        <w:footnoteReference w:id="573"/>
      </w: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دوست داشتن محض، معنی می کنیم و آن را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می کنیم در حالی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را دوست می داریم، نه دوست داشتن محض، بل خیر و صلاح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دنیائی و 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در آنان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مودّت نیز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مودتی که از تکامل عشق جنسی و نیاز غریزی به جنس مخالف حاصل می شود، و مودّتی که از نیاز فطری بر می خیزد و در تکاملش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 محض، می رسد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حب فقط یک نوع است که فطری است و هیچ ارتباطی با غریزه ندارد مگر اینکه غریزه بر روح فطرت مسلط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دست فطرت مصادره کند که در این باره جملۀ </w:t>
      </w:r>
      <w:bookmarkStart w:id="748" w:name="pg14249_155816"/>
    </w:p>
    <w:p>
      <w:pPr>
        <w:pStyle w:val="BookText"/>
        <w:rPr/>
      </w:pPr>
      <w:bookmarkEnd w:id="748"/>
      <w:r>
        <w:rPr>
          <w:rFonts w:ascii="IRNazanin" w:hAnsi="IRNazanin" w:eastAsia="IRNazanin"/>
          <w:color w:val="111111"/>
          <w:sz w:val="28"/>
          <w:sz w:val="28"/>
          <w:szCs w:val="28"/>
          <w:rtl w:val="true"/>
          <w:lang w:bidi="fa-IR"/>
        </w:rPr>
        <w:t>شگفت امام علیه السلام</w:t>
      </w:r>
      <w:r>
        <w:rPr>
          <w:rStyle w:val="FootnoteAnchor"/>
          <w:rtl w:val="true"/>
        </w:rPr>
        <w:footnoteReference w:id="574"/>
      </w:r>
      <w:r>
        <w:rPr>
          <w:rFonts w:ascii="IRNazanin" w:hAnsi="IRNazanin" w:eastAsia="IRNazanin"/>
          <w:color w:val="111111"/>
          <w:sz w:val="28"/>
          <w:sz w:val="28"/>
          <w:szCs w:val="28"/>
          <w:rtl w:val="true"/>
          <w:lang w:bidi="fa-IR"/>
        </w:rPr>
        <w:t xml:space="preserve">را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حُبِّ الْمُدَارِینَ تَصْحِیحَ الْمِقَة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خواهیم دید</w:t>
      </w:r>
      <w:r>
        <w:rPr>
          <w:rFonts w:eastAsia="IRNazanin" w:cs="IRNazanin"/>
          <w:color w:val="111111"/>
          <w:sz w:val="28"/>
          <w:szCs w:val="28"/>
          <w:rtl w:val="true"/>
          <w:lang w:bidi="fa-IR"/>
        </w:rPr>
        <w:t>.</w:t>
      </w:r>
    </w:p>
    <w:p>
      <w:pPr>
        <w:pStyle w:val="Heading6"/>
        <w:numPr>
          <w:ilvl w:val="5"/>
          <w:numId w:val="1"/>
        </w:numPr>
        <w:rPr/>
      </w:pPr>
      <w:bookmarkStart w:id="749" w:name="__RefHeading___Toc75004_1588784861"/>
      <w:bookmarkStart w:id="750" w:name="_Toc279"/>
      <w:bookmarkEnd w:id="749"/>
      <w:r>
        <w:rPr>
          <w:rtl w:val="true"/>
        </w:rPr>
        <w:t>ولایت</w:t>
      </w:r>
      <w:bookmarkEnd w:id="750"/>
    </w:p>
    <w:p>
      <w:pPr>
        <w:pStyle w:val="BookText"/>
        <w:rPr/>
      </w:pPr>
      <w:r>
        <w:rPr>
          <w:rFonts w:ascii="IRNazanin" w:hAnsi="IRNazanin" w:eastAsia="IRNazanin"/>
          <w:color w:val="111111"/>
          <w:sz w:val="28"/>
          <w:sz w:val="28"/>
          <w:szCs w:val="28"/>
          <w:rtl w:val="true"/>
          <w:lang w:bidi="fa-IR"/>
        </w:rPr>
        <w:t>امام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عَدَاوَةِ الْأَدْنَیْنَ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بد رفتاری و عداوت نزدیکان را برای من به ولایت مبدل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به معنی حاکمیت، و امامت نیست، حتی به معنی قیمومت هم نیست زیرا در قیمومت کسی که شأن بالائی دارد به کسی که شأن پائینی دارد، ولایت و قیمومت می کند مانند ولایت پدر بر فرزند یا ولایت عدول مؤمنین بر ایتام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ولایت شامل افراد همسطح و غیر همسطح می شود؛ هر فردی از نزدیکان به فر د دیگرشان ولایت داشته باشند؛ یعنی حافظ منافع مادّی و معنوی او باشند که در اصطلاح به این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برخی ها در این باره داد سخن داده و می کوشند این ولایت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کنند، در حالی که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خیرخواهی در آن نیز هست همان طور که در ولایت به معنی حاکمیت و امامت هست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عُقُوقِ ذَوِی الْأَرْحَامِ الْمَبَرَّة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یعنی قطع رابطه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رابطه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نسبی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الْأَرْحَامِ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رابطۀ امت با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ذَوِی الْأَرْحَامِ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 فامیل نسبی خود همان رابطه را داشته باشد که با دیگران دارد، و هیچ فرقی میان بستگان نسبی با دیگران قائل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ذَوِی الْأَرْحَامِ همانقدر احساس مسئولیت کند که در برابر دیگران می کند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گمان می کنیم که عقوق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تنها نادیده گرفتن فرق میان نزدیکان نسبی با دیگران، عقوق است حتی اگر هیچ رفتار بدی نسبت به ذوالّرحم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خود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نادیده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بدها است؛ نوعی اعتراض به گزینش خدا است که در آفرینش فلان کس را با فلان کس ذوالّرحم کرده است؛ مثلاً پدر و مادر همۀ انسان ها را خداوند انتخاب می کند و نباید انتخاب خدا را نادیده گرفت و در جهتی غیر از </w:t>
      </w:r>
      <w:bookmarkStart w:id="751" w:name="pg14249_155817"/>
    </w:p>
    <w:p>
      <w:pPr>
        <w:pStyle w:val="BookText"/>
        <w:rPr/>
      </w:pPr>
      <w:bookmarkEnd w:id="751"/>
      <w:r>
        <w:rPr>
          <w:rFonts w:ascii="IRNazanin" w:hAnsi="IRNazanin" w:eastAsia="IRNazanin"/>
          <w:color w:val="111111"/>
          <w:sz w:val="28"/>
          <w:sz w:val="28"/>
          <w:szCs w:val="28"/>
          <w:rtl w:val="true"/>
          <w:lang w:bidi="fa-IR"/>
        </w:rPr>
        <w:t>جهت آن 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عقوق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رفتارهای بدی که از آن ناشی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عقوق،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دربارۀ ذوالّرحم نیکی کرد و در برابر رَحِم احساس مسئولیت داشت</w:t>
      </w:r>
      <w:r>
        <w:rPr>
          <w:rFonts w:eastAsia="IRNazanin" w:cs="IRNazanin"/>
          <w:color w:val="111111"/>
          <w:sz w:val="28"/>
          <w:szCs w:val="28"/>
          <w:rtl w:val="true"/>
          <w:lang w:bidi="fa-IR"/>
        </w:rPr>
        <w:t>.</w:t>
      </w:r>
    </w:p>
    <w:p>
      <w:pPr>
        <w:pStyle w:val="Heading6"/>
        <w:numPr>
          <w:ilvl w:val="5"/>
          <w:numId w:val="1"/>
        </w:numPr>
        <w:rPr/>
      </w:pPr>
      <w:bookmarkStart w:id="752" w:name="__RefHeading___Toc75006_1588784861"/>
      <w:bookmarkStart w:id="753" w:name="_Toc280"/>
      <w:bookmarkEnd w:id="752"/>
      <w:r>
        <w:rPr>
          <w:rtl w:val="true"/>
        </w:rPr>
        <w:t>مبرّت و عصبیت</w:t>
      </w:r>
      <w:bookmarkEnd w:id="753"/>
    </w:p>
    <w:p>
      <w:pPr>
        <w:pStyle w:val="BookText"/>
        <w:rPr/>
      </w:pPr>
      <w:r>
        <w:rPr>
          <w:rFonts w:ascii="IRNazanin" w:hAnsi="IRNazanin" w:eastAsia="IRNazanin"/>
          <w:color w:val="111111"/>
          <w:sz w:val="28"/>
          <w:sz w:val="28"/>
          <w:szCs w:val="28"/>
          <w:rtl w:val="true"/>
          <w:lang w:bidi="fa-IR"/>
        </w:rPr>
        <w:t xml:space="preserve">امام علیه السلام با آوردن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میان فامیل گرائی فطری و فامیل گرائی عصبیتی را برای ما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یاد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مسئولیت دربارۀ رَحِم تنها در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تعصب فامیلی نباید ما را دچار بخشیدن حق دیگران به فامیل 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مبرّت روح فطرت است، و منشأ عصبیت روح غریزه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فطرت باید غریزه را مدیریت کند</w:t>
      </w:r>
      <w:r>
        <w:rPr>
          <w:rFonts w:eastAsia="IRNazanin" w:cs="IRNazanin"/>
          <w:color w:val="111111"/>
          <w:sz w:val="28"/>
          <w:szCs w:val="28"/>
          <w:rtl w:val="true"/>
          <w:lang w:bidi="fa-IR"/>
        </w:rPr>
        <w:t>.</w:t>
      </w:r>
    </w:p>
    <w:p>
      <w:pPr>
        <w:pStyle w:val="Heading6"/>
        <w:numPr>
          <w:ilvl w:val="5"/>
          <w:numId w:val="1"/>
        </w:numPr>
        <w:rPr/>
      </w:pPr>
      <w:bookmarkStart w:id="754" w:name="__RefHeading___Toc75008_1588784861"/>
      <w:bookmarkStart w:id="755" w:name="_Toc281"/>
      <w:bookmarkEnd w:id="754"/>
      <w:r>
        <w:rPr>
          <w:rtl w:val="true"/>
        </w:rPr>
        <w:t>عقوق نسبت به امامت</w:t>
      </w:r>
      <w:bookmarkEnd w:id="755"/>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بر امام و امامت، یعنی نسبت به امام حالت بی تفاوت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شوریدن بر علیه امام یا کوشیدن در تضعیف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تعریف عقوق بر ذوی الارحام بیان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نبی است و هم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أَنَا وَ أَنْتَ أَبَوَا هَذِهِ الْأُمَّة</w:t>
      </w:r>
      <w:r>
        <w:rPr>
          <w:rFonts w:eastAsia="Amiri" w:cs="Amiri" w:ascii="Amiri" w:hAnsi="Amiri"/>
          <w:color w:val="111111"/>
          <w:sz w:val="28"/>
          <w:szCs w:val="28"/>
          <w:rtl w:val="true"/>
          <w:lang w:bidi="ar-SA"/>
        </w:rPr>
        <w:t>:</w:t>
      </w:r>
      <w:r>
        <w:rPr>
          <w:rStyle w:val="FootnoteAnchor"/>
          <w:rtl w:val="true"/>
        </w:rPr>
        <w:footnoteReference w:id="575"/>
      </w:r>
      <w:r>
        <w:rPr>
          <w:rFonts w:ascii="IRNazanin" w:hAnsi="IRNazanin" w:eastAsia="IRNazanin"/>
          <w:color w:val="111111"/>
          <w:sz w:val="28"/>
          <w:sz w:val="28"/>
          <w:szCs w:val="28"/>
          <w:rtl w:val="true"/>
          <w:lang w:bidi="fa-IR"/>
        </w:rPr>
        <w:t>ای علی من و تو پدر این امت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در شأن عظمای پدریت است و میان عقوق به والدین و عقوق بر امام نکتۀ مشترکی هست و محض نادیده گرفتن و بی تفاوت شدن و احساس مسئولیت نکردن در برابر امام،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عقوق بر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گرچه هیچ دشمنی با امام نداشته باشد و یا رفتار و گفتاری بر علیه امام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دربارۀ کسی که واقعاً در مقام ولی فقیه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مقابل عقوق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نصحیة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ثمر بدهد؛ نصیحت در زبان عرب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خیرخواهی دلسوزانه</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بی</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طرفی و بی تفاوتی نسبت به امام؛ عدم حب و خیرخواهی دلسوزانه نسبت به امام، عقوق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صَلَّی اللَّهُ عَلَیْهِ وَ </w:t>
      </w:r>
    </w:p>
    <w:p>
      <w:pPr>
        <w:pStyle w:val="BookText"/>
        <w:rPr/>
      </w:pPr>
      <w:r>
        <w:rPr>
          <w:rFonts w:ascii="Amiri" w:hAnsi="Amiri" w:eastAsia="Amiri" w:cs="Amiri"/>
          <w:color w:val="111111"/>
          <w:sz w:val="28"/>
          <w:sz w:val="28"/>
          <w:szCs w:val="28"/>
          <w:rtl w:val="true"/>
          <w:lang w:bidi="ar-SA"/>
        </w:rPr>
        <w:t>آلِهِ الدِّینُ نَصِیحَةٌ قِیلَ لِمَنْ یَا رَسُولَ اللَّهِ قَالَ لِلَّهِ وَ لِرَسُولِهِ وَ لِکِتَابِهِ وَ لِلْأَئِمَّةِ فِی الدِّینِ وَ لِجَمَاعَةِ الْمُسْلِمِینَ</w:t>
      </w:r>
      <w:r>
        <w:rPr>
          <w:rFonts w:eastAsia="Amiri" w:cs="Amiri" w:ascii="Amiri" w:hAnsi="Amiri"/>
          <w:color w:val="111111"/>
          <w:sz w:val="28"/>
          <w:szCs w:val="28"/>
          <w:rtl w:val="true"/>
          <w:lang w:bidi="ar-SA"/>
        </w:rPr>
        <w:t>»:</w:t>
      </w:r>
      <w:r>
        <w:rPr>
          <w:rStyle w:val="FootnoteAnchor"/>
          <w:rtl w:val="true"/>
        </w:rPr>
        <w:footnoteReference w:id="577"/>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نصحیت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یعنی 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دلسوزانه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دلسوزانه برای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 و بر پیامبر خدا، و بر کتاب خدا، و بر ائمّۀ دین، و بر جامعۀ 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لَا یُغِلُّ عَلَیْهِنَّ قَلْبُ امْرِئٍ مُسْلِمٍ إِخْلَاصُ الْعَمَلِ لِلَّهِ وَ النَّصِیحَةُ لِأَئِمَّةِ الْمُسْلِمِینَ وَ اللُّزُومُ لِجَمَاعَتِهِمْ فَإِنَّ دَعْوَتَهُمْ مُحِیطَةٌ مِنْ وَرَائِهِمْ</w:t>
      </w:r>
      <w:r>
        <w:rPr>
          <w:rFonts w:eastAsia="Amiri" w:cs="Amiri" w:ascii="Amiri" w:hAnsi="Amiri"/>
          <w:color w:val="111111"/>
          <w:sz w:val="28"/>
          <w:szCs w:val="28"/>
          <w:rtl w:val="true"/>
          <w:lang w:bidi="ar-SA"/>
        </w:rPr>
        <w:t>»:</w:t>
      </w:r>
      <w:r>
        <w:rPr>
          <w:rStyle w:val="FootnoteAnchor"/>
          <w:rtl w:val="true"/>
        </w:rPr>
        <w:footnoteReference w:id="578"/>
      </w:r>
      <w:r>
        <w:rPr>
          <w:rFonts w:ascii="IRNazanin" w:hAnsi="IRNazanin" w:eastAsia="IRNazanin"/>
          <w:color w:val="111111"/>
          <w:sz w:val="28"/>
          <w:sz w:val="28"/>
          <w:szCs w:val="28"/>
          <w:rtl w:val="true"/>
          <w:lang w:bidi="fa-IR"/>
        </w:rPr>
        <w:t>سه چیز است که قلب شخص مؤمن بر آنها خیانت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عمل برای خدا، و خیرخواهی دلسوزانه نسبت به امامان مسلمین، و خود را جزء لاینفکّ جامعه مسلمین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خواسته های افراد مسلمین آنان را جمع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 شخص مؤمن از این سه چیز خالی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این سه عنصر، از اقتضاهای روح فطرت است و پایمال کردن فطریات خیانتی است که شخص به انسانیت خود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اللُّزُومِ لِجَمَاعَتِهِم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ملازمت با جامعۀ مسلمین که خیر و ضرر جامعه را، خیر و ضرر خود بداند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دَعْوَتَهُمْ مُحِیطَةٌ مِنْ وَرَائِهِم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در این حدیث نه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در حضور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خواسته ها و انگیزه ها و گرایش های افراد است که با همدیگر همگون و هماهنگ و همجهت می شوند و یک جامعه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همگونی و همجهتی از بین برود و هیچکس دغدغۀ جامعه نداشته باشد و هر کس تنها به امور فردی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بریده از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جامعه متلاشی می شود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سه عنصر اصیل و اساسی که وجود و ماهیت جامعه مسلمین را می </w:t>
      </w:r>
      <w:bookmarkStart w:id="756" w:name="pg14249_155819"/>
    </w:p>
    <w:p>
      <w:pPr>
        <w:pStyle w:val="BookText"/>
        <w:rPr/>
      </w:pPr>
      <w:bookmarkEnd w:id="756"/>
      <w:r>
        <w:rPr>
          <w:rFonts w:ascii="IRNazanin" w:hAnsi="IRNazanin" w:eastAsia="IRNazanin"/>
          <w:color w:val="111111"/>
          <w:sz w:val="28"/>
          <w:sz w:val="28"/>
          <w:szCs w:val="28"/>
          <w:rtl w:val="true"/>
          <w:lang w:bidi="fa-IR"/>
        </w:rPr>
        <w:t>سازند،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عمل برای خدا، خیرخواهی دلسوزانه برای امام، و خود را جزء لاینفک امّت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عامل در تعاطی و تعامل با همدیگر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ویژۀ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سازد و هم از آن حفاظت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تفاوتی نسبت به امام، این تعامل و تعاطی را بر هم می زند و انسجام امّت از بین می رود که متأسفانه چنین نیز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جایگاه و افق علمی این حدیث روشن می شود که از دیدگاه جامعه شناسی به آن نگریسته شود، نه فقط بعنوان اندرزی از اندرزهای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یک حدیث صرفاً اندرزی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نتیجۀ داشتن این سه خصلت، داشتن اخلاق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 جامعه شناختی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این حدیث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که فاقد یکی از این خصلت ها باشد، فردی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جامعه ای که فاقد این خصایل باشد، جامعۀ مورد نظر آن حضرت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های دیگر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در متون حدیثی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خیرخواهی دلسوزانه نسبت به امام، نمی شود مگر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در این باره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ادامۀ کلام امام علیه السلام در این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خِذْلَانِ الْأَقْرَبِینَ النُّصْرَةَ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خذلان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نزدیکان نسبی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شان 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همۀ این گزاره ها یک نکتۀ مهم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خداوند صلاحیت خودش را می خواهد که دارای خصایل نیکو باشد که سزاوار ولایت، مبرّت و نصرت باشد، سپس ولایت و مبرّت و نصرت اطرافیان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اینچنین یاد می دهد، نه اینکه ما هر گناهی مرتکب شویم در عین حال از خداوند این خواسته ها را داشته باشیم</w:t>
      </w:r>
      <w:r>
        <w:rPr>
          <w:rFonts w:eastAsia="IRNazanin" w:cs="IRNazanin"/>
          <w:color w:val="111111"/>
          <w:sz w:val="28"/>
          <w:szCs w:val="28"/>
          <w:rtl w:val="true"/>
          <w:lang w:bidi="fa-IR"/>
        </w:rPr>
        <w:t>.</w:t>
      </w:r>
    </w:p>
    <w:p>
      <w:pPr>
        <w:pStyle w:val="Heading5"/>
        <w:numPr>
          <w:ilvl w:val="4"/>
          <w:numId w:val="1"/>
        </w:numPr>
        <w:rPr/>
      </w:pPr>
      <w:bookmarkStart w:id="757" w:name="__RefHeading___Toc75010_1588784861"/>
      <w:bookmarkStart w:id="758" w:name="_Toc282"/>
      <w:bookmarkEnd w:id="757"/>
      <w:r>
        <w:rPr>
          <w:rtl w:val="true"/>
        </w:rPr>
        <w:t>بحث ویژه دربارۀ حب</w:t>
      </w:r>
      <w:bookmarkEnd w:id="758"/>
    </w:p>
    <w:p>
      <w:pPr>
        <w:pStyle w:val="Heading6"/>
        <w:numPr>
          <w:ilvl w:val="5"/>
          <w:numId w:val="1"/>
        </w:numPr>
        <w:rPr/>
      </w:pPr>
      <w:bookmarkStart w:id="759" w:name="__RefHeading___Toc75012_1588784861"/>
      <w:bookmarkStart w:id="760" w:name="_Toc283"/>
      <w:bookmarkEnd w:id="759"/>
      <w:r>
        <w:rPr>
          <w:rtl w:val="true"/>
        </w:rPr>
        <w:t>اشاره</w:t>
      </w:r>
      <w:bookmarkEnd w:id="760"/>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 لیبرالانه و اُمانیسم گرایانه </w:t>
      </w:r>
      <w:bookmarkStart w:id="761" w:name="pg14249_155820"/>
    </w:p>
    <w:p>
      <w:pPr>
        <w:pStyle w:val="BookText"/>
        <w:rPr/>
      </w:pPr>
      <w:bookmarkEnd w:id="761"/>
      <w:r>
        <w:rPr>
          <w:rFonts w:ascii="IRNazanin" w:hAnsi="IRNazanin" w:eastAsia="IRNazanin"/>
          <w:color w:val="111111"/>
          <w:sz w:val="28"/>
          <w:sz w:val="28"/>
          <w:szCs w:val="28"/>
          <w:rtl w:val="true"/>
          <w:lang w:bidi="fa-IR"/>
        </w:rPr>
        <w:t>لیبرالیسم</w:t>
      </w:r>
    </w:p>
    <w:p>
      <w:pPr>
        <w:pStyle w:val="BookText"/>
        <w:rPr/>
      </w:pPr>
      <w:r>
        <w:rPr>
          <w:rFonts w:ascii="IRNazanin" w:hAnsi="IRNazanin" w:eastAsia="IRNazanin"/>
          <w:color w:val="111111"/>
          <w:sz w:val="28"/>
          <w:sz w:val="28"/>
          <w:szCs w:val="28"/>
          <w:rtl w:val="true"/>
          <w:lang w:bidi="fa-IR"/>
        </w:rPr>
        <w:t>اخلاق علمی و اخلاق فرهنگی</w:t>
      </w:r>
    </w:p>
    <w:p>
      <w:pPr>
        <w:pStyle w:val="BookText"/>
        <w:rPr/>
      </w:pPr>
      <w:r>
        <w:rPr>
          <w:rFonts w:ascii="IRNazanin" w:hAnsi="IRNazanin" w:eastAsia="IRNazanin"/>
          <w:color w:val="111111"/>
          <w:sz w:val="28"/>
          <w:sz w:val="28"/>
          <w:szCs w:val="28"/>
          <w:rtl w:val="true"/>
          <w:lang w:bidi="fa-IR"/>
        </w:rPr>
        <w:t>اشتباه در دعا</w:t>
      </w:r>
    </w:p>
    <w:p>
      <w:pPr>
        <w:pStyle w:val="BookText"/>
        <w:rPr/>
      </w:pPr>
      <w:r>
        <w:rPr>
          <w:rFonts w:ascii="IRNazanin" w:hAnsi="IRNazanin" w:eastAsia="IRNazanin"/>
          <w:color w:val="111111"/>
          <w:sz w:val="28"/>
          <w:sz w:val="28"/>
          <w:szCs w:val="28"/>
          <w:rtl w:val="true"/>
          <w:lang w:bidi="fa-IR"/>
        </w:rPr>
        <w:t>حبّ لیبرالانه و حبّ محافظه کارانه</w:t>
      </w:r>
    </w:p>
    <w:p>
      <w:pPr>
        <w:pStyle w:val="BookText"/>
        <w:rPr/>
      </w:pPr>
      <w:r>
        <w:rPr>
          <w:rFonts w:ascii="IRNazanin" w:hAnsi="IRNazanin" w:eastAsia="IRNazanin"/>
          <w:color w:val="111111"/>
          <w:sz w:val="28"/>
          <w:sz w:val="28"/>
          <w:szCs w:val="28"/>
          <w:rtl w:val="true"/>
          <w:lang w:bidi="fa-IR"/>
        </w:rPr>
        <w:t>وَ مِنْ حُبِّ الْمُدَارِینَ تَصْحِیحَ الْمِقَة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من، حبّ مداراکنندگان را به حبّ صحیح مبدل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 مِقةً و وقماً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بیان امام علیه السلام حب نیز به دو نوع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 که از آن بیزار است و حبی که آن را از خداوند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اعم است و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مدارین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 که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صحیح آرزو و خواستۀ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واقعاً حب هستند، هیچکدام حبّ کاذب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علیه السلام یکی را منفی و دیگری را مثبت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ای است بس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حب چیز بدی است و نه مدارا، پس چرا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مدارین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 است؟ چرا وقتی که این دو واژه با هم ترکیب می شوند ماهیت بد و منفی به خود می گیرند؟ مقصود امام چیست؟</w:t>
      </w:r>
    </w:p>
    <w:p>
      <w:pPr>
        <w:pStyle w:val="Heading6"/>
        <w:numPr>
          <w:ilvl w:val="5"/>
          <w:numId w:val="1"/>
        </w:numPr>
        <w:rPr/>
      </w:pPr>
      <w:bookmarkStart w:id="762" w:name="__RefHeading___Toc75014_1588784861"/>
      <w:bookmarkStart w:id="763" w:name="_Toc284"/>
      <w:bookmarkEnd w:id="762"/>
      <w:r>
        <w:rPr>
          <w:rtl w:val="true"/>
        </w:rPr>
        <w:t>لیبرالیسم</w:t>
      </w:r>
      <w:bookmarkEnd w:id="763"/>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پرسش فوق 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مدارا یک خصلت خوب و پسندیده است اما نه بطور مطلق، بل مشروط است بر اینکه مکتب فدای مدارا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مدارا کردن به محور حقوق فردی و شخصی باشد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بردباری است که پسندیده و از خصایل انسانی و از زمینه های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حلم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مدارا به محور حقوق اجتماعی و یا اخلاق باشد، نکوهیده و منفی است که فرد مکتب را فدای راحت طلبی خود می کند؛ این نه حلم است و نه بردباری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لازمۀ آن ترک اصل مهم و جامعه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پذیرا</w:t>
      </w:r>
      <w:r>
        <w:rPr>
          <w:rFonts w:eastAsia="IRNazanin" w:cs="IRNazanin"/>
          <w:color w:val="111111"/>
          <w:sz w:val="28"/>
          <w:szCs w:val="28"/>
          <w:rtl w:val="true"/>
          <w:lang w:bidi="fa-IR"/>
        </w:rPr>
        <w:t xml:space="preserve">» </w:t>
      </w:r>
      <w:bookmarkStart w:id="764" w:name="pg14249_155821"/>
    </w:p>
    <w:p>
      <w:pPr>
        <w:pStyle w:val="BookText"/>
        <w:rPr/>
      </w:pPr>
      <w:bookmarkEnd w:id="764"/>
      <w:r>
        <w:rPr>
          <w:rFonts w:ascii="IRNazanin" w:hAnsi="IRNazanin" w:eastAsia="IRNazanin"/>
          <w:color w:val="111111"/>
          <w:sz w:val="28"/>
          <w:sz w:val="28"/>
          <w:szCs w:val="28"/>
          <w:rtl w:val="true"/>
          <w:lang w:bidi="fa-IR"/>
        </w:rPr>
        <w:t>دارد و فاقد هر نوع دافعه است، و فرد بدون دافعه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یعنی پذیرا بودن و هر نوع دافعه را حذف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جاذبه داشته باشد و می بینیم که این فراز از سخن امام علیه السلام جمله به جمله خواستن جاذبه است که مردم را گروه، گروه نام می برد و از خداوند می خواهد که همگان به سویش جذب شوند؛ دوستش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همۀ این دوستی و حب 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دافعۀ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خوبان 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داشته باشند، لابد با افراد بد سنخیت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انسانیت، کسی است که جاذبه و دافعه اش هم متعادل باشد و هم نظاممند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این تعادل و نظاممندی چیست؟</w:t>
      </w:r>
    </w:p>
    <w:p>
      <w:pPr>
        <w:pStyle w:val="BookText"/>
        <w:rPr/>
      </w:pP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تحمل و بردباری شخص در عرصۀ حقوق خویشتن خویش باشد، مصداق حلم است و بس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عرصه مکتب و حقوق اجتماعی و اخلاق باشد مصداق فسوق و هزینه کردن مکتب برای خوشایند دیگران است</w:t>
      </w:r>
      <w:r>
        <w:rPr>
          <w:rFonts w:eastAsia="IRNazanin" w:cs="IRNazanin"/>
          <w:color w:val="111111"/>
          <w:sz w:val="28"/>
          <w:szCs w:val="28"/>
          <w:rtl w:val="true"/>
          <w:lang w:bidi="fa-IR"/>
        </w:rPr>
        <w:t>.</w:t>
      </w:r>
    </w:p>
    <w:p>
      <w:pPr>
        <w:pStyle w:val="Heading6"/>
        <w:numPr>
          <w:ilvl w:val="5"/>
          <w:numId w:val="1"/>
        </w:numPr>
        <w:rPr/>
      </w:pPr>
      <w:bookmarkStart w:id="765" w:name="__RefHeading___Toc75016_1588784861"/>
      <w:bookmarkStart w:id="766" w:name="_Toc285"/>
      <w:bookmarkEnd w:id="765"/>
      <w:r>
        <w:rPr>
          <w:rtl w:val="true"/>
        </w:rPr>
        <w:t>اخلاق علمی و اخلاق فرهنگی</w:t>
      </w:r>
      <w:bookmarkEnd w:id="766"/>
    </w:p>
    <w:p>
      <w:pPr>
        <w:pStyle w:val="BookText"/>
        <w:rPr/>
      </w:pPr>
      <w:r>
        <w:rPr>
          <w:rFonts w:ascii="IRNazanin" w:hAnsi="IRNazanin" w:eastAsia="IRNazanin"/>
          <w:color w:val="111111"/>
          <w:sz w:val="28"/>
          <w:sz w:val="28"/>
          <w:szCs w:val="28"/>
          <w:rtl w:val="true"/>
          <w:lang w:bidi="fa-IR"/>
        </w:rPr>
        <w:t>اخلاق علمی و اخلاق فرهنگی</w:t>
      </w:r>
      <w:r>
        <w:rPr>
          <w:rStyle w:val="FootnoteAnchor"/>
          <w:rtl w:val="true"/>
        </w:rPr>
        <w:footnoteReference w:id="579"/>
      </w:r>
      <w:r>
        <w:rPr>
          <w:rFonts w:ascii="IRNazanin" w:hAnsi="IRNazanin" w:eastAsia="IRNazanin"/>
          <w:color w:val="111111"/>
          <w:sz w:val="28"/>
          <w:sz w:val="28"/>
          <w:szCs w:val="28"/>
          <w:rtl w:val="true"/>
          <w:lang w:bidi="fa-IR"/>
        </w:rPr>
        <w:t xml:space="preserve">اخلاق صیغۀ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خلق یعنی چگونگی سازمان روانی و شخصیتیِ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چگونگی ساختمان جسمی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کارش تحقیق در اخلاق علمی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که به اعماق جان شخص و چگونگی نظام خصایل درونی او می پردازد تا تعاطی و تعامل میان خصلت های او را مشخص کند و مشخص کند این فرد دارای شخصیت سالم است یا بیمار؛ فرد مصلح است یا مفسد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علم و فرهنگ در این است که فرهنگ به ظواهر و علم به اعماق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به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نگرد، و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و چرائی رفتارها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بینش فرهنگی در اکثر موارد دچار اشتباه می شود و فرازترین و بارزترین اشتباه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بزرگتر از آن اشتباهی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در اخلاق است؛ در بینش فرهنگی به هر فرد متملّق و چاپلوس،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در حالی که چاپلوسی و تملق گوئی از بدترین بیماری های </w:t>
      </w:r>
    </w:p>
    <w:p>
      <w:pPr>
        <w:pStyle w:val="BookText"/>
        <w:rPr/>
      </w:pPr>
      <w:r>
        <w:rPr>
          <w:rFonts w:ascii="IRNazanin" w:hAnsi="IRNazanin" w:eastAsia="IRNazanin"/>
          <w:color w:val="111111"/>
          <w:sz w:val="28"/>
          <w:sz w:val="28"/>
          <w:szCs w:val="28"/>
          <w:rtl w:val="true"/>
          <w:lang w:bidi="fa-IR"/>
        </w:rPr>
        <w:t>شخصیتی است؛ اگر کار جلاّدان انسان کشی است، کار متملقان انسانیت 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میان اخلاق علمی با اخلاق فرهنگی که در عرف رایج شده، از زمین تا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پذیرا بودن، خوش برخورد بودن دربارۀ امور اجتماعی و در عرصۀ حقوق مکتب و حقوق جامعه، بزرگترین جنایت است نه خوش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معلوم می شود که لیبرالیسم یک ره آورد علمی نیست؛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است و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بینش عوامانه و نگاه سطحی فرهنگی است آنهم سطحی نگرترین نگاه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لیبرالیسم یعنی سرکوبی روح فطرت و مسلط کردن غریزه بر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اُمانیسم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بطن لیبرالیسم بر می 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المدارین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امام علیه السلام از آن متنفّر و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فرد مکتبی انسان هیچ ارزشی ندارد آنچه 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انسان بدون انسانیت از دیو و دد خطرناکتر است چنانکه مشاهده می کنید لیبرال های اُمانیست هر روز، هر ساعت و هر لحظه به انسان کشی مشغول هستند، هر روز در گوشه ای از جهان به قتل عام مردم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لیبرال ها و اُمانیست ها در نهایت خوش برخوردی و با لبخند در پشت میز دیپلماسی قرار می گیرند، اما در همان لحظه غرش توپ و تانک شان در گوشه، گوشه های جهان به گوش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المدارین، گاهی می تواند واقعاً حب باشد، امام نیز همین حبّ واقعی مدارین را در نظر دارد و از این حبّ واقعی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المدارین حتی اگر در همان ماهیت واقعی باشد، مصادرۀ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واقعی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غریزه آن را از دست فطرت گرفته و بوسیلۀ آن به اقناء کاذب انگیزه درونی بشر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اُمانیستی می تواند واقعی باشد، اما هرگز نمی تواند حقیقی باشد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اینجاست که به یکی از زوایائی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شود، می رسیم؛ چنین نیست که هر واقعیتی حقیقت هم باشد، شعار واقعیتگرائی احمقانه ترین شعار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شخصی که شعار واقعیتگرائی می دهد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است که من دلم می </w:t>
      </w:r>
    </w:p>
    <w:p>
      <w:pPr>
        <w:pStyle w:val="BookText"/>
        <w:rPr/>
      </w:pPr>
      <w:r>
        <w:rPr>
          <w:rFonts w:ascii="IRNazanin" w:hAnsi="IRNazanin" w:eastAsia="IRNazanin"/>
          <w:color w:val="111111"/>
          <w:sz w:val="28"/>
          <w:sz w:val="28"/>
          <w:szCs w:val="28"/>
          <w:rtl w:val="true"/>
          <w:lang w:bidi="fa-IR"/>
        </w:rPr>
        <w:t>خواهد مال و ثروت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دستت بگیرم، پس می توانم به این واقعیت درونی خودم عمل کنم؟ آقای واقعیتگرا چه جوابی دارد؟ از این مثال تعجب نکنید؛ فرهنگ غربی در واقعیتگرائی تا حدّی پیش رفته که زن به همسرش می گوید دوست دارم با فلان مرد آمیزش جنسی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به این واقعیتگرائی زنش احترام می گذارد و به خواستۀ زنش رضایت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و تزلزل نهاد خانواده که امروز بلای بزرگ جامعه بشری است نتیجۀ اولیه لیبرالیسم و اُمانیسم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لیبرالیسم و اُمانیسم پایگاه علمی داشت چنین نتایج ضد بشری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تنها پایگاه علمی ندارد بل ضد علم و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المدارین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شوهر که در مثال بالا ذکر شد، اهل مدارا است که با خواستۀ زنش مدارا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تاریخی آمده است که روزی معاویه از طبقه فوقانی کاخ سبز نگاه کرد مرد گردن کلفتی را در محوطه حرمسرای خود دید فرمان داد او را به حضورش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جسارتی وارد حرمسرای من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تو این جسارت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سخن او خوشش آمد و آزادش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حلم و مدارای کابالیسم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مدارای ابلیسانه معنی و مفهوم حلم را نیز در خدمت غرایز مصادره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حلم است پس ابلیس حلیم ترین موجود است؛ مطابق حدیث ها، خودش را به صورت جوان زیباروی در آورد و در اختیار مردان قوم لوط قرار داد تا آنان را دچار خصلت لواط گرائی کند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و لذا یکی دیگر از نتایج لیبرالیسم و اُمانیسم همجنس گرائی و همجنس بازی است که در متن حقوق بشر به مشروعیت رسیده و از حقوق مسلّم بشر شناخته شده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خوبی و بدی نیست و بقول دست اندرکاران علوم انسانی غربی، در اینجا کاری با تعصبات ارزشی و سنتی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آیا لیبرالیسم و اُمانیسم منشأ علمی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غربیان در این باره دقیقاً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این فرهنگ ضد علمی را در قالب علمیت به حساب جهانیان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 مدرنیته را بر این دو مقولۀ نادرست فرهنگی مبتنی کرده اند</w:t>
      </w:r>
      <w:r>
        <w:rPr>
          <w:rFonts w:eastAsia="IRNazanin" w:cs="IRNazanin"/>
          <w:color w:val="111111"/>
          <w:sz w:val="28"/>
          <w:szCs w:val="28"/>
          <w:rtl w:val="true"/>
          <w:lang w:bidi="fa-IR"/>
        </w:rPr>
        <w:t xml:space="preserve">. </w:t>
      </w:r>
      <w:bookmarkStart w:id="767" w:name="pg14249_155824"/>
    </w:p>
    <w:p>
      <w:pPr>
        <w:pStyle w:val="BookText"/>
        <w:rPr/>
      </w:pPr>
      <w:bookmarkEnd w:id="767"/>
      <w:r>
        <w:rPr>
          <w:rFonts w:ascii="IRNazanin" w:hAnsi="IRNazanin" w:eastAsia="IRNazanin"/>
          <w:color w:val="111111"/>
          <w:sz w:val="28"/>
          <w:sz w:val="28"/>
          <w:szCs w:val="28"/>
          <w:rtl w:val="true"/>
          <w:lang w:bidi="fa-IR"/>
        </w:rPr>
        <w:t xml:space="preserve">حبّ المدارین و انسان دوستی لیبرالیسم در درون جامعه این بلاهای ضد علمی را با خود آورده است، و در عرصۀ میان جامعه ها نه تنها هیچ کاربردی ندارد بل نتیجۀ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پشتوانۀ قتل عام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البته منطق ابلیسی نیز این قتل عام ها را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امانیست و انسان دوست هستیم، مردم آفریقا یا فلان جامعۀ دیگر انسان نیستند بل مزاحم انسان های لیبرال هستند پس باید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شعار دو قرنی 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شپش را باید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 چه معنای عظیمی در یک جملۀ امام سجاد علیه السلام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حبّ المدارین نمی خواهم</w:t>
      </w:r>
      <w:r>
        <w:rPr>
          <w:rFonts w:eastAsia="IRNazanin" w:cs="IRNazanin"/>
          <w:color w:val="111111"/>
          <w:sz w:val="28"/>
          <w:szCs w:val="28"/>
          <w:rtl w:val="true"/>
          <w:lang w:bidi="fa-IR"/>
        </w:rPr>
        <w:t>.</w:t>
      </w:r>
    </w:p>
    <w:p>
      <w:pPr>
        <w:pStyle w:val="Heading6"/>
        <w:numPr>
          <w:ilvl w:val="5"/>
          <w:numId w:val="1"/>
        </w:numPr>
        <w:rPr/>
      </w:pPr>
      <w:bookmarkStart w:id="768" w:name="__RefHeading___Toc75018_1588784861"/>
      <w:bookmarkStart w:id="769" w:name="_Toc286"/>
      <w:bookmarkEnd w:id="768"/>
      <w:r>
        <w:rPr>
          <w:rtl w:val="true"/>
        </w:rPr>
        <w:t>اشتباه در دعا</w:t>
      </w:r>
      <w:bookmarkEnd w:id="769"/>
    </w:p>
    <w:p>
      <w:pPr>
        <w:pStyle w:val="BookText"/>
        <w:rPr/>
      </w:pPr>
      <w:r>
        <w:rPr>
          <w:rFonts w:ascii="IRNazanin" w:hAnsi="IRNazanin" w:eastAsia="IRNazanin"/>
          <w:color w:val="111111"/>
          <w:sz w:val="28"/>
          <w:sz w:val="28"/>
          <w:szCs w:val="28"/>
          <w:rtl w:val="true"/>
          <w:lang w:bidi="fa-IR"/>
        </w:rPr>
        <w:t>گاهی زمانی که گرفتار یک بلا می شویم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مرگ برای من بهتر از این گرفتاری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فلان بلا برای من بهتر از این 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به ما یاد می دهد که نگوئید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بلا را با فلان بلا عوض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حبّ المدارین را به دشمنی با من مبدل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حُبِّ الْمُدَارِینَ تَصْحِیحَ الْمِقَة؛ خدایا کاری کن که دربارۀ من حبّ المدارین به حبّ صحیح مبدل شود؛ یعنی خدایا کاری کن که لیبرال مزاج ها مکتبی شوند و محبت شان به من محبت مکتبی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من را دشمن بدارند بهتر از آن است که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بس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مقام دعا است، اما در مقام رفتار باید لیبرالیسم را دفع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بصورت اشتباه و غلط که در بالا بیان شد، نشان می دهد که دعا کننده چندان باوری به لطف و کرم خدا ندارد و در خدا شناسیش اشکال بزرگی هست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بخش ناچارم تصریح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ها و ترجمه هائی که برای صحیفه سجادیه نوشته اند و من به آنها دسترسی داشته ام، هیچکدام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درست معنی نکرده اند؛ برخی ها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نه با قواعد ادبی سازگار است و نه با لغت حتی در کاربردهای مجازی این کلمه؛ در کجای این واژه عنصری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w:t>
      </w:r>
      <w:bookmarkStart w:id="770" w:name="pg14249_155825"/>
    </w:p>
    <w:p>
      <w:pPr>
        <w:pStyle w:val="BookText"/>
        <w:rPr/>
      </w:pPr>
      <w:bookmarkEnd w:id="770"/>
      <w:r>
        <w:rPr>
          <w:rFonts w:ascii="IRNazanin" w:hAnsi="IRNazanin" w:eastAsia="IRNazanin"/>
          <w:color w:val="111111"/>
          <w:sz w:val="28"/>
          <w:sz w:val="28"/>
          <w:szCs w:val="28"/>
          <w:rtl w:val="true"/>
          <w:lang w:bidi="fa-IR"/>
        </w:rPr>
        <w:t xml:space="preserve">گوید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دروغین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لیکن آن را در ردیف واقعیاتی قرار می دهد که باید از آن بیزاری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زمرۀ واقعیات صرفاً غریزی است؛ همانطور که زنا واقعاً یک خواهش غریزی است، تصرف در مال دیگران و حتی سرقت واقعاً یک انگیزش غریزی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دیگر خواسته های نفسانی صرفاً غریزی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بی سواد یا کم سواد و یا با سواد و عالمی که آشنائی با علوم انسانی ندارد، قلم برداشته به شرح صحیفه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شگفت این که یکی از مترجمین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حُبِّ الْمُدَارِینَ تَصْحِیحَ الْمِقَة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بدینصورت ترجمه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دوستی و مدارای مردم پند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عجیبتر اینکه این نوشتۀ پر از غلط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چهارم هم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صریحاً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هیچکدام از شرح های مفصل و یا مختصر، و نیز ترجمه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آنجمله نوشته من</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نه به ژرفای علمی صحیفه رسیده اند و نه به ابعاد پردامنۀ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ژرفا و ابعاد صحیفه در نظر امام سجاد علیه السلام نیست، بل در آن حدی که مخاطبان می توانند استخراج کرده و دریابند، است یعنی در حدّ لزوم معمولی علمی هم این متن عظیم را نشناخته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صحیفۀ سجادیه در هیچ حوزۀ علمیه ای و در هیچ دانشگاهی، متن درسی و علمی نباشد اینچنین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یونانیات و بودائیات مجالی به صحیفه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میان ما و صحیفه فاصله می افتد و گدای درِ علوم انسانی غربی می شویم که حتی در اولین مسئله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دچار غلط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غلطی بزرگتر از همۀ غلط های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بشرحی که در موارد متعدد از این نوشته بیان شد</w:t>
      </w:r>
      <w:r>
        <w:rPr>
          <w:rFonts w:eastAsia="IRNazanin" w:cs="IRNazanin"/>
          <w:color w:val="111111"/>
          <w:sz w:val="28"/>
          <w:szCs w:val="28"/>
          <w:rtl w:val="true"/>
          <w:lang w:bidi="fa-IR"/>
        </w:rPr>
        <w:t>.</w:t>
      </w:r>
    </w:p>
    <w:p>
      <w:pPr>
        <w:pStyle w:val="Heading6"/>
        <w:numPr>
          <w:ilvl w:val="5"/>
          <w:numId w:val="1"/>
        </w:numPr>
        <w:rPr/>
      </w:pPr>
      <w:bookmarkStart w:id="771" w:name="__RefHeading___Toc75020_1588784861"/>
      <w:bookmarkStart w:id="772" w:name="_Toc287"/>
      <w:bookmarkEnd w:id="771"/>
      <w:r>
        <w:rPr>
          <w:rtl w:val="true"/>
        </w:rPr>
        <w:t>حبّ لیبرالانه، و حبّ محافظه کارانه</w:t>
      </w:r>
      <w:bookmarkEnd w:id="772"/>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دیگر از حب، حبّ محافظه کارانه است که باید با حبّ المدارین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کارفرما که صد کارگر دارد یکی از آنها </w:t>
      </w:r>
    </w:p>
    <w:p>
      <w:pPr>
        <w:pStyle w:val="BookText"/>
        <w:rPr/>
      </w:pPr>
      <w:r>
        <w:rPr>
          <w:rFonts w:ascii="IRNazanin" w:hAnsi="IRNazanin" w:eastAsia="IRNazanin"/>
          <w:color w:val="111111"/>
          <w:sz w:val="28"/>
          <w:sz w:val="28"/>
          <w:szCs w:val="28"/>
          <w:rtl w:val="true"/>
          <w:lang w:bidi="fa-IR"/>
        </w:rPr>
        <w:t>را واقعاً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محبّت او بخاطر ایمان و پاکی آن کارگر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چون سود بیشتری از آن کارگر به او می رسد و یا حبّ محافظه کارانه است که رفتارها و موضعگیری های او در میان کارگران به نفع کارفرما است؛ در تعارض میان حقوق کارگران و کارفرما به نفع کارفرما موضع می گیرد و حقوق کارفرما را بر حقوق همقطاران خود ترجیح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ابزاری، از سنخ حبّ دامدار است نسبت به گاو شیرده و از سنخ حبّ میان دو انسان نیست و از این بحث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میان حبّ لیبرالانه و حبّ محافظه کارانه این است که حبّ لیبرالانه اقتضای چگونگی شخصیت درونی و شاکلۀ روانی شخص لیبرال است و بر اساس محاسبات سود و ضرر نیست 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محافظه کارانه در مقایسه با حبّ لیبرالانه، بیشتر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جانب دیگر؛ در حبّ محافظه کارانه، فرد محبوب نیز آگاه است که چرا کارفرما او را دوست دارد و دستکم نسبت به محبوب لیبرالی، به علّت محبوب بودن خود از آگاهی نسبی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محبوب لیبرالی با مشکل روبه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یک فرد لاابالی به یک شخص دانشمند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احساس کرد که او در این سخنش راست می گوید و واقعاً او را دوست دارد، با خود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عیب و نقصی دارم که این شخص من را دوست دارد، باید در خودم عیب شناسی کنم و خودم را اصلاح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گروه در برابر حبّ لیبرال ها منفعل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سیاستمداران حرفه ای</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اینان همیشه در اندیشۀ کمیت طرفداران هستند و برای شان فرق نمی کند که فرد طرفدار، چه شخصی و چه شاکلۀ روانی داشته باشد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 بازان؛ اینان نیز به همان شرح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 اینجا یک نکته هست؛ این هر دو گروه که محبوب افراد لیبرال می شوند، خود در عمل لیبرال می شوند؛ اصول مکتب و یا اصول مرامنامۀ حزبی را به طرفداران یا مریدان لیبرال فدا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 توانند شیوه ای در پیش بگیرند که بر خلاف خوشایند طرفداران و مریدان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هر دو گروه هم لیبرال می شوند و هم محافظه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لیبرال شدن شان و محافظه کار شدن شان کاملاً آگاهانه است با اینکه حبّ طرفداران و مریدان، ناآگاهانه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آگاهان، یک شخص دانشمند را مثال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اتْلُ عَلَیْهِمْ نَبَأَ الَّذی آتَیْناهُ آیاتِنا فَانْسَلَخَ مِنْها فَأَتْبَعَهُ الشَّیْطانُ فَکانَ مِنَ الْغاوینَ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ساءَ مَثَلاً الْقَوْمُ الَّذینَ کَذَّبُوا بِآیاتِنا وَ أَنْفُسَهُمْ کانُوا یَظْلِمُونَ</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 xml:space="preserve">و بر آنان بازگو کن ماجرای آن کس را که آیات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و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داده بودیم لیکن او خود را از آن علوم منسلخ کرد و شیطان در پی او افتاد، و از گمراهان ناکام،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 خواستیم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شخصیت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علوم و دانش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به زمین چسبید و از هوای نفس خود پیروی کرد، مَثل او مَثل سگ است که اگر او را دک کنی له له می کند، و اگر او را به حال خود واگذاری باز له 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مَثل گروهی که آیات ما را تکذیب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ماجراها را برای آنان بازگو کن شاید اندیشه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مَثلی دارند گروهی که آیات ما را تکذیب کردند؛ به خودشان ستم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دانشمند چه کسی است، قرآن در این باره توضیحی نداده است، زیرا نام و نشان این شخص هیچ اهمیّتی ندارد آنچه 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آسیب ها و آفت هائی است که انسان خود را در معرض آنها قرار می دهد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متون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متأسفانه اصل و اساس آنها به افراد کابالیست مانند تمیم داری، کعب الاحبار، وهب بن منبّه، و عکرمۀ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افراد غیر مسئول که </w:t>
      </w:r>
    </w:p>
    <w:p>
      <w:pPr>
        <w:pStyle w:val="BookText"/>
        <w:rPr/>
      </w:pPr>
      <w:r>
        <w:rPr>
          <w:rFonts w:ascii="Amiri" w:hAnsi="Amiri" w:eastAsia="Amiri" w:cs="Amiri"/>
          <w:color w:val="111111"/>
          <w:sz w:val="28"/>
          <w:sz w:val="28"/>
          <w:szCs w:val="28"/>
          <w:rtl w:val="true"/>
          <w:lang w:bidi="ar-SA"/>
        </w:rPr>
        <w:t xml:space="preserve">در برابر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دکان باز کرده بودند و قرآن را با رأی شخصی تفسیر می کردند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سدّی، شعبی، قتاده، حسن بصری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و نشانی برای این فرد دانشمند، آمده است و مرحوم طبرسی بدون سند از ابو حمزۀ ثمالی نیز نقل کرده است و نیز بدون سند از امام باقر علیه السلام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فِی ذَلِکَ بَلْعَمُ ثُمَّ ضَرَبَهُ اللَّهُ مَثَلًا لِکُلِّ مُؤْثِرٍ هَوَاهُ عَلَی هُدَی اللَّهِ مِنْ أَهْلِ الْقِبْلَة</w:t>
      </w:r>
      <w:r>
        <w:rPr>
          <w:rFonts w:eastAsia="Amiri" w:cs="Amiri" w:ascii="Amiri" w:hAnsi="Amiri"/>
          <w:color w:val="111111"/>
          <w:sz w:val="28"/>
          <w:szCs w:val="28"/>
          <w:rtl w:val="true"/>
          <w:lang w:bidi="ar-SA"/>
        </w:rPr>
        <w:t>»:</w:t>
      </w:r>
      <w:r>
        <w:rPr>
          <w:rStyle w:val="FootnoteAnchor"/>
          <w:rtl w:val="true"/>
        </w:rPr>
        <w:footnoteReference w:id="584"/>
      </w:r>
      <w:r>
        <w:rPr>
          <w:rFonts w:ascii="IRNazanin" w:hAnsi="IRNazanin" w:eastAsia="IRNazanin"/>
          <w:color w:val="111111"/>
          <w:sz w:val="28"/>
          <w:sz w:val="28"/>
          <w:szCs w:val="28"/>
          <w:rtl w:val="true"/>
          <w:lang w:bidi="fa-IR"/>
        </w:rPr>
        <w:t xml:space="preserve">اصل این داستان ماجرای بلعم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خداوند آن را مثال آورده برای هر کسی از مسلمانان که هوای نفس خود را بر هدایت خدا ترجیح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فاقد سند نیز غیر از اسم بلعم توضیح دیگری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فَانْسَلَخَ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علوم منسلخ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انسلاخ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مار که پوست می اندازد و از پوست خود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فرد دانشمند از دانشی که داشت منسلخ شد و آن را کنار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شِئْنا لَرَفَعْناهُ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خواستیم او را بوسیله آن علوم بالا می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سنّت ما اجبار نیست و انسان را مختار آفریدیم، او گمراهی را اختیار کرد و به زمین چسبید؛ به پستی گرایش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مِنَ الْغاوِینَ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گمراهان ناکام،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 و 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 و ناکام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سیاسیون حرفه ای و نیز مرید بازان، افرادی هوشمند و اهل دانش هستند، اگر بر طبق دانش خود زندگی می کردند کامیاب می شدند و چون چنین نمی روند، ناکام می شوند، راه شان سراب است هر چه موفقتر می شوند تشنه تر می گردند، و کسی از آنان نیست که با حسرت از دنیا نرود</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این دو گروه مصداق اتمّ این مثل قرآنی هستند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فَمَثَلُهُ کَمَثَلِ الْکَلْبِ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این مَثل، نه قرآن در مقام توهین است و نه بنده که این سطرها </w:t>
      </w:r>
    </w:p>
    <w:p>
      <w:pPr>
        <w:pStyle w:val="BookText"/>
        <w:rPr/>
      </w:pPr>
      <w:r>
        <w:rPr>
          <w:rFonts w:ascii="IRNazanin" w:hAnsi="IRNazanin" w:eastAsia="IRNazanin"/>
          <w:color w:val="111111"/>
          <w:sz w:val="28"/>
          <w:sz w:val="28"/>
          <w:szCs w:val="28"/>
          <w:rtl w:val="true"/>
          <w:lang w:bidi="fa-IR"/>
        </w:rPr>
        <w:t>را می نویسم، سگ نیز مخلوق خدا است و در ماجرای اصحاب کهف در کنار آن مردان بزرگ نامش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مَثل برای اینکه در طبیعت چیز دیگری نیست که بهتر از آن مسئله را روشن کند، لذا سگ برگزیده شده برای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حیوانی و از آنجمله سگ را می توان از خیلی از رفتارها منع کرد و منع پذیر هم هستند بویژه سگ که بیش از هر حیوانی از اوامر صاحبش اطاعت می کند، اما دربارۀ له له زدن هیچ توان و اراده ای برای اطاعت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مکررّ یادآوری شده که همۀ غرایز برای حیوان و نیز برای انسان لازم و ضروری هستند حتی روح فطرت نیز نباید غرایز را سرکوب کند، بل باید آنها را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له له زدن سگ یک رفتار غریزی است که تا حدودی از این قاعدۀ کلّی خارج می شود، زیرا غریزه ای است که تا حدودی معکوس عمل می کند؛ سگ در گرمای تابستان له له می زند برای دفع حرارت که به درونش نفوذ کرده است، اما در عین حال عمل له له زدن از رطوبت درونش می کاهد و به حرارت درون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له زدن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خاطر خستگی از یک کار سنگین است و این به دلیل نیاز بدن به اکسیژن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خاطر دفع گرمای درون است، نوع اول دقیقاً و کاملاً مشمول قاعدۀ مذکور است، اما نوع دوم ضرر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در هرجانداری نیز مشاهده می شود، لیکن در حالت نهایت استئصال و درماندگی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سگ یک رفتار عادی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قرآن این مَثل را دربارۀ کسانی به کار می برد که هوشمند و دانشمند هستند لیکن دانش شان را رها کرده و هوشمندی شان را در مسیر خلاف دانش به کار می گیرند، نمی دانند که این کارشان له له زدن است از آن نوع که حتی در حدّ سرکوبی فطرت و پیروی از غریزۀ محض نیز نمی ایستد بل گرایش به آن نوع غریزه است که نفع غریزی هم ندارد و نیاز </w:t>
      </w:r>
      <w:bookmarkStart w:id="773" w:name="pg14249_155830"/>
    </w:p>
    <w:p>
      <w:pPr>
        <w:pStyle w:val="BookText"/>
        <w:rPr/>
      </w:pPr>
      <w:bookmarkEnd w:id="773"/>
      <w:r>
        <w:rPr>
          <w:rFonts w:ascii="IRNazanin" w:hAnsi="IRNazanin" w:eastAsia="IRNazanin"/>
          <w:color w:val="111111"/>
          <w:sz w:val="28"/>
          <w:sz w:val="28"/>
          <w:szCs w:val="28"/>
          <w:rtl w:val="true"/>
          <w:lang w:bidi="fa-IR"/>
        </w:rPr>
        <w:t>غریزی را شدیدتر می کند</w:t>
      </w:r>
      <w:r>
        <w:rPr>
          <w:rFonts w:eastAsia="IRNazanin" w:cs="IRNazanin"/>
          <w:color w:val="111111"/>
          <w:sz w:val="28"/>
          <w:szCs w:val="28"/>
          <w:rtl w:val="true"/>
          <w:lang w:bidi="fa-IR"/>
        </w:rPr>
        <w:t>.</w:t>
      </w:r>
    </w:p>
    <w:p>
      <w:pPr>
        <w:pStyle w:val="Heading6"/>
        <w:numPr>
          <w:ilvl w:val="5"/>
          <w:numId w:val="1"/>
        </w:numPr>
        <w:rPr/>
      </w:pPr>
      <w:bookmarkStart w:id="774" w:name="__RefHeading___Toc75022_1588784861"/>
      <w:bookmarkStart w:id="775" w:name="_Toc288"/>
      <w:bookmarkEnd w:id="774"/>
      <w:r>
        <w:rPr>
          <w:rtl w:val="true"/>
        </w:rPr>
        <w:t>دو نتیجه</w:t>
      </w:r>
      <w:bookmarkEnd w:id="7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غریزه گرائی دانشمندان بدترین غریزه گرائی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دانشمندی که از دانش خود پیروی نکند، جبراً و قهراً دچار لیبرالیسم آنهم نه لیبرالیسم محض،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لیبرالیسم محافظه کارانه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گوژ بالا گوژ است، می شود</w:t>
      </w:r>
      <w:r>
        <w:rPr>
          <w:rFonts w:eastAsia="IRNazanin" w:cs="IRNazanin"/>
          <w:color w:val="111111"/>
          <w:sz w:val="28"/>
          <w:szCs w:val="28"/>
          <w:rtl w:val="true"/>
          <w:lang w:bidi="fa-IR"/>
        </w:rPr>
        <w:t>.</w:t>
      </w:r>
    </w:p>
    <w:p>
      <w:pPr>
        <w:pStyle w:val="Heading3"/>
        <w:numPr>
          <w:ilvl w:val="2"/>
          <w:numId w:val="1"/>
        </w:numPr>
        <w:rPr/>
      </w:pPr>
      <w:bookmarkStart w:id="776" w:name="__RefHeading___Toc75024_1588784861"/>
      <w:bookmarkStart w:id="777" w:name="_Toc289"/>
      <w:bookmarkEnd w:id="776"/>
      <w:r>
        <w:rPr>
          <w:rtl w:val="true"/>
        </w:rPr>
        <w:t>بخش دهم</w:t>
      </w:r>
      <w:bookmarkEnd w:id="777"/>
    </w:p>
    <w:p>
      <w:pPr>
        <w:pStyle w:val="Heading4"/>
        <w:numPr>
          <w:ilvl w:val="3"/>
          <w:numId w:val="1"/>
        </w:numPr>
        <w:rPr/>
      </w:pPr>
      <w:bookmarkStart w:id="778" w:name="__RefHeading___Toc75026_1588784861"/>
      <w:bookmarkStart w:id="779" w:name="_Toc290"/>
      <w:bookmarkEnd w:id="778"/>
      <w:r>
        <w:rPr>
          <w:rtl w:val="true"/>
        </w:rPr>
        <w:t>اشاره</w:t>
      </w:r>
      <w:bookmarkEnd w:id="779"/>
    </w:p>
    <w:p>
      <w:pPr>
        <w:pStyle w:val="BookText"/>
        <w:rPr/>
      </w:pPr>
      <w:r>
        <w:rPr>
          <w:rFonts w:ascii="IRNazanin" w:hAnsi="IRNazanin" w:eastAsia="IRNazanin"/>
          <w:color w:val="111111"/>
          <w:sz w:val="28"/>
          <w:sz w:val="28"/>
          <w:szCs w:val="28"/>
          <w:rtl w:val="true"/>
          <w:lang w:bidi="fa-IR"/>
        </w:rPr>
        <w:t>انسان شناسی</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انسان شناسی؟ یا رفتارشناسی؟</w:t>
      </w:r>
    </w:p>
    <w:p>
      <w:pPr>
        <w:pStyle w:val="BookText"/>
        <w:rPr/>
      </w:pPr>
      <w:r>
        <w:rPr>
          <w:rFonts w:ascii="IRNazanin" w:hAnsi="IRNazanin" w:eastAsia="IRNazanin"/>
          <w:color w:val="111111"/>
          <w:sz w:val="28"/>
          <w:sz w:val="28"/>
          <w:szCs w:val="28"/>
          <w:rtl w:val="true"/>
          <w:lang w:bidi="fa-IR"/>
        </w:rPr>
        <w:t>فرق میان جبن و خوف</w:t>
      </w:r>
    </w:p>
    <w:p>
      <w:pPr>
        <w:pStyle w:val="BookText"/>
        <w:rPr/>
      </w:pPr>
      <w:r>
        <w:rPr>
          <w:rFonts w:ascii="IRNazanin" w:hAnsi="IRNazanin" w:eastAsia="IRNazanin"/>
          <w:color w:val="111111"/>
          <w:sz w:val="28"/>
          <w:sz w:val="28"/>
          <w:szCs w:val="28"/>
          <w:rtl w:val="true"/>
          <w:lang w:bidi="fa-IR"/>
        </w:rPr>
        <w:t>فرق میان ترس و بیم</w:t>
      </w:r>
    </w:p>
    <w:p>
      <w:pPr>
        <w:pStyle w:val="BookText"/>
        <w:rPr/>
      </w:pPr>
      <w:r>
        <w:rPr>
          <w:rFonts w:ascii="IRNazanin" w:hAnsi="IRNazanin" w:eastAsia="IRNazanin"/>
          <w:color w:val="111111"/>
          <w:sz w:val="28"/>
          <w:sz w:val="28"/>
          <w:szCs w:val="28"/>
          <w:rtl w:val="true"/>
          <w:lang w:bidi="fa-IR"/>
        </w:rPr>
        <w:t>انسان و خوف</w:t>
      </w:r>
    </w:p>
    <w:p>
      <w:pPr>
        <w:pStyle w:val="BookText"/>
        <w:rPr/>
      </w:pPr>
      <w:r>
        <w:rPr>
          <w:rFonts w:ascii="IRNazanin" w:hAnsi="IRNazanin" w:eastAsia="IRNazanin"/>
          <w:color w:val="111111"/>
          <w:sz w:val="28"/>
          <w:sz w:val="28"/>
          <w:szCs w:val="28"/>
          <w:rtl w:val="true"/>
          <w:lang w:bidi="fa-IR"/>
        </w:rPr>
        <w:t>نسبت میان ستم ستیزی و بردباری</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رَدِّ الْمُلَابِسِینَ کَرَمَ الْعِشْرَةِ، وَ مِنْ مَرَارَةِ خَوْفِ الظَّالِمِینَ حَلَاوَةَ الْأَمَنَةِ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برای من مبدل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دافعۀ اشتباهکاران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همزیستی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تلخی بیم از ستمگران را به شیرینی ایمنی</w:t>
      </w:r>
      <w:r>
        <w:rPr>
          <w:rFonts w:eastAsia="IRNazanin" w:cs="IRNazanin"/>
          <w:color w:val="111111"/>
          <w:sz w:val="28"/>
          <w:szCs w:val="28"/>
          <w:rtl w:val="true"/>
          <w:lang w:bidi="fa-IR"/>
        </w:rPr>
        <w:t xml:space="preserve">. </w:t>
      </w:r>
      <w:bookmarkStart w:id="780" w:name="pg14249_155831"/>
    </w:p>
    <w:p>
      <w:pPr>
        <w:pStyle w:val="Heading4"/>
        <w:numPr>
          <w:ilvl w:val="3"/>
          <w:numId w:val="1"/>
        </w:numPr>
        <w:rPr/>
      </w:pPr>
      <w:bookmarkStart w:id="781" w:name="__RefHeading___Toc75028_1588784861"/>
      <w:bookmarkStart w:id="782" w:name="_Toc291"/>
      <w:bookmarkEnd w:id="780"/>
      <w:bookmarkEnd w:id="781"/>
      <w:r>
        <w:rPr>
          <w:rtl w:val="true"/>
        </w:rPr>
        <w:t>شرح</w:t>
      </w:r>
      <w:bookmarkEnd w:id="782"/>
    </w:p>
    <w:p>
      <w:pPr>
        <w:pStyle w:val="Heading5"/>
        <w:numPr>
          <w:ilvl w:val="4"/>
          <w:numId w:val="1"/>
        </w:numPr>
        <w:rPr/>
      </w:pPr>
      <w:bookmarkStart w:id="783" w:name="__RefHeading___Toc75030_1588784861"/>
      <w:bookmarkStart w:id="784" w:name="_Toc292"/>
      <w:bookmarkEnd w:id="783"/>
      <w:r>
        <w:rPr>
          <w:rtl w:val="true"/>
        </w:rPr>
        <w:t>اشاره</w:t>
      </w:r>
      <w:bookmarkEnd w:id="784"/>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علیه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خلطه و جعله مشتبهاً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برای خود مختلط و مشتبه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چیزی دچار اشتباه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مخلوط کرد؛ مشتبه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قبلی نوعی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دیگران نسبت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منفی و منفور دانست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المدارین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نوعی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دافعه و دوری جوئی دیگران از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منفی دانسته و از خداوند می خواهد که آن را به همزیستی کریمانه مبدل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دافعۀ دیگران نسبت به ما چهار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مؤمن و سالم عیوبی در ما مشاهده می کند و رفتار دافعه آمیز با ما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دافعه حق اوست اگر با نیت تربیت ما باشد، و یا بدلیل حفاظت خود از سرایت بدی های 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فاسد که خود دچار بیماری شخصیتی است بدلیل خوبی های ما، ما را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دافعه از بیماری او ناشی می شود و دلیل خوبی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دافعه نشان دهندۀ خوبی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مؤمن و سالم با ما رفتار دافعه آمیز دارد زیرا که بطور اشتباه عیوبی در ما مشاهده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فاسد که خود دچار بیماری شخصیتی است ما را دفع می کند نه بدلیل خوبی های ما، بل بدلایل دیگر که بطور اشتباه در ما مشاهده می کند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ما یاد می دهد که دربارۀ ردیف سوم و چهارم از خدا بخواهیم که شناخت آنان را نسبت به ما تصحیح کند و اشتباه شان را برطرف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دربارۀ ردیف چهارم اگر دعای مان مستجاب شود یکی از دو نتیجه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را نسبت به ما کاملاً هدایت می کند که نه بخاطر خوبی ما، ما را دفع کند، و نه بخاطر اشتباه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برطرف کردن اشتباه او ما را از دافعۀ اشتباهی او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میزان استجابت دعای ما است که در صورت اول هم خودمان را از دافعۀ او آسوده کرده ایم و هم دعای مان موجب شده که او به یک فرد سالم مبدل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که 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دربارۀ ردیف سوم همین است و هم دربارۀ ردیف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برخی از شارحان و مترجمان، این سخن امام را درست معنی نکرده اند؛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الْمُلَابِسِینَ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اند</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که هیچ ربطی با سخن امام علیه 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با توجه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معنی مجازی را برگزیده اند و مسئله را به یک مسئلۀ اخلاقی صرفاً اندرزی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خواستار رفتار لیبرالانه دیگران با خودمان،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امام به ما فرموده که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الْمُدَارِین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اینجای سخن،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خواهد، 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خواهد که بر اساس اصلاح اشتباه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اساساً در ادبیات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از شخص فاسد اصلاح نشده، یا از شخصی که دچار اشتباه است و اشتباهش از میان نرفته، امکان ندارد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ما همزیستی دارد، حتماً علّتی برای دافعه اش هست؛ اگر آن علت بر حق است پس باید اصلاح خودمان را از خدا بخواهیم نه اصلاح رفتار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علت، اشتباه و ناحق است باید اصلاح او را بخواهیم و بدون اصلاح، امکان مبدل شدن رفتار نیست؛ باید آن علت از بین برود و اگر آن علت از بین نرود و در عین حال دافعۀ آن شخص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شود پس کرم العشرۀ او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الْمُدَارِین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خود امام از آن بیزاری جست</w:t>
      </w:r>
      <w:r>
        <w:rPr>
          <w:rFonts w:eastAsia="IRNazanin" w:cs="IRNazanin"/>
          <w:color w:val="111111"/>
          <w:sz w:val="28"/>
          <w:szCs w:val="28"/>
          <w:rtl w:val="true"/>
          <w:lang w:bidi="fa-IR"/>
        </w:rPr>
        <w:t xml:space="preserve">. </w:t>
      </w:r>
      <w:bookmarkStart w:id="785" w:name="pg14249_155833"/>
    </w:p>
    <w:p>
      <w:pPr>
        <w:pStyle w:val="BookText"/>
        <w:rPr/>
      </w:pPr>
      <w:bookmarkEnd w:id="785"/>
      <w:r>
        <w:rPr>
          <w:rFonts w:ascii="IRNazanin" w:hAnsi="IRNazanin" w:eastAsia="IRNazanin"/>
          <w:color w:val="111111"/>
          <w:sz w:val="28"/>
          <w:sz w:val="28"/>
          <w:szCs w:val="28"/>
          <w:rtl w:val="true"/>
          <w:lang w:bidi="fa-IR"/>
        </w:rPr>
        <w:t>و بعبارت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رفتار شناسی</w:t>
      </w:r>
      <w:r>
        <w:rPr>
          <w:rFonts w:eastAsia="IRNazanin" w:cs="IRNazanin"/>
          <w:color w:val="111111"/>
          <w:sz w:val="28"/>
          <w:szCs w:val="28"/>
          <w:rtl w:val="true"/>
          <w:lang w:bidi="fa-IR"/>
        </w:rPr>
        <w:t>».</w:t>
      </w:r>
    </w:p>
    <w:p>
      <w:pPr>
        <w:pStyle w:val="Heading5"/>
        <w:numPr>
          <w:ilvl w:val="4"/>
          <w:numId w:val="1"/>
        </w:numPr>
        <w:rPr/>
      </w:pPr>
      <w:bookmarkStart w:id="786" w:name="__RefHeading___Toc75032_1588784861"/>
      <w:bookmarkStart w:id="787" w:name="_Toc293"/>
      <w:bookmarkEnd w:id="786"/>
      <w:r>
        <w:rPr>
          <w:rtl w:val="true"/>
        </w:rPr>
        <w:t>انسان و خوف</w:t>
      </w:r>
      <w:bookmarkEnd w:id="787"/>
    </w:p>
    <w:p>
      <w:pPr>
        <w:pStyle w:val="BookText"/>
        <w:rPr/>
      </w:pPr>
      <w:r>
        <w:rPr>
          <w:rFonts w:ascii="IRNazanin" w:hAnsi="IRNazanin" w:eastAsia="IRNazanin"/>
          <w:color w:val="111111"/>
          <w:sz w:val="28"/>
          <w:sz w:val="28"/>
          <w:szCs w:val="28"/>
          <w:rtl w:val="true"/>
          <w:lang w:bidi="fa-IR"/>
        </w:rPr>
        <w:t>وَ مِنْ مَرَارَةِ خَوْفِ الظَّالِمِینَ حَلَاوَةَ الْأَمَنَة؛ آیا خوف داشتن و خائف بودن برای انسان لازم است؟ یا خوف یک چیز منفی است؟ شرح این مسئله در مبحث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 جبن و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مکارم خُلق و از لوازم شخصیت سالم است؛ انسان باید خوف داشته باشد؛ خوف از عیوب و بیماری های شخصیتی، خوف از گناه، خوف از بد سرانجامی،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منشأ خوف در وجود انسان روح فطرت است، انسان بدون خوف به حدی دچار بیماری شخصیتی است که انسانیت خودش برایش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اقتضای عقلی است، بل اگر انسان خوف نداشت نیازمند عقل هم نبود؛ خوف است که انسان را به تعقل و گزینش میان دو چیز، دو رفتار، و در هر دو راهه، وادار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موجودی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بر سر دوراهی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خوف نبود، انسان مانند یک قلوه سنگ یک موجود تک راهه و بی اختیار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مقابل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پروائی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انسان بی پروا خودش را تا سرحدّ یک قلوه سنگ تنزل می دهد، بل بدتر از آن انسانیت خود را منهدم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مقام مبالغه تهور را به معنی نهایت شجاعت به کار می برند که از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مذموم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جبن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منشأ غریزی دارد اما منشأ خوف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شخصیت انسان سالم ترس غریزی نیز زیر نظر فطرت مدیریت شده و در مسیر خوف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فرق میان کاربرد واژه های عربی و فارسی در این باره بیشتر واضح شوند، بهتر است نگاهی به آنها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مقابل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جبن غریزه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درونی سنجش خوب از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حفاظت خود از بدی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خوف روح فطرت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عیب و ضرر احتمالی با احتمال ضعیف، خواه احتمال ضعیف جبنی باشد و خواه احتمال ضعیف خوفی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 و باک هم می تواند </w:t>
      </w:r>
    </w:p>
    <w:p>
      <w:pPr>
        <w:pStyle w:val="BookText"/>
        <w:rPr/>
      </w:pPr>
      <w:r>
        <w:rPr>
          <w:rFonts w:ascii="IRNazanin" w:hAnsi="IRNazanin" w:eastAsia="IRNazanin"/>
          <w:color w:val="111111"/>
          <w:sz w:val="28"/>
          <w:sz w:val="28"/>
          <w:szCs w:val="28"/>
          <w:rtl w:val="true"/>
          <w:lang w:bidi="fa-IR"/>
        </w:rPr>
        <w:t>منشأ غریزی داشته باشد و هم می تواند منشأ فطری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معنی شجاعت به کار رود حُسن است و اگر به معنی عدم خوف باشد تهوّر و حماقت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غیر متکبرانه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ظاهری و رفتاری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جایگاه خود در میان پدیده های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 و عامل حفاظت خود از افراط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بیش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مقابل خشیت، بغی و عصیان و تکبر است؛ یعنی این سه از عدم خشیت بر می خیزد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آسودگی درون از خطر و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 بودن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نداشتن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طبیعت مطلوب انسان است؛ انسان باید شجاع باشد زیرا قرار است بر طبیعت و نیز بر اهل باطل غالب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باید از نهاد انسان رخت ببندد نه به معنی ریشه کن شدن، بل به معنی مبدل شدن به خوف تحت مدیریت روح فطرت، که مکرر گفته شد همۀ غرایز برای انسان لازم است لیکن تحت مدیریت روح فطرت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 بودن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نداشتن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خوف همیشه باید در نهاد انسان باشد والاّ دچار تهور و حماقت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بودن نسبی است؛ یعنی یک چیزی، یک امری، یا یک کاری برایش شناخته شود که خطر و ضرری برایش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 بودن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خصلت مبدل شود و شخص از هیچ چیزی خوف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انسان سالم می تواند نسبت به مورد و مواردی، یا چیز و چیزهائی با تشخیص عقلانی، احساس امنیت کند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گردیم به کلام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مَرَارَةِ خَوْفِ الظَّالِمِینَ حَلَاوَةَ الْأَمَنَة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خوف از ظالمین، احساس امنیت به من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ظالمین را به احساس امنیت مبدل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موارد خوف که به تعداد اشیاء جهان است،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آورده و فراز کرده است؟ برای اینکه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در برابر خطرها و ضررهای اشیاء جهان، تکلیف خود را مشخص کند؛ مثلاً می داند که در برابر خطرهای ابر و باد و برف و باران و صخره سنگ و درخت و گرگ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تواند دربارۀ آنها پیش بینی های لازم و پیشگیری های ضروری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آنچه پیش بینی و پیشگیری آن برای انسان سالم بشدت سخت است، ستم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موجود دو پا اگر دچار خصلت ستمگری باشد، راه های فراوانی برای اِعمال ستم خود دارد که هیچ موجودی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جاندار و غیر جاندار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انسان سالم در برابر ستم ستمگران، بلاتکلیف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می تواند برای ایمن بودن از ستم ستمگران راه و راه هائی پیدا کرده و تکلیف خود را با آنان معین کرده و از بلاتکلیفی رها شود، لیکن همۀ این راه ها به بیماری شخصیتی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باید به ریا کاری، یا تسلیم شدن و تعظیم ستمکاران و گذشتن از حیثیت و انسانیت خود، متوسل شود که در اینصورت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بدلیل خوف فطری خود، از اول عمر تا آخرش می کوشد خوف از اینهمه اشیاء جهان را به ایمنی مبدل کند، و زندگی 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ستم ستمگران همۀ این زحمات را از بین می برد و همۀ ایمنی های به دست آمده را در یک لحظه تباه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فرد ستمدیده احساس می کند که همۀ عمرش به هدر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ایمنی از ستم ستمگران تلخترین حالت است که هیچ نگرانی و هیچ عدم آرامش و هیچ عدم آسودگی به تلخی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انسان سالم از دست دادن هر نعمت، حتی مرگ خودش، و عدم احساس امنیت دربارۀ هر چیزی، به تلخی خوف از ستم ستمگران نیست که امام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مَرَارَةِ خَوْفِ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تلخی خوف ستمگران</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مرارة ظلم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مرارت و تلخی این خوف، از خود ستم تلختر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قابل پیش بینی و نه چگونگی آن قابل </w:t>
      </w:r>
      <w:bookmarkStart w:id="788" w:name="pg14249_155836"/>
    </w:p>
    <w:p>
      <w:pPr>
        <w:pStyle w:val="BookText"/>
        <w:rPr/>
      </w:pPr>
      <w:bookmarkEnd w:id="788"/>
      <w:r>
        <w:rPr>
          <w:rFonts w:ascii="IRNazanin" w:hAnsi="IRNazanin" w:eastAsia="IRNazanin"/>
          <w:color w:val="111111"/>
          <w:sz w:val="28"/>
          <w:sz w:val="28"/>
          <w:szCs w:val="28"/>
          <w:rtl w:val="true"/>
          <w:lang w:bidi="fa-IR"/>
        </w:rPr>
        <w:t>پیشگیری است، علاوه بر تلخی خود عمل ستم، همه چیز را برای انسان تلخ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 عوام؛ تلخی این بلاتکلیفی همه چیز و همۀ نعمت ها را برای انسان زهر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امام این خوف خاص را فراز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نِعْمَتَانِ مَکْفُورَتَانِ الْأَمْنُ وَ الْعَافِیَةُ</w:t>
      </w:r>
      <w:r>
        <w:rPr>
          <w:rFonts w:eastAsia="Amiri" w:cs="Amiri" w:ascii="Amiri" w:hAnsi="Amiri"/>
          <w:color w:val="111111"/>
          <w:sz w:val="28"/>
          <w:szCs w:val="28"/>
          <w:rtl w:val="true"/>
          <w:lang w:bidi="ar-SA"/>
        </w:rPr>
        <w:t>:</w:t>
      </w:r>
      <w:r>
        <w:rPr>
          <w:rStyle w:val="FootnoteAnchor"/>
          <w:rtl w:val="true"/>
        </w:rPr>
        <w:footnoteReference w:id="589"/>
      </w:r>
      <w:r>
        <w:rPr>
          <w:rFonts w:ascii="IRNazanin" w:hAnsi="IRNazanin" w:eastAsia="IRNazanin"/>
          <w:color w:val="111111"/>
          <w:sz w:val="28"/>
          <w:sz w:val="28"/>
          <w:szCs w:val="28"/>
          <w:rtl w:val="true"/>
          <w:lang w:bidi="fa-IR"/>
        </w:rPr>
        <w:t>دو نعمت است که قدرشان شناخته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و 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نعمتان مجهولتان الصحة و الامان</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خطر و ضرری راه ایمنی از آن را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ایمنی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کلّیاتی از آن را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برای ایمنی از خوف ستم ستمگران راهی نیست مگر دعا</w:t>
      </w:r>
      <w:r>
        <w:rPr>
          <w:rFonts w:eastAsia="IRNazanin" w:cs="IRNazanin"/>
          <w:color w:val="111111"/>
          <w:sz w:val="28"/>
          <w:szCs w:val="28"/>
          <w:rtl w:val="true"/>
          <w:lang w:bidi="fa-IR"/>
        </w:rPr>
        <w:t>.</w:t>
      </w:r>
    </w:p>
    <w:p>
      <w:pPr>
        <w:pStyle w:val="Heading5"/>
        <w:numPr>
          <w:ilvl w:val="4"/>
          <w:numId w:val="1"/>
        </w:numPr>
        <w:rPr/>
      </w:pPr>
      <w:bookmarkStart w:id="789" w:name="__RefHeading___Toc75034_1588784861"/>
      <w:bookmarkStart w:id="790" w:name="_Toc294"/>
      <w:bookmarkEnd w:id="789"/>
      <w:r>
        <w:rPr>
          <w:rtl w:val="true"/>
        </w:rPr>
        <w:t xml:space="preserve">نکته ای بس مهم در سخن امام </w:t>
      </w:r>
      <w:r>
        <w:rPr>
          <w:rtl w:val="true"/>
        </w:rPr>
        <w:t xml:space="preserve">- </w:t>
      </w:r>
      <w:r>
        <w:rPr>
          <w:rtl w:val="true"/>
        </w:rPr>
        <w:t>روابط و ریشه های حقوق در انسان شناسی و جامعه شناسی</w:t>
      </w:r>
      <w:bookmarkEnd w:id="790"/>
    </w:p>
    <w:p>
      <w:pPr>
        <w:pStyle w:val="BookText"/>
        <w:rPr/>
      </w:pPr>
      <w:r>
        <w:rPr>
          <w:rFonts w:ascii="IRNazanin" w:hAnsi="IRNazanin" w:eastAsia="IRNazanin"/>
          <w:color w:val="111111"/>
          <w:sz w:val="28"/>
          <w:sz w:val="28"/>
          <w:szCs w:val="28"/>
          <w:rtl w:val="true"/>
          <w:lang w:bidi="fa-IR"/>
        </w:rPr>
        <w:t>نکته ای بس مهم در کلام امام علیه السلام هست که تا حدودی در مباحث بالا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به اینکه این نکته بحث پردامنه ای را ایجاب می کند،</w:t>
      </w:r>
      <w:r>
        <w:rPr>
          <w:rStyle w:val="FootnoteAnchor"/>
          <w:rtl w:val="true"/>
        </w:rPr>
        <w:footnoteReference w:id="591"/>
      </w:r>
      <w:r>
        <w:rPr>
          <w:rFonts w:ascii="IRNazanin" w:hAnsi="IRNazanin" w:eastAsia="IRNazanin"/>
          <w:color w:val="111111"/>
          <w:sz w:val="28"/>
          <w:sz w:val="28"/>
          <w:szCs w:val="28"/>
          <w:rtl w:val="true"/>
          <w:lang w:bidi="fa-IR"/>
        </w:rPr>
        <w:t>از خواننده محترم توقع دارم که از نو به آن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اینکه</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ستم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گوید،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ستمگران یک چیز است، و خوف از ستم ستمگران،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تلخ هستند اما هر کدام از این دو، راه علاج خود را دارد؛ گفته شد که خوف از ستم هیچ رهچاره ای ندارد مگر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مَرَارَةِ خَوْفِ الظَّالِمِینَ حَلَاوَةَ الْأَمَنَة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رهچارۀ خود ستم، مقاومت و دفاع </w:t>
      </w:r>
    </w:p>
    <w:p>
      <w:pPr>
        <w:pStyle w:val="BookText"/>
        <w:rPr/>
      </w:pPr>
      <w:r>
        <w:rPr>
          <w:rFonts w:ascii="IRNazanin" w:hAnsi="IRNazanin" w:eastAsia="IRNazanin"/>
          <w:color w:val="111111"/>
          <w:sz w:val="28"/>
          <w:sz w:val="28"/>
          <w:szCs w:val="28"/>
          <w:rtl w:val="true"/>
          <w:lang w:bidi="fa-IR"/>
        </w:rPr>
        <w:t>است تا چیزی بنام ستم از عرصۀ حقوق فردی و از عرصۀ شخصیت جامعه برچیده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دفاع، ماهیت ها و صورت های گوناگون و نیز نتایج و سرانجام های گوناگون دارد و در مواردی به کشته شدن دفاع کننده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تک نکتۀ بظاهر بس کوچک که در سخن امام هست، بحث پردامنه ای را لازم گرفته به وسعت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عرصۀ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چون بحث ما در جهت جریان محتوای صحیفه است، تنها به روابط و ریشه های حقوق در انسان شناسی و جامعه شناسی می پردازیم و نه تنها از مباحث حقوقی صرفنظر می کنیم بل همین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 اختصار برگزار می کنیم، و هدف از این بحث این است که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در غرب و نیز کیفر و جزاء، بر یک بینش سطحی و فرهنگی مبتنی است و از علم و دانش ناشی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حقوق و جزاء در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تناقض فاحش میان دمکراسی غربی و علم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دمکراسی علم و جهل با هم مساوی و عالم و جاهل یکسان می شوند، و پارلمان یعنی مجمع عینی این تناقض؛ رأی یک سناتور دانشمند و متخصص در علوم انسانی با رأی یک سناتور پولدار جاهل مساوی است و همچنین در مجلس 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دمکراسی یعنی قربانگاه علم و دانش در برابر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این جهل را توجیه می کند و پوشش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و سرنوشت علوم و تخصص های تجربی در دست مالکان جاهل بنگاه ها و صنایع است، افسار و سرنوشت تخصص های علوم انسانی در دست سناتورهای جاهل و نمایندگان فاقد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در هر جامعه ای باشد آن را فرسوده و متلاشی می کند، در حالی که در عینیت مشاهده می کنیم جامعه غربی اینهمه پیشرفت کرده است؟</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پیشرفت، استعمار است که منشأش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 علم در دست مالکان بنگاه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زندگی انسان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نتیجۀ استعمار دوام جامعۀ استعمار کننده است که آن تناقض را تا مدتی خنثی می کند و از متلاشی شدن جامعه جلوگیری می کند؛ مرگ انسانیت است برای بقای استعمارکنندگان که خود را انسان می </w:t>
      </w:r>
      <w:bookmarkStart w:id="791" w:name="pg14249_155838"/>
    </w:p>
    <w:p>
      <w:pPr>
        <w:pStyle w:val="BookText"/>
        <w:rPr/>
      </w:pPr>
      <w:bookmarkEnd w:id="791"/>
      <w:r>
        <w:rPr>
          <w:rFonts w:ascii="IRNazanin" w:hAnsi="IRNazanin" w:eastAsia="IRNazanin"/>
          <w:color w:val="111111"/>
          <w:sz w:val="28"/>
          <w:sz w:val="28"/>
          <w:szCs w:val="28"/>
          <w:rtl w:val="true"/>
          <w:lang w:bidi="fa-IR"/>
        </w:rPr>
        <w:t>نامند؛ شعار حمایت از حیوان می دهند و هر روز و ساعت به کشتن انسان ها مشغول اند؛ یعنی پس از آنکه علم را به اسارت می گیرند، جهت جریان رودخانۀ احساسات 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ذاتیات انسان است و هرگز نمی توان آن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کلاه بزرگی است که بر سر احساسات انسانی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مدرنیته دربارۀ حفظ محیط زیست نیز در یک تناقض کشنده قرار گرفته است؛ از جانبی هیاهوی گسترده و غوغای حمایت از محیط زیست سر می دهد و از جانبی هر روز بیش از پیش به تخریب محیط زیست می پردازد</w:t>
      </w:r>
      <w:r>
        <w:rPr>
          <w:rFonts w:eastAsia="IRNazanin" w:cs="IRNazanin"/>
          <w:color w:val="111111"/>
          <w:sz w:val="28"/>
          <w:szCs w:val="28"/>
          <w:rtl w:val="true"/>
          <w:lang w:bidi="fa-IR"/>
        </w:rPr>
        <w:t>.</w:t>
      </w:r>
    </w:p>
    <w:p>
      <w:pPr>
        <w:pStyle w:val="Heading5"/>
        <w:numPr>
          <w:ilvl w:val="4"/>
          <w:numId w:val="1"/>
        </w:numPr>
        <w:rPr/>
      </w:pPr>
      <w:bookmarkStart w:id="792" w:name="__RefHeading___Toc75036_1588784861"/>
      <w:bookmarkStart w:id="793" w:name="_Toc295"/>
      <w:bookmarkEnd w:id="792"/>
      <w:r>
        <w:rPr>
          <w:rtl w:val="true"/>
        </w:rPr>
        <w:t>طبیعت از خود دفاع خواهد کرد</w:t>
      </w:r>
      <w:bookmarkEnd w:id="793"/>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آن تناقض را تا مدتی خنثی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فرمائید که دو موضوع مهم را دربر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جهان و طبع بشر اجازه نمی دهد که استعمار تا ابد دوام بیاورد و آن تناقض را پوشش داده و خنثی کند؛ دنیا محدود است و چپاول دارائی های دیگران به پایان می رسد و دیگر چندان چیزی برای تغذیۀ غول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دوزخ است و مانند جهنم نعرۀ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 و هر چه هیزمش بیشتر شود، هیزم چند برابر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ماند و آن تناقض بزرگ خودش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طلیعه های آن مشاهده می شود و اینهمه گرفتاری های اقتصادی و تظاهرات مردمی در غرب شروع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با توجه به تحولات جامعه، در نظر گرفت که بس زمانبر است و از پدیده های کوتاه مدت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طبیعت با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طبیعت از خودش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شناسی و زیست شناسی بخوبی نشان می دهد که دورانی حشرات همه جا را فرا گرفتند و از حد و حدود گذشتند که خزندگان بر آنان مسلط شده و بر سلطۀ آنان پایان دادند، دوران دیگر خزندگان به مرحلۀ طغیان رسیدند دایناسورها بر جهان مسلط شدند تا وقتی که از حد لیسانس خود گذشتند، فوّارۀ رشدشان سرنگون شد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سقوط سنگ آسمانی دایناسورها از بین رفتند یک نظریۀ بی پایه </w:t>
      </w:r>
    </w:p>
    <w:p>
      <w:pPr>
        <w:pStyle w:val="BookText"/>
        <w:rPr/>
      </w:pPr>
      <w:r>
        <w:rPr>
          <w:rFonts w:ascii="IRNazanin" w:hAnsi="IRNazanin" w:eastAsia="IRNazanin"/>
          <w:color w:val="111111"/>
          <w:sz w:val="28"/>
          <w:sz w:val="28"/>
          <w:szCs w:val="28"/>
          <w:rtl w:val="true"/>
          <w:lang w:bidi="fa-IR"/>
        </w:rPr>
        <w:t>است؛ آیا سنگ های آسمانی مانند لشکر امپراتوران در آسمان صف کشیدند و هر سربازی یکی از دایناسورها را هدف گرفت و آن را از بین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به حدی دقت کردند که موجودات همجنس آنها که کوچکتر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آفتاب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ها گفته اند برخورد سنگ های یخی به زمین باعث عصر یخبندان و نابودی دایناسورها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برای هر چیز، هر موجود، هر پدیده و حتی برای هر حرکت؛ اندازه و مقداری تعیین کرده است و اجازه نمی دهد از آن پیشتر برود و متجاوز از آن را سرکوب و در مواردی از ریشه بر می اندازد؛ ارتفاع درخت صنوبر حدی دارد و افراء نیز حدی و اگر به آن حد برسد از درون فاسد شده و از بین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جَعَلَ اللَّهُ لِکُلِّ شَیْ‌ءٍ قَدْراً</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خداوند برای هر چیزی اندازه ای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تَبارَکَ الَّذی نَزَّلَ الْفُرْقانَ عَلی عَبْدِهِ لِیَکُونَ لِلْعالَمینَ نَذیراً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لَهُ مُلْکُ السَّماواتِ وَ الْأَرْضِ وَ لَمْ یَتَّخِذْ وَلَداً وَ لَمْ یَکُنْ لَهُ شَریکٌ فِی الْمُلْکِ وَ خَلَقَ کُلَّ شَیْ‌ءٍ فَقَدَّرَهُ تَقْدیراً</w:t>
      </w:r>
      <w:r>
        <w:rPr>
          <w:rFonts w:eastAsia="Amiri" w:cs="Amiri" w:ascii="Amiri" w:hAnsi="Amiri"/>
          <w:color w:val="111111"/>
          <w:sz w:val="28"/>
          <w:szCs w:val="28"/>
          <w:rtl w:val="true"/>
          <w:lang w:bidi="ar-SA"/>
        </w:rPr>
        <w:t>»:</w:t>
      </w:r>
      <w:r>
        <w:rPr>
          <w:rStyle w:val="FootnoteAnchor"/>
          <w:rtl w:val="true"/>
        </w:rPr>
        <w:footnoteReference w:id="593"/>
      </w:r>
      <w:r>
        <w:rPr>
          <w:rFonts w:ascii="IRNazanin" w:hAnsi="IRNazanin" w:eastAsia="IRNazanin"/>
          <w:color w:val="111111"/>
          <w:sz w:val="28"/>
          <w:sz w:val="28"/>
          <w:szCs w:val="28"/>
          <w:rtl w:val="true"/>
          <w:lang w:bidi="fa-IR"/>
        </w:rPr>
        <w:t>مبارک و همایون است خداوند که قرآن را بر بنده اش نازل کرد تا به جهانیان هشدار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که ملک آسمان ها و زمین از آن اوست، نه فرزندی برای خود انتخاب کرده و نه شریکی دارد، و هر چیز را آفرید و برایش اندازه ای قرار داد یک اندازه گیری ویژه ای</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تناقض سوم که در نظام مدرنیته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محیط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غلبه با اصالت فرد است و حمایت از محیط صرفاً یک شعار غیر قابل عمل شده است، قهر طبیعت را در پی دارد و طبیعت در مقام دفاع خواهد آمد و از تخریب خود که فرازترین نمونۀ آن پارگی لایه اوزون است دفاع خواهد کرد اما این بار که با انسان طرف است، آیا قهر صرفاً طبیعی خواهد کرد؟ یا بر اساس رحمت الهی، جامعه بشری و نظام مدرنیته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انبان تناقضات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همان تناقضاتش متلاشی خواهد کرد؟ آنچه مکتب قرآن و اهل </w:t>
      </w:r>
    </w:p>
    <w:p>
      <w:pPr>
        <w:pStyle w:val="BookText"/>
        <w:rPr/>
      </w:pP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صورت دوم است؛ جامعه فرسودۀ جهانی مدرنیته دچار تشتت و آشوب های عظیم شده و متلاشی خواهد شد به حدی که دو سوم مردم جهان از بین خواهند رفت</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حملۀ عرب به ایران، جامعۀ ایران به زائیدن جامعۀ دیگر حامله بوده که عرب ها فقط نقش مامائی آن را ایفاء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جامعۀ مادر کاملاً نمرد بل به حضور خود در کنار فرزند ادامه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پیرزنی که نق نق کنان برخی از خواسته هایش را به فرزند تحمیل می کند و به دست و پای او می پیچد و همواره مزاحم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خلوصی و ناب بودن، بازداشت؛ همین امروز هم آداب، سنن و حتی طرز تفکر جامعۀ پیشین در متن جامعه حضور دارد و مزاحم اسلام است؛ بویژه آفت تصوف و مرتاضی گری که ایرانیان آن را از معبدهای بودائی بهارستان و نو بهار گرفتند و به سرتاسر سرزمین های اسلامی سرایت دادند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و مسلمانان را از جان اسلام دور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است جامعه های پیش از اسلامِ لبنان، عراق، سوریه، مصر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مادران مزاحم برای اسلام بودند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بار جامعۀ جهانی که به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دهکدۀ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شده است، مادری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واحد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آبستن است؛ جنین آن بس سترگ و بزرگ است و مادر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منفجر و متلاشی شده و خواهد مرد تا بهیچوجه مزاحمتی برای فرزند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 مردم جهان از بین خواهند رفت تا میکروب و ویروس های کابالیسم کاملاً از بین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به متون حدیثی که دربارۀ این موضوع تدوین شده اند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نظام نوین با محور انسانیت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مستقر خواهد شد که یک نظام واحد جهانی و 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جامعۀ واحده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مانند سرانجام دایناسورها نخواهد بود و این است معنی و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سَبَقَتْ کَلِمَتُنا لِعِبادِنَا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لَهُمُ الْمَنْصُورُونَ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جُنْدَنا لَهُمُ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 عَنْهُمْ حَتَّی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أَبْصِرْهُمْ فَسَوْفَ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فَبِعَذابِنا یَسْتَعْجِلُونَ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نَزَلَ بِساحَتِهِمْ فَساءَ صَباحُ الْمُنْذَرینَ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 عَنْهُمْ حَتَّی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أَبْصِرْ فَسَوْفَ یُبْصِرُونَ</w:t>
      </w:r>
      <w:r>
        <w:rPr>
          <w:rFonts w:eastAsia="Amiri" w:cs="Amiri" w:ascii="Amiri" w:hAnsi="Amiri"/>
          <w:color w:val="111111"/>
          <w:sz w:val="28"/>
          <w:szCs w:val="28"/>
          <w:rtl w:val="true"/>
          <w:lang w:bidi="ar-SA"/>
        </w:rPr>
        <w:t>»:</w:t>
      </w:r>
      <w:r>
        <w:rPr>
          <w:rStyle w:val="FootnoteAnchor"/>
          <w:rtl w:val="true"/>
        </w:rPr>
        <w:footnoteReference w:id="595"/>
      </w:r>
      <w:r>
        <w:rPr>
          <w:rFonts w:ascii="IRNazanin" w:hAnsi="IRNazanin" w:eastAsia="IRNazanin"/>
          <w:color w:val="111111"/>
          <w:sz w:val="28"/>
          <w:sz w:val="28"/>
          <w:szCs w:val="28"/>
          <w:rtl w:val="true"/>
          <w:lang w:bidi="fa-IR"/>
        </w:rPr>
        <w:t>وعدۀ قطعی ما برای پیامبران ما از پیش مسلّم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مورد یاری و کمک خداوند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شان پیروز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 ما پیروز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راه انبیاء پیروی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بگردان </w:t>
      </w:r>
    </w:p>
    <w:p>
      <w:pPr>
        <w:pStyle w:val="BookText"/>
        <w:rPr/>
      </w:pPr>
      <w:r>
        <w:rPr>
          <w:rFonts w:ascii="IRNazanin" w:hAnsi="IRNazanin" w:eastAsia="IRNazanin"/>
          <w:color w:val="111111"/>
          <w:sz w:val="28"/>
          <w:sz w:val="28"/>
          <w:szCs w:val="28"/>
          <w:rtl w:val="true"/>
          <w:lang w:bidi="fa-IR"/>
        </w:rPr>
        <w:t>تا آن زمان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بصیرت بده که در آینده مشاهده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سوی عذاب ما پر شتاب می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عذاب ما به عرصۀ شان نازل شود، سرانجام این هشدار داده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هشدارها توجه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روی بگردان تا آن زمان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خطابات قرآن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منتظر باش که سرانجامِ بدکاران و ستمگران فرا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بشری چه پرشتاب به سوی آن سرانجام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آن آشوب جامعۀ جهانی به محور درگیری های نظامی خواهد بود، و از میان جندها فقط یک جند پیروز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وقتی است که مدرنیته و کابالیسم هیچ راهی غیر از راه نظامی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مکّی است و در زمانی نازل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سرباز هم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پیامبران، مورد نظر این آیه ها است راهی که از آغاز زندگی بشر، دچار استضعاف شده، نه فقط بعثت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همیشه مظلوم، سرانجام پیروز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را بیش از این ادامه نمی دهم و علاقمندان را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و فراگیری جهانیش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از خود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دفاع این بار بصورت و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طبیعت در قالب دفاع جامعه از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طبیعت از خود دفاع می کند، ماهیت جامعه نیز از خودش دفاع خواهد کرد، پس چرا باید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انسان در برابر افراد، و جامعۀ انسان در برابر جامعه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نکند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اینجاست که می رسیم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بینیم که منشأ حقوق نه فقط ریشه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بل پیش از آن ریشه در طبیعت شناسی و هستی شناسی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موضوعی </w:t>
      </w:r>
      <w:bookmarkStart w:id="794" w:name="pg14249_155842"/>
    </w:p>
    <w:p>
      <w:pPr>
        <w:pStyle w:val="BookText"/>
        <w:rPr/>
      </w:pPr>
      <w:bookmarkEnd w:id="794"/>
      <w:r>
        <w:rPr>
          <w:rFonts w:ascii="IRNazanin" w:hAnsi="IRNazanin" w:eastAsia="IRNazanin"/>
          <w:color w:val="111111"/>
          <w:sz w:val="28"/>
          <w:sz w:val="28"/>
          <w:szCs w:val="28"/>
          <w:rtl w:val="true"/>
          <w:lang w:bidi="fa-IR"/>
        </w:rPr>
        <w:t xml:space="preserve">با این اهمیت نباید فدای احساسات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فدای احساسات منحرف شده بدست اسیرکنندگان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حیثیت شخصیت جامعه فدای لیبرالیسم دمکراتیزۀ ضد علم و دانش،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مَرَارَةِ خَوْفِ الظَّالِمِینَ حَلَاوَةَ الْأَمَنَة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کند نه دربارۀ عمل ستم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ما نمی گوید که در مقابل ستم ستمگران بنشینید و فقط به دعا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برخی ها این دعای بیستم را که عنوانش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مکارم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اخلاق لیبرالیسم و در تضعیف روحیه دفاع، تفسیر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تعریف را از اخلاق دارند که عوام دارد؛ عوام تملق، ریا، مماشات تسامحی، بی غیرتی و فاقد دفاع بودن را خوش اخلاقی می نامد، در حالی که هر کدام از اینها بیماری اخلاقی است نه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که حتی معنی و تعریف اخلاق را نمی دانند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مکارم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نه متملّق پرور است و نه ذلیل پرور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فرد متملق و ذلیل را دوست دارد و نه جامعۀ متملق و ذلیل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خواه به عنوان فرد و خواه بعنوان جامعه، حق و حقوقی دارد و باید از آن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کرامت های بزرگ انسان است بشرط اینکه کریمانه باشد، نه از دنائت و پستی ناشی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شرحش خواهد آمد و روشن خواهد شد که این دفاع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ترویج خشونت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چیستی 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ماهیت خود را دارد و هر کدام مورد و موضع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مقابلۀ یک جامعه در برابر ستم جامعۀ ستمگر، معلوم است که جهاد و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مقابله با ستم در درون یک جامعه بحث زیر را ایجاب می کند</w:t>
      </w:r>
      <w:r>
        <w:rPr>
          <w:rFonts w:eastAsia="IRNazanin" w:cs="IRNazanin"/>
          <w:color w:val="111111"/>
          <w:sz w:val="28"/>
          <w:szCs w:val="28"/>
          <w:rtl w:val="true"/>
          <w:lang w:bidi="fa-IR"/>
        </w:rPr>
        <w:t>:</w:t>
      </w:r>
    </w:p>
    <w:p>
      <w:pPr>
        <w:pStyle w:val="Heading5"/>
        <w:numPr>
          <w:ilvl w:val="4"/>
          <w:numId w:val="1"/>
        </w:numPr>
        <w:rPr/>
      </w:pPr>
      <w:bookmarkStart w:id="795" w:name="__RefHeading___Toc75038_1588784861"/>
      <w:bookmarkStart w:id="796" w:name="_Toc296"/>
      <w:bookmarkEnd w:id="795"/>
      <w:r>
        <w:rPr>
          <w:rtl w:val="true"/>
        </w:rPr>
        <w:t>راه مقابله با ستم ستمگران</w:t>
      </w:r>
      <w:bookmarkEnd w:id="796"/>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ایمنی از خوف ستم ستمگران راهی نیست مگر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علیه السلام در این بخش از سخنش به ما یاد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توجه کرد که دعا برای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پیش از آنکه ستمگر ستمش را عملی کند، اما وقتی که او اقدام به ستم بکند راه مقابله با آن چیست؟ راه آن مقاومت است، نه توسّل به ریاء یا </w:t>
      </w:r>
    </w:p>
    <w:p>
      <w:pPr>
        <w:pStyle w:val="BookText"/>
        <w:rPr/>
      </w:pPr>
      <w:r>
        <w:rPr>
          <w:rFonts w:ascii="IRNazanin" w:hAnsi="IRNazanin" w:eastAsia="IRNazanin"/>
          <w:color w:val="111111"/>
          <w:sz w:val="28"/>
          <w:sz w:val="28"/>
          <w:szCs w:val="28"/>
          <w:rtl w:val="true"/>
          <w:lang w:bidi="fa-IR"/>
        </w:rPr>
        <w:t>تسلیم شدن در برابر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تا حد کشته شدن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های زیر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الاضواء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دُونَ مَظْلِمَتِهِ فَهُوَ 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کس در ستمی که متوجه او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دفاع کند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کشته شود، او شهید است</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 السَّلَامُ عَنِ الرَّجُلِ یَکُونُ فِی السَّفَرِ وَ مَعَهُ جَارِیَةٌ لَهُ فَیَجِی‌ءُ قَوْمٌ یُرِیدُونَ أَخْذَ جَارِیَتِهِ أَ یَمْنَعُ جَارِیَتَهُ مِنْ أَنْ تُؤْخَذَ وَ إِنْ خَافَ عَلَی نَفْسِهِ الْقَتْلَ قَالَ نَعَمْ قُلْتُ وَ کَذَلِکَ إِنْ کَانَتْ مَعَهُ امْرَأَةٌ قَالَ نَعَمْ قُلْتُ وَ کَذَلِکَ الْأُمُّ وَ الْبِنْتُ وَ ابْنَةُ الْعَمِّ وَ الْقَرَابَةُ یَمْنَعُهُنَّ وَ إِنْ خَافَ عَلَی نَفْسِهِ الْقَتْلَ قَالَ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الْمَالُ یُرِیدُونَ أَخْذَهُ فِی سَفَرٍ فَیَمْنَعُهُ وَ إِنْ خَافَ الْقَتْلَ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کنیزش را در مسافرت به همراه داشته باشد و گروهی قصد کنند که کنیزش را از او بگیرند، آیا در برابر آنها مقاومت کند حتی اگر خوف کشته شدن 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زنش همراهش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مادر یا دخترش و یا دختر عمویش و فامیلش به همراهش باشد، باید دفاع کند گرچه احتمال کشته شدنش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مالی که در سفر به همراه دارد، از مالش دفاع کند گرچه احتمال کشته شدنش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لایحضره الفقیه،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الاضواء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دُونَ عِیَالِهِ فَهُوَ 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در دفاع از عیالش کشته شود، او شهید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 اول مطلق است و با اطلاق خود شامل هر مظلمه و هر ستم در هر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دوم دربارۀ مال، مطلق است و دربارۀ عرِض تا شعاع قرابت و فامیلی، شامل می شود و خارج از دایرۀ فامیلی را شامل نمی شود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دو مسئله هست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عِرض اگر از غیر فامیل دفاع کند و کشته شود، و </w:t>
      </w:r>
    </w:p>
    <w:p>
      <w:pPr>
        <w:pStyle w:val="BookText"/>
        <w:rPr/>
      </w:pPr>
      <w:r>
        <w:rPr>
          <w:rFonts w:ascii="IRNazanin" w:hAnsi="IRNazanin" w:eastAsia="IRNazanin"/>
          <w:color w:val="111111"/>
          <w:sz w:val="28"/>
          <w:sz w:val="28"/>
          <w:szCs w:val="28"/>
          <w:rtl w:val="true"/>
          <w:lang w:bidi="fa-IR"/>
        </w:rPr>
        <w:t>همچنین اگر از مال دیگران دفاع کند و کشته شود شهید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آیا در اینصورت که دفاع او به کشته شدنش منجر شده، یک عمل نیک و ممدوح است؟ یا مذموم است و گناه محسوب می شود که خود را به کشتن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رفتار او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ممدوح است، بل با شرایطی انجام یک تکلیف مهمّ واجب است گرچه شهادت محسوب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دفاع ترک یک واجب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صورتی است که شخص مظلوم از او کمک نطلبد والاّ ترک دفاع موجب خروج از اسلام می گردد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رَجُلًا یُنَادِی یَا لَلْمُسْلِمِینَ فَلَمْ یُجِبْهُ فَلَیْسَ بِمُسْلِمٍ</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 xml:space="preserve">کسی که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 به کمکم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بشنود و به یاری ندا کننده نرسد،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إِغَاثَةِ الْمَلْهُوفِ</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ستمدیده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 لهفاً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ستم واقع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ستمدیده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إِغَاثَةِ الْمَلْهُوفِ، یعنی به فریاد ستمدیده رسیدن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نهج البلاغه قصار،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کَفَّارَاتِ الذُّنُوبِ الْعِظَامِ إِغَاثَةُ 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اغاثۀ ملهوف از کفاره های گناهان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از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حَصَلَ الْأَجْرُ بِمِثْلِ إِغَاثَةِ 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مانند اغاثۀ ملهوف اجر 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معنی این حدیث دقت کنید که اغاثه را به بالاتر از هر عملی ارتقاء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مجلد از آنحضرت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الْمَعْرُوفِ إِغَاثَةُ 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مجلد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 جایگاه عظیم این اصل در همۀ متون حدیثی آمده است از آنجمله رجوع کنید؛ وسائل الشیعه،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اصل مسلّم و شناخته شده از اصول اجتماعی و جامعه سازی است که مستقل از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باصطلاح در عرض نهی از منکر است، نه در طول آن</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دفاع از عِرض به هر صورت، مذموم و نکوهیده است؛ منشأ آن ترس است که پیروی از غریزۀ ترس و پایمال کردن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ترک دفاع از مال نه بدلیل ترس </w:t>
      </w:r>
      <w:bookmarkStart w:id="797" w:name="pg14249_155845"/>
    </w:p>
    <w:p>
      <w:pPr>
        <w:pStyle w:val="BookText"/>
        <w:rPr/>
      </w:pPr>
      <w:bookmarkEnd w:id="797"/>
      <w:r>
        <w:rPr>
          <w:rFonts w:ascii="IRNazanin" w:hAnsi="IRNazanin" w:eastAsia="IRNazanin"/>
          <w:color w:val="111111"/>
          <w:sz w:val="28"/>
          <w:sz w:val="28"/>
          <w:szCs w:val="28"/>
          <w:rtl w:val="true"/>
          <w:lang w:bidi="fa-IR"/>
        </w:rPr>
        <w:t>بل بدلیل ترجیح حفظ جان بر حفظ مال، جایز است و در شرایطی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ترجیح یک تحلیل عقلی و فطری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یُقَاتِلُ دُونَ مَالِهِ فَقَالَ قَالَ رَسُولُ اللَّهِ صَلَّی اللَّهُ عَلَیْهِ وَ آلِهِ مَنْ قُتِلَ دُونَ مَالِهِ فَهُوَ بِمَنْزِلَةِ الشَّهِیدِ قُلْتُ أَ یُقَاتِلُ أَفْضَلُ أَوْ لَمْ یُقَاتِلْ قَالَ أَمَّا أَنَا لَوْ کُنْتُ لَمْ أُقَاتِلْ وَ تَرَکْتُهُ</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از امام صادق علیه السلام دربارۀ کسی که برای دفاع از مالش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دفاع از مالش کشته شود بمنزلۀ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مقاتله افضل است یا ترک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باشم مقاتله نمی کنم و از مال می 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کُنْتُ أَنَا لَتَرَکْتُ الْمَالَ وَ لَمْ أُقَاتِلْ</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اگر من باشم مال را ترک می کنم و مقاتله نمی کنم</w:t>
      </w:r>
      <w:r>
        <w:rPr>
          <w:rFonts w:eastAsia="IRNazanin" w:cs="IRNazanin"/>
          <w:color w:val="111111"/>
          <w:sz w:val="28"/>
          <w:szCs w:val="28"/>
          <w:rtl w:val="true"/>
          <w:lang w:bidi="fa-IR"/>
        </w:rPr>
        <w:t>.</w:t>
      </w:r>
    </w:p>
    <w:p>
      <w:pPr>
        <w:pStyle w:val="Heading5"/>
        <w:numPr>
          <w:ilvl w:val="4"/>
          <w:numId w:val="1"/>
        </w:numPr>
        <w:rPr/>
      </w:pPr>
      <w:bookmarkStart w:id="798" w:name="__RefHeading___Toc75040_1588784861"/>
      <w:bookmarkStart w:id="799" w:name="_Toc297"/>
      <w:bookmarkEnd w:id="798"/>
      <w:r>
        <w:rPr>
          <w:rtl w:val="true"/>
        </w:rPr>
        <w:t>یک اصل تربیتی</w:t>
      </w:r>
      <w:bookmarkEnd w:id="799"/>
    </w:p>
    <w:p>
      <w:pPr>
        <w:pStyle w:val="BookText"/>
        <w:rPr/>
      </w:pPr>
      <w:r>
        <w:rPr>
          <w:rFonts w:ascii="IRNazanin" w:hAnsi="IRNazanin" w:eastAsia="IRNazanin"/>
          <w:color w:val="111111"/>
          <w:sz w:val="28"/>
          <w:sz w:val="28"/>
          <w:szCs w:val="28"/>
          <w:rtl w:val="true"/>
          <w:lang w:bidi="fa-IR"/>
        </w:rPr>
        <w:t>آنچه در بالا مذکور شد بیشتر جنبۀ فقهی داشت که دربارۀ احکام و تکالیف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امتداد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پرورانیدن شخصیت افراد جامعه و با چشم انداز جامعه سازی، یک اصل بزرگ و مهم دیگر هست و آن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سالم آن است که ستم ستیز باشد؛ امیرالمؤمنین علیه السلام در آخرین وصیتش خطاب به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کُونَا لِلظَّالِمِ خَصْماً وَ لِلْمَظْلُومِ عَوْناً</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دشمن ظالم باشید و یار 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باید خصومت قلبی نسبت به ستمگر، به مرحلۀ عمل نیز برسد و صرفاً یک بیزاری قلبی نباشد، زیرا عون و کمک، یک عمل است و در رفتار محقق می گردد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ظلم کردن و ستمگری در قرآن محکوم شده، ستمپذیری نیز نکوهیده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تَظْلِمُونَ وَ لا تُظْلَمُونَ</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نه ستم کننده باشید و نه ستمپذیر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چگونگی شخصیت درونی عدّه ای انتقاد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لَکُمْ لا تُقاتِلُونَ فی سَبیلِ اللَّهِ وَ الْمُسْتَضْعَفینَ مِنَ الرِّجالِ وَ النِّساءِ وَ الْوِلْدانِ</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 xml:space="preserve">چه شده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عیب و نقصی در شخصیت درونی تان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راه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و کودکانی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شده اند، پیکار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ای که روحیه بیزاری از ستم و ستم ستیزی در آن بالا باشد، به همان نسبت جور و ستم از عرصۀ آن برچیده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جامعۀ هدف و مطلوب قرآن آن است که بر چهار عنصر اساسی مبتنی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آن ایمان داشته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رعایت حقوق را بر همدیگر سفارش و توصیه کنند، یعنی دشمن ناحق و ستمگری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صبر، و بردباری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چهار خصلت را در یک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نص آورده و گوئی کل قرآن را در چهار جمله خلاصه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جملۀ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جملۀ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زمان</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جلمۀ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در خسران و زیان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پرسش های بزرگ و اساسی درعلوم انسانی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بودن انسان، به وجود آمدن انسان، خیر است یا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از اینکه به وجود آمده ایم باید متشکر باشیم، یا بگوئیم ای کاش به وجود نمی 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انسان خسارت و زیان است مگر</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آمَنُوا وَ عَمِلُوا الصَّالِحاتِ وَ تَواصَوْا بِالْحَقِّ 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آنان که ایمان داشته باشند و به اعمال صالح بپردازند و حق را به همدیگر سفارش کنند، و </w:t>
      </w:r>
      <w:bookmarkStart w:id="800" w:name="pg14249_155847"/>
    </w:p>
    <w:p>
      <w:pPr>
        <w:pStyle w:val="BookText"/>
        <w:rPr/>
      </w:pPr>
      <w:bookmarkEnd w:id="800"/>
      <w:r>
        <w:rPr>
          <w:rFonts w:ascii="IRNazanin" w:hAnsi="IRNazanin" w:eastAsia="IRNazanin"/>
          <w:color w:val="111111"/>
          <w:sz w:val="28"/>
          <w:sz w:val="28"/>
          <w:szCs w:val="28"/>
          <w:rtl w:val="true"/>
          <w:lang w:bidi="fa-IR"/>
        </w:rPr>
        <w:t>همدیگر را به صبر و بردباری توصیه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ناحق بیزار و ظلم ستیز باشند</w:t>
      </w:r>
      <w:r>
        <w:rPr>
          <w:rFonts w:eastAsia="IRNazanin" w:cs="IRNazanin"/>
          <w:color w:val="111111"/>
          <w:sz w:val="28"/>
          <w:szCs w:val="28"/>
          <w:rtl w:val="true"/>
          <w:lang w:bidi="fa-IR"/>
        </w:rPr>
        <w:t>.</w:t>
      </w:r>
    </w:p>
    <w:p>
      <w:pPr>
        <w:pStyle w:val="Heading5"/>
        <w:numPr>
          <w:ilvl w:val="4"/>
          <w:numId w:val="1"/>
        </w:numPr>
        <w:rPr/>
      </w:pPr>
      <w:bookmarkStart w:id="801" w:name="__RefHeading___Toc75042_1588784861"/>
      <w:bookmarkStart w:id="802" w:name="_Toc298"/>
      <w:bookmarkEnd w:id="801"/>
      <w:r>
        <w:rPr>
          <w:rtl w:val="true"/>
        </w:rPr>
        <w:t>نسبت میان ستم ستیزی و بردباری</w:t>
      </w:r>
      <w:bookmarkEnd w:id="802"/>
    </w:p>
    <w:p>
      <w:pPr>
        <w:pStyle w:val="BookText"/>
        <w:rPr/>
      </w:pPr>
      <w:r>
        <w:rPr>
          <w:rFonts w:ascii="IRNazanin" w:hAnsi="IRNazanin" w:eastAsia="IRNazanin"/>
          <w:color w:val="111111"/>
          <w:sz w:val="28"/>
          <w:sz w:val="28"/>
          <w:szCs w:val="28"/>
          <w:rtl w:val="true"/>
          <w:lang w:bidi="fa-IR"/>
        </w:rPr>
        <w:t xml:space="preserve">چگونه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شود؟ شخص مطلوب قرآن چگونه می تواند هم ستیزه گر باشد و هم بردبار؟ اگر بناست که کسی با هر ناحقی ستیزه کند چه جائی برای بردباری می ماند؟</w:t>
      </w:r>
    </w:p>
    <w:p>
      <w:pPr>
        <w:pStyle w:val="BookText"/>
        <w:rPr/>
      </w:pPr>
      <w:r>
        <w:rPr>
          <w:rFonts w:ascii="IRNazanin" w:hAnsi="IRNazanin" w:eastAsia="IRNazanin"/>
          <w:color w:val="111111"/>
          <w:sz w:val="28"/>
          <w:sz w:val="28"/>
          <w:szCs w:val="28"/>
          <w:rtl w:val="true"/>
          <w:lang w:bidi="fa-IR"/>
        </w:rPr>
        <w:t>هر بینش ناحق، و هر گرایش ناحق، و هر رفتار ناحقی، یکی از سه ماهیت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ناحق عمدی؛ که کسی بطور دانسته و عمداً ناحق گرائی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ناحق اشتباهی و غیر عمدی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ناحقگرائی خصلتی، که ناحقگرائی خصلت روانی 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 اول از هر جهت بر علیه انسانیت است و باید با آن ستیز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دوم از اشتباه و نادانی ناشی می شود و باید با آن بردبارانه رفتار شود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بردبارانۀ دلسوزانه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ردیف سوم مشروط است؛ اگر خصلت بیماری او با بردباری و تحمل و هدایت قابل اصلاح است، پس باید با او بردبارانه و دلسوزانه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قابل درمان و هدایت نیست، مشمول ردیف اول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دانشمندان علوم انسانی غربی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مجازات مجرمین و جنایتکاران، رفتار چندان خوبی نیست باید با آنان با تسامح رفتار کرد؛ باید به حال مجرم گریست زیرا که بیمار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وقتی در عرصۀ عقل و تعقل جایگاهی می یابد که جرم، جنایت و بزه، هیچ ارتباطی با حقوق افراد دیگر و نیز با حقوق جامعه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بیماری فرد مجرم دلیل تضییع حقوق آنان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رفتاری نیست که جرم باشد و در عین حال ربطی به حقوق افراد و یا حقوق جامعه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ستم بر طبیعت و محیط زیست نیز تضییع حقوق افراد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دلسوزی به بیماران خصلتی، موجب تخریب نظام حقوقی فردی و نظام ساختاری جامعه گردد و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آنجمله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بیماری بیماران </w:t>
      </w:r>
    </w:p>
    <w:p>
      <w:pPr>
        <w:pStyle w:val="BookText"/>
        <w:rPr/>
      </w:pPr>
      <w:r>
        <w:rPr>
          <w:rFonts w:ascii="IRNazanin" w:hAnsi="IRNazanin" w:eastAsia="IRNazanin"/>
          <w:color w:val="111111"/>
          <w:sz w:val="28"/>
          <w:sz w:val="28"/>
          <w:szCs w:val="28"/>
          <w:rtl w:val="true"/>
          <w:lang w:bidi="fa-IR"/>
        </w:rPr>
        <w:t>خصلتی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اینگونه دانشمندان هر قدر بخواهند می توانند به حال آنان گریه کنند اما اگر فرصتی از دست روحیۀ لیبرالی خود بیابند باید به حال ستمدیگانی که از ناحیۀ بیماران خصلتی بر آنان وارد می شود نیز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عرصۀ حقوق عرصۀ لیبرال بازی نیست حتی دربارۀ حفاظت از محیط زیست</w:t>
      </w:r>
      <w:r>
        <w:rPr>
          <w:rFonts w:eastAsia="IRNazanin" w:cs="IRNazanin"/>
          <w:color w:val="111111"/>
          <w:sz w:val="28"/>
          <w:szCs w:val="28"/>
          <w:rtl w:val="true"/>
          <w:lang w:bidi="fa-IR"/>
        </w:rPr>
        <w:t>.</w:t>
      </w:r>
      <w:r>
        <w:rPr>
          <w:rStyle w:val="FootnoteAnchor"/>
          <w:rtl w:val="true"/>
        </w:rPr>
        <w:footnoteReference w:id="606"/>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با مجازات فرق دارد؛ مجازات اعم از کیفر است؛ فرد مجرم تا جائی که عقل دارد و عقلش از بین نرفته و مصداق دیوانه نیست، قابل 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بیماری او به دیوانگی برسد قابل کیفر نیست اما قابل مجازات دیگر است از قبیل کنترل و سلب آزادی از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اینصورت است که باید با او دلسوزانه و بردبارانه رفتار شود و به حالش نیز گریسته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اثر تکرار جرم به یک بیمار خصلتی دچار شده و به میکروب و ویروس فساد مبدل شده باید کیفر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قاچاقچیانی که برای سودجوئی مادی خودشان هزاران فرد را بیمار می کنند میکروب هستند که کارشان غیر از تباه کردن فرد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فِی الْأَرْضِ لِیُفْسِدَ فیها وَ یُهْلِکَ الْحَرْثَ وَ النَّسْل</w:t>
      </w:r>
      <w:r>
        <w:rPr>
          <w:rFonts w:eastAsia="IRNazanin" w:cs="IRNazanin"/>
          <w:color w:val="111111"/>
          <w:sz w:val="28"/>
          <w:szCs w:val="28"/>
          <w:rtl w:val="true"/>
          <w:lang w:bidi="fa-IR"/>
        </w:rPr>
        <w:t>»</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باید از عرصۀ سلامت جامعه حذف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مجرمی که قابل دلسوزی است مجرمی است که دیوانه باشد نه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عقل مسئولیت آور است، بویژه وقتی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نکراء و شیطنت</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مبدل شود که عقل ستمگر نکراء شده و برای انسان و انسانیت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دَفْعُ اللَّهِ النَّاسَ بَعْضَهُمْ بِبَعْضٍ لَفَسَدَتِ الْأَرْضُ</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اگر خداوند برخی از مردم را بوسیلۀ برخی دیگر دفع نکند، زمین پر از فساد می گردد</w:t>
      </w:r>
      <w:r>
        <w:rPr>
          <w:rFonts w:eastAsia="IRNazanin" w:cs="IRNazanin"/>
          <w:color w:val="111111"/>
          <w:sz w:val="28"/>
          <w:szCs w:val="28"/>
          <w:rtl w:val="true"/>
          <w:lang w:bidi="fa-IR"/>
        </w:rPr>
        <w:t xml:space="preserve">. </w:t>
      </w:r>
      <w:bookmarkStart w:id="803" w:name="pg14249_155849"/>
    </w:p>
    <w:p>
      <w:pPr>
        <w:pStyle w:val="Heading5"/>
        <w:numPr>
          <w:ilvl w:val="4"/>
          <w:numId w:val="1"/>
        </w:numPr>
        <w:rPr/>
      </w:pPr>
      <w:bookmarkStart w:id="804" w:name="__RefHeading___Toc75044_1588784861"/>
      <w:bookmarkStart w:id="805" w:name="_Toc299"/>
      <w:bookmarkEnd w:id="803"/>
      <w:bookmarkEnd w:id="804"/>
      <w:r>
        <w:rPr>
          <w:rtl w:val="true"/>
        </w:rPr>
        <w:t>بحث ویژۀ حقوقی</w:t>
      </w:r>
      <w:bookmarkEnd w:id="805"/>
    </w:p>
    <w:p>
      <w:pPr>
        <w:pStyle w:val="BookText"/>
        <w:rPr/>
      </w:pPr>
      <w:r>
        <w:rPr>
          <w:rFonts w:ascii="IRNazanin" w:hAnsi="IRNazanin" w:eastAsia="IRNazanin"/>
          <w:color w:val="111111"/>
          <w:sz w:val="28"/>
          <w:sz w:val="28"/>
          <w:szCs w:val="28"/>
          <w:rtl w:val="true"/>
          <w:lang w:bidi="fa-IR"/>
        </w:rPr>
        <w:t xml:space="preserve">از آیه های مذکور بعلاوه آیه های دیگر بویژه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 الْقِصاصِ حَیاةٌ یا أُولِی الْأَلْبابِ</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 xml:space="preserve">و حدیث های مذکور بعلاوۀ حدیث های دیگر، روشن می شود که کیفر و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با ماهیت و شیوه ای که اسلام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تعذیب 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حتی نه برای تنبیه او، و در حد بالای آن که اعدام و قصاص است، نه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نیز نه برای صرفاً تشفّی قلب خانوادۀ مقتول، بل برای مقابله با فساد در جامعه و حفاظت از سلامت شخصیت جامعه است؛ اگر کسی کشته شود و هیچ کسی و فامیلی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باز قاتل را قصاص می کنند زیرا دولت که نمایندۀ جامعه است ولی دم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آن که خواهان قصاص است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 این است که قرآن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لاولاد و اَقرباء المقتول فی القصاص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مردم و جامعه حیات است در 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کیفر و مجازات در اسلام برای حیات است نه برای 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حیات جامعه در مواردی با اعدام مجرم محقق می شود؛ یعنی قضیه دایر است میان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 مجرم فدای جامعه شود یا جامعه فدای مجرم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مسئله ماهیت ریاضی قطعی دارد؛ یا این و یا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سومی وجود ندارد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عوام از قدیم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را با خون نمی 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خون را با آب می 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حقوق بر اساس انسان شناسی و جامعه شناسی از قدیم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در طبیعیات درست است، لیکن در اجتماعیات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حیات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شستن خون با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انسانی غربی مانند عقاب بال شکسته اوج گرفت و ناگهان به همان باور عوام سقوط کرد و حقوق جامعه را فدای احساسات فردگرائی کرد؛ فریب اُمانیسم با تصوری </w:t>
      </w:r>
    </w:p>
    <w:p>
      <w:pPr>
        <w:pStyle w:val="BookText"/>
        <w:rPr/>
      </w:pPr>
      <w:r>
        <w:rPr>
          <w:rFonts w:ascii="IRNazanin" w:hAnsi="IRNazanin" w:eastAsia="IRNazanin"/>
          <w:color w:val="111111"/>
          <w:sz w:val="28"/>
          <w:sz w:val="28"/>
          <w:szCs w:val="28"/>
          <w:rtl w:val="true"/>
          <w:lang w:bidi="fa-IR"/>
        </w:rPr>
        <w:t>نادرست از انسان گرائی را خورد و انسانیت را فدای انسان کرد آنهم فدای انسان های فاسد و فاسد کنندۀ جامعۀ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مدرنیته با وجود همۀ امکانات و پیشرفت ها، در تأمین امنیت برای انسان عاجز مانده است هم در عرصۀ بین الافراد و هم در عرصۀ بین الجوامع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لیبرالیسم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الفرد و عدم اعتقاد به شخصیت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اُمانیسم عوام اندیشانه بوده است یا اُمانیسم عوام اندیشانه منشأ لیبرالیسم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دو یک ماهیت و دو روی یک سکه اند، دو ماهیت جدا ندارند تا یکی منشأ و علّت دیگری باشد؛ منشأ این ماهیت واحده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مجلس های اعیان است که برای دفاع از خود هر توان و امکانات را داشتند و دارند؛ امنیت خود را جایگزین امنیت جامعه و شخصیت خود را جایگزین شخصیت جامعه، و منافع خود را جایگزین منافع جامعه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لیبرالیسم و اُمانیسم یعنی ذبح حقوق جامعه در پیش پای حقوق نامشروع 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ذبح شخصیت جامعه در پیش پای هوس های اعیان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در فرهنگ غربی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در برابر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اصول مسلّم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است، مسخره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بعنوان خشن ترین مادۀ حقوقی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آن را مسخره می کنند و همگان گمان می کنند که با انگیزۀ انسان دوستی و تقبیح خشونت از آن متنفرند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ندارند که همگی در این مسئله عروسک های خیمه شب بازی اعیان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خشن که اصل و اساس کشتار در درون جامعه ها و در بین الجوامع، کار و خواسته آنان است؛ افراد بظاهر موقّر و متین، و افراد طبقات پائین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لات و شرورهائی که منشأ لات و شرور بودن شان همان اعیان هستند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در برابر چشم مسخره می شود بخاطر اینکه چشم حضرت سناتور نباید با چشم یک فرد معمولی ارزش مساوی داشته باشد، نه بخاطر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مدرنیته بر سر افراد جامعۀ خود افسار زده و با استخدام الفاظ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آنان به گلّه گوسفند مبدل کرده است وگرنه، منشأهمۀ خشونت ها سناتورها و اعیان هستند؛ تولید کنندگان اسلحه، سلاح های کشتار جمعی، فلان لات عربده کش سر خیابان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p>
    <w:p>
      <w:pPr>
        <w:pStyle w:val="BookText"/>
        <w:rPr/>
      </w:pPr>
      <w:r>
        <w:rPr>
          <w:rFonts w:ascii="IRNazanin" w:hAnsi="IRNazanin" w:eastAsia="IRNazanin"/>
          <w:color w:val="111111"/>
          <w:sz w:val="28"/>
          <w:sz w:val="28"/>
          <w:szCs w:val="28"/>
          <w:rtl w:val="true"/>
          <w:lang w:bidi="fa-IR"/>
        </w:rPr>
        <w:t xml:space="preserve">بشر هیچ لات عربده کشی نبوده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دانسته یا ندانسته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قدرتمند متّکی و ابزار دست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عوام که از تحلیل جامعه شناسانۀ امور اجتماعی ناتوان هستند هیچ رابطۀ علّی و معلولی میان اعیان و لات ها، نمی بینند اما یک جامعه شناس تحلیلگر به روشنی این رابطۀ مستحکم را مشاهده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فلان استاد حقوق و یا جامعه شناس بر سر کلاس درس، تحت تأثیر سیاست سناهای غربی، با دست خود همان افسار را بر سر خود می زند و باصطلاح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در روزنامه اش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قصاص یک قانون غیر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همۀ خودباختگی، قیافۀ انسان شناسی، انسان دوستی، خشونت شناسی، و مهر و محبت شناسی نیز به خود می گیرند، لیکن یا بطور آگاهانه مأمور هستند و یا عوامتر از هر عوام و جاهلتر از آهوان صحرا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عفو 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دربارۀ ستودگی عفو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اسامی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آیۀ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حج، و آیۀ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مجادله، و در آیۀ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نساء و نیز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سوره، و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تَخَلَّقُوا بِأَخْلَاقِ اللَّهِ</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با اخلاق خداوند متخلّق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بکوشید تا شما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گذشت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حدیث های فراوان که در ستودگی عفو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دین عفو و گذشت است، اما با دقت علمی، و سنجش عقلانی و تفکیک موارد،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شیوۀ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بر اساس شعارهای غیر علمی در قالب الفاظ و اصطلاحات فریبنده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دربارۀ عفو خداوند است و به حقوق اجتماعی بین الافراد، ناظر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هستند به محور حقوق فرد با فرد، حقوق فرد با جامعه و بالعکس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عفو در این محورها را تعیین می کنند، به شرح زیر</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 بدی ها را به دو نوع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سیّئه </w:t>
      </w:r>
    </w:p>
    <w:p>
      <w:pPr>
        <w:pStyle w:val="BookText"/>
        <w:rPr/>
      </w:pPr>
      <w:r>
        <w:rPr>
          <w:rFonts w:ascii="IRNazanin" w:hAnsi="IRNazanin" w:eastAsia="IRNazanin"/>
          <w:color w:val="111111"/>
          <w:sz w:val="28"/>
          <w:sz w:val="28"/>
          <w:szCs w:val="28"/>
          <w:rtl w:val="true"/>
          <w:lang w:bidi="fa-IR"/>
        </w:rPr>
        <w:t>آن بدی است که در حدّ جرم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آن بدی ای است که موجب تضییع حق مالی و یا حق حیثیتی باشد بطوری که تضییع کننده یک تکلیف واجب را زیر پا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سیّئه آن رفتار بد و نکوهیده است که با شأن انسانیت هماهنگ نباشد، مانند ترک سلام، عدم رعایت آداب و سنن مرسوم، بی اعتنائی به حضور و وجود دیگران و رفتارهای سبک و بی مبالات که موجب سلب عدالت می گردد و از این قبیل است لی لی رفتن در میان مردم در بازار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جَزاءُ سَیِّئَةٍ سَیِّئَةٌ مِثْلُها فَمَنْ عَفا وَ أَصْلَحَ فَأَجْرُهُ عَلَی اللَّهِ إِنَّهُ لا یُحِبُّ الظَّالِمینَ</w:t>
      </w:r>
      <w:r>
        <w:rPr>
          <w:rFonts w:eastAsia="Amiri" w:cs="Amiri" w:ascii="Amiri" w:hAnsi="Amiri"/>
          <w:color w:val="111111"/>
          <w:sz w:val="28"/>
          <w:szCs w:val="28"/>
          <w:rtl w:val="true"/>
          <w:lang w:bidi="ar-SA"/>
        </w:rPr>
        <w:t>»:</w:t>
      </w:r>
      <w:r>
        <w:rPr>
          <w:rStyle w:val="FootnoteAnchor"/>
          <w:rtl w:val="true"/>
        </w:rPr>
        <w:footnoteReference w:id="612"/>
      </w:r>
      <w:r>
        <w:rPr>
          <w:rFonts w:ascii="IRNazanin" w:hAnsi="IRNazanin" w:eastAsia="IRNazanin"/>
          <w:color w:val="111111"/>
          <w:sz w:val="28"/>
          <w:sz w:val="28"/>
          <w:szCs w:val="28"/>
          <w:rtl w:val="true"/>
          <w:lang w:bidi="fa-IR"/>
        </w:rPr>
        <w:t>جزای بدی، رفتاری است مانند آن، هر کس عفو کند و اصلاح کند، اَجر او با خداوند است، خداوند ظالمان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نه تنها به عفو دعوت می کند و اجر آن را وعده می دهد که بالاترین تشویق است، می گوید در صورت عدم عفو نیز نباید در برابر رفتار بد، رفتار بدتر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منطق آنان را 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کلوخ انداز را پاداش سنگ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محکوم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یُحِبُّ اللَّهُ الْجَهْرَ بِالسُّوءِ مِنَ الْقَوْلِ إِلاَّ مَنْ ظُلِمَ وَ کانَ اللَّهُ سَمیعاً عَلیماً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تُبْدُوا خَیْراً أَوْ تُخْفُوهُ أَوْ تَعْفُوا عَنْ سُوءٍ فَإِنَّ اللَّهَ کانَ عَفُوًّا قَدیراً</w:t>
      </w:r>
      <w:r>
        <w:rPr>
          <w:rFonts w:eastAsia="Amiri" w:cs="Amiri" w:ascii="Amiri" w:hAnsi="Amiri"/>
          <w:color w:val="111111"/>
          <w:sz w:val="28"/>
          <w:szCs w:val="28"/>
          <w:rtl w:val="true"/>
          <w:lang w:bidi="ar-SA"/>
        </w:rPr>
        <w:t>»:</w:t>
      </w:r>
      <w:r>
        <w:rPr>
          <w:rStyle w:val="FootnoteAnchor"/>
          <w:rtl w:val="true"/>
        </w:rPr>
        <w:footnoteReference w:id="613"/>
      </w:r>
      <w:r>
        <w:rPr>
          <w:rFonts w:ascii="IRNazanin" w:hAnsi="IRNazanin" w:eastAsia="IRNazanin"/>
          <w:color w:val="111111"/>
          <w:sz w:val="28"/>
          <w:sz w:val="28"/>
          <w:szCs w:val="28"/>
          <w:rtl w:val="true"/>
          <w:lang w:bidi="fa-IR"/>
        </w:rPr>
        <w:t>خداوند دوست ندارد سخن افشاگرانه را مگر از کسی که مورد ستم قرار گرفته، و خداوند شنوا و بینا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بحث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بدی ای است که در حد جرم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مطلق و شامل هر بدی اعم از جرم و غیر جرم بدانیم، باید کسی دربارۀ کسی شهادت و گواهی ندهد و همۀ مجرمین از اثبات جرم شان آسوده خاطر شده و به رفتارهای مجرمانۀ شان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آیۀ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أَظْلَمُ </w:t>
      </w:r>
    </w:p>
    <w:p>
      <w:pPr>
        <w:pStyle w:val="BookText"/>
        <w:rPr/>
      </w:pPr>
      <w:r>
        <w:rPr>
          <w:rFonts w:ascii="Amiri" w:hAnsi="Amiri" w:eastAsia="Amiri" w:cs="Amiri"/>
          <w:color w:val="111111"/>
          <w:sz w:val="28"/>
          <w:sz w:val="28"/>
          <w:szCs w:val="28"/>
          <w:rtl w:val="true"/>
          <w:lang w:bidi="ar-SA"/>
        </w:rPr>
        <w:t>مِمَّنْ کَتَمَ شَهادَةً عِنْدَه</w:t>
      </w:r>
      <w:r>
        <w:rPr>
          <w:rFonts w:eastAsia="Amiri" w:cs="Amiri" w:ascii="Amiri" w:hAnsi="Amiri"/>
          <w:color w:val="111111"/>
          <w:sz w:val="28"/>
          <w:szCs w:val="28"/>
          <w:rtl w:val="true"/>
          <w:lang w:bidi="ar-SA"/>
        </w:rPr>
        <w:t>»:</w:t>
      </w:r>
      <w:r>
        <w:rPr>
          <w:rStyle w:val="FootnoteAnchor"/>
          <w:rtl w:val="true"/>
        </w:rPr>
        <w:footnoteReference w:id="614"/>
      </w:r>
      <w:r>
        <w:rPr>
          <w:rFonts w:ascii="IRNazanin" w:hAnsi="IRNazanin" w:eastAsia="IRNazanin"/>
          <w:color w:val="111111"/>
          <w:sz w:val="28"/>
          <w:sz w:val="28"/>
          <w:szCs w:val="28"/>
          <w:rtl w:val="true"/>
          <w:lang w:bidi="fa-IR"/>
        </w:rPr>
        <w:t>کیست ظالمتر از کسی که شاهد یک موضوع باشد و آن را کتمان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ظلم دلالت دارد که مقصود هر بدی است، زیرا ظلم از مصادیق جرم است، پس نتیجه این می شود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جرم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أَظْلَمُ مِمَّنْ کَتَمَ شَهادَةً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مراد افشای مورد ظلم نیست، بل آیه این حق را به فرد مظلوم می دهد که دربارۀ دیگر بدی ها و سیّئه های فرد ظالم نیز افشاگری بکند تا عدم عدالت ظالم را ثابت کند و در نتیجه ستمگری او برای قاضی و هر داور دیگر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گواهان و شهود، خودشان مظلوم نیستند بل دربارۀ مظلومیت فرد دیگر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اعم باشد هیچ کسی نباید بر علیه کسی شهادت بدهد، و این ناقض یک اصل بزرگ از اصول اجتماعی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هم خوبی ها دارند و هم بدی ها، خداوند دوست ندارد افراد جامعه به شرح و افشای بدی همدیگر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اجتماعی باید طوری باشد که خوبی ها فراز شوند نه بدی ها، دوستدار شیوع بدی ها نباشند زیرا این خصلت موجب رواج بدی ها در جامعه می شود؛ هر فردی در همه جا بدی های دیگران را می شنود و در ناخودآگاهش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در آگاهیش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همگان بد هستند و بدی می کنند پس من چرا زحمات و محدودیت های پرهیز از بدی را بر خود هموار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دچار بیماری مسابقه در بدی ها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یُحِبُّونَ أَنْ تَشیعَ الْفاحِشَةُ فِی الَّذینَ آمَنُوا لَهُمْ عَذابٌ أَلیمٌ فِی الدُّنْیا وَ الْآخِرَةِ وَ اللَّهُ یَعْلَمُ وَ أَنْتُمْ لا تَعْلَمُون</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آنان که دوست دارند که بدی ها در میان جامعه مؤمنان شیوع یابد، برای شان عذاب دردناکی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 داند و شما نمی دانید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گویش از بدی های مردم موجب رواج و شیوع بدی ها می شود و لذا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یک مورد از این تحریم استثناء شده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افشاگری مظلوم از بدی های ظالم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سطرهای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افشاگری شاهد از بدی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 که از این تحریم استثناء شده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دو چیز استثناء شده نه یک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اندکی دقت روشن می شود این دو در واقع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شاهد نیز بعنوان مظلوم شهادت می دهد؛ هر ظلم به هر فرد، در واقع ظلم بر جامعه هم هست و اگر شاهدها شهادت شان را کتمان کنند جامعه از هم می پاشد، پس فرد شاهد در واقع از ستمی که بر جامعه و انسانیت وارد شده افشاگری می کند تا ظلم را از خود نیز دفع و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نکته ای است که جملۀ اخیر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 وَ أَنْتُمْ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که بر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به فلانی ستم کرده به من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کنند، نمی دانند که اگر همچنان بی تفاوت باشند، روزی این شتر دم در خانۀ خودشان نیز 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افشاگری فرد مظلوم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افشاگری شاهد نیز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دفع ظلم از خویشتن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دو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آن بطور مستقیم متوجه یک فرد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دوم آن بطور غیر مستقیم بر همۀ افراد جامعه متوجه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هم ظلم بطور مستقیم متوجه هیچ فردی نمی شود و آن وقتی است که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متوجه هیچ فردی بطور مستقیم و متعین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سیئات دیگران حرام است، اما افشای جرم دیگران در مواردی جایز و در مواردی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دنبال همان آیه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خَیْراً أَوْ تُخْفُوهُ أَوْ تَعْفُوا عَنْ سُوءٍ فَإِنَّ اللَّهَ کانَ عَفُوًّا قَدیراً</w:t>
      </w:r>
      <w:r>
        <w:rPr>
          <w:rFonts w:eastAsia="Amiri" w:cs="Amiri" w:ascii="Amiri" w:hAnsi="Amiri"/>
          <w:color w:val="111111"/>
          <w:sz w:val="28"/>
          <w:szCs w:val="28"/>
          <w:rtl w:val="true"/>
          <w:lang w:bidi="ar-SA"/>
        </w:rPr>
        <w:t>»:</w:t>
      </w:r>
      <w:r>
        <w:rPr>
          <w:rStyle w:val="FootnoteAnchor"/>
          <w:rtl w:val="true"/>
        </w:rPr>
        <w:footnoteReference w:id="616"/>
      </w:r>
      <w:r>
        <w:rPr>
          <w:rFonts w:ascii="IRNazanin" w:hAnsi="IRNazanin" w:eastAsia="IRNazanin"/>
          <w:color w:val="111111"/>
          <w:sz w:val="28"/>
          <w:sz w:val="28"/>
          <w:szCs w:val="28"/>
          <w:rtl w:val="true"/>
          <w:lang w:bidi="fa-IR"/>
        </w:rPr>
        <w:t xml:space="preserve">اگر یک خوبی را آشکار کنید، یا آن را پوشیده بدارید، یا سیّئه ای را عفو کنید،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عفو کننده و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سیّئه دو 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آشکار که همگان بدانند فلانی سیّئۀ فلانی را عفو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عفو پنهان که نه رفتار سیّئه و نه عفو آن به اطلاع دیگران نرسد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و چیستی عفو را از این آیه می فهمیم؛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کانَ عَفُوًّا قَدیراً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عفو آن </w:t>
      </w:r>
      <w:bookmarkStart w:id="806" w:name="pg14249_155855"/>
    </w:p>
    <w:p>
      <w:pPr>
        <w:pStyle w:val="BookText"/>
        <w:rPr/>
      </w:pPr>
      <w:bookmarkEnd w:id="806"/>
      <w:r>
        <w:rPr>
          <w:rFonts w:ascii="IRNazanin" w:hAnsi="IRNazanin" w:eastAsia="IRNazanin"/>
          <w:color w:val="111111"/>
          <w:sz w:val="28"/>
          <w:sz w:val="28"/>
          <w:szCs w:val="28"/>
          <w:rtl w:val="true"/>
          <w:lang w:bidi="fa-IR"/>
        </w:rPr>
        <w:t>است که عفو کننده بر عمل متقابل توان داشته باشد و با وجود توان، آن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روی ناتوانی گذشت کند عفو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روی تسامح از سیئه گذشت کند، این عملش موجب جریئ شدن طرف می گردد و سیئات در جامعه شیوع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نظام حقوق دربارۀ سیّئات به شرح زیر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می تواند و حق دارد که سیّئه را با سیّئه جواب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 سَیِّئَةٍ سَیِّئَةٌ مِثْلُها</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از سیئات حق هر کس است، خواه رفتار سیّئه و عفو آن آشکار باشد و خواه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عفو از صفات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تَخَلَّقُوا بِأَخْلَاقِ اللَّهِ</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سیّئه و عفو از آن، اگر بطور آشکار باشد، وقتی درست است که برای دیگران آشکار باشد که عفو کننده با وجود توانائی بر مقابله به مثل، عفو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موجب شیوع بدی 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مسامحه گرایانه درست نیست، زیرا موجب پرتوقعی افراد مسیئی می گردد و سیئات شیوع پیدا می کند و چنین عفوی مصداق ترک نهی از منکر می گردد</w:t>
      </w:r>
      <w:r>
        <w:rPr>
          <w:rFonts w:eastAsia="IRNazanin" w:cs="IRNazanin"/>
          <w:color w:val="111111"/>
          <w:sz w:val="28"/>
          <w:szCs w:val="28"/>
          <w:rtl w:val="true"/>
          <w:lang w:bidi="fa-IR"/>
        </w:rPr>
        <w:t>.</w:t>
      </w:r>
    </w:p>
    <w:p>
      <w:pPr>
        <w:pStyle w:val="Heading5"/>
        <w:numPr>
          <w:ilvl w:val="4"/>
          <w:numId w:val="1"/>
        </w:numPr>
        <w:rPr/>
      </w:pPr>
      <w:bookmarkStart w:id="807" w:name="__RefHeading___Toc75046_1588784861"/>
      <w:bookmarkStart w:id="808" w:name="_Toc300"/>
      <w:bookmarkEnd w:id="807"/>
      <w:r>
        <w:rPr>
          <w:rtl w:val="true"/>
        </w:rPr>
        <w:t>مدیریت</w:t>
      </w:r>
      <w:bookmarkEnd w:id="808"/>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عفو دربارۀ گونه ویژه از 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سیّئات هست که مقابله بمثل در آن ها روا نیست و آن سیئاتی هستند که منشأ آن ها نارسائی فکری است و ناشی از عمد و قصد نیستند؛ این قبیل سیّئات باید مورد عفو و گذشت و تحمل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رفتارهای سیئ کودکان در خانواده، یا رفتارهای غیر عمدی که از نارسائی فکری زیردستان در یک مجموعه اداری، صنعتی،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رفتار شاگرد در برابر استاد و از آن ویژه تر عفو و تحمل رفتارهای ناستودۀ غیر عمدی در برابر رهبر جامعه، یا رهبر نهضت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فَبِما رَحْمَةٍ مِنَ اللَّهِ لِنْتَ لَهُمْ وَ لَوْ کُنْتَ فَظًّا غَلیظَ الْقَلْبِ لاَنْفَضُّوا مِنْ حَوْلِکَ فَاعْفُ عَنْهُمْ وَ اسْتَغْفِرْ لَهُمْ وَ </w:t>
      </w:r>
    </w:p>
    <w:p>
      <w:pPr>
        <w:pStyle w:val="BookText"/>
        <w:rPr/>
      </w:pPr>
      <w:r>
        <w:rPr>
          <w:rFonts w:ascii="Amiri" w:hAnsi="Amiri" w:eastAsia="Amiri" w:cs="Amiri"/>
          <w:color w:val="111111"/>
          <w:sz w:val="28"/>
          <w:sz w:val="28"/>
          <w:szCs w:val="28"/>
          <w:rtl w:val="true"/>
          <w:lang w:bidi="ar-SA"/>
        </w:rPr>
        <w:t>شاوِرْهُمْ فِی الْأَمْرِ</w:t>
      </w:r>
      <w:r>
        <w:rPr>
          <w:rFonts w:eastAsia="Amiri" w:cs="Amiri" w:ascii="Amiri" w:hAnsi="Amiri"/>
          <w:color w:val="111111"/>
          <w:sz w:val="28"/>
          <w:szCs w:val="28"/>
          <w:rtl w:val="true"/>
          <w:lang w:bidi="ar-SA"/>
        </w:rPr>
        <w:t>»:</w:t>
      </w:r>
      <w:r>
        <w:rPr>
          <w:rStyle w:val="FootnoteAnchor"/>
          <w:rtl w:val="true"/>
        </w:rPr>
        <w:footnoteReference w:id="619"/>
      </w:r>
      <w:r>
        <w:rPr>
          <w:rFonts w:ascii="IRNazanin" w:hAnsi="IRNazanin" w:eastAsia="IRNazanin"/>
          <w:color w:val="111111"/>
          <w:sz w:val="28"/>
          <w:sz w:val="28"/>
          <w:szCs w:val="28"/>
          <w:rtl w:val="true"/>
          <w:lang w:bidi="fa-IR"/>
        </w:rPr>
        <w:t xml:space="preserve">برای آنچه از رحمت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مردم نرم و مهربان شدی، و اگر خشن و سنگدل بودی از اطراف تو پراکنده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آنان ببخش و عفو کن و برای شان آمرزش بطلب، و با آنان در امور مشورت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شان شخصیت دهی و احساس کوچکی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یکی از اساسی ترین اصل از اصول مدیریت است که عفو در جهت تربیت شخصیت افراد زیر دست،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عفو در واقع همان تحمّل و بردباری است که یک فرد مدیر باید آن را داشته باشد که علاوه بر علم نوعی هنر هم هست؛ یعنی تنها عالم بودن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بل به یک خصلت درونی هنرمندانه نیز نیاز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استادی و آموزگاری حتی در تعلیم نیز بشدت نیازمند هنر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حق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مورد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مهریه حق مالی زن است می تواند آن را به شوهرش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را از پرداختن آن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در مقام همزیستی مسالمت آمیز و شیرین و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طلاق، می فرماید باید مهریه را به زن بدهید و اگر قبل از مباشرت جنسی باشد باید نصف آن را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تَعْفُوا أَقْرَبُ لِلتَّقْوی</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و اگر عفو کنید، به تقوی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تَنْسَوُا الْفَضْلَ بَیْنَکُمْ إِنَّ اللَّهَ بِما تَعْمَلُونَ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و بزرگواری را در میان خودتان فراموش نکنید که خداوند به آنچه عمل می کنید بینا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زنی مهریه یا نصف مهریۀ خود را بزرگوارانه ببخشد،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تحت فشار یا در اثر ترس از حق خود بگذرد، عفو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تَعْضُلُوهُنَّ لِتَذْهَبُوا بِبَعْضِ ما آتَیْتُمُوهُن</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 xml:space="preserve">و آنان را تحت فشار قرار ندهید تا قسمتی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داده اید، از بین ببرید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عفو مالی و گذشتن از حقوق مالی خود، از بهترین خصایل انسانی است بشرط اینکه واقعاً </w:t>
      </w:r>
      <w:bookmarkStart w:id="809" w:name="pg14249_155857"/>
    </w:p>
    <w:p>
      <w:pPr>
        <w:pStyle w:val="BookText"/>
        <w:rPr/>
      </w:pPr>
      <w:bookmarkEnd w:id="8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بشرحی که بیان شد از موضع قدرت و توانمندی باشد نه از موضع ترس و یا تسامح که ستمگران را جریئ و یا دستکم پرتوقع می کند و به فساد جامعه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عفو مالی نیز بطور مطلق ستوده نیست بل در مواردی عمل نکوهیده ای است</w:t>
      </w:r>
      <w:r>
        <w:rPr>
          <w:rFonts w:eastAsia="IRNazanin" w:cs="IRNazanin"/>
          <w:color w:val="111111"/>
          <w:sz w:val="28"/>
          <w:szCs w:val="28"/>
          <w:rtl w:val="true"/>
          <w:lang w:bidi="fa-IR"/>
        </w:rPr>
        <w:t>.</w:t>
      </w:r>
    </w:p>
    <w:p>
      <w:pPr>
        <w:pStyle w:val="Heading5"/>
        <w:numPr>
          <w:ilvl w:val="4"/>
          <w:numId w:val="1"/>
        </w:numPr>
        <w:rPr/>
      </w:pPr>
      <w:bookmarkStart w:id="810" w:name="__RefHeading___Toc75048_1588784861"/>
      <w:bookmarkStart w:id="811" w:name="_Toc301"/>
      <w:bookmarkEnd w:id="810"/>
      <w:r>
        <w:rPr>
          <w:rtl w:val="true"/>
        </w:rPr>
        <w:t>عفو از جرم</w:t>
      </w:r>
      <w:bookmarkEnd w:id="811"/>
    </w:p>
    <w:p>
      <w:pPr>
        <w:pStyle w:val="BookText"/>
        <w:rPr/>
      </w:pPr>
      <w:r>
        <w:rPr>
          <w:rFonts w:ascii="IRNazanin" w:hAnsi="IRNazanin" w:eastAsia="IRNazanin"/>
          <w:color w:val="111111"/>
          <w:sz w:val="28"/>
          <w:sz w:val="28"/>
          <w:szCs w:val="28"/>
          <w:rtl w:val="true"/>
          <w:lang w:bidi="fa-IR"/>
        </w:rPr>
        <w:t xml:space="preserve">عفو و گذشتن از مال، گاهی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از 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گاهی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از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ستوده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جرم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دربارۀ فرد معین، یا افراد محدود معین مانند جرم دربارۀ یک خانواده، یا اعضای یک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جرم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ادبیات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جرمی که صرفاً اجتماعی و تجاوز به حقوق جامعه باشد و یا جرم فردی که جنبۀ اجتماعی هم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آنچه که حق فرد یا افراد معین نیست و حق جامعه است و هر آنچه که در عین اینکه حق یک فرد یا افراد معین است اما جنبۀ اجتماعی هم دارد، حق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مسجد الحرام و هر مسجد بیت الله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دربارۀ هر کدام از دو نوع جرم بحث مجزائی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از جرم در حقوق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 تواند و حق دارد دربارۀ حق فردی و شخصی خود از هر جرمی بگذرد و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عفو فقط به یک شرط مشروط است که از ترس و یا تسامح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واقعاً عفو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از جرم در حقوق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بینش و انسان شناسی و جامعه شناسی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شخصیت دارد و لذا برای خودش حقوق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تکرار مجدد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عرصۀ حقوق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مانند لیبرالیسم و نه به اصالت جامعه مانند 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به هر دو اصالت قائل است بر اساس نه آن و نه این بل 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آلیسمِ یا اصالت فرد و یا اصالت جامعه، را باطل و مردود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سطرهای بالاتر روشن شد که حقوق جامعه نیز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خالص و تام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 که میان جامعه و فرد مشترک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خالص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شرابخواری که اگر کسی شراب خورده باشد بر حق شخص </w:t>
      </w:r>
    </w:p>
    <w:p>
      <w:pPr>
        <w:pStyle w:val="BookText"/>
        <w:rPr/>
      </w:pPr>
      <w:r>
        <w:rPr>
          <w:rFonts w:ascii="IRNazanin" w:hAnsi="IRNazanin" w:eastAsia="IRNazanin"/>
          <w:color w:val="111111"/>
          <w:sz w:val="28"/>
          <w:sz w:val="28"/>
          <w:szCs w:val="28"/>
          <w:rtl w:val="true"/>
          <w:lang w:bidi="fa-IR"/>
        </w:rPr>
        <w:t>هیچ فردی تجاوز نکرده و نسبت به فردیت هیچ فردی مرتکب جرم نشده است؛ جرم او بر علیه حقوق شخصیت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فردی حق ندارد جرم او را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زنا؛ زناکار به حق جامعه تجاوز کرده است و هیچ فردی نمی تواند این جرم او را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همینگونه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تشهیر السّیف لا خافة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اسلحه برای ترسانیدن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ردیف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 مساجد و حتی معابد اقلیت 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 محیط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به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تخریب طبیعت و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زمین، هوا، جنگل، رودخانه، چشمه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بین بردن حیوانات و حشرات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موارد مجاز که نیازمند بحث دیگر است</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و از همین جمله است ایجاد آلودگی صوتی</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و از این سنخ است تخریب فرهنگی جامعه با زبان، قلم و هر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جرم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عفو این قبیل جرم ها در مواردی مانند شرابخواری و زنا،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تعطیل حدود علاوه بر اینکه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و کبیره ترین گناه است، دلیل بیماری جامعه و نا مشروع بودن حاکمیت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نمایندۀ جامعه است در برخی موارد با شرایط مشخّص، می تواند اینگونه جرم ها را عفو کند که تحقق شرایط و موارد آن، خیلی نادر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قبیل از حقوق جامعه که تجاوز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نمی شود، تعیین مجازات آن بسته به نظر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عادل با سمت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نیز نمی تواند آن را عفو کند مگر در مواردی بس نادر آنهم اگر چنین اختیاری از اصل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اختیاری ندارد مگر باذن نصب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عرصۀ تقابل حقوق فرد و جامعه و جرم فرد بر علیه حق جامعه، جائی برای قاضی غیر منصوب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نیست زیرا جامعه نمی آید با طرف مقابل خود دربارۀ تعیین قاضی به توافق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دربارۀ دو فرد متقابل، قاضی تحکیم </w:t>
      </w:r>
      <w:bookmarkStart w:id="812" w:name="pg14249_155859"/>
    </w:p>
    <w:p>
      <w:pPr>
        <w:pStyle w:val="BookText"/>
        <w:rPr/>
      </w:pPr>
      <w:bookmarkEnd w:id="812"/>
      <w:r>
        <w:rPr>
          <w:rFonts w:ascii="IRNazanin" w:hAnsi="IRNazanin" w:eastAsia="IRNazanin"/>
          <w:color w:val="111111"/>
          <w:sz w:val="28"/>
          <w:sz w:val="28"/>
          <w:szCs w:val="28"/>
          <w:rtl w:val="true"/>
          <w:lang w:bidi="fa-IR"/>
        </w:rPr>
        <w:t>هرگز نمی تواند چیزی را ببخشد تنها می تواند فرد ذیحق را به عفو دعوت کند، آنهم باز با شرایط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حقوق مشترک میان فرد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که دارای دو جنبه است؛ هم حق فردی است و هم حق جامعه،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سرقت؛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باخته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از حق خود بگذرد، اما حق جامعه قابل بخشش نیست، باید حدّ سرقت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سرقت بر امنیت مالی جامعه لطمه می زند و همچنین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حق فرد را ضایع نمی کند، بل به فساد جامعه منجر می گردد</w:t>
      </w:r>
      <w:r>
        <w:rPr>
          <w:rFonts w:eastAsia="IRNazanin" w:cs="IRNazanin"/>
          <w:color w:val="111111"/>
          <w:sz w:val="28"/>
          <w:szCs w:val="28"/>
          <w:rtl w:val="true"/>
          <w:lang w:bidi="fa-IR"/>
        </w:rPr>
        <w:t>.</w:t>
      </w:r>
    </w:p>
    <w:p>
      <w:pPr>
        <w:pStyle w:val="Heading5"/>
        <w:numPr>
          <w:ilvl w:val="4"/>
          <w:numId w:val="1"/>
        </w:numPr>
        <w:rPr/>
      </w:pPr>
      <w:bookmarkStart w:id="813" w:name="__RefHeading___Toc75050_1588784861"/>
      <w:bookmarkStart w:id="814" w:name="_Toc302"/>
      <w:bookmarkEnd w:id="813"/>
      <w:r>
        <w:rPr>
          <w:rtl w:val="true"/>
        </w:rPr>
        <w:t>قصاص</w:t>
      </w:r>
      <w:bookmarkEnd w:id="814"/>
    </w:p>
    <w:p>
      <w:pPr>
        <w:pStyle w:val="BookText"/>
        <w:rPr/>
      </w:pPr>
      <w:r>
        <w:rPr>
          <w:rFonts w:ascii="Amiri" w:hAnsi="Amiri" w:eastAsia="Amiri" w:cs="Amiri"/>
          <w:color w:val="111111"/>
          <w:sz w:val="28"/>
          <w:sz w:val="28"/>
          <w:szCs w:val="28"/>
          <w:rtl w:val="true"/>
          <w:lang w:bidi="ar-SA"/>
        </w:rPr>
        <w:t xml:space="preserve">اجرای حدود شرط اقامه برخی از مراسم و عبادات اجتماعی نیز هست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جُمُعَةَ إِلَّا فِی مِصْرٍ تُقَامُ فِیهِ الْحُدُودُ</w:t>
      </w:r>
      <w:r>
        <w:rPr>
          <w:rFonts w:eastAsia="Amiri" w:cs="Amiri" w:ascii="Amiri" w:hAnsi="Amiri"/>
          <w:color w:val="111111"/>
          <w:sz w:val="28"/>
          <w:szCs w:val="28"/>
          <w:rtl w:val="true"/>
          <w:lang w:bidi="ar-SA"/>
        </w:rPr>
        <w:t>»</w:t>
      </w:r>
      <w:r>
        <w:rPr>
          <w:rStyle w:val="FootnoteAnchor"/>
          <w:rtl w:val="true"/>
        </w:rPr>
        <w:footnoteReference w:id="624"/>
      </w:r>
      <w:r>
        <w:rPr>
          <w:rFonts w:ascii="IRNazanin" w:hAnsi="IRNazanin" w:eastAsia="IRNazanin"/>
          <w:color w:val="111111"/>
          <w:sz w:val="28"/>
          <w:sz w:val="28"/>
          <w:szCs w:val="28"/>
          <w:rtl w:val="true"/>
          <w:lang w:bidi="fa-IR"/>
        </w:rPr>
        <w:t>نماز جمعه برگزار نمی شود مگر در شهری که حدود در آن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ای که حدود در آن اجرا نشود یا جامعه ای مرده است و یا جامعه ای است که نظامش نظام کابالیستی و ابلیسی است و در ماهیت با گلّة حیوان فرق نمی کند و فرازترین شاخص چنین جامعه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دومین شاخصۀ جامعۀ مرده یا جامعه کابالیستی، عدم عدالت واقعی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کُتِبَ عَلَیْکُمُ الْقِصاصُ فِی الْقَتْلی</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ای آنان که ایمان آورده اید، برای شما دربارۀ کشته شدگان حق قصاص نوشته شده</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قصاص، عاملی نیست که بتواند مقتول را دوباره زنده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حیات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لَکُمْ فِی الْقِصاصِ حَیاةٌ یا أُولِی الْأَلْبابِ لَعَلَّکُمْ تَتَّقُون</w:t>
      </w:r>
      <w:r>
        <w:rPr>
          <w:rFonts w:eastAsia="Amiri" w:cs="Amiri" w:ascii="Amiri" w:hAnsi="Amiri"/>
          <w:color w:val="111111"/>
          <w:sz w:val="28"/>
          <w:szCs w:val="28"/>
          <w:rtl w:val="true"/>
          <w:lang w:bidi="ar-SA"/>
        </w:rPr>
        <w:t>»:</w:t>
      </w:r>
      <w:r>
        <w:rPr>
          <w:rStyle w:val="FootnoteAnchor"/>
          <w:rtl w:val="true"/>
        </w:rPr>
        <w:footnoteReference w:id="626"/>
      </w:r>
      <w:r>
        <w:rPr>
          <w:rFonts w:ascii="IRNazanin" w:hAnsi="IRNazanin" w:eastAsia="IRNazanin"/>
          <w:color w:val="111111"/>
          <w:sz w:val="28"/>
          <w:sz w:val="28"/>
          <w:szCs w:val="28"/>
          <w:rtl w:val="true"/>
          <w:lang w:bidi="fa-IR"/>
        </w:rPr>
        <w:t xml:space="preserve">و برای شما در قصاص حیات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پرهیزکننده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جامعه است که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للمقتول </w:t>
      </w:r>
      <w:bookmarkStart w:id="815" w:name="pg14249_155860"/>
    </w:p>
    <w:p>
      <w:pPr>
        <w:pStyle w:val="BookText"/>
        <w:rPr/>
      </w:pPr>
      <w:bookmarkEnd w:id="815"/>
      <w:r>
        <w:rPr>
          <w:rFonts w:ascii="IRNazanin" w:hAnsi="IRNazanin" w:eastAsia="IRNazanin"/>
          <w:color w:val="111111"/>
          <w:sz w:val="28"/>
          <w:sz w:val="28"/>
          <w:szCs w:val="28"/>
          <w:rtl w:val="true"/>
          <w:lang w:bidi="fa-IR"/>
        </w:rPr>
        <w:t>فی القصاص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صرفاً یک انتقام گیری نیست بل اصل حکمت آن بازداشتن از کشتن موجودی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انسان که همۀ جهان و پدیده های جهان کار کرده و او را به وجود آورده است و اشرف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برای آدم کشی و گرفتن جان قاتل نیست، بل برای حفظ جان ها است؛ اعدام قاتل ابقای جان دیگران و حیاتمند بودن جامعه است</w:t>
      </w:r>
      <w:r>
        <w:rPr>
          <w:rFonts w:eastAsia="IRNazanin" w:cs="IRNazanin"/>
          <w:color w:val="111111"/>
          <w:sz w:val="28"/>
          <w:szCs w:val="28"/>
          <w:rtl w:val="true"/>
          <w:lang w:bidi="fa-IR"/>
        </w:rPr>
        <w:t>.</w:t>
      </w:r>
    </w:p>
    <w:p>
      <w:pPr>
        <w:pStyle w:val="Heading5"/>
        <w:numPr>
          <w:ilvl w:val="4"/>
          <w:numId w:val="1"/>
        </w:numPr>
        <w:rPr/>
      </w:pPr>
      <w:bookmarkStart w:id="816" w:name="__RefHeading___Toc75052_1588784861"/>
      <w:bookmarkStart w:id="817" w:name="_Toc303"/>
      <w:bookmarkEnd w:id="816"/>
      <w:r>
        <w:rPr>
          <w:rtl w:val="true"/>
        </w:rPr>
        <w:t>اُمانیسم و دوآلیسم</w:t>
      </w:r>
      <w:bookmarkEnd w:id="817"/>
    </w:p>
    <w:p>
      <w:pPr>
        <w:pStyle w:val="BookText"/>
        <w:rPr/>
      </w:pPr>
      <w:r>
        <w:rPr>
          <w:rFonts w:ascii="IRNazanin" w:hAnsi="IRNazanin" w:eastAsia="IRNazanin"/>
          <w:color w:val="111111"/>
          <w:sz w:val="28"/>
          <w:sz w:val="28"/>
          <w:szCs w:val="28"/>
          <w:rtl w:val="true"/>
          <w:lang w:bidi="fa-IR"/>
        </w:rPr>
        <w:t xml:space="preserve">آیا اُمانیسم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قاتل را ایجاب می کند یا حمایت از همۀ افراد جامعه و نیز حمایت از سلامت شخصیت جامعه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امانیست ها در شعار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هر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ندارند که در نگاه علمی چنین حمایت سه جانبه ایی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غربیان چه گرفتاری فکری دارند که در همه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دوآلیسم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باطل و نادرست معتقد می شوند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اصالت فرد و یا اصالت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اصالت ذهن و یا اصالت عین،</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یا اصالت لذت یا اصالت سعادت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به جرّاحی های ابعاد انسان و جامعۀ انسانی معتقد می شوند، اما در جائی که باید دوآلیست باشند و در مواردی که دوآلیسم صحیح است بینش دوآلیسم شان کور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قاتل حمایت می کنند و هم از مقتول، هم از فسادگر جامعه حمایت می کنند هم از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این اشتباه بزرگ که بزرگترین انحراف علمی در علوم انسانی است در همان تعریف انسان است که معتقدند انسان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اندکی دقت شود روشن می شود که فرق اساسی حیوان و انسان در رفتار و گزینش ها همین است که حیوان در موارد گزینش همیشه به دوگانگی های باطل و غلط،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دوگانگی هائی که باید عمل شود پرهیز می کند، و لذا فاقد جامعه، تاریخ، اخلاق، عدالت، زیبا شناسی، و حیاء،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روح فطرت انسانی است که بر سر دو راهی های گزینش، موارد دوگانگی را با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می کند نه با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دوستی از خود دوستی ناشی می شود؛ شخص اُمانیست در واقع از انسان حمایت نمی کند بل از خودش حمایت می کند؛ آزادی عمل </w:t>
      </w:r>
    </w:p>
    <w:p>
      <w:pPr>
        <w:pStyle w:val="BookText"/>
        <w:rPr/>
      </w:pPr>
      <w:r>
        <w:rPr>
          <w:rFonts w:ascii="IRNazanin" w:hAnsi="IRNazanin" w:eastAsia="IRNazanin"/>
          <w:color w:val="111111"/>
          <w:sz w:val="28"/>
          <w:sz w:val="28"/>
          <w:szCs w:val="28"/>
          <w:rtl w:val="true"/>
          <w:lang w:bidi="fa-IR"/>
        </w:rPr>
        <w:t>خود را می خواهد که اگر روزی مرتکب قتل شد، قصاص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مگر مقتول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جامعه امریکا که هر روز قتل های گروهی در آن رخ می دهد، جامعۀ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مرحلۀ تعریف غلط از انسان، مرحلۀ گزینش و دوآلیسم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اصالت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میرسد و موجب حذف حقوق جامعه می گردد که جامعه پر از قتل و کشتار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گوزن ها با اینکه زیست اجتماعی دارند، فاقد جامعه هستند، زیرا که موجود صرفاً غریزی هستند و فاقد روح فطرت هستند تا دارای جامعه و تاریخ، اخلاق، عدالت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آنان دارند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گوزنیت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شان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 انسانیت که اجتماع را به جامعه مبدل می کند، بی تاریخی را به تاریخمندی، بی اخلاقی را به اخلاقمندی، بی عدالتی را به عدالمتندی و غفلت از زیبا شناسی را به زیبا شناسی، بی حیائی را به حیائمندی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حیوان نیست زیرا که دارای روح فطرت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گوزن، گوزن فدای هیچ چیز نمی شود، اما در عالَم انسان، در مواردی انسان فدای انسانیت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 تعیین این موارد چیست؟</w:t>
      </w:r>
    </w:p>
    <w:p>
      <w:pPr>
        <w:pStyle w:val="BookText"/>
        <w:rPr/>
      </w:pP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مواردی که انسان عامل تباه کنندۀ انسانیت شود، انسان فدای انسانیت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حیوان را می کشد و گوشت آن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معتقد است که در حد لزوم، حیوان فدای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که خود یک حیوان است و در آفرینش نیز گوشتخوار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دندان ها و دیگر اندام هایش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حق می دهد تا دیگر حیوانات را بخورد؟ چرا چنین حقی را برای خود قائل است که آفرینش نیز چنین حقی را به او نداده است؟ چرا همه چیز فدای انسان؟</w:t>
      </w:r>
    </w:p>
    <w:p>
      <w:pPr>
        <w:pStyle w:val="BookText"/>
        <w:rPr/>
      </w:pPr>
      <w:r>
        <w:rPr>
          <w:rFonts w:ascii="IRNazanin" w:hAnsi="IRNazanin" w:eastAsia="IRNazanin"/>
          <w:color w:val="111111"/>
          <w:sz w:val="28"/>
          <w:sz w:val="28"/>
          <w:szCs w:val="28"/>
          <w:rtl w:val="true"/>
          <w:lang w:bidi="fa-IR"/>
        </w:rPr>
        <w:t>هر پاسخ که به این پرسش داده شود خارج از دو صورت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انسان موجود هوشمندتر و حیله گرتر، و مکّارتر است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اینصوت چه جائی برای اُمانیسم و انسان دوستی می ماند؟ </w:t>
      </w:r>
      <w:bookmarkStart w:id="818" w:name="pg14249_155862"/>
    </w:p>
    <w:p>
      <w:pPr>
        <w:pStyle w:val="BookText"/>
        <w:rPr/>
      </w:pPr>
      <w:bookmarkEnd w:id="81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لذا همه چیز برای انسانیت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اینصورت، انسان حیوان نیست، و اگر انسان فاقد انسانیت باشد با همان حیوان مساوی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فدای انسان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تباه کنندۀ انسانیت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انسانیت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اُمانیسم نمی تواند هیچ عنصری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بل یک انگیزش خود خواهانه و ستمگرانه و مجرمانه نسبت به حیوان می گردد و فاقد هر نوع احساس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خودخواهی و خود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طبیعت ضعیف پایمال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باید موجود متجاوز و ستمگر را دوست داشت؟ موجودی که بر همه جانداران ستم می کند؛ بر جاندارانی که مانند او حیوان هستند</w:t>
      </w:r>
      <w:r>
        <w:rPr>
          <w:rFonts w:eastAsia="IRNazanin" w:cs="IRNazanin"/>
          <w:color w:val="111111"/>
          <w:sz w:val="28"/>
          <w:szCs w:val="28"/>
          <w:rtl w:val="true"/>
          <w:lang w:bidi="fa-IR"/>
        </w:rPr>
        <w:t>.</w:t>
      </w:r>
    </w:p>
    <w:p>
      <w:pPr>
        <w:pStyle w:val="Heading5"/>
        <w:numPr>
          <w:ilvl w:val="4"/>
          <w:numId w:val="1"/>
        </w:numPr>
        <w:rPr/>
      </w:pPr>
      <w:bookmarkStart w:id="819" w:name="__RefHeading___Toc75054_1588784861"/>
      <w:bookmarkStart w:id="820" w:name="_Toc304"/>
      <w:bookmarkEnd w:id="819"/>
      <w:r>
        <w:rPr>
          <w:rtl w:val="true"/>
        </w:rPr>
        <w:t>منشأ حق</w:t>
      </w:r>
      <w:bookmarkEnd w:id="820"/>
    </w:p>
    <w:p>
      <w:pPr>
        <w:pStyle w:val="BookText"/>
        <w:rPr/>
      </w:pPr>
      <w:r>
        <w:rPr>
          <w:rFonts w:ascii="IRNazanin" w:hAnsi="IRNazanin" w:eastAsia="IRNazanin"/>
          <w:color w:val="111111"/>
          <w:sz w:val="28"/>
          <w:sz w:val="28"/>
          <w:szCs w:val="28"/>
          <w:rtl w:val="true"/>
          <w:lang w:bidi="fa-IR"/>
        </w:rPr>
        <w:t>برای بیشتر روشن شدن بحث بالا باید به منشأ حق انسان در تسلط بر حیوان، نگاه دیگری نیز داشته باشیم؛ انسان در طول تاریخش که در روی زمین بوده، تسلط بر حیوان حتی تسلط بر جان حیوان را حق خود دانسته است بویژه امانیست ها و تبارهای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از کجا ناشی شده؟</w:t>
      </w:r>
    </w:p>
    <w:p>
      <w:pPr>
        <w:pStyle w:val="BookText"/>
        <w:rPr/>
      </w:pPr>
      <w:r>
        <w:rPr>
          <w:rFonts w:ascii="IRNazanin" w:hAnsi="IRNazanin" w:eastAsia="IRNazanin"/>
          <w:color w:val="111111"/>
          <w:sz w:val="28"/>
          <w:sz w:val="28"/>
          <w:szCs w:val="28"/>
          <w:rtl w:val="true"/>
          <w:lang w:bidi="fa-IR"/>
        </w:rPr>
        <w:t>ببر و پلنگ آهوان را می کشند و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 است که طبیعت و آفرینش به آنها داده است؛ پنجۀ درنده و دندان پاره کننده به آنها داده و دیگر اندام های درونی شان را نیز اینچنین آفریده است، منشأ این حق ببر و پلنگ،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حق سلطۀ انسان بر حیوان، چیست؟ هیچ نشانی از چنین حقی در اندام ها و جسم آفرینشی انسان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حق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باید منشأ آن را در ورای جسم و اندام او جستجو کرد تا امتیازی آفرینشی برای انسان پیدا کرد تا این حق برایش مشروع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امتیاز آفرینشی، روح فطرت است که انسان دارای آن است و حیوان فاقد آن است و لذا وجود حیوان ابزار تداوم و تکامل وجود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انسانیت، اقتضاهای همین روح فطرت است، والاّ انسان هیچ حقی بر حیوان ندارد، نه حق آفرینشی جسمی و نه حق آفرینشی روحی</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 انسان، بر علیه نظام آفرینشی روحی انسان است، و قاتل موجودی است که روح </w:t>
      </w:r>
      <w:bookmarkStart w:id="821" w:name="pg14249_155863"/>
    </w:p>
    <w:p>
      <w:pPr>
        <w:pStyle w:val="BookText"/>
        <w:rPr/>
      </w:pPr>
      <w:bookmarkEnd w:id="821"/>
      <w:r>
        <w:rPr>
          <w:rFonts w:ascii="IRNazanin" w:hAnsi="IRNazanin" w:eastAsia="IRNazanin"/>
          <w:color w:val="111111"/>
          <w:sz w:val="28"/>
          <w:sz w:val="28"/>
          <w:szCs w:val="28"/>
          <w:rtl w:val="true"/>
          <w:lang w:bidi="fa-IR"/>
        </w:rPr>
        <w:t xml:space="preserve">فطرت در وجود او سرکوب شده، او به یک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شده پس او در ردیف حیوان درنده قرار دارد و باید فدای انسانیت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ها که از غرب زدگی گذشته و غرب پرست شده اند، در رونامه شان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یک قانون ضد انسانی است، و گمان می کنند که براستی از موضع علم و انسان شناسی سخن می گویند، در عین بی خبری از هر علم و دانشی، و توجه ندارند که علوم انسانی سختتر و پیچیده تر از علوم تجربی است، زیرا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پیچیدگی او بدلیل تعامل و یا تعارض دو روح غریزه و فطرت است و یا با نسبتی از مخلوط تعامل و تعارض، می باشد</w:t>
      </w:r>
      <w:r>
        <w:rPr>
          <w:rFonts w:eastAsia="IRNazanin" w:cs="IRNazanin"/>
          <w:color w:val="111111"/>
          <w:sz w:val="28"/>
          <w:szCs w:val="28"/>
          <w:rtl w:val="true"/>
          <w:lang w:bidi="fa-IR"/>
        </w:rPr>
        <w:t>.</w:t>
      </w:r>
    </w:p>
    <w:p>
      <w:pPr>
        <w:pStyle w:val="Heading5"/>
        <w:numPr>
          <w:ilvl w:val="4"/>
          <w:numId w:val="1"/>
        </w:numPr>
        <w:rPr/>
      </w:pPr>
      <w:bookmarkStart w:id="822" w:name="__RefHeading___Toc75056_1588784861"/>
      <w:bookmarkStart w:id="823" w:name="_Toc305"/>
      <w:bookmarkEnd w:id="822"/>
      <w:r>
        <w:rPr>
          <w:rtl w:val="true"/>
        </w:rPr>
        <w:t>دفاع حق است؟ یا تکلیف؟</w:t>
      </w:r>
      <w:bookmarkEnd w:id="823"/>
    </w:p>
    <w:p>
      <w:pPr>
        <w:pStyle w:val="BookText"/>
        <w:rPr/>
      </w:pPr>
      <w:r>
        <w:rPr>
          <w:rFonts w:ascii="IRNazanin" w:hAnsi="IRNazanin" w:eastAsia="IRNazanin"/>
          <w:color w:val="111111"/>
          <w:sz w:val="28"/>
          <w:sz w:val="28"/>
          <w:szCs w:val="28"/>
          <w:rtl w:val="true"/>
          <w:lang w:bidi="fa-IR"/>
        </w:rPr>
        <w:t>دست اندرکاران علوم انسانی غربی یک پرسش علمی را کاملاً بجا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حقوق انسان مقدم است یا تکلیف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سؤالی است کاملاً علمی و مفید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اما در پاسخ آن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حقوقش را بده سپس تکلیفش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ورد زبان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این پرسش را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دربارۀ انسان اصالت با حقوق است یا با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اول بیشتر بر عنصر فرهنگی و قالب دوم بر عنصر قوی انسان شناختی،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پاسخ هر دو قالب همان شعار را داده اند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دلیل است که خود پرسش یک موضوع علمی است اما پاسخی که به آن داده شده هیچ بهره ای از علمیت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نه تعریف درست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توجه ندارند که در امور اجتماعی، هر کدام از این دو، یک روی سکۀ واحد هستند؛ همانطور که در یکی از مباحث گذشته نیز اشاره شد، تکلیف هر کس، حق فرد دیگر است، و حق هر کس تکلیف فرد دیگر است؛ مگر تکلیف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حق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درست است؛ در اینجا یک محور از محورهای حقوق و آن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فرد در برابر حقوق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تکالیف فرد در برابر </w:t>
      </w:r>
    </w:p>
    <w:p>
      <w:pPr>
        <w:pStyle w:val="BookText"/>
        <w:rPr/>
      </w:pPr>
      <w:r>
        <w:rPr>
          <w:rFonts w:ascii="IRNazanin" w:hAnsi="IRNazanin" w:eastAsia="IRNazanin"/>
          <w:color w:val="111111"/>
          <w:sz w:val="28"/>
          <w:sz w:val="28"/>
          <w:szCs w:val="28"/>
          <w:rtl w:val="true"/>
          <w:lang w:bidi="fa-IR"/>
        </w:rPr>
        <w:t>جامعه کمتر همانقدر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به جای استدلال علمی، باز شعار آزادی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بینش علمی می نگریستند توجه می کردند که در یکی از اصول اساسی خودشان دچار تناقض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یکطرف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شخصیت ندارد و جامعه مساوی است با مجموع افراد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لزوماً بدین معنی است که حقوق جامعه همان حقوق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مسئله بر می گردد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سکۀ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فرد در برابر جامعه هر چه کمتر همانقدر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ندارند که بنا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شخصیت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این سخن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فرد در برابر افراد دیگر هر چه کمتر همانقدر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فرد در برابر افراد هر چه کمتر همانقدر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تناقض فاحش است که هر شخص هوشمند بی سواد نیز می تواند آن را دریابد، اما چرا خیلی از دانشمدان غربی آن را درک نمی کنند؟ برای اینکه سرگذشت علوم انسانی با سرگذشت علوم تجربی در غرب، متفاوت است؛ ذهن دانشمند در علوم انسانی نه آزاد است و نه استقلال دارد؛ روند جامعه سازی دولت ها و مراکز سیاسی، فضائی را به وجود آورده که فرهنگ مورد نظر خود را بر فکر و اندیشۀ جامعه مسلط کرده که فکر و اندیشۀ دانشمند علوم انسانی در زیر رسوبات آن در برخی موارد اصلی، خفه شده است، و او نمی تواند در آن موارد با فطرت انسانی نظر بدهد و داوری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یک محقق دچار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سرکوبی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فطرت گردد، در پشت داوری های علمی او انگیزش روح غریزی قرار می گیرد، انگیزشی که به حدّی قوی و سرکش شده روح فطرت را از کار انداخته و تعقل را نیز از دست فطرت مصادره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محققی واقعاً حق دارد که دستکم در مواردی، احساسات غریزی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گزارۀ علمی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توان شکستن لاک غریزی خود را ندارد، و گمان می کند اینگونه شعارها انسان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ضد انسانی ترین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تکلیف را از همدیگر تفکیک نکنید؛ میان این دو جراحی نکنید، این دو، دو روی یک سکّه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شخصیت دارد</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و مطابق شخصیت خود حقوقی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فرد، یا اصالت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و 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امرٌ بین الامرین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فرد حقوق دارد و هم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تقابل میان فرد و جامعه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 جراحی و باصطلاح خود غربیان مصداق فونکوسیونالیسم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جامعه در عین اینکه هر دو شخصیت دارند، از همدیگر جدا و جراحی شده نیستند تا یکی را بر دیگرای اصالت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مسئلۀ مهم دیگر که نظر این مکتب و علوم انسانی غربی در آن با هم فرق اساسی دارند،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دفاع یک حق است یا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این پرسش بشدّت نیازمند اندیشۀ عمیق و دقت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و محورها فرق می کند برخی دفاع ها حق است و برخی دیگر تکلیف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ممکن است هر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حق از تکلیف، همان جراحی است و با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تکلیف دو روی یک سکه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تناقض چگونه حل می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حقوق محض، نیست،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حقی است که نگهبان همۀ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حقی در ردیف حقوق دیگر نیست، بل حقی است مانند چتری گشوده بر سر همۀ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 نیست که آن روی دیگرش تکلیف باشد، حق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متجاوز و ستمگر آن روی دیگر را از بین برده است؛ هم تکلیف خود را شکسته و هم حق ستمدیده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اصل بزرگی که دست اندرکاران علوم انسانی غربی از آن غافل هستند و 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حقوق دیگر در نیافته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بحثی در این باره دارند یک داوری صرفاً غریزی است که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حق دارد از خود دفاع کند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آن است که صاحب حق بتواند از آن بگذرد و مجرم را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گزاره شامل همۀ حقوق است لیکن شامل برخی از موارد حقوق دفاعی نمی شود بل همانطور که گفته شد </w:t>
      </w:r>
      <w:bookmarkStart w:id="824" w:name="pg14249_155866"/>
    </w:p>
    <w:p>
      <w:pPr>
        <w:pStyle w:val="BookText"/>
        <w:rPr/>
      </w:pPr>
      <w:bookmarkEnd w:id="824"/>
      <w:r>
        <w:rPr>
          <w:rFonts w:ascii="IRNazanin" w:hAnsi="IRNazanin" w:eastAsia="IRNazanin"/>
          <w:color w:val="111111"/>
          <w:sz w:val="28"/>
          <w:sz w:val="28"/>
          <w:szCs w:val="28"/>
          <w:rtl w:val="true"/>
          <w:lang w:bidi="fa-IR"/>
        </w:rPr>
        <w:t>دربارۀ دفاع موارد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موارد حق دفاع تکلیف هم هست، اما نه تکلیف در برابر فرد متجاوز و ستمگر، بل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برابر ندارد</w:t>
      </w:r>
      <w:r>
        <w:rPr>
          <w:rFonts w:eastAsia="IRNazanin" w:cs="IRNazanin"/>
          <w:color w:val="111111"/>
          <w:sz w:val="28"/>
          <w:szCs w:val="28"/>
          <w:rtl w:val="true"/>
          <w:lang w:bidi="fa-IR"/>
        </w:rPr>
        <w:t>.</w:t>
      </w:r>
    </w:p>
    <w:p>
      <w:pPr>
        <w:pStyle w:val="Heading5"/>
        <w:numPr>
          <w:ilvl w:val="4"/>
          <w:numId w:val="1"/>
        </w:numPr>
        <w:rPr/>
      </w:pPr>
      <w:bookmarkStart w:id="825" w:name="__RefHeading___Toc75058_1588784861"/>
      <w:bookmarkStart w:id="826" w:name="_Toc306"/>
      <w:bookmarkEnd w:id="825"/>
      <w:r>
        <w:rPr>
          <w:rtl w:val="true"/>
        </w:rPr>
        <w:t>دفاع در تشریع</w:t>
      </w:r>
      <w:bookmarkEnd w:id="826"/>
    </w:p>
    <w:p>
      <w:pPr>
        <w:pStyle w:val="BookText"/>
        <w:rPr/>
      </w:pPr>
      <w:r>
        <w:rPr>
          <w:rFonts w:ascii="IRNazanin" w:hAnsi="IRNazanin" w:eastAsia="IRNazanin"/>
          <w:color w:val="111111"/>
          <w:sz w:val="28"/>
          <w:sz w:val="28"/>
          <w:szCs w:val="28"/>
          <w:rtl w:val="true"/>
          <w:lang w:bidi="fa-IR"/>
        </w:rPr>
        <w:t>تا اینجا بحث در ماهیت طبیعی و آفرینشی حق دفاع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تشریع آمده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هر دو روی سکۀ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تکلیف، آن را تکلیف 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هر فرد تکلیف افراد دیگر است، و تکلیف هر فرد حق افراد دیگر است، غیر از حق دفاع که هر دو روی آن حق است نه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شرع می آید و دفاع را تصویب می کند هر دو روی آن، تکلیف دفاع کننده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حقوق، حق دفاع از دیدگاه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دیدگاه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هر دو دیدگاه یک سکۀ دو رویه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همۀ حقوق دیگر فرق دارد و این ویژگی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حقی از حقوق دیگر این ویژگی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می رسیم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می شود این تکلیف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می گردد که احیای حق نیز یا با استیفای حق، محقق می شود و یا با عفو بزرگوارانه، زیرا در هر دو صورت، حق احیاء شده و زمینۀ سرایت و رواج جرم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عفو از موضع دنائت و پستی موجب سرایت و رواج جرم و بیمار شدن جامعه می گردد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کَتَبْنا عَلَیْهِمْ فیها أَنَّ النَّفْسَ بِالنَّفْسِ وَ الْعَیْنَ بِالْعَیْنِ وَ الْأَنْفَ بِالْأَنْفِ وَ الْأُذُنَ بِالْأُذُنِ وَ السِّنَّ بِالسِّنِّ وَ الْجُرُوحَ قِصاصٌ فَمَنْ تَصَدَّقَ بِهِ فَهُوَ کَفَّارَةٌ لَهُ وَ مَنْ لَمْ یَحْکُمْ بِما أَنْزَلَ اللَّهُ فَأُولئِکَ هُمُ الظَّالِمُونَ</w:t>
      </w:r>
      <w:r>
        <w:rPr>
          <w:rFonts w:eastAsia="Amiri" w:cs="Amiri" w:ascii="Amiri" w:hAnsi="Amiri"/>
          <w:color w:val="111111"/>
          <w:sz w:val="28"/>
          <w:szCs w:val="28"/>
          <w:rtl w:val="true"/>
          <w:lang w:bidi="ar-SA"/>
        </w:rPr>
        <w:t>»:</w:t>
      </w:r>
      <w:r>
        <w:rPr>
          <w:rStyle w:val="FootnoteAnchor"/>
          <w:rtl w:val="true"/>
        </w:rPr>
        <w:footnoteReference w:id="630"/>
      </w:r>
      <w:r>
        <w:rPr>
          <w:rFonts w:ascii="IRNazanin" w:hAnsi="IRNazanin" w:eastAsia="IRNazanin"/>
          <w:color w:val="111111"/>
          <w:sz w:val="28"/>
          <w:sz w:val="28"/>
          <w:szCs w:val="28"/>
          <w:rtl w:val="true"/>
          <w:lang w:bidi="fa-IR"/>
        </w:rPr>
        <w:t>و بر آنان در کتاب مقرر داشتیم که جان در برابر جان، و چشم در مقابل چشم، و بینی در برابر بینی، و گوش در مقابل گوش، و دندان در برابر دندان می باشد، و هر زخمی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ببخشد کفّارۀ گناهان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مطابق احکامی که خدا نازل کرده حکم نکند ستمگر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در اینصورت خود قاضی نیز مرتکب جرم و عمل ستمگرانه شده که دربارۀ مجرم حکم خدا را اجرا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تصدق مصداق پیدا می کند که بخشش بزرگوارانه باشد، و بخشش از موضع دنائت، تصدق نیست، تصدق پذیری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کُتِبَ عَلَیْکُمُ الْقِصاصُ فِی الْقَتْلی</w:t>
      </w:r>
      <w:r>
        <w:rPr>
          <w:rFonts w:eastAsia="Amiri" w:cs="Amiri" w:ascii="Amiri" w:hAnsi="Amiri"/>
          <w:color w:val="111111"/>
          <w:sz w:val="28"/>
          <w:szCs w:val="28"/>
          <w:rtl w:val="true"/>
          <w:lang w:bidi="ar-SA"/>
        </w:rPr>
        <w:t>»:</w:t>
      </w:r>
      <w:r>
        <w:rPr>
          <w:rStyle w:val="FootnoteAnchor"/>
          <w:rtl w:val="true"/>
        </w:rPr>
        <w:footnoteReference w:id="631"/>
      </w:r>
      <w:r>
        <w:rPr>
          <w:rFonts w:ascii="IRNazanin" w:hAnsi="IRNazanin" w:eastAsia="IRNazanin"/>
          <w:color w:val="111111"/>
          <w:sz w:val="28"/>
          <w:sz w:val="28"/>
          <w:szCs w:val="28"/>
          <w:rtl w:val="true"/>
          <w:lang w:bidi="fa-IR"/>
        </w:rPr>
        <w:t xml:space="preserve">ای آنان که ایمان آورده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جامعه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قصاص دربارۀ کشتگان بر شما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عُفِیَ لَهُ مِنْ أَخیهِ شَیْ‌ءٌ فَاتِّباعٌ بِالْمَعْرُوفِ وَ أَداءٌ إِلَیْهِ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از سوی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چیزی</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به او عفو 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راه پسندیده و نیکی و احسانی است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مشروط است بر اینکه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مصداق نیکوکاری باشد، نه با انگیزه های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طریق پسندیده باشد، نه دنائت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معلوم و مشخص باشد که این عفو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بر اساس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عنصر است که عفو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بزرگوارانه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چنین عفوی موجب سرایت و رواج جرم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بلافاصله در آیۀ بعدی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الْقِصاصِ حَیاةٌ یا 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اصالت را به قصاص می دهد و عفو را تنها مجاز می کند آنهم عفو با عناصر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را عامل حیات جامعه می داند و عفو را صرفاً یک بزرگواری</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از بالاترین کرامت های انسان است اگر کریمانه باشد، نه از موضع دنائت و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عفو کریمانه است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و عفو از موضع دنائت، کشتنِ حق است نه احیاء آن، و با این عفو نه تنها به تکلیف عمل نشده بل بر علیه تکلیف عمل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چند برگ سعی کردم که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همۀ حقوق، توضیح دهم که اصل بزرگی است و علوم انسانی غربی از آن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بینش دانشمندان غربی حق دفاع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صرفاً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 از همان سنخ دفاع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متکامل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بر اساس این امتیاز،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می کنند؛ که این حیوان برتر باید برتری خود را در حفظ جان قاتل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توجه ندارند که حتی مطابق تعریف آنان از انسان، و مطابق تمایز انسان با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این تمایز صرفاً غریزی فرض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فرق دیگر میان حیوان و انسان هست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از چیزی بنام سرایت جرم و رواج جنایت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در عالَم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قابل سرایت است و نه قابل رواج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قابل حذف است و نه قابل رکود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امتیاز این حیوان برتر را از این زاویه نمی نگرند و از زاویۀ عوامانه و غیر علمی می 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نتیجۀ قهری و جبری این نوع اُمانیسم، قتل مردان و زنان و کودکان با بمب ها و اسلحه های کشتار جمعی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دوستی بر علیه انسان دوستی، ترحم بر علیه ترحم، مخالفت با خشونت بر علیه مخالفت با خشونت، احساسات بشری بر علیه احساسات بشری و هر خوبی بر علیه هر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نتیجۀ قهری و جبری دیگر آن، شخصیت متناقض فرد و شخصیت متناقض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نتیجۀ سوم آن، جراحی میان شخصیت فرد و جامعه است که فرد نباید بعنوان قصاص به اعدام فرد دیگر راضی شود، اما جامعه می تواند جامعۀ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گناهی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عام کرده و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از دست اندرکاران علوم انسانی غربی، با این امور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درست است اما توجه ندارند که این امور نتیجه طرز تفکر و شناخت و روند متناقض علمی آنان است</w:t>
      </w:r>
      <w:r>
        <w:rPr>
          <w:rFonts w:eastAsia="IRNazanin" w:cs="IRNazanin"/>
          <w:color w:val="111111"/>
          <w:sz w:val="28"/>
          <w:szCs w:val="28"/>
          <w:rtl w:val="true"/>
          <w:lang w:bidi="fa-IR"/>
        </w:rPr>
        <w:t>.</w:t>
      </w:r>
      <w:r>
        <w:rPr>
          <w:rStyle w:val="FootnoteAnchor"/>
          <w:rtl w:val="true"/>
        </w:rPr>
        <w:footnoteReference w:id="633"/>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بیشتر روشن شدن این مطلب به مثال زیر توجه کنید گرچه یک مثال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جرم و جنایت در میان مسلمانان نیز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چه در حد </w:t>
      </w:r>
      <w:bookmarkStart w:id="827" w:name="pg14249_155869"/>
    </w:p>
    <w:p>
      <w:pPr>
        <w:pStyle w:val="BookText"/>
        <w:rPr/>
      </w:pPr>
      <w:bookmarkEnd w:id="827"/>
      <w:r>
        <w:rPr>
          <w:rFonts w:ascii="IRNazanin" w:hAnsi="IRNazanin" w:eastAsia="IRNazanin"/>
          <w:color w:val="111111"/>
          <w:sz w:val="28"/>
          <w:sz w:val="28"/>
          <w:szCs w:val="28"/>
          <w:rtl w:val="true"/>
          <w:lang w:bidi="fa-IR"/>
        </w:rPr>
        <w:t>باندهای مافیائی نباشد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اما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اهل دانش و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که مسئولیت این فجایع متوجه اسلام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بذات خود ندارد عیبی</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عیب که هست در مسلمانی ماست</w:t>
      </w:r>
    </w:p>
    <w:p>
      <w:pPr>
        <w:pStyle w:val="BookText"/>
        <w:rPr/>
      </w:pPr>
      <w:r>
        <w:rPr>
          <w:rFonts w:ascii="IRNazanin" w:hAnsi="IRNazanin" w:eastAsia="IRNazanin"/>
          <w:color w:val="111111"/>
          <w:sz w:val="28"/>
          <w:sz w:val="28"/>
          <w:szCs w:val="28"/>
          <w:rtl w:val="true"/>
          <w:lang w:bidi="fa-IR"/>
        </w:rPr>
        <w:t>آیا مردمان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دانشمند و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انسانی ما مسئولیت این فجایع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منشأ این بزهکاری ها و جنایات شان غیر از علوم انسانی چیست؟ آیا می توانند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ما بذات خود عیبی ندارد هر عیب که هست در علمگرائی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علم اگر علم باشد، علمگرائی نیز کرامت انسان می شود نه منشأ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واقعاً علمگراترین جامعه هستند که در این گرایش همانندی در تاریخ و امروز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علم شان است نه در علمگرائی شان، بطوری که هم قتل افراد و هم قتل جامعه ها را با برنامه ریزی های علمی انجام می دهند؛ همه چیز درخدمت قتل است از قبیل انسان شناسی، روان شناسی، جامعه شناسی، دانش مدیریت، علم اقتصاد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علوم تجربی و تکنولوژی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انسان یک موجود صرفاً غریزی تعریف شد، مبنا و مبانی علوم انسانی دچار نقص و غلط می گردد و این بیماری علوم موجب می شود که علم ابزار جرم و جنایت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فرهنگ جهانی بشدت تحت تأثیر علوم انسانی غربی است، بل کاملاً بر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غلط های مبنائی و تناقضات که از این طریق بر جان جامعه جهانی نفوذ کرده، می رود که جامعه جهانی را متلاشی کند و هم اکنون می کند که صدای انفجارش فرداها شنیده خواهد شد</w:t>
      </w:r>
      <w:r>
        <w:rPr>
          <w:rFonts w:eastAsia="IRNazanin" w:cs="IRNazanin"/>
          <w:color w:val="111111"/>
          <w:sz w:val="28"/>
          <w:szCs w:val="28"/>
          <w:rtl w:val="true"/>
          <w:lang w:bidi="fa-IR"/>
        </w:rPr>
        <w:t>.</w:t>
      </w:r>
    </w:p>
    <w:p>
      <w:pPr>
        <w:pStyle w:val="Heading5"/>
        <w:numPr>
          <w:ilvl w:val="4"/>
          <w:numId w:val="1"/>
        </w:numPr>
        <w:rPr/>
      </w:pPr>
      <w:bookmarkStart w:id="828" w:name="__RefHeading___Toc75060_1588784861"/>
      <w:bookmarkStart w:id="829" w:name="_Toc307"/>
      <w:bookmarkEnd w:id="828"/>
      <w:r>
        <w:rPr>
          <w:rtl w:val="true"/>
        </w:rPr>
        <w:t>عفو از خطاء و اشتباه</w:t>
      </w:r>
      <w:bookmarkEnd w:id="829"/>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بطور خطائی و یا به اشتباه دربارۀ کسی مرتکب رفتار بد و حتی مرتکب جرم باشد، قابل بخشش و عفو است، و اسلام این نوع عفو را توصیه کرده و به آن تشویق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یُنْفِقُونَ فِی السَّرَّاءِ وَ الضَّرَّاءِ وَ الْکاظِمینَ الْغَیْظَ وَ الْعافینَ عَنِ </w:t>
      </w:r>
    </w:p>
    <w:p>
      <w:pPr>
        <w:pStyle w:val="BookText"/>
        <w:rPr/>
      </w:pPr>
      <w:r>
        <w:rPr>
          <w:rFonts w:ascii="Amiri" w:hAnsi="Amiri" w:eastAsia="Amiri" w:cs="Amiri"/>
          <w:color w:val="111111"/>
          <w:sz w:val="28"/>
          <w:sz w:val="28"/>
          <w:szCs w:val="28"/>
          <w:rtl w:val="true"/>
          <w:lang w:bidi="ar-SA"/>
        </w:rPr>
        <w:t>النَّاسِ وَ اللَّهُ یُحِبُّ الْمُحْسِنینَ</w:t>
      </w:r>
      <w:r>
        <w:rPr>
          <w:rFonts w:eastAsia="Amiri" w:cs="Amiri" w:ascii="Amiri" w:hAnsi="Amiri"/>
          <w:color w:val="111111"/>
          <w:sz w:val="28"/>
          <w:szCs w:val="28"/>
          <w:rtl w:val="true"/>
          <w:lang w:bidi="ar-SA"/>
        </w:rPr>
        <w:t>»:</w:t>
      </w:r>
      <w:r>
        <w:rPr>
          <w:rStyle w:val="FootnoteAnchor"/>
          <w:rtl w:val="true"/>
        </w:rPr>
        <w:footnoteReference w:id="635"/>
      </w:r>
      <w:r>
        <w:rPr>
          <w:rFonts w:ascii="IRNazanin" w:hAnsi="IRNazanin" w:eastAsia="IRNazanin"/>
          <w:color w:val="111111"/>
          <w:sz w:val="28"/>
          <w:sz w:val="28"/>
          <w:szCs w:val="28"/>
          <w:rtl w:val="true"/>
          <w:lang w:bidi="fa-IR"/>
        </w:rPr>
        <w:t>آنانکه در توانگری و تنگدستی، انفاق می کنند، و غیظ خود را فرو می برند، مردم را عفو می کنند، و خدا نیکوکاران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اخلاق بحث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بدلیل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یُحِبُّ الْمُحْسِنینَ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معلوم می شود که این عفو از مکارم اخلاق است و از مصادیق همین دعای بیستم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غیظ عبارت است از یک هیجان غریزی و عمل بر اساس آن نیز یک عمل غیر عقلانی و صرفاً غریزی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غیظ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نوعی از بغض لازم و ضروری است 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 فِی اللَّهِ وَ الْبُغْضِ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استوار است اما غیظ به هر معنی نکوهیده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الْعافِینَ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این آیه به عفو از هر جرم دعوت نمی کند و نمی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العافین عن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هیچ جای قرآن چنین دعوت یا تشویقی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جرم و ظلم بطور اشتباهی یا خطائی باشد عفو آن مطلوب و مصداق احسان است و مشمول این آیه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جرم و ظلمی که عمومی باشد مشمول این آیه نیست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به پایان بخش دهم از دعای بیستم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دعوای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بحث در ادامۀ این دعای عظیم الشّأن، به مجلد پنجم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پیشاپیش از الطاف و تشویقات حضوری، تلفنی و ایمیلی حضرات و نیز مراجعه کنندگان محترم که آمار اینترنت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بویژه دانلودها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می دهد تشکر می کنم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تکویر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دخان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طور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یس</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معاد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نبأ</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تنها روان شناسی و با صرفنظر از دیگر علوم انسانی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در عرصۀ فرهنگ عمومی در اثر نفوذ نگرش های غیر اهل بیتی این رابطۀ مکتب با مردم تا حدود زیادی مخدوش شده است و یکی از کوشش هائی که در این کتاب می شود پالایش از این بینش های نفوذی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زیبائی های دیگر که شرح آنها به درازا می انجامد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چند مقاله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جامعۀ سوئد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ره آورد یک سفر علمی بود و در روزنامه اطلاعات فروردین و اردیبهشت سال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 بحثی در این باره آورده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مجلدات نیز بحث هائی دربارۀ گریه گذشت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 که مراد از درد دل، مشورت برای چاره جوئی نیست، صرفاً درد دل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یک جهت باید به اینان بالاترین ارج و احترام را قائل شد زیرا واقعاً خود را فدای بیماران شان می کنند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دِشوار با کسرۀ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است و اصل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دژوار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فرهنگ معین با حروف لاتین،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ضمّۀ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کرده است که درست نیست گرچه در لهجۀ برخی ها اینگونه تلفظ می شود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مشروح در این باره و بررسی آیات و احادیث مربوطه اش، محتاج یک مجلد کتاب بزرگ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مکرر بیان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علم است در قالب دعا و دعا است در قالب علم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طور است همۀ پرسش ها و انتقادها که در اینجا عنوان شده اند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همینطور اگر گالیله با ارسطو مخالفت نمی کرد چرخش زمین را اعلام نمی کرد و</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اکثر افراد این گروه کسانی بودند که حتی یک روز بل یک ساعت هم با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نهضتش همراه نبودند می کوشیدند کسی را که از جوانی و از سال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به امروز در نهضت کوشیده و هر بلا را به جان خریده، مخالف انقلاب قلمداد کنند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بازرگان لیبرال، بانک های خصوصی را ملّی و مصادره کرد، اینان از نو آنها را تأسیس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همگان می بینند که اینان راه و روش مکتبی مقام معظم رهبری را بر نمی تابند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نمی کردند که صوفی و عارف هر دو یکی هستند؛ نفی تصوف نفی همین عرفان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کنار آن است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نظام رشته ای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دانشجویان فیزیک و کیهان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اساسی در کیهان شناسی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نمونه ای از این کار در جامعه امروزی ما برخی کتاب های روان شناسی است که مطالب کتاب های پیشین را تکرار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تفسیر نویسی بر قرآن که در این ایام رایج شده و صرفاً، باز نویسی متون تفسیری پیشین است و این بندۀ کوچک افتخار دارم که موضوع و مطلبی را که قبلاً نوشته شده باز نویسی نکرده ام و از گرفتن وقت مردم برای کار بیهوده بیزارم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ارسطوئیات که خود یونانیان و اروپائیان آن را به زباله دان تاریخ انداخته اند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شیرین بیانی،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ایلخانی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مقالات امیر معزی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فقط یک نمونه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هانری کربن در سال پیروزی انقلاب اسلامی در فرانسه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 کوشید تشیع را عین تصوف و بودائی قلمداد کند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شیعیان وصایتی را شیعۀ اصیل جلوه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وصایتیان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مکتب در فرآیند تهاجمات تاریخی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www.binesheno.com</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که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در فرآیند تکامل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مدرسی طباطبائی منتشر شد و توسط مبلغین داخلی غوغائی به پا کرد، یکی از مؤسسات بزرگ حوزۀ علمیه طی اعلامیه ای اعلام کرد که ما برای پاسخ به مدرسی لجنه ای تشکیل داده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ممتدی گذشت و خبری از لجنۀ مبارکه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آقائی خواهش کردم که برود و از پیشرفت کار حضرات خبری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این باره خروجی ای نداشتیم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 شیعیان مظلوم سوریه، لبنان، عراق و یمن نیستیم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کابالیسم جهانی داعش را برای قتل عام آنان به راه انداخته و مانند قرون گذشته به شیعه کشی مشغول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فراغت و ایمنی داریم پس باید کار کنیم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سخن آن شاعر معتقد نیستم که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معلوم شد در آخر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مرد بعلم است، شرف علم به مال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فرمول ها از راست به چپ خوانده می شوند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اتزعم انّک جرم صغیر و فیک انطوی العالم الاکبر</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ماکس وبر، سخنرانی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و سیاستمدار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تعجب می کنم از برخی کسانی که در مسئلۀ پلورآلیسم از هر کسی سخن می گویند، اما نامی از ماکس وبر نمی برند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موارد دیگر تکرار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الزاماً در مباحث آینده نیز تکرار خواهد شد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رجوع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و چیستی زیبائی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تعصب نیز دو نوع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تعصب غریزی نادرست است و تعصب فطری وظیفۀ انسانی انسان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بیشتر در مباحث آینده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نمونه رجوع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صحیفۀ سجّادیّه با ترجمه و شرح علامه آیة الله ابوالحسن شعرانی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و شرح صحیفه سجادیه بقلم حاج سید علینقی فیض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 چند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قبلاً نیز به شرح رفته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 الدین در آئینۀ 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دوم بخشی که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بر مسیحی یهودی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کابالیست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بودن محی الدین آورده ام و دلیل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طی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دلیل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کابالیست بزرگ که کابالیسم را در میان مسلمانان نفوذ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مریم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مریم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مریم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اعلی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نیز در این باره بحثی داشته ایم، اگر با لطف توجه شود روشن می شود که این مباحث تکرار گذشته نیست، بل مسئله را از بعد دیگر بررسی می کند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تین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تصرف در طبیعت و حفظ محیط زیست، و هنر، در کتاب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ایمنی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و چیستی زیبائی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کرده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طبیعی و نظم هندسی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مبانی حکمت متعالیه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شرحی داده ام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تنپوشی که بدون برش و بدون دوخت بدن انسان را بپوشاند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ادبیات فارسی به نوعی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کهنه 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زیبائی طبیعت این جهان و طبیعت بهشت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 ذات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نباء</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پرهیز از کشتن بی دلیل مار و عقرب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خ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فیض خ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ایمنی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کرده ام که من برای ستودگی گل و گیاه در درون خانه ها، و نیز در نکوهش آن، نه آیه ای یافتم و نه حدیثی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اسلام به حضور گیاه در داخل خانه تشویق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چرائی این مسئله در نفس کشیدن گیاه باشد که قابل توجه متخصصین این رشته باید باشد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اگناسیو اولاگوئه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 قرن فراز و نشیب تمدن اسلامی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معنی دو دست خدا، 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و آیۀ بعدی، همان ها هستند که در سطرهای پیش به آنها اشاره شد و هر دو شامل شهر و صحرا هستند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نوح</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 در هوا شناور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محال طبیعی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ادبیات قرآن و اهل بیت علیهم السلام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محال قَدَری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محال با رسیدن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می شود چنانکه در ماجرای حضرت ابراهیم ممکن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بیشتر 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بحث مختصر، نوعی تکرار در تکمیل این موضوع بود که در شرح دعای سوم گذشت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ایمنی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آلودگی صوتی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نوع اول از نظر اسلام نکوهش شده و نوع دوم مجاز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هر آنچه در آسمان ها و زمین بطور بالقوه هستند را به فعلیت می رساند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یوسف</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همان درس مهم است که در شرح عنوان همین دعا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ویژگی این 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اشاره شد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مباحث گذشته به شرح رفت که رابطۀ انسان با خدا باید بر اساس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الْخَوْفِ وَ الرَّجَاءِ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ذیل همین آیه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اجماع خبرگان هر چیز، دربارۀ آن چیز حجّت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کهف</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قمر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ملک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ایمنی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مبارزۀ امام کاظم علیه السلام با مار کُشی و مار کشان آمده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نیز بحثی در این باره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مقدمه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مبانی حکمت متعالیه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نسبتاً مشروح آمده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دومین ثمرۀ هستی شناسی و مطالعه در کائنات است، اولین ثمرۀ آن توحید و خدا شناسی است؛ مکتب قرآن و اهل بیت علیهم السلام، هستی شناسی را طریق و صراط خدا شناسی می دانند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ایمنی در اسلام، از صفحۀ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نوح</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واقعه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طور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اعلی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واقعه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قضاء الهی که آمد و قَدَرهای آتش را در ماجرای حضرت ابراهیم، از کار انداخت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بحث به محور متون تفسیری ای است که براستی نویسنده آنها نو آوری دارند و باصطلاح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آن رسم رایج که هر فرد کم سواد قلم برداشته و از روی تفسیرهای دیگر به تألیف می پردازد تا سری در میان سرها داشته باشد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تکرار متون پیشین و تضییع وقت نویسنده و خواننده نباشد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صبور بودن اعم از بردبار بودن است؛ صبوری هم دربارۀ مشکلات فردی و شخصی است و هم در روابط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بردبار بودن در رابطه با افراد دیگر و جامعه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صادقانه و جانانه از دین، ادای امانت، صلۀ رحم، دعوت مهمان، تغذیه مستمند، در برابر نیکی دیگران نیکی کردن، صدق در گفتار، حمایت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همسایه، و حمایت از دوست، و رأس همۀ اینها حیاء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بالاترین و اعلی ترین خُلق ها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احیاء التراث العربی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روح فطرت که انسان دارای آن و حیوان فاقد آن است، بهمراه آیه ها و حدیث های مربوطه، در مباحث متعدد گذشته، بحث هائی با خوانندگان محترم داشتیم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حیوان هیچ تغییری نمی تواند در خوی های خود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می تواند در تکامل جسمی در طول زمان های مدید تغییر یابد و همگام با آن تغییراتی در خوی هایش رخ دهد که هر دو از اختیار او خارج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انسان علاوه بر این تکامل طبیعی، می تواند با اختیار خود نیز کمالات شخصیتی را بدست آورد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 بدون تقابل نیز به معنی منفی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لِکُلِّ امْرِئٍ مِنْهُمْ مَا اکْتَسَبَ مِنَ الْإِثْمِ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 اگر با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آمد، این مناسبت لازم از بین می رفت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در فروعات، چیز دیگر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حدود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در قرآن آمده، علاوه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تعابیر دیگر آمده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البلاغه، ابن ابی الحدید، خ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خ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از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انسان، و 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تکویر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کهف</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عملی، هر حرکتی، حتی تحرکات ذهنی و فکری، انرژی مصرف می کند، از انرژی هائی که از مواد غذائی حاصل شده اند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مباحث گذشته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مباحث گذشته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عنکبوت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اعلی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پرهیزکار، و پرهیزگار، هر دو درست است با این فرق که اوّلی صفت فعلی و کرداری است، دوّمی صفت شخصیتی و خصلت درونی همیشگی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دومی بهتر از اولی است زیرا اولی مورد به مورد است و دوّمی خصلتی است جاری، فعال دربارۀ همه موارد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سوم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العقل و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الحکم، ابن ابی الحدید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الفاظ و اصطلاحات شیرینی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همیشه اینگونه شیرینی ها عامل انحرافات بوده و معانی قرآن را به زیر رسوبات برده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بحار،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انسان، و 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تکویر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جمله قبلی علی الاطلاق افضلیت را خواسته و در این جمله بطور مقید حفاظت از آفت را خواسته باشد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فقه، بخش اصول الفاظ</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جاثیه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یونس</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اصول، اما در موارد غیر اصولی مانند حوادث زندگی و امورات اجتماعی می تواند مسائل غیر واقعی را تعیناً واقعی بداند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جاثیه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قمر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کتابچۀ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 واژۀ الرحمن در انهدام توتمیسم عرب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جامعه شناسی کعبه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همان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سی ام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قلم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خطبۀ قاصعه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فیض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پناه دهی و پناه خواهی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در مباحث گذشته به شرح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جملۀ بعدی نیز این معنی را تأیید می کند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 بر تکبر خودتان عاصی باشید و هم نسبت به افراد متکبر دیگر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عنکبوت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عنکبوت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بحثی نسبتاً مشروح دربارۀ آزادی و تعریف درست آن گذشت، که آزادی غریزی ناقض خودش است و آزادی فطری آزادی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تشیع و فراگیری جهانیش</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اولین پیمان و بیعت قابیل و ابلیس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یک جملۀ امیرالمؤمنین علیه السلام چه معنای عظیمی دارد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دعای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هائی در این باره گذشت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برگ ها دربارۀ دو نوع تنبلی بحث خواهد شد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علیه السلام، کافی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ط دار الاضواء</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روضۀ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در تعریف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 که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چگونگی تعامل میان روح غریزه و روح فطرت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الحکم،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و فیض، خطبۀ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کسی را به سر خود رها می کند که اهل دعا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کسی که کاری با خدا ندارد، خدا نیز کاری با او ندارد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 متعدد بیان شد که عقل عامل و راهکار فطرت است، 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هوس، عامل و راهکار غریزه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نکرائی در موارد متعدد از این مجلدات به شرح رفته که اساس آن حدیث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از کتاب العقل و الجهل، اصول کافی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جامعۀ مدرسین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بویژه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کنون شش قیامت رخ داده، و آنچه در پیش رو است قیامت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نبأ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هفتم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همیشه هستۀ اصلی این تحریم محفوظ بوده و هست، گاهی در برخی از ابعاد آن، حوادثی رخ داده که 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نمی تواند معیار انسان شناسی باشد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که بدلیل داشتن روح فطرت، گل سر سبد کائنات می شود، ارجمندی و فضیلتش از خود همان روح نیز بالاتر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ذاریات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مباحث گذشته بیان شد که روح فطرت ضعیف می شود و حتی ممکن است تحت سیطرۀ روح غریزه قرار گیرد، اما هرگز نمیمیرد و از بین نمی رود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کسی نمی تواند وجود خدا را انکار کند و نکرده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اگر تحت سیطرۀ غریزه قرار گیرد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شرح</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برخی از مفسرین و مترجمین توجه نکرده اند، آیه را عوامانه معنی کرده اند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صحیفۀ کاملۀ سجادیه، با ترجمه و شرح علامه آیت الله میرزا ابوالحسن شعرانی،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انتشارات قائم علیه السلام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مبحثی از مباحث گذشته به شرح رفت که ارسطوئیات، فلسفه نیست بل مبتنی بر فرضیه ها است مانند فرضیه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فرضیۀ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عقول عشره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فلکی که حیات دارند و مدیریت کائنات به عهدۀ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در ارسطوئیات به کار نرفته عقل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جاثیه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دعای هفدهم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رفت که در ادبیات قرآن و اهل بیت علیهم السلام، دو اصطلاح جهل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جهل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جهل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هویا گرائی گرچه از طریق علم باشد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آخر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مبالغه و تأکید است، همانطور که در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هست،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انسان بر نفس خود بسیار بسیار بصیر است، بیش از چیزهای دیگر بر خویشتن خویش آگاه است، مگر انسان بیمار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بیماری نیز نسبی است با هر نسبتی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خودآگاهی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دچار آفت شود با همان نسبت بیمار خواهد بود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ابن ابی الحدید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ابن ابی الحدید و فیض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ابن ابی الحدید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کتب،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عُجب دو مرحله دارد؛ در عجب ها و خود بزرگ بینی های غیر عبادتی، میان خود و خویشتن خود دچار عجب می شود، و سپس به مرحلۀ دوم می رسد و در مقایسۀ خود با دیگران دچار آفت عجب گشته و از داوری درست باز می ماند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اینگونه عبادت فاقد کیفیت است گرچه فرد آن را با کیفیت می داند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کناره گیری آگاهانه و متمرّدانه، و کناره گیری ناآگاهانه مانند عجب، هر دو تکبر است و هر دو کناره گیری از فرهنگ حضرت ابراهیم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شگفت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اساتید صدروی حوزه در آن طوفان چند سال پیش تصوف که حوزه مقدسه را فرا گرفته بود، بطور مکرر در درس تفسیرش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نیاز است و ناز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دیگر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راز است و نیاز است و ناز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جناب استاد حتی از راه استادش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پیروی نکرده که در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سخن امام علیه السلام،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آورده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ابن ابی الحدید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ابن ابی الحدید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فجر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خ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خ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لیبرالیسم معتقد است که جامعه غیر از مجموع افراد چیزی نیست که دارای شخصیت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عدّه ای از جامعه شناسان غربی معتقدند که جامعه شخصیت دارد؛ شخصیتی غیر از مجموع شخصیت تک تک افرادش</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عهدنامه مالک اشتر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عادیات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یونس</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دربارۀ قارون است در زمانی که هنوز با حضرت موسی و امتش درگیر نشده بود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حدید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کهف</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متعدد از این مجلدات، به شرح رفت که هیچ انسانی وجود خدا را انکار نکرده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کهف</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است بلاء و مصیبت؛ هیچ بلائی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نقمت 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حتی بلائی که از هر جهت بعنوان مجازات به کسی یا به جامعه ای می رسد بلای محض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گرچه از حدّ و مرز امتحان عبور کرده و به مجازات مبدل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همین بلاهای مجازاتی نیز از عذاب اخروی می کاهد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تغابن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خ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فیض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خطبۀ قاصعه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فخر غیر فعال از زمینۀ کاذب و موهوم برخیزد، نمی توان به آن فخر گفت بل مصداق جنون می شود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بهمین جهت، علوم انسانی غربی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اصالت 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لیبرالیسم، معتقد است، زیرا انسان را حیوان می داند و حیوان غیر از غریزه چیزی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شگفت از مارکس و انگلس است که در تعریف انسان با لیبرال ها همعقیده هستند با این وجود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اصالت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کمونیسم معتقد هستند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ادبیات مکتب ما، دربارۀ قیامت دو اصطلاح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 صغریا و قیامت کبریا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 قیامتی است که در روی این کرۀ زمین رخ می دهد، و مراد از دومی محشر است که پس از نفخۀ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پا خواهد شد در حالی که کرۀ زمین پیش از آن در نفخۀ اول بهمراه همۀ کرات، منظومه ها و کهکشان ها، از بین 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این باره رجوع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قیامت و معاد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پی نویس قبلی گفته شد که تفسیر این سوره به قیامت کبری، مشکل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مکرر بیان شد که از نظر اسلام جامعه شخصیت دارد، همانطور که فرد شخصیت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مکتب قرآن و اهل بیت علیهم السلام نه به اصالت فرد معتقد است و نه به اصالت جامعه، بل امرٌ بین امرین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بین القبایلی؛ قبیله پرستی، تبار پرستی، غریزی ترین فخر است؛ بحدی که بشر را وادار می کند که به تبار و نیاهائی که حتی با معیارغریزه نیز فاقد امتیازات هستند، افتخار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اینصورت بیماری شخصیتی بحدی شدید می شود که از حدّ فخر غریزی نیز تجاوز می کند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بین الجوامعی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جامعه ای بر جامعۀ همعرض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دو نوع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فخر قبیله ای که در حیطۀ گسترده تر به فخر جامعه ای مبدل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به امتیازات توسعه و پیشرفت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بیماری هستند لیکن دومی بهتر از اولی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ضحی</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کتب،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هر سه عنصر در یک رفتار و گفتار با هم باشند، به حد اعلای خود می رسد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باصطلاح امروزی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شرق زده باشید، غربزده باشید، هیچ علم صحیحی نمی یابید مگر چیزی که از نزد ما اهل بیت صادر شود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سطرهای پیش سخن از تراوش رفت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دست بسته کشته شود، یا در حالی که در اثر ضعف توان مبارزه نداشته باشد کشته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صبراً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باصطلاح نامردانه ترین کشتن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دوم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قیامت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بحث عدالت، از دیدگاه انسان شناسی و شخصیت شناسی، یعنی معتدل بودن و بیمار نبودن شخصیت شخص</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آخر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برخی تفسیرهای نوپدید، بشدت تبلیغ و ترویج می شوند در 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 سازی</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دربارۀ تفسیر برهان و نورالثقلین، شرح دیگر داده ام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گذشته به شرح رفت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شخصیت عبارت است از چگونگی تعامل دو روح غریزه و فطرت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غریزه که ابزار و راهکارش هویا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بر فطرت مسلط شود و عقل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ابزار و راهکار فطرت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مصادره کند، آن عقل به نکراء مبدل می شود، که پیام حدیث شمارۀ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العقل و الجهل اصول کافی است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فرق میان دو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قبلی و این آیه توجه کنید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بیشتر ابعاد مسئلۀ استعاذه در دعای هفدهم با حدیث های مربوطه اش گذشت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مَسَّکُمُ الضُّرُّ فِی الْبَحْرِ ضَلَّ مَنْ تَدْعُونَ إِلاَّ إِیَّاهُ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کهف</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الحکم، ابن ابی الحدید،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نیز در دعای هفدهم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لشکر عقل و لشکر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به شرح رفت که در اینگونه حدیث ها مراد از قلب شخصیت درونی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تعریف شخصیت گفته شد که عبارت است از چگونگی تعامل میان دو روح</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گذشته بیان شد که فطرت هرگز نمیمیرد، در اثر سلطۀ روح غریزه سرکوب شده و به انزوا می رود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مجادله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منسوب،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فاتحه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نازعات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مانع شیطان است که باید با استعاذه او را کنار زد، و شرحش گذشت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بلد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دربارۀ حب ریاست و نکوهش حبّ درجۀ اجتماعی بسیار است، به این یک حدیث بسنده شد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قبلی به شرح رفت که فضل خدا بالاتر و فراتر از عدل خدا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اگر نعمتی را از عدل خدا بداند این بینش او بوئی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دهد، گوئی رسیدن آن نعمت را حق خود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اینصورت دچار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برتربینی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آنهم برتربینی در نزد خدا، می گردد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احیاء التراث العربی</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شارحان و مترجمان صحیفه، این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فروتنی معنی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هم توضیح داده اند که این کلمه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کسرۀ 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به معنی نرمی و تواضع است، نه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ضمّۀ ذال که به معنی خواری و حقارت است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عزّت فرعون که در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شعراء آمده ساحران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بِعِزَّةِ فِرْعَوْنَ إِنَّا لَنَحْنُ الْغالِبُونَ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عزت فرعون که ما غالب خواهیم شد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نمی دهد، باندهای مافیائی، قتل های از پیش برنامه ریزی شده، صفیر گلوله ها در درون کلاس های درس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ناتوانی لیبرالیسم در این کنترل را نشان می دهد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این موضوع 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داود و سلیمان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اناب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مرّة بعد مرّة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همۀ کاربردهای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عنصر معاف داشتن هست، گاهی فقط به معنی معاف داشتن از یک کار یا یک تکلیف، یا از یک برنامه، می آید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نمی دانم با چه بیانی از ستم هائی که متون تفسیری بر قرآن کرده اند، سخن بگویم؛ مکرر گفته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متن تفسیری شیعی ندارد، همه تفسیرها سرچشمۀ اصلی شان و بستر جریان شان به کابالیست هائی مانند تمیم داری، کعب الاحبار، وهب بن منبه، عکرمۀ ناصبی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متون تفسیری که نویسندۀ شان شیعه بوده اند بدون استثناء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متن های اخیر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بستر خارج نشده اند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منافقون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منافقون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گفته شد عزت نفس هرگز در ادبیات قرآن و اهل بیت نیامده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خ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خطبه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قصار، ابن ابی الحدید،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قصار، ابن ابی الحدید،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کتب،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قصار، ابن ابی الحدید،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ط انتشارات سید الشهداء، قم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کتب،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باصطلاح قرآنی؛ این اسب چموش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غریزه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روح فطرت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فسق که رکن اول کفر است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مبتنی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للفسق اربع شعب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معنایش چنین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فسق چهار قسم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فسق چهار شاخه دارد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یونس</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مباحث وقتی بهتر روشن می شود که نمونه ای عینی در میان افراد جامعه برای این بیماری ها، در نظر بگیرید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مریم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غلوّ که رکن دوم کفر 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مراد علوم انسانی است، اما در نهایت به علوم تجربی نیز می رسد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غربی ها دوست ندارند که دربارۀ اختلالات روانی نیوتن و انیشتین، سخنی بگویند، لیکن هر از گاهی چیزی از دهان شان می پرد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مواردی از آنها از زبان برخی ها منتشر شده بود و آخرین نمونۀ آن را سایت عصر ایران از زبان مایکل فیتزجرالد استاد کالج روان شناسی ترینیتی دوبلین ایرلند، از روزنامۀ دیلی تلگراف، آورده است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بیشتر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برهم تنیدگی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ششم از دعای سوم نیز بحثی در این باره گذشت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صفّ</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برخلاف لیبرالیسم که جامعه را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مجموعۀ افراد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برخلاف مارکسیسم که اصالت را به شخصیت جامعه می دهد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نیز دربارۀ این شعر او از بُعد دیگر بحث شد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مواردی از مباحث گذشته به شرح رفت که انسان هرگز و در هر شرایطی نباید مأیوس شود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 که رکن سوم کفر است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تردید به معنی شک نیز از این ماده است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آن را 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جایز دانسته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اقرب الموارد به آن اعتراض کرده و گفته است که این غلط است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در آوردن شیر از پستان ناقه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کهف</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ابن ابی الحدید،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در متن حدیث دیدیم، دربارۀ این کلمه دو نسخه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هول، 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خواهد آمد که نسخۀ هول درست است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خ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العقل و الجهل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دربارۀ ترس بحث شده که یک غریزۀ لازم است اما بشرط مدیریت روح فطرت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آینده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خواهد شد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حدید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حدید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أَرْسَلْنا رُسُلَنا تَتْراً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پیامبران مان را پی در پی فرستادیم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به شرح رفت که یکی دو حدیث در این باره آمده که اصالت ندارند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دقیقاً مانند غربزده های ما در این انقلاب</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تشیع و فراگیری جهانیش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آیا علم ایدئولوژی را می دهد یا نه، بحث مشروحی آورده ام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گذشته دربارۀ ظن گرائی و حدس گرائی بحث مشروحی داشتیم که آیه ها و حدیث های مربوطه نیز بررسی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تکرار مکرر شعر ابوالعلا را لازم دانستم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اوایل شرح این حدیث بیان شد که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شاخه ها نیست بل سرشاخه ها است و موضوع به رودخانه و سرشاخه هایش تشبیه شد که سرشاخه ها و خیزشگاه رودخانه هستند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در بخش پنجم دعای هفتم، در شرح حدیث جنود عقل و جنود جهل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همه کارها و رفتارش بر شر مبتنی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اند در اینجای حدیث تصحیف هست؛ در بعضی نسخه ها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می کنم اگر احتمال تصحیف باشد در این عبارت نیست، بل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باید بصورت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خلوت کردن،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 آن چیز خلوت کرده و همدم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 تواند به این معنی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 آید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منافقین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خ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برگ های بعدی 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خواهد شد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گذشته نیز دربارۀ فرح مذموم بحث شده است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های اول و دوم سورۀ تکاثر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در مباحث گذشته به شرح رفته است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برگ های پیش، که به محور حدیث امیرالمؤمنین علیه السلام بحث می کردیم، معنی مشروح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رفت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ملامتیّه فرقه ای از صوفیان است که پیروان حمدون بن احمد بن عماره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می گفت نیکو بودن در نظر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حجاب اعظم و موجب شغل دل به خلق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سران این فرقه به حمام رفت بوقت بیرون آمدن لباس شخص دیگر را پوشید و بیرون آمد، مردم بر سرش ریختند تحقیر و شماتتش کردند و آب دهن به رویش انداختند که چرا سرقت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این رسوائی که عمداً آن را فراهم کرده بود لذت می برد و می گفت ای نفس دیدی که چگونه خوارت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بینش و روش به بهانۀ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 با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عملی می گشت و هنوز هم کاملاً از بین نرفته است، که مصداق جهاد با نفس بر علیه جهاد با نفس است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شهادة اربعین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گاهی ضعف شخصیت با حیاء مشتبه می گردد و به حساب حیاء گذاشته می شود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پنجم از دعای هفدهم معنی عقل و جهل به شرح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همانجا نیز دربارۀ حیاء بحث شده است</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نطفۀ دمکراسی جنسی را در قانون اساسی فرانسه در سال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کاشتند، سپس در سال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 xml:space="preserve">، آن را در اعلامیه جهانی حقوق بشر آوردند، فروید متولد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دورانت متولد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اعلامیۀ جهانی در این موضوع محصول کار توجیهی اینگونه افراد است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فقط همین آیه بل سورۀ حجرات از آغاز تا پایان دربارۀ امور سیاسی است که متأسفانه آن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امان از دست اینگونه اخلاق گرائی که همۀ آیات علوم انسانی را بلعیده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حجرات سیاسی ترین سورۀ قرآن است و جریان های متعدد سیاسی در میان اصحاب را شرح می دهد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جمعه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هر نوع زیاده طلبی مانند زیاده طلبی در امور مادی و مالی که از طمع و آزمندی نیز ناشی می شود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مقال، شامل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خانوادگی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هست که شامل اعضای خانواده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همسران، فرزندان، هووها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 شود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 صورتی است که روح فطرتش بوسیله روح غریزه اش، سرکوب شده باشد، والاّ او نیز نسبت به جلسۀ قمار همیشه خاطرۀ بدی خواهد داشت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ته مانده روح فطرت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لوّامه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سرزنش خواهد کرد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قیامت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قمار که کار انسان شکور نیست و فرد شکور طمع در مال دیگران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شراب خطری که فرد غیر کفور مرتکب آن نمی شود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متون دیگر، حتی متون حدیثی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یکی از عقاید اجماعی همۀ فرق مسلمین است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گذشته به شرح رفت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جاثیه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سفر تکوین، باب بیست و هفتم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متون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مورد اجماع سنی و شیعه است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متون دیگر با عبارت های شبیه همدیگر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باب احتجاجات آنحضرت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معانی الاخبار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بزرگ شیر دوشی</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شرایط شخصیتی تان عوض خواهد شد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استبداد نهادینه می شود و آنچه امروز شما کاشتید آن را درو کرده بهره برداری می کند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امروز این کار که کردید برای شما ناشناخته است و آثار عمل تان را نمی دانید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ترس در مباحث گذشته بحث هائی گذشت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ذاتی هستند اما یکی ذاتی غریزی و دیگری ذاتی فطری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لازم هستند لیکن باید اقتضاهای غریزی توسط اقتضاهای فطری مدیریت شود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الاضواء</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گفته شد که سورۀ حجرات سیاسی ترین سورۀ قرآن است و دربارۀ جریان های سیاسی که در میان اصحاب بودند، بحث می کند، متأسفانه مفسرین آن را به اخلاقیات تفسیر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خود بنده در اینجا این آیه را دربارۀ اخلاق علمی آوردم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این نیست که سورۀ حجرات هیچ ربطی به اخلاق ندارد، از یک دیدگاه سرتاسر قرآن اخلاق است، بحث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اصل این سوره در امور سیاسی است و قاعده 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 مخصّص نیست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شعرا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بیشتر دربارۀ جایگاه تاریخی حضرت ابراهیم، 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شناسی کعبه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صرفنظر از اشخاص بیمار و معدود افرادی که نسبت به این دو شخصیت و حتی نسبت به خداوند نیز عداوت و بغض دارند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هر بخش از دعاها، ترجمۀ تحت اللّفظی می آید و در متن شرح ها تا حدودی ترجمۀ آزاد می آید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فعالیت های فطری همگی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عمل خیر کسی مزاحم عمل خیر افراد دیگر نیست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مدیریت، نه سرکوب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همۀ غرایز برای انسان لازم هستند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حشر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نیز بحثی در این باره گذشت</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نیز بحثی در این باره گذشت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شوری</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بروج</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شگفت از نظر علمی</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برخلاف کاربرد فارسی و ترکی آن که به معنی پند و اندرز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اواخر برخی ها کتاب یا پایان نامه نوشتند و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نصیحة الائمّه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معنی اندرز دادن به امام و انتقاد از امام، دانستند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فراموش نکنیم که دعای مورد بحث ما دعای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قصص لوط</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در مقدمه مجلد اول گفته ام من تنها این درب بسته را باز کرده ام و خطای نگاهمان به صحیفه را نشان داده ام، و برای تکمیل این راه چشم امید به طلاب جوان حوزۀ علمیه دارم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سیاستمداران مکتبی</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همین آیه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گذشته بطور مشروح دربارۀ حسد بحث شده است</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مقدمۀ مجلد اول گفته شد که سرتاسر صحیفۀ سجادیه انسان شناسی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کرده اند، در حالی که معنی درست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گذشته نیز دربارۀ این واژه ها بحثی داشتیم، اگر با لطف نگریسته شود؛ این بحث در تکمیل آن است، نه تکرار و نه تناقضی در میان است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تألیف محمدبن حسن فتّال نیشابوری، 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عواملی که نویسنده را بر این بحث پردامنه وادار کرده، برخی شرح های سخیف است که بر این دعا نوشته اند، که خواهد آمد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طلاق</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 رسیدن پایان جامعۀ کابالیسم و تاریخش و تحقق جامعۀ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مکتب ما آن را جامعۀ واحد جهانی 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نامد،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شرایط درونی جامعۀ کابالیسم و تناقضاتش، آن را به وجود خواهد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همۀ جوامع در طول تاریخ اینچنین زاده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این بار بصورت زایمان طبیعی نخواهد بود؛ مادر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متلاشی خواهد شد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نیز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 این حدیث را آورده است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اغاثة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مصدر از باب افعال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یاری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معنی فارسی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فریادرسی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کتب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محتوای این آیه رجوع کنید به مباحث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مجلدات که ماهیت و چیستی زمان به شرح رفته است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خوشبین ترین انسان شناسان غربی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دردسر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اسلام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موجود مشروط است با چهار شرط سعادتمندترین موجود است و بدون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اسفل سافلین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حفاظت از محیط زیست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ایمنی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مباحث پیشین این مجلدات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در این باره بحث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کنید؛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العقل و الجهل، حدیث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شوری</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شوری</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 ایمنی در اسلام،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ایمنی محیط زیست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همان کتاب</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شناخت شناسی</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هر پرسشی که ذهن انسان را به تکاپو وادارد، مفید است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اصل در مباحث گذشته بیان شد و در مباحث آینده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تکمیل خواهد شد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چیزی از قصاص یا دیه بر او بخشیده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 دیه هم هست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گفته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نتیجۀ قهری و جبری</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سلفیان و وهابیان موجب سیه روئی شده اند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image" Target="media/image2.jpeg"/><Relationship Id="rId513" Type="http://schemas.openxmlformats.org/officeDocument/2006/relationships/image" Target="media/image2.jpeg"/><Relationship Id="rId514" Type="http://schemas.openxmlformats.org/officeDocument/2006/relationships/footer" Target="footer507.xml"/><Relationship Id="rId515" Type="http://schemas.openxmlformats.org/officeDocument/2006/relationships/footnotes" Target="footnotes.xml"/><Relationship Id="rId516" Type="http://schemas.openxmlformats.org/officeDocument/2006/relationships/numbering" Target="numbering.xml"/><Relationship Id="rId517" Type="http://schemas.openxmlformats.org/officeDocument/2006/relationships/fontTable" Target="fontTable.xml"/><Relationship Id="rId518" Type="http://schemas.openxmlformats.org/officeDocument/2006/relationships/settings" Target="settings.xml"/><Relationship Id="rId5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519</Pages>
  <Words>144754</Words>
  <Characters>532625</Characters>
  <CharactersWithSpaces>674118</CharactersWithSpaces>
  <Paragraphs>3721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2026-08-24T12:34:44Z</dcterms:created>
  <dc:creator>ghaemiyeh.com</dc:creator>
  <dc:description/>
  <dc:language>en-US</dc:language>
  <cp:lastModifiedBy/>
  <dcterms:modified xsi:type="dcterms:W3CDTF">2026-08-24T16:05:39Z</dcterms:modified>
  <cp:revision>1</cp:revision>
  <dc:subject/>
  <dc:title>انسان و علوم انسانی در صحیفه سجادیه جلد 4</dc:title>
</cp:coreProperties>
</file>

<file path=docProps/custom.xml><?xml version="1.0" encoding="utf-8"?>
<Properties xmlns="http://schemas.openxmlformats.org/officeDocument/2006/custom-properties" xmlns:vt="http://schemas.openxmlformats.org/officeDocument/2006/docPropsVTypes"/>
</file>